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58" w:rsidRPr="00AB5F81" w:rsidRDefault="00F61058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972B1F">
      <w:pPr>
        <w:pStyle w:val="aa"/>
        <w:spacing w:line="240" w:lineRule="auto"/>
        <w:ind w:firstLine="709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C708D9">
        <w:rPr>
          <w:b w:val="0"/>
        </w:rPr>
        <w:t>02.02.2017</w:t>
      </w:r>
      <w:r w:rsidR="00C6260D">
        <w:rPr>
          <w:b w:val="0"/>
        </w:rPr>
        <w:t xml:space="preserve"> №</w:t>
      </w:r>
      <w:r w:rsidR="00C6260D" w:rsidRPr="00972B1F">
        <w:rPr>
          <w:b w:val="0"/>
        </w:rPr>
        <w:t xml:space="preserve"> </w:t>
      </w:r>
      <w:r w:rsidR="00C708D9">
        <w:rPr>
          <w:b w:val="0"/>
        </w:rPr>
        <w:t>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73DAD" w:rsidRPr="00AB5F81" w:rsidTr="00972B1F">
        <w:trPr>
          <w:trHeight w:val="19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2B1F" w:rsidRDefault="00972B1F" w:rsidP="00972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3DAD" w:rsidRPr="00AB5F81" w:rsidRDefault="00972B1F" w:rsidP="00972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73DAD" w:rsidRPr="00AB5F81">
              <w:rPr>
                <w:sz w:val="28"/>
                <w:szCs w:val="28"/>
              </w:rPr>
              <w:t>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473DAD" w:rsidRPr="00AB5F81">
              <w:rPr>
                <w:sz w:val="28"/>
                <w:szCs w:val="28"/>
              </w:rPr>
              <w:t>Руднянск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="00473DAD" w:rsidRPr="00AB5F81">
              <w:rPr>
                <w:sz w:val="28"/>
                <w:szCs w:val="28"/>
              </w:rPr>
              <w:t xml:space="preserve">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972B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972B1F">
      <w:pPr>
        <w:pStyle w:val="ConsPlusTitle"/>
        <w:ind w:firstLine="709"/>
        <w:jc w:val="both"/>
        <w:rPr>
          <w:sz w:val="28"/>
          <w:szCs w:val="28"/>
        </w:rPr>
      </w:pPr>
    </w:p>
    <w:p w:rsidR="00473DAD" w:rsidRPr="00AB5F81" w:rsidRDefault="00186AE0" w:rsidP="00972B1F">
      <w:pPr>
        <w:pStyle w:val="aa"/>
        <w:spacing w:line="240" w:lineRule="auto"/>
        <w:ind w:firstLine="709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Default="00186AE0" w:rsidP="00972B1F">
      <w:pPr>
        <w:pStyle w:val="aa"/>
        <w:spacing w:line="240" w:lineRule="auto"/>
        <w:ind w:firstLine="709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Pr="00AB5F81" w:rsidRDefault="00101F76" w:rsidP="00972B1F">
      <w:pPr>
        <w:pStyle w:val="aa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1</w:t>
      </w:r>
      <w:r w:rsidR="00473DAD" w:rsidRPr="00AB5F81">
        <w:rPr>
          <w:b w:val="0"/>
        </w:rPr>
        <w:t>.</w:t>
      </w:r>
      <w:r w:rsidR="00972B1F">
        <w:rPr>
          <w:b w:val="0"/>
        </w:rPr>
        <w:t xml:space="preserve"> 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72B1F" w:rsidRPr="00972B1F">
        <w:rPr>
          <w:b w:val="0"/>
          <w:szCs w:val="28"/>
        </w:rPr>
        <w:t xml:space="preserve">«Внесение изменений в разрешение на строительство и реконструкцию объекта капитального строительства на территории </w:t>
      </w:r>
      <w:proofErr w:type="spellStart"/>
      <w:r w:rsidR="00972B1F" w:rsidRPr="00972B1F">
        <w:rPr>
          <w:b w:val="0"/>
          <w:szCs w:val="28"/>
        </w:rPr>
        <w:t>Руднянского</w:t>
      </w:r>
      <w:proofErr w:type="spellEnd"/>
      <w:r w:rsidR="00972B1F" w:rsidRPr="00972B1F">
        <w:rPr>
          <w:b w:val="0"/>
          <w:szCs w:val="28"/>
        </w:rPr>
        <w:t xml:space="preserve"> городского поселения </w:t>
      </w:r>
      <w:proofErr w:type="spellStart"/>
      <w:r w:rsidR="00972B1F" w:rsidRPr="00972B1F">
        <w:rPr>
          <w:b w:val="0"/>
          <w:szCs w:val="28"/>
        </w:rPr>
        <w:t>Руднянского</w:t>
      </w:r>
      <w:proofErr w:type="spellEnd"/>
      <w:r w:rsidR="00972B1F" w:rsidRPr="00972B1F">
        <w:rPr>
          <w:b w:val="0"/>
          <w:szCs w:val="28"/>
        </w:rPr>
        <w:t xml:space="preserve"> района Смоленской области»</w:t>
      </w:r>
      <w:r w:rsidR="00972B1F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-А</w:t>
      </w:r>
      <w:proofErr w:type="gramEnd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473DAD" w:rsidRPr="00AB5F81">
        <w:rPr>
          <w:b w:val="0"/>
        </w:rPr>
        <w:t>.</w:t>
      </w:r>
    </w:p>
    <w:p w:rsidR="00473DAD" w:rsidRPr="00AB5F81" w:rsidRDefault="00101F76" w:rsidP="00972B1F">
      <w:pPr>
        <w:pStyle w:val="aa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2</w:t>
      </w:r>
      <w:r w:rsidR="00473DAD" w:rsidRPr="00AB5F81">
        <w:rPr>
          <w:b w:val="0"/>
        </w:rPr>
        <w:t>.</w:t>
      </w:r>
      <w:r w:rsidR="00972B1F">
        <w:rPr>
          <w:b w:val="0"/>
        </w:rPr>
        <w:t xml:space="preserve"> </w:t>
      </w:r>
      <w:r w:rsidR="00473DAD" w:rsidRPr="00AB5F81">
        <w:rPr>
          <w:b w:val="0"/>
        </w:rPr>
        <w:t xml:space="preserve">Отделу </w:t>
      </w:r>
      <w:r w:rsidR="00972B1F">
        <w:rPr>
          <w:b w:val="0"/>
        </w:rPr>
        <w:t xml:space="preserve">городского хозяйства </w:t>
      </w:r>
      <w:r w:rsidR="00473DAD" w:rsidRPr="00AB5F81">
        <w:rPr>
          <w:b w:val="0"/>
        </w:rPr>
        <w:t xml:space="preserve">   Администрации     муниципального  </w:t>
      </w:r>
      <w:r w:rsidR="00972B1F">
        <w:rPr>
          <w:b w:val="0"/>
        </w:rPr>
        <w:t xml:space="preserve">образования </w:t>
      </w:r>
      <w:r w:rsidR="00473DAD" w:rsidRPr="00AB5F81">
        <w:rPr>
          <w:b w:val="0"/>
        </w:rPr>
        <w:t>Руднянский   район Смоленской  области</w:t>
      </w:r>
      <w:r w:rsidR="00972B1F">
        <w:rPr>
          <w:b w:val="0"/>
        </w:rPr>
        <w:t xml:space="preserve"> </w:t>
      </w:r>
      <w:r w:rsidR="00473DAD" w:rsidRPr="00AB5F81">
        <w:rPr>
          <w:b w:val="0"/>
        </w:rPr>
        <w:t xml:space="preserve"> (</w:t>
      </w:r>
      <w:r w:rsidR="00972B1F">
        <w:rPr>
          <w:b w:val="0"/>
        </w:rPr>
        <w:t xml:space="preserve">Н.В. </w:t>
      </w:r>
      <w:proofErr w:type="spellStart"/>
      <w:r w:rsidR="00972B1F">
        <w:rPr>
          <w:b w:val="0"/>
        </w:rPr>
        <w:t>Холомьевой</w:t>
      </w:r>
      <w:proofErr w:type="spellEnd"/>
      <w:proofErr w:type="gramStart"/>
      <w:r w:rsidR="00972B1F">
        <w:rPr>
          <w:b w:val="0"/>
        </w:rPr>
        <w:t xml:space="preserve"> </w:t>
      </w:r>
      <w:r w:rsidR="00473DAD" w:rsidRPr="00AB5F81">
        <w:rPr>
          <w:b w:val="0"/>
        </w:rPr>
        <w:t>)</w:t>
      </w:r>
      <w:proofErr w:type="gramEnd"/>
      <w:r w:rsidR="00473DAD" w:rsidRPr="00AB5F81">
        <w:rPr>
          <w:b w:val="0"/>
        </w:rPr>
        <w:t xml:space="preserve"> обеспечить предоставление муниципальной услуги и исполнение Административного регламента.</w:t>
      </w:r>
    </w:p>
    <w:p w:rsidR="00972B1F" w:rsidRDefault="00972B1F" w:rsidP="00972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7AD1" w:rsidRDefault="00697AD1" w:rsidP="00972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3DAD" w:rsidRPr="00AB5F81" w:rsidRDefault="00101F76" w:rsidP="00972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DAD" w:rsidRPr="00AB5F81">
        <w:rPr>
          <w:sz w:val="28"/>
          <w:szCs w:val="28"/>
        </w:rPr>
        <w:t>.</w:t>
      </w:r>
      <w:r w:rsidR="00972B1F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Pr="00AB5F81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F61058" w:rsidRDefault="00F61058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058" w:rsidRDefault="00F61058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058" w:rsidRDefault="00F61058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058" w:rsidRDefault="00F61058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B1F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972B1F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bookmarkStart w:id="0" w:name="_GoBack"/>
      <w:r w:rsidR="00393E60" w:rsidRPr="00393E60">
        <w:rPr>
          <w:b w:val="0"/>
        </w:rPr>
        <w:t>02.02.2017</w:t>
      </w:r>
      <w:r>
        <w:rPr>
          <w:b w:val="0"/>
        </w:rPr>
        <w:t xml:space="preserve">  </w:t>
      </w:r>
      <w:bookmarkEnd w:id="0"/>
      <w:r>
        <w:rPr>
          <w:b w:val="0"/>
        </w:rPr>
        <w:t>№</w:t>
      </w:r>
      <w:r w:rsidR="00393E60">
        <w:rPr>
          <w:b w:val="0"/>
        </w:rPr>
        <w:t>36</w:t>
      </w:r>
      <w:r w:rsidR="007F6A72">
        <w:rPr>
          <w:b w:val="0"/>
        </w:rPr>
        <w:t xml:space="preserve">             </w:t>
      </w:r>
    </w:p>
    <w:p w:rsidR="00CA77C8" w:rsidRDefault="00CA77C8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6B0CBA" w:rsidRPr="00CA77C8" w:rsidRDefault="00CA77C8" w:rsidP="00CA77C8">
      <w:pPr>
        <w:pStyle w:val="Style6"/>
        <w:widowControl/>
        <w:spacing w:line="322" w:lineRule="exact"/>
        <w:rPr>
          <w:rStyle w:val="FontStyle35"/>
          <w:rFonts w:ascii="Arial Narrow" w:hAnsi="Arial Narrow" w:cs="Arial Narrow"/>
          <w:b w:val="0"/>
          <w:sz w:val="28"/>
          <w:szCs w:val="28"/>
          <w:vertAlign w:val="superscript"/>
        </w:rPr>
      </w:pPr>
      <w:r w:rsidRPr="00CA77C8">
        <w:rPr>
          <w:b/>
          <w:sz w:val="28"/>
          <w:szCs w:val="28"/>
        </w:rPr>
        <w:t xml:space="preserve">«Внесение изменений в разрешение на строительство и реконструкцию объекта капитального строительства на территории </w:t>
      </w:r>
      <w:proofErr w:type="spellStart"/>
      <w:r w:rsidRPr="00CA77C8">
        <w:rPr>
          <w:b/>
          <w:sz w:val="28"/>
          <w:szCs w:val="28"/>
        </w:rPr>
        <w:t>Руднянского</w:t>
      </w:r>
      <w:proofErr w:type="spellEnd"/>
      <w:r w:rsidRPr="00CA77C8">
        <w:rPr>
          <w:b/>
          <w:sz w:val="28"/>
          <w:szCs w:val="28"/>
        </w:rPr>
        <w:t xml:space="preserve"> городского поселения </w:t>
      </w:r>
      <w:proofErr w:type="spellStart"/>
      <w:r w:rsidRPr="00CA77C8">
        <w:rPr>
          <w:b/>
          <w:sz w:val="28"/>
          <w:szCs w:val="28"/>
        </w:rPr>
        <w:t>Руднянского</w:t>
      </w:r>
      <w:proofErr w:type="spellEnd"/>
      <w:r w:rsidRPr="00CA77C8">
        <w:rPr>
          <w:b/>
          <w:sz w:val="28"/>
          <w:szCs w:val="28"/>
        </w:rPr>
        <w:t xml:space="preserve"> района Смоленской области»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A77C8" w:rsidRPr="00AB5F81">
        <w:rPr>
          <w:sz w:val="28"/>
          <w:szCs w:val="28"/>
        </w:rPr>
        <w:t>«</w:t>
      </w:r>
      <w:r w:rsidR="00CA77C8">
        <w:rPr>
          <w:sz w:val="28"/>
          <w:szCs w:val="28"/>
        </w:rPr>
        <w:t>Внесение изменений в разрешение</w:t>
      </w:r>
      <w:r w:rsidR="00CA77C8" w:rsidRPr="00AB5F81">
        <w:rPr>
          <w:sz w:val="28"/>
          <w:szCs w:val="28"/>
        </w:rPr>
        <w:t xml:space="preserve"> на строительство</w:t>
      </w:r>
      <w:r w:rsidR="00CA77C8">
        <w:rPr>
          <w:sz w:val="28"/>
          <w:szCs w:val="28"/>
        </w:rPr>
        <w:t xml:space="preserve"> </w:t>
      </w:r>
      <w:r w:rsidR="00CA77C8" w:rsidRPr="00AB5F81">
        <w:rPr>
          <w:sz w:val="28"/>
          <w:szCs w:val="28"/>
        </w:rPr>
        <w:t xml:space="preserve">и реконструкцию объекта капитального строительства на территории </w:t>
      </w:r>
      <w:proofErr w:type="spellStart"/>
      <w:r w:rsidR="00CA77C8">
        <w:rPr>
          <w:sz w:val="28"/>
          <w:szCs w:val="28"/>
        </w:rPr>
        <w:t>Руднянского</w:t>
      </w:r>
      <w:proofErr w:type="spellEnd"/>
      <w:r w:rsidR="00CA77C8">
        <w:rPr>
          <w:sz w:val="28"/>
          <w:szCs w:val="28"/>
        </w:rPr>
        <w:t xml:space="preserve"> городского поселения </w:t>
      </w:r>
      <w:proofErr w:type="spellStart"/>
      <w:r w:rsidR="00CA77C8" w:rsidRPr="00AB5F81">
        <w:rPr>
          <w:sz w:val="28"/>
          <w:szCs w:val="28"/>
        </w:rPr>
        <w:t>Руднянск</w:t>
      </w:r>
      <w:r w:rsidR="00CA77C8">
        <w:rPr>
          <w:sz w:val="28"/>
          <w:szCs w:val="28"/>
        </w:rPr>
        <w:t>ого</w:t>
      </w:r>
      <w:proofErr w:type="spellEnd"/>
      <w:r w:rsidR="00CA77C8">
        <w:rPr>
          <w:sz w:val="28"/>
          <w:szCs w:val="28"/>
        </w:rPr>
        <w:t xml:space="preserve"> </w:t>
      </w:r>
      <w:r w:rsidR="00CA77C8" w:rsidRPr="00AB5F81">
        <w:rPr>
          <w:sz w:val="28"/>
          <w:szCs w:val="28"/>
        </w:rPr>
        <w:t>район</w:t>
      </w:r>
      <w:r w:rsidR="00CA77C8">
        <w:rPr>
          <w:sz w:val="28"/>
          <w:szCs w:val="28"/>
        </w:rPr>
        <w:t>а</w:t>
      </w:r>
      <w:r w:rsidR="00CA77C8" w:rsidRPr="00AB5F81">
        <w:rPr>
          <w:sz w:val="28"/>
          <w:szCs w:val="28"/>
        </w:rPr>
        <w:t xml:space="preserve"> Смоленской области»</w:t>
      </w:r>
      <w:r w:rsidR="00CA77C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A77C8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</w:t>
      </w:r>
      <w:proofErr w:type="gramEnd"/>
      <w:r w:rsidRPr="00AB5F81">
        <w:rPr>
          <w:rStyle w:val="FontStyle39"/>
          <w:sz w:val="28"/>
          <w:szCs w:val="28"/>
        </w:rPr>
        <w:t xml:space="preserve"> -  </w:t>
      </w:r>
      <w:proofErr w:type="gramStart"/>
      <w:r w:rsidRPr="00AB5F81">
        <w:rPr>
          <w:rStyle w:val="FontStyle39"/>
          <w:sz w:val="28"/>
          <w:szCs w:val="28"/>
        </w:rPr>
        <w:t>Администрация) при оказании муниципальной услуги.</w:t>
      </w:r>
      <w:proofErr w:type="gramEnd"/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CA7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A10" w:rsidRDefault="00ED1A10" w:rsidP="00ED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DAD" w:rsidRDefault="00ED1A10" w:rsidP="00CA7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697AD1" w:rsidRPr="00CA77C8" w:rsidRDefault="00697AD1" w:rsidP="00CA77C8">
      <w:pPr>
        <w:pStyle w:val="ConsPlusNormal"/>
        <w:ind w:firstLine="709"/>
        <w:jc w:val="both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 xml:space="preserve">Администрация  муниципального образования Руднянский район Смоленской области (отдел </w:t>
      </w:r>
      <w:r w:rsidR="00CA77C8">
        <w:rPr>
          <w:rStyle w:val="FontStyle39"/>
          <w:sz w:val="28"/>
          <w:szCs w:val="28"/>
        </w:rPr>
        <w:t>городского хозяйства (далее -  Отдел)</w:t>
      </w:r>
      <w:r w:rsidRPr="00AB5F81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  <w:proofErr w:type="gramEnd"/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</w:t>
      </w:r>
      <w:r w:rsidR="00CA77C8">
        <w:rPr>
          <w:sz w:val="28"/>
          <w:szCs w:val="28"/>
        </w:rPr>
        <w:t>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</w:t>
      </w:r>
      <w:r w:rsidR="005A7334">
        <w:rPr>
          <w:sz w:val="28"/>
          <w:szCs w:val="28"/>
        </w:rPr>
        <w:t>5-20-07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</w:t>
      </w:r>
      <w:r w:rsidR="00CA77C8">
        <w:rPr>
          <w:sz w:val="28"/>
          <w:szCs w:val="28"/>
        </w:rPr>
        <w:t>16</w:t>
      </w:r>
      <w:r w:rsidRPr="00AB5F81">
        <w:rPr>
          <w:sz w:val="28"/>
          <w:szCs w:val="28"/>
        </w:rPr>
        <w:t>-</w:t>
      </w:r>
      <w:r w:rsidR="00CA77C8">
        <w:rPr>
          <w:sz w:val="28"/>
          <w:szCs w:val="28"/>
        </w:rPr>
        <w:t>85</w:t>
      </w:r>
      <w:r w:rsidRPr="00AB5F81">
        <w:rPr>
          <w:sz w:val="28"/>
          <w:szCs w:val="28"/>
        </w:rPr>
        <w:t>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r w:rsidR="00CA77C8" w:rsidRPr="00CA77C8">
        <w:t xml:space="preserve"> </w:t>
      </w:r>
      <w:hyperlink r:id="rId10" w:history="1">
        <w:r w:rsidR="00CA77C8" w:rsidRPr="00CA77C8">
          <w:rPr>
            <w:rStyle w:val="a3"/>
            <w:sz w:val="28"/>
            <w:szCs w:val="28"/>
          </w:rPr>
          <w:t>rud_gp@admin-smolensk.ru</w:t>
        </w:r>
      </w:hyperlink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5A733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CA77C8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CA77C8">
          <w:rPr>
            <w:sz w:val="28"/>
            <w:szCs w:val="28"/>
            <w:u w:val="single"/>
          </w:rPr>
          <w:t>mfc_rudnya@admin-smolensk.ru</w:t>
        </w:r>
      </w:hyperlink>
      <w:r w:rsidRPr="00CA77C8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</w:t>
      </w:r>
      <w:r w:rsidR="005A7334">
        <w:rPr>
          <w:iCs/>
          <w:sz w:val="28"/>
          <w:szCs w:val="28"/>
        </w:rPr>
        <w:t>5-20-07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 xml:space="preserve">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5B2336" w:rsidRPr="005B2336" w:rsidRDefault="00473DAD" w:rsidP="005A7334">
      <w:pPr>
        <w:pStyle w:val="Style6"/>
        <w:widowControl/>
        <w:spacing w:before="91"/>
        <w:ind w:left="105" w:hanging="30"/>
        <w:rPr>
          <w:b/>
          <w:bCs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5B2336">
      <w:pPr>
        <w:ind w:firstLine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5B2336" w:rsidRPr="00AB5F81">
        <w:rPr>
          <w:sz w:val="28"/>
          <w:szCs w:val="28"/>
        </w:rPr>
        <w:t>«</w:t>
      </w:r>
      <w:r w:rsidR="005B2336">
        <w:rPr>
          <w:sz w:val="28"/>
          <w:szCs w:val="28"/>
        </w:rPr>
        <w:t>Внесение изменений в разрешение</w:t>
      </w:r>
      <w:r w:rsidR="005B2336" w:rsidRPr="00AB5F81">
        <w:rPr>
          <w:sz w:val="28"/>
          <w:szCs w:val="28"/>
        </w:rPr>
        <w:t xml:space="preserve"> на строительство</w:t>
      </w:r>
      <w:r w:rsidR="005B2336">
        <w:rPr>
          <w:sz w:val="28"/>
          <w:szCs w:val="28"/>
        </w:rPr>
        <w:t xml:space="preserve"> </w:t>
      </w:r>
      <w:r w:rsidR="005B2336" w:rsidRPr="00AB5F81">
        <w:rPr>
          <w:sz w:val="28"/>
          <w:szCs w:val="28"/>
        </w:rPr>
        <w:t xml:space="preserve">и реконструкцию объекта капитального строительства на территории </w:t>
      </w:r>
      <w:proofErr w:type="spellStart"/>
      <w:r w:rsidR="005B2336">
        <w:rPr>
          <w:sz w:val="28"/>
          <w:szCs w:val="28"/>
        </w:rPr>
        <w:t>Руднянского</w:t>
      </w:r>
      <w:proofErr w:type="spellEnd"/>
      <w:r w:rsidR="005B2336">
        <w:rPr>
          <w:sz w:val="28"/>
          <w:szCs w:val="28"/>
        </w:rPr>
        <w:t xml:space="preserve"> городского поселения </w:t>
      </w:r>
      <w:proofErr w:type="spellStart"/>
      <w:r w:rsidR="005B2336" w:rsidRPr="00AB5F81">
        <w:rPr>
          <w:sz w:val="28"/>
          <w:szCs w:val="28"/>
        </w:rPr>
        <w:t>Руднянск</w:t>
      </w:r>
      <w:r w:rsidR="005B2336">
        <w:rPr>
          <w:sz w:val="28"/>
          <w:szCs w:val="28"/>
        </w:rPr>
        <w:t>ого</w:t>
      </w:r>
      <w:proofErr w:type="spellEnd"/>
      <w:r w:rsidR="005B2336">
        <w:rPr>
          <w:sz w:val="28"/>
          <w:szCs w:val="28"/>
        </w:rPr>
        <w:t xml:space="preserve"> </w:t>
      </w:r>
      <w:r w:rsidR="005B2336" w:rsidRPr="00AB5F81">
        <w:rPr>
          <w:sz w:val="28"/>
          <w:szCs w:val="28"/>
        </w:rPr>
        <w:t>район</w:t>
      </w:r>
      <w:r w:rsidR="005B2336">
        <w:rPr>
          <w:sz w:val="28"/>
          <w:szCs w:val="28"/>
        </w:rPr>
        <w:t>а</w:t>
      </w:r>
      <w:r w:rsidR="005B2336" w:rsidRPr="00AB5F81">
        <w:rPr>
          <w:sz w:val="28"/>
          <w:szCs w:val="28"/>
        </w:rPr>
        <w:t xml:space="preserve"> Смоленской области</w:t>
      </w:r>
      <w:r w:rsidR="00E16D92" w:rsidRPr="00AB5F81">
        <w:rPr>
          <w:sz w:val="28"/>
          <w:szCs w:val="28"/>
        </w:rPr>
        <w:t>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Руднянский район Смоленской области в лице отдела </w:t>
      </w:r>
      <w:r w:rsidR="005B2336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</w:t>
      </w:r>
      <w:r w:rsidR="001A2593">
        <w:rPr>
          <w:rStyle w:val="FontStyle39"/>
          <w:b/>
          <w:sz w:val="28"/>
          <w:szCs w:val="28"/>
        </w:rPr>
        <w:t xml:space="preserve"> </w:t>
      </w:r>
      <w:r w:rsidRPr="00AB5F81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C622F3" w:rsidRDefault="00C622F3" w:rsidP="00C6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3DAD" w:rsidRPr="00AB5F81" w:rsidRDefault="00473DAD" w:rsidP="00C622F3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C622F3">
      <w:pPr>
        <w:pStyle w:val="af8"/>
        <w:ind w:firstLine="720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C622F3">
      <w:pPr>
        <w:pStyle w:val="af8"/>
        <w:ind w:firstLine="720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C622F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C622F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622F3" w:rsidRPr="00693286" w:rsidRDefault="00C622F3" w:rsidP="00C622F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="001A2593">
        <w:rPr>
          <w:rStyle w:val="FontStyle39"/>
          <w:sz w:val="28"/>
          <w:szCs w:val="28"/>
        </w:rPr>
        <w:t xml:space="preserve"> 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622F3" w:rsidRDefault="00C622F3" w:rsidP="0052049F">
      <w:pPr>
        <w:ind w:firstLine="709"/>
        <w:jc w:val="both"/>
        <w:rPr>
          <w:b/>
          <w:bCs/>
          <w:sz w:val="28"/>
          <w:szCs w:val="28"/>
        </w:rPr>
      </w:pPr>
    </w:p>
    <w:p w:rsidR="00C622F3" w:rsidRDefault="00473DAD" w:rsidP="00C622F3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C622F3" w:rsidRDefault="00473DAD" w:rsidP="00C622F3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1A2593">
        <w:rPr>
          <w:sz w:val="28"/>
          <w:szCs w:val="28"/>
        </w:rPr>
        <w:t>6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1A2593">
        <w:rPr>
          <w:sz w:val="28"/>
          <w:szCs w:val="28"/>
        </w:rPr>
        <w:t>6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</w:t>
      </w:r>
      <w:r w:rsidR="00C622F3">
        <w:rPr>
          <w:sz w:val="28"/>
          <w:szCs w:val="28"/>
        </w:rPr>
        <w:t>.</w:t>
      </w:r>
    </w:p>
    <w:p w:rsidR="00473DAD" w:rsidRPr="00AB5F81" w:rsidRDefault="00473DAD" w:rsidP="00C622F3">
      <w:pPr>
        <w:pStyle w:val="Style30"/>
        <w:widowControl/>
        <w:tabs>
          <w:tab w:val="center" w:pos="5398"/>
        </w:tabs>
        <w:spacing w:line="240" w:lineRule="exact"/>
        <w:ind w:firstLine="0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</w:t>
      </w:r>
      <w:r w:rsidR="001A2593">
        <w:rPr>
          <w:b/>
          <w:bCs/>
          <w:sz w:val="28"/>
          <w:szCs w:val="28"/>
        </w:rPr>
        <w:t>ой</w:t>
      </w:r>
      <w:r w:rsidRPr="00AB5F81">
        <w:rPr>
          <w:b/>
          <w:bCs/>
          <w:sz w:val="28"/>
          <w:szCs w:val="28"/>
        </w:rPr>
        <w:t xml:space="preserve"> услуг</w:t>
      </w:r>
      <w:r w:rsidR="001A2593">
        <w:rPr>
          <w:b/>
          <w:bCs/>
          <w:sz w:val="28"/>
          <w:szCs w:val="28"/>
        </w:rPr>
        <w:t>и</w:t>
      </w:r>
      <w:r w:rsidRPr="00AB5F81">
        <w:rPr>
          <w:b/>
          <w:bCs/>
          <w:sz w:val="28"/>
          <w:szCs w:val="28"/>
        </w:rPr>
        <w:t xml:space="preserve"> в многофункциональных центрах и особенности предоставления муниципальн</w:t>
      </w:r>
      <w:r w:rsidR="001A2593">
        <w:rPr>
          <w:b/>
          <w:bCs/>
          <w:sz w:val="28"/>
          <w:szCs w:val="28"/>
        </w:rPr>
        <w:t>ой</w:t>
      </w:r>
      <w:r w:rsidRPr="00AB5F81">
        <w:rPr>
          <w:b/>
          <w:bCs/>
          <w:sz w:val="28"/>
          <w:szCs w:val="28"/>
        </w:rPr>
        <w:t xml:space="preserve"> услуг</w:t>
      </w:r>
      <w:r w:rsidR="001A2593">
        <w:rPr>
          <w:b/>
          <w:bCs/>
          <w:sz w:val="28"/>
          <w:szCs w:val="28"/>
        </w:rPr>
        <w:t>и</w:t>
      </w:r>
      <w:r w:rsidRPr="00AB5F81">
        <w:rPr>
          <w:b/>
          <w:bCs/>
          <w:sz w:val="28"/>
          <w:szCs w:val="28"/>
        </w:rPr>
        <w:t xml:space="preserve">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C622F3" w:rsidRDefault="0052049F" w:rsidP="00C6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C622F3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C622F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622F3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C476B0">
        <w:rPr>
          <w:rFonts w:ascii="Times New Roman" w:hAnsi="Times New Roman" w:cs="Times New Roman"/>
          <w:sz w:val="28"/>
          <w:szCs w:val="28"/>
        </w:rPr>
        <w:t xml:space="preserve">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3.2.7. После поступления ответа на межведомственный запрос специалист </w:t>
      </w:r>
      <w:r w:rsidR="00C622F3">
        <w:rPr>
          <w:sz w:val="28"/>
          <w:szCs w:val="28"/>
        </w:rPr>
        <w:t>отдела</w:t>
      </w:r>
      <w:r w:rsidRPr="00564041">
        <w:rPr>
          <w:sz w:val="28"/>
          <w:szCs w:val="28"/>
        </w:rPr>
        <w:t>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C622F3" w:rsidRDefault="00E27091" w:rsidP="00C622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B53936" w:rsidRDefault="00963703" w:rsidP="00B53936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административной процедуры в электронной форме, в том числе с использованием федеральной </w:t>
      </w:r>
      <w:r w:rsidR="00F029D5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FA6295">
        <w:rPr>
          <w:rFonts w:ascii="Times New Roman" w:hAnsi="Times New Roman" w:cs="Times New Roman"/>
          <w:b/>
          <w:sz w:val="28"/>
          <w:szCs w:val="28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</w:t>
      </w:r>
      <w:r w:rsidR="00B53936">
        <w:rPr>
          <w:sz w:val="28"/>
          <w:szCs w:val="28"/>
        </w:rPr>
        <w:t xml:space="preserve"> заявителей материалы проверок </w:t>
      </w:r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</w:t>
      </w:r>
      <w:proofErr w:type="gramStart"/>
      <w:r w:rsidR="00E36776" w:rsidRPr="00AB5F81">
        <w:rPr>
          <w:sz w:val="28"/>
          <w:szCs w:val="28"/>
        </w:rPr>
        <w:t>для</w:t>
      </w:r>
      <w:proofErr w:type="gramEnd"/>
      <w:r w:rsidR="00E36776" w:rsidRPr="00AB5F81">
        <w:rPr>
          <w:sz w:val="28"/>
          <w:szCs w:val="28"/>
        </w:rPr>
        <w:t xml:space="preserve"> </w:t>
      </w:r>
      <w:proofErr w:type="gramStart"/>
      <w:r w:rsidR="00E36776" w:rsidRPr="00AB5F81">
        <w:rPr>
          <w:sz w:val="28"/>
          <w:szCs w:val="28"/>
        </w:rPr>
        <w:t>привлечение</w:t>
      </w:r>
      <w:proofErr w:type="gramEnd"/>
      <w:r w:rsidR="00E36776"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</w:t>
      </w:r>
      <w:r w:rsidR="00B53936">
        <w:rPr>
          <w:color w:val="000000"/>
          <w:sz w:val="28"/>
          <w:szCs w:val="28"/>
        </w:rPr>
        <w:t xml:space="preserve"> </w:t>
      </w:r>
      <w:r w:rsidRPr="00AB5F81">
        <w:rPr>
          <w:sz w:val="28"/>
          <w:szCs w:val="28"/>
        </w:rPr>
        <w:t>(далее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D000E" w:rsidRPr="00113EF3" w:rsidRDefault="00473DAD" w:rsidP="004D0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F3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4D000E" w:rsidRPr="00113EF3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4D000E" w:rsidRPr="004D000E" w:rsidRDefault="004D000E" w:rsidP="004D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0E">
        <w:rPr>
          <w:sz w:val="28"/>
          <w:szCs w:val="28"/>
        </w:rPr>
        <w:t xml:space="preserve">- в жалобе не </w:t>
      </w:r>
      <w:proofErr w:type="gramStart"/>
      <w:r w:rsidRPr="004D000E">
        <w:rPr>
          <w:sz w:val="28"/>
          <w:szCs w:val="28"/>
        </w:rPr>
        <w:t>указаны</w:t>
      </w:r>
      <w:proofErr w:type="gramEnd"/>
      <w:r w:rsidRPr="004D000E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D000E" w:rsidRPr="004D000E" w:rsidRDefault="004D000E" w:rsidP="004D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0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D000E" w:rsidRPr="004D000E" w:rsidRDefault="004D000E" w:rsidP="004D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0E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D000E" w:rsidRPr="004D000E" w:rsidRDefault="004D000E" w:rsidP="004D00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00E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услугу.</w:t>
      </w:r>
    </w:p>
    <w:p w:rsidR="00473DAD" w:rsidRPr="00AB5F81" w:rsidRDefault="00473DAD" w:rsidP="004D00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BF4898" w:rsidP="00697AD1">
            <w:pPr>
              <w:snapToGrid w:val="0"/>
              <w:spacing w:line="200" w:lineRule="atLeast"/>
              <w:ind w:lef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697AD1">
            <w:pPr>
              <w:pStyle w:val="210"/>
              <w:spacing w:line="200" w:lineRule="atLeast"/>
              <w:ind w:left="1026" w:firstLine="0"/>
              <w:jc w:val="righ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697AD1">
            <w:pPr>
              <w:pStyle w:val="210"/>
              <w:spacing w:line="200" w:lineRule="atLeast"/>
              <w:ind w:left="1026" w:firstLine="0"/>
              <w:jc w:val="righ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697AD1">
            <w:pPr>
              <w:pStyle w:val="210"/>
              <w:spacing w:line="200" w:lineRule="atLeast"/>
              <w:ind w:left="1026" w:firstLine="0"/>
              <w:jc w:val="righ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</w:t>
            </w:r>
            <w:proofErr w:type="spellStart"/>
            <w:r w:rsidR="00B53936">
              <w:rPr>
                <w:sz w:val="20"/>
                <w:szCs w:val="20"/>
              </w:rPr>
              <w:t>Руднянского</w:t>
            </w:r>
            <w:proofErr w:type="spellEnd"/>
            <w:r w:rsidR="00B53936">
              <w:rPr>
                <w:sz w:val="20"/>
                <w:szCs w:val="20"/>
              </w:rPr>
              <w:t xml:space="preserve"> городского поселения</w:t>
            </w:r>
            <w:r w:rsidR="00924FA3" w:rsidRPr="00AB5F81">
              <w:rPr>
                <w:sz w:val="20"/>
                <w:szCs w:val="20"/>
              </w:rPr>
              <w:t xml:space="preserve"> </w:t>
            </w:r>
            <w:proofErr w:type="spellStart"/>
            <w:r w:rsidR="00924FA3" w:rsidRPr="00AB5F81">
              <w:rPr>
                <w:sz w:val="20"/>
                <w:szCs w:val="20"/>
              </w:rPr>
              <w:t>Руднянск</w:t>
            </w:r>
            <w:r w:rsidR="00B53936">
              <w:rPr>
                <w:sz w:val="20"/>
                <w:szCs w:val="20"/>
              </w:rPr>
              <w:t>ого</w:t>
            </w:r>
            <w:proofErr w:type="spellEnd"/>
            <w:r w:rsidR="00924FA3" w:rsidRPr="00AB5F81">
              <w:rPr>
                <w:sz w:val="20"/>
                <w:szCs w:val="20"/>
              </w:rPr>
              <w:t xml:space="preserve"> район</w:t>
            </w:r>
            <w:r w:rsidR="00B53936">
              <w:rPr>
                <w:sz w:val="20"/>
                <w:szCs w:val="20"/>
              </w:rPr>
              <w:t>а</w:t>
            </w:r>
            <w:r w:rsidR="00924FA3" w:rsidRPr="00AB5F81">
              <w:rPr>
                <w:sz w:val="20"/>
                <w:szCs w:val="20"/>
              </w:rPr>
              <w:t xml:space="preserve">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BD5D5D" w:rsidRDefault="00F62D49" w:rsidP="00B53936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69ADA" wp14:editId="2C6F5E62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Pr="00DE7A8E" w:rsidRDefault="00F61058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F61058" w:rsidRPr="00DE7A8E" w:rsidRDefault="00F61058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73DAD"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72B1F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72B1F">
        <w:trPr>
          <w:trHeight w:val="431"/>
        </w:trPr>
        <w:tc>
          <w:tcPr>
            <w:tcW w:w="4536" w:type="dxa"/>
          </w:tcPr>
          <w:p w:rsidR="002A761B" w:rsidRDefault="002A761B" w:rsidP="00972B1F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972B1F">
            <w:pPr>
              <w:adjustRightInd w:val="0"/>
              <w:ind w:left="-108"/>
              <w:jc w:val="center"/>
            </w:pPr>
          </w:p>
        </w:tc>
      </w:tr>
      <w:tr w:rsidR="002A761B" w:rsidRPr="00127350" w:rsidTr="00972B1F">
        <w:trPr>
          <w:trHeight w:val="409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72B1F">
            <w:pPr>
              <w:adjustRightInd w:val="0"/>
              <w:ind w:right="-108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72B1F">
            <w:pPr>
              <w:adjustRightInd w:val="0"/>
              <w:jc w:val="center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rPr>
          <w:trHeight w:val="345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rPr>
          <w:trHeight w:val="281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72B1F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</w:pPr>
          </w:p>
        </w:tc>
      </w:tr>
      <w:tr w:rsidR="002A761B" w:rsidRPr="00127350" w:rsidTr="00972B1F">
        <w:trPr>
          <w:trHeight w:val="424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972B1F">
        <w:trPr>
          <w:trHeight w:val="267"/>
        </w:trPr>
        <w:tc>
          <w:tcPr>
            <w:tcW w:w="4536" w:type="dxa"/>
          </w:tcPr>
          <w:p w:rsidR="002A761B" w:rsidRPr="00127350" w:rsidRDefault="002A761B" w:rsidP="00972B1F">
            <w:pPr>
              <w:adjustRightInd w:val="0"/>
            </w:pPr>
          </w:p>
        </w:tc>
      </w:tr>
      <w:tr w:rsidR="002A761B" w:rsidRPr="00127350" w:rsidTr="00972B1F">
        <w:tc>
          <w:tcPr>
            <w:tcW w:w="4536" w:type="dxa"/>
          </w:tcPr>
          <w:p w:rsidR="002A761B" w:rsidRPr="00127350" w:rsidRDefault="002A761B" w:rsidP="00972B1F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«Внесение изменений в  разрешение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на строительство  и реконструкцию 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объекта капитального строительства</w:t>
      </w:r>
    </w:p>
    <w:p w:rsid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на территории </w:t>
      </w:r>
      <w:proofErr w:type="spellStart"/>
      <w:r w:rsidRPr="00B53936">
        <w:rPr>
          <w:rFonts w:ascii="Times New Roman" w:hAnsi="Times New Roman" w:cs="Times New Roman"/>
        </w:rPr>
        <w:t>Руднянского</w:t>
      </w:r>
      <w:proofErr w:type="spellEnd"/>
      <w:r w:rsidRPr="00B53936">
        <w:rPr>
          <w:rFonts w:ascii="Times New Roman" w:hAnsi="Times New Roman" w:cs="Times New Roman"/>
        </w:rPr>
        <w:t xml:space="preserve"> </w:t>
      </w:r>
      <w:proofErr w:type="gramStart"/>
      <w:r w:rsidRPr="00B53936">
        <w:rPr>
          <w:rFonts w:ascii="Times New Roman" w:hAnsi="Times New Roman" w:cs="Times New Roman"/>
        </w:rPr>
        <w:t>городского</w:t>
      </w:r>
      <w:proofErr w:type="gramEnd"/>
    </w:p>
    <w:p w:rsidR="00F62D49" w:rsidRPr="00B53936" w:rsidRDefault="00B53936" w:rsidP="00F62D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поселения </w:t>
      </w:r>
      <w:proofErr w:type="spellStart"/>
      <w:r w:rsidRPr="00B53936">
        <w:rPr>
          <w:rFonts w:ascii="Times New Roman" w:hAnsi="Times New Roman" w:cs="Times New Roman"/>
        </w:rPr>
        <w:t>Руднянского</w:t>
      </w:r>
      <w:proofErr w:type="spellEnd"/>
      <w:r w:rsidRPr="00B53936">
        <w:rPr>
          <w:rFonts w:ascii="Times New Roman" w:hAnsi="Times New Roman" w:cs="Times New Roman"/>
        </w:rPr>
        <w:t xml:space="preserve"> района Смоленской области»</w:t>
      </w:r>
    </w:p>
    <w:p w:rsidR="00B53936" w:rsidRDefault="00B53936" w:rsidP="0001305F">
      <w:pPr>
        <w:adjustRightInd w:val="0"/>
        <w:spacing w:after="120"/>
        <w:ind w:left="5670"/>
        <w:jc w:val="both"/>
      </w:pPr>
      <w:r>
        <w:t xml:space="preserve">                                                               </w:t>
      </w:r>
    </w:p>
    <w:p w:rsidR="0001305F" w:rsidRDefault="00B53936" w:rsidP="0001305F">
      <w:pPr>
        <w:adjustRightInd w:val="0"/>
        <w:spacing w:after="120"/>
        <w:ind w:left="5670"/>
        <w:jc w:val="both"/>
      </w:pPr>
      <w:r>
        <w:t xml:space="preserve">                                                              </w:t>
      </w:r>
      <w:r w:rsidR="0001305F"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72B1F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72B1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72B1F">
        <w:trPr>
          <w:trHeight w:val="431"/>
        </w:trPr>
        <w:tc>
          <w:tcPr>
            <w:tcW w:w="4536" w:type="dxa"/>
          </w:tcPr>
          <w:p w:rsidR="0001305F" w:rsidRDefault="0001305F" w:rsidP="00972B1F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972B1F">
            <w:pPr>
              <w:adjustRightInd w:val="0"/>
              <w:ind w:left="-108"/>
              <w:jc w:val="center"/>
            </w:pPr>
          </w:p>
        </w:tc>
      </w:tr>
      <w:tr w:rsidR="0001305F" w:rsidRPr="00127350" w:rsidTr="00972B1F">
        <w:trPr>
          <w:trHeight w:val="409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72B1F">
            <w:pPr>
              <w:adjustRightInd w:val="0"/>
              <w:ind w:right="-108"/>
            </w:pPr>
          </w:p>
        </w:tc>
      </w:tr>
      <w:tr w:rsidR="0001305F" w:rsidRPr="00127350" w:rsidTr="00972B1F">
        <w:trPr>
          <w:trHeight w:val="449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72B1F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72B1F">
        <w:trPr>
          <w:trHeight w:val="345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72B1F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72B1F">
        <w:trPr>
          <w:trHeight w:val="281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72B1F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rPr>
          <w:trHeight w:val="424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972B1F">
        <w:trPr>
          <w:trHeight w:val="267"/>
        </w:trPr>
        <w:tc>
          <w:tcPr>
            <w:tcW w:w="4536" w:type="dxa"/>
          </w:tcPr>
          <w:p w:rsidR="0001305F" w:rsidRPr="00127350" w:rsidRDefault="0001305F" w:rsidP="00972B1F">
            <w:pPr>
              <w:adjustRightInd w:val="0"/>
            </w:pPr>
          </w:p>
        </w:tc>
      </w:tr>
      <w:tr w:rsidR="0001305F" w:rsidRPr="00127350" w:rsidTr="00972B1F">
        <w:tc>
          <w:tcPr>
            <w:tcW w:w="4536" w:type="dxa"/>
          </w:tcPr>
          <w:p w:rsidR="0001305F" w:rsidRPr="00127350" w:rsidRDefault="0001305F" w:rsidP="00972B1F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72B1F">
        <w:trPr>
          <w:cantSplit/>
        </w:trPr>
        <w:tc>
          <w:tcPr>
            <w:tcW w:w="284" w:type="dxa"/>
            <w:vAlign w:val="bottom"/>
          </w:tcPr>
          <w:p w:rsidR="0001305F" w:rsidRDefault="0001305F" w:rsidP="0097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72B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72B1F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97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7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72B1F">
        <w:trPr>
          <w:cantSplit/>
        </w:trPr>
        <w:tc>
          <w:tcPr>
            <w:tcW w:w="10234" w:type="dxa"/>
            <w:vAlign w:val="bottom"/>
          </w:tcPr>
          <w:p w:rsidR="0001305F" w:rsidRDefault="0001305F" w:rsidP="00972B1F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B53936" w:rsidRDefault="00B53936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697AD1" w:rsidRDefault="00697AD1" w:rsidP="0001305F">
      <w:pPr>
        <w:pStyle w:val="ConsPlusNormal"/>
        <w:jc w:val="right"/>
        <w:rPr>
          <w:rFonts w:ascii="Times New Roman" w:hAnsi="Times New Roman" w:cs="Times New Roman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«Внесение изменений в  разрешение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на строительство  и реконструкцию 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>объекта капитального строительства</w:t>
      </w:r>
    </w:p>
    <w:p w:rsid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на территории </w:t>
      </w:r>
      <w:proofErr w:type="spellStart"/>
      <w:r w:rsidRPr="00B53936">
        <w:rPr>
          <w:rFonts w:ascii="Times New Roman" w:hAnsi="Times New Roman" w:cs="Times New Roman"/>
        </w:rPr>
        <w:t>Руднянского</w:t>
      </w:r>
      <w:proofErr w:type="spellEnd"/>
      <w:r w:rsidRPr="00B53936">
        <w:rPr>
          <w:rFonts w:ascii="Times New Roman" w:hAnsi="Times New Roman" w:cs="Times New Roman"/>
        </w:rPr>
        <w:t xml:space="preserve"> </w:t>
      </w:r>
      <w:proofErr w:type="gramStart"/>
      <w:r w:rsidRPr="00B53936">
        <w:rPr>
          <w:rFonts w:ascii="Times New Roman" w:hAnsi="Times New Roman" w:cs="Times New Roman"/>
        </w:rPr>
        <w:t>городского</w:t>
      </w:r>
      <w:proofErr w:type="gramEnd"/>
    </w:p>
    <w:p w:rsidR="00B53936" w:rsidRPr="00B53936" w:rsidRDefault="00B53936" w:rsidP="00B53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53936">
        <w:rPr>
          <w:rFonts w:ascii="Times New Roman" w:hAnsi="Times New Roman" w:cs="Times New Roman"/>
        </w:rPr>
        <w:t xml:space="preserve"> поселения </w:t>
      </w:r>
      <w:proofErr w:type="spellStart"/>
      <w:r w:rsidRPr="00B53936">
        <w:rPr>
          <w:rFonts w:ascii="Times New Roman" w:hAnsi="Times New Roman" w:cs="Times New Roman"/>
        </w:rPr>
        <w:t>Руднянского</w:t>
      </w:r>
      <w:proofErr w:type="spellEnd"/>
      <w:r w:rsidRPr="00B53936">
        <w:rPr>
          <w:rFonts w:ascii="Times New Roman" w:hAnsi="Times New Roman" w:cs="Times New Roman"/>
        </w:rPr>
        <w:t xml:space="preserve"> района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F61058" w:rsidRPr="00F40E8D" w:rsidRDefault="00F61058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F61058" w:rsidRPr="00D27ABF" w:rsidRDefault="00F61058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F61058" w:rsidRPr="00D27ABF" w:rsidRDefault="00F61058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F61058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F61058" w:rsidRDefault="00F61058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F61058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F61058" w:rsidRDefault="00F61058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F61058" w:rsidRPr="00F40E8D" w:rsidRDefault="00F61058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F61058" w:rsidRPr="00F40E8D" w:rsidRDefault="00F61058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F61058" w:rsidRDefault="00F61058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F61058" w:rsidRDefault="00F61058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F61058" w:rsidRDefault="00F61058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F61058" w:rsidRDefault="00F61058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8E3C12" w:rsidRDefault="00F61058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F61058" w:rsidRPr="008E3C12" w:rsidRDefault="00F61058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547F12" w:rsidRDefault="00F61058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F61058" w:rsidRPr="00547F12" w:rsidRDefault="00F61058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F61058" w:rsidRDefault="00F61058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F61058" w:rsidRDefault="00F61058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41519F" w:rsidRDefault="00F61058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F61058" w:rsidRPr="0041519F" w:rsidRDefault="00F61058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41519F" w:rsidRDefault="00F61058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F61058" w:rsidRPr="0041519F" w:rsidRDefault="00F61058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F61058" w:rsidRDefault="00F61058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58" w:rsidRDefault="00F61058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F61058" w:rsidRDefault="00F61058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F61058" w:rsidRDefault="00F61058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F61058" w:rsidRDefault="00F61058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F61058" w:rsidRDefault="00F61058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F61058" w:rsidRDefault="00F61058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F61058" w:rsidRDefault="00F61058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F61058" w:rsidRDefault="00F61058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F61058" w:rsidRPr="00F40E8D" w:rsidRDefault="00F61058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F61058" w:rsidRPr="00F40E8D" w:rsidRDefault="00F61058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F61058" w:rsidRPr="00F40E8D" w:rsidRDefault="00F61058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F61058" w:rsidRDefault="00F61058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F61058" w:rsidRDefault="00F61058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F61058" w:rsidRPr="00F40E8D" w:rsidRDefault="00F61058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Default="00F61058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F61058" w:rsidRDefault="00F61058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F61058" w:rsidRPr="00F40E8D" w:rsidRDefault="00F61058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F61058" w:rsidRPr="00F40E8D" w:rsidRDefault="00F61058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58" w:rsidRPr="00F40E8D" w:rsidRDefault="00F61058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F61058" w:rsidRPr="00F40E8D" w:rsidRDefault="00F61058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AF5563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5C" w:rsidRDefault="006B245C">
      <w:r>
        <w:separator/>
      </w:r>
    </w:p>
  </w:endnote>
  <w:endnote w:type="continuationSeparator" w:id="0">
    <w:p w:rsidR="006B245C" w:rsidRDefault="006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592756"/>
      <w:docPartObj>
        <w:docPartGallery w:val="Page Numbers (Bottom of Page)"/>
        <w:docPartUnique/>
      </w:docPartObj>
    </w:sdtPr>
    <w:sdtEndPr/>
    <w:sdtContent>
      <w:p w:rsidR="00AF5563" w:rsidRDefault="00AF556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60">
          <w:rPr>
            <w:noProof/>
          </w:rPr>
          <w:t>3</w:t>
        </w:r>
        <w:r>
          <w:fldChar w:fldCharType="end"/>
        </w:r>
      </w:p>
    </w:sdtContent>
  </w:sdt>
  <w:p w:rsidR="00AF5563" w:rsidRDefault="00AF556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63" w:rsidRDefault="002C0F2D" w:rsidP="002C0F2D">
    <w:pPr>
      <w:pStyle w:val="af2"/>
    </w:pPr>
    <w:r>
      <w:rPr>
        <w:sz w:val="16"/>
      </w:rPr>
      <w:t xml:space="preserve">Рег. № П-0036 от 02.02.2017,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02.02.2017 9:27:50, Распечатал________________</w:t>
    </w:r>
  </w:p>
  <w:p w:rsidR="00AF5563" w:rsidRDefault="00AF55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5C" w:rsidRDefault="006B245C">
      <w:r>
        <w:separator/>
      </w:r>
    </w:p>
  </w:footnote>
  <w:footnote w:type="continuationSeparator" w:id="0">
    <w:p w:rsidR="006B245C" w:rsidRDefault="006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58" w:rsidRDefault="00F61058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058" w:rsidRDefault="00F61058">
    <w:pPr>
      <w:pStyle w:val="a4"/>
    </w:pPr>
  </w:p>
  <w:p w:rsidR="00F61058" w:rsidRDefault="00F61058"/>
  <w:p w:rsidR="00F61058" w:rsidRDefault="00F610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58" w:rsidRDefault="00F61058">
    <w:pPr>
      <w:pStyle w:val="a4"/>
      <w:jc w:val="center"/>
    </w:pPr>
  </w:p>
  <w:p w:rsidR="00F61058" w:rsidRDefault="00F610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13EF3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389C"/>
    <w:rsid w:val="001864F3"/>
    <w:rsid w:val="00186AE0"/>
    <w:rsid w:val="00190603"/>
    <w:rsid w:val="00192028"/>
    <w:rsid w:val="00197227"/>
    <w:rsid w:val="001A2593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5907"/>
    <w:rsid w:val="00237590"/>
    <w:rsid w:val="00237817"/>
    <w:rsid w:val="00250B31"/>
    <w:rsid w:val="0025402F"/>
    <w:rsid w:val="002562E4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0F2D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3E60"/>
    <w:rsid w:val="00396F7A"/>
    <w:rsid w:val="003A12AA"/>
    <w:rsid w:val="003A3F12"/>
    <w:rsid w:val="003A45E7"/>
    <w:rsid w:val="003A6AF0"/>
    <w:rsid w:val="003A7CC5"/>
    <w:rsid w:val="003A7CEB"/>
    <w:rsid w:val="003B26F6"/>
    <w:rsid w:val="003B6C75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00E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A7334"/>
    <w:rsid w:val="005B0FD3"/>
    <w:rsid w:val="005B2336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97AD1"/>
    <w:rsid w:val="006B0124"/>
    <w:rsid w:val="006B0CBA"/>
    <w:rsid w:val="006B1300"/>
    <w:rsid w:val="006B1FC1"/>
    <w:rsid w:val="006B245C"/>
    <w:rsid w:val="006B42F9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572DF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3703"/>
    <w:rsid w:val="009652E7"/>
    <w:rsid w:val="00972070"/>
    <w:rsid w:val="00972B1F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AF5563"/>
    <w:rsid w:val="00AF5672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3936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4898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2F3"/>
    <w:rsid w:val="00C6260D"/>
    <w:rsid w:val="00C62C40"/>
    <w:rsid w:val="00C64EF5"/>
    <w:rsid w:val="00C65603"/>
    <w:rsid w:val="00C66244"/>
    <w:rsid w:val="00C708D9"/>
    <w:rsid w:val="00C80AD1"/>
    <w:rsid w:val="00C82E87"/>
    <w:rsid w:val="00C92618"/>
    <w:rsid w:val="00C93CF8"/>
    <w:rsid w:val="00C97918"/>
    <w:rsid w:val="00CA3132"/>
    <w:rsid w:val="00CA377B"/>
    <w:rsid w:val="00CA77C8"/>
    <w:rsid w:val="00CA7FB3"/>
    <w:rsid w:val="00CB5CDB"/>
    <w:rsid w:val="00CC025F"/>
    <w:rsid w:val="00CC598C"/>
    <w:rsid w:val="00CC636F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65BA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78F7"/>
    <w:rsid w:val="00E50029"/>
    <w:rsid w:val="00E66AD7"/>
    <w:rsid w:val="00E73EE8"/>
    <w:rsid w:val="00E830CA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9D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1058"/>
    <w:rsid w:val="00F62D49"/>
    <w:rsid w:val="00F64CBA"/>
    <w:rsid w:val="00F65112"/>
    <w:rsid w:val="00F65B58"/>
    <w:rsid w:val="00F702C8"/>
    <w:rsid w:val="00F7511D"/>
    <w:rsid w:val="00F837A6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xxxxxx@admin.smolen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E06B-1C3D-4232-A7AE-215A9FCF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11444</Words>
  <Characters>65235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76526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2017-01-27T08:11:00Z</cp:lastPrinted>
  <dcterms:created xsi:type="dcterms:W3CDTF">2017-02-06T09:32:00Z</dcterms:created>
  <dcterms:modified xsi:type="dcterms:W3CDTF">2017-02-06T09:37:00Z</dcterms:modified>
</cp:coreProperties>
</file>