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AA" w:rsidRPr="00847EAA" w:rsidRDefault="00847EAA" w:rsidP="0010472F">
      <w:pPr>
        <w:suppressLineNumbers/>
        <w:suppressAutoHyphens/>
        <w:ind w:left="-567" w:firstLine="567"/>
        <w:jc w:val="center"/>
        <w:rPr>
          <w:b/>
          <w:sz w:val="28"/>
          <w:szCs w:val="28"/>
        </w:rPr>
      </w:pPr>
      <w:r w:rsidRPr="00847EAA">
        <w:rPr>
          <w:b/>
          <w:sz w:val="28"/>
          <w:szCs w:val="28"/>
        </w:rPr>
        <w:t>ПОВЕСТКА</w:t>
      </w:r>
    </w:p>
    <w:p w:rsidR="00821AB4" w:rsidRPr="00847EAA" w:rsidRDefault="008A7F8D" w:rsidP="008A7F8D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166653">
        <w:rPr>
          <w:b/>
          <w:sz w:val="28"/>
          <w:szCs w:val="28"/>
        </w:rPr>
        <w:t>еминара по теме</w:t>
      </w:r>
      <w:r>
        <w:rPr>
          <w:b/>
          <w:sz w:val="28"/>
          <w:szCs w:val="28"/>
        </w:rPr>
        <w:t xml:space="preserve"> </w:t>
      </w:r>
      <w:r w:rsidR="00847EAA" w:rsidRPr="00847EAA">
        <w:rPr>
          <w:b/>
          <w:sz w:val="28"/>
          <w:szCs w:val="28"/>
        </w:rPr>
        <w:t>«</w:t>
      </w:r>
      <w:proofErr w:type="spellStart"/>
      <w:r w:rsidR="004E1862">
        <w:rPr>
          <w:b/>
          <w:sz w:val="28"/>
          <w:szCs w:val="28"/>
        </w:rPr>
        <w:t>Госзакупки</w:t>
      </w:r>
      <w:proofErr w:type="spellEnd"/>
      <w:r w:rsidR="004E1862">
        <w:rPr>
          <w:b/>
          <w:sz w:val="28"/>
          <w:szCs w:val="28"/>
        </w:rPr>
        <w:t xml:space="preserve"> для поставщиков</w:t>
      </w:r>
      <w:r w:rsidR="00554E31">
        <w:rPr>
          <w:b/>
          <w:sz w:val="28"/>
          <w:szCs w:val="28"/>
        </w:rPr>
        <w:t>»</w:t>
      </w:r>
    </w:p>
    <w:p w:rsidR="00847EAA" w:rsidRDefault="00847EAA" w:rsidP="0010472F">
      <w:pPr>
        <w:ind w:left="-567" w:firstLine="567"/>
        <w:jc w:val="center"/>
        <w:rPr>
          <w:b/>
          <w:sz w:val="28"/>
          <w:szCs w:val="28"/>
        </w:rPr>
      </w:pPr>
    </w:p>
    <w:p w:rsidR="00847EAA" w:rsidRPr="00847EAA" w:rsidRDefault="00847EAA" w:rsidP="0010472F">
      <w:pPr>
        <w:ind w:left="-567" w:firstLine="567"/>
        <w:rPr>
          <w:sz w:val="28"/>
          <w:szCs w:val="28"/>
          <w:u w:val="single"/>
        </w:rPr>
      </w:pPr>
      <w:r w:rsidRPr="00847EAA">
        <w:rPr>
          <w:b/>
          <w:i/>
          <w:sz w:val="28"/>
          <w:szCs w:val="28"/>
        </w:rPr>
        <w:t>Дата и время проведения</w:t>
      </w:r>
      <w:r w:rsidRPr="00847EAA">
        <w:rPr>
          <w:sz w:val="28"/>
          <w:szCs w:val="28"/>
        </w:rPr>
        <w:t xml:space="preserve">: </w:t>
      </w:r>
      <w:r w:rsidR="008A7F8D">
        <w:rPr>
          <w:sz w:val="28"/>
          <w:szCs w:val="28"/>
        </w:rPr>
        <w:t>1 августа</w:t>
      </w:r>
      <w:r>
        <w:rPr>
          <w:sz w:val="28"/>
          <w:szCs w:val="28"/>
        </w:rPr>
        <w:t xml:space="preserve"> 2017</w:t>
      </w:r>
      <w:r w:rsidRPr="00847EAA">
        <w:rPr>
          <w:sz w:val="28"/>
          <w:szCs w:val="28"/>
        </w:rPr>
        <w:t xml:space="preserve"> года, </w:t>
      </w:r>
      <w:r w:rsidR="008A7F8D">
        <w:rPr>
          <w:sz w:val="28"/>
          <w:szCs w:val="28"/>
        </w:rPr>
        <w:t>11</w:t>
      </w:r>
      <w:r w:rsidR="0030152F">
        <w:rPr>
          <w:sz w:val="28"/>
          <w:szCs w:val="28"/>
        </w:rPr>
        <w:t>.00</w:t>
      </w:r>
      <w:r w:rsidR="005A7DDB">
        <w:rPr>
          <w:sz w:val="28"/>
          <w:szCs w:val="28"/>
        </w:rPr>
        <w:t xml:space="preserve"> </w:t>
      </w:r>
    </w:p>
    <w:p w:rsidR="00847EAA" w:rsidRDefault="00847EAA" w:rsidP="0010472F">
      <w:pPr>
        <w:ind w:left="-567" w:firstLine="567"/>
        <w:rPr>
          <w:sz w:val="28"/>
          <w:szCs w:val="28"/>
        </w:rPr>
      </w:pPr>
      <w:r w:rsidRPr="00847EAA">
        <w:rPr>
          <w:b/>
          <w:i/>
          <w:sz w:val="28"/>
          <w:szCs w:val="28"/>
        </w:rPr>
        <w:t>Место проведения</w:t>
      </w:r>
      <w:r w:rsidRPr="00847EAA">
        <w:rPr>
          <w:sz w:val="28"/>
          <w:szCs w:val="28"/>
        </w:rPr>
        <w:t xml:space="preserve">: </w:t>
      </w:r>
      <w:proofErr w:type="gramStart"/>
      <w:r w:rsidR="008A7F8D">
        <w:rPr>
          <w:sz w:val="28"/>
          <w:szCs w:val="28"/>
        </w:rPr>
        <w:t>г</w:t>
      </w:r>
      <w:proofErr w:type="gramEnd"/>
      <w:r w:rsidR="008A7F8D">
        <w:rPr>
          <w:sz w:val="28"/>
          <w:szCs w:val="28"/>
        </w:rPr>
        <w:t>. Рудня</w:t>
      </w:r>
      <w:r w:rsidR="00385B14">
        <w:rPr>
          <w:sz w:val="28"/>
          <w:szCs w:val="28"/>
        </w:rPr>
        <w:t xml:space="preserve">, </w:t>
      </w:r>
      <w:r w:rsidR="00DB639D">
        <w:rPr>
          <w:sz w:val="28"/>
          <w:szCs w:val="28"/>
        </w:rPr>
        <w:t>ул</w:t>
      </w:r>
      <w:r w:rsidR="008A7F8D">
        <w:rPr>
          <w:sz w:val="28"/>
          <w:szCs w:val="28"/>
        </w:rPr>
        <w:t>. Киреева, д. 93</w:t>
      </w:r>
    </w:p>
    <w:p w:rsidR="006B7953" w:rsidRPr="006B7953" w:rsidRDefault="006B7953" w:rsidP="0010472F">
      <w:pPr>
        <w:ind w:left="-567" w:firstLine="567"/>
        <w:rPr>
          <w:b/>
          <w:i/>
          <w:sz w:val="28"/>
          <w:szCs w:val="28"/>
        </w:rPr>
      </w:pPr>
      <w:r w:rsidRPr="006B7953">
        <w:rPr>
          <w:b/>
          <w:i/>
          <w:sz w:val="28"/>
          <w:szCs w:val="28"/>
        </w:rPr>
        <w:t>На мероприятии будет осуществляться фото- и видеосъемка</w:t>
      </w:r>
    </w:p>
    <w:p w:rsidR="007A2149" w:rsidRDefault="007A2149" w:rsidP="0010472F">
      <w:pPr>
        <w:ind w:left="-567" w:firstLine="567"/>
        <w:rPr>
          <w:sz w:val="28"/>
          <w:szCs w:val="28"/>
        </w:rPr>
      </w:pPr>
    </w:p>
    <w:p w:rsidR="00C70205" w:rsidRDefault="007A2149" w:rsidP="0010472F">
      <w:pPr>
        <w:pStyle w:val="a3"/>
        <w:ind w:left="-567"/>
        <w:jc w:val="both"/>
        <w:rPr>
          <w:sz w:val="28"/>
          <w:szCs w:val="28"/>
        </w:rPr>
      </w:pPr>
      <w:r w:rsidRPr="00461BE7">
        <w:rPr>
          <w:b/>
          <w:sz w:val="28"/>
          <w:szCs w:val="28"/>
        </w:rPr>
        <w:t>Участники семинара</w:t>
      </w:r>
      <w:r w:rsidR="008A7F8D">
        <w:rPr>
          <w:sz w:val="28"/>
          <w:szCs w:val="28"/>
        </w:rPr>
        <w:t>: предприниматели Руднянского</w:t>
      </w:r>
      <w:r w:rsidR="002B74D3">
        <w:rPr>
          <w:sz w:val="28"/>
          <w:szCs w:val="28"/>
        </w:rPr>
        <w:t xml:space="preserve"> района Смоленской области</w:t>
      </w:r>
    </w:p>
    <w:p w:rsidR="00C70205" w:rsidRDefault="00C70205" w:rsidP="0010472F">
      <w:pPr>
        <w:pStyle w:val="a3"/>
        <w:ind w:left="-567"/>
        <w:jc w:val="both"/>
        <w:rPr>
          <w:sz w:val="28"/>
          <w:szCs w:val="28"/>
        </w:rPr>
      </w:pPr>
    </w:p>
    <w:p w:rsidR="00DB639D" w:rsidRDefault="009A0EF2" w:rsidP="0010472F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Вопросы</w:t>
      </w:r>
      <w:r w:rsidR="00C70205" w:rsidRPr="00C70205">
        <w:rPr>
          <w:b/>
          <w:sz w:val="28"/>
          <w:szCs w:val="28"/>
        </w:rPr>
        <w:t xml:space="preserve"> семинара:</w:t>
      </w:r>
      <w:r w:rsidR="00DB639D">
        <w:rPr>
          <w:sz w:val="28"/>
          <w:szCs w:val="28"/>
        </w:rPr>
        <w:t xml:space="preserve">Доступ субъектов малого и среднего бизнеса к </w:t>
      </w:r>
      <w:proofErr w:type="spellStart"/>
      <w:r w:rsidR="00DB639D">
        <w:rPr>
          <w:sz w:val="28"/>
          <w:szCs w:val="28"/>
        </w:rPr>
        <w:t>госзакупкам</w:t>
      </w:r>
      <w:proofErr w:type="spellEnd"/>
      <w:r w:rsidR="004E1862">
        <w:rPr>
          <w:sz w:val="28"/>
          <w:szCs w:val="28"/>
        </w:rPr>
        <w:t xml:space="preserve"> и закупкам крупнейших заказчиков</w:t>
      </w:r>
      <w:r w:rsidR="00DB639D">
        <w:rPr>
          <w:sz w:val="28"/>
          <w:szCs w:val="28"/>
        </w:rPr>
        <w:t>, защита прав поставщиков, конкурентная среда, технологии</w:t>
      </w:r>
      <w:r w:rsidR="005A7DDB">
        <w:rPr>
          <w:sz w:val="28"/>
          <w:szCs w:val="28"/>
        </w:rPr>
        <w:t xml:space="preserve"> и порядок действий при участии в торгах, меры поддержки предпринимателей, порядок обжалования действий заказчика, актуальный план корпоративных закупок крупнейших региональных заказчиков.</w:t>
      </w:r>
    </w:p>
    <w:p w:rsidR="00713C6F" w:rsidRDefault="00713C6F" w:rsidP="0010472F">
      <w:pPr>
        <w:pStyle w:val="a3"/>
        <w:ind w:left="0"/>
        <w:jc w:val="both"/>
        <w:rPr>
          <w:sz w:val="28"/>
          <w:szCs w:val="28"/>
        </w:rPr>
      </w:pPr>
    </w:p>
    <w:p w:rsidR="00477727" w:rsidRPr="001A7F93" w:rsidRDefault="001A7F93" w:rsidP="0010472F">
      <w:pPr>
        <w:pStyle w:val="a3"/>
        <w:numPr>
          <w:ilvl w:val="0"/>
          <w:numId w:val="2"/>
        </w:numPr>
        <w:ind w:left="-567" w:firstLine="0"/>
        <w:jc w:val="both"/>
        <w:rPr>
          <w:sz w:val="28"/>
          <w:szCs w:val="28"/>
        </w:rPr>
      </w:pPr>
      <w:r w:rsidRPr="001A7F93">
        <w:rPr>
          <w:sz w:val="28"/>
          <w:szCs w:val="28"/>
        </w:rPr>
        <w:t xml:space="preserve">Инфраструктура поддержки малого и среднего предпринимательства Смоленской области. </w:t>
      </w:r>
      <w:r w:rsidR="007F1178">
        <w:rPr>
          <w:sz w:val="28"/>
          <w:szCs w:val="28"/>
        </w:rPr>
        <w:t>Меры поддержки малых и средних компаний</w:t>
      </w:r>
      <w:r w:rsidR="004E1862">
        <w:rPr>
          <w:sz w:val="28"/>
          <w:szCs w:val="28"/>
        </w:rPr>
        <w:t>.</w:t>
      </w:r>
    </w:p>
    <w:p w:rsidR="00477727" w:rsidRPr="00477727" w:rsidRDefault="00D73E01" w:rsidP="0010472F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Выступающий: Папков</w:t>
      </w:r>
      <w:r w:rsidR="00761E5C">
        <w:rPr>
          <w:b/>
          <w:sz w:val="28"/>
          <w:szCs w:val="28"/>
        </w:rPr>
        <w:t xml:space="preserve"> Роман Евгеньевич</w:t>
      </w:r>
      <w:r w:rsidR="00477727">
        <w:rPr>
          <w:sz w:val="28"/>
          <w:szCs w:val="28"/>
        </w:rPr>
        <w:t xml:space="preserve"> –генеральн</w:t>
      </w:r>
      <w:r>
        <w:rPr>
          <w:sz w:val="28"/>
          <w:szCs w:val="28"/>
        </w:rPr>
        <w:t>ый директор</w:t>
      </w:r>
      <w:r w:rsidR="00477727">
        <w:rPr>
          <w:sz w:val="28"/>
          <w:szCs w:val="28"/>
        </w:rPr>
        <w:t xml:space="preserve"> АНО «Центр поддержки предпринимательства Смоленской области»</w:t>
      </w:r>
    </w:p>
    <w:p w:rsidR="00477727" w:rsidRPr="00477727" w:rsidRDefault="00477727" w:rsidP="0010472F">
      <w:pPr>
        <w:ind w:left="-567"/>
        <w:jc w:val="both"/>
        <w:rPr>
          <w:sz w:val="28"/>
          <w:szCs w:val="28"/>
        </w:rPr>
      </w:pPr>
    </w:p>
    <w:p w:rsidR="00BC5EB4" w:rsidRPr="009F08B1" w:rsidRDefault="0012085A" w:rsidP="0010472F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08B1" w:rsidRPr="009F08B1">
        <w:rPr>
          <w:sz w:val="28"/>
          <w:szCs w:val="28"/>
        </w:rPr>
        <w:t>)</w:t>
      </w:r>
      <w:r w:rsidR="00DB639D">
        <w:rPr>
          <w:sz w:val="28"/>
          <w:szCs w:val="28"/>
        </w:rPr>
        <w:t>Защита прав предпринимателей при исполнении государственных и муниципальных заказов</w:t>
      </w:r>
      <w:r w:rsidR="0007665F">
        <w:rPr>
          <w:sz w:val="28"/>
          <w:szCs w:val="28"/>
        </w:rPr>
        <w:t>.</w:t>
      </w:r>
    </w:p>
    <w:p w:rsidR="00713C6F" w:rsidRDefault="00713C6F" w:rsidP="0010472F">
      <w:pPr>
        <w:pStyle w:val="a3"/>
        <w:ind w:left="-567"/>
        <w:jc w:val="both"/>
        <w:rPr>
          <w:sz w:val="28"/>
          <w:szCs w:val="28"/>
        </w:rPr>
      </w:pPr>
      <w:r w:rsidRPr="00713C6F">
        <w:rPr>
          <w:b/>
          <w:sz w:val="28"/>
          <w:szCs w:val="28"/>
        </w:rPr>
        <w:t>Выступающий</w:t>
      </w:r>
      <w:r>
        <w:rPr>
          <w:sz w:val="28"/>
          <w:szCs w:val="28"/>
        </w:rPr>
        <w:t xml:space="preserve">: </w:t>
      </w:r>
      <w:r w:rsidR="004E1862">
        <w:rPr>
          <w:b/>
          <w:sz w:val="28"/>
          <w:szCs w:val="28"/>
        </w:rPr>
        <w:t>Еф</w:t>
      </w:r>
      <w:r w:rsidR="00D73E01">
        <w:rPr>
          <w:b/>
          <w:sz w:val="28"/>
          <w:szCs w:val="28"/>
        </w:rPr>
        <w:t>ременков</w:t>
      </w:r>
      <w:r w:rsidR="00761E5C">
        <w:rPr>
          <w:b/>
          <w:sz w:val="28"/>
          <w:szCs w:val="28"/>
        </w:rPr>
        <w:t xml:space="preserve"> Алексей Владимирович</w:t>
      </w:r>
      <w:r w:rsidR="00464390">
        <w:rPr>
          <w:sz w:val="28"/>
          <w:szCs w:val="28"/>
        </w:rPr>
        <w:t>–</w:t>
      </w:r>
      <w:r w:rsidR="00DB639D">
        <w:rPr>
          <w:sz w:val="28"/>
          <w:szCs w:val="28"/>
        </w:rPr>
        <w:t>Уполномоченн</w:t>
      </w:r>
      <w:r w:rsidR="00D73E01">
        <w:rPr>
          <w:sz w:val="28"/>
          <w:szCs w:val="28"/>
        </w:rPr>
        <w:t>ый</w:t>
      </w:r>
      <w:r w:rsidR="00DB639D">
        <w:rPr>
          <w:sz w:val="28"/>
          <w:szCs w:val="28"/>
        </w:rPr>
        <w:t xml:space="preserve"> по защите прав предпринимателей</w:t>
      </w:r>
      <w:r w:rsidR="004E1862">
        <w:rPr>
          <w:sz w:val="28"/>
          <w:szCs w:val="28"/>
        </w:rPr>
        <w:t xml:space="preserve"> в Смоленской области</w:t>
      </w:r>
      <w:r w:rsidR="0007665F">
        <w:rPr>
          <w:sz w:val="28"/>
          <w:szCs w:val="28"/>
        </w:rPr>
        <w:t>(по согласованию)</w:t>
      </w:r>
    </w:p>
    <w:p w:rsidR="006758BB" w:rsidRDefault="006758BB" w:rsidP="0010472F">
      <w:pPr>
        <w:pStyle w:val="a3"/>
        <w:ind w:left="-567"/>
        <w:jc w:val="both"/>
        <w:rPr>
          <w:b/>
          <w:sz w:val="28"/>
          <w:szCs w:val="28"/>
        </w:rPr>
      </w:pPr>
    </w:p>
    <w:p w:rsidR="006758BB" w:rsidRPr="0012085A" w:rsidRDefault="0012085A" w:rsidP="0010472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B639D">
        <w:rPr>
          <w:sz w:val="28"/>
          <w:szCs w:val="28"/>
        </w:rPr>
        <w:t xml:space="preserve">Обеспечение реализации государственной политики </w:t>
      </w:r>
      <w:proofErr w:type="gramStart"/>
      <w:r w:rsidR="00DB639D">
        <w:rPr>
          <w:sz w:val="28"/>
          <w:szCs w:val="28"/>
        </w:rPr>
        <w:t>с</w:t>
      </w:r>
      <w:proofErr w:type="gramEnd"/>
      <w:r w:rsidR="00DB639D">
        <w:rPr>
          <w:sz w:val="28"/>
          <w:szCs w:val="28"/>
        </w:rPr>
        <w:t xml:space="preserve"> сфере закупок для нужд Смоленской области.</w:t>
      </w:r>
    </w:p>
    <w:p w:rsidR="006758BB" w:rsidRDefault="006758BB" w:rsidP="0010472F">
      <w:pPr>
        <w:ind w:left="-567"/>
        <w:jc w:val="both"/>
        <w:rPr>
          <w:sz w:val="28"/>
          <w:szCs w:val="28"/>
        </w:rPr>
      </w:pPr>
      <w:r w:rsidRPr="006758BB">
        <w:rPr>
          <w:b/>
          <w:sz w:val="28"/>
          <w:szCs w:val="28"/>
        </w:rPr>
        <w:t xml:space="preserve">Выступающий: </w:t>
      </w:r>
      <w:proofErr w:type="spellStart"/>
      <w:r w:rsidR="00DB639D">
        <w:rPr>
          <w:b/>
          <w:sz w:val="28"/>
          <w:szCs w:val="28"/>
        </w:rPr>
        <w:t>Ивушин</w:t>
      </w:r>
      <w:proofErr w:type="spellEnd"/>
      <w:r w:rsidR="00DB639D">
        <w:rPr>
          <w:b/>
          <w:sz w:val="28"/>
          <w:szCs w:val="28"/>
        </w:rPr>
        <w:t xml:space="preserve"> Михаил Юрьевич</w:t>
      </w:r>
      <w:r>
        <w:rPr>
          <w:sz w:val="28"/>
          <w:szCs w:val="28"/>
        </w:rPr>
        <w:t xml:space="preserve"> – </w:t>
      </w:r>
      <w:r w:rsidR="00DB639D">
        <w:rPr>
          <w:sz w:val="28"/>
          <w:szCs w:val="28"/>
        </w:rPr>
        <w:t>начальник Главного управления Смоленской области по регулированию контрактной системы</w:t>
      </w:r>
      <w:r w:rsidR="0007665F">
        <w:rPr>
          <w:sz w:val="28"/>
          <w:szCs w:val="28"/>
        </w:rPr>
        <w:t>(по согласованию)</w:t>
      </w:r>
    </w:p>
    <w:p w:rsidR="00DB639D" w:rsidRDefault="00DB639D" w:rsidP="0010472F">
      <w:pPr>
        <w:ind w:left="-567"/>
        <w:jc w:val="both"/>
        <w:rPr>
          <w:sz w:val="28"/>
          <w:szCs w:val="28"/>
        </w:rPr>
      </w:pPr>
    </w:p>
    <w:p w:rsidR="00DB639D" w:rsidRDefault="004E1862" w:rsidP="0010472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в ко</w:t>
      </w:r>
      <w:r w:rsidR="008A7F8D">
        <w:rPr>
          <w:sz w:val="28"/>
          <w:szCs w:val="28"/>
        </w:rPr>
        <w:t xml:space="preserve">нтрольный орган в сфере закупок </w:t>
      </w:r>
      <w:r>
        <w:rPr>
          <w:sz w:val="28"/>
          <w:szCs w:val="28"/>
        </w:rPr>
        <w:t>действия</w:t>
      </w:r>
      <w:r w:rsidR="008A7F8D">
        <w:rPr>
          <w:sz w:val="28"/>
          <w:szCs w:val="28"/>
        </w:rPr>
        <w:t xml:space="preserve"> </w:t>
      </w:r>
      <w:r>
        <w:rPr>
          <w:sz w:val="28"/>
          <w:szCs w:val="28"/>
        </w:rPr>
        <w:t>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оператора электронной площадки, если такие действия</w:t>
      </w:r>
      <w:r w:rsidR="008A7F8D">
        <w:rPr>
          <w:sz w:val="28"/>
          <w:szCs w:val="28"/>
        </w:rPr>
        <w:t xml:space="preserve"> </w:t>
      </w:r>
      <w:r>
        <w:rPr>
          <w:sz w:val="28"/>
          <w:szCs w:val="28"/>
        </w:rPr>
        <w:t>(бездействие) нарушают права и законные интересы участника закупки.</w:t>
      </w:r>
    </w:p>
    <w:p w:rsidR="00DB639D" w:rsidRPr="00DB639D" w:rsidRDefault="00DB639D" w:rsidP="0010472F">
      <w:pPr>
        <w:ind w:left="-567"/>
        <w:jc w:val="both"/>
        <w:rPr>
          <w:sz w:val="28"/>
          <w:szCs w:val="28"/>
        </w:rPr>
      </w:pPr>
      <w:r w:rsidRPr="00DB639D">
        <w:rPr>
          <w:b/>
          <w:sz w:val="28"/>
          <w:szCs w:val="28"/>
        </w:rPr>
        <w:t xml:space="preserve">Выступающий: </w:t>
      </w:r>
      <w:proofErr w:type="spellStart"/>
      <w:r>
        <w:rPr>
          <w:b/>
          <w:sz w:val="28"/>
          <w:szCs w:val="28"/>
        </w:rPr>
        <w:t>Акжитова</w:t>
      </w:r>
      <w:proofErr w:type="spellEnd"/>
      <w:r>
        <w:rPr>
          <w:b/>
          <w:sz w:val="28"/>
          <w:szCs w:val="28"/>
        </w:rPr>
        <w:t xml:space="preserve"> Нина Александровна</w:t>
      </w:r>
      <w:r w:rsidRPr="00DB639D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руководитель Смоленского Управления федерально</w:t>
      </w:r>
      <w:r w:rsidR="0007665F">
        <w:rPr>
          <w:sz w:val="28"/>
          <w:szCs w:val="28"/>
        </w:rPr>
        <w:t>й антимонопольной службы России(по согласованию)</w:t>
      </w:r>
    </w:p>
    <w:p w:rsidR="004103AF" w:rsidRDefault="004103AF" w:rsidP="0010472F">
      <w:pPr>
        <w:ind w:left="-567"/>
        <w:jc w:val="both"/>
        <w:rPr>
          <w:sz w:val="28"/>
          <w:szCs w:val="28"/>
        </w:rPr>
      </w:pPr>
    </w:p>
    <w:p w:rsidR="00DA1934" w:rsidRPr="00DA1934" w:rsidRDefault="00D73E01" w:rsidP="0010472F">
      <w:pPr>
        <w:pStyle w:val="a3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 w:rsidRPr="00DA1934">
        <w:rPr>
          <w:sz w:val="28"/>
          <w:szCs w:val="28"/>
        </w:rPr>
        <w:t xml:space="preserve">Этапы участия в закупках: </w:t>
      </w:r>
    </w:p>
    <w:p w:rsidR="00DA1934" w:rsidRPr="00DA1934" w:rsidRDefault="00DA1934" w:rsidP="0010472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A1934">
        <w:rPr>
          <w:sz w:val="28"/>
          <w:szCs w:val="28"/>
        </w:rPr>
        <w:t>Электронная подпис</w:t>
      </w:r>
      <w:r w:rsidR="00F06646">
        <w:rPr>
          <w:sz w:val="28"/>
          <w:szCs w:val="28"/>
        </w:rPr>
        <w:t>ь – виды, назначение, получение;</w:t>
      </w:r>
    </w:p>
    <w:p w:rsidR="00DA1934" w:rsidRPr="00DA1934" w:rsidRDefault="00DA1934" w:rsidP="0010472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A1934">
        <w:rPr>
          <w:sz w:val="28"/>
          <w:szCs w:val="28"/>
        </w:rPr>
        <w:t>Виды электронных торговых площадок и аккредитация на них</w:t>
      </w:r>
      <w:r w:rsidR="00F06646">
        <w:rPr>
          <w:sz w:val="28"/>
          <w:szCs w:val="28"/>
        </w:rPr>
        <w:t>;</w:t>
      </w:r>
    </w:p>
    <w:p w:rsidR="00DA1934" w:rsidRPr="00DA1934" w:rsidRDefault="00DA1934" w:rsidP="0010472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A1934">
        <w:rPr>
          <w:sz w:val="28"/>
          <w:szCs w:val="28"/>
        </w:rPr>
        <w:t>Тендерное обслуживание – поиск и анализ тендера, подготовка необходимой</w:t>
      </w:r>
      <w:r w:rsidR="00F06646">
        <w:rPr>
          <w:sz w:val="28"/>
          <w:szCs w:val="28"/>
        </w:rPr>
        <w:t xml:space="preserve"> документации, участие в торгах.</w:t>
      </w:r>
    </w:p>
    <w:p w:rsidR="008A7F8D" w:rsidRDefault="008A7F8D" w:rsidP="0010472F">
      <w:pPr>
        <w:ind w:left="-567"/>
        <w:jc w:val="both"/>
        <w:rPr>
          <w:b/>
          <w:sz w:val="28"/>
          <w:szCs w:val="28"/>
        </w:rPr>
      </w:pPr>
    </w:p>
    <w:p w:rsidR="0010472F" w:rsidRDefault="00D73E01" w:rsidP="0010472F">
      <w:pPr>
        <w:ind w:left="-567"/>
        <w:jc w:val="both"/>
        <w:rPr>
          <w:b/>
          <w:sz w:val="28"/>
          <w:szCs w:val="28"/>
        </w:rPr>
      </w:pPr>
      <w:r w:rsidRPr="00DA1934">
        <w:rPr>
          <w:b/>
          <w:sz w:val="28"/>
          <w:szCs w:val="28"/>
        </w:rPr>
        <w:lastRenderedPageBreak/>
        <w:t xml:space="preserve">Выступающий: </w:t>
      </w:r>
    </w:p>
    <w:p w:rsidR="00D73E01" w:rsidRPr="00DA1934" w:rsidRDefault="00D73E01" w:rsidP="0010472F">
      <w:pPr>
        <w:ind w:left="-567"/>
        <w:jc w:val="both"/>
        <w:rPr>
          <w:b/>
          <w:sz w:val="28"/>
          <w:szCs w:val="28"/>
        </w:rPr>
      </w:pPr>
      <w:r w:rsidRPr="00DA1934">
        <w:rPr>
          <w:b/>
          <w:sz w:val="28"/>
          <w:szCs w:val="28"/>
        </w:rPr>
        <w:t>1. ООО «ИЦ Выбор»</w:t>
      </w:r>
    </w:p>
    <w:p w:rsidR="00D73E01" w:rsidRPr="004E1862" w:rsidRDefault="00D73E01" w:rsidP="0010472F">
      <w:pPr>
        <w:ind w:left="-567"/>
        <w:jc w:val="both"/>
        <w:rPr>
          <w:b/>
          <w:sz w:val="28"/>
          <w:szCs w:val="28"/>
        </w:rPr>
      </w:pPr>
      <w:r w:rsidRPr="00977583">
        <w:rPr>
          <w:b/>
          <w:sz w:val="28"/>
          <w:szCs w:val="28"/>
        </w:rPr>
        <w:t xml:space="preserve">2. </w:t>
      </w:r>
      <w:r w:rsidR="004E1862">
        <w:rPr>
          <w:b/>
          <w:sz w:val="28"/>
          <w:szCs w:val="28"/>
        </w:rPr>
        <w:t>«Смоленская торгово-промышленная палата»</w:t>
      </w:r>
    </w:p>
    <w:p w:rsidR="00D73E01" w:rsidRPr="00977583" w:rsidRDefault="00D73E01" w:rsidP="0010472F">
      <w:pPr>
        <w:ind w:left="-567"/>
        <w:jc w:val="both"/>
        <w:rPr>
          <w:sz w:val="28"/>
          <w:szCs w:val="28"/>
        </w:rPr>
      </w:pPr>
    </w:p>
    <w:p w:rsidR="00D73E01" w:rsidRPr="007F1178" w:rsidRDefault="007F1178" w:rsidP="0010472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Банковская гарантиякак способ обеспечения обязательств</w:t>
      </w:r>
    </w:p>
    <w:p w:rsidR="0010472F" w:rsidRDefault="00D73E01" w:rsidP="0010472F">
      <w:pPr>
        <w:ind w:left="-567"/>
        <w:jc w:val="both"/>
        <w:rPr>
          <w:b/>
          <w:sz w:val="28"/>
          <w:szCs w:val="28"/>
        </w:rPr>
      </w:pPr>
      <w:r w:rsidRPr="00D73E01">
        <w:rPr>
          <w:b/>
          <w:sz w:val="28"/>
          <w:szCs w:val="28"/>
        </w:rPr>
        <w:t xml:space="preserve">Выступающий: </w:t>
      </w:r>
    </w:p>
    <w:p w:rsidR="00D73E01" w:rsidRDefault="00D73E01" w:rsidP="0010472F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10599">
        <w:rPr>
          <w:b/>
          <w:sz w:val="28"/>
          <w:szCs w:val="28"/>
        </w:rPr>
        <w:t>Смоленский областной фонд поддержки предпринимательства</w:t>
      </w:r>
    </w:p>
    <w:p w:rsidR="00D73E01" w:rsidRPr="00D73E01" w:rsidRDefault="00D73E01" w:rsidP="0010472F">
      <w:pPr>
        <w:ind w:left="-567"/>
        <w:jc w:val="both"/>
        <w:rPr>
          <w:b/>
          <w:sz w:val="28"/>
          <w:szCs w:val="28"/>
        </w:rPr>
      </w:pPr>
      <w:r w:rsidRPr="00D73E01">
        <w:rPr>
          <w:b/>
          <w:sz w:val="28"/>
          <w:szCs w:val="28"/>
        </w:rPr>
        <w:t xml:space="preserve">2. </w:t>
      </w:r>
      <w:proofErr w:type="spellStart"/>
      <w:r w:rsidRPr="00D73E01">
        <w:rPr>
          <w:b/>
          <w:sz w:val="28"/>
          <w:szCs w:val="28"/>
        </w:rPr>
        <w:t>Уралсиб</w:t>
      </w:r>
      <w:proofErr w:type="spellEnd"/>
    </w:p>
    <w:p w:rsidR="004E1862" w:rsidRPr="00D73E01" w:rsidRDefault="00977583" w:rsidP="0010472F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E1862">
        <w:rPr>
          <w:b/>
          <w:sz w:val="28"/>
          <w:szCs w:val="28"/>
        </w:rPr>
        <w:t xml:space="preserve">. </w:t>
      </w:r>
      <w:r w:rsidR="00910599">
        <w:rPr>
          <w:b/>
          <w:sz w:val="28"/>
          <w:szCs w:val="28"/>
        </w:rPr>
        <w:t>Россельхозбанк</w:t>
      </w:r>
      <w:bookmarkStart w:id="0" w:name="_GoBack"/>
      <w:bookmarkEnd w:id="0"/>
    </w:p>
    <w:p w:rsidR="00D73E01" w:rsidRDefault="00D73E01" w:rsidP="0010472F">
      <w:pPr>
        <w:ind w:left="-567"/>
        <w:jc w:val="both"/>
        <w:rPr>
          <w:sz w:val="28"/>
          <w:szCs w:val="28"/>
        </w:rPr>
      </w:pPr>
    </w:p>
    <w:p w:rsidR="00AC2ED7" w:rsidRDefault="00AC2ED7" w:rsidP="0010472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Эффективные корпоративные закупки:</w:t>
      </w:r>
    </w:p>
    <w:p w:rsidR="007F1178" w:rsidRPr="007F1178" w:rsidRDefault="007F1178" w:rsidP="0010472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F1178">
        <w:rPr>
          <w:color w:val="000000"/>
          <w:sz w:val="28"/>
          <w:szCs w:val="28"/>
        </w:rPr>
        <w:t>принципы организации закупочной деятельности, преференции для субъектов МСП</w:t>
      </w:r>
      <w:r w:rsidR="00F06646">
        <w:rPr>
          <w:color w:val="000000"/>
          <w:sz w:val="28"/>
          <w:szCs w:val="28"/>
        </w:rPr>
        <w:t>;</w:t>
      </w:r>
    </w:p>
    <w:p w:rsidR="00AC2ED7" w:rsidRPr="007F1178" w:rsidRDefault="00AC2ED7" w:rsidP="0010472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F1178">
        <w:rPr>
          <w:color w:val="000000"/>
          <w:sz w:val="28"/>
          <w:szCs w:val="28"/>
        </w:rPr>
        <w:t>алгоритм у</w:t>
      </w:r>
      <w:r w:rsidR="00F06646">
        <w:rPr>
          <w:color w:val="000000"/>
          <w:sz w:val="28"/>
          <w:szCs w:val="28"/>
        </w:rPr>
        <w:t>частия субъектов МСП в закупках;</w:t>
      </w:r>
    </w:p>
    <w:p w:rsidR="007F1178" w:rsidRPr="007F1178" w:rsidRDefault="00AC2ED7" w:rsidP="0010472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F1178">
        <w:rPr>
          <w:color w:val="000000"/>
          <w:sz w:val="28"/>
          <w:szCs w:val="28"/>
        </w:rPr>
        <w:t>направления и перспективы сотрудничества с субъектами МСП</w:t>
      </w:r>
      <w:r w:rsidR="007F1178">
        <w:rPr>
          <w:color w:val="000000"/>
          <w:sz w:val="28"/>
          <w:szCs w:val="28"/>
        </w:rPr>
        <w:t>.</w:t>
      </w:r>
    </w:p>
    <w:p w:rsidR="0010472F" w:rsidRDefault="007F1178" w:rsidP="0010472F">
      <w:pPr>
        <w:ind w:left="-567"/>
        <w:jc w:val="both"/>
        <w:rPr>
          <w:b/>
          <w:sz w:val="28"/>
          <w:szCs w:val="28"/>
        </w:rPr>
      </w:pPr>
      <w:r w:rsidRPr="00D73E01">
        <w:rPr>
          <w:b/>
          <w:sz w:val="28"/>
          <w:szCs w:val="28"/>
        </w:rPr>
        <w:t>Выступающи</w:t>
      </w:r>
      <w:proofErr w:type="gramStart"/>
      <w:r w:rsidRPr="00D73E01">
        <w:rPr>
          <w:b/>
          <w:sz w:val="28"/>
          <w:szCs w:val="28"/>
        </w:rPr>
        <w:t>й</w:t>
      </w:r>
      <w:r w:rsidRPr="007F1178">
        <w:rPr>
          <w:sz w:val="28"/>
          <w:szCs w:val="28"/>
        </w:rPr>
        <w:t>(</w:t>
      </w:r>
      <w:proofErr w:type="gramEnd"/>
      <w:r w:rsidRPr="007F1178">
        <w:rPr>
          <w:sz w:val="28"/>
          <w:szCs w:val="28"/>
        </w:rPr>
        <w:t>по согласованию)</w:t>
      </w:r>
      <w:r w:rsidRPr="007F1178">
        <w:rPr>
          <w:b/>
          <w:sz w:val="28"/>
          <w:szCs w:val="28"/>
        </w:rPr>
        <w:t xml:space="preserve">: </w:t>
      </w:r>
    </w:p>
    <w:p w:rsidR="007F1178" w:rsidRDefault="007F1178" w:rsidP="0010472F">
      <w:pPr>
        <w:ind w:left="-567"/>
        <w:jc w:val="both"/>
        <w:rPr>
          <w:sz w:val="28"/>
          <w:szCs w:val="28"/>
        </w:rPr>
      </w:pPr>
      <w:r w:rsidRPr="007F1178">
        <w:rPr>
          <w:b/>
          <w:sz w:val="28"/>
          <w:szCs w:val="28"/>
        </w:rPr>
        <w:t>1. ОАО «РЖД»</w:t>
      </w:r>
    </w:p>
    <w:p w:rsidR="007F1178" w:rsidRPr="007F1178" w:rsidRDefault="007F1178" w:rsidP="0010472F">
      <w:pPr>
        <w:ind w:left="-567"/>
        <w:jc w:val="both"/>
        <w:rPr>
          <w:b/>
          <w:sz w:val="28"/>
          <w:szCs w:val="28"/>
        </w:rPr>
      </w:pPr>
      <w:r w:rsidRPr="007F1178">
        <w:rPr>
          <w:b/>
          <w:sz w:val="28"/>
          <w:szCs w:val="28"/>
        </w:rPr>
        <w:t>2. ПАО «НК «Роснефть»</w:t>
      </w:r>
    </w:p>
    <w:p w:rsidR="007F1178" w:rsidRPr="007F1178" w:rsidRDefault="007F1178" w:rsidP="0010472F">
      <w:pPr>
        <w:ind w:left="-567"/>
        <w:jc w:val="both"/>
        <w:rPr>
          <w:b/>
          <w:sz w:val="28"/>
          <w:szCs w:val="28"/>
        </w:rPr>
      </w:pPr>
      <w:r w:rsidRPr="007F1178">
        <w:rPr>
          <w:b/>
          <w:sz w:val="28"/>
          <w:szCs w:val="28"/>
        </w:rPr>
        <w:t>3. ПАО «Ростелеком»</w:t>
      </w:r>
    </w:p>
    <w:p w:rsidR="007F1178" w:rsidRPr="007F1178" w:rsidRDefault="007F1178" w:rsidP="0010472F">
      <w:pPr>
        <w:ind w:left="-567"/>
        <w:jc w:val="both"/>
        <w:rPr>
          <w:b/>
          <w:sz w:val="28"/>
          <w:szCs w:val="28"/>
        </w:rPr>
      </w:pPr>
      <w:r w:rsidRPr="007F1178">
        <w:rPr>
          <w:b/>
          <w:sz w:val="28"/>
          <w:szCs w:val="28"/>
        </w:rPr>
        <w:t>4. ПАО «МРСК Центра»</w:t>
      </w:r>
    </w:p>
    <w:p w:rsidR="007F1178" w:rsidRPr="007F1178" w:rsidRDefault="007F1178" w:rsidP="0010472F">
      <w:pPr>
        <w:ind w:left="-567"/>
        <w:jc w:val="both"/>
        <w:rPr>
          <w:b/>
          <w:sz w:val="28"/>
          <w:szCs w:val="28"/>
        </w:rPr>
      </w:pPr>
      <w:r w:rsidRPr="007F1178">
        <w:rPr>
          <w:b/>
          <w:sz w:val="28"/>
          <w:szCs w:val="28"/>
        </w:rPr>
        <w:t>5. АО «Росэнергоатом»</w:t>
      </w:r>
    </w:p>
    <w:p w:rsidR="007F1178" w:rsidRDefault="007F1178" w:rsidP="0010472F">
      <w:pPr>
        <w:ind w:left="-567"/>
        <w:jc w:val="both"/>
        <w:rPr>
          <w:b/>
          <w:sz w:val="28"/>
          <w:szCs w:val="28"/>
        </w:rPr>
      </w:pPr>
      <w:r w:rsidRPr="007F1178">
        <w:rPr>
          <w:b/>
          <w:sz w:val="28"/>
          <w:szCs w:val="28"/>
        </w:rPr>
        <w:t>6. ООО «</w:t>
      </w:r>
      <w:proofErr w:type="spellStart"/>
      <w:r w:rsidRPr="007F1178">
        <w:rPr>
          <w:b/>
          <w:sz w:val="28"/>
          <w:szCs w:val="28"/>
        </w:rPr>
        <w:t>Смоленскрегионтеплоэнерго</w:t>
      </w:r>
      <w:proofErr w:type="spellEnd"/>
      <w:r w:rsidRPr="007F1178">
        <w:rPr>
          <w:b/>
          <w:sz w:val="28"/>
          <w:szCs w:val="28"/>
        </w:rPr>
        <w:t>»</w:t>
      </w:r>
    </w:p>
    <w:p w:rsidR="00761E5C" w:rsidRDefault="00761E5C" w:rsidP="0010472F">
      <w:pPr>
        <w:ind w:left="-567"/>
        <w:jc w:val="both"/>
        <w:rPr>
          <w:b/>
          <w:sz w:val="28"/>
          <w:szCs w:val="28"/>
        </w:rPr>
      </w:pPr>
    </w:p>
    <w:p w:rsidR="00761E5C" w:rsidRPr="00761E5C" w:rsidRDefault="00761E5C" w:rsidP="0010472F">
      <w:pPr>
        <w:ind w:left="-567"/>
        <w:jc w:val="both"/>
        <w:rPr>
          <w:sz w:val="28"/>
          <w:szCs w:val="28"/>
        </w:rPr>
      </w:pPr>
      <w:r w:rsidRPr="00761E5C">
        <w:rPr>
          <w:sz w:val="28"/>
          <w:szCs w:val="28"/>
        </w:rPr>
        <w:t>8)</w:t>
      </w:r>
      <w:r>
        <w:rPr>
          <w:sz w:val="28"/>
          <w:szCs w:val="28"/>
        </w:rPr>
        <w:t xml:space="preserve"> Закрытие семинара. Подведение итогов</w:t>
      </w:r>
    </w:p>
    <w:sectPr w:rsidR="00761E5C" w:rsidRPr="00761E5C" w:rsidSect="0010472F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7D56"/>
    <w:multiLevelType w:val="hybridMultilevel"/>
    <w:tmpl w:val="2A9AA7D0"/>
    <w:lvl w:ilvl="0" w:tplc="49D0FDAA">
      <w:start w:val="4"/>
      <w:numFmt w:val="decimal"/>
      <w:lvlText w:val="%1)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4C504CC"/>
    <w:multiLevelType w:val="hybridMultilevel"/>
    <w:tmpl w:val="7ABA9AE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2096F12"/>
    <w:multiLevelType w:val="hybridMultilevel"/>
    <w:tmpl w:val="D0D6514E"/>
    <w:lvl w:ilvl="0" w:tplc="3392E326">
      <w:start w:val="4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2AC62F6"/>
    <w:multiLevelType w:val="hybridMultilevel"/>
    <w:tmpl w:val="DBDADE90"/>
    <w:lvl w:ilvl="0" w:tplc="6D142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27190"/>
    <w:multiLevelType w:val="hybridMultilevel"/>
    <w:tmpl w:val="DB18E6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E86EE6"/>
    <w:multiLevelType w:val="hybridMultilevel"/>
    <w:tmpl w:val="9966450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DD93749"/>
    <w:multiLevelType w:val="hybridMultilevel"/>
    <w:tmpl w:val="15A007C8"/>
    <w:lvl w:ilvl="0" w:tplc="8214AA0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5E1"/>
    <w:rsid w:val="0007665F"/>
    <w:rsid w:val="000E614E"/>
    <w:rsid w:val="0010472F"/>
    <w:rsid w:val="0012085A"/>
    <w:rsid w:val="00166653"/>
    <w:rsid w:val="00177C30"/>
    <w:rsid w:val="001A7F93"/>
    <w:rsid w:val="00281390"/>
    <w:rsid w:val="002B74D3"/>
    <w:rsid w:val="0030152F"/>
    <w:rsid w:val="00316655"/>
    <w:rsid w:val="00385B14"/>
    <w:rsid w:val="003D4CA4"/>
    <w:rsid w:val="00406BC3"/>
    <w:rsid w:val="004103AF"/>
    <w:rsid w:val="00461BE7"/>
    <w:rsid w:val="00464390"/>
    <w:rsid w:val="0047134D"/>
    <w:rsid w:val="00477727"/>
    <w:rsid w:val="004D11FD"/>
    <w:rsid w:val="004E1862"/>
    <w:rsid w:val="00502C6A"/>
    <w:rsid w:val="00554E31"/>
    <w:rsid w:val="00557633"/>
    <w:rsid w:val="005772AE"/>
    <w:rsid w:val="005A7DDB"/>
    <w:rsid w:val="005C3FA0"/>
    <w:rsid w:val="006758BB"/>
    <w:rsid w:val="006B7953"/>
    <w:rsid w:val="006C5E26"/>
    <w:rsid w:val="00713C6F"/>
    <w:rsid w:val="00756CDA"/>
    <w:rsid w:val="00761E5C"/>
    <w:rsid w:val="007A2149"/>
    <w:rsid w:val="007F1178"/>
    <w:rsid w:val="00812042"/>
    <w:rsid w:val="00821AB4"/>
    <w:rsid w:val="00835C85"/>
    <w:rsid w:val="008479D7"/>
    <w:rsid w:val="00847EAA"/>
    <w:rsid w:val="008A7F8D"/>
    <w:rsid w:val="008C5996"/>
    <w:rsid w:val="00910599"/>
    <w:rsid w:val="00912AE3"/>
    <w:rsid w:val="00915A4E"/>
    <w:rsid w:val="0093167B"/>
    <w:rsid w:val="00977583"/>
    <w:rsid w:val="009A0EF2"/>
    <w:rsid w:val="009E1AF9"/>
    <w:rsid w:val="009F08B1"/>
    <w:rsid w:val="00A0561A"/>
    <w:rsid w:val="00A105E1"/>
    <w:rsid w:val="00A30788"/>
    <w:rsid w:val="00A4009E"/>
    <w:rsid w:val="00A9421D"/>
    <w:rsid w:val="00AC2ED7"/>
    <w:rsid w:val="00B33137"/>
    <w:rsid w:val="00B771A7"/>
    <w:rsid w:val="00BC5EB4"/>
    <w:rsid w:val="00BD6C9F"/>
    <w:rsid w:val="00C70205"/>
    <w:rsid w:val="00D31E57"/>
    <w:rsid w:val="00D7229F"/>
    <w:rsid w:val="00D73E01"/>
    <w:rsid w:val="00DA1934"/>
    <w:rsid w:val="00DB639D"/>
    <w:rsid w:val="00DB72F8"/>
    <w:rsid w:val="00DE2849"/>
    <w:rsid w:val="00E47898"/>
    <w:rsid w:val="00E91C60"/>
    <w:rsid w:val="00EC3515"/>
    <w:rsid w:val="00F06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C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3E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6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6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C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3E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6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6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User</cp:lastModifiedBy>
  <cp:revision>8</cp:revision>
  <cp:lastPrinted>2017-06-01T06:22:00Z</cp:lastPrinted>
  <dcterms:created xsi:type="dcterms:W3CDTF">2017-05-31T14:42:00Z</dcterms:created>
  <dcterms:modified xsi:type="dcterms:W3CDTF">2017-07-20T06:57:00Z</dcterms:modified>
</cp:coreProperties>
</file>