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A233F5" w:rsidRPr="00AB5F81" w:rsidRDefault="00A233F5" w:rsidP="00A233F5">
      <w:pPr>
        <w:jc w:val="right"/>
        <w:rPr>
          <w:sz w:val="28"/>
          <w:szCs w:val="28"/>
        </w:rPr>
      </w:pP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Pr="00751F8F" w:rsidRDefault="00C6260D" w:rsidP="00C6260D">
      <w:pPr>
        <w:pStyle w:val="aa"/>
        <w:jc w:val="left"/>
        <w:rPr>
          <w:b w:val="0"/>
        </w:rPr>
      </w:pPr>
      <w:r>
        <w:rPr>
          <w:b w:val="0"/>
        </w:rPr>
        <w:t xml:space="preserve">от  </w:t>
      </w:r>
      <w:r w:rsidR="00A233F5">
        <w:rPr>
          <w:b w:val="0"/>
        </w:rPr>
        <w:t xml:space="preserve"> </w:t>
      </w:r>
      <w:r w:rsidR="00176630">
        <w:rPr>
          <w:b w:val="0"/>
        </w:rPr>
        <w:t xml:space="preserve">28.08.2017 г. </w:t>
      </w:r>
      <w:r>
        <w:rPr>
          <w:b w:val="0"/>
        </w:rPr>
        <w:t xml:space="preserve">№ </w:t>
      </w:r>
      <w:r w:rsidR="00A233F5">
        <w:rPr>
          <w:b w:val="0"/>
        </w:rPr>
        <w:t xml:space="preserve"> </w:t>
      </w:r>
      <w:r w:rsidR="00176630">
        <w:rPr>
          <w:b w:val="0"/>
        </w:rPr>
        <w:t>321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176630">
            <w:pPr>
              <w:autoSpaceDE w:val="0"/>
              <w:autoSpaceDN w:val="0"/>
              <w:adjustRightInd w:val="0"/>
              <w:ind w:firstLine="540"/>
              <w:rPr>
                <w:sz w:val="28"/>
                <w:szCs w:val="28"/>
              </w:rPr>
            </w:pPr>
            <w:r w:rsidRPr="00AB5F81">
              <w:rPr>
                <w:sz w:val="28"/>
                <w:szCs w:val="28"/>
              </w:rPr>
              <w:t>Об утверждении 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Pr="00AB5F81">
              <w:rPr>
                <w:sz w:val="28"/>
                <w:szCs w:val="28"/>
              </w:rPr>
              <w:t>и реконструкцию объекта капитального строительствана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473DAD" w:rsidRPr="00A233F5" w:rsidRDefault="00186AE0" w:rsidP="0045076B">
      <w:pPr>
        <w:pStyle w:val="aa"/>
        <w:spacing w:line="240" w:lineRule="auto"/>
        <w:jc w:val="both"/>
        <w:rPr>
          <w:b w:val="0"/>
          <w:szCs w:val="28"/>
        </w:rPr>
      </w:pPr>
      <w:r w:rsidRPr="00AB5F81">
        <w:rPr>
          <w:b w:val="0"/>
          <w:szCs w:val="28"/>
        </w:rPr>
        <w:t xml:space="preserve">       1. Административный регламент предоставления муниципальной услуги </w:t>
      </w:r>
      <w:r w:rsidR="00A233F5" w:rsidRPr="00AB5F81">
        <w:rPr>
          <w:b w:val="0"/>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b w:val="0"/>
          <w:szCs w:val="28"/>
        </w:rPr>
        <w:t xml:space="preserve">,утвержденный постановлением Администрации муниципального образования Руднянский район Смоленской области </w:t>
      </w:r>
      <w:r w:rsidRPr="00AB5F81">
        <w:rPr>
          <w:rFonts w:eastAsia="Arial Unicode MS"/>
          <w:b w:val="0"/>
          <w:color w:val="000000"/>
          <w:szCs w:val="28"/>
          <w:lang/>
        </w:rPr>
        <w:t>от</w:t>
      </w:r>
      <w:r w:rsidR="00A233F5">
        <w:rPr>
          <w:rFonts w:eastAsia="Arial Unicode MS"/>
          <w:b w:val="0"/>
          <w:color w:val="000000"/>
          <w:szCs w:val="28"/>
          <w:lang/>
        </w:rPr>
        <w:t>30</w:t>
      </w:r>
      <w:r w:rsidRPr="00AB5F81">
        <w:rPr>
          <w:rFonts w:eastAsia="Arial Unicode MS"/>
          <w:b w:val="0"/>
          <w:color w:val="000000"/>
          <w:szCs w:val="28"/>
          <w:lang/>
        </w:rPr>
        <w:t>.</w:t>
      </w:r>
      <w:r w:rsidR="00A233F5">
        <w:rPr>
          <w:rFonts w:eastAsia="Arial Unicode MS"/>
          <w:b w:val="0"/>
          <w:color w:val="000000"/>
          <w:szCs w:val="28"/>
          <w:lang/>
        </w:rPr>
        <w:t>01</w:t>
      </w:r>
      <w:r w:rsidRPr="00AB5F81">
        <w:rPr>
          <w:rFonts w:eastAsia="Arial Unicode MS"/>
          <w:b w:val="0"/>
          <w:color w:val="000000"/>
          <w:szCs w:val="28"/>
          <w:lang/>
        </w:rPr>
        <w:t>.201</w:t>
      </w:r>
      <w:r w:rsidR="00A233F5">
        <w:rPr>
          <w:rFonts w:eastAsia="Arial Unicode MS"/>
          <w:b w:val="0"/>
          <w:color w:val="000000"/>
          <w:szCs w:val="28"/>
          <w:lang/>
        </w:rPr>
        <w:t>7</w:t>
      </w:r>
      <w:r w:rsidRPr="00AB5F81">
        <w:rPr>
          <w:rFonts w:eastAsia="Arial Unicode MS"/>
          <w:b w:val="0"/>
          <w:color w:val="000000"/>
          <w:szCs w:val="28"/>
          <w:lang/>
        </w:rPr>
        <w:t xml:space="preserve">года № </w:t>
      </w:r>
      <w:r w:rsidR="00A233F5">
        <w:rPr>
          <w:rFonts w:eastAsia="Arial Unicode MS"/>
          <w:b w:val="0"/>
          <w:color w:val="000000"/>
          <w:szCs w:val="28"/>
          <w:lang/>
        </w:rPr>
        <w:t>29</w:t>
      </w:r>
      <w:r w:rsidR="00425216" w:rsidRPr="00AB5F81">
        <w:rPr>
          <w:rFonts w:eastAsia="Arial Unicode MS"/>
          <w:b w:val="0"/>
          <w:color w:val="000000"/>
          <w:szCs w:val="28"/>
          <w:lang/>
        </w:rPr>
        <w:t>, признать утратившим силу.</w:t>
      </w:r>
    </w:p>
    <w:p w:rsidR="00473DAD" w:rsidRPr="00AB5F81" w:rsidRDefault="00425216" w:rsidP="00A10FC8">
      <w:pPr>
        <w:pStyle w:val="aa"/>
        <w:spacing w:line="240" w:lineRule="auto"/>
        <w:jc w:val="both"/>
        <w:rPr>
          <w:b w:val="0"/>
        </w:rPr>
      </w:pPr>
      <w:r w:rsidRPr="00AB5F81">
        <w:rPr>
          <w:b w:val="0"/>
        </w:rPr>
        <w:lastRenderedPageBreak/>
        <w:t>2</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«Выдача</w:t>
      </w:r>
      <w:r w:rsidR="00E16D92" w:rsidRPr="00AB5F81">
        <w:rPr>
          <w:b w:val="0"/>
          <w:szCs w:val="28"/>
        </w:rPr>
        <w:t xml:space="preserve"> разрешения на строительство</w:t>
      </w:r>
      <w:r w:rsidR="006B0CBA" w:rsidRPr="00AB5F81">
        <w:rPr>
          <w:b w:val="0"/>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473DAD" w:rsidRPr="00AB5F81" w:rsidRDefault="00155F19" w:rsidP="00473DAD">
      <w:pPr>
        <w:pStyle w:val="aa"/>
        <w:spacing w:line="240" w:lineRule="auto"/>
        <w:jc w:val="both"/>
        <w:rPr>
          <w:b w:val="0"/>
        </w:rPr>
      </w:pPr>
      <w:r w:rsidRPr="00AB5F81">
        <w:rPr>
          <w:b w:val="0"/>
        </w:rPr>
        <w:t>3</w:t>
      </w:r>
      <w:r w:rsidR="00473DAD"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155F19" w:rsidP="00473DAD">
      <w:pPr>
        <w:widowControl w:val="0"/>
        <w:autoSpaceDE w:val="0"/>
        <w:autoSpaceDN w:val="0"/>
        <w:adjustRightInd w:val="0"/>
        <w:jc w:val="both"/>
        <w:rPr>
          <w:sz w:val="28"/>
          <w:szCs w:val="28"/>
        </w:rPr>
      </w:pPr>
      <w:r w:rsidRPr="00AB5F81">
        <w:rPr>
          <w:sz w:val="28"/>
          <w:szCs w:val="28"/>
        </w:rPr>
        <w:t>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C869D4" w:rsidP="009054E4">
      <w:pPr>
        <w:pStyle w:val="ae"/>
        <w:tabs>
          <w:tab w:val="left" w:pos="2410"/>
        </w:tabs>
        <w:rPr>
          <w:sz w:val="28"/>
        </w:rPr>
      </w:pPr>
      <w:r>
        <w:rPr>
          <w:sz w:val="28"/>
        </w:rPr>
        <w:t>И.п. Главы</w:t>
      </w:r>
      <w:r w:rsidR="009054E4" w:rsidRPr="00AB5F81">
        <w:rPr>
          <w:sz w:val="28"/>
        </w:rPr>
        <w:t xml:space="preserve">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00C869D4">
        <w:rPr>
          <w:b/>
          <w:sz w:val="28"/>
        </w:rPr>
        <w:t>Э.Н. Федоров</w:t>
      </w:r>
      <w:bookmarkStart w:id="0" w:name="_GoBack"/>
      <w:bookmarkEnd w:id="0"/>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Pr="00AB5F81" w:rsidRDefault="00037EE5"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ОбразованияРуднянский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A233F5">
        <w:rPr>
          <w:b w:val="0"/>
        </w:rPr>
        <w:t>__________</w:t>
      </w:r>
      <w:r>
        <w:rPr>
          <w:b w:val="0"/>
        </w:rPr>
        <w:t xml:space="preserve">  №</w:t>
      </w:r>
      <w:r w:rsidR="00A233F5">
        <w:rPr>
          <w:b w:val="0"/>
        </w:rPr>
        <w:t xml:space="preserve"> _______</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sidRPr="00C92618">
        <w:rPr>
          <w:sz w:val="28"/>
          <w:szCs w:val="28"/>
        </w:rPr>
        <w:lastRenderedPageBreak/>
        <w:t xml:space="preserve">внебюджетными фондами или органы местного самоуправления передали в случаях, установленныхбюджетным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w:t>
      </w:r>
      <w:r w:rsidRPr="00AB5F81">
        <w:rPr>
          <w:sz w:val="28"/>
          <w:szCs w:val="28"/>
        </w:rPr>
        <w:lastRenderedPageBreak/>
        <w:t>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r w:rsidRPr="005D6BFF">
        <w:rPr>
          <w:rStyle w:val="af1"/>
          <w:rFonts w:ascii="Times New Roman" w:hAnsi="Times New Roman"/>
          <w:sz w:val="28"/>
          <w:szCs w:val="28"/>
        </w:rPr>
        <w:footnoteReference w:id="2"/>
      </w:r>
      <w:r w:rsidRPr="005D6BFF">
        <w:rPr>
          <w:rFonts w:ascii="Times New Roman" w:hAnsi="Times New Roman" w:cs="Times New Roman"/>
          <w:sz w:val="28"/>
          <w:szCs w:val="28"/>
        </w:rPr>
        <w:t>;</w:t>
      </w:r>
    </w:p>
    <w:p w:rsidR="005D6BFF" w:rsidRDefault="005D6BFF" w:rsidP="005D6BFF">
      <w:pPr>
        <w:autoSpaceDE w:val="0"/>
        <w:autoSpaceDN w:val="0"/>
        <w:adjustRightInd w:val="0"/>
        <w:ind w:firstLine="540"/>
        <w:jc w:val="both"/>
        <w:rPr>
          <w:sz w:val="28"/>
          <w:szCs w:val="28"/>
        </w:rPr>
      </w:pPr>
      <w:r>
        <w:rPr>
          <w:sz w:val="28"/>
          <w:szCs w:val="28"/>
        </w:rPr>
        <w:lastRenderedPageBreak/>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5D6BFF" w:rsidP="005D6BFF">
      <w:pPr>
        <w:pStyle w:val="ConsPlusNormal"/>
        <w:ind w:firstLine="539"/>
        <w:jc w:val="both"/>
        <w:rPr>
          <w:rFonts w:ascii="Times New Roman" w:hAnsi="Times New Roman" w:cs="Times New Roman"/>
          <w:sz w:val="28"/>
          <w:szCs w:val="28"/>
        </w:rPr>
      </w:pPr>
    </w:p>
    <w:p w:rsidR="005D6BFF" w:rsidRPr="005D6BFF" w:rsidRDefault="00473DAD" w:rsidP="005D6BFF">
      <w:pPr>
        <w:pStyle w:val="af8"/>
        <w:tabs>
          <w:tab w:val="left" w:pos="851"/>
        </w:tabs>
        <w:rPr>
          <w:rFonts w:ascii="Times New Roman" w:hAnsi="Times New Roman"/>
          <w:color w:val="000000"/>
          <w:sz w:val="28"/>
          <w:szCs w:val="28"/>
        </w:rPr>
      </w:pPr>
      <w:r w:rsidRPr="005D6BFF">
        <w:rPr>
          <w:rFonts w:ascii="Times New Roman" w:hAnsi="Times New Roman"/>
          <w:sz w:val="28"/>
          <w:szCs w:val="28"/>
        </w:rPr>
        <w:t>2.2.</w:t>
      </w:r>
      <w:r w:rsidR="005D6BFF" w:rsidRPr="005D6BFF">
        <w:rPr>
          <w:rFonts w:ascii="Times New Roman" w:hAnsi="Times New Roman"/>
          <w:sz w:val="28"/>
          <w:szCs w:val="28"/>
        </w:rPr>
        <w:t>4</w:t>
      </w:r>
      <w:r w:rsidRPr="005D6BFF">
        <w:rPr>
          <w:rFonts w:ascii="Times New Roman" w:hAnsi="Times New Roman"/>
          <w:sz w:val="28"/>
          <w:szCs w:val="28"/>
        </w:rPr>
        <w:t xml:space="preserve">. </w:t>
      </w:r>
      <w:r w:rsidR="005D6BFF" w:rsidRPr="005D6BFF">
        <w:rPr>
          <w:rFonts w:ascii="Times New Roman" w:hAnsi="Times New Roman"/>
          <w:color w:val="000000"/>
          <w:sz w:val="28"/>
          <w:szCs w:val="28"/>
        </w:rPr>
        <w:t>При получении муниципальной  услуги заявитель взаимодействует со следующими органами и организациями:</w:t>
      </w:r>
    </w:p>
    <w:p w:rsidR="005D6BFF" w:rsidRPr="005D6BFF" w:rsidRDefault="005D6BFF" w:rsidP="005D6BFF">
      <w:pPr>
        <w:pStyle w:val="af8"/>
        <w:tabs>
          <w:tab w:val="left" w:pos="851"/>
        </w:tabs>
        <w:ind w:firstLine="709"/>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5D6BFF">
      <w:pPr>
        <w:pStyle w:val="af8"/>
        <w:tabs>
          <w:tab w:val="left" w:pos="0"/>
        </w:tabs>
        <w:ind w:firstLine="709"/>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3"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5D6BFF">
      <w:pPr>
        <w:pStyle w:val="af8"/>
        <w:tabs>
          <w:tab w:val="left" w:pos="851"/>
        </w:tabs>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a8"/>
        <w:ind w:firstLine="567"/>
        <w:rPr>
          <w:rFonts w:ascii="Times New Roman" w:hAnsi="Times New Roman" w:cs="Times New Roman"/>
        </w:rPr>
      </w:pPr>
      <w:r w:rsidRPr="005D6BFF">
        <w:rPr>
          <w:rFonts w:ascii="Times New Roman" w:hAnsi="Times New Roman" w:cs="Times New Roman"/>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lastRenderedPageBreak/>
        <w:t>2.3.3</w:t>
      </w:r>
      <w:r w:rsidRPr="005D6BF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МФЦзаявитель предъявляет паспорт или иной документ, удостоверяющий личность.</w:t>
      </w:r>
    </w:p>
    <w:p w:rsidR="005D6BFF" w:rsidRPr="005D6BFF" w:rsidRDefault="005D6BFF" w:rsidP="005D6BFF">
      <w:pPr>
        <w:ind w:firstLine="567"/>
        <w:jc w:val="both"/>
        <w:rPr>
          <w:color w:val="000000"/>
          <w:sz w:val="28"/>
          <w:szCs w:val="28"/>
        </w:rPr>
      </w:pPr>
      <w:r w:rsidRPr="005D6BFF">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5D6BFF">
        <w:rPr>
          <w:i/>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5D6BFF" w:rsidRDefault="005D6BFF" w:rsidP="005D6BFF">
      <w:pPr>
        <w:pStyle w:val="ConsPlusNormal"/>
        <w:jc w:val="center"/>
        <w:rPr>
          <w:b/>
          <w:sz w:val="28"/>
          <w:szCs w:val="28"/>
        </w:rPr>
      </w:pPr>
      <w:bookmarkStart w:id="1" w:name="P132"/>
      <w:bookmarkEnd w:id="1"/>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1B12E6">
        <w:rPr>
          <w:rFonts w:ascii="Times New Roman" w:hAnsi="Times New Roman" w:cs="Times New Roman"/>
          <w:sz w:val="28"/>
          <w:szCs w:val="28"/>
        </w:rPr>
        <w:t>7</w:t>
      </w:r>
      <w:r w:rsidR="00AB49BE">
        <w:rPr>
          <w:rFonts w:ascii="Times New Roman" w:hAnsi="Times New Roman" w:cs="Times New Roman"/>
          <w:sz w:val="28"/>
          <w:szCs w:val="28"/>
        </w:rPr>
        <w:t xml:space="preserve"> рабочих</w:t>
      </w:r>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FA7AA1" w:rsidRDefault="005D6BFF" w:rsidP="00FA7AA1">
      <w:pPr>
        <w:pStyle w:val="ConsPlusNormal"/>
        <w:ind w:firstLine="567"/>
        <w:jc w:val="both"/>
        <w:rPr>
          <w:rFonts w:ascii="Times New Roman" w:hAnsi="Times New Roman" w:cs="Times New Roman"/>
          <w:sz w:val="28"/>
          <w:szCs w:val="28"/>
        </w:rPr>
      </w:pPr>
      <w:r w:rsidRPr="00FA7AA1">
        <w:rPr>
          <w:rFonts w:ascii="Times New Roman" w:hAnsi="Times New Roman" w:cs="Times New Roman"/>
          <w:sz w:val="28"/>
          <w:szCs w:val="28"/>
        </w:rPr>
        <w:t>2.4.</w:t>
      </w:r>
      <w:r w:rsidR="00FA7AA1">
        <w:rPr>
          <w:rFonts w:ascii="Times New Roman" w:hAnsi="Times New Roman" w:cs="Times New Roman"/>
          <w:sz w:val="28"/>
          <w:szCs w:val="28"/>
        </w:rPr>
        <w:t>2</w:t>
      </w:r>
      <w:r w:rsidRPr="00FA7AA1">
        <w:rPr>
          <w:rFonts w:ascii="Times New Roman" w:hAnsi="Times New Roman" w:cs="Times New Roman"/>
          <w:sz w:val="28"/>
          <w:szCs w:val="28"/>
        </w:rPr>
        <w:t>. При направлении заявления и всех необходимых документом,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Администрацию(по дате регистрации)</w:t>
      </w:r>
      <w:r w:rsidRPr="00FA7AA1">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FA7AA1">
        <w:rPr>
          <w:rFonts w:ascii="Times New Roman" w:hAnsi="Times New Roman" w:cs="Times New Roman"/>
          <w:sz w:val="28"/>
          <w:szCs w:val="28"/>
        </w:rPr>
        <w:t>, а также с использованием службы коротких сообщений операторов мобильной связи (приналичии).</w:t>
      </w:r>
    </w:p>
    <w:p w:rsidR="005D6BFF" w:rsidRPr="005D6BFF" w:rsidRDefault="005D6BFF" w:rsidP="005D6BFF">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w:t>
      </w:r>
      <w:r w:rsidR="00FA7AA1">
        <w:rPr>
          <w:rFonts w:ascii="Times New Roman" w:hAnsi="Times New Roman" w:cs="Times New Roman"/>
          <w:sz w:val="28"/>
          <w:szCs w:val="28"/>
        </w:rPr>
        <w:t>3</w:t>
      </w:r>
      <w:r w:rsidRPr="005D6BFF">
        <w:rPr>
          <w:rFonts w:ascii="Times New Roman" w:hAnsi="Times New Roman" w:cs="Times New Roman"/>
          <w:sz w:val="28"/>
          <w:szCs w:val="28"/>
        </w:rPr>
        <w:t>. Приостановление предоставления муниципальной  услуги нормативными правовыми актами не предусмотрено.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4"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w:t>
      </w:r>
      <w:r w:rsidRPr="00D67017">
        <w:rPr>
          <w:sz w:val="28"/>
          <w:szCs w:val="28"/>
        </w:rPr>
        <w:lastRenderedPageBreak/>
        <w:t>Российской Федерации, 2007, № 11, ст. 1336; 208, № 2, ст. 95, № 8, ст. 744, № 47, ст. 5481; 2011, № 40, ст. 5553; 2012, № 17, ст. 1958; 2013, № 19, ст. 2426, № 23, ст. 2927;Официальный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п</w:t>
      </w:r>
      <w:hyperlink r:id="rId15"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6"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w:t>
      </w:r>
      <w:r w:rsidRPr="00D67017">
        <w:rPr>
          <w:rFonts w:ascii="Times New Roman" w:hAnsi="Times New Roman" w:cs="Times New Roman"/>
          <w:sz w:val="28"/>
          <w:szCs w:val="28"/>
        </w:rPr>
        <w:lastRenderedPageBreak/>
        <w:t>которым заключено это соглашение (вслучае,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w:t>
      </w:r>
      <w:r w:rsidRPr="00D67017">
        <w:rPr>
          <w:rStyle w:val="af1"/>
          <w:rFonts w:ascii="Times New Roman" w:hAnsi="Times New Roman"/>
          <w:sz w:val="28"/>
          <w:szCs w:val="28"/>
        </w:rPr>
        <w:footnoteReference w:id="3"/>
      </w:r>
      <w:r w:rsidRPr="00D67017">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 xml:space="preserve"> архитектурные решения</w:t>
      </w:r>
      <w:r w:rsidRPr="00D67017">
        <w:rPr>
          <w:rStyle w:val="af1"/>
          <w:rFonts w:ascii="Times New Roman" w:hAnsi="Times New Roman"/>
          <w:sz w:val="28"/>
          <w:szCs w:val="28"/>
        </w:rPr>
        <w:footnoteReference w:id="4"/>
      </w:r>
      <w:r w:rsidRPr="00D67017">
        <w:rPr>
          <w:rFonts w:ascii="Times New Roman" w:hAnsi="Times New Roman" w:cs="Times New Roman"/>
          <w:sz w:val="28"/>
          <w:szCs w:val="28"/>
        </w:rPr>
        <w:t>;</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w:t>
      </w:r>
      <w:r w:rsidRPr="00D67017">
        <w:rPr>
          <w:sz w:val="28"/>
          <w:szCs w:val="28"/>
        </w:rPr>
        <w:lastRenderedPageBreak/>
        <w:t xml:space="preserve">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1"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8) решение общего собрания собственников помещенийи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D67017">
        <w:rPr>
          <w:rStyle w:val="af1"/>
          <w:rFonts w:ascii="Times New Roman" w:hAnsi="Times New Roman"/>
          <w:sz w:val="28"/>
          <w:szCs w:val="28"/>
        </w:rPr>
        <w:footnoteReference w:id="5"/>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lastRenderedPageBreak/>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D67017">
        <w:rPr>
          <w:rStyle w:val="af1"/>
          <w:rFonts w:ascii="Times New Roman" w:hAnsi="Times New Roman"/>
          <w:sz w:val="28"/>
          <w:szCs w:val="28"/>
        </w:rPr>
        <w:footnoteReference w:id="6"/>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2.6.3.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7"/>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8"/>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2" w:name="P212"/>
      <w:bookmarkEnd w:id="2"/>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D84957">
        <w:rPr>
          <w:rStyle w:val="af1"/>
          <w:rFonts w:ascii="Times New Roman" w:hAnsi="Times New Roman"/>
          <w:sz w:val="28"/>
          <w:szCs w:val="28"/>
        </w:rPr>
        <w:footnoteReference w:id="9"/>
      </w:r>
      <w:r w:rsidRPr="00D84957">
        <w:rPr>
          <w:rFonts w:ascii="Times New Roman" w:hAnsi="Times New Roman" w:cs="Times New Roman"/>
          <w:sz w:val="28"/>
          <w:szCs w:val="28"/>
        </w:rPr>
        <w:t>;</w:t>
      </w:r>
    </w:p>
    <w:p w:rsidR="00D84957" w:rsidRPr="00D84957" w:rsidRDefault="00D84957" w:rsidP="00D84957">
      <w:pPr>
        <w:pStyle w:val="ConsPlusNormal"/>
        <w:ind w:firstLine="567"/>
        <w:jc w:val="both"/>
        <w:rPr>
          <w:rFonts w:ascii="Times New Roman" w:hAnsi="Times New Roman" w:cs="Times New Roman"/>
          <w:sz w:val="28"/>
          <w:szCs w:val="28"/>
        </w:rPr>
      </w:pPr>
      <w:bookmarkStart w:id="3" w:name="P213"/>
      <w:bookmarkEnd w:id="3"/>
      <w:r w:rsidRPr="00D84957">
        <w:rPr>
          <w:rFonts w:ascii="Times New Roman" w:hAnsi="Times New Roman" w:cs="Times New Roman"/>
          <w:sz w:val="28"/>
          <w:szCs w:val="28"/>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w:t>
      </w:r>
      <w:r w:rsidRPr="00D84957">
        <w:rPr>
          <w:rFonts w:ascii="Times New Roman" w:hAnsi="Times New Roman" w:cs="Times New Roman"/>
          <w:sz w:val="28"/>
          <w:szCs w:val="28"/>
        </w:rPr>
        <w:lastRenderedPageBreak/>
        <w:t>такое разрешение в соответствии со статьей 40 Градостроительного кодекса Российской Федерации).</w:t>
      </w:r>
    </w:p>
    <w:p w:rsidR="00D84957" w:rsidRPr="00D84957" w:rsidRDefault="00D84957" w:rsidP="00D84957">
      <w:pPr>
        <w:pStyle w:val="af6"/>
        <w:autoSpaceDE w:val="0"/>
        <w:autoSpaceDN w:val="0"/>
        <w:adjustRightInd w:val="0"/>
        <w:ind w:left="0" w:firstLine="567"/>
        <w:jc w:val="both"/>
        <w:rPr>
          <w:sz w:val="28"/>
          <w:szCs w:val="28"/>
        </w:rPr>
      </w:pPr>
      <w:r w:rsidRPr="00D84957">
        <w:rPr>
          <w:sz w:val="28"/>
          <w:szCs w:val="28"/>
        </w:rPr>
        <w:t>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w:t>
      </w:r>
      <w:r w:rsidR="00AB49BE">
        <w:rPr>
          <w:sz w:val="28"/>
          <w:szCs w:val="28"/>
        </w:rPr>
        <w:t>.</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2"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 несоответствие представленных документов требованиямк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D27EF">
        <w:rPr>
          <w:rStyle w:val="af1"/>
          <w:rFonts w:ascii="Times New Roman" w:hAnsi="Times New Roman"/>
          <w:sz w:val="28"/>
          <w:szCs w:val="28"/>
        </w:rPr>
        <w:footnoteReference w:id="10"/>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lastRenderedPageBreak/>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D27EF">
        <w:rPr>
          <w:rStyle w:val="af1"/>
          <w:rFonts w:ascii="Times New Roman" w:hAnsi="Times New Roman"/>
          <w:sz w:val="28"/>
          <w:szCs w:val="28"/>
        </w:rPr>
        <w:footnoteReference w:id="11"/>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w:t>
      </w:r>
      <w:r w:rsidR="00AB49BE">
        <w:rPr>
          <w:sz w:val="28"/>
          <w:szCs w:val="28"/>
        </w:rPr>
        <w:t>.</w:t>
      </w:r>
    </w:p>
    <w:p w:rsidR="00ED27EF" w:rsidRP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3"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4"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lastRenderedPageBreak/>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50"/>
      <w:bookmarkEnd w:id="4"/>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C035D2"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AB49BE">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 xml:space="preserve">обращение заявителя с заявлением и приложенными к нему документами лично в Администрацию, либо МФЦ,  либо </w:t>
      </w:r>
      <w:r w:rsidRPr="0052049F">
        <w:rPr>
          <w:color w:val="000000"/>
          <w:sz w:val="28"/>
          <w:szCs w:val="28"/>
        </w:rPr>
        <w:lastRenderedPageBreak/>
        <w:t>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5" w:name="P378"/>
      <w:bookmarkEnd w:id="5"/>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дня.</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
          <w:bCs/>
          <w:sz w:val="28"/>
          <w:szCs w:val="28"/>
        </w:rPr>
        <w:t>3.</w:t>
      </w:r>
      <w:r w:rsidR="00AB49BE">
        <w:rPr>
          <w:rFonts w:ascii="Times New Roman" w:hAnsi="Times New Roman"/>
          <w:b/>
          <w:bCs/>
          <w:sz w:val="28"/>
          <w:szCs w:val="28"/>
        </w:rPr>
        <w:t>2</w:t>
      </w:r>
      <w:r w:rsidRPr="00AB5F81">
        <w:rPr>
          <w:rFonts w:ascii="Times New Roman" w:hAnsi="Times New Roman"/>
          <w:b/>
          <w:bCs/>
          <w:sz w:val="28"/>
          <w:szCs w:val="28"/>
        </w:rPr>
        <w:t>.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lastRenderedPageBreak/>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2 рабочих дня 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3.2.6. Срок подготовки и направления ответа на межведомственный запрос, за исключением случая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010F40">
        <w:rPr>
          <w:rStyle w:val="af1"/>
          <w:rFonts w:ascii="Times New Roman" w:hAnsi="Times New Roman"/>
          <w:sz w:val="28"/>
          <w:szCs w:val="28"/>
        </w:rPr>
        <w:footnoteReference w:id="12"/>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r w:rsidRPr="00010F40">
        <w:rPr>
          <w:rStyle w:val="af1"/>
          <w:rFonts w:ascii="Times New Roman" w:hAnsi="Times New Roman"/>
          <w:sz w:val="28"/>
          <w:szCs w:val="28"/>
        </w:rPr>
        <w:footnoteReference w:id="13"/>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lastRenderedPageBreak/>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2 рабочих дня.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w:t>
      </w:r>
      <w:r w:rsidR="00396F7A" w:rsidRPr="00396F7A">
        <w:rPr>
          <w:rFonts w:ascii="Times New Roman" w:hAnsi="Times New Roman" w:cs="Times New Roman"/>
          <w:sz w:val="28"/>
          <w:szCs w:val="28"/>
        </w:rPr>
        <w:lastRenderedPageBreak/>
        <w:t>разрешении на отклонение от предельных параметров разрешенного строительства, реконструкции;</w:t>
      </w:r>
      <w:r w:rsidRPr="00396F7A">
        <w:rPr>
          <w:rStyle w:val="af1"/>
          <w:rFonts w:ascii="Times New Roman" w:hAnsi="Times New Roman"/>
          <w:sz w:val="28"/>
          <w:szCs w:val="28"/>
        </w:rPr>
        <w:footnoteReference w:id="14"/>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p>
    <w:p w:rsidR="00010F40" w:rsidRPr="00396F7A" w:rsidRDefault="00AB49BE" w:rsidP="00010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10F40" w:rsidRPr="00396F7A">
        <w:rPr>
          <w:rFonts w:ascii="Times New Roman" w:hAnsi="Times New Roman" w:cs="Times New Roman"/>
          <w:sz w:val="28"/>
          <w:szCs w:val="28"/>
        </w:rPr>
        <w:t>)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а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AB49BE" w:rsidP="00010F40">
      <w:pPr>
        <w:pStyle w:val="ConsPlusNormal"/>
        <w:ind w:firstLine="540"/>
        <w:jc w:val="both"/>
        <w:rPr>
          <w:rFonts w:ascii="Times New Roman" w:hAnsi="Times New Roman" w:cs="Times New Roman"/>
          <w:i/>
          <w:sz w:val="28"/>
          <w:szCs w:val="28"/>
          <w:highlight w:val="green"/>
        </w:rPr>
      </w:pPr>
      <w:r>
        <w:rPr>
          <w:rFonts w:ascii="Times New Roman" w:hAnsi="Times New Roman" w:cs="Times New Roman"/>
          <w:sz w:val="28"/>
          <w:szCs w:val="28"/>
        </w:rPr>
        <w:t>3</w:t>
      </w:r>
      <w:r w:rsidR="00010F40" w:rsidRPr="00396F7A">
        <w:rPr>
          <w:rFonts w:ascii="Times New Roman" w:hAnsi="Times New Roman" w:cs="Times New Roman"/>
          <w:sz w:val="28"/>
          <w:szCs w:val="28"/>
        </w:rPr>
        <w:t>)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00010F40"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3.3.3. Проект разрешения на строительство либо проект письма об отказе в выдаче разрешения на строительство с указанием причин отказа с визой</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подписания не позднее,чем за 2 рабочих дня 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дней</w:t>
      </w:r>
      <w:r w:rsidRPr="00396F7A">
        <w:rPr>
          <w:rStyle w:val="af1"/>
          <w:rFonts w:ascii="Times New Roman" w:hAnsi="Times New Roman"/>
          <w:sz w:val="28"/>
          <w:szCs w:val="28"/>
        </w:rPr>
        <w:footnoteReference w:id="15"/>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lastRenderedPageBreak/>
        <w:t>3.3.8. Обязанности специалиста отдела, ответственного за рассмотрение документов,должны быть закреплены в его должностном регламенте (должностной инструкции).</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AB49BE" w:rsidP="00FA6295">
      <w:pPr>
        <w:pStyle w:val="ConsPlusNormal"/>
        <w:ind w:firstLine="540"/>
        <w:jc w:val="both"/>
        <w:rPr>
          <w:rFonts w:ascii="Times New Roman" w:hAnsi="Times New Roman" w:cs="Times New Roman"/>
          <w:sz w:val="28"/>
          <w:szCs w:val="28"/>
        </w:rPr>
      </w:pPr>
      <w:bookmarkStart w:id="6" w:name="P425"/>
      <w:bookmarkEnd w:id="6"/>
      <w:r>
        <w:rPr>
          <w:rFonts w:ascii="Times New Roman" w:hAnsi="Times New Roman" w:cs="Times New Roman"/>
          <w:sz w:val="28"/>
          <w:szCs w:val="28"/>
        </w:rPr>
        <w:t>2</w:t>
      </w:r>
      <w:r w:rsidR="00FA6295" w:rsidRPr="00FA6295">
        <w:rPr>
          <w:rFonts w:ascii="Times New Roman" w:hAnsi="Times New Roman" w:cs="Times New Roman"/>
          <w:sz w:val="28"/>
          <w:szCs w:val="28"/>
        </w:rPr>
        <w:t xml:space="preserve">)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00FA6295"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00FA6295"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AB49BE" w:rsidP="00FA6295">
      <w:pPr>
        <w:pStyle w:val="ConsPlusNormal"/>
        <w:ind w:firstLine="540"/>
        <w:jc w:val="both"/>
        <w:rPr>
          <w:rFonts w:ascii="Times New Roman" w:hAnsi="Times New Roman" w:cs="Times New Roman"/>
          <w:sz w:val="28"/>
          <w:szCs w:val="28"/>
        </w:rPr>
      </w:pPr>
      <w:bookmarkStart w:id="7" w:name="P427"/>
      <w:bookmarkEnd w:id="7"/>
      <w:r>
        <w:rPr>
          <w:rFonts w:ascii="Times New Roman" w:hAnsi="Times New Roman" w:cs="Times New Roman"/>
          <w:sz w:val="28"/>
          <w:szCs w:val="28"/>
        </w:rPr>
        <w:t>3</w:t>
      </w:r>
      <w:r w:rsidR="00FA6295" w:rsidRPr="00FA6295">
        <w:rPr>
          <w:rFonts w:ascii="Times New Roman" w:hAnsi="Times New Roman" w:cs="Times New Roman"/>
          <w:sz w:val="28"/>
          <w:szCs w:val="28"/>
        </w:rPr>
        <w:t xml:space="preserve">)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sidR="00FA6295" w:rsidRPr="00FA6295">
          <w:rPr>
            <w:rFonts w:ascii="Times New Roman" w:hAnsi="Times New Roman" w:cs="Times New Roman"/>
            <w:sz w:val="28"/>
            <w:szCs w:val="28"/>
          </w:rPr>
          <w:t>пунктами 2</w:t>
        </w:r>
      </w:hyperlink>
      <w:r w:rsidR="00FA6295" w:rsidRPr="00FA6295">
        <w:rPr>
          <w:rFonts w:ascii="Times New Roman" w:hAnsi="Times New Roman" w:cs="Times New Roman"/>
          <w:sz w:val="28"/>
          <w:szCs w:val="28"/>
        </w:rPr>
        <w:t xml:space="preserve">, </w:t>
      </w:r>
      <w:hyperlink r:id="rId26" w:history="1">
        <w:r w:rsidR="00FA6295" w:rsidRPr="00FA6295">
          <w:rPr>
            <w:rFonts w:ascii="Times New Roman" w:hAnsi="Times New Roman" w:cs="Times New Roman"/>
            <w:sz w:val="28"/>
            <w:szCs w:val="28"/>
          </w:rPr>
          <w:t>8</w:t>
        </w:r>
      </w:hyperlink>
      <w:r w:rsidR="00FA6295" w:rsidRPr="00FA6295">
        <w:rPr>
          <w:rFonts w:ascii="Times New Roman" w:hAnsi="Times New Roman" w:cs="Times New Roman"/>
          <w:sz w:val="28"/>
          <w:szCs w:val="28"/>
        </w:rPr>
        <w:t xml:space="preserve"> - </w:t>
      </w:r>
      <w:hyperlink r:id="rId27" w:history="1">
        <w:r w:rsidR="00FA6295" w:rsidRPr="00FA6295">
          <w:rPr>
            <w:rFonts w:ascii="Times New Roman" w:hAnsi="Times New Roman" w:cs="Times New Roman"/>
            <w:sz w:val="28"/>
            <w:szCs w:val="28"/>
          </w:rPr>
          <w:t>10</w:t>
        </w:r>
      </w:hyperlink>
      <w:r w:rsidR="00FA6295" w:rsidRPr="00FA6295">
        <w:rPr>
          <w:rFonts w:ascii="Times New Roman" w:hAnsi="Times New Roman" w:cs="Times New Roman"/>
          <w:sz w:val="28"/>
          <w:szCs w:val="28"/>
        </w:rPr>
        <w:t xml:space="preserve">, </w:t>
      </w:r>
      <w:hyperlink r:id="rId28" w:history="1">
        <w:r w:rsidR="00FA6295" w:rsidRPr="00FA6295">
          <w:rPr>
            <w:rFonts w:ascii="Times New Roman" w:hAnsi="Times New Roman" w:cs="Times New Roman"/>
            <w:sz w:val="28"/>
            <w:szCs w:val="28"/>
          </w:rPr>
          <w:t>11.1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w:t>
      </w:r>
      <w:r w:rsidR="00FA6295" w:rsidRPr="00FA6295">
        <w:rPr>
          <w:rFonts w:ascii="Times New Roman" w:hAnsi="Times New Roman" w:cs="Times New Roman"/>
          <w:sz w:val="28"/>
          <w:szCs w:val="28"/>
        </w:rPr>
        <w:lastRenderedPageBreak/>
        <w:t>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AB49BE" w:rsidP="00FA62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A6295" w:rsidRPr="00FA6295">
        <w:rPr>
          <w:rFonts w:ascii="Times New Roman" w:hAnsi="Times New Roman" w:cs="Times New Roman"/>
          <w:sz w:val="28"/>
          <w:szCs w:val="28"/>
        </w:rPr>
        <w:t xml:space="preserve">)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9" w:history="1">
        <w:r w:rsidR="00FA6295" w:rsidRPr="00FA6295">
          <w:rPr>
            <w:rFonts w:ascii="Times New Roman" w:hAnsi="Times New Roman" w:cs="Times New Roman"/>
            <w:sz w:val="28"/>
            <w:szCs w:val="28"/>
          </w:rPr>
          <w:t>пунктом 3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0" w:history="1">
        <w:r w:rsidR="00FA6295" w:rsidRPr="00FA6295">
          <w:rPr>
            <w:rFonts w:ascii="Times New Roman" w:hAnsi="Times New Roman" w:cs="Times New Roman"/>
            <w:sz w:val="28"/>
            <w:szCs w:val="28"/>
          </w:rPr>
          <w:t>пунктом 4 части  9</w:t>
        </w:r>
      </w:hyperlink>
      <w:r w:rsidR="00FA6295" w:rsidRPr="00FA6295">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FA6295" w:rsidRPr="00FA6295">
        <w:rPr>
          <w:rStyle w:val="af1"/>
          <w:rFonts w:ascii="Times New Roman" w:hAnsi="Times New Roman"/>
          <w:sz w:val="28"/>
          <w:szCs w:val="28"/>
        </w:rPr>
        <w:footnoteReference w:id="16"/>
      </w:r>
      <w:r w:rsidR="00FA6295" w:rsidRPr="00FA6295">
        <w:rPr>
          <w:rFonts w:ascii="Times New Roman" w:hAnsi="Times New Roman" w:cs="Times New Roman"/>
          <w:sz w:val="28"/>
          <w:szCs w:val="28"/>
        </w:rPr>
        <w:t>;</w:t>
      </w:r>
    </w:p>
    <w:p w:rsidR="00FA6295" w:rsidRPr="00FA6295" w:rsidRDefault="00AB49BE" w:rsidP="00FA6295">
      <w:pPr>
        <w:pStyle w:val="ConsPlusNormal"/>
        <w:ind w:firstLine="540"/>
        <w:jc w:val="both"/>
        <w:rPr>
          <w:rFonts w:ascii="Times New Roman" w:hAnsi="Times New Roman" w:cs="Times New Roman"/>
          <w:sz w:val="28"/>
          <w:szCs w:val="28"/>
        </w:rPr>
      </w:pPr>
      <w:bookmarkStart w:id="8" w:name="P428"/>
      <w:bookmarkEnd w:id="8"/>
      <w:r>
        <w:rPr>
          <w:rFonts w:ascii="Times New Roman" w:hAnsi="Times New Roman" w:cs="Times New Roman"/>
          <w:sz w:val="28"/>
          <w:szCs w:val="28"/>
        </w:rPr>
        <w:t>5</w:t>
      </w:r>
      <w:r w:rsidR="00FA6295" w:rsidRPr="00FA6295">
        <w:rPr>
          <w:rFonts w:ascii="Times New Roman" w:hAnsi="Times New Roman" w:cs="Times New Roman"/>
          <w:sz w:val="28"/>
          <w:szCs w:val="28"/>
        </w:rPr>
        <w:t xml:space="preserve">)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sidR="00FA6295">
        <w:rPr>
          <w:rFonts w:ascii="Times New Roman" w:hAnsi="Times New Roman" w:cs="Times New Roman"/>
          <w:sz w:val="28"/>
          <w:szCs w:val="28"/>
        </w:rPr>
        <w:t>муниципального образования</w:t>
      </w:r>
      <w:r w:rsidR="00FA6295"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color w:val="000000"/>
          <w:sz w:val="28"/>
          <w:szCs w:val="28"/>
        </w:rPr>
        <w:t xml:space="preserve">3.4.3. Специалист, ответственный за выдачу разрешения на строительство,              </w:t>
      </w:r>
      <w:r w:rsidRPr="00FA6295">
        <w:rPr>
          <w:rFonts w:ascii="Times New Roman" w:hAnsi="Times New Roman" w:cs="Times New Roman"/>
          <w:bCs/>
          <w:sz w:val="28"/>
          <w:szCs w:val="28"/>
        </w:rPr>
        <w:t>в срок  не более 1</w:t>
      </w:r>
      <w:r w:rsidRPr="00FA6295">
        <w:rPr>
          <w:rFonts w:ascii="Times New Roman" w:hAnsi="Times New Roman" w:cs="Times New Roman"/>
          <w:color w:val="000000"/>
          <w:sz w:val="28"/>
          <w:szCs w:val="28"/>
        </w:rPr>
        <w:t xml:space="preserve"> рабочегодня после принятия решения направляет результат предоставления муниципальной услуги в МФЦ для дальнейшей выдачи заявителю.</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D7897" w:rsidRPr="00FA6295" w:rsidRDefault="004D7897" w:rsidP="004D7897">
      <w:pPr>
        <w:jc w:val="center"/>
        <w:rPr>
          <w:b/>
          <w:bCs/>
          <w:color w:val="000000"/>
          <w:sz w:val="28"/>
          <w:szCs w:val="28"/>
        </w:rPr>
      </w:pPr>
    </w:p>
    <w:p w:rsidR="00473DAD" w:rsidRPr="00FA6295" w:rsidRDefault="00473DAD" w:rsidP="00473DAD">
      <w:pPr>
        <w:pStyle w:val="af8"/>
        <w:spacing w:line="200" w:lineRule="atLeast"/>
        <w:ind w:firstLine="709"/>
        <w:jc w:val="both"/>
        <w:rPr>
          <w:rFonts w:ascii="Times New Roman" w:hAnsi="Times New Roman"/>
          <w:sz w:val="28"/>
          <w:szCs w:val="28"/>
        </w:rPr>
      </w:pPr>
    </w:p>
    <w:p w:rsidR="00473DAD" w:rsidRPr="00AB5F81" w:rsidRDefault="00473DAD" w:rsidP="00FA6295">
      <w:pPr>
        <w:ind w:firstLine="709"/>
        <w:jc w:val="both"/>
        <w:rPr>
          <w:rFonts w:eastAsia="SimSu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3.5. Направление информации о выдаче разрешения на строительство в орган исполнительной власти Смоленской области, уполномоченный на </w:t>
      </w:r>
      <w:r w:rsidRPr="00FA6295">
        <w:rPr>
          <w:rFonts w:ascii="Times New Roman" w:hAnsi="Times New Roman" w:cs="Times New Roman"/>
          <w:b/>
          <w:sz w:val="28"/>
          <w:szCs w:val="28"/>
        </w:rPr>
        <w:lastRenderedPageBreak/>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31"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w:t>
      </w:r>
      <w:r w:rsidRPr="00FA6295">
        <w:rPr>
          <w:rFonts w:ascii="Times New Roman" w:hAnsi="Times New Roman" w:cs="Times New Roman"/>
          <w:sz w:val="28"/>
          <w:szCs w:val="28"/>
        </w:rPr>
        <w:lastRenderedPageBreak/>
        <w:t xml:space="preserve">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lastRenderedPageBreak/>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 xml:space="preserve">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w:t>
      </w:r>
      <w:r w:rsidRPr="00AB5F81">
        <w:rPr>
          <w:sz w:val="28"/>
          <w:szCs w:val="28"/>
        </w:rPr>
        <w:lastRenderedPageBreak/>
        <w:t>(далее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rsidRPr="00AB5F81">
        <w:rPr>
          <w:color w:val="000000"/>
          <w:sz w:val="28"/>
          <w:szCs w:val="28"/>
        </w:rPr>
        <w:lastRenderedPageBreak/>
        <w:t>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C035D2"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AB49BE" w:rsidRPr="00DE7A8E" w:rsidRDefault="00AB49BE" w:rsidP="00F62D49">
                  <w:pPr>
                    <w:jc w:val="center"/>
                    <w:rPr>
                      <w:rFonts w:ascii="Courier New" w:hAnsi="Courier New" w:cs="Courier New"/>
                      <w:sz w:val="16"/>
                      <w:szCs w:val="16"/>
                    </w:rPr>
                  </w:pPr>
                </w:p>
              </w:txbxContent>
            </v:textbox>
          </v:shape>
        </w:pict>
      </w:r>
    </w:p>
    <w:p w:rsidR="00F62D49" w:rsidRPr="00B1358F" w:rsidRDefault="00F62D49" w:rsidP="00F62D49">
      <w:pPr>
        <w:pStyle w:val="ConsPlusNormal"/>
        <w:jc w:val="right"/>
      </w:pPr>
      <w:r w:rsidRPr="00B1358F">
        <w:t>Форма</w:t>
      </w:r>
    </w:p>
    <w:p w:rsidR="00F62D49" w:rsidRPr="00B1358F" w:rsidRDefault="00F62D49" w:rsidP="00F62D49">
      <w:pPr>
        <w:pStyle w:val="ConsPlusNormal"/>
        <w:jc w:val="right"/>
      </w:pPr>
    </w:p>
    <w:p w:rsidR="00F62D49" w:rsidRDefault="00F62D49" w:rsidP="00F62D49">
      <w:pPr>
        <w:pStyle w:val="ConsPlusNonformat"/>
        <w:jc w:val="both"/>
      </w:pPr>
      <w:r>
        <w:t>Главемуниципального образования</w:t>
      </w:r>
    </w:p>
    <w:p w:rsidR="00F62D49" w:rsidRPr="00B1358F" w:rsidRDefault="00F62D49" w:rsidP="00F62D49">
      <w:pPr>
        <w:pStyle w:val="ConsPlusNonformat"/>
        <w:jc w:val="both"/>
      </w:pPr>
      <w:r>
        <w:t xml:space="preserve">              Руднянский район Смоленской области                 </w:t>
      </w:r>
    </w:p>
    <w:p w:rsidR="00F62D49" w:rsidRDefault="00F62D49" w:rsidP="00F62D49">
      <w:pPr>
        <w:pStyle w:val="ConsPlusNonformat"/>
        <w:jc w:val="both"/>
      </w:pPr>
    </w:p>
    <w:p w:rsidR="00F62D49" w:rsidRPr="00B1358F" w:rsidRDefault="00F62D49" w:rsidP="00F62D49">
      <w:pPr>
        <w:pStyle w:val="ConsPlusNonformat"/>
        <w:ind w:firstLine="1701"/>
        <w:jc w:val="both"/>
      </w:pPr>
      <w:r w:rsidRPr="00B1358F">
        <w:t>_____________________________________________________________</w:t>
      </w:r>
    </w:p>
    <w:p w:rsidR="00F62D49" w:rsidRPr="00B1358F" w:rsidRDefault="00F62D49" w:rsidP="00F62D49">
      <w:pPr>
        <w:pStyle w:val="ConsPlusNonformat"/>
        <w:jc w:val="both"/>
      </w:pPr>
      <w:r w:rsidRPr="00B1358F">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(наименование юридического лица, Ф.И.О. индивидуального предпринимателя,</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F62D49">
      <w:pPr>
        <w:pStyle w:val="ConsPlusNonformat"/>
        <w:jc w:val="center"/>
      </w:pPr>
      <w:r w:rsidRPr="00DE7A8E">
        <w:rPr>
          <w:sz w:val="16"/>
          <w:szCs w:val="16"/>
        </w:rPr>
        <w:t>капитального строительства)</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(ИНН)</w:t>
      </w:r>
    </w:p>
    <w:p w:rsidR="00F62D49" w:rsidRPr="00DE7A8E" w:rsidRDefault="00F62D49" w:rsidP="00F62D49">
      <w:pPr>
        <w:pStyle w:val="ConsPlusNonformat"/>
        <w:jc w:val="both"/>
      </w:pPr>
      <w:r w:rsidRPr="00DE7A8E">
        <w:t xml:space="preserve">              _____________________________________________________________</w:t>
      </w:r>
    </w:p>
    <w:p w:rsidR="00F62D49" w:rsidRDefault="00F62D49" w:rsidP="00F62D49">
      <w:pPr>
        <w:pStyle w:val="ConsPlusNonformat"/>
        <w:jc w:val="center"/>
        <w:rPr>
          <w:sz w:val="16"/>
          <w:szCs w:val="16"/>
        </w:rPr>
      </w:pPr>
      <w:r w:rsidRPr="00DE7A8E">
        <w:rPr>
          <w:sz w:val="16"/>
          <w:szCs w:val="16"/>
        </w:rPr>
        <w:t>(юридический и почтовый адрес, адрес места жительства,</w:t>
      </w:r>
    </w:p>
    <w:p w:rsidR="00F62D49" w:rsidRPr="00DE7A8E" w:rsidRDefault="00F62D49" w:rsidP="00F62D49">
      <w:pPr>
        <w:pStyle w:val="ConsPlusNonformat"/>
        <w:jc w:val="center"/>
        <w:rPr>
          <w:sz w:val="16"/>
          <w:szCs w:val="16"/>
        </w:rPr>
      </w:pPr>
      <w:r w:rsidRPr="00DE7A8E">
        <w:rPr>
          <w:sz w:val="16"/>
          <w:szCs w:val="16"/>
        </w:rPr>
        <w:t>адрес электронной почты)</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(Ф.И.О. руководителя юридического лица, телефон)</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(реквизиты соглашения - в случае, установленном</w:t>
      </w:r>
    </w:p>
    <w:p w:rsidR="00F62D49" w:rsidRPr="00DE7A8E" w:rsidRDefault="00C035D2" w:rsidP="00F62D49">
      <w:pPr>
        <w:pStyle w:val="ConsPlusNonformat"/>
        <w:jc w:val="center"/>
        <w:rPr>
          <w:sz w:val="16"/>
          <w:szCs w:val="16"/>
        </w:rPr>
      </w:pPr>
      <w:hyperlink r:id="rId34"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F62D49">
      <w:pPr>
        <w:pStyle w:val="ConsPlusNonformat"/>
        <w:jc w:val="center"/>
      </w:pPr>
      <w:r w:rsidRPr="00DE7A8E">
        <w:rPr>
          <w:sz w:val="16"/>
          <w:szCs w:val="16"/>
        </w:rPr>
        <w:t>Российской Федерации)</w:t>
      </w:r>
    </w:p>
    <w:p w:rsidR="00F62D49" w:rsidRPr="00B1358F" w:rsidRDefault="00F62D49" w:rsidP="00F62D49">
      <w:pPr>
        <w:pStyle w:val="ConsPlusNonformat"/>
        <w:jc w:val="both"/>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реконструкцию(ненужное </w:t>
      </w:r>
    </w:p>
    <w:p w:rsidR="00F62D49" w:rsidRPr="00B1358F" w:rsidRDefault="00F62D49" w:rsidP="00F62D49">
      <w:pPr>
        <w:pStyle w:val="ConsPlusNonformat"/>
        <w:jc w:val="both"/>
      </w:pPr>
      <w:r w:rsidRPr="00B1358F">
        <w:t>зачеркнуть)__________________</w:t>
      </w:r>
      <w:r>
        <w:t>______________________________________________</w:t>
      </w:r>
    </w:p>
    <w:p w:rsidR="00F62D49" w:rsidRPr="00377439" w:rsidRDefault="00F62D49" w:rsidP="00F62D49">
      <w:pPr>
        <w:pStyle w:val="ConsPlusNonformat"/>
        <w:jc w:val="both"/>
        <w:rPr>
          <w:sz w:val="16"/>
          <w:szCs w:val="16"/>
        </w:rPr>
      </w:pP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sidRPr="00174817">
        <w:rPr>
          <w:sz w:val="16"/>
          <w:szCs w:val="16"/>
        </w:rPr>
        <w:t>участков), в пределах которого (которых)</w:t>
      </w:r>
    </w:p>
    <w:p w:rsidR="00F62D49" w:rsidRPr="00B1358F" w:rsidRDefault="00F62D49" w:rsidP="00F62D49">
      <w:pPr>
        <w:pStyle w:val="ConsPlusNonformat"/>
        <w:jc w:val="both"/>
      </w:pPr>
      <w:r w:rsidRPr="00B1358F">
        <w:lastRenderedPageBreak/>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p>
    <w:p w:rsidR="00F62D49" w:rsidRDefault="00F62D49" w:rsidP="00F62D49">
      <w:pPr>
        <w:pStyle w:val="ConsPlusNonformat"/>
        <w:jc w:val="both"/>
      </w:pPr>
    </w:p>
    <w:p w:rsidR="00F62D49" w:rsidRDefault="00F62D49" w:rsidP="00F62D49">
      <w:pPr>
        <w:pStyle w:val="ConsPlusNonformat"/>
        <w:jc w:val="both"/>
      </w:pPr>
      <w:r w:rsidRPr="00B1358F">
        <w:t>Строительство</w:t>
      </w:r>
      <w:r>
        <w:t>, реконструкция</w:t>
      </w:r>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от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r w:rsidRPr="00B1358F">
        <w:t>реконструкции(ненужное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lastRenderedPageBreak/>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F9526A" w:rsidRDefault="00F62D49" w:rsidP="00F62D49">
      <w:pPr>
        <w:pStyle w:val="ConsPlusNonformat"/>
        <w:jc w:val="both"/>
        <w:rPr>
          <w:sz w:val="16"/>
          <w:szCs w:val="16"/>
        </w:rPr>
      </w:pPr>
      <w:r w:rsidRPr="00F9526A">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Обязуюсь   обо  всех  изменениях,  связанных  с  приведенными  в  настоящем</w:t>
      </w:r>
    </w:p>
    <w:p w:rsidR="00F62D49" w:rsidRPr="00B1358F" w:rsidRDefault="00F62D49" w:rsidP="00F62D49">
      <w:pPr>
        <w:pStyle w:val="ConsPlusNonformat"/>
        <w:jc w:val="both"/>
      </w:pPr>
      <w:r w:rsidRPr="00B1358F">
        <w:t>заявлении   сведениями,  а  также  об  изменениях,  внесенных  в  проектную</w:t>
      </w:r>
    </w:p>
    <w:p w:rsidR="00F62D49" w:rsidRDefault="00F62D49" w:rsidP="00F62D49">
      <w:pPr>
        <w:pStyle w:val="ConsPlusNonformat"/>
        <w:jc w:val="both"/>
      </w:pPr>
      <w:r w:rsidRPr="00B1358F">
        <w:t xml:space="preserve">документацию,  в  течение 30 дней сообщитьв </w:t>
      </w:r>
      <w:r>
        <w:t xml:space="preserve">Администрацию _______________  </w:t>
      </w:r>
    </w:p>
    <w:p w:rsidR="00F62D49" w:rsidRPr="00B1358F" w:rsidRDefault="00C035D2" w:rsidP="00F62D49">
      <w:pPr>
        <w:pStyle w:val="ConsPlusNonformat"/>
        <w:jc w:val="both"/>
      </w:pPr>
      <w:r>
        <w:rPr>
          <w:noProof/>
        </w:rPr>
        <w:pict>
          <v:shape id="Поле 155" o:spid="_x0000_s1027" type="#_x0000_t202" style="position:absolute;left:0;text-align:left;margin-left:1.65pt;margin-top:8.9pt;width:311.65pt;height:27.55pt;z-index:-251585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AB49BE" w:rsidRPr="00DE7A8E" w:rsidRDefault="00AB49BE"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v:textbox>
          </v:shape>
        </w:pict>
      </w:r>
      <w:r w:rsidR="00F62D49">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C035D2" w:rsidP="00F62D49">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AB49BE" w:rsidRPr="0079373E" w:rsidRDefault="00AB49BE" w:rsidP="00F62D49">
                  <w:pPr>
                    <w:jc w:val="center"/>
                    <w:rPr>
                      <w:sz w:val="16"/>
                      <w:szCs w:val="20"/>
                    </w:rPr>
                  </w:pPr>
                  <w:r w:rsidRPr="0079373E">
                    <w:rPr>
                      <w:sz w:val="16"/>
                      <w:szCs w:val="20"/>
                    </w:rPr>
                    <w:t>Начало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151" o:spid="_x0000_s1096" type="#_x0000_t32" style="position:absolute;left:0;text-align:left;margin-left:219.4pt;margin-top:5.4pt;width:0;height:23.1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AB49BE" w:rsidRPr="0079373E" w:rsidRDefault="00AB49BE" w:rsidP="00F62D49">
                  <w:pPr>
                    <w:jc w:val="center"/>
                    <w:rPr>
                      <w:sz w:val="16"/>
                      <w:szCs w:val="20"/>
                    </w:rPr>
                  </w:pPr>
                  <w:r w:rsidRPr="0079373E">
                    <w:rPr>
                      <w:sz w:val="16"/>
                      <w:szCs w:val="20"/>
                    </w:rPr>
                    <w:t>Прием документов</w:t>
                  </w:r>
                </w:p>
              </w:txbxContent>
            </v:textbox>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49" o:spid="_x0000_s1095" type="#_x0000_t32" style="position:absolute;left:0;text-align:left;margin-left:220.05pt;margin-top:6.4pt;width:0;height:23.1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Блок-схема: процесс 148" o:spid="_x0000_s1030"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AB49BE" w:rsidRPr="0079373E" w:rsidRDefault="00AB49BE" w:rsidP="00F62D49">
                  <w:pPr>
                    <w:jc w:val="center"/>
                    <w:rPr>
                      <w:sz w:val="16"/>
                      <w:szCs w:val="16"/>
                    </w:rPr>
                  </w:pPr>
                  <w:r w:rsidRPr="0079373E">
                    <w:rPr>
                      <w:sz w:val="16"/>
                      <w:szCs w:val="16"/>
                    </w:rPr>
                    <w:t>Регистрация заявления</w:t>
                  </w:r>
                </w:p>
              </w:txbxContent>
            </v:textbox>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47" o:spid="_x0000_s1094" type="#_x0000_t32" style="position:absolute;left:0;text-align:left;margin-left:220.05pt;margin-top:8.05pt;width:0;height:20.0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Блок-схема: процесс 146" o:spid="_x0000_s1031"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AB49BE" w:rsidRPr="0079373E" w:rsidRDefault="00AB49BE"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45" o:spid="_x0000_s1093" type="#_x0000_t32" style="position:absolute;left:0;text-align:left;margin-left:220.05pt;margin-top:.55pt;width:0;height:21.9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w:r>
    </w:p>
    <w:p w:rsidR="00F62D49" w:rsidRPr="00B1358F" w:rsidRDefault="00C035D2" w:rsidP="00F62D49">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AB49BE" w:rsidRPr="00FC16AE" w:rsidRDefault="00AB49BE"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оле 143" o:spid="_x0000_s1033" type="#_x0000_t202" style="position:absolute;left:0;text-align:left;margin-left:333.15pt;margin-top:9.05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AB49BE" w:rsidRPr="0079373E" w:rsidRDefault="00AB49BE" w:rsidP="00F62D49">
                  <w:pPr>
                    <w:rPr>
                      <w:sz w:val="16"/>
                      <w:szCs w:val="20"/>
                    </w:rPr>
                  </w:pPr>
                  <w:r w:rsidRPr="0079373E">
                    <w:rPr>
                      <w:sz w:val="16"/>
                      <w:szCs w:val="20"/>
                    </w:rPr>
                    <w:t>Нет</w:t>
                  </w:r>
                </w:p>
              </w:txbxContent>
            </v:textbox>
          </v:shape>
        </w:pict>
      </w:r>
      <w:r>
        <w:rPr>
          <w:noProof/>
        </w:rPr>
        <w:pict>
          <v:shape id="Блок-схема: процесс 142" o:spid="_x0000_s1034"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AB49BE" w:rsidRPr="0079373E" w:rsidRDefault="00AB49BE" w:rsidP="00F62D49">
                  <w:pPr>
                    <w:jc w:val="center"/>
                    <w:rPr>
                      <w:sz w:val="16"/>
                      <w:szCs w:val="20"/>
                    </w:rPr>
                  </w:pPr>
                  <w:r w:rsidRPr="0079373E">
                    <w:rPr>
                      <w:sz w:val="16"/>
                      <w:szCs w:val="20"/>
                    </w:rPr>
                    <w:t>Формирование межведомственного запроса</w:t>
                  </w:r>
                </w:p>
              </w:txbxContent>
            </v:textbox>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41" o:spid="_x0000_s1092" type="#_x0000_t32" style="position:absolute;left:0;text-align:left;margin-left:339.55pt;margin-top:1.85pt;width:19.4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40" o:spid="_x0000_s1091"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39" o:spid="_x0000_s1090"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w:r>
      <w:r>
        <w:rPr>
          <w:noProof/>
        </w:rPr>
        <w:pict>
          <v:shape id="Блок-схема: процесс 138" o:spid="_x0000_s1035"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AB49BE" w:rsidRPr="0079373E" w:rsidRDefault="00AB49BE" w:rsidP="00F62D49">
                  <w:pPr>
                    <w:jc w:val="center"/>
                    <w:rPr>
                      <w:sz w:val="16"/>
                      <w:szCs w:val="20"/>
                    </w:rPr>
                  </w:pPr>
                  <w:r w:rsidRPr="0079373E">
                    <w:rPr>
                      <w:sz w:val="16"/>
                      <w:szCs w:val="20"/>
                    </w:rPr>
                    <w:t>Подготовка ответа на межведомственный запрос</w:t>
                  </w:r>
                </w:p>
              </w:txbxContent>
            </v:textbox>
          </v:shape>
        </w:pict>
      </w:r>
    </w:p>
    <w:p w:rsidR="00F62D49" w:rsidRPr="00B1358F" w:rsidRDefault="00C035D2" w:rsidP="00F62D49">
      <w:pPr>
        <w:pStyle w:val="ConsPlusNonformat"/>
        <w:jc w:val="both"/>
      </w:pPr>
      <w:r>
        <w:rPr>
          <w:noProof/>
        </w:rPr>
        <w:pict>
          <v:shape id="Прямая со стрелкой 137" o:spid="_x0000_s1089"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w:r>
      <w:r>
        <w:rPr>
          <w:noProof/>
        </w:rPr>
        <w:pict>
          <v:shape id="Прямая со стрелкой 136" o:spid="_x0000_s1088"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w:r>
      <w:r>
        <w:rPr>
          <w:noProof/>
        </w:rPr>
        <w:pict>
          <v:shape id="Поле 135" o:spid="_x0000_s1036" type="#_x0000_t202" style="position:absolute;left:0;text-align:left;margin-left:198.7pt;margin-top:.3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AB49BE" w:rsidRPr="0079373E" w:rsidRDefault="00AB49BE"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Блок-схема: процесс 134" o:spid="_x0000_s1037"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AB49BE" w:rsidRPr="0079373E" w:rsidRDefault="00AB49BE"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F62D49" w:rsidRPr="00B1358F" w:rsidRDefault="00C035D2" w:rsidP="00F62D49">
      <w:pPr>
        <w:pStyle w:val="ConsPlusNonformat"/>
        <w:jc w:val="both"/>
      </w:pPr>
      <w:r>
        <w:rPr>
          <w:noProof/>
        </w:rPr>
        <w:pict>
          <v:shape id="Прямая со стрелкой 133" o:spid="_x0000_s1087"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32" o:spid="_x0000_s1086"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w:r>
      <w:r>
        <w:rPr>
          <w:noProof/>
        </w:rPr>
        <w:pict>
          <v:shape id="Блок-схема: процесс 131" o:spid="_x0000_s1038"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AB49BE" w:rsidRPr="0079373E" w:rsidRDefault="00AB49BE" w:rsidP="00F62D49">
                  <w:pPr>
                    <w:jc w:val="center"/>
                    <w:rPr>
                      <w:sz w:val="20"/>
                    </w:rPr>
                  </w:pPr>
                  <w:r w:rsidRPr="0079373E">
                    <w:rPr>
                      <w:sz w:val="16"/>
                      <w:szCs w:val="20"/>
                    </w:rPr>
                    <w:t>Поступление ответа на межведомственный запрос</w:t>
                  </w:r>
                </w:p>
              </w:txbxContent>
            </v:textbox>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Блок-схема: решение 130" o:spid="_x0000_s1039"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AB49BE" w:rsidRPr="0079373E" w:rsidRDefault="00AB49BE" w:rsidP="00F62D49">
                  <w:pPr>
                    <w:jc w:val="center"/>
                    <w:rPr>
                      <w:sz w:val="16"/>
                      <w:szCs w:val="20"/>
                    </w:rPr>
                  </w:pPr>
                  <w:r w:rsidRPr="0079373E">
                    <w:rPr>
                      <w:sz w:val="16"/>
                      <w:szCs w:val="20"/>
                    </w:rPr>
                    <w:t>Имеет право?</w:t>
                  </w:r>
                </w:p>
              </w:txbxContent>
            </v:textbox>
          </v:shape>
        </w:pict>
      </w:r>
    </w:p>
    <w:p w:rsidR="00F62D49" w:rsidRPr="00B1358F" w:rsidRDefault="00C035D2" w:rsidP="00F62D49">
      <w:pPr>
        <w:pStyle w:val="ConsPlusNonformat"/>
        <w:jc w:val="both"/>
      </w:pPr>
      <w:r>
        <w:rPr>
          <w:noProof/>
        </w:rPr>
        <w:pict>
          <v:shape id="Прямая со стрелкой 129" o:spid="_x0000_s1085" type="#_x0000_t32" style="position:absolute;left:0;text-align:left;margin-left:321.3pt;margin-top:.35pt;width:37.7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w:r>
    </w:p>
    <w:p w:rsidR="00F62D49" w:rsidRPr="00B1358F" w:rsidRDefault="00C035D2" w:rsidP="00F62D49">
      <w:pPr>
        <w:pStyle w:val="ConsPlusNonformat"/>
        <w:jc w:val="both"/>
      </w:pPr>
      <w:r>
        <w:rPr>
          <w:noProof/>
        </w:rPr>
        <w:pict>
          <v:shape id="Прямая со стрелкой 128" o:spid="_x0000_s1084"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w:r>
      <w:r>
        <w:rPr>
          <w:noProof/>
        </w:rPr>
        <w:pict>
          <v:shape id="Прямая со стрелкой 127" o:spid="_x0000_s1083"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w:r>
    </w:p>
    <w:p w:rsidR="00F62D49" w:rsidRPr="00B1358F" w:rsidRDefault="00C035D2" w:rsidP="00F62D49">
      <w:pPr>
        <w:pStyle w:val="ConsPlusNonformat"/>
        <w:jc w:val="both"/>
      </w:pPr>
      <w:r>
        <w:rPr>
          <w:noProof/>
        </w:rPr>
        <w:pict>
          <v:shape id="Поле 126" o:spid="_x0000_s1040" type="#_x0000_t202" style="position:absolute;left:0;text-align:left;margin-left:98.8pt;margin-top:3.9pt;width:34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AB49BE" w:rsidRPr="0079373E" w:rsidRDefault="00AB49BE" w:rsidP="00F62D49">
                  <w:pPr>
                    <w:rPr>
                      <w:sz w:val="16"/>
                      <w:szCs w:val="20"/>
                    </w:rPr>
                  </w:pPr>
                  <w:r w:rsidRPr="0079373E">
                    <w:rPr>
                      <w:sz w:val="16"/>
                      <w:szCs w:val="20"/>
                    </w:rPr>
                    <w:t>Нет</w:t>
                  </w:r>
                </w:p>
              </w:txbxContent>
            </v:textbox>
          </v:shape>
        </w:pict>
      </w:r>
      <w:r>
        <w:rPr>
          <w:noProof/>
        </w:rPr>
        <w:pict>
          <v:shape id="Поле 125" o:spid="_x0000_s1041" type="#_x0000_t202" style="position:absolute;left:0;text-align:left;margin-left:318.65pt;margin-top:4.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AB49BE" w:rsidRPr="0079373E" w:rsidRDefault="00AB49BE"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Блок-схема: процесс 124" o:spid="_x0000_s1042"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AB49BE" w:rsidRPr="0079373E" w:rsidRDefault="00AB49BE"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Блок-схема: процесс 123" o:spid="_x0000_s1043"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AB49BE" w:rsidRPr="0079373E" w:rsidRDefault="00AB49BE"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22" o:spid="_x0000_s1082" type="#_x0000_t32" style="position:absolute;left:0;text-align:left;margin-left:322.65pt;margin-top:.2pt;width:.05pt;height:1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w:r>
      <w:r>
        <w:rPr>
          <w:noProof/>
        </w:rPr>
        <w:pict>
          <v:shape id="Прямая со стрелкой 121" o:spid="_x0000_s1081" type="#_x0000_t32" style="position:absolute;left:0;text-align:left;margin-left:126.15pt;margin-top:.2pt;width:0;height:12.4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w:r>
    </w:p>
    <w:p w:rsidR="00F62D49" w:rsidRPr="00B1358F" w:rsidRDefault="00C035D2" w:rsidP="00F62D49">
      <w:pPr>
        <w:pStyle w:val="ConsPlusNonformat"/>
        <w:jc w:val="both"/>
      </w:pPr>
      <w:r>
        <w:rPr>
          <w:noProof/>
        </w:rPr>
        <w:pict>
          <v:shape id="Прямая со стрелкой 120" o:spid="_x0000_s1080" type="#_x0000_t32" style="position:absolute;left:0;text-align:left;margin-left:126.15pt;margin-top:-18.85pt;width:0;height:21.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w:r>
      <w:r>
        <w:rPr>
          <w:noProof/>
        </w:rPr>
        <w:pict>
          <v:shape id="Прямая со стрелкой 119" o:spid="_x0000_s1079" type="#_x0000_t32" style="position:absolute;left:0;text-align:left;margin-left:321.9pt;margin-top:-19.05pt;width:0;height:21.0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w:r>
      <w:r>
        <w:rPr>
          <w:noProof/>
        </w:rPr>
        <w:pict>
          <v:shape id="Блок-схема: решение 118" o:spid="_x0000_s1044"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AB49BE" w:rsidRPr="00EF2720" w:rsidRDefault="00AB49BE"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Блок-схема: решение 117" o:spid="_x0000_s1045" type="#_x0000_t110" style="position:absolute;left:0;text-align:left;margin-left:29.9pt;margin-top:1.7pt;width:192.65pt;height:10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AB49BE" w:rsidRPr="00EF2720" w:rsidRDefault="00AB49BE"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v:textbox>
          </v:shape>
        </w:pic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16" o:spid="_x0000_s1078" type="#_x0000_t32" style="position:absolute;left:0;text-align:left;margin-left:30pt;margin-top:6.75pt;width:.05pt;height:7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w:r>
      <w:r>
        <w:rPr>
          <w:noProof/>
        </w:rPr>
        <w:pict>
          <v:shape id="Прямая со стрелкой 115" o:spid="_x0000_s1077" type="#_x0000_t32" style="position:absolute;left:0;text-align:left;margin-left:417.8pt;margin-top:6.75pt;width:.05pt;height:72.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C035D2" w:rsidP="00F62D49">
      <w:pPr>
        <w:pStyle w:val="ConsPlusNonformat"/>
        <w:jc w:val="both"/>
      </w:pPr>
      <w:r>
        <w:rPr>
          <w:noProof/>
        </w:rPr>
        <w:pict>
          <v:shape id="Поле 114" o:spid="_x0000_s1046" type="#_x0000_t202" style="position:absolute;left:0;text-align:left;margin-left:416pt;margin-top:1.3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AB49BE" w:rsidRPr="00EF2720" w:rsidRDefault="00AB49BE" w:rsidP="00F62D49">
                  <w:pPr>
                    <w:rPr>
                      <w:sz w:val="16"/>
                      <w:szCs w:val="20"/>
                    </w:rPr>
                  </w:pPr>
                  <w:r w:rsidRPr="00EF2720">
                    <w:rPr>
                      <w:sz w:val="16"/>
                      <w:szCs w:val="20"/>
                    </w:rPr>
                    <w:t>Нет</w:t>
                  </w:r>
                </w:p>
              </w:txbxContent>
            </v:textbox>
          </v:shape>
        </w:pict>
      </w:r>
      <w:r>
        <w:rPr>
          <w:noProof/>
        </w:rPr>
        <w:pict>
          <v:shape id="Поле 113" o:spid="_x0000_s1047" type="#_x0000_t202" style="position:absolute;left:0;text-align:left;margin-left:4pt;margin-top:1.3pt;width:34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AB49BE" w:rsidRPr="00EF2720" w:rsidRDefault="00AB49BE" w:rsidP="00F62D49">
                  <w:pPr>
                    <w:rPr>
                      <w:sz w:val="16"/>
                      <w:szCs w:val="20"/>
                    </w:rPr>
                  </w:pPr>
                  <w:r w:rsidRPr="00EF2720">
                    <w:rPr>
                      <w:sz w:val="16"/>
                      <w:szCs w:val="20"/>
                    </w:rPr>
                    <w:t>Нет</w:t>
                  </w:r>
                </w:p>
              </w:txbxContent>
            </v:textbox>
          </v:shape>
        </w:pict>
      </w:r>
    </w:p>
    <w:p w:rsidR="00F62D49" w:rsidRDefault="00F62D49" w:rsidP="00F62D49">
      <w:pPr>
        <w:pStyle w:val="ConsPlusNonformat"/>
        <w:jc w:val="both"/>
      </w:pPr>
    </w:p>
    <w:p w:rsidR="00F62D49" w:rsidRDefault="00C035D2" w:rsidP="00F62D49">
      <w:pPr>
        <w:pStyle w:val="ConsPlusNonformat"/>
        <w:jc w:val="both"/>
      </w:pPr>
      <w:r>
        <w:rPr>
          <w:noProof/>
        </w:rPr>
        <w:pict>
          <v:shape id="Поле 112" o:spid="_x0000_s1048" type="#_x0000_t202" style="position:absolute;left:0;text-align:left;margin-left:322.3pt;margin-top:.75pt;width:29.15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AB49BE" w:rsidRPr="00EF2720" w:rsidRDefault="00AB49BE" w:rsidP="00F62D49">
                  <w:pPr>
                    <w:rPr>
                      <w:sz w:val="16"/>
                      <w:szCs w:val="20"/>
                    </w:rPr>
                  </w:pPr>
                  <w:r w:rsidRPr="00EF2720">
                    <w:rPr>
                      <w:sz w:val="16"/>
                      <w:szCs w:val="20"/>
                    </w:rPr>
                    <w:t>Да</w:t>
                  </w:r>
                </w:p>
              </w:txbxContent>
            </v:textbox>
          </v:shape>
        </w:pict>
      </w:r>
      <w:r>
        <w:rPr>
          <w:noProof/>
        </w:rPr>
        <w:pict>
          <v:shape id="Поле 111" o:spid="_x0000_s1049" type="#_x0000_t202" style="position:absolute;left:0;text-align:left;margin-left:124.9pt;margin-top:.3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AB49BE" w:rsidRPr="00EF2720" w:rsidRDefault="00AB49BE" w:rsidP="00F62D49">
                  <w:pPr>
                    <w:rPr>
                      <w:sz w:val="16"/>
                      <w:szCs w:val="20"/>
                    </w:rPr>
                  </w:pPr>
                  <w:r w:rsidRPr="00EF2720">
                    <w:rPr>
                      <w:sz w:val="16"/>
                      <w:szCs w:val="20"/>
                    </w:rPr>
                    <w:t>Да</w:t>
                  </w:r>
                </w:p>
              </w:txbxContent>
            </v:textbox>
          </v:shape>
        </w:pict>
      </w:r>
      <w:r>
        <w:rPr>
          <w:noProof/>
        </w:rPr>
        <w:pict>
          <v:shape id="Прямая со стрелкой 110" o:spid="_x0000_s1076" type="#_x0000_t32" style="position:absolute;left:0;text-align:left;margin-left:322.05pt;margin-top:.3pt;width:.05pt;height:2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w:r>
      <w:r>
        <w:rPr>
          <w:noProof/>
        </w:rPr>
        <w:pict>
          <v:shape id="Прямая со стрелкой 109" o:spid="_x0000_s1075" type="#_x0000_t32" style="position:absolute;left:0;text-align:left;margin-left:126.05pt;margin-top:.8pt;width:0;height:22.0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w:r>
    </w:p>
    <w:p w:rsidR="00F62D49" w:rsidRDefault="00F62D49" w:rsidP="00F62D49">
      <w:pPr>
        <w:pStyle w:val="ConsPlusNonformat"/>
        <w:jc w:val="both"/>
      </w:pPr>
    </w:p>
    <w:p w:rsidR="00F62D49" w:rsidRDefault="00C035D2" w:rsidP="00F62D49">
      <w:pPr>
        <w:pStyle w:val="ConsPlusNonformat"/>
        <w:jc w:val="both"/>
      </w:pPr>
      <w:r>
        <w:rPr>
          <w:noProof/>
        </w:rPr>
        <w:pict>
          <v:shape id="Блок-схема: процесс 108" o:spid="_x0000_s1050" type="#_x0000_t109" style="position:absolute;left:0;text-align:left;margin-left:375.55pt;margin-top:.25pt;width:79.8pt;height:5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AB49BE" w:rsidRPr="00EF2720" w:rsidRDefault="00AB49BE" w:rsidP="00F62D49">
                  <w:pPr>
                    <w:jc w:val="center"/>
                    <w:rPr>
                      <w:sz w:val="20"/>
                    </w:rPr>
                  </w:pPr>
                  <w:r w:rsidRPr="00EF2720">
                    <w:rPr>
                      <w:sz w:val="16"/>
                      <w:szCs w:val="20"/>
                    </w:rPr>
                    <w:t>Доработка проекта решения о предоставлении муниципальной услуги</w:t>
                  </w:r>
                </w:p>
                <w:p w:rsidR="00AB49BE" w:rsidRDefault="00AB49BE" w:rsidP="00F62D49"/>
              </w:txbxContent>
            </v:textbox>
          </v:shape>
        </w:pict>
      </w:r>
      <w:r>
        <w:rPr>
          <w:noProof/>
        </w:rPr>
        <w:pict>
          <v:shape id="Блок-схема: процесс 107" o:spid="_x0000_s1051" type="#_x0000_t109" style="position:absolute;left:0;text-align:left;margin-left:262.1pt;margin-top:.25pt;width:89.9pt;height:5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AB49BE" w:rsidRPr="00EF2720" w:rsidRDefault="00AB49BE" w:rsidP="00F62D49">
                  <w:pPr>
                    <w:jc w:val="center"/>
                    <w:rPr>
                      <w:sz w:val="16"/>
                      <w:szCs w:val="20"/>
                    </w:rPr>
                  </w:pPr>
                  <w:r w:rsidRPr="00EF2720">
                    <w:rPr>
                      <w:sz w:val="16"/>
                      <w:szCs w:val="20"/>
                    </w:rPr>
                    <w:t>Утверждение решения о предоставлении муниципальнойуслуги</w:t>
                  </w:r>
                </w:p>
                <w:p w:rsidR="00AB49BE" w:rsidRDefault="00AB49BE" w:rsidP="00F62D49"/>
              </w:txbxContent>
            </v:textbox>
          </v:shape>
        </w:pict>
      </w:r>
      <w:r>
        <w:rPr>
          <w:noProof/>
        </w:rPr>
        <w:pict>
          <v:shape id="Блок-схема: процесс 106" o:spid="_x0000_s1052" type="#_x0000_t109" style="position:absolute;left:0;text-align:left;margin-left:112.85pt;margin-top:.25pt;width:88.75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AB49BE" w:rsidRPr="00EF2720" w:rsidRDefault="00AB49BE" w:rsidP="00F62D49">
                  <w:pPr>
                    <w:jc w:val="center"/>
                    <w:rPr>
                      <w:sz w:val="16"/>
                      <w:szCs w:val="20"/>
                    </w:rPr>
                  </w:pPr>
                  <w:r w:rsidRPr="00EF2720">
                    <w:rPr>
                      <w:sz w:val="16"/>
                      <w:szCs w:val="20"/>
                    </w:rPr>
                    <w:t>Утверждение решения об отказе в предоставлении муниципальнойуслуги</w:t>
                  </w:r>
                </w:p>
              </w:txbxContent>
            </v:textbox>
          </v:shape>
        </w:pict>
      </w:r>
      <w:r>
        <w:rPr>
          <w:noProof/>
        </w:rPr>
        <w:pict>
          <v:shape id="Блок-схема: процесс 105" o:spid="_x0000_s1053" type="#_x0000_t109" style="position:absolute;left:0;text-align:left;margin-left:7.4pt;margin-top:.25pt;width:82.35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AB49BE" w:rsidRPr="00EF2720" w:rsidRDefault="00AB49BE"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F62D49" w:rsidRDefault="00F62D49" w:rsidP="00F62D49">
      <w:pPr>
        <w:pStyle w:val="ConsPlusNonformat"/>
        <w:jc w:val="both"/>
      </w:pPr>
    </w:p>
    <w:p w:rsidR="00F62D49" w:rsidRDefault="00C035D2" w:rsidP="00F62D49">
      <w:pPr>
        <w:pStyle w:val="ConsPlusNonformat"/>
        <w:jc w:val="both"/>
      </w:pPr>
      <w:r>
        <w:rPr>
          <w:noProof/>
        </w:rPr>
        <w:pict>
          <v:shape id="Прямая со стрелкой 104" o:spid="_x0000_s1074" type="#_x0000_t32" style="position:absolute;left:0;text-align:left;margin-left:351.8pt;margin-top:3.75pt;width:23.1pt;height:0;flip:x;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w:r>
      <w:r>
        <w:rPr>
          <w:noProof/>
        </w:rPr>
        <w:pict>
          <v:shape id="Прямая со стрелкой 103" o:spid="_x0000_s1073" type="#_x0000_t32" style="position:absolute;left:0;text-align:left;margin-left:90.2pt;margin-top:3.7pt;width:23.05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102" o:spid="_x0000_s1072" type="#_x0000_t32" style="position:absolute;left:0;text-align:left;margin-left:323.35pt;margin-top:2.05pt;width:.05pt;height:29.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w:r>
      <w:r>
        <w:rPr>
          <w:noProof/>
        </w:rPr>
        <w:pict>
          <v:shape id="Прямая со стрелкой 101" o:spid="_x0000_s1071" type="#_x0000_t32" style="position:absolute;left:0;text-align:left;margin-left:157.2pt;margin-top:1.65pt;width:.05pt;height:29.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Блок-схема: процесс 100" o:spid="_x0000_s1054" type="#_x0000_t109" style="position:absolute;left:0;text-align:left;margin-left:243.2pt;margin-top:8.8pt;width:150.9pt;height:5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AB49BE" w:rsidRPr="00EF2720" w:rsidRDefault="00AB49BE"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Блок-схема: процесс 99" o:spid="_x0000_s1055" type="#_x0000_t109" style="position:absolute;left:0;text-align:left;margin-left:81.2pt;margin-top:8.8pt;width:153.05pt;height:5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AB49BE" w:rsidRPr="00EF2720" w:rsidRDefault="00AB49BE"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98" o:spid="_x0000_s1070" type="#_x0000_t32" style="position:absolute;left:0;text-align:left;margin-left:157.95pt;margin-top:7.7pt;width:0;height:28.8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w:r>
      <w:r>
        <w:rPr>
          <w:noProof/>
        </w:rPr>
        <w:pict>
          <v:shape id="Прямая со стрелкой 97" o:spid="_x0000_s1069" type="#_x0000_t32" style="position:absolute;left:0;text-align:left;margin-left:324.3pt;margin-top:7.7pt;width:0;height:10.2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w:r>
    </w:p>
    <w:p w:rsidR="00F62D49" w:rsidRPr="00B1358F" w:rsidRDefault="00C035D2" w:rsidP="00F62D49">
      <w:pPr>
        <w:pStyle w:val="ConsPlusNonformat"/>
        <w:jc w:val="both"/>
      </w:pPr>
      <w:r>
        <w:rPr>
          <w:noProof/>
        </w:rPr>
        <w:pict>
          <v:shape id="Прямая со стрелкой 96" o:spid="_x0000_s1068" type="#_x0000_t32" style="position:absolute;left:0;text-align:left;margin-left:275.55pt;margin-top:6.6pt;width:41.8pt;height:0;flip:x;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w:r>
      <w:r>
        <w:rPr>
          <w:noProof/>
        </w:rPr>
        <w:pict>
          <v:shape id="Прямая со стрелкой 95" o:spid="_x0000_s1067" type="#_x0000_t32" style="position:absolute;left:0;text-align:left;margin-left:313.1pt;margin-top:6.6pt;width:79.05pt;height:0;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w:r>
      <w:r>
        <w:rPr>
          <w:noProof/>
        </w:rPr>
        <w:pict>
          <v:shape id="Прямая со стрелкой 94" o:spid="_x0000_s1066" type="#_x0000_t32" style="position:absolute;left:0;text-align:left;margin-left:392.15pt;margin-top:6.6pt;width:0;height:18.5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w:r>
      <w:r>
        <w:rPr>
          <w:noProof/>
        </w:rPr>
        <w:pict>
          <v:shape id="Прямая со стрелкой 93" o:spid="_x0000_s1065" type="#_x0000_t32" style="position:absolute;left:0;text-align:left;margin-left:275.55pt;margin-top:6.6pt;width:0;height:18.5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Блок-схема: процесс 92" o:spid="_x0000_s1056" type="#_x0000_t109" style="position:absolute;left:0;text-align:left;margin-left:350.65pt;margin-top:2.7pt;width:107.7pt;height:53.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AB49BE" w:rsidRPr="00EF2720" w:rsidRDefault="00AB49BE"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Блок-схема: процесс 91" o:spid="_x0000_s1057" type="#_x0000_t109" style="position:absolute;left:0;text-align:left;margin-left:243.2pt;margin-top:2.7pt;width:95.45pt;height:53.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AB49BE" w:rsidRPr="00EF2720" w:rsidRDefault="00AB49BE" w:rsidP="00F62D49">
                  <w:pPr>
                    <w:jc w:val="center"/>
                    <w:rPr>
                      <w:sz w:val="16"/>
                      <w:szCs w:val="20"/>
                    </w:rPr>
                  </w:pPr>
                  <w:r w:rsidRPr="00EF2720">
                    <w:rPr>
                      <w:sz w:val="16"/>
                      <w:szCs w:val="20"/>
                    </w:rPr>
                    <w:t>Выдача заявителю разрешения на строительство</w:t>
                  </w:r>
                </w:p>
              </w:txbxContent>
            </v:textbox>
          </v:shape>
        </w:pict>
      </w:r>
      <w:r>
        <w:rPr>
          <w:noProof/>
        </w:rPr>
        <w:pict>
          <v:shape id="Блок-схема: процесс 90" o:spid="_x0000_s1058" type="#_x0000_t109" style="position:absolute;left:0;text-align:left;margin-left:81.2pt;margin-top:2.7pt;width:150.1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AB49BE" w:rsidRPr="00EF2720" w:rsidRDefault="00AB49BE" w:rsidP="00F62D49">
                  <w:pPr>
                    <w:jc w:val="center"/>
                    <w:rPr>
                      <w:sz w:val="16"/>
                      <w:szCs w:val="20"/>
                    </w:rPr>
                  </w:pPr>
                  <w:r w:rsidRPr="00EF2720">
                    <w:rPr>
                      <w:sz w:val="16"/>
                      <w:szCs w:val="20"/>
                    </w:rPr>
                    <w:t>Уведомление заявителя о принятом решении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Прямая со стрелкой 89" o:spid="_x0000_s1064" type="#_x0000_t32" style="position:absolute;left:0;text-align:left;margin-left:276.1pt;margin-top:11.1pt;width:0;height:31.4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w:r>
      <w:r>
        <w:rPr>
          <w:noProof/>
        </w:rPr>
        <w:pict>
          <v:shape id="Прямая со стрелкой 88" o:spid="_x0000_s1063" type="#_x0000_t32" style="position:absolute;left:0;text-align:left;margin-left:157.2pt;margin-top:11.1pt;width:0;height:31.4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w:r>
    </w:p>
    <w:p w:rsidR="00F62D49" w:rsidRPr="00B1358F" w:rsidRDefault="00C035D2" w:rsidP="00F62D49">
      <w:pPr>
        <w:pStyle w:val="ConsPlusNonformat"/>
        <w:jc w:val="both"/>
      </w:pPr>
      <w:r>
        <w:rPr>
          <w:noProof/>
        </w:rPr>
        <w:pict>
          <v:shape id="Прямая со стрелкой 87" o:spid="_x0000_s1062" type="#_x0000_t32" style="position:absolute;left:0;text-align:left;margin-left:394.1pt;margin-top:-.25pt;width:0;height:31.4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C035D2" w:rsidP="00F62D49">
      <w:pPr>
        <w:pStyle w:val="ConsPlusNonformat"/>
        <w:jc w:val="both"/>
      </w:pPr>
      <w:r>
        <w:rPr>
          <w:noProof/>
        </w:rPr>
        <w:pict>
          <v:shape id="Блок-схема: знак завершения 86" o:spid="_x0000_s1059" type="#_x0000_t116" style="position:absolute;left:0;text-align:left;margin-left:103.9pt;margin-top:8.4pt;width:106.1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AB49BE" w:rsidRPr="00EF2720" w:rsidRDefault="00AB49BE" w:rsidP="00F62D49">
                  <w:pPr>
                    <w:jc w:val="center"/>
                    <w:rPr>
                      <w:sz w:val="16"/>
                      <w:szCs w:val="20"/>
                    </w:rPr>
                  </w:pPr>
                  <w:r w:rsidRPr="00EF2720">
                    <w:rPr>
                      <w:sz w:val="16"/>
                      <w:szCs w:val="20"/>
                    </w:rPr>
                    <w:t>Конец</w:t>
                  </w:r>
                </w:p>
              </w:txbxContent>
            </v:textbox>
          </v:shape>
        </w:pict>
      </w:r>
      <w:r>
        <w:rPr>
          <w:noProof/>
        </w:rPr>
        <w:pict>
          <v:shape id="Блок-схема: знак завершения 85" o:spid="_x0000_s1060" type="#_x0000_t116" style="position:absolute;left:0;text-align:left;margin-left:342.05pt;margin-top:8.5pt;width:104.4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AB49BE" w:rsidRPr="00EF2720" w:rsidRDefault="00AB49BE" w:rsidP="00F62D49">
                  <w:pPr>
                    <w:jc w:val="center"/>
                    <w:rPr>
                      <w:sz w:val="16"/>
                      <w:szCs w:val="20"/>
                    </w:rPr>
                  </w:pPr>
                  <w:r w:rsidRPr="00EF2720">
                    <w:rPr>
                      <w:sz w:val="16"/>
                      <w:szCs w:val="20"/>
                    </w:rPr>
                    <w:t>Конец</w:t>
                  </w:r>
                </w:p>
              </w:txbxContent>
            </v:textbox>
          </v:shape>
        </w:pict>
      </w:r>
      <w:r>
        <w:rPr>
          <w:noProof/>
        </w:rPr>
        <w:pict>
          <v:shape id="Блок-схема: знак завершения 84" o:spid="_x0000_s1061" type="#_x0000_t116" style="position:absolute;left:0;text-align:left;margin-left:222.55pt;margin-top:8.5pt;width:105.8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AB49BE" w:rsidRPr="00EF2720" w:rsidRDefault="00AB49BE" w:rsidP="00F62D49">
                  <w:pPr>
                    <w:jc w:val="center"/>
                    <w:rPr>
                      <w:sz w:val="16"/>
                      <w:szCs w:val="20"/>
                    </w:rPr>
                  </w:pPr>
                  <w:r w:rsidRPr="00EF2720">
                    <w:rPr>
                      <w:sz w:val="16"/>
                      <w:szCs w:val="20"/>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35"/>
      <w:headerReference w:type="default" r:id="rId36"/>
      <w:footerReference w:type="even" r:id="rId37"/>
      <w:footerReference w:type="default" r:id="rId38"/>
      <w:headerReference w:type="first" r:id="rId39"/>
      <w:footerReference w:type="first" r:id="rId40"/>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C8" w:rsidRDefault="003577C8">
      <w:r>
        <w:separator/>
      </w:r>
    </w:p>
  </w:endnote>
  <w:endnote w:type="continuationSeparator" w:id="1">
    <w:p w:rsidR="003577C8" w:rsidRDefault="00357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0" w:rsidRDefault="00E5708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BE" w:rsidRPr="00E57080" w:rsidRDefault="00AB49BE" w:rsidP="00E5708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0" w:rsidRDefault="00E5708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C8" w:rsidRDefault="003577C8">
      <w:r>
        <w:separator/>
      </w:r>
    </w:p>
  </w:footnote>
  <w:footnote w:type="continuationSeparator" w:id="1">
    <w:p w:rsidR="003577C8" w:rsidRDefault="003577C8">
      <w:r>
        <w:continuationSeparator/>
      </w:r>
    </w:p>
  </w:footnote>
  <w:footnote w:id="2">
    <w:p w:rsidR="00AB49BE" w:rsidRDefault="00AB49BE" w:rsidP="005D6BFF">
      <w:pPr>
        <w:pStyle w:val="af"/>
      </w:pPr>
      <w:r>
        <w:rPr>
          <w:rStyle w:val="af1"/>
        </w:rPr>
        <w:footnoteRef/>
      </w:r>
      <w:r>
        <w:t xml:space="preserve"> Абзац вступает в силу с 01.01.2017.</w:t>
      </w:r>
    </w:p>
  </w:footnote>
  <w:footnote w:id="3">
    <w:p w:rsidR="00AB49BE" w:rsidRDefault="00AB49BE" w:rsidP="00D67017">
      <w:pPr>
        <w:pStyle w:val="af"/>
      </w:pPr>
      <w:r>
        <w:rPr>
          <w:rStyle w:val="af1"/>
        </w:rPr>
        <w:footnoteRef/>
      </w:r>
      <w:r>
        <w:t xml:space="preserve"> С 01.01.2017 слова «</w:t>
      </w:r>
      <w:r w:rsidRPr="0090757E">
        <w:t>градостроительным планом</w:t>
      </w:r>
      <w:r w:rsidRPr="00FF4D01">
        <w:t>»</w:t>
      </w:r>
      <w:r w:rsidRPr="004E1F73">
        <w:t>будут заменены словами</w:t>
      </w:r>
      <w:r w:rsidRPr="00805E48">
        <w:t>«</w:t>
      </w:r>
      <w:r w:rsidRPr="0090757E">
        <w:t>информацией</w:t>
      </w:r>
      <w:r>
        <w:t>,</w:t>
      </w:r>
      <w:r w:rsidRPr="0090757E">
        <w:t xml:space="preserve"> указанной в градостроительном плане</w:t>
      </w:r>
      <w:r>
        <w:t>».</w:t>
      </w:r>
    </w:p>
  </w:footnote>
  <w:footnote w:id="4">
    <w:p w:rsidR="00AB49BE" w:rsidRDefault="00AB49BE" w:rsidP="00D67017">
      <w:pPr>
        <w:pStyle w:val="af"/>
      </w:pPr>
      <w:r>
        <w:rPr>
          <w:rStyle w:val="af1"/>
        </w:rPr>
        <w:footnoteRef/>
      </w:r>
      <w:r>
        <w:t xml:space="preserve"> С 01.01.2017 подпункт будет изложен в следующей редакции: «г) </w:t>
      </w:r>
      <w:r w:rsidRPr="008F7163">
        <w:t>архитектурные решения</w:t>
      </w:r>
      <w:r>
        <w:t>;»</w:t>
      </w:r>
    </w:p>
  </w:footnote>
  <w:footnote w:id="5">
    <w:p w:rsidR="00AB49BE" w:rsidRDefault="00AB49BE" w:rsidP="00D67017">
      <w:pPr>
        <w:pStyle w:val="af"/>
        <w:jc w:val="both"/>
      </w:pPr>
      <w:r>
        <w:rPr>
          <w:rStyle w:val="af1"/>
        </w:rPr>
        <w:footnoteRef/>
      </w:r>
      <w:r>
        <w:t xml:space="preserve"> С 01.01.2017 подпункт 8 после слов «</w:t>
      </w:r>
      <w:r w:rsidRPr="00B0353D">
        <w:t>собственников помещений</w:t>
      </w:r>
      <w:r w:rsidRPr="004E1F73">
        <w:t>»</w:t>
      </w:r>
      <w:r>
        <w:t xml:space="preserve"> будет дополнен словами «</w:t>
      </w:r>
      <w:r w:rsidRPr="00B0353D">
        <w:t>и машино-мест</w:t>
      </w:r>
      <w:r>
        <w:t>».</w:t>
      </w:r>
    </w:p>
  </w:footnote>
  <w:footnote w:id="6">
    <w:p w:rsidR="00AB49BE" w:rsidRDefault="00AB49BE" w:rsidP="00D67017">
      <w:pPr>
        <w:pStyle w:val="af"/>
      </w:pPr>
      <w:r>
        <w:rPr>
          <w:rStyle w:val="af1"/>
        </w:rPr>
        <w:footnoteRef/>
      </w:r>
      <w:r>
        <w:t xml:space="preserve"> С 01.01.2017 в подпункте 1 слова «</w:t>
      </w:r>
      <w:r w:rsidRPr="004E1F73">
        <w:t>Едином государственном реестре прав на недвижимое имущество и сделок с ним</w:t>
      </w:r>
      <w:r w:rsidRPr="00655EE7">
        <w:t>»</w:t>
      </w:r>
      <w:r w:rsidRPr="004E1F73">
        <w:t>будут заменены словами</w:t>
      </w:r>
      <w:r w:rsidRPr="00616BEB">
        <w:t>«</w:t>
      </w:r>
      <w:r w:rsidRPr="00810FC4">
        <w:t>Едином государственном реестре недвижимости</w:t>
      </w:r>
      <w:r>
        <w:t>».</w:t>
      </w:r>
    </w:p>
  </w:footnote>
  <w:footnote w:id="7">
    <w:p w:rsidR="00AB49BE" w:rsidRDefault="00AB49BE"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D45E06">
        <w:t>«</w:t>
      </w:r>
      <w:r w:rsidRPr="00810FC4">
        <w:t>Едином государственном реестре недвижимости</w:t>
      </w:r>
      <w:r>
        <w:t>».</w:t>
      </w:r>
    </w:p>
  </w:footnote>
  <w:footnote w:id="8">
    <w:p w:rsidR="00AB49BE" w:rsidRDefault="00AB49BE"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5C0A95">
        <w:t>«</w:t>
      </w:r>
      <w:r w:rsidRPr="00810FC4">
        <w:t>Едином государственном реестре недвижимости</w:t>
      </w:r>
      <w:r>
        <w:t>».</w:t>
      </w:r>
    </w:p>
  </w:footnote>
  <w:footnote w:id="9">
    <w:p w:rsidR="00AB49BE" w:rsidRDefault="00AB49BE" w:rsidP="00D84957">
      <w:pPr>
        <w:pStyle w:val="af"/>
      </w:pPr>
      <w:r>
        <w:rPr>
          <w:rStyle w:val="af1"/>
        </w:rPr>
        <w:footnoteRef/>
      </w:r>
      <w:r>
        <w:t xml:space="preserve"> С 01.01.2017 подпункт 3 после слов «</w:t>
      </w:r>
      <w:r w:rsidRPr="004E1F73">
        <w:t>земельного участка»</w:t>
      </w:r>
      <w:r>
        <w:t xml:space="preserve"> будет дополнен словами «,</w:t>
      </w:r>
      <w:r w:rsidRPr="0004584C">
        <w:t xml:space="preserve"> выданный не ранее чем за </w:t>
      </w:r>
      <w:r>
        <w:t>3</w:t>
      </w:r>
      <w:r w:rsidRPr="0004584C">
        <w:t xml:space="preserve"> года до дня представления заявления на получение разрешения на строительство</w:t>
      </w:r>
      <w:r>
        <w:t>,».</w:t>
      </w:r>
    </w:p>
  </w:footnote>
  <w:footnote w:id="10">
    <w:p w:rsidR="00AB49BE" w:rsidRDefault="00AB49BE" w:rsidP="00ED27EF">
      <w:pPr>
        <w:pStyle w:val="ConsPlusNormal"/>
        <w:jc w:val="both"/>
      </w:pPr>
      <w:r>
        <w:rPr>
          <w:rStyle w:val="af1"/>
        </w:rPr>
        <w:footnoteRef/>
      </w:r>
      <w:r>
        <w:t xml:space="preserve"> С 01.01.2017 подпункт 2 после слов «документов требованиям</w:t>
      </w:r>
      <w:r w:rsidRPr="004E1F73">
        <w:t>»</w:t>
      </w:r>
      <w:r>
        <w:t xml:space="preserve"> будет дополнен словами «</w:t>
      </w:r>
      <w:r w:rsidRPr="00E56B61">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w:t>
      </w:r>
    </w:p>
  </w:footnote>
  <w:footnote w:id="11">
    <w:p w:rsidR="00AB49BE" w:rsidRDefault="00AB49BE" w:rsidP="00ED27EF">
      <w:pPr>
        <w:pStyle w:val="af"/>
      </w:pPr>
      <w:r>
        <w:rPr>
          <w:rStyle w:val="af1"/>
        </w:rPr>
        <w:footnoteRef/>
      </w:r>
      <w:r>
        <w:t xml:space="preserve"> Подпункт 3 пункта 2.9.2. вступает в силу в 01.01.2017.</w:t>
      </w:r>
    </w:p>
  </w:footnote>
  <w:footnote w:id="12">
    <w:p w:rsidR="00AB49BE" w:rsidRDefault="00AB49BE" w:rsidP="00010F40">
      <w:pPr>
        <w:pStyle w:val="af"/>
      </w:pPr>
      <w:r>
        <w:rPr>
          <w:rStyle w:val="af1"/>
        </w:rPr>
        <w:footnoteRef/>
      </w:r>
      <w:r>
        <w:t xml:space="preserve"> С 01.01.2017 пункт 3.2.6 после слов «</w:t>
      </w:r>
      <w:r w:rsidRPr="00F147FD">
        <w:t>межведомственного запроса</w:t>
      </w:r>
      <w:r w:rsidRPr="004E1F73">
        <w:t>»</w:t>
      </w:r>
      <w:r>
        <w:t xml:space="preserve"> будет дополнен словами «, </w:t>
      </w:r>
      <w:r w:rsidRPr="00F147FD">
        <w:t xml:space="preserve">за исключением случая указанного в пункте 3.2.7 настоящего </w:t>
      </w:r>
      <w:r>
        <w:t>под</w:t>
      </w:r>
      <w:r w:rsidRPr="00F147FD">
        <w:t>раздела</w:t>
      </w:r>
      <w:r>
        <w:t>»</w:t>
      </w:r>
    </w:p>
  </w:footnote>
  <w:footnote w:id="13">
    <w:p w:rsidR="00AB49BE" w:rsidRDefault="00AB49BE" w:rsidP="00010F40">
      <w:pPr>
        <w:pStyle w:val="af"/>
      </w:pPr>
      <w:r>
        <w:rPr>
          <w:rStyle w:val="af1"/>
        </w:rPr>
        <w:footnoteRef/>
      </w:r>
      <w:r>
        <w:t xml:space="preserve"> Пункт 3.2.7. вступает в силу в 01.01.2017.</w:t>
      </w:r>
    </w:p>
  </w:footnote>
  <w:footnote w:id="14">
    <w:p w:rsidR="00AB49BE" w:rsidRDefault="00AB49BE" w:rsidP="00010F40">
      <w:pPr>
        <w:pStyle w:val="af"/>
        <w:jc w:val="both"/>
      </w:pPr>
      <w:r>
        <w:rPr>
          <w:rStyle w:val="af1"/>
        </w:rPr>
        <w:footnoteRef/>
      </w:r>
      <w:r>
        <w:t xml:space="preserve"> С 01.01.2017 абзац будет изложен в следующей редакции: </w:t>
      </w:r>
      <w:r w:rsidRPr="00FA2F44">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t>.</w:t>
      </w:r>
    </w:p>
  </w:footnote>
  <w:footnote w:id="15">
    <w:p w:rsidR="00AB49BE" w:rsidRPr="005B6F9F" w:rsidRDefault="00AB49BE" w:rsidP="00010F40">
      <w:pPr>
        <w:pStyle w:val="af"/>
      </w:pPr>
      <w:r>
        <w:rPr>
          <w:rStyle w:val="af1"/>
        </w:rPr>
        <w:footnoteRef/>
      </w:r>
      <w:r>
        <w:t xml:space="preserve"> С 01.01.2017 пункт 3.3.7 после слов «6 дней» будет дополнен словами </w:t>
      </w:r>
      <w:r w:rsidRPr="005B6F9F">
        <w:t>«, а в случае, указанном в подпункте 2 пункта 3.3.2 настоящего подраздела – не более 26 дней»</w:t>
      </w:r>
    </w:p>
  </w:footnote>
  <w:footnote w:id="16">
    <w:p w:rsidR="00AB49BE" w:rsidRDefault="00AB49BE" w:rsidP="00FA6295">
      <w:pPr>
        <w:pStyle w:val="af"/>
      </w:pPr>
      <w:r>
        <w:rPr>
          <w:rStyle w:val="af1"/>
        </w:rPr>
        <w:footnoteRef/>
      </w:r>
      <w:r>
        <w:t xml:space="preserve"> Подпункт 5 пункта 3.4.2. вступает в силу с 01.01.2017.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BE" w:rsidRDefault="00C035D2" w:rsidP="00C43ED5">
    <w:pPr>
      <w:pStyle w:val="a4"/>
      <w:framePr w:wrap="around" w:vAnchor="text" w:hAnchor="margin" w:xAlign="center" w:y="1"/>
      <w:rPr>
        <w:rStyle w:val="a6"/>
      </w:rPr>
    </w:pPr>
    <w:r>
      <w:rPr>
        <w:rStyle w:val="a6"/>
      </w:rPr>
      <w:fldChar w:fldCharType="begin"/>
    </w:r>
    <w:r w:rsidR="00AB49BE">
      <w:rPr>
        <w:rStyle w:val="a6"/>
      </w:rPr>
      <w:instrText xml:space="preserve">PAGE  </w:instrText>
    </w:r>
    <w:r>
      <w:rPr>
        <w:rStyle w:val="a6"/>
      </w:rPr>
      <w:fldChar w:fldCharType="end"/>
    </w:r>
  </w:p>
  <w:p w:rsidR="00AB49BE" w:rsidRDefault="00AB49BE">
    <w:pPr>
      <w:pStyle w:val="a4"/>
    </w:pPr>
  </w:p>
  <w:p w:rsidR="00AB49BE" w:rsidRDefault="00AB49BE"/>
  <w:p w:rsidR="00AB49BE" w:rsidRDefault="00AB49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0" w:rsidRDefault="00E5708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0" w:rsidRDefault="00E570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75"/>
    <w:rsid w:val="00013CD0"/>
    <w:rsid w:val="0002465F"/>
    <w:rsid w:val="000322DC"/>
    <w:rsid w:val="00037EE5"/>
    <w:rsid w:val="00042AC2"/>
    <w:rsid w:val="00050FC3"/>
    <w:rsid w:val="0005698C"/>
    <w:rsid w:val="00063AAF"/>
    <w:rsid w:val="00065267"/>
    <w:rsid w:val="0006666A"/>
    <w:rsid w:val="00073E7D"/>
    <w:rsid w:val="000811AB"/>
    <w:rsid w:val="0008736F"/>
    <w:rsid w:val="00092C2B"/>
    <w:rsid w:val="00093365"/>
    <w:rsid w:val="000A3C6C"/>
    <w:rsid w:val="000B16D5"/>
    <w:rsid w:val="000B7657"/>
    <w:rsid w:val="000C2671"/>
    <w:rsid w:val="000C2C89"/>
    <w:rsid w:val="000C5014"/>
    <w:rsid w:val="000C69C7"/>
    <w:rsid w:val="000E2D66"/>
    <w:rsid w:val="000E3A26"/>
    <w:rsid w:val="000E54E3"/>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76630"/>
    <w:rsid w:val="00182FBA"/>
    <w:rsid w:val="001864F3"/>
    <w:rsid w:val="00186AE0"/>
    <w:rsid w:val="00190603"/>
    <w:rsid w:val="00192028"/>
    <w:rsid w:val="00197227"/>
    <w:rsid w:val="001B12E6"/>
    <w:rsid w:val="001B2877"/>
    <w:rsid w:val="001B4BAE"/>
    <w:rsid w:val="001B4D6C"/>
    <w:rsid w:val="001B559F"/>
    <w:rsid w:val="001B6307"/>
    <w:rsid w:val="001C0FEB"/>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7C8"/>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63855"/>
    <w:rsid w:val="00473D23"/>
    <w:rsid w:val="00473DAD"/>
    <w:rsid w:val="00484C72"/>
    <w:rsid w:val="004874DE"/>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5D8A"/>
    <w:rsid w:val="0052049F"/>
    <w:rsid w:val="0052616A"/>
    <w:rsid w:val="00533153"/>
    <w:rsid w:val="005360EE"/>
    <w:rsid w:val="005450FE"/>
    <w:rsid w:val="00551281"/>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1F8F"/>
    <w:rsid w:val="00753753"/>
    <w:rsid w:val="00755698"/>
    <w:rsid w:val="00764396"/>
    <w:rsid w:val="0077252C"/>
    <w:rsid w:val="00774F9C"/>
    <w:rsid w:val="007754A2"/>
    <w:rsid w:val="00776439"/>
    <w:rsid w:val="007A12B0"/>
    <w:rsid w:val="007A1E64"/>
    <w:rsid w:val="007A6355"/>
    <w:rsid w:val="007C1D55"/>
    <w:rsid w:val="007D4247"/>
    <w:rsid w:val="007E4EBB"/>
    <w:rsid w:val="007F05FA"/>
    <w:rsid w:val="007F426C"/>
    <w:rsid w:val="007F4BBA"/>
    <w:rsid w:val="007F6704"/>
    <w:rsid w:val="007F6A72"/>
    <w:rsid w:val="00807523"/>
    <w:rsid w:val="00817D82"/>
    <w:rsid w:val="008271EA"/>
    <w:rsid w:val="0083395F"/>
    <w:rsid w:val="00834080"/>
    <w:rsid w:val="00841B85"/>
    <w:rsid w:val="00845613"/>
    <w:rsid w:val="00853801"/>
    <w:rsid w:val="00862843"/>
    <w:rsid w:val="00864E34"/>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0FC8"/>
    <w:rsid w:val="00A13627"/>
    <w:rsid w:val="00A15290"/>
    <w:rsid w:val="00A204EF"/>
    <w:rsid w:val="00A20A09"/>
    <w:rsid w:val="00A233F5"/>
    <w:rsid w:val="00A421CE"/>
    <w:rsid w:val="00A43B48"/>
    <w:rsid w:val="00A45B6A"/>
    <w:rsid w:val="00A51FB0"/>
    <w:rsid w:val="00A60489"/>
    <w:rsid w:val="00A61F16"/>
    <w:rsid w:val="00A62AE7"/>
    <w:rsid w:val="00A64A89"/>
    <w:rsid w:val="00A67BA6"/>
    <w:rsid w:val="00A70252"/>
    <w:rsid w:val="00A72210"/>
    <w:rsid w:val="00A7765D"/>
    <w:rsid w:val="00A803C7"/>
    <w:rsid w:val="00A85778"/>
    <w:rsid w:val="00A86C66"/>
    <w:rsid w:val="00A93BEF"/>
    <w:rsid w:val="00AA043C"/>
    <w:rsid w:val="00AA1B89"/>
    <w:rsid w:val="00AA2433"/>
    <w:rsid w:val="00AB05B4"/>
    <w:rsid w:val="00AB49BE"/>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35D2"/>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869D4"/>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0891"/>
    <w:rsid w:val="00CF4E54"/>
    <w:rsid w:val="00CF7578"/>
    <w:rsid w:val="00D0185B"/>
    <w:rsid w:val="00D05457"/>
    <w:rsid w:val="00D06234"/>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57080"/>
    <w:rsid w:val="00E66AD7"/>
    <w:rsid w:val="00E73EE8"/>
    <w:rsid w:val="00E8593F"/>
    <w:rsid w:val="00E86078"/>
    <w:rsid w:val="00E861BC"/>
    <w:rsid w:val="00E966CA"/>
    <w:rsid w:val="00E977C3"/>
    <w:rsid w:val="00EA3F1A"/>
    <w:rsid w:val="00EB6DC2"/>
    <w:rsid w:val="00EB7E3B"/>
    <w:rsid w:val="00EC32E5"/>
    <w:rsid w:val="00ED27EF"/>
    <w:rsid w:val="00EE0927"/>
    <w:rsid w:val="00EE0AB0"/>
    <w:rsid w:val="00EE2338"/>
    <w:rsid w:val="00EE2B3B"/>
    <w:rsid w:val="00EE4E68"/>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AA1"/>
    <w:rsid w:val="00FA7D27"/>
    <w:rsid w:val="00FB0DFC"/>
    <w:rsid w:val="00FB1B54"/>
    <w:rsid w:val="00FB35F2"/>
    <w:rsid w:val="00FB43B3"/>
    <w:rsid w:val="00FB505A"/>
    <w:rsid w:val="00FB555F"/>
    <w:rsid w:val="00FC0177"/>
    <w:rsid w:val="00FC50E0"/>
    <w:rsid w:val="00FD496B"/>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51"/>
        <o:r id="V:Rule2" type="connector" idref="#Прямая со стрелкой 149"/>
        <o:r id="V:Rule3" type="connector" idref="#Прямая со стрелкой 147"/>
        <o:r id="V:Rule4" type="connector" idref="#Прямая со стрелкой 145"/>
        <o:r id="V:Rule5" type="connector" idref="#Прямая со стрелкой 141"/>
        <o:r id="V:Rule6" type="connector" idref="#Прямая со стрелкой 140"/>
        <o:r id="V:Rule7" type="connector" idref="#Прямая со стрелкой 139"/>
        <o:r id="V:Rule8" type="connector" idref="#Прямая со стрелкой 137"/>
        <o:r id="V:Rule9" type="connector" idref="#Прямая со стрелкой 136"/>
        <o:r id="V:Rule10" type="connector" idref="#Прямая со стрелкой 133"/>
        <o:r id="V:Rule11" type="connector" idref="#Прямая со стрелкой 132"/>
        <o:r id="V:Rule12" type="connector" idref="#Прямая со стрелкой 129"/>
        <o:r id="V:Rule13" type="connector" idref="#Прямая со стрелкой 128"/>
        <o:r id="V:Rule14" type="connector" idref="#Прямая со стрелкой 127"/>
        <o:r id="V:Rule15" type="connector" idref="#Прямая со стрелкой 122"/>
        <o:r id="V:Rule16" type="connector" idref="#Прямая со стрелкой 121"/>
        <o:r id="V:Rule17" type="connector" idref="#Прямая со стрелкой 120"/>
        <o:r id="V:Rule18" type="connector" idref="#Прямая со стрелкой 119"/>
        <o:r id="V:Rule19" type="connector" idref="#Прямая со стрелкой 116"/>
        <o:r id="V:Rule20" type="connector" idref="#Прямая со стрелкой 115"/>
        <o:r id="V:Rule21" type="connector" idref="#Прямая со стрелкой 110"/>
        <o:r id="V:Rule22" type="connector" idref="#Прямая со стрелкой 109"/>
        <o:r id="V:Rule23" type="connector" idref="#Прямая со стрелкой 104"/>
        <o:r id="V:Rule24" type="connector" idref="#Прямая со стрелкой 103"/>
        <o:r id="V:Rule25" type="connector" idref="#Прямая со стрелкой 102"/>
        <o:r id="V:Rule26" type="connector" idref="#Прямая со стрелкой 101"/>
        <o:r id="V:Rule27" type="connector" idref="#Прямая со стрелкой 98"/>
        <o:r id="V:Rule28" type="connector" idref="#Прямая со стрелкой 97"/>
        <o:r id="V:Rule29" type="connector" idref="#Прямая со стрелкой 96"/>
        <o:r id="V:Rule30" type="connector" idref="#Прямая со стрелкой 95"/>
        <o:r id="V:Rule31" type="connector" idref="#Прямая со стрелкой 94"/>
        <o:r id="V:Rule32" type="connector" idref="#Прямая со стрелкой 93"/>
        <o:r id="V:Rule33" type="connector" idref="#Прямая со стрелкой 89"/>
        <o:r id="V:Rule34" type="connector" idref="#Прямая со стрелкой 88"/>
        <o:r id="V:Rule35"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60AA05C0B8B3440FEF2E2B1D15E237A33967404BF6482BE52B87CC1D349922CE9CCCr5zCH" TargetMode="External"/><Relationship Id="rId18" Type="http://schemas.openxmlformats.org/officeDocument/2006/relationships/hyperlink" Target="consultantplus://offline/ref=CF3A09F25B06815EDDF526CA5C64DF3FC81E6B54AB093AF2031F7A5F061B698CE0D87B86B5EDh9L" TargetMode="External"/><Relationship Id="rId26" Type="http://schemas.openxmlformats.org/officeDocument/2006/relationships/hyperlink" Target="consultantplus://offline/ref=CF3A09F25B06815EDDF526CA5C64DF3FC81E6B54AB093AF2031F7A5F061B698CE0D87B83BCDB57ACE2h2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F62CFD485010CF1B4173726339FB393A6F43BA9CE6A6F8DABF8BACB420F9F66B8464CC2BCBFuAAFH" TargetMode="External"/><Relationship Id="rId34" Type="http://schemas.openxmlformats.org/officeDocument/2006/relationships/hyperlink" Target="consultantplus://offline/ref=ED60AA05C0B8B3440FEF2E2B1D15E237A03F664845F4482BE52B87CC1D349922CE9CCC5570BErCz9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81E6B54AB093AF2031F7A5F061B698CE0D87B86B8EDh3L" TargetMode="External"/><Relationship Id="rId25" Type="http://schemas.openxmlformats.org/officeDocument/2006/relationships/hyperlink" Target="consultantplus://offline/ref=CF3A09F25B06815EDDF526CA5C64DF3FC81E6B54AB093AF2031F7A5F061B698CE0D87B83BCDB57ADE2h6L" TargetMode="External"/><Relationship Id="rId33" Type="http://schemas.openxmlformats.org/officeDocument/2006/relationships/hyperlink" Target="consultantplus://offline/ref=CF3A09F25B06815EDDF538C74A088235CC153551AF0D35AC58402102511263DBA79722C1F8D651AB239684EEhB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F3A09F25B06815EDDF538C74A088235CC153551AB0D37A059402102511263DBEAh7L" TargetMode="External"/><Relationship Id="rId20" Type="http://schemas.openxmlformats.org/officeDocument/2006/relationships/hyperlink" Target="consultantplus://offline/ref=CF3A09F25B06815EDDF526CA5C64DF3FC81E6B54AB093AF2031F7A5F061B698CE0D87B87BCEDhCL" TargetMode="External"/><Relationship Id="rId29" Type="http://schemas.openxmlformats.org/officeDocument/2006/relationships/hyperlink" Target="consultantplus://offline/ref=FE9F83CB13AD8E4F60CA5B51B7843082D35E563D83824629A84A7E2DA384BE537205E25175313FF7eEk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openxmlformats.org/officeDocument/2006/relationships/hyperlink" Target="consultantplus://offline/ref=CF3A09F25B06815EDDF526CA5C64DF3FCB176B5FA80C3AF2031F7A5F061B698CE0D87B83BCDB52ABE2h7L" TargetMode="External"/><Relationship Id="rId32" Type="http://schemas.openxmlformats.org/officeDocument/2006/relationships/hyperlink" Target="consultantplus://offline/ref=CF3A09F25B06815EDDF526CA5C64DF3FCB196E58A50A3AF2031F7A5F061B698CE0D87B83BCDB52ABE2h5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F3A09F25B06815EDDF526CA5C64DF3FCB196C55AB093AF2031F7A5F06E1hBL" TargetMode="External"/><Relationship Id="rId23" Type="http://schemas.openxmlformats.org/officeDocument/2006/relationships/hyperlink" Target="consultantplus://offline/ref=CF3A09F25B06815EDDF526CA5C64DF3FC81E6B54AB093AF2031F7A5F06E1hBL" TargetMode="External"/><Relationship Id="rId28" Type="http://schemas.openxmlformats.org/officeDocument/2006/relationships/hyperlink" Target="consultantplus://offline/ref=CF3A09F25B06815EDDF526CA5C64DF3FC81E6B54AB093AF2031F7A5F061B698CE0D87B83BCDA54ABE2h0L" TargetMode="External"/><Relationship Id="rId36" Type="http://schemas.openxmlformats.org/officeDocument/2006/relationships/header" Target="header2.xm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1B698CE0D87B87BCEDhBL" TargetMode="External"/><Relationship Id="rId31" Type="http://schemas.openxmlformats.org/officeDocument/2006/relationships/hyperlink" Target="consultantplus://offline/ref=CF3A09F25B06815EDDF526CA5C64DF3FCB196E58A50A3AF2031F7A5F061B698CE0D87B83BCDB51ACE2h0L" TargetMode="Externa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CF3A09F25B06815EDDF526CA5C64DF3FC81E6B54AB093AF2031F7A5F061B698CE0D87B83BCDB57ACE2h0L" TargetMode="External"/><Relationship Id="rId30" Type="http://schemas.openxmlformats.org/officeDocument/2006/relationships/hyperlink" Target="consultantplus://offline/ref=FE9F83CB13AD8E4F60CA5B51B7843082D35E563D83824629A84A7E2DA384BE537205E2517038e3k1I" TargetMode="External"/><Relationship Id="rId35"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63F7-B025-40C6-B64C-0D56FB82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13337</Words>
  <Characters>76022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89181</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2017-08-24T09:42:00Z</cp:lastPrinted>
  <dcterms:created xsi:type="dcterms:W3CDTF">2017-09-01T10:23:00Z</dcterms:created>
  <dcterms:modified xsi:type="dcterms:W3CDTF">2017-09-01T10:23:00Z</dcterms:modified>
</cp:coreProperties>
</file>