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________</w:t>
      </w:r>
      <w:r>
        <w:rPr>
          <w:b w:val="0"/>
        </w:rPr>
        <w:t xml:space="preserve">  № </w:t>
      </w:r>
      <w:r w:rsidR="00A233F5">
        <w:rPr>
          <w:b w:val="0"/>
        </w:rPr>
        <w:t xml:space="preserve"> 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Pr="00A233F5" w:rsidRDefault="00186AE0" w:rsidP="0045076B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</w:t>
      </w:r>
      <w:proofErr w:type="gramStart"/>
      <w:r w:rsidRPr="00AB5F81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</w:t>
      </w:r>
      <w:r w:rsidR="00A233F5">
        <w:rPr>
          <w:b w:val="0"/>
          <w:szCs w:val="28"/>
        </w:rPr>
        <w:t xml:space="preserve"> </w:t>
      </w:r>
      <w:r w:rsidR="00A233F5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b w:val="0"/>
          <w:szCs w:val="28"/>
        </w:rPr>
        <w:t>,</w:t>
      </w:r>
      <w:r w:rsidR="00A233F5"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>от</w:t>
      </w:r>
      <w:proofErr w:type="gramEnd"/>
      <w:r w:rsidRPr="00AB5F81">
        <w:rPr>
          <w:rFonts w:eastAsia="Arial Unicode MS"/>
          <w:b w:val="0"/>
          <w:color w:val="000000"/>
          <w:szCs w:val="28"/>
          <w:lang w:val="ru"/>
        </w:rPr>
        <w:t xml:space="preserve"> </w:t>
      </w:r>
      <w:r w:rsidR="00A233F5">
        <w:rPr>
          <w:rFonts w:eastAsia="Arial Unicode MS"/>
          <w:b w:val="0"/>
          <w:color w:val="000000"/>
          <w:szCs w:val="28"/>
          <w:lang w:val="ru"/>
        </w:rPr>
        <w:t>30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A233F5">
        <w:rPr>
          <w:rFonts w:eastAsia="Arial Unicode MS"/>
          <w:b w:val="0"/>
          <w:color w:val="000000"/>
          <w:szCs w:val="28"/>
          <w:lang w:val="ru"/>
        </w:rPr>
        <w:t>01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A233F5">
        <w:rPr>
          <w:rFonts w:eastAsia="Arial Unicode MS"/>
          <w:b w:val="0"/>
          <w:color w:val="000000"/>
          <w:szCs w:val="28"/>
          <w:lang w:val="ru"/>
        </w:rPr>
        <w:t>7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A233F5">
        <w:rPr>
          <w:rFonts w:eastAsia="Arial Unicode MS"/>
          <w:b w:val="0"/>
          <w:color w:val="000000"/>
          <w:szCs w:val="28"/>
          <w:lang w:val="ru"/>
        </w:rPr>
        <w:t>29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lastRenderedPageBreak/>
        <w:t xml:space="preserve"> </w:t>
      </w:r>
      <w:r>
        <w:rPr>
          <w:b w:val="0"/>
        </w:rPr>
        <w:t xml:space="preserve">   </w:t>
      </w:r>
      <w:proofErr w:type="gramStart"/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1C0FEB">
        <w:rPr>
          <w:b w:val="0"/>
        </w:rPr>
        <w:t xml:space="preserve"> </w:t>
      </w:r>
      <w:r w:rsidR="00A233F5">
        <w:rPr>
          <w:b w:val="0"/>
        </w:rPr>
        <w:t xml:space="preserve"> _______</w:t>
      </w:r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</w:t>
      </w:r>
      <w:proofErr w:type="gramEnd"/>
      <w:r w:rsidRPr="00AB5F81">
        <w:rPr>
          <w:sz w:val="28"/>
          <w:szCs w:val="28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 xml:space="preserve">», органы управления государственными </w:t>
      </w:r>
      <w:r w:rsidRPr="00C92618">
        <w:rPr>
          <w:sz w:val="28"/>
          <w:szCs w:val="28"/>
        </w:rPr>
        <w:lastRenderedPageBreak/>
        <w:t>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</w:t>
      </w:r>
      <w:r w:rsidRPr="00AB5F81">
        <w:rPr>
          <w:sz w:val="28"/>
          <w:szCs w:val="28"/>
        </w:rPr>
        <w:lastRenderedPageBreak/>
        <w:t>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FA7AA1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5D6BFF" w:rsidRPr="00FA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5D6BFF"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</w:t>
      </w:r>
      <w:r w:rsidRPr="00D67017">
        <w:rPr>
          <w:sz w:val="28"/>
          <w:szCs w:val="28"/>
        </w:rPr>
        <w:lastRenderedPageBreak/>
        <w:t>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55F">
        <w:fldChar w:fldCharType="begin"/>
      </w:r>
      <w:r w:rsidR="00FB555F">
        <w:instrText xml:space="preserve"> HYPERLINK "consultantplus://offline/ref=CF3A09F25B06815EDDF526CA5C64DF3FCB196C55AB093AF2031F7A5F06E1hBL" </w:instrText>
      </w:r>
      <w:r w:rsidR="00FB555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B555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</w:t>
      </w:r>
      <w:r w:rsidRPr="00D67017">
        <w:rPr>
          <w:sz w:val="28"/>
          <w:szCs w:val="28"/>
        </w:rPr>
        <w:lastRenderedPageBreak/>
        <w:t xml:space="preserve">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 если застройщику было предоставлено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  <w:r w:rsidRPr="00ED27EF">
        <w:rPr>
          <w:sz w:val="28"/>
          <w:szCs w:val="28"/>
        </w:rPr>
        <w:t xml:space="preserve"> </w:t>
      </w:r>
      <w:r w:rsidR="00AB49BE">
        <w:rPr>
          <w:sz w:val="28"/>
          <w:szCs w:val="28"/>
        </w:rPr>
        <w:t xml:space="preserve"> 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551281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 xml:space="preserve">обращение заявителя с заявлением и приложенными к нему документами лично в Администрацию, либо МФЦ,  либо </w:t>
      </w:r>
      <w:r w:rsidRPr="0052049F">
        <w:rPr>
          <w:color w:val="000000"/>
          <w:sz w:val="28"/>
          <w:szCs w:val="28"/>
        </w:rPr>
        <w:lastRenderedPageBreak/>
        <w:t>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lastRenderedPageBreak/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="00396F7A" w:rsidRPr="00396F7A">
        <w:rPr>
          <w:rFonts w:ascii="Times New Roman" w:hAnsi="Times New Roman" w:cs="Times New Roman"/>
          <w:sz w:val="28"/>
          <w:szCs w:val="28"/>
        </w:rPr>
        <w:lastRenderedPageBreak/>
        <w:t>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AB49BE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  <w:r w:rsidR="00010F40"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</w:t>
      </w:r>
      <w:r w:rsidR="00FA6295" w:rsidRPr="00FA6295">
        <w:rPr>
          <w:rFonts w:ascii="Times New Roman" w:hAnsi="Times New Roman" w:cs="Times New Roman"/>
          <w:sz w:val="28"/>
          <w:szCs w:val="28"/>
        </w:rPr>
        <w:lastRenderedPageBreak/>
        <w:t>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lastRenderedPageBreak/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551281" w:rsidP="00F62D49">
      <w:pPr>
        <w:pStyle w:val="ConsPlusNonformat"/>
        <w:jc w:val="center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FC16A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B49BE" w:rsidRPr="00FC16A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footerReference w:type="default" r:id="rId36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1" w:rsidRDefault="00551281">
      <w:r>
        <w:separator/>
      </w:r>
    </w:p>
  </w:endnote>
  <w:endnote w:type="continuationSeparator" w:id="0">
    <w:p w:rsidR="00551281" w:rsidRDefault="0055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Pr="007E4EBB" w:rsidRDefault="00AB49BE">
    <w:pPr>
      <w:pStyle w:val="af2"/>
      <w:rPr>
        <w:sz w:val="16"/>
      </w:rPr>
    </w:pPr>
    <w:r>
      <w:rPr>
        <w:sz w:val="16"/>
      </w:rPr>
      <w:t xml:space="preserve">Рег. № П-0029 от 30.01.2017,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30.01.2017 12:57:51,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1" w:rsidRDefault="00551281">
      <w:r>
        <w:separator/>
      </w:r>
    </w:p>
  </w:footnote>
  <w:footnote w:type="continuationSeparator" w:id="0">
    <w:p w:rsidR="00551281" w:rsidRDefault="00551281">
      <w:r>
        <w:continuationSeparator/>
      </w:r>
    </w:p>
  </w:footnote>
  <w:footnote w:id="1">
    <w:p w:rsidR="00AB49BE" w:rsidRDefault="00AB49BE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AB49BE" w:rsidRDefault="00AB49BE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AB49BE" w:rsidRDefault="00AB49BE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AB49BE" w:rsidRDefault="00AB49BE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AB49BE" w:rsidRDefault="00AB49BE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AB49BE" w:rsidRPr="005B6F9F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AB49BE" w:rsidRDefault="00AB49BE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Default="00AB49BE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9BE" w:rsidRDefault="00AB49BE">
    <w:pPr>
      <w:pStyle w:val="a4"/>
    </w:pPr>
  </w:p>
  <w:p w:rsidR="00AB49BE" w:rsidRDefault="00AB49BE"/>
  <w:p w:rsidR="00AB49BE" w:rsidRDefault="00AB4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4F6E-F1EC-406C-8D9A-81A9B6B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13509</Words>
  <Characters>77003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90332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7</cp:revision>
  <cp:lastPrinted>2017-01-24T12:18:00Z</cp:lastPrinted>
  <dcterms:created xsi:type="dcterms:W3CDTF">2017-02-06T09:34:00Z</dcterms:created>
  <dcterms:modified xsi:type="dcterms:W3CDTF">2017-07-27T08:27:00Z</dcterms:modified>
</cp:coreProperties>
</file>