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D54A5A">
        <w:rPr>
          <w:rFonts w:ascii="Times New Roman" w:hAnsi="Times New Roman"/>
          <w:sz w:val="28"/>
          <w:szCs w:val="28"/>
        </w:rPr>
        <w:t>05.03.2020</w:t>
      </w:r>
      <w:bookmarkStart w:id="0" w:name="_GoBack"/>
      <w:bookmarkEnd w:id="0"/>
      <w:r w:rsidR="00E90022">
        <w:rPr>
          <w:rFonts w:ascii="Times New Roman" w:hAnsi="Times New Roman"/>
          <w:sz w:val="28"/>
          <w:szCs w:val="28"/>
        </w:rPr>
        <w:t xml:space="preserve">    </w:t>
      </w:r>
      <w:r w:rsidR="005951C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№</w:t>
      </w:r>
      <w:r w:rsidR="00D54A5A">
        <w:rPr>
          <w:rFonts w:ascii="Times New Roman" w:hAnsi="Times New Roman"/>
          <w:sz w:val="28"/>
          <w:szCs w:val="28"/>
        </w:rPr>
        <w:t>87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BA39DC" w:rsidRPr="00977ED2" w:rsidTr="00BA39DC">
        <w:tc>
          <w:tcPr>
            <w:tcW w:w="6062" w:type="dxa"/>
          </w:tcPr>
          <w:p w:rsidR="00BA39DC" w:rsidRPr="0042195C" w:rsidRDefault="00BA39DC" w:rsidP="00BA39DC">
            <w:pPr>
              <w:tabs>
                <w:tab w:val="left" w:pos="4500"/>
              </w:tabs>
              <w:suppressAutoHyphens/>
              <w:spacing w:after="0" w:line="240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195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по </w:t>
            </w:r>
            <w:r w:rsidRPr="009E566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предоставлению муниципальной услуги </w:t>
            </w:r>
            <w:r w:rsidRPr="009E566C">
              <w:rPr>
                <w:rFonts w:ascii="Times New Roman" w:hAnsi="Times New Roman"/>
                <w:sz w:val="28"/>
                <w:szCs w:val="28"/>
              </w:rPr>
              <w:t xml:space="preserve">«Продление срока действия разрешения на строительство и реконструкцию объекта капитального строительства на территории </w:t>
            </w:r>
            <w:proofErr w:type="spellStart"/>
            <w:r w:rsidRPr="009E566C">
              <w:rPr>
                <w:rFonts w:ascii="Times New Roman" w:hAnsi="Times New Roman"/>
                <w:sz w:val="28"/>
                <w:szCs w:val="28"/>
              </w:rPr>
              <w:t>Руднянского</w:t>
            </w:r>
            <w:proofErr w:type="spellEnd"/>
            <w:r w:rsidRPr="009E566C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</w:t>
            </w:r>
            <w:proofErr w:type="gramEnd"/>
            <w:r w:rsidRPr="009E566C">
              <w:rPr>
                <w:rFonts w:ascii="Times New Roman" w:hAnsi="Times New Roman"/>
                <w:sz w:val="28"/>
                <w:szCs w:val="28"/>
              </w:rPr>
              <w:t xml:space="preserve"> области»</w:t>
            </w:r>
          </w:p>
          <w:p w:rsidR="00BA39DC" w:rsidRPr="00977ED2" w:rsidRDefault="00BA39DC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9E566C" w:rsidRPr="009E566C">
        <w:rPr>
          <w:rFonts w:ascii="Times New Roman" w:hAnsi="Times New Roman"/>
          <w:sz w:val="28"/>
          <w:szCs w:val="28"/>
        </w:rPr>
        <w:t xml:space="preserve">«Продление срока действия разрешения на строительство и реконструкцию объекта капитального строительства на территории </w:t>
      </w:r>
      <w:proofErr w:type="spellStart"/>
      <w:r w:rsidR="009E566C" w:rsidRPr="009E566C">
        <w:rPr>
          <w:rFonts w:ascii="Times New Roman" w:hAnsi="Times New Roman"/>
          <w:sz w:val="28"/>
          <w:szCs w:val="28"/>
        </w:rPr>
        <w:t>Руднянского</w:t>
      </w:r>
      <w:proofErr w:type="spellEnd"/>
      <w:r w:rsidR="009E566C" w:rsidRPr="009E566C">
        <w:rPr>
          <w:rFonts w:ascii="Times New Roman" w:hAnsi="Times New Roman"/>
          <w:sz w:val="28"/>
          <w:szCs w:val="28"/>
        </w:rPr>
        <w:t xml:space="preserve">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области»</w:t>
      </w:r>
      <w:r w:rsidR="00DD36BA" w:rsidRPr="0042195C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BF46AE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BF46AE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9E566C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151C98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60479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C7582C" w:rsidRPr="00C7582C" w:rsidRDefault="00A95F22" w:rsidP="00C7582C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7582C">
        <w:rPr>
          <w:rFonts w:ascii="Times New Roman" w:hAnsi="Times New Roman"/>
          <w:sz w:val="28"/>
          <w:szCs w:val="28"/>
        </w:rPr>
        <w:t xml:space="preserve">1.4. </w:t>
      </w:r>
      <w:r w:rsidR="00C7582C" w:rsidRPr="00C7582C">
        <w:rPr>
          <w:rFonts w:ascii="Times New Roman" w:hAnsi="Times New Roman"/>
          <w:spacing w:val="-4"/>
          <w:sz w:val="28"/>
          <w:szCs w:val="28"/>
        </w:rPr>
        <w:t>Дополнить</w:t>
      </w:r>
      <w:r w:rsidR="005B2810" w:rsidRPr="00C7582C">
        <w:rPr>
          <w:rFonts w:ascii="Times New Roman" w:hAnsi="Times New Roman"/>
          <w:sz w:val="28"/>
          <w:szCs w:val="28"/>
        </w:rPr>
        <w:t xml:space="preserve"> подраздела 2.7. раздела 2 </w:t>
      </w:r>
      <w:r w:rsidR="00C7582C" w:rsidRPr="00C7582C">
        <w:rPr>
          <w:rFonts w:ascii="Times New Roman" w:hAnsi="Times New Roman"/>
          <w:sz w:val="28"/>
          <w:szCs w:val="28"/>
        </w:rPr>
        <w:t xml:space="preserve">пунктом 2.7.3. </w:t>
      </w:r>
      <w:r w:rsidR="00C7582C" w:rsidRPr="00C7582C">
        <w:rPr>
          <w:rFonts w:ascii="Times New Roman" w:hAnsi="Times New Roman"/>
          <w:spacing w:val="-4"/>
          <w:sz w:val="28"/>
          <w:szCs w:val="28"/>
        </w:rPr>
        <w:t>следующего содержания:</w:t>
      </w:r>
    </w:p>
    <w:p w:rsidR="00F4247E" w:rsidRPr="00C7582C" w:rsidRDefault="00C7582C" w:rsidP="00C7582C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C7582C">
        <w:rPr>
          <w:rFonts w:ascii="Times New Roman" w:hAnsi="Times New Roman"/>
          <w:bCs/>
          <w:sz w:val="28"/>
          <w:szCs w:val="28"/>
        </w:rPr>
        <w:t xml:space="preserve"> </w:t>
      </w:r>
      <w:r w:rsidR="00F4247E" w:rsidRPr="00C7582C">
        <w:rPr>
          <w:rFonts w:ascii="Times New Roman" w:hAnsi="Times New Roman"/>
          <w:bCs/>
          <w:sz w:val="28"/>
          <w:szCs w:val="28"/>
        </w:rPr>
        <w:t>«2.</w:t>
      </w:r>
      <w:r w:rsidR="00A240BA" w:rsidRPr="00C7582C">
        <w:rPr>
          <w:rFonts w:ascii="Times New Roman" w:hAnsi="Times New Roman"/>
          <w:bCs/>
          <w:sz w:val="28"/>
          <w:szCs w:val="28"/>
        </w:rPr>
        <w:t>7.</w:t>
      </w:r>
      <w:r w:rsidR="00BF46AE" w:rsidRPr="00C7582C">
        <w:rPr>
          <w:rFonts w:ascii="Times New Roman" w:hAnsi="Times New Roman"/>
          <w:bCs/>
          <w:sz w:val="28"/>
          <w:szCs w:val="28"/>
        </w:rPr>
        <w:t>3</w:t>
      </w:r>
      <w:r w:rsidR="00A240BA" w:rsidRPr="00C7582C">
        <w:rPr>
          <w:rFonts w:ascii="Times New Roman" w:hAnsi="Times New Roman"/>
          <w:bCs/>
          <w:sz w:val="28"/>
          <w:szCs w:val="28"/>
        </w:rPr>
        <w:t>.</w:t>
      </w:r>
      <w:r w:rsidR="00F4247E" w:rsidRPr="00C7582C">
        <w:rPr>
          <w:rFonts w:ascii="Times New Roman" w:hAnsi="Times New Roman"/>
          <w:bCs/>
          <w:sz w:val="28"/>
          <w:szCs w:val="28"/>
        </w:rPr>
        <w:t xml:space="preserve"> </w:t>
      </w:r>
      <w:r w:rsidR="00D62AFC" w:rsidRPr="00C7582C">
        <w:rPr>
          <w:rFonts w:ascii="Times New Roman" w:hAnsi="Times New Roman"/>
          <w:sz w:val="28"/>
          <w:szCs w:val="28"/>
        </w:rPr>
        <w:t xml:space="preserve">Отдел </w:t>
      </w:r>
      <w:r w:rsidR="007A2039" w:rsidRPr="00C7582C">
        <w:rPr>
          <w:rFonts w:ascii="Times New Roman" w:hAnsi="Times New Roman"/>
          <w:sz w:val="28"/>
          <w:szCs w:val="28"/>
        </w:rPr>
        <w:t xml:space="preserve">по архитектуре, строительству и ЖКХ </w:t>
      </w:r>
      <w:r w:rsidR="00D62AFC" w:rsidRPr="00C7582C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 w:rsidRPr="00C7582C">
        <w:rPr>
          <w:rFonts w:ascii="Times New Roman" w:hAnsi="Times New Roman"/>
          <w:bCs/>
          <w:sz w:val="28"/>
          <w:szCs w:val="28"/>
        </w:rPr>
        <w:t xml:space="preserve"> </w:t>
      </w:r>
      <w:r w:rsidR="00F4247E" w:rsidRPr="00C7582C">
        <w:rPr>
          <w:rFonts w:ascii="Times New Roman" w:hAnsi="Times New Roman"/>
          <w:bCs/>
          <w:sz w:val="28"/>
          <w:szCs w:val="28"/>
        </w:rPr>
        <w:t>не вправе</w:t>
      </w:r>
      <w:r w:rsidR="00F4247E" w:rsidRPr="00C7582C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Pr="00C7582C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82C">
        <w:rPr>
          <w:rFonts w:ascii="Times New Roman" w:hAnsi="Times New Roman"/>
          <w:sz w:val="28"/>
          <w:szCs w:val="28"/>
        </w:rPr>
        <w:t xml:space="preserve">-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 w:rsidRPr="00C7582C">
        <w:rPr>
          <w:rFonts w:ascii="Times New Roman" w:hAnsi="Times New Roman"/>
          <w:sz w:val="28"/>
          <w:szCs w:val="28"/>
        </w:rPr>
        <w:t>муниципальной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C7582C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582C">
        <w:rPr>
          <w:rFonts w:ascii="Times New Roman" w:hAnsi="Times New Roman"/>
          <w:sz w:val="28"/>
          <w:szCs w:val="28"/>
        </w:rPr>
        <w:t xml:space="preserve">- </w:t>
      </w:r>
      <w:r w:rsidRPr="00C7582C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C7582C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8F1D9D">
        <w:rPr>
          <w:rFonts w:ascii="Times New Roman" w:hAnsi="Times New Roman"/>
          <w:sz w:val="28"/>
          <w:szCs w:val="28"/>
        </w:rPr>
        <w:t>муниципальную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C7582C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C758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F4247E" w:rsidRPr="00C7582C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82C">
        <w:rPr>
          <w:rFonts w:ascii="Times New Roman" w:hAnsi="Times New Roman"/>
          <w:sz w:val="28"/>
          <w:szCs w:val="28"/>
        </w:rPr>
        <w:t xml:space="preserve">-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 w:rsidRPr="00C7582C">
        <w:rPr>
          <w:rFonts w:ascii="Times New Roman" w:hAnsi="Times New Roman"/>
          <w:sz w:val="28"/>
          <w:szCs w:val="28"/>
        </w:rPr>
        <w:t>муниципальной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 w:rsidRPr="00C7582C">
        <w:rPr>
          <w:rFonts w:ascii="Times New Roman" w:hAnsi="Times New Roman"/>
          <w:sz w:val="28"/>
          <w:szCs w:val="28"/>
        </w:rPr>
        <w:t>муниципальной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C7582C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C7582C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государственных и муниципальных услуг»</w:t>
      </w:r>
      <w:r w:rsidR="0058081B" w:rsidRPr="00C7582C">
        <w:rPr>
          <w:rFonts w:ascii="Times New Roman" w:hAnsi="Times New Roman"/>
          <w:sz w:val="28"/>
          <w:szCs w:val="28"/>
          <w:lang w:eastAsia="ru-RU"/>
        </w:rPr>
        <w:t>»</w:t>
      </w:r>
      <w:r w:rsidRPr="00C7582C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582C">
        <w:rPr>
          <w:rFonts w:ascii="Times New Roman" w:hAnsi="Times New Roman"/>
          <w:sz w:val="28"/>
          <w:szCs w:val="28"/>
          <w:lang w:eastAsia="ru-RU"/>
        </w:rPr>
        <w:t>1.</w:t>
      </w:r>
      <w:r w:rsidR="00BF46AE" w:rsidRPr="00C7582C">
        <w:rPr>
          <w:rFonts w:ascii="Times New Roman" w:hAnsi="Times New Roman"/>
          <w:sz w:val="28"/>
          <w:szCs w:val="28"/>
          <w:lang w:eastAsia="ru-RU"/>
        </w:rPr>
        <w:t>5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 w:rsidRPr="00C7582C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 w:rsidRPr="00C7582C">
        <w:rPr>
          <w:rFonts w:ascii="Times New Roman" w:hAnsi="Times New Roman"/>
          <w:sz w:val="28"/>
          <w:szCs w:val="28"/>
          <w:lang w:eastAsia="ru-RU"/>
        </w:rPr>
        <w:t>1</w:t>
      </w:r>
      <w:r w:rsidR="005B2810" w:rsidRPr="00C7582C">
        <w:rPr>
          <w:rFonts w:ascii="Times New Roman" w:hAnsi="Times New Roman"/>
          <w:sz w:val="28"/>
          <w:szCs w:val="28"/>
          <w:lang w:eastAsia="ru-RU"/>
        </w:rPr>
        <w:t>5</w:t>
      </w:r>
      <w:r w:rsidR="007E7A47" w:rsidRPr="00C7582C">
        <w:rPr>
          <w:rFonts w:ascii="Times New Roman" w:hAnsi="Times New Roman"/>
          <w:sz w:val="28"/>
          <w:szCs w:val="28"/>
          <w:lang w:eastAsia="ru-RU"/>
        </w:rPr>
        <w:t>.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 w:rsidRPr="00C7582C">
        <w:rPr>
          <w:rFonts w:ascii="Times New Roman" w:hAnsi="Times New Roman"/>
          <w:sz w:val="28"/>
          <w:szCs w:val="28"/>
        </w:rPr>
        <w:t xml:space="preserve">раздела 2 </w:t>
      </w:r>
      <w:r w:rsidRPr="00C7582C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>
        <w:rPr>
          <w:rFonts w:ascii="Times New Roman" w:hAnsi="Times New Roman"/>
          <w:sz w:val="28"/>
          <w:szCs w:val="28"/>
          <w:lang w:eastAsia="ru-RU"/>
        </w:rPr>
        <w:t>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5B2810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F46AE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6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5B2810"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BF46AE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государственную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460479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7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460479" w:rsidRPr="00E31D72">
        <w:rPr>
          <w:rFonts w:ascii="Times New Roman" w:hAnsi="Times New Roman"/>
          <w:sz w:val="28"/>
          <w:szCs w:val="28"/>
        </w:rPr>
        <w:t>Пункт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</w:t>
      </w:r>
      <w:r w:rsidR="00460479">
        <w:rPr>
          <w:rFonts w:ascii="Times New Roman" w:hAnsi="Times New Roman"/>
          <w:sz w:val="28"/>
          <w:szCs w:val="28"/>
        </w:rPr>
        <w:t>2</w:t>
      </w:r>
      <w:r w:rsidR="00460479" w:rsidRPr="00E31D72">
        <w:rPr>
          <w:rFonts w:ascii="Times New Roman" w:hAnsi="Times New Roman"/>
          <w:sz w:val="28"/>
          <w:szCs w:val="28"/>
        </w:rPr>
        <w:t>.подраздела 2.1</w:t>
      </w:r>
      <w:r w:rsidR="00460479">
        <w:rPr>
          <w:rFonts w:ascii="Times New Roman" w:hAnsi="Times New Roman"/>
          <w:sz w:val="28"/>
          <w:szCs w:val="28"/>
        </w:rPr>
        <w:t>6</w:t>
      </w:r>
      <w:r w:rsidR="00460479" w:rsidRPr="00E31D72">
        <w:rPr>
          <w:rFonts w:ascii="Times New Roman" w:hAnsi="Times New Roman"/>
          <w:sz w:val="28"/>
          <w:szCs w:val="28"/>
        </w:rPr>
        <w:t>. раздела 2</w:t>
      </w:r>
      <w:r w:rsidR="00460479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</w:t>
      </w:r>
      <w:r w:rsidR="00460479">
        <w:rPr>
          <w:rFonts w:ascii="Times New Roman" w:hAnsi="Times New Roman"/>
          <w:sz w:val="28"/>
          <w:szCs w:val="28"/>
          <w:lang w:eastAsia="ru-RU"/>
        </w:rPr>
        <w:t>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«2.16.2. Показателями качества предоставления муниципальной услуги являются: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1) соблюдение стандарта предоставления муниципальной услуги;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60479" w:rsidRPr="00460479" w:rsidRDefault="00460479" w:rsidP="0046047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460479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услуги. Качественной предоставляемая муниципальная услуга признается при предоставлении услуги в сроки, определенные п. 2.4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A23425" w:rsidRPr="00E31D72" w:rsidRDefault="00460479" w:rsidP="00460479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BF46AE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17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«2.17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BF46AE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816B7C" w:rsidRPr="00E31D72">
        <w:rPr>
          <w:rFonts w:ascii="Times New Roman" w:hAnsi="Times New Roman" w:cs="Times New Roman"/>
          <w:sz w:val="28"/>
          <w:szCs w:val="28"/>
        </w:rPr>
        <w:t>муниципальн</w:t>
      </w:r>
      <w:r w:rsidR="00816B7C">
        <w:rPr>
          <w:rFonts w:ascii="Times New Roman" w:hAnsi="Times New Roman" w:cs="Times New Roman"/>
          <w:sz w:val="28"/>
          <w:szCs w:val="28"/>
        </w:rPr>
        <w:t>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816B7C" w:rsidRPr="00E31D72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BF46AE">
        <w:rPr>
          <w:rFonts w:ascii="Times New Roman" w:hAnsi="Times New Roman"/>
          <w:bCs/>
          <w:color w:val="000000"/>
          <w:sz w:val="28"/>
          <w:szCs w:val="28"/>
        </w:rPr>
        <w:t>9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7D796A">
        <w:rPr>
          <w:rFonts w:ascii="Times New Roman" w:hAnsi="Times New Roman"/>
          <w:spacing w:val="-4"/>
          <w:sz w:val="28"/>
          <w:szCs w:val="28"/>
        </w:rPr>
        <w:t>7. раздела 2 пунктом  2.17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7D796A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8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BF46AE">
        <w:rPr>
          <w:rFonts w:ascii="Times New Roman" w:hAnsi="Times New Roman"/>
          <w:spacing w:val="-4"/>
          <w:sz w:val="28"/>
          <w:szCs w:val="28"/>
        </w:rPr>
        <w:t>0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5B2810">
        <w:rPr>
          <w:rFonts w:ascii="Times New Roman" w:hAnsi="Times New Roman"/>
          <w:spacing w:val="-4"/>
          <w:sz w:val="28"/>
          <w:szCs w:val="28"/>
        </w:rPr>
        <w:t>7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5B2810">
        <w:rPr>
          <w:rFonts w:ascii="Times New Roman" w:hAnsi="Times New Roman"/>
          <w:spacing w:val="-4"/>
          <w:sz w:val="28"/>
          <w:szCs w:val="28"/>
        </w:rPr>
        <w:t>9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BF46AE">
        <w:rPr>
          <w:rFonts w:ascii="Times New Roman" w:hAnsi="Times New Roman"/>
          <w:sz w:val="28"/>
          <w:szCs w:val="28"/>
          <w:lang w:eastAsia="ru-RU"/>
        </w:rPr>
        <w:t>11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2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Абзац </w:t>
      </w:r>
      <w:r w:rsidR="004D25EE">
        <w:rPr>
          <w:rFonts w:ascii="Times New Roman" w:hAnsi="Times New Roman"/>
          <w:sz w:val="28"/>
          <w:szCs w:val="28"/>
        </w:rPr>
        <w:t>5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Pr="008E348D">
        <w:rPr>
          <w:rFonts w:ascii="Times New Roman" w:hAnsi="Times New Roman"/>
          <w:bCs/>
          <w:sz w:val="28"/>
          <w:szCs w:val="28"/>
        </w:rPr>
        <w:t xml:space="preserve">раздела 3 </w:t>
      </w:r>
      <w:r w:rsidR="008E348D" w:rsidRPr="008E348D">
        <w:rPr>
          <w:rFonts w:ascii="Times New Roman" w:hAnsi="Times New Roman"/>
          <w:sz w:val="28"/>
          <w:szCs w:val="28"/>
          <w:lang w:eastAsia="ru-RU"/>
        </w:rPr>
        <w:t xml:space="preserve">Административного </w:t>
      </w:r>
      <w:r w:rsidR="008E348D" w:rsidRPr="00E31D72">
        <w:rPr>
          <w:rFonts w:ascii="Times New Roman" w:hAnsi="Times New Roman"/>
          <w:sz w:val="28"/>
          <w:szCs w:val="28"/>
          <w:lang w:eastAsia="ru-RU"/>
        </w:rPr>
        <w:t>регламента</w:t>
      </w:r>
      <w:r w:rsidR="008E348D">
        <w:rPr>
          <w:rFonts w:ascii="Times New Roman" w:hAnsi="Times New Roman"/>
          <w:sz w:val="28"/>
          <w:szCs w:val="28"/>
          <w:lang w:eastAsia="ru-RU"/>
        </w:rPr>
        <w:t xml:space="preserve">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BF46A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2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BA39DC" w:rsidRPr="00D62AFC" w:rsidRDefault="00BA39D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2"/>
      <w:footerReference w:type="default" r:id="rId13"/>
      <w:footerReference w:type="first" r:id="rId14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D25" w:rsidRDefault="00924D25">
      <w:pPr>
        <w:spacing w:after="0" w:line="240" w:lineRule="auto"/>
      </w:pPr>
      <w:r>
        <w:separator/>
      </w:r>
    </w:p>
  </w:endnote>
  <w:endnote w:type="continuationSeparator" w:id="0">
    <w:p w:rsidR="00924D25" w:rsidRDefault="0092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5A">
          <w:rPr>
            <w:noProof/>
          </w:rPr>
          <w:t>6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66B" w:rsidRPr="00C9166B" w:rsidRDefault="00C9166B">
    <w:pPr>
      <w:pStyle w:val="af0"/>
      <w:rPr>
        <w:sz w:val="16"/>
      </w:rPr>
    </w:pPr>
    <w:r>
      <w:rPr>
        <w:sz w:val="16"/>
      </w:rPr>
      <w:t xml:space="preserve">Рег. № П-0087 от 05.03.2020, Подписано ЭП: Ивашкин Юрий Иванович, Глава муниципального образования Руднянский район Смоленской </w:t>
    </w:r>
    <w:proofErr w:type="spellStart"/>
    <w:proofErr w:type="gramStart"/>
    <w:r>
      <w:rPr>
        <w:sz w:val="16"/>
      </w:rPr>
      <w:t>обл</w:t>
    </w:r>
    <w:proofErr w:type="spellEnd"/>
    <w:proofErr w:type="gramEnd"/>
    <w:r>
      <w:rPr>
        <w:sz w:val="16"/>
      </w:rPr>
      <w:t xml:space="preserve"> 05.03.2020 12:17:45,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D25" w:rsidRDefault="00924D25">
      <w:pPr>
        <w:spacing w:after="0" w:line="240" w:lineRule="auto"/>
      </w:pPr>
      <w:r>
        <w:separator/>
      </w:r>
    </w:p>
  </w:footnote>
  <w:footnote w:type="continuationSeparator" w:id="0">
    <w:p w:rsidR="00924D25" w:rsidRDefault="0092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973D7"/>
    <w:rsid w:val="000C2F4D"/>
    <w:rsid w:val="000C4104"/>
    <w:rsid w:val="000C68C2"/>
    <w:rsid w:val="000D0A00"/>
    <w:rsid w:val="000E4409"/>
    <w:rsid w:val="000E6093"/>
    <w:rsid w:val="00124CDE"/>
    <w:rsid w:val="00125C38"/>
    <w:rsid w:val="001272A2"/>
    <w:rsid w:val="00151C98"/>
    <w:rsid w:val="00152F63"/>
    <w:rsid w:val="001536C9"/>
    <w:rsid w:val="0016205C"/>
    <w:rsid w:val="001661F1"/>
    <w:rsid w:val="001739D6"/>
    <w:rsid w:val="00174765"/>
    <w:rsid w:val="001759D9"/>
    <w:rsid w:val="001767A3"/>
    <w:rsid w:val="00185AEE"/>
    <w:rsid w:val="001B3F9E"/>
    <w:rsid w:val="001C1A1F"/>
    <w:rsid w:val="001C2A23"/>
    <w:rsid w:val="001C545F"/>
    <w:rsid w:val="001D0305"/>
    <w:rsid w:val="001F3F5C"/>
    <w:rsid w:val="001F5619"/>
    <w:rsid w:val="002137D1"/>
    <w:rsid w:val="00220E4F"/>
    <w:rsid w:val="00237830"/>
    <w:rsid w:val="0024256E"/>
    <w:rsid w:val="00254682"/>
    <w:rsid w:val="002636B9"/>
    <w:rsid w:val="00282020"/>
    <w:rsid w:val="002826D3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761C"/>
    <w:rsid w:val="00327530"/>
    <w:rsid w:val="00337B50"/>
    <w:rsid w:val="0034646F"/>
    <w:rsid w:val="00361780"/>
    <w:rsid w:val="003A2649"/>
    <w:rsid w:val="003A41CF"/>
    <w:rsid w:val="003B3560"/>
    <w:rsid w:val="003B36A9"/>
    <w:rsid w:val="003C2D15"/>
    <w:rsid w:val="003F4DAC"/>
    <w:rsid w:val="004052C9"/>
    <w:rsid w:val="00415C94"/>
    <w:rsid w:val="0042195C"/>
    <w:rsid w:val="00427030"/>
    <w:rsid w:val="00443DB2"/>
    <w:rsid w:val="00450A04"/>
    <w:rsid w:val="00454786"/>
    <w:rsid w:val="00460479"/>
    <w:rsid w:val="00463BAA"/>
    <w:rsid w:val="00471327"/>
    <w:rsid w:val="00481207"/>
    <w:rsid w:val="00495CDE"/>
    <w:rsid w:val="004B27DA"/>
    <w:rsid w:val="004B4CFE"/>
    <w:rsid w:val="004D1EE3"/>
    <w:rsid w:val="004D25EE"/>
    <w:rsid w:val="004D339D"/>
    <w:rsid w:val="004E753C"/>
    <w:rsid w:val="004F44F4"/>
    <w:rsid w:val="00507874"/>
    <w:rsid w:val="00510085"/>
    <w:rsid w:val="0055285B"/>
    <w:rsid w:val="00566641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C770A"/>
    <w:rsid w:val="006D425F"/>
    <w:rsid w:val="006F0602"/>
    <w:rsid w:val="00700F3B"/>
    <w:rsid w:val="00711C34"/>
    <w:rsid w:val="00715EB5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C1A22"/>
    <w:rsid w:val="007D09E7"/>
    <w:rsid w:val="007D796A"/>
    <w:rsid w:val="007E7A47"/>
    <w:rsid w:val="008154BC"/>
    <w:rsid w:val="00816A59"/>
    <w:rsid w:val="00816B7C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1C30"/>
    <w:rsid w:val="008E348D"/>
    <w:rsid w:val="008F1D9D"/>
    <w:rsid w:val="009041B9"/>
    <w:rsid w:val="00924D25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E566C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72AD1"/>
    <w:rsid w:val="00A95F22"/>
    <w:rsid w:val="00AA2951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3B3F"/>
    <w:rsid w:val="00BA39DC"/>
    <w:rsid w:val="00BC7CE9"/>
    <w:rsid w:val="00BD3B6D"/>
    <w:rsid w:val="00BE1A57"/>
    <w:rsid w:val="00BE6A43"/>
    <w:rsid w:val="00BF16AC"/>
    <w:rsid w:val="00BF46AE"/>
    <w:rsid w:val="00C26F11"/>
    <w:rsid w:val="00C30467"/>
    <w:rsid w:val="00C53132"/>
    <w:rsid w:val="00C56801"/>
    <w:rsid w:val="00C626B0"/>
    <w:rsid w:val="00C66ED8"/>
    <w:rsid w:val="00C677AC"/>
    <w:rsid w:val="00C7582C"/>
    <w:rsid w:val="00C774A5"/>
    <w:rsid w:val="00C8344C"/>
    <w:rsid w:val="00C85ED0"/>
    <w:rsid w:val="00C8664B"/>
    <w:rsid w:val="00C9166B"/>
    <w:rsid w:val="00C95AD3"/>
    <w:rsid w:val="00CB7BCB"/>
    <w:rsid w:val="00CC5865"/>
    <w:rsid w:val="00D00B97"/>
    <w:rsid w:val="00D05FBE"/>
    <w:rsid w:val="00D06B8F"/>
    <w:rsid w:val="00D07712"/>
    <w:rsid w:val="00D20C9A"/>
    <w:rsid w:val="00D21885"/>
    <w:rsid w:val="00D252C1"/>
    <w:rsid w:val="00D54A5A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E00F72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90022"/>
    <w:rsid w:val="00EB1954"/>
    <w:rsid w:val="00ED1E85"/>
    <w:rsid w:val="00F02AAB"/>
    <w:rsid w:val="00F07E77"/>
    <w:rsid w:val="00F4247E"/>
    <w:rsid w:val="00F44623"/>
    <w:rsid w:val="00F4774B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BDAD1-B597-4A99-B5F4-0F15CFA5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2020-03-03T08:48:00Z</cp:lastPrinted>
  <dcterms:created xsi:type="dcterms:W3CDTF">2020-03-13T06:15:00Z</dcterms:created>
  <dcterms:modified xsi:type="dcterms:W3CDTF">2020-03-13T06:15:00Z</dcterms:modified>
</cp:coreProperties>
</file>