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43" w:rsidRDefault="004D4343" w:rsidP="00B10121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B1402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0745" cy="892175"/>
            <wp:effectExtent l="0" t="0" r="0" b="317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B1402E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№</w:t>
      </w:r>
      <w:r w:rsidR="00B1402E">
        <w:rPr>
          <w:rFonts w:ascii="Times New Roman" w:hAnsi="Times New Roman"/>
          <w:sz w:val="28"/>
          <w:szCs w:val="28"/>
        </w:rPr>
        <w:t xml:space="preserve"> 121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B1402E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764790" cy="401447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401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7BB" w:rsidRDefault="00033BF6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изменений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 Административный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регламент предоставления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A617BB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«</w:t>
                            </w:r>
                            <w:r w:rsidR="00A617BB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 аренду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земельных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участков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Pr="00865CE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государственная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собственность на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которые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не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разграничен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а и </w:t>
                            </w:r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находящихся</w:t>
                            </w:r>
                            <w:proofErr w:type="gramEnd"/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собственности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Руднянский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области,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территории </w:t>
                            </w:r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образования </w:t>
                            </w:r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Руднянский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район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</w:t>
                            </w:r>
                            <w:proofErr w:type="gramEnd"/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617BB" w:rsidRDefault="00DE7EDD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A617BB"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бласти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617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(за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617B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исключением </w:t>
                            </w:r>
                            <w:proofErr w:type="gramEnd"/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городского </w:t>
                            </w:r>
                          </w:p>
                          <w:p w:rsidR="00A617BB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  <w:r w:rsidR="00DE7E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13C72" w:rsidRPr="00A13C72" w:rsidRDefault="00A617BB" w:rsidP="00A617BB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D78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)»</w:t>
                            </w:r>
                            <w:proofErr w:type="gramEnd"/>
                          </w:p>
                          <w:p w:rsidR="00A13C72" w:rsidRPr="00033BF6" w:rsidRDefault="00A13C72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17.7pt;height:3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mu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" stroked="f">
                <v:textbox>
                  <w:txbxContent>
                    <w:p w:rsidR="00A617BB" w:rsidRDefault="00033BF6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изменений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Административный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регламент предоставления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</w:t>
                      </w:r>
                      <w:r w:rsidR="00A617BB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«</w:t>
                      </w:r>
                      <w:r w:rsidR="00A617BB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Предоставление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 аренду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земельных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участков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  <w:r w:rsidRPr="00865CE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государственная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собственность на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которые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не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разграничен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а и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находящихся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собственности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образования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Руднянский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 Смоленской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области,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на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территории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образования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Руднянский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район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Смоленской </w:t>
                      </w:r>
                    </w:p>
                    <w:p w:rsidR="00A617BB" w:rsidRDefault="00DE7EDD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A617BB"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бласти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="00A617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(за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 w:rsidR="00A617B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исключением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образования Голынковского 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городского </w:t>
                      </w:r>
                    </w:p>
                    <w:p w:rsidR="00A617BB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поселения</w:t>
                      </w:r>
                      <w:r w:rsidR="00DE7E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Руднянского района</w:t>
                      </w: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13C72" w:rsidRPr="00A13C72" w:rsidRDefault="00A617BB" w:rsidP="00A617BB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D78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Смоленской области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)»</w:t>
                      </w:r>
                    </w:p>
                    <w:p w:rsidR="00A13C72" w:rsidRPr="00033BF6" w:rsidRDefault="00A13C72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7BB" w:rsidRDefault="009B37BB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30" w:rsidRDefault="00AF3730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375" w:rsidRDefault="00AE2375" w:rsidP="00AE23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Pr="00FB65D3">
        <w:rPr>
          <w:rFonts w:ascii="Times New Roman" w:hAnsi="Times New Roman"/>
          <w:sz w:val="28"/>
          <w:szCs w:val="28"/>
        </w:rPr>
        <w:t>Смоленской области от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E7EDD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</w:t>
      </w:r>
      <w:r w:rsidR="00DE7EDD">
        <w:rPr>
          <w:rFonts w:ascii="Times New Roman" w:hAnsi="Times New Roman"/>
          <w:sz w:val="28"/>
          <w:szCs w:val="28"/>
        </w:rPr>
        <w:t>10</w:t>
      </w:r>
      <w:r w:rsidRPr="00FB65D3">
        <w:rPr>
          <w:rFonts w:ascii="Times New Roman" w:hAnsi="Times New Roman"/>
          <w:sz w:val="28"/>
          <w:szCs w:val="28"/>
        </w:rPr>
        <w:t>.2019 №</w:t>
      </w:r>
      <w:r w:rsidR="00DE7EDD">
        <w:rPr>
          <w:rFonts w:ascii="Times New Roman" w:hAnsi="Times New Roman"/>
          <w:sz w:val="28"/>
          <w:szCs w:val="28"/>
        </w:rPr>
        <w:t>418</w:t>
      </w:r>
      <w:r w:rsidRPr="00FB65D3">
        <w:rPr>
          <w:rFonts w:ascii="Times New Roman" w:hAnsi="Times New Roman"/>
          <w:sz w:val="28"/>
          <w:szCs w:val="28"/>
        </w:rPr>
        <w:t>),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Pr="005951C6">
        <w:rPr>
          <w:rFonts w:ascii="Times New Roman" w:hAnsi="Times New Roman"/>
          <w:sz w:val="28"/>
          <w:szCs w:val="28"/>
        </w:rPr>
        <w:t>Руднянский район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464643" w:rsidRDefault="00464643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AF3730" w:rsidRDefault="00AF3730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71BA7" w:rsidRDefault="00464643" w:rsidP="00871B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730" w:rsidRPr="00AF3730">
        <w:rPr>
          <w:rFonts w:ascii="Times New Roman" w:hAnsi="Times New Roman"/>
          <w:sz w:val="28"/>
          <w:szCs w:val="28"/>
        </w:rPr>
        <w:t xml:space="preserve">«Предоставление в аренду земельных участков,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AF3730" w:rsidRPr="00AF3730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AF3730" w:rsidRPr="00AF373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F3730" w:rsidRPr="00AF3730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F3730" w:rsidRPr="00AF3730">
        <w:rPr>
          <w:rFonts w:ascii="Times New Roman" w:hAnsi="Times New Roman"/>
          <w:sz w:val="28"/>
          <w:szCs w:val="28"/>
        </w:rPr>
        <w:t xml:space="preserve"> района Смоленской области)</w:t>
      </w:r>
      <w:r w:rsidR="00AF3730">
        <w:rPr>
          <w:rFonts w:ascii="Times New Roman" w:hAnsi="Times New Roman"/>
          <w:sz w:val="28"/>
          <w:szCs w:val="28"/>
        </w:rPr>
        <w:t xml:space="preserve">»,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02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CB34ED">
        <w:rPr>
          <w:rFonts w:ascii="Times New Roman" w:eastAsia="Arial Unicode MS" w:hAnsi="Times New Roman"/>
          <w:color w:val="000000"/>
          <w:sz w:val="28"/>
          <w:szCs w:val="28"/>
        </w:rPr>
        <w:t>03.2017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AF3730">
        <w:rPr>
          <w:rFonts w:ascii="Times New Roman" w:eastAsia="Arial Unicode MS" w:hAnsi="Times New Roman"/>
          <w:color w:val="000000"/>
          <w:sz w:val="28"/>
          <w:szCs w:val="28"/>
        </w:rPr>
        <w:t xml:space="preserve"> 83</w:t>
      </w:r>
      <w:proofErr w:type="gramEnd"/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AE2375" w:rsidRDefault="00AE2375" w:rsidP="00AE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AE2375" w:rsidRPr="002E12DA" w:rsidRDefault="00AE2375" w:rsidP="00AE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>услуги.</w:t>
      </w:r>
    </w:p>
    <w:p w:rsidR="00AE2375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E2375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E2375" w:rsidRPr="002E12DA" w:rsidRDefault="00AE2375" w:rsidP="00AE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AE2375" w:rsidRPr="002E12DA" w:rsidRDefault="00AE2375" w:rsidP="00AE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E2375" w:rsidRPr="00105200" w:rsidRDefault="00AE2375" w:rsidP="00AE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E2375" w:rsidRPr="002E12DA" w:rsidRDefault="00AE2375" w:rsidP="00AE237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E2375" w:rsidRPr="002E12DA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AE2375" w:rsidRDefault="00AE2375" w:rsidP="00AE237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E2375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AE2375" w:rsidRDefault="00AE2375" w:rsidP="00AE23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E2375" w:rsidRDefault="00AE2375" w:rsidP="00AE237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7387F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 следующей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E2375" w:rsidRPr="00633C10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«2.7.3. </w:t>
      </w:r>
      <w:r>
        <w:rPr>
          <w:rFonts w:ascii="Times New Roman" w:hAnsi="Times New Roman"/>
          <w:sz w:val="28"/>
          <w:szCs w:val="28"/>
        </w:rPr>
        <w:t>О</w:t>
      </w:r>
      <w:r w:rsidRPr="00963F0E">
        <w:rPr>
          <w:rFonts w:ascii="Times New Roman" w:hAnsi="Times New Roman"/>
          <w:sz w:val="28"/>
          <w:szCs w:val="28"/>
        </w:rPr>
        <w:t xml:space="preserve">тдел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AE2375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услуги;</w:t>
      </w:r>
    </w:p>
    <w:p w:rsidR="00AE2375" w:rsidRPr="00633C10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</w:t>
      </w:r>
      <w:r w:rsidR="0012254B" w:rsidRPr="00633C10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633C10">
        <w:rPr>
          <w:rFonts w:ascii="Times New Roman" w:hAnsi="Times New Roman"/>
          <w:sz w:val="28"/>
          <w:szCs w:val="28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</w:rPr>
        <w:t>;</w:t>
      </w:r>
      <w:proofErr w:type="gramEnd"/>
    </w:p>
    <w:p w:rsidR="00AE2375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10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либо в 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33C10">
        <w:rPr>
          <w:rFonts w:ascii="Times New Roman" w:hAnsi="Times New Roman"/>
          <w:sz w:val="28"/>
          <w:szCs w:val="28"/>
        </w:rPr>
        <w:t>».</w:t>
      </w:r>
      <w:proofErr w:type="gramEnd"/>
    </w:p>
    <w:p w:rsidR="00AE2375" w:rsidRDefault="007560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E2375">
        <w:rPr>
          <w:rFonts w:ascii="Times New Roman" w:hAnsi="Times New Roman"/>
          <w:sz w:val="28"/>
          <w:szCs w:val="28"/>
        </w:rPr>
        <w:t>. Наименование подраздела 2.14. раздела 2 Административного регламента изложить в следующей редакции:</w:t>
      </w:r>
    </w:p>
    <w:p w:rsidR="00AE2375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AE2375" w:rsidRPr="00E31D72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756075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AE2375" w:rsidRPr="00E31D72" w:rsidRDefault="00756075" w:rsidP="0075607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2375" w:rsidRPr="00E31D72">
        <w:rPr>
          <w:rFonts w:ascii="Times New Roman" w:hAnsi="Times New Roman" w:cs="Times New Roman"/>
          <w:sz w:val="28"/>
          <w:szCs w:val="28"/>
        </w:rPr>
        <w:t>«2.1</w:t>
      </w:r>
      <w:r w:rsidR="00AE2375">
        <w:rPr>
          <w:rFonts w:ascii="Times New Roman" w:hAnsi="Times New Roman" w:cs="Times New Roman"/>
          <w:sz w:val="28"/>
          <w:szCs w:val="28"/>
        </w:rPr>
        <w:t>6</w:t>
      </w:r>
      <w:r w:rsidR="00AE2375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CB4449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="00AE2375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AE2375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CB4449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B4449">
        <w:rPr>
          <w:rFonts w:ascii="Times New Roman" w:hAnsi="Times New Roman" w:cs="Times New Roman"/>
          <w:sz w:val="28"/>
          <w:szCs w:val="28"/>
        </w:rPr>
        <w:t>ой</w:t>
      </w:r>
      <w:r w:rsidR="00AE2375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CB4449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CB4449">
        <w:rPr>
          <w:rFonts w:ascii="Times New Roman" w:hAnsi="Times New Roman" w:cs="Times New Roman"/>
          <w:sz w:val="28"/>
          <w:szCs w:val="28"/>
        </w:rPr>
        <w:t>ая</w:t>
      </w:r>
      <w:r w:rsidR="00AE2375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AE2375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CB4449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="00AE2375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AE2375" w:rsidRPr="00A702BC" w:rsidRDefault="00AE2375" w:rsidP="00AE23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4D1C59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раздела 2 пунктом </w:t>
      </w:r>
      <w:r w:rsidRPr="00B662E4">
        <w:rPr>
          <w:rFonts w:ascii="Times New Roman" w:hAnsi="Times New Roman"/>
          <w:spacing w:val="-4"/>
          <w:sz w:val="28"/>
          <w:szCs w:val="28"/>
        </w:rPr>
        <w:t>2.16.</w:t>
      </w:r>
      <w:r w:rsidR="008A1BC5" w:rsidRPr="00B662E4">
        <w:rPr>
          <w:rFonts w:ascii="Times New Roman" w:hAnsi="Times New Roman"/>
          <w:spacing w:val="-4"/>
          <w:sz w:val="28"/>
          <w:szCs w:val="28"/>
        </w:rPr>
        <w:t>9</w:t>
      </w:r>
      <w:r w:rsidRPr="00B662E4">
        <w:rPr>
          <w:rFonts w:ascii="Times New Roman" w:hAnsi="Times New Roman"/>
          <w:spacing w:val="-4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следующего содержания:</w:t>
      </w:r>
    </w:p>
    <w:p w:rsidR="00AE2375" w:rsidRPr="00E31D72" w:rsidRDefault="00AE2375" w:rsidP="00AE2375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B662E4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CB4449" w:rsidRPr="00E31D72">
        <w:rPr>
          <w:rFonts w:ascii="Times New Roman" w:hAnsi="Times New Roman"/>
          <w:sz w:val="28"/>
          <w:szCs w:val="28"/>
        </w:rPr>
        <w:t>муниципальн</w:t>
      </w:r>
      <w:r w:rsidR="00CB4449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AE2375" w:rsidRPr="00425C11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 w:rsidR="004D1C59">
        <w:rPr>
          <w:rFonts w:ascii="Times New Roman" w:hAnsi="Times New Roman"/>
          <w:sz w:val="28"/>
          <w:szCs w:val="28"/>
        </w:rPr>
        <w:t>7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AE2375" w:rsidRPr="00425C11" w:rsidRDefault="00AE2375" w:rsidP="00AE23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proofErr w:type="gramStart"/>
      <w:r w:rsidRPr="00425C11">
        <w:rPr>
          <w:rFonts w:ascii="Times New Roman" w:hAnsi="Times New Roman"/>
          <w:sz w:val="28"/>
          <w:szCs w:val="28"/>
        </w:rPr>
        <w:t>.».</w:t>
      </w:r>
      <w:proofErr w:type="gramEnd"/>
    </w:p>
    <w:p w:rsidR="00180F23" w:rsidRDefault="00AE2375" w:rsidP="00180F23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4D1C59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180F23">
        <w:rPr>
          <w:rFonts w:ascii="Times New Roman" w:hAnsi="Times New Roman"/>
          <w:sz w:val="28"/>
          <w:szCs w:val="28"/>
        </w:rPr>
        <w:t xml:space="preserve">Абзац 1 </w:t>
      </w:r>
      <w:r w:rsidR="00180F23" w:rsidRPr="000C4104">
        <w:rPr>
          <w:rFonts w:ascii="Times New Roman" w:hAnsi="Times New Roman"/>
          <w:sz w:val="28"/>
          <w:szCs w:val="28"/>
        </w:rPr>
        <w:t xml:space="preserve"> </w:t>
      </w:r>
      <w:r w:rsidR="00180F23"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="00180F23"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 w:rsidR="00180F23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80F23"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AE2375" w:rsidRPr="000B6A33" w:rsidRDefault="00AE2375" w:rsidP="00AE2375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0B6A33">
        <w:rPr>
          <w:b w:val="0"/>
          <w:sz w:val="28"/>
          <w:szCs w:val="28"/>
        </w:rPr>
        <w:t>1.</w:t>
      </w:r>
      <w:r w:rsidR="004D1C59">
        <w:rPr>
          <w:b w:val="0"/>
          <w:sz w:val="28"/>
          <w:szCs w:val="28"/>
        </w:rPr>
        <w:t>9</w:t>
      </w:r>
      <w:r w:rsidRPr="000B6A33">
        <w:rPr>
          <w:b w:val="0"/>
          <w:sz w:val="28"/>
          <w:szCs w:val="28"/>
        </w:rPr>
        <w:t>. Приложение № 3 к Административному регламенту «Блок-схема</w:t>
      </w:r>
      <w:r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последовательности административных процедур при</w:t>
      </w:r>
      <w:r w:rsidR="00B10121" w:rsidRPr="00B10121"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предоставлении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 услуги» – исключить.</w:t>
      </w:r>
    </w:p>
    <w:p w:rsidR="00AE2375" w:rsidRPr="00D62AFC" w:rsidRDefault="00AE2375" w:rsidP="00AE23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464643" w:rsidRDefault="00464643" w:rsidP="00B662E4">
      <w:pPr>
        <w:pStyle w:val="af0"/>
        <w:jc w:val="both"/>
        <w:rPr>
          <w:b/>
          <w:sz w:val="28"/>
          <w:szCs w:val="28"/>
        </w:rPr>
      </w:pPr>
      <w:r w:rsidRPr="0003739F">
        <w:rPr>
          <w:sz w:val="28"/>
          <w:szCs w:val="28"/>
        </w:rPr>
        <w:t xml:space="preserve"> </w:t>
      </w:r>
      <w:r w:rsidRPr="0003739F">
        <w:rPr>
          <w:sz w:val="28"/>
          <w:szCs w:val="24"/>
        </w:rPr>
        <w:t xml:space="preserve"> </w:t>
      </w:r>
      <w:r w:rsidRPr="0003739F">
        <w:rPr>
          <w:sz w:val="28"/>
          <w:szCs w:val="28"/>
        </w:rPr>
        <w:t xml:space="preserve">               </w:t>
      </w:r>
      <w:r w:rsidRPr="0003739F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06A05" w:rsidRPr="00325F36" w:rsidRDefault="00464643" w:rsidP="00325F36">
      <w:pPr>
        <w:pStyle w:val="af0"/>
        <w:tabs>
          <w:tab w:val="left" w:pos="2410"/>
        </w:tabs>
        <w:rPr>
          <w:sz w:val="28"/>
        </w:rPr>
      </w:pPr>
      <w:r>
        <w:rPr>
          <w:sz w:val="28"/>
        </w:rPr>
        <w:t>Глав</w:t>
      </w:r>
      <w:r w:rsidR="00BE4A1C">
        <w:rPr>
          <w:sz w:val="28"/>
        </w:rPr>
        <w:t>а</w:t>
      </w:r>
      <w:r w:rsidRPr="001A2F14">
        <w:rPr>
          <w:sz w:val="28"/>
        </w:rPr>
        <w:t xml:space="preserve"> </w:t>
      </w:r>
      <w:r w:rsidR="00325F36">
        <w:rPr>
          <w:sz w:val="28"/>
        </w:rPr>
        <w:t xml:space="preserve"> </w:t>
      </w:r>
      <w:r w:rsidRPr="004D2B71">
        <w:rPr>
          <w:sz w:val="28"/>
        </w:rPr>
        <w:t xml:space="preserve">муниципального </w:t>
      </w:r>
      <w:r w:rsidR="00325F36">
        <w:rPr>
          <w:sz w:val="28"/>
        </w:rPr>
        <w:t xml:space="preserve"> </w:t>
      </w:r>
      <w:r w:rsidRPr="004D2B71">
        <w:rPr>
          <w:sz w:val="28"/>
        </w:rPr>
        <w:t>образования</w:t>
      </w:r>
      <w:r w:rsidRPr="004D2B71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506A05">
        <w:rPr>
          <w:rFonts w:ascii="Times New Roman" w:hAnsi="Times New Roman"/>
          <w:sz w:val="28"/>
        </w:rPr>
        <w:t xml:space="preserve">Руднянский район </w:t>
      </w:r>
      <w:r w:rsidR="001F0BCF">
        <w:rPr>
          <w:rFonts w:ascii="Times New Roman" w:hAnsi="Times New Roman"/>
          <w:sz w:val="28"/>
        </w:rPr>
        <w:t>Смоленской области</w:t>
      </w:r>
      <w:r w:rsidR="00464643" w:rsidRPr="004D2B71">
        <w:rPr>
          <w:rFonts w:ascii="Times New Roman" w:hAnsi="Times New Roman"/>
          <w:b/>
          <w:sz w:val="28"/>
        </w:rPr>
        <w:t xml:space="preserve">              </w:t>
      </w:r>
      <w:r w:rsidR="001F0BCF">
        <w:rPr>
          <w:rFonts w:ascii="Times New Roman" w:hAnsi="Times New Roman"/>
          <w:b/>
          <w:sz w:val="28"/>
        </w:rPr>
        <w:t xml:space="preserve">    </w:t>
      </w:r>
      <w:r w:rsidR="00325F36">
        <w:rPr>
          <w:rFonts w:ascii="Times New Roman" w:hAnsi="Times New Roman"/>
          <w:b/>
          <w:sz w:val="28"/>
        </w:rPr>
        <w:t xml:space="preserve">      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701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36" w:rsidRDefault="00533236">
      <w:r>
        <w:separator/>
      </w:r>
    </w:p>
  </w:endnote>
  <w:endnote w:type="continuationSeparator" w:id="0">
    <w:p w:rsidR="00533236" w:rsidRDefault="0053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EC" w:rsidRDefault="00FD1FE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EC" w:rsidRDefault="00FD1FE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03" w:rsidRPr="00FD1FEC" w:rsidRDefault="00985C03" w:rsidP="00FD1FEC">
    <w:pPr>
      <w:pStyle w:val="ad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36" w:rsidRDefault="00533236">
      <w:r>
        <w:separator/>
      </w:r>
    </w:p>
  </w:footnote>
  <w:footnote w:type="continuationSeparator" w:id="0">
    <w:p w:rsidR="00533236" w:rsidRDefault="00533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EC" w:rsidRDefault="00FD1F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EC" w:rsidRDefault="00FD1FE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EC" w:rsidRDefault="00FD1FE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3BB6"/>
    <w:rsid w:val="00014D33"/>
    <w:rsid w:val="00016A09"/>
    <w:rsid w:val="00027B1C"/>
    <w:rsid w:val="00033BF6"/>
    <w:rsid w:val="0003739F"/>
    <w:rsid w:val="00042611"/>
    <w:rsid w:val="00044373"/>
    <w:rsid w:val="00047004"/>
    <w:rsid w:val="000703FE"/>
    <w:rsid w:val="000846C2"/>
    <w:rsid w:val="000916F4"/>
    <w:rsid w:val="000A64E4"/>
    <w:rsid w:val="000B0043"/>
    <w:rsid w:val="000C32AA"/>
    <w:rsid w:val="001056FA"/>
    <w:rsid w:val="0012173C"/>
    <w:rsid w:val="00121907"/>
    <w:rsid w:val="0012254B"/>
    <w:rsid w:val="00130C8D"/>
    <w:rsid w:val="00130CBC"/>
    <w:rsid w:val="00134A2C"/>
    <w:rsid w:val="00135258"/>
    <w:rsid w:val="00135472"/>
    <w:rsid w:val="00136512"/>
    <w:rsid w:val="00157E70"/>
    <w:rsid w:val="00163048"/>
    <w:rsid w:val="001638D0"/>
    <w:rsid w:val="00171810"/>
    <w:rsid w:val="00180F23"/>
    <w:rsid w:val="00183C26"/>
    <w:rsid w:val="00187655"/>
    <w:rsid w:val="001D6A82"/>
    <w:rsid w:val="001E047F"/>
    <w:rsid w:val="001F0BCF"/>
    <w:rsid w:val="001F4056"/>
    <w:rsid w:val="001F4620"/>
    <w:rsid w:val="002001A6"/>
    <w:rsid w:val="002054DF"/>
    <w:rsid w:val="00213545"/>
    <w:rsid w:val="00220760"/>
    <w:rsid w:val="00226673"/>
    <w:rsid w:val="00234D92"/>
    <w:rsid w:val="00247BE8"/>
    <w:rsid w:val="00260766"/>
    <w:rsid w:val="002818BF"/>
    <w:rsid w:val="00281E44"/>
    <w:rsid w:val="0028674E"/>
    <w:rsid w:val="00291DF4"/>
    <w:rsid w:val="0029611D"/>
    <w:rsid w:val="002A6023"/>
    <w:rsid w:val="002D057A"/>
    <w:rsid w:val="002D57D9"/>
    <w:rsid w:val="002F55C5"/>
    <w:rsid w:val="0031005C"/>
    <w:rsid w:val="00316BB5"/>
    <w:rsid w:val="00325F36"/>
    <w:rsid w:val="0033540E"/>
    <w:rsid w:val="003424FB"/>
    <w:rsid w:val="003429AA"/>
    <w:rsid w:val="00345B3C"/>
    <w:rsid w:val="00355B26"/>
    <w:rsid w:val="00357BD7"/>
    <w:rsid w:val="00397A24"/>
    <w:rsid w:val="003A28B9"/>
    <w:rsid w:val="003D7A8C"/>
    <w:rsid w:val="00425FD5"/>
    <w:rsid w:val="00437333"/>
    <w:rsid w:val="00453F23"/>
    <w:rsid w:val="00464643"/>
    <w:rsid w:val="00465978"/>
    <w:rsid w:val="0048057A"/>
    <w:rsid w:val="0048194E"/>
    <w:rsid w:val="004A323F"/>
    <w:rsid w:val="004A5F98"/>
    <w:rsid w:val="004B34B9"/>
    <w:rsid w:val="004B7BC4"/>
    <w:rsid w:val="004D1C59"/>
    <w:rsid w:val="004D205D"/>
    <w:rsid w:val="004D2B71"/>
    <w:rsid w:val="004D2D1E"/>
    <w:rsid w:val="004D42B5"/>
    <w:rsid w:val="004D4343"/>
    <w:rsid w:val="004E1FB7"/>
    <w:rsid w:val="004F52BF"/>
    <w:rsid w:val="004F7A1B"/>
    <w:rsid w:val="00506A05"/>
    <w:rsid w:val="00527AB1"/>
    <w:rsid w:val="00533236"/>
    <w:rsid w:val="005333E4"/>
    <w:rsid w:val="00551184"/>
    <w:rsid w:val="005712D5"/>
    <w:rsid w:val="00590B45"/>
    <w:rsid w:val="00595AF7"/>
    <w:rsid w:val="005967E8"/>
    <w:rsid w:val="00597F2D"/>
    <w:rsid w:val="005C24D0"/>
    <w:rsid w:val="005D107A"/>
    <w:rsid w:val="005D5EBF"/>
    <w:rsid w:val="005E665F"/>
    <w:rsid w:val="00600D8E"/>
    <w:rsid w:val="00603DDF"/>
    <w:rsid w:val="00606652"/>
    <w:rsid w:val="006206BB"/>
    <w:rsid w:val="0063244B"/>
    <w:rsid w:val="00635B58"/>
    <w:rsid w:val="00652B70"/>
    <w:rsid w:val="00654B60"/>
    <w:rsid w:val="00667C85"/>
    <w:rsid w:val="0067313B"/>
    <w:rsid w:val="0067396A"/>
    <w:rsid w:val="006A4FE2"/>
    <w:rsid w:val="006C314D"/>
    <w:rsid w:val="006C7D62"/>
    <w:rsid w:val="006D2EC7"/>
    <w:rsid w:val="006D5DDF"/>
    <w:rsid w:val="006F475D"/>
    <w:rsid w:val="0070122E"/>
    <w:rsid w:val="007073BF"/>
    <w:rsid w:val="0071023A"/>
    <w:rsid w:val="00711B5B"/>
    <w:rsid w:val="007147CA"/>
    <w:rsid w:val="00715476"/>
    <w:rsid w:val="00721254"/>
    <w:rsid w:val="00731A8E"/>
    <w:rsid w:val="0073294E"/>
    <w:rsid w:val="00733536"/>
    <w:rsid w:val="00747379"/>
    <w:rsid w:val="00756075"/>
    <w:rsid w:val="0077387F"/>
    <w:rsid w:val="00783B64"/>
    <w:rsid w:val="007B07AE"/>
    <w:rsid w:val="007B5E5F"/>
    <w:rsid w:val="007C5B0A"/>
    <w:rsid w:val="007C75DC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7F57DF"/>
    <w:rsid w:val="00801175"/>
    <w:rsid w:val="00811EA3"/>
    <w:rsid w:val="00817A1A"/>
    <w:rsid w:val="00821EA4"/>
    <w:rsid w:val="00824343"/>
    <w:rsid w:val="00834BD2"/>
    <w:rsid w:val="0083765D"/>
    <w:rsid w:val="00840490"/>
    <w:rsid w:val="00861DD4"/>
    <w:rsid w:val="00866170"/>
    <w:rsid w:val="00871BA7"/>
    <w:rsid w:val="00875093"/>
    <w:rsid w:val="00886CC6"/>
    <w:rsid w:val="008916B8"/>
    <w:rsid w:val="008964DC"/>
    <w:rsid w:val="008A1BC5"/>
    <w:rsid w:val="008C1707"/>
    <w:rsid w:val="008E1F7D"/>
    <w:rsid w:val="008E5BD9"/>
    <w:rsid w:val="009032D0"/>
    <w:rsid w:val="0091536E"/>
    <w:rsid w:val="0092410A"/>
    <w:rsid w:val="00930CE4"/>
    <w:rsid w:val="00933A44"/>
    <w:rsid w:val="0094016D"/>
    <w:rsid w:val="00943786"/>
    <w:rsid w:val="0094617E"/>
    <w:rsid w:val="009712D3"/>
    <w:rsid w:val="00974DE2"/>
    <w:rsid w:val="00976793"/>
    <w:rsid w:val="00982EDB"/>
    <w:rsid w:val="00985C03"/>
    <w:rsid w:val="00996A07"/>
    <w:rsid w:val="009B37BB"/>
    <w:rsid w:val="009C68DE"/>
    <w:rsid w:val="00A13C72"/>
    <w:rsid w:val="00A21184"/>
    <w:rsid w:val="00A231F9"/>
    <w:rsid w:val="00A3487A"/>
    <w:rsid w:val="00A50706"/>
    <w:rsid w:val="00A60257"/>
    <w:rsid w:val="00A617BB"/>
    <w:rsid w:val="00A72D04"/>
    <w:rsid w:val="00A90CF0"/>
    <w:rsid w:val="00AB1CDE"/>
    <w:rsid w:val="00AB62BE"/>
    <w:rsid w:val="00AC0217"/>
    <w:rsid w:val="00AC718F"/>
    <w:rsid w:val="00AD299B"/>
    <w:rsid w:val="00AD2B74"/>
    <w:rsid w:val="00AE2375"/>
    <w:rsid w:val="00AE27A5"/>
    <w:rsid w:val="00AE3258"/>
    <w:rsid w:val="00AF3730"/>
    <w:rsid w:val="00AF4618"/>
    <w:rsid w:val="00B06361"/>
    <w:rsid w:val="00B10121"/>
    <w:rsid w:val="00B1402E"/>
    <w:rsid w:val="00B238BE"/>
    <w:rsid w:val="00B368F4"/>
    <w:rsid w:val="00B438C2"/>
    <w:rsid w:val="00B4682E"/>
    <w:rsid w:val="00B662E4"/>
    <w:rsid w:val="00B70B15"/>
    <w:rsid w:val="00B90757"/>
    <w:rsid w:val="00B94B24"/>
    <w:rsid w:val="00BA210B"/>
    <w:rsid w:val="00BB4250"/>
    <w:rsid w:val="00BB5427"/>
    <w:rsid w:val="00BC10DA"/>
    <w:rsid w:val="00BC1272"/>
    <w:rsid w:val="00BC7384"/>
    <w:rsid w:val="00BD40FA"/>
    <w:rsid w:val="00BD79F6"/>
    <w:rsid w:val="00BE1EE4"/>
    <w:rsid w:val="00BE4A1C"/>
    <w:rsid w:val="00BF0067"/>
    <w:rsid w:val="00BF5F75"/>
    <w:rsid w:val="00BF7436"/>
    <w:rsid w:val="00C06B4C"/>
    <w:rsid w:val="00C25FF5"/>
    <w:rsid w:val="00C33B07"/>
    <w:rsid w:val="00C37AD6"/>
    <w:rsid w:val="00C37F8C"/>
    <w:rsid w:val="00C553B6"/>
    <w:rsid w:val="00C64502"/>
    <w:rsid w:val="00C64C69"/>
    <w:rsid w:val="00C76CFA"/>
    <w:rsid w:val="00C83EE2"/>
    <w:rsid w:val="00C87C35"/>
    <w:rsid w:val="00C92AD5"/>
    <w:rsid w:val="00CA0829"/>
    <w:rsid w:val="00CB12F7"/>
    <w:rsid w:val="00CB34ED"/>
    <w:rsid w:val="00CB4449"/>
    <w:rsid w:val="00CC4FA8"/>
    <w:rsid w:val="00CE02FC"/>
    <w:rsid w:val="00CF40C7"/>
    <w:rsid w:val="00D003F9"/>
    <w:rsid w:val="00D26EA4"/>
    <w:rsid w:val="00D27F6F"/>
    <w:rsid w:val="00D4500F"/>
    <w:rsid w:val="00D46C20"/>
    <w:rsid w:val="00D5219D"/>
    <w:rsid w:val="00D53472"/>
    <w:rsid w:val="00D63F78"/>
    <w:rsid w:val="00D87393"/>
    <w:rsid w:val="00DA0690"/>
    <w:rsid w:val="00DA1017"/>
    <w:rsid w:val="00DA35AC"/>
    <w:rsid w:val="00DC376F"/>
    <w:rsid w:val="00DC3AF8"/>
    <w:rsid w:val="00DC6A6C"/>
    <w:rsid w:val="00DD41F4"/>
    <w:rsid w:val="00DD6569"/>
    <w:rsid w:val="00DE04DA"/>
    <w:rsid w:val="00DE7EDD"/>
    <w:rsid w:val="00E054CF"/>
    <w:rsid w:val="00E1448B"/>
    <w:rsid w:val="00E326A0"/>
    <w:rsid w:val="00E53309"/>
    <w:rsid w:val="00E62FB3"/>
    <w:rsid w:val="00E72AF0"/>
    <w:rsid w:val="00E72BA7"/>
    <w:rsid w:val="00E72FEC"/>
    <w:rsid w:val="00E95690"/>
    <w:rsid w:val="00E963C5"/>
    <w:rsid w:val="00EA455F"/>
    <w:rsid w:val="00EB664E"/>
    <w:rsid w:val="00EB72D0"/>
    <w:rsid w:val="00EC2F34"/>
    <w:rsid w:val="00EC46E0"/>
    <w:rsid w:val="00F22ED7"/>
    <w:rsid w:val="00F40A6E"/>
    <w:rsid w:val="00F7489C"/>
    <w:rsid w:val="00F845BA"/>
    <w:rsid w:val="00F872B8"/>
    <w:rsid w:val="00FB32E1"/>
    <w:rsid w:val="00FC0895"/>
    <w:rsid w:val="00FC1DB5"/>
    <w:rsid w:val="00FC7095"/>
    <w:rsid w:val="00FC7432"/>
    <w:rsid w:val="00FD1FEC"/>
    <w:rsid w:val="00FE6D04"/>
    <w:rsid w:val="00FE710D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AE23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AE23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F361F-31B3-47EE-8592-BCBF167B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9042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2020-03-04T06:32:00Z</cp:lastPrinted>
  <dcterms:created xsi:type="dcterms:W3CDTF">2020-03-13T08:53:00Z</dcterms:created>
  <dcterms:modified xsi:type="dcterms:W3CDTF">2020-05-28T06:41:00Z</dcterms:modified>
</cp:coreProperties>
</file>