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 работы  Смоленской области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rtl w:val="0"/>
        </w:rPr>
        <w:t xml:space="preserve">по развитию Общероссийской общественно-государственной детско-юношеской организации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«Российское движение школьников» на 2021 год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2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3105"/>
        <w:gridCol w:w="2175"/>
        <w:gridCol w:w="2160"/>
        <w:gridCol w:w="2475"/>
        <w:gridCol w:w="1785"/>
        <w:gridCol w:w="2070"/>
        <w:tblGridChange w:id="0">
          <w:tblGrid>
            <w:gridCol w:w="735"/>
            <w:gridCol w:w="3105"/>
            <w:gridCol w:w="2175"/>
            <w:gridCol w:w="2160"/>
            <w:gridCol w:w="2475"/>
            <w:gridCol w:w="1785"/>
            <w:gridCol w:w="207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мероприятия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Направления деятельности РДШ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проведения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Категория участников (дети/взрослые)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 участников (всего)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Реализация инициатив регионального детского совета РДШ Смоленской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январь-декабрь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Смоленская область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5000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“Лучшая команда РДШ”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май-август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Образовательный проект “Молодежь online»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сентябрь-декабрь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Спортфест РДШ Смоленской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Личностное развитие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300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социальных проектов “Создаем с РДШ”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Личностное развитие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октябрь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Фестиваль творчества“Поехали”, посвященный первому полету в космос Ю.А.Гагарина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67"/>
                <w:tab w:val="left" w:pos="1785"/>
                <w:tab w:val="center" w:pos="7285"/>
              </w:tabs>
              <w:spacing w:line="269" w:lineRule="auto"/>
              <w:ind w:left="1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Личностное развитие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апрель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г.Гагарин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69" w:lineRule="auto"/>
              <w:ind w:left="10" w:right="11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Проведение III профильной смены «Академия РДШ.Версия 2.0»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69" w:lineRule="auto"/>
              <w:ind w:left="10" w:right="11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01.07.2021-14.07.2021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 “Орленок” г.Ярцево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Содействие в организации и проведении Всероссийского фестиваля энергосбережения «ВместеЯрче» на территории Смоленской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Личностное развитие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69" w:lineRule="auto"/>
              <w:ind w:left="10" w:right="10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сентябрь-октябрь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ЦПКиО “Лопатинский сад”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ind w:left="10" w:right="11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Слет активистов РДШ Смоленской области #Вместе_с_РДШ67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12.12.2021-14.12.2021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г.Смоленск”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Сбор активистов – обучающихся региона по направлениям «Российского движения школьников»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Проведение семинаров, совещаний, вебинаров для педагогов и муниципальных кураторов  региона по вопросам развития РДШ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left="10" w:right="11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Взрослые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ind w:left="10" w:right="11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Содействие в организации, проведении муниципальных и школьных мероприятий (смены, слеты, форумы, собрания и т.п.)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ind w:left="10" w:right="11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69" w:lineRule="auto"/>
              <w:ind w:left="10" w:right="10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Реализация проекта «Детский совет РДШ»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Реализация федерального плана РДШ в Смоленской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Российско-Белорусский форум детей и молодежи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Все направления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30.10.2021-31.10.2021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Родительская конференция “Воспитать патриота”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25.09.2021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Региональный семинар по вопросам профилактической работы в образовательных организациях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июнь 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Форум “Актуальные проблемы патриотического воспитания школьников:опыт и перспективы”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ноябрь-декабрь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</w:t>
            </w:r>
          </w:p>
        </w:tc>
      </w:tr>
      <w:tr>
        <w:trPr>
          <w:trHeight w:val="291.97265624999994" w:hRule="atLeast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Выездной семинар-совещание кураторов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Участие в мероприятиях партнеров РДШ Смоленской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“Лучший муниципалитет РДШ Смоленской области”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295.95703125" w:hRule="atLeast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Фотоконкурс “Лови момент”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Личностное развитие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5.02.2021-01.04.2021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Региональный ресурсный центр РДШ Смоленской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Дети/Взрослые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trHeight w:val="295.95703125" w:hRule="atLeast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Российско-Белорусская диалоговая площадка “Создаем будущее вместе”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ind w:left="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 направления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18.02.2021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г.Смоленск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right="-28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1134" w:left="567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