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72D9CE58" w:rsidR="001D3431" w:rsidRPr="00FB545A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3707232"/>
      <w:r w:rsidRPr="00FB5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545A" w:rsidRPr="00FB545A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26.02.2025 № 103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594316" w14:textId="19DF720B" w:rsidR="00EC1988" w:rsidRPr="007F4E16" w:rsidRDefault="007F4E16" w:rsidP="007F4E16">
      <w:pPr>
        <w:spacing w:line="240" w:lineRule="auto"/>
        <w:rPr>
          <w:rFonts w:ascii="Times New Roman" w:eastAsia="Arial CYR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Об утверждении Положения о составе,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порядке подготовки и утверждении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местных нормативов градостроительного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проектирования муниципального   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образования «</w:t>
      </w:r>
      <w:r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              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 области</w:t>
      </w:r>
      <w:r w:rsidR="00D926D5" w:rsidRPr="007F4E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1EF9EC15" w14:textId="1CB6FE18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В соответствии с Градостроительным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округ» Смоленской области, Администрация муниципального образования «</w:t>
      </w:r>
      <w:r>
        <w:rPr>
          <w:rFonts w:ascii="Times New Roman" w:eastAsia="Arial CYR" w:hAnsi="Times New Roman" w:cs="Times New Roman"/>
          <w:sz w:val="28"/>
          <w:szCs w:val="28"/>
        </w:rPr>
        <w:t>Руднянский</w:t>
      </w:r>
      <w:r>
        <w:rPr>
          <w:rFonts w:ascii="Times New Roman" w:eastAsia="Arial CYR" w:hAnsi="Times New Roman" w:cs="Times New Roman"/>
          <w:sz w:val="28"/>
          <w:szCs w:val="28"/>
        </w:rPr>
        <w:tab/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округ» Смоленской области 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36445446" w14:textId="3E05F13C" w:rsidR="007F4E16" w:rsidRDefault="003352F6" w:rsidP="007F4E1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 w:rsidRPr="007F4E16">
        <w:rPr>
          <w:rFonts w:ascii="Times New Roman" w:hAnsi="Times New Roman" w:cs="Times New Roman"/>
          <w:sz w:val="28"/>
          <w:szCs w:val="28"/>
        </w:rPr>
        <w:t xml:space="preserve">1. </w:t>
      </w:r>
      <w:r w:rsidR="007F4E16" w:rsidRPr="007F4E16">
        <w:rPr>
          <w:rFonts w:ascii="Times New Roman" w:eastAsia="Arial CYR" w:hAnsi="Times New Roman" w:cs="Times New Roman"/>
          <w:sz w:val="28"/>
          <w:szCs w:val="28"/>
        </w:rPr>
        <w:t>Утвердить прилагаемое Положение о составе, порядке подготовки и утверждении местных нормативов градостроительного проектирования муниципального образования «</w:t>
      </w:r>
      <w:r w:rsidR="007F4E16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="007F4E16"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="007F4E16"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  <w:r w:rsidR="000432A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AE05EB4" w14:textId="3F1414C6" w:rsidR="0043041A" w:rsidRDefault="007F4E16" w:rsidP="004304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eastAsia="Arial CYR" w:cs="Arial CYR"/>
          <w:sz w:val="28"/>
          <w:szCs w:val="28"/>
        </w:rPr>
        <w:t xml:space="preserve">         2</w:t>
      </w:r>
      <w:r w:rsidRPr="007F4E16">
        <w:rPr>
          <w:rFonts w:ascii="Times New Roman" w:eastAsia="Arial CYR" w:hAnsi="Times New Roman" w:cs="Times New Roman"/>
          <w:sz w:val="28"/>
          <w:szCs w:val="28"/>
        </w:rPr>
        <w:t>.</w:t>
      </w:r>
      <w:r w:rsidR="0043041A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Признать утиравшим силу постановление Администрации муниципального образования </w:t>
      </w:r>
      <w:r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район Смоленской области от </w:t>
      </w:r>
      <w:r>
        <w:rPr>
          <w:rFonts w:ascii="Times New Roman" w:eastAsia="Arial CYR" w:hAnsi="Times New Roman" w:cs="Times New Roman"/>
          <w:sz w:val="28"/>
          <w:szCs w:val="28"/>
        </w:rPr>
        <w:t>13</w:t>
      </w:r>
      <w:r w:rsidRPr="007F4E16">
        <w:rPr>
          <w:rFonts w:ascii="Times New Roman" w:eastAsia="Arial CYR" w:hAnsi="Times New Roman" w:cs="Times New Roman"/>
          <w:sz w:val="28"/>
          <w:szCs w:val="28"/>
        </w:rPr>
        <w:t>.</w:t>
      </w:r>
      <w:r>
        <w:rPr>
          <w:rFonts w:ascii="Times New Roman" w:eastAsia="Arial CYR" w:hAnsi="Times New Roman" w:cs="Times New Roman"/>
          <w:sz w:val="28"/>
          <w:szCs w:val="28"/>
        </w:rPr>
        <w:t>06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.2017 № </w:t>
      </w:r>
      <w:r>
        <w:rPr>
          <w:rFonts w:ascii="Times New Roman" w:eastAsia="Arial CYR" w:hAnsi="Times New Roman" w:cs="Times New Roman"/>
          <w:sz w:val="28"/>
          <w:szCs w:val="28"/>
        </w:rPr>
        <w:t>247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«Об утверждении Положения о составе, порядке подготовки и утверждении нормативов градостроительного проектирования муниципального образования </w:t>
      </w:r>
      <w:r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район</w:t>
      </w:r>
      <w:r w:rsidR="0043041A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области».</w:t>
      </w:r>
    </w:p>
    <w:p w14:paraId="40028843" w14:textId="4DC95022" w:rsidR="00992F21" w:rsidRPr="0043041A" w:rsidRDefault="0043041A" w:rsidP="0043041A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 CYR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43C4">
        <w:rPr>
          <w:rFonts w:ascii="Times New Roman" w:hAnsi="Times New Roman" w:cs="Times New Roman"/>
          <w:sz w:val="28"/>
          <w:szCs w:val="28"/>
        </w:rPr>
        <w:t xml:space="preserve">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F0B9C" w:rsidRPr="008F0B9C">
        <w:rPr>
          <w:rFonts w:ascii="Times New Roman" w:hAnsi="Times New Roman" w:cs="Times New Roman"/>
          <w:sz w:val="28"/>
          <w:szCs w:val="28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662CC6F7" w:rsidR="00992F21" w:rsidRPr="00992F21" w:rsidRDefault="0043041A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459B270B" w:rsidR="00992F21" w:rsidRPr="00992F21" w:rsidRDefault="007F4E16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7B9758B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7F4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7A88EDC0" w14:textId="77777777" w:rsidR="00EE601D" w:rsidRDefault="00EE601D" w:rsidP="00C168FA">
      <w:pPr>
        <w:spacing w:after="0" w:line="240" w:lineRule="auto"/>
      </w:pPr>
    </w:p>
    <w:p w14:paraId="48655303" w14:textId="77777777" w:rsidR="00EE601D" w:rsidRDefault="00EE601D" w:rsidP="00C168FA">
      <w:pPr>
        <w:spacing w:after="0" w:line="240" w:lineRule="auto"/>
      </w:pPr>
    </w:p>
    <w:p w14:paraId="7961D74E" w14:textId="77777777" w:rsidR="00EE601D" w:rsidRDefault="00EE601D" w:rsidP="00C168FA">
      <w:pPr>
        <w:spacing w:after="0" w:line="240" w:lineRule="auto"/>
      </w:pPr>
    </w:p>
    <w:p w14:paraId="0E564F70" w14:textId="77777777" w:rsidR="00EE601D" w:rsidRDefault="00EE601D" w:rsidP="00C168FA">
      <w:pPr>
        <w:spacing w:after="0" w:line="240" w:lineRule="auto"/>
      </w:pPr>
    </w:p>
    <w:p w14:paraId="3FD2553B" w14:textId="77777777" w:rsidR="00EE601D" w:rsidRDefault="00EE601D" w:rsidP="00C168FA">
      <w:pPr>
        <w:spacing w:after="0" w:line="240" w:lineRule="auto"/>
      </w:pPr>
    </w:p>
    <w:p w14:paraId="7C661F1B" w14:textId="77777777" w:rsidR="00EE601D" w:rsidRDefault="00EE601D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2F6C6DDE" w14:textId="77777777" w:rsidR="007F4E16" w:rsidRDefault="007F4E16" w:rsidP="00C168FA">
      <w:pPr>
        <w:spacing w:after="0" w:line="240" w:lineRule="auto"/>
      </w:pPr>
    </w:p>
    <w:p w14:paraId="6BE40B21" w14:textId="77777777" w:rsidR="007F4E16" w:rsidRDefault="007F4E16" w:rsidP="00C168FA">
      <w:pPr>
        <w:spacing w:after="0" w:line="240" w:lineRule="auto"/>
      </w:pPr>
    </w:p>
    <w:p w14:paraId="5C867209" w14:textId="77777777" w:rsidR="007F4E16" w:rsidRDefault="007F4E16" w:rsidP="00C168FA">
      <w:pPr>
        <w:spacing w:after="0" w:line="240" w:lineRule="auto"/>
      </w:pPr>
    </w:p>
    <w:p w14:paraId="03E0862E" w14:textId="77777777" w:rsidR="007F4E16" w:rsidRDefault="007F4E16" w:rsidP="00C168FA">
      <w:pPr>
        <w:spacing w:after="0" w:line="240" w:lineRule="auto"/>
      </w:pPr>
    </w:p>
    <w:p w14:paraId="2138D9C7" w14:textId="77777777" w:rsidR="007F4E16" w:rsidRDefault="007F4E16" w:rsidP="00C168FA">
      <w:pPr>
        <w:spacing w:after="0" w:line="240" w:lineRule="auto"/>
      </w:pPr>
    </w:p>
    <w:p w14:paraId="3F431CF4" w14:textId="77777777" w:rsidR="007F4E16" w:rsidRDefault="007F4E16" w:rsidP="00C168FA">
      <w:pPr>
        <w:spacing w:after="0" w:line="240" w:lineRule="auto"/>
      </w:pPr>
    </w:p>
    <w:p w14:paraId="6BECACB5" w14:textId="77777777" w:rsidR="007F4E16" w:rsidRDefault="007F4E16" w:rsidP="00C168FA">
      <w:pPr>
        <w:spacing w:after="0" w:line="240" w:lineRule="auto"/>
      </w:pPr>
    </w:p>
    <w:p w14:paraId="38AC7DA5" w14:textId="77777777" w:rsidR="007F4E16" w:rsidRDefault="007F4E16" w:rsidP="00C168FA">
      <w:pPr>
        <w:spacing w:after="0" w:line="240" w:lineRule="auto"/>
      </w:pPr>
    </w:p>
    <w:p w14:paraId="276E49EA" w14:textId="77777777" w:rsidR="007F4E16" w:rsidRDefault="007F4E16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662351A5" w14:textId="50A8B4D4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t>Приложение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6379C88C" w14:textId="77777777" w:rsidR="00FB545A" w:rsidRPr="00FB545A" w:rsidRDefault="00FB545A" w:rsidP="00FB5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26.02.2025 № 103</w:t>
      </w:r>
    </w:p>
    <w:p w14:paraId="066E2A06" w14:textId="78EBF90C" w:rsidR="0096041E" w:rsidRPr="009143C4" w:rsidRDefault="0096041E" w:rsidP="00960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7A45E6" w14:textId="77777777" w:rsidR="003352F6" w:rsidRPr="001D3431" w:rsidRDefault="003352F6" w:rsidP="00C168FA">
      <w:pPr>
        <w:spacing w:after="0" w:line="240" w:lineRule="auto"/>
      </w:pPr>
    </w:p>
    <w:p w14:paraId="62B8989D" w14:textId="77777777" w:rsidR="007F4E16" w:rsidRPr="007F4E16" w:rsidRDefault="007F4E16" w:rsidP="007F4E16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7F4E16">
        <w:rPr>
          <w:rFonts w:ascii="Times New Roman" w:eastAsia="Arial CYR" w:hAnsi="Times New Roman" w:cs="Times New Roman"/>
          <w:b/>
          <w:bCs/>
          <w:sz w:val="28"/>
          <w:szCs w:val="28"/>
        </w:rPr>
        <w:t>ПОЛОЖЕНИЕ</w:t>
      </w:r>
    </w:p>
    <w:p w14:paraId="5EC3B831" w14:textId="6E37C976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b/>
          <w:bCs/>
          <w:sz w:val="28"/>
          <w:szCs w:val="28"/>
        </w:rPr>
        <w:t>О СОСТАВЕ, ПОРЯДКЕ ПОДГОТОВКИ И УТВЕРЖДЕНИИ МЕСТНЫХ НОРМАТИВОВ ГРАДОСТРОИТЕЛЬНОГО ПРОЕКТИРОВАНИЯ МУНИЦИПАЛЬНОГО ОБРАЗОВАНИЯ «</w:t>
      </w:r>
      <w:r w:rsidR="0043041A">
        <w:rPr>
          <w:rFonts w:ascii="Times New Roman" w:eastAsia="Arial CYR" w:hAnsi="Times New Roman" w:cs="Times New Roman"/>
          <w:b/>
          <w:bCs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b/>
          <w:bCs/>
          <w:sz w:val="28"/>
          <w:szCs w:val="28"/>
        </w:rPr>
        <w:t xml:space="preserve"> МУНИЦИПАЛЬНЫЙ ОКРУГ»</w:t>
      </w:r>
      <w:r w:rsidRPr="007F4E16">
        <w:rPr>
          <w:rFonts w:ascii="Times New Roman" w:eastAsia="Arial CYR" w:hAnsi="Times New Roman" w:cs="Times New Roman"/>
          <w:bCs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b/>
          <w:bCs/>
          <w:sz w:val="28"/>
          <w:szCs w:val="28"/>
        </w:rPr>
        <w:t>СМОЛЕНСКОЙ ОБЛАСТИ</w:t>
      </w:r>
    </w:p>
    <w:p w14:paraId="235DDB0C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1. Общие положения</w:t>
      </w:r>
    </w:p>
    <w:p w14:paraId="0F25E5D1" w14:textId="46EFC37C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1.1. Настоящее Положение о составе, порядке подготовки и утверждении местных нормативов градостроительного проектирования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 (далее - Положение) разработано в соответствии с законодательством о градостроительной деятельности в Российской Федерации.</w:t>
      </w:r>
    </w:p>
    <w:p w14:paraId="3BEE3B46" w14:textId="53FF31CC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1.2. Настоящее Положение определяет состав, порядок подготовки и порядок утверждения местных нормативов градостроительного проектирования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 (далее - местные нормативы).</w:t>
      </w:r>
    </w:p>
    <w:p w14:paraId="3D64B6AF" w14:textId="661B3ABA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1.3. Местные нормативы градостроительного проектирования разрабатываются в целях обеспечения благоприятных условий жизнедеятельности населения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области, предупреждения и устранения вредного воздействия на население факторов среды обитания и принимаются в форме нормативных правовых актов Администрации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</w:p>
    <w:p w14:paraId="5BC131A3" w14:textId="2901E80E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1.4. Местные нормативы градостроительного проектирования разрабатываются с учетом территориальных, природно-климатических, геологических, социально-экономических и иных особенностей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</w:p>
    <w:p w14:paraId="1D9A20CB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3CE8D8C6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 Состав местных нормативов</w:t>
      </w:r>
    </w:p>
    <w:p w14:paraId="4BD0F347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градостроительного проектирования</w:t>
      </w:r>
    </w:p>
    <w:p w14:paraId="712CF97B" w14:textId="5C7FA874" w:rsidR="007F4E16" w:rsidRPr="007F4E16" w:rsidRDefault="007F4E16" w:rsidP="0043041A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2.1. Местные нормативы градостроительного проектирования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="0043041A">
        <w:rPr>
          <w:rFonts w:ascii="Times New Roman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области содержат минимальные расчетные показатели обеспечения благоприятных условий жизнедеятельности человека и разрабатываются с учетом природно-климатических, социально-демографических, национальных, территориальных и других особенностей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</w:p>
    <w:p w14:paraId="656BCADC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2.2. Расчетные показатели обеспечения благоприятных условий жизнедеятельности человека, содержащиеся в местных нормативах, устанавливаются не ниже, чем такие показатели в нормативах градостроительного проектирования «Планировка и застройка городов и иных населенных пунктов Смоленской области».</w:t>
      </w:r>
    </w:p>
    <w:p w14:paraId="73523867" w14:textId="5C310F18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2.3. Местные нормативы,  учитываются при подготовке схемы территориального планирования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округ»  Смоленской области, генерального плана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округ»  Смоленской области, а также при разработке проектов планировки кварталов, микрорайонов, других элементов планировочной структуры населенных пунктов, входящих в состав муниципального образования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округ»  Смоленской области, проектов межевания таких элементов, проектно-сметной документации объектов капитального строительства.</w:t>
      </w:r>
    </w:p>
    <w:p w14:paraId="344AC97F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2.4. Показателями обеспечения благоприятных условий жизнедеятельности человека являются:</w:t>
      </w:r>
    </w:p>
    <w:p w14:paraId="3420CD34" w14:textId="3E4A5595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1) уровень обеспеченности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 объектами социальной, производственной, инженерно-транспортной, других инфраструктур и доступности этих объектов для населения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области;</w:t>
      </w:r>
    </w:p>
    <w:p w14:paraId="696D02FA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2) уровень благоустройства территории;</w:t>
      </w:r>
    </w:p>
    <w:p w14:paraId="16182EC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3) уровень защиты территории от вредных воздействий природной и техногенной среды;</w:t>
      </w:r>
    </w:p>
    <w:p w14:paraId="38C748BB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4) расчетные показатели для планирования размещения объектов социальной инфраструктуры;</w:t>
      </w:r>
    </w:p>
    <w:p w14:paraId="503E0FDD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5) расчетные показатели для планирования размещения объектов производственной инфраструктуры;</w:t>
      </w:r>
    </w:p>
    <w:p w14:paraId="77F37AA2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6) расчетные показатели для планирования размещения объектов инженерно-транспортной инфраструктуры;</w:t>
      </w:r>
    </w:p>
    <w:p w14:paraId="52B4818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7) расчетные показатели для планирования размещения объектов противопожарной защиты;</w:t>
      </w:r>
    </w:p>
    <w:p w14:paraId="71D9E870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8) иные расчетные показатели благоприятных условий жизнедеятельности человека.</w:t>
      </w:r>
    </w:p>
    <w:p w14:paraId="4FB70D11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 Местные нормативы подразделяются на следующие виды:</w:t>
      </w:r>
    </w:p>
    <w:p w14:paraId="3C7D3319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2.5.1. Нормативы градостроительного проектирования жилой зоны:</w:t>
      </w:r>
    </w:p>
    <w:p w14:paraId="2A1E0B78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жилищная обеспеченность (в квадратных метрах на 1 человека);</w:t>
      </w:r>
    </w:p>
    <w:p w14:paraId="0CD6B3DC" w14:textId="0F802540" w:rsidR="007F4E16" w:rsidRPr="007F4E16" w:rsidRDefault="007F4E16" w:rsidP="0043041A">
      <w:pPr>
        <w:autoSpaceDE w:val="0"/>
        <w:ind w:firstLine="540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общая площадь территорий для размещения объектов жилой застройки (в гектарах);</w:t>
      </w:r>
    </w:p>
    <w:p w14:paraId="23BEA6B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распределение зон жилой застройки по видам жилой застройки (в процентах);</w:t>
      </w:r>
    </w:p>
    <w:p w14:paraId="640E58E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- размер </w:t>
      </w:r>
      <w:proofErr w:type="spellStart"/>
      <w:r w:rsidRPr="007F4E16">
        <w:rPr>
          <w:rFonts w:ascii="Times New Roman" w:eastAsia="Arial CYR" w:hAnsi="Times New Roman" w:cs="Times New Roman"/>
          <w:sz w:val="28"/>
          <w:szCs w:val="28"/>
        </w:rPr>
        <w:t>приквартирных</w:t>
      </w:r>
      <w:proofErr w:type="spellEnd"/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земельных участков (в квадратных метрах);</w:t>
      </w:r>
    </w:p>
    <w:p w14:paraId="1575660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распределение жилищного строительства по типам жилья (в процентах);</w:t>
      </w:r>
    </w:p>
    <w:p w14:paraId="53D787F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распределение жилищного строительства по этажности (в процентах).</w:t>
      </w:r>
    </w:p>
    <w:p w14:paraId="0E87C069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2.5.2. Нормативы градостроительного проектирования общественно-деловой зоны:</w:t>
      </w:r>
    </w:p>
    <w:p w14:paraId="08ED4009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территорий для размещения объектов социального и коммунально-бытового назначения (в гектарах);</w:t>
      </w:r>
    </w:p>
    <w:p w14:paraId="10BE3C1D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дошкольного, начального, общего и среднего образования (мест на 1 тысячу человек);</w:t>
      </w:r>
    </w:p>
    <w:p w14:paraId="6D14E9C4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здравоохранения (мест на 1 тысячу человек, коек на 1 тысячу человек, посещений в смену);</w:t>
      </w:r>
    </w:p>
    <w:p w14:paraId="5658FE1C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торговли и питания (квадратных метров торговой площади на 1 тысячу человек, мест на 1 тысячу человек);</w:t>
      </w:r>
    </w:p>
    <w:p w14:paraId="2F19666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культуры (мест на 1 тысячу человек);</w:t>
      </w:r>
    </w:p>
    <w:p w14:paraId="7C79EB9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культовыми зданиями (мест на 1 тысячу человек);</w:t>
      </w:r>
    </w:p>
    <w:p w14:paraId="6C4FAA7D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коммунально-бытового назначения (мест на 1 тысячу человек).</w:t>
      </w:r>
    </w:p>
    <w:p w14:paraId="474C64E3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2.5.3. Нормативы градостроительного проектирования производственной зоны:</w:t>
      </w:r>
    </w:p>
    <w:p w14:paraId="58C72C7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территорий для размещения объектов производственного назначения (в гектарах).</w:t>
      </w:r>
    </w:p>
    <w:p w14:paraId="6C017618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2.5.4. Нормативы градостроительного проектирования зон инженерной и транспортной инфраструктур:</w:t>
      </w:r>
    </w:p>
    <w:p w14:paraId="0F1C5EA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водоснабжения и водоотведения (в кубометрах на 1 человека в год);</w:t>
      </w:r>
    </w:p>
    <w:p w14:paraId="4E67B762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теплоснабжения (в килокалориях на отопление 1 квадратного метра в год);</w:t>
      </w:r>
    </w:p>
    <w:p w14:paraId="7BF3037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газоснабжения (в кубических метрах на 1 человека в год);</w:t>
      </w:r>
    </w:p>
    <w:p w14:paraId="34D8D668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электроснабжения (в киловатт-часах на 1 человека в год);</w:t>
      </w:r>
    </w:p>
    <w:p w14:paraId="7DA6161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санитарной очистки (в килограммах бытовых отходов на 1 человека в год);</w:t>
      </w:r>
    </w:p>
    <w:p w14:paraId="67AA670A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плотность сети линий общественного пассажирского транспорта (в километрах на квадратный километр территории);</w:t>
      </w:r>
    </w:p>
    <w:p w14:paraId="0F3FE00C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дальность пешеходных подходов до ближайших остановок общественного пассажирского транспорта (в метрах);</w:t>
      </w:r>
    </w:p>
    <w:p w14:paraId="2082F80A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расстояния между остановочными пунктами на линиях общественного пассажирского транспорта (в метрах);</w:t>
      </w:r>
    </w:p>
    <w:p w14:paraId="6645FC4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транспортная и пешеходная доступность до объектов социального назначения (в метрах);</w:t>
      </w:r>
    </w:p>
    <w:p w14:paraId="25EBE299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озеленение площади санитарно-защитных зон, отделяющих автомобильные дороги от объектов жилой застройки (в процентах);</w:t>
      </w:r>
    </w:p>
    <w:p w14:paraId="6560C0E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уровень автомобилизации (количество транспортных средств на 1 тысячу человек).</w:t>
      </w:r>
    </w:p>
    <w:p w14:paraId="4BD53609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2.5.5. Нормативы градостроительного проектирования зоны сельскохозяйственного использования:</w:t>
      </w:r>
    </w:p>
    <w:p w14:paraId="4D86C21F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территорий для размещения объектов сельскохозяйственного назначения (в гектарах);</w:t>
      </w:r>
    </w:p>
    <w:p w14:paraId="45D20AB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размер земельных участков для ведения сельского хозяйства, дачного хозяйства, садоводства, личного подсобного хозяйства (в кв. метрах, в гектарах).</w:t>
      </w:r>
    </w:p>
    <w:p w14:paraId="25F1ADBA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2.5.6. Нормативы градостроительного проектирования зоны рекреационного назначения:</w:t>
      </w:r>
    </w:p>
    <w:p w14:paraId="43A28898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обеспеченность объектами рекреационного назначения (в метрах квадратных на человека);</w:t>
      </w:r>
    </w:p>
    <w:p w14:paraId="4D5F08C2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территорий для размещения объектов рекреационного назначения (в гектарах);</w:t>
      </w:r>
    </w:p>
    <w:p w14:paraId="51DFD6A3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озеленений территорий объектов рекреационного назначения (в процентах).</w:t>
      </w:r>
    </w:p>
    <w:p w14:paraId="133A151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2.5.7. Нормативы градостроительного проектирования зон особо охраняемых территорий.</w:t>
      </w:r>
    </w:p>
    <w:p w14:paraId="3647E01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2.5.8. Нормативы градостроительного проектирования зоны специального назначения:</w:t>
      </w:r>
    </w:p>
    <w:p w14:paraId="7E6C5F77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- площадь территорий для размещения кладбищ, скотомогильников, объектов размещения отходов потребления (в гектарах).</w:t>
      </w:r>
    </w:p>
    <w:p w14:paraId="1E975045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2.5.9. Иные нормативы градостроительного проектирования.</w:t>
      </w:r>
    </w:p>
    <w:p w14:paraId="2DEF1A3E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48CE98AF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3. Порядок подготовки и утверждения местных</w:t>
      </w:r>
    </w:p>
    <w:p w14:paraId="38C45B73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нормативов градостроительного проектирования</w:t>
      </w:r>
    </w:p>
    <w:p w14:paraId="5FF51781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589389B3" w14:textId="72F57003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3.1. П</w:t>
      </w:r>
      <w:r w:rsidRPr="007F4E16">
        <w:rPr>
          <w:rFonts w:ascii="Times New Roman" w:hAnsi="Times New Roman" w:cs="Times New Roman"/>
          <w:sz w:val="28"/>
          <w:szCs w:val="28"/>
        </w:rPr>
        <w:t>роект местных нормативов градостроительного проектирования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муниципальный округ</w:t>
      </w:r>
      <w:r w:rsidRPr="007F4E16">
        <w:rPr>
          <w:rFonts w:ascii="Times New Roman" w:hAnsi="Times New Roman" w:cs="Times New Roman"/>
          <w:sz w:val="28"/>
          <w:szCs w:val="28"/>
        </w:rPr>
        <w:t xml:space="preserve">» Смоленской </w:t>
      </w:r>
      <w:r w:rsidR="0043041A" w:rsidRPr="007F4E16">
        <w:rPr>
          <w:rFonts w:ascii="Times New Roman" w:hAnsi="Times New Roman" w:cs="Times New Roman"/>
          <w:sz w:val="28"/>
          <w:szCs w:val="28"/>
        </w:rPr>
        <w:t>области подготавливается</w:t>
      </w:r>
      <w:r w:rsidRPr="007F4E16">
        <w:rPr>
          <w:rFonts w:ascii="Times New Roman" w:eastAsia="Arial CYR" w:hAnsi="Times New Roman" w:cs="Times New Roman"/>
          <w:sz w:val="28"/>
          <w:szCs w:val="28"/>
        </w:rPr>
        <w:t>, и утверждается в соответствии с Планом – графиком по разработке п</w:t>
      </w:r>
      <w:r w:rsidRPr="007F4E16">
        <w:rPr>
          <w:rFonts w:ascii="Times New Roman" w:hAnsi="Times New Roman" w:cs="Times New Roman"/>
          <w:sz w:val="28"/>
          <w:szCs w:val="28"/>
        </w:rPr>
        <w:t xml:space="preserve">роекта местных нормативов градостроительного проектирования утвержденным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Главой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r w:rsidR="0043041A" w:rsidRPr="007F4E16">
        <w:rPr>
          <w:rFonts w:ascii="Times New Roman" w:eastAsia="Arial CYR" w:hAnsi="Times New Roman" w:cs="Times New Roman"/>
          <w:sz w:val="28"/>
          <w:szCs w:val="28"/>
        </w:rPr>
        <w:t>округ» Смоленской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</w:p>
    <w:p w14:paraId="2F169010" w14:textId="18F31F15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3.2. </w:t>
      </w:r>
      <w:r w:rsidRPr="007F4E16">
        <w:rPr>
          <w:rFonts w:ascii="Times New Roman" w:hAnsi="Times New Roman" w:cs="Times New Roman"/>
          <w:sz w:val="28"/>
          <w:szCs w:val="28"/>
          <w:lang w:eastAsia="ru-RU"/>
        </w:rPr>
        <w:t xml:space="preserve">Проект местных нормативов градостроительного проектирования                 подлежат размещению на официальном сайте Администрации </w:t>
      </w:r>
      <w:r w:rsidRPr="007F4E1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hAnsi="Times New Roman" w:cs="Times New Roman"/>
          <w:sz w:val="28"/>
          <w:szCs w:val="28"/>
        </w:rPr>
        <w:t xml:space="preserve"> </w:t>
      </w:r>
      <w:r w:rsidRPr="007F4E16">
        <w:rPr>
          <w:rFonts w:ascii="Times New Roman" w:eastAsia="Arial CYR" w:hAnsi="Times New Roman" w:cs="Times New Roman"/>
          <w:sz w:val="28"/>
          <w:szCs w:val="28"/>
        </w:rPr>
        <w:t>муниципальный округ</w:t>
      </w:r>
      <w:r w:rsidRPr="007F4E16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r w:rsidRPr="007F4E16">
        <w:rPr>
          <w:rFonts w:ascii="Times New Roman" w:hAnsi="Times New Roman" w:cs="Times New Roman"/>
          <w:sz w:val="28"/>
          <w:szCs w:val="28"/>
          <w:lang w:eastAsia="ru-RU"/>
        </w:rPr>
        <w:t>в                      информационно-телекоммуникационной сети «Интернет», не менее чем за два         месяца до их утверждения.</w:t>
      </w:r>
    </w:p>
    <w:p w14:paraId="036AA0A6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3.3. При подготовке местных нормативов их перечень может быть уточнен с учетом особенностей социально-экономических условий, включающих в себя фактически сложившиеся технико-экономические, санитарно-гигиенические показатели, противопожарные показатели, наличие топливно-энергетических, водных и иных ресурсов, состояние окружающей природной среды. При этом обязательно учитываются предельно допустимые нагрузки на окружающую природную среду, которые определяются с учетом ее потенциальных возможностей, режима рационального использования природных и иных ресурсов в целях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природной среде.</w:t>
      </w:r>
    </w:p>
    <w:p w14:paraId="2CA1BAD3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5389052C" w14:textId="77777777" w:rsidR="007F4E16" w:rsidRPr="007F4E16" w:rsidRDefault="007F4E16" w:rsidP="007F4E16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4. Заключительные положения</w:t>
      </w:r>
    </w:p>
    <w:p w14:paraId="4A983EA1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</w:p>
    <w:p w14:paraId="4DA77191" w14:textId="4FB78E23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4.1. Местные нормативы градостроительного проектирования обязательны для применения всеми участниками градостроительной деятельности, осуществляемой на территории муниципального образования «</w:t>
      </w:r>
      <w:r w:rsidR="0043041A">
        <w:rPr>
          <w:rFonts w:ascii="Times New Roman" w:eastAsia="Arial CYR" w:hAnsi="Times New Roman" w:cs="Times New Roman"/>
          <w:sz w:val="28"/>
          <w:szCs w:val="28"/>
        </w:rPr>
        <w:t>Руднянский</w:t>
      </w:r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муниципальный </w:t>
      </w:r>
      <w:proofErr w:type="gramStart"/>
      <w:r w:rsidRPr="007F4E16">
        <w:rPr>
          <w:rFonts w:ascii="Times New Roman" w:eastAsia="Arial CYR" w:hAnsi="Times New Roman" w:cs="Times New Roman"/>
          <w:sz w:val="28"/>
          <w:szCs w:val="28"/>
        </w:rPr>
        <w:t>округ»  Смоленской</w:t>
      </w:r>
      <w:proofErr w:type="gramEnd"/>
      <w:r w:rsidRPr="007F4E16">
        <w:rPr>
          <w:rFonts w:ascii="Times New Roman" w:eastAsia="Arial CYR" w:hAnsi="Times New Roman" w:cs="Times New Roman"/>
          <w:sz w:val="28"/>
          <w:szCs w:val="28"/>
        </w:rPr>
        <w:t xml:space="preserve"> области.</w:t>
      </w:r>
    </w:p>
    <w:p w14:paraId="2BBCA1AB" w14:textId="77777777" w:rsidR="007F4E16" w:rsidRPr="007F4E16" w:rsidRDefault="007F4E16" w:rsidP="007F4E16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4E16">
        <w:rPr>
          <w:rFonts w:ascii="Times New Roman" w:eastAsia="Arial CYR" w:hAnsi="Times New Roman" w:cs="Times New Roman"/>
          <w:sz w:val="28"/>
          <w:szCs w:val="28"/>
        </w:rPr>
        <w:t>4.2. За нарушение местных нормативов градостроительного проектирования виновные лица несут ответственность в соответствии с действующим законодательством Российской Федерации.</w:t>
      </w:r>
    </w:p>
    <w:p w14:paraId="612DFCC2" w14:textId="1BB947A7" w:rsidR="00241B6F" w:rsidRPr="00241B6F" w:rsidRDefault="00241B6F" w:rsidP="007F4E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241B6F" w:rsidRPr="00241B6F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rial CYR" w:cs="Arial CYR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2" w15:restartNumberingAfterBreak="0">
    <w:nsid w:val="137522E8"/>
    <w:multiLevelType w:val="hybridMultilevel"/>
    <w:tmpl w:val="525C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3"/>
  </w:num>
  <w:num w:numId="2" w16cid:durableId="519319585">
    <w:abstractNumId w:val="1"/>
  </w:num>
  <w:num w:numId="3" w16cid:durableId="1593856178">
    <w:abstractNumId w:val="4"/>
  </w:num>
  <w:num w:numId="4" w16cid:durableId="749667033">
    <w:abstractNumId w:val="2"/>
  </w:num>
  <w:num w:numId="5" w16cid:durableId="1185556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F6"/>
    <w:rsid w:val="0000440C"/>
    <w:rsid w:val="000432A7"/>
    <w:rsid w:val="00063F97"/>
    <w:rsid w:val="000850B6"/>
    <w:rsid w:val="00087219"/>
    <w:rsid w:val="000D6D68"/>
    <w:rsid w:val="00161B54"/>
    <w:rsid w:val="001979FE"/>
    <w:rsid w:val="001D3431"/>
    <w:rsid w:val="001F707F"/>
    <w:rsid w:val="00241B6F"/>
    <w:rsid w:val="00245893"/>
    <w:rsid w:val="00261BE2"/>
    <w:rsid w:val="00262E37"/>
    <w:rsid w:val="002C46D9"/>
    <w:rsid w:val="00303D05"/>
    <w:rsid w:val="00304596"/>
    <w:rsid w:val="00323DD3"/>
    <w:rsid w:val="003352F6"/>
    <w:rsid w:val="003B02AB"/>
    <w:rsid w:val="003C72BC"/>
    <w:rsid w:val="003D54AF"/>
    <w:rsid w:val="003D7A97"/>
    <w:rsid w:val="004219B2"/>
    <w:rsid w:val="004236C4"/>
    <w:rsid w:val="0043041A"/>
    <w:rsid w:val="004418B2"/>
    <w:rsid w:val="00480D12"/>
    <w:rsid w:val="00494BC0"/>
    <w:rsid w:val="00506C32"/>
    <w:rsid w:val="0052403B"/>
    <w:rsid w:val="005671E6"/>
    <w:rsid w:val="00573E25"/>
    <w:rsid w:val="005A3073"/>
    <w:rsid w:val="005B1301"/>
    <w:rsid w:val="005E1CC6"/>
    <w:rsid w:val="005F16AE"/>
    <w:rsid w:val="006C3F59"/>
    <w:rsid w:val="006D715A"/>
    <w:rsid w:val="00707FE0"/>
    <w:rsid w:val="00767989"/>
    <w:rsid w:val="007A48C4"/>
    <w:rsid w:val="007C1C80"/>
    <w:rsid w:val="007D3927"/>
    <w:rsid w:val="007F4E16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25A74"/>
    <w:rsid w:val="00957406"/>
    <w:rsid w:val="0096041E"/>
    <w:rsid w:val="00990527"/>
    <w:rsid w:val="00992F21"/>
    <w:rsid w:val="00994214"/>
    <w:rsid w:val="009A0197"/>
    <w:rsid w:val="009C75BA"/>
    <w:rsid w:val="00A263D0"/>
    <w:rsid w:val="00A34B48"/>
    <w:rsid w:val="00A40624"/>
    <w:rsid w:val="00A44F6C"/>
    <w:rsid w:val="00AD7E17"/>
    <w:rsid w:val="00B03E2F"/>
    <w:rsid w:val="00B76FC7"/>
    <w:rsid w:val="00BA2969"/>
    <w:rsid w:val="00BA4EAC"/>
    <w:rsid w:val="00BD3ED5"/>
    <w:rsid w:val="00C168FA"/>
    <w:rsid w:val="00C72FC2"/>
    <w:rsid w:val="00C809B0"/>
    <w:rsid w:val="00C812A2"/>
    <w:rsid w:val="00C860F7"/>
    <w:rsid w:val="00CC5321"/>
    <w:rsid w:val="00D00D56"/>
    <w:rsid w:val="00D12FB7"/>
    <w:rsid w:val="00D33E0B"/>
    <w:rsid w:val="00D371D8"/>
    <w:rsid w:val="00D506BE"/>
    <w:rsid w:val="00D5222D"/>
    <w:rsid w:val="00D926D5"/>
    <w:rsid w:val="00D92EC0"/>
    <w:rsid w:val="00DA178C"/>
    <w:rsid w:val="00E1177D"/>
    <w:rsid w:val="00E94A37"/>
    <w:rsid w:val="00EC1988"/>
    <w:rsid w:val="00EE601D"/>
    <w:rsid w:val="00F546D8"/>
    <w:rsid w:val="00F84749"/>
    <w:rsid w:val="00FB545A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4</cp:revision>
  <cp:lastPrinted>2025-02-25T06:51:00Z</cp:lastPrinted>
  <dcterms:created xsi:type="dcterms:W3CDTF">2025-03-24T07:59:00Z</dcterms:created>
  <dcterms:modified xsi:type="dcterms:W3CDTF">2025-03-24T08:13:00Z</dcterms:modified>
</cp:coreProperties>
</file>