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Pr="00C736FD" w:rsidRDefault="0082574E" w:rsidP="0082574E">
      <w:pPr>
        <w:jc w:val="center"/>
        <w:rPr>
          <w:color w:val="0000FF"/>
          <w:sz w:val="28"/>
          <w:szCs w:val="28"/>
          <w:u w:val="single"/>
        </w:rPr>
      </w:pPr>
      <w:r w:rsidRPr="00C736FD">
        <w:t xml:space="preserve">                                           </w:t>
      </w:r>
      <w:r>
        <w:t xml:space="preserve">                              </w:t>
      </w:r>
    </w:p>
    <w:p w:rsidR="0082574E" w:rsidRPr="00AF0C44" w:rsidRDefault="0082574E" w:rsidP="0082574E">
      <w:pPr>
        <w:spacing w:line="276" w:lineRule="auto"/>
        <w:rPr>
          <w:sz w:val="24"/>
          <w:szCs w:val="24"/>
        </w:rPr>
      </w:pP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1200"/>
        <w:gridCol w:w="2840"/>
        <w:gridCol w:w="6592"/>
      </w:tblGrid>
      <w:tr w:rsidR="0082574E" w:rsidRPr="0082574E" w:rsidTr="0082574E">
        <w:trPr>
          <w:trHeight w:val="9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AD30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AD30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Родькино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Плоское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Елисеевка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</w:tr>
    </w:tbl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 от 30.01.2025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>214025, г. Смоленск, ул. Полтавская,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>214025, г. Смоленск, ул. Полтавская,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5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843"/>
        <w:gridCol w:w="1134"/>
        <w:gridCol w:w="1418"/>
        <w:gridCol w:w="1134"/>
      </w:tblGrid>
      <w:tr w:rsidR="0082574E" w:rsidRPr="0065048C" w:rsidTr="0082574E">
        <w:tc>
          <w:tcPr>
            <w:tcW w:w="1560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сведений о физическом лице в реестр членов саморегулируемой</w:t>
            </w:r>
          </w:p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:rsidTr="0082574E">
        <w:tc>
          <w:tcPr>
            <w:tcW w:w="1560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3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Ассоциации "Гильдия кадастровых инженеров"</w:t>
            </w:r>
          </w:p>
        </w:tc>
        <w:tc>
          <w:tcPr>
            <w:tcW w:w="1984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2283</w:t>
            </w:r>
          </w:p>
        </w:tc>
        <w:tc>
          <w:tcPr>
            <w:tcW w:w="1843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134" w:type="dxa"/>
          </w:tcPr>
          <w:p w:rsidR="0082574E" w:rsidRPr="00B76575" w:rsidRDefault="00B76575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B76575">
              <w:t>214025, г. Смоленск, ул. Полтавская, д. 8</w:t>
            </w:r>
          </w:p>
        </w:tc>
        <w:tc>
          <w:tcPr>
            <w:tcW w:w="1418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fedkkr@67.kadastr.ru</w:t>
            </w:r>
          </w:p>
        </w:tc>
        <w:tc>
          <w:tcPr>
            <w:tcW w:w="1134" w:type="dxa"/>
          </w:tcPr>
          <w:p w:rsidR="0082574E" w:rsidRPr="00B76575" w:rsidRDefault="00BC6286" w:rsidP="0082574E">
            <w:pPr>
              <w:tabs>
                <w:tab w:val="right" w:pos="9922"/>
              </w:tabs>
              <w:spacing w:line="276" w:lineRule="auto"/>
              <w:jc w:val="center"/>
            </w:pPr>
            <w:hyperlink r:id="rId6" w:history="1">
              <w:r w:rsidR="00B76575" w:rsidRPr="00B76575">
                <w:t>+7 (4812) 3</w:t>
              </w:r>
            </w:hyperlink>
            <w:r w:rsidR="00B76575" w:rsidRPr="00B76575">
              <w:t>0-70-04</w:t>
            </w:r>
            <w:r w:rsidR="00B76575">
              <w:t xml:space="preserve"> доб. 2040 </w:t>
            </w:r>
          </w:p>
        </w:tc>
      </w:tr>
      <w:tr w:rsidR="0082574E" w:rsidRPr="00336748" w:rsidTr="0082574E">
        <w:tc>
          <w:tcPr>
            <w:tcW w:w="1560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:rsidR="0082574E" w:rsidRPr="00E064A5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:rsidR="0082574E" w:rsidRPr="00E064A5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8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</w:tr>
    </w:tbl>
    <w:p w:rsidR="00C978FF" w:rsidRPr="00B91576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78FF" w:rsidRPr="00B91576">
        <w:rPr>
          <w:sz w:val="24"/>
          <w:szCs w:val="24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 w:rsidR="00C978FF">
        <w:rPr>
          <w:sz w:val="24"/>
          <w:szCs w:val="24"/>
        </w:rPr>
        <w:t xml:space="preserve">ю комплексных кадастровых работ </w:t>
      </w:r>
      <w:r w:rsidR="00C978FF" w:rsidRPr="00B91576">
        <w:rPr>
          <w:sz w:val="24"/>
          <w:szCs w:val="24"/>
        </w:rPr>
        <w:t>(филиал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 xml:space="preserve">ППК «Роскадастр» по </w:t>
      </w:r>
      <w:r w:rsidR="00C978FF">
        <w:rPr>
          <w:sz w:val="24"/>
          <w:szCs w:val="24"/>
        </w:rPr>
        <w:t>Смоленской</w:t>
      </w:r>
      <w:r w:rsidR="00C978FF" w:rsidRPr="00B91576">
        <w:rPr>
          <w:sz w:val="24"/>
          <w:szCs w:val="24"/>
        </w:rPr>
        <w:t xml:space="preserve"> области, расположенный по адресу: </w:t>
      </w:r>
      <w:r w:rsidR="00C978FF" w:rsidRPr="004736BF">
        <w:rPr>
          <w:sz w:val="24"/>
          <w:szCs w:val="24"/>
          <w:u w:val="single"/>
        </w:rPr>
        <w:t>214025, г. Смоленск, ул. Полтавская, д. 8</w:t>
      </w:r>
      <w:r w:rsidR="00C978FF" w:rsidRPr="00B91576">
        <w:rPr>
          <w:sz w:val="24"/>
          <w:szCs w:val="24"/>
          <w:u w:val="single"/>
        </w:rPr>
        <w:t>)</w:t>
      </w:r>
      <w:r w:rsidR="00C978FF" w:rsidRPr="00B91576">
        <w:rPr>
          <w:sz w:val="24"/>
          <w:szCs w:val="24"/>
        </w:rPr>
        <w:t xml:space="preserve"> имеющиеся у них материалы и документы </w:t>
      </w:r>
      <w:r w:rsidR="00C978FF" w:rsidRPr="00B91576">
        <w:rPr>
          <w:sz w:val="24"/>
          <w:szCs w:val="24"/>
        </w:rPr>
        <w:br w:type="textWrapping" w:clear="all"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 w:rsidR="00C978FF" w:rsidRPr="00B91576">
        <w:rPr>
          <w:sz w:val="24"/>
          <w:szCs w:val="24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Псковской области: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C978FF" w:rsidRPr="00C978FF" w:rsidTr="00C978FF">
        <w:trPr>
          <w:trHeight w:val="60"/>
        </w:trPr>
        <w:tc>
          <w:tcPr>
            <w:tcW w:w="9498" w:type="dxa"/>
          </w:tcPr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</w:p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</w:p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17BCD" w:rsidRDefault="00817BCD"/>
    <w:tbl>
      <w:tblPr>
        <w:tblW w:w="9502" w:type="dxa"/>
        <w:tblInd w:w="-5" w:type="dxa"/>
        <w:tblLook w:val="04A0" w:firstRow="1" w:lastRow="0" w:firstColumn="1" w:lastColumn="0" w:noHBand="0" w:noVBand="1"/>
      </w:tblPr>
      <w:tblGrid>
        <w:gridCol w:w="720"/>
        <w:gridCol w:w="3108"/>
        <w:gridCol w:w="3394"/>
        <w:gridCol w:w="2280"/>
      </w:tblGrid>
      <w:tr w:rsidR="00C978FF" w:rsidRPr="00C978FF" w:rsidTr="00C978FF">
        <w:trPr>
          <w:trHeight w:val="1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Родькино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Плоское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Елисеевка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 w:rsidR="00C978FF" w:rsidRDefault="00C978FF"/>
    <w:sectPr w:rsidR="00C9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27686E"/>
    <w:rsid w:val="002F77F4"/>
    <w:rsid w:val="004047C9"/>
    <w:rsid w:val="006207AE"/>
    <w:rsid w:val="00817BCD"/>
    <w:rsid w:val="0082574E"/>
    <w:rsid w:val="00A419CD"/>
    <w:rsid w:val="00AD30D4"/>
    <w:rsid w:val="00B76575"/>
    <w:rsid w:val="00BC6286"/>
    <w:rsid w:val="00C978FF"/>
    <w:rsid w:val="00DA0636"/>
    <w:rsid w:val="00DC215E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4812351250" TargetMode="External"/><Relationship Id="rId5" Type="http://schemas.openxmlformats.org/officeDocument/2006/relationships/hyperlink" Target="tel:74812351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Петросянц Артем Аркадьевич</dc:creator>
  <cp:lastModifiedBy>User</cp:lastModifiedBy>
  <cp:revision>2</cp:revision>
  <dcterms:created xsi:type="dcterms:W3CDTF">2026-04-03T13:04:00Z</dcterms:created>
  <dcterms:modified xsi:type="dcterms:W3CDTF">2026-04-03T13:04:00Z</dcterms:modified>
</cp:coreProperties>
</file>