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4D03" w14:textId="77777777" w:rsidR="00741ACC" w:rsidRDefault="00741ACC" w:rsidP="00741ACC"/>
    <w:p w14:paraId="31A34E4B" w14:textId="77777777" w:rsidR="0045472F" w:rsidRPr="00A12946" w:rsidRDefault="0045472F" w:rsidP="0045472F">
      <w:pPr>
        <w:spacing w:line="360" w:lineRule="auto"/>
        <w:jc w:val="center"/>
        <w:rPr>
          <w:rFonts w:ascii="Monotype Corsiva" w:hAnsi="Monotype Corsiva"/>
          <w:b/>
          <w:sz w:val="66"/>
          <w:szCs w:val="66"/>
        </w:rPr>
      </w:pPr>
      <w:r w:rsidRPr="00A12946">
        <w:rPr>
          <w:rFonts w:ascii="Monotype Corsiva" w:hAnsi="Monotype Corsiva"/>
          <w:b/>
          <w:sz w:val="66"/>
          <w:szCs w:val="66"/>
        </w:rPr>
        <w:t xml:space="preserve">Пояснительная записка </w:t>
      </w:r>
    </w:p>
    <w:p w14:paraId="60FF4E70" w14:textId="5BDF1405" w:rsidR="0045472F" w:rsidRPr="00A12946" w:rsidRDefault="0045472F" w:rsidP="0045472F">
      <w:pPr>
        <w:spacing w:line="360" w:lineRule="auto"/>
        <w:jc w:val="center"/>
        <w:rPr>
          <w:rFonts w:ascii="Monotype Corsiva" w:hAnsi="Monotype Corsiva"/>
          <w:b/>
          <w:color w:val="000000"/>
          <w:kern w:val="36"/>
          <w:sz w:val="66"/>
          <w:szCs w:val="66"/>
        </w:rPr>
      </w:pPr>
      <w:r w:rsidRPr="00A12946">
        <w:rPr>
          <w:rFonts w:ascii="Monotype Corsiva" w:hAnsi="Monotype Corsiva"/>
          <w:b/>
          <w:sz w:val="66"/>
          <w:szCs w:val="66"/>
        </w:rPr>
        <w:t xml:space="preserve">к </w:t>
      </w:r>
      <w:r w:rsidRPr="00A12946">
        <w:rPr>
          <w:rFonts w:ascii="Monotype Corsiva" w:hAnsi="Monotype Corsiva"/>
          <w:b/>
          <w:color w:val="000000"/>
          <w:kern w:val="36"/>
          <w:sz w:val="66"/>
          <w:szCs w:val="66"/>
        </w:rPr>
        <w:t xml:space="preserve">докладу Главы   муниципального образования </w:t>
      </w:r>
      <w:r w:rsidR="0075175D">
        <w:rPr>
          <w:rFonts w:ascii="Monotype Corsiva" w:hAnsi="Monotype Corsiva"/>
          <w:b/>
          <w:color w:val="000000"/>
          <w:kern w:val="36"/>
          <w:sz w:val="66"/>
          <w:szCs w:val="66"/>
        </w:rPr>
        <w:t>«</w:t>
      </w:r>
      <w:r w:rsidRPr="00A12946">
        <w:rPr>
          <w:rFonts w:ascii="Monotype Corsiva" w:hAnsi="Monotype Corsiva"/>
          <w:b/>
          <w:color w:val="000000"/>
          <w:kern w:val="36"/>
          <w:sz w:val="66"/>
          <w:szCs w:val="66"/>
        </w:rPr>
        <w:t xml:space="preserve">Руднянский </w:t>
      </w:r>
      <w:r w:rsidR="0075175D">
        <w:rPr>
          <w:rFonts w:ascii="Monotype Corsiva" w:hAnsi="Monotype Corsiva"/>
          <w:b/>
          <w:color w:val="000000"/>
          <w:kern w:val="36"/>
          <w:sz w:val="66"/>
          <w:szCs w:val="66"/>
        </w:rPr>
        <w:t>муниципальный округ»</w:t>
      </w:r>
      <w:r w:rsidRPr="00A12946">
        <w:rPr>
          <w:rFonts w:ascii="Monotype Corsiva" w:hAnsi="Monotype Corsiva"/>
          <w:b/>
          <w:color w:val="000000"/>
          <w:kern w:val="36"/>
          <w:sz w:val="66"/>
          <w:szCs w:val="66"/>
        </w:rPr>
        <w:t xml:space="preserve"> Смоленской области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w:t>
      </w:r>
      <w:r w:rsidR="008E7ED1">
        <w:rPr>
          <w:rFonts w:ascii="Monotype Corsiva" w:hAnsi="Monotype Corsiva"/>
          <w:b/>
          <w:color w:val="000000"/>
          <w:kern w:val="36"/>
          <w:sz w:val="66"/>
          <w:szCs w:val="66"/>
        </w:rPr>
        <w:t>202</w:t>
      </w:r>
      <w:r w:rsidR="00053E69">
        <w:rPr>
          <w:rFonts w:ascii="Monotype Corsiva" w:hAnsi="Monotype Corsiva"/>
          <w:b/>
          <w:color w:val="000000"/>
          <w:kern w:val="36"/>
          <w:sz w:val="66"/>
          <w:szCs w:val="66"/>
        </w:rPr>
        <w:t>5</w:t>
      </w:r>
      <w:r>
        <w:rPr>
          <w:rFonts w:ascii="Monotype Corsiva" w:hAnsi="Monotype Corsiva"/>
          <w:b/>
          <w:color w:val="000000"/>
          <w:kern w:val="36"/>
          <w:sz w:val="66"/>
          <w:szCs w:val="66"/>
        </w:rPr>
        <w:t xml:space="preserve"> </w:t>
      </w:r>
      <w:r w:rsidRPr="00A12946">
        <w:rPr>
          <w:rFonts w:ascii="Monotype Corsiva" w:hAnsi="Monotype Corsiva"/>
          <w:b/>
          <w:color w:val="000000"/>
          <w:kern w:val="36"/>
          <w:sz w:val="66"/>
          <w:szCs w:val="66"/>
        </w:rPr>
        <w:t>год и их планируемых значениях на  3-летний период</w:t>
      </w:r>
    </w:p>
    <w:p w14:paraId="3D710B8F" w14:textId="77777777" w:rsidR="0045472F" w:rsidRPr="00A12946" w:rsidRDefault="0045472F" w:rsidP="0045472F">
      <w:pPr>
        <w:spacing w:line="360" w:lineRule="auto"/>
        <w:rPr>
          <w:rFonts w:ascii="Monotype Corsiva" w:hAnsi="Monotype Corsiva"/>
          <w:sz w:val="66"/>
          <w:szCs w:val="66"/>
        </w:rPr>
      </w:pPr>
    </w:p>
    <w:p w14:paraId="34D543DE" w14:textId="6BF5C0CF" w:rsidR="0045472F" w:rsidRPr="00A12946" w:rsidRDefault="008E7ED1" w:rsidP="0045472F">
      <w:pPr>
        <w:spacing w:line="360" w:lineRule="auto"/>
        <w:jc w:val="center"/>
        <w:rPr>
          <w:rFonts w:ascii="Monotype Corsiva" w:hAnsi="Monotype Corsiva"/>
          <w:b/>
          <w:sz w:val="66"/>
          <w:szCs w:val="66"/>
        </w:rPr>
      </w:pPr>
      <w:r>
        <w:rPr>
          <w:rFonts w:ascii="Monotype Corsiva" w:hAnsi="Monotype Corsiva"/>
          <w:b/>
          <w:sz w:val="66"/>
          <w:szCs w:val="66"/>
        </w:rPr>
        <w:t>202</w:t>
      </w:r>
      <w:r w:rsidR="00053E69">
        <w:rPr>
          <w:rFonts w:ascii="Monotype Corsiva" w:hAnsi="Monotype Corsiva"/>
          <w:b/>
          <w:sz w:val="66"/>
          <w:szCs w:val="66"/>
        </w:rPr>
        <w:t>6</w:t>
      </w:r>
      <w:r w:rsidR="0045472F" w:rsidRPr="00A12946">
        <w:rPr>
          <w:rFonts w:ascii="Monotype Corsiva" w:hAnsi="Monotype Corsiva"/>
          <w:b/>
          <w:sz w:val="66"/>
          <w:szCs w:val="66"/>
        </w:rPr>
        <w:t xml:space="preserve"> год</w:t>
      </w:r>
    </w:p>
    <w:p w14:paraId="1C283382" w14:textId="77777777" w:rsidR="00CD76C4" w:rsidRDefault="00CD76C4" w:rsidP="00DE4D78">
      <w:pPr>
        <w:jc w:val="center"/>
        <w:rPr>
          <w:b/>
          <w:bCs/>
          <w:color w:val="0000FF"/>
          <w:sz w:val="28"/>
          <w:szCs w:val="28"/>
        </w:rPr>
      </w:pPr>
    </w:p>
    <w:p w14:paraId="6F8A6F54" w14:textId="77777777" w:rsidR="00DB7A0B" w:rsidRPr="00CD76C4" w:rsidRDefault="00DB7A0B" w:rsidP="00CD76C4">
      <w:pPr>
        <w:ind w:firstLine="708"/>
        <w:jc w:val="both"/>
        <w:rPr>
          <w:sz w:val="28"/>
          <w:szCs w:val="28"/>
        </w:rPr>
      </w:pPr>
      <w:r w:rsidRPr="00CD76C4">
        <w:rPr>
          <w:sz w:val="28"/>
          <w:szCs w:val="28"/>
        </w:rPr>
        <w:t>Работа органов местного самоуправления  нацелена на результат: укрепление экономики и повышение качества жизни населения.</w:t>
      </w:r>
    </w:p>
    <w:p w14:paraId="2CDDCFF2" w14:textId="17C843F1" w:rsidR="00DB7A0B" w:rsidRDefault="00DB7A0B" w:rsidP="008F280B">
      <w:pPr>
        <w:ind w:firstLine="708"/>
        <w:jc w:val="both"/>
        <w:rPr>
          <w:sz w:val="28"/>
          <w:szCs w:val="28"/>
        </w:rPr>
      </w:pPr>
      <w:r>
        <w:rPr>
          <w:sz w:val="28"/>
          <w:szCs w:val="28"/>
        </w:rPr>
        <w:t xml:space="preserve">Для создания благоприятных условий  </w:t>
      </w:r>
      <w:r w:rsidRPr="0048173F">
        <w:rPr>
          <w:sz w:val="28"/>
          <w:szCs w:val="28"/>
        </w:rPr>
        <w:t>необходимо сосредоточить внимание на такие вопросы, как развитие инфрастр</w:t>
      </w:r>
      <w:r w:rsidR="00525473">
        <w:rPr>
          <w:sz w:val="28"/>
          <w:szCs w:val="28"/>
        </w:rPr>
        <w:t>уктуры, промышленного комплекса</w:t>
      </w:r>
      <w:r w:rsidRPr="0048173F">
        <w:rPr>
          <w:sz w:val="28"/>
          <w:szCs w:val="28"/>
        </w:rPr>
        <w:t>, создание благоприятных условий для развития предпринимательской деятельности, создание дополнительных рабочих мест за счет открытия новых предприятий</w:t>
      </w:r>
      <w:r>
        <w:rPr>
          <w:sz w:val="28"/>
          <w:szCs w:val="28"/>
        </w:rPr>
        <w:t xml:space="preserve">,  вложение инвестиций  в новейшие </w:t>
      </w:r>
      <w:r w:rsidRPr="0048173F">
        <w:rPr>
          <w:sz w:val="28"/>
          <w:szCs w:val="28"/>
        </w:rPr>
        <w:t>технологии</w:t>
      </w:r>
      <w:r>
        <w:rPr>
          <w:sz w:val="28"/>
          <w:szCs w:val="28"/>
        </w:rPr>
        <w:t>.</w:t>
      </w:r>
    </w:p>
    <w:p w14:paraId="2051EEBC" w14:textId="71CDB458" w:rsidR="00BF5DF9" w:rsidRPr="009C6C13" w:rsidRDefault="00DB7A0B" w:rsidP="00BF5DF9">
      <w:pPr>
        <w:autoSpaceDE w:val="0"/>
        <w:autoSpaceDN w:val="0"/>
        <w:adjustRightInd w:val="0"/>
        <w:jc w:val="both"/>
        <w:rPr>
          <w:color w:val="030000"/>
          <w:sz w:val="28"/>
          <w:szCs w:val="28"/>
        </w:rPr>
      </w:pPr>
      <w:r w:rsidRPr="00D607FF">
        <w:rPr>
          <w:sz w:val="28"/>
          <w:szCs w:val="28"/>
        </w:rPr>
        <w:tab/>
      </w:r>
      <w:r w:rsidR="00BF5DF9" w:rsidRPr="009C6C13">
        <w:rPr>
          <w:color w:val="030000"/>
          <w:sz w:val="28"/>
          <w:szCs w:val="28"/>
        </w:rPr>
        <w:t xml:space="preserve">На </w:t>
      </w:r>
      <w:r w:rsidR="00BF5DF9">
        <w:rPr>
          <w:color w:val="030000"/>
          <w:sz w:val="28"/>
          <w:szCs w:val="28"/>
        </w:rPr>
        <w:t xml:space="preserve">территории </w:t>
      </w:r>
      <w:r w:rsidR="00053E69">
        <w:rPr>
          <w:color w:val="030000"/>
          <w:sz w:val="28"/>
          <w:szCs w:val="28"/>
        </w:rPr>
        <w:t>муниципального округа</w:t>
      </w:r>
      <w:r w:rsidR="00BF5DF9">
        <w:rPr>
          <w:color w:val="030000"/>
          <w:sz w:val="28"/>
          <w:szCs w:val="28"/>
        </w:rPr>
        <w:t xml:space="preserve"> проживает 20,</w:t>
      </w:r>
      <w:r w:rsidR="00053E69">
        <w:rPr>
          <w:color w:val="030000"/>
          <w:sz w:val="28"/>
          <w:szCs w:val="28"/>
        </w:rPr>
        <w:t>5</w:t>
      </w:r>
      <w:r w:rsidR="00BF5DF9" w:rsidRPr="009C6C13">
        <w:rPr>
          <w:color w:val="030000"/>
          <w:sz w:val="28"/>
          <w:szCs w:val="28"/>
        </w:rPr>
        <w:t xml:space="preserve"> тыс. челов</w:t>
      </w:r>
      <w:r w:rsidR="00053E69">
        <w:rPr>
          <w:color w:val="030000"/>
          <w:sz w:val="28"/>
          <w:szCs w:val="28"/>
        </w:rPr>
        <w:t>ек.</w:t>
      </w:r>
      <w:r w:rsidR="00BF5DF9" w:rsidRPr="009C6C13">
        <w:rPr>
          <w:color w:val="030000"/>
          <w:sz w:val="28"/>
          <w:szCs w:val="28"/>
        </w:rPr>
        <w:t xml:space="preserve"> Численность женщин  11,</w:t>
      </w:r>
      <w:r w:rsidR="00053E69">
        <w:rPr>
          <w:color w:val="030000"/>
          <w:sz w:val="28"/>
          <w:szCs w:val="28"/>
        </w:rPr>
        <w:t>2</w:t>
      </w:r>
      <w:r w:rsidR="00BF5DF9" w:rsidRPr="009C6C13">
        <w:rPr>
          <w:color w:val="030000"/>
          <w:sz w:val="28"/>
          <w:szCs w:val="28"/>
        </w:rPr>
        <w:t xml:space="preserve">  тыс.  человек, мужчин 9,</w:t>
      </w:r>
      <w:r w:rsidR="00BF5DF9">
        <w:rPr>
          <w:color w:val="030000"/>
          <w:sz w:val="28"/>
          <w:szCs w:val="28"/>
        </w:rPr>
        <w:t>3</w:t>
      </w:r>
      <w:r w:rsidR="00BF5DF9" w:rsidRPr="009C6C13">
        <w:rPr>
          <w:color w:val="030000"/>
          <w:sz w:val="28"/>
          <w:szCs w:val="28"/>
        </w:rPr>
        <w:t xml:space="preserve"> тыс. человек. За год родилось </w:t>
      </w:r>
      <w:r w:rsidR="00053E69">
        <w:rPr>
          <w:color w:val="030000"/>
          <w:sz w:val="28"/>
          <w:szCs w:val="28"/>
        </w:rPr>
        <w:t>62</w:t>
      </w:r>
      <w:r w:rsidR="00BF5DF9" w:rsidRPr="000A27ED">
        <w:rPr>
          <w:color w:val="030000"/>
          <w:sz w:val="28"/>
          <w:szCs w:val="28"/>
        </w:rPr>
        <w:t xml:space="preserve"> ребенка, что на </w:t>
      </w:r>
      <w:r w:rsidR="00053E69">
        <w:rPr>
          <w:color w:val="030000"/>
          <w:sz w:val="28"/>
          <w:szCs w:val="28"/>
        </w:rPr>
        <w:t>15</w:t>
      </w:r>
      <w:r w:rsidR="00BF5DF9" w:rsidRPr="000A27ED">
        <w:rPr>
          <w:color w:val="030000"/>
          <w:sz w:val="28"/>
          <w:szCs w:val="28"/>
        </w:rPr>
        <w:t xml:space="preserve"> детей меньше по сравнению с прошлым годом, умерло 3</w:t>
      </w:r>
      <w:r w:rsidR="00053E69">
        <w:rPr>
          <w:color w:val="030000"/>
          <w:sz w:val="28"/>
          <w:szCs w:val="28"/>
        </w:rPr>
        <w:t>5</w:t>
      </w:r>
      <w:r w:rsidR="00BF5DF9" w:rsidRPr="000A27ED">
        <w:rPr>
          <w:color w:val="030000"/>
          <w:sz w:val="28"/>
          <w:szCs w:val="28"/>
        </w:rPr>
        <w:t xml:space="preserve">8 человек, что на </w:t>
      </w:r>
      <w:r w:rsidR="00053E69">
        <w:rPr>
          <w:color w:val="030000"/>
          <w:sz w:val="28"/>
          <w:szCs w:val="28"/>
        </w:rPr>
        <w:t>7</w:t>
      </w:r>
      <w:r w:rsidR="00BF5DF9" w:rsidRPr="000A27ED">
        <w:rPr>
          <w:color w:val="030000"/>
          <w:sz w:val="28"/>
          <w:szCs w:val="28"/>
        </w:rPr>
        <w:t xml:space="preserve"> человек меньше уровня прошлого года.</w:t>
      </w:r>
    </w:p>
    <w:p w14:paraId="6797BBA7" w14:textId="793FD16B" w:rsidR="00FA2B42" w:rsidRDefault="00FA2B42" w:rsidP="00FA2B42">
      <w:pPr>
        <w:autoSpaceDE w:val="0"/>
        <w:autoSpaceDN w:val="0"/>
        <w:adjustRightInd w:val="0"/>
        <w:jc w:val="both"/>
        <w:rPr>
          <w:b/>
          <w:sz w:val="32"/>
          <w:szCs w:val="32"/>
        </w:rPr>
      </w:pPr>
    </w:p>
    <w:p w14:paraId="5AC98D15" w14:textId="21CCB4A2" w:rsidR="00FA2B42" w:rsidRDefault="00DE4D78" w:rsidP="00177F04">
      <w:pPr>
        <w:jc w:val="center"/>
        <w:rPr>
          <w:b/>
          <w:color w:val="0070C0"/>
          <w:sz w:val="28"/>
          <w:szCs w:val="28"/>
        </w:rPr>
      </w:pPr>
      <w:r w:rsidRPr="00160077">
        <w:rPr>
          <w:b/>
          <w:color w:val="0070C0"/>
          <w:sz w:val="28"/>
          <w:szCs w:val="28"/>
        </w:rPr>
        <w:t>Рынок труда</w:t>
      </w:r>
    </w:p>
    <w:p w14:paraId="361DC2D3" w14:textId="77777777" w:rsidR="0075175D" w:rsidRPr="00160077" w:rsidRDefault="0075175D" w:rsidP="00177F04">
      <w:pPr>
        <w:jc w:val="center"/>
        <w:rPr>
          <w:b/>
          <w:color w:val="0070C0"/>
          <w:sz w:val="28"/>
          <w:szCs w:val="28"/>
        </w:rPr>
      </w:pPr>
    </w:p>
    <w:p w14:paraId="0AD9CE42" w14:textId="71CBD7C5" w:rsidR="00BF5DF9" w:rsidRPr="001A04A1" w:rsidRDefault="00FA2B42" w:rsidP="00BF5DF9">
      <w:pPr>
        <w:tabs>
          <w:tab w:val="left" w:pos="2745"/>
        </w:tabs>
        <w:ind w:firstLine="682"/>
        <w:jc w:val="both"/>
        <w:rPr>
          <w:sz w:val="28"/>
          <w:szCs w:val="28"/>
        </w:rPr>
      </w:pPr>
      <w:r w:rsidRPr="00FA2B42">
        <w:rPr>
          <w:color w:val="000000"/>
          <w:sz w:val="28"/>
          <w:szCs w:val="28"/>
        </w:rPr>
        <w:t>Стабильной остается ситуация на рынке труда. В службе занятости населения  по состоянию на 1 декабря 202</w:t>
      </w:r>
      <w:r w:rsidR="00BB726E">
        <w:rPr>
          <w:color w:val="000000"/>
          <w:sz w:val="28"/>
          <w:szCs w:val="28"/>
        </w:rPr>
        <w:t>5</w:t>
      </w:r>
      <w:r w:rsidRPr="00FA2B42">
        <w:rPr>
          <w:color w:val="000000"/>
          <w:sz w:val="28"/>
          <w:szCs w:val="28"/>
        </w:rPr>
        <w:t xml:space="preserve"> года зарегистрировано 1</w:t>
      </w:r>
      <w:r w:rsidR="00BB726E">
        <w:rPr>
          <w:color w:val="000000"/>
          <w:sz w:val="28"/>
          <w:szCs w:val="28"/>
        </w:rPr>
        <w:t>23</w:t>
      </w:r>
      <w:r w:rsidRPr="00FA2B42">
        <w:rPr>
          <w:color w:val="000000"/>
          <w:sz w:val="28"/>
          <w:szCs w:val="28"/>
        </w:rPr>
        <w:t xml:space="preserve"> безработных, тогда как имеется </w:t>
      </w:r>
      <w:r w:rsidR="00BB726E">
        <w:rPr>
          <w:color w:val="000000"/>
          <w:sz w:val="28"/>
          <w:szCs w:val="28"/>
        </w:rPr>
        <w:t>145</w:t>
      </w:r>
      <w:r w:rsidRPr="00FA2B42">
        <w:rPr>
          <w:color w:val="000000"/>
          <w:sz w:val="28"/>
          <w:szCs w:val="28"/>
        </w:rPr>
        <w:t xml:space="preserve"> вакантных рабочих мест, необходимых в разных сферах экономики района. Уровень безработицы составил 1,</w:t>
      </w:r>
      <w:r w:rsidR="00BB726E">
        <w:rPr>
          <w:color w:val="000000"/>
          <w:sz w:val="28"/>
          <w:szCs w:val="28"/>
        </w:rPr>
        <w:t>15</w:t>
      </w:r>
      <w:r w:rsidRPr="00FA2B42">
        <w:rPr>
          <w:color w:val="000000"/>
          <w:sz w:val="28"/>
          <w:szCs w:val="28"/>
        </w:rPr>
        <w:t xml:space="preserve"> %, это ниже показателей прошлого года.</w:t>
      </w:r>
      <w:r w:rsidR="00BF5DF9" w:rsidRPr="00BF5DF9">
        <w:rPr>
          <w:sz w:val="28"/>
          <w:szCs w:val="28"/>
        </w:rPr>
        <w:t xml:space="preserve"> </w:t>
      </w:r>
    </w:p>
    <w:p w14:paraId="60CA6B6D" w14:textId="28991F1B" w:rsidR="00BF5DF9" w:rsidRPr="001A04A1" w:rsidRDefault="00BF5DF9" w:rsidP="00BF5DF9">
      <w:pPr>
        <w:tabs>
          <w:tab w:val="left" w:pos="2745"/>
        </w:tabs>
        <w:ind w:firstLine="682"/>
        <w:jc w:val="both"/>
        <w:rPr>
          <w:sz w:val="28"/>
          <w:szCs w:val="28"/>
        </w:rPr>
      </w:pPr>
      <w:r>
        <w:rPr>
          <w:sz w:val="28"/>
          <w:szCs w:val="28"/>
        </w:rPr>
        <w:t xml:space="preserve"> </w:t>
      </w:r>
      <w:r w:rsidRPr="001A04A1">
        <w:rPr>
          <w:sz w:val="28"/>
          <w:szCs w:val="28"/>
        </w:rPr>
        <w:t xml:space="preserve"> </w:t>
      </w:r>
      <w:r w:rsidRPr="00665D54">
        <w:rPr>
          <w:sz w:val="28"/>
          <w:szCs w:val="28"/>
        </w:rPr>
        <w:t>В течение всего 202</w:t>
      </w:r>
      <w:r w:rsidR="00BB726E">
        <w:rPr>
          <w:sz w:val="28"/>
          <w:szCs w:val="28"/>
        </w:rPr>
        <w:t>5</w:t>
      </w:r>
      <w:r w:rsidRPr="00665D54">
        <w:rPr>
          <w:sz w:val="28"/>
          <w:szCs w:val="28"/>
        </w:rPr>
        <w:t xml:space="preserve"> года предложения на рынке труда превышало спрос. Коэффициент напряженности (отношение состоящих на учете в службе занятости граждан к числу поданных вакансий) </w:t>
      </w:r>
      <w:r w:rsidR="00BB726E">
        <w:rPr>
          <w:sz w:val="28"/>
          <w:szCs w:val="28"/>
        </w:rPr>
        <w:t>составил 0,95 человека на одну вакансию</w:t>
      </w:r>
      <w:r w:rsidRPr="00665D54">
        <w:rPr>
          <w:sz w:val="28"/>
          <w:szCs w:val="28"/>
        </w:rPr>
        <w:t>.</w:t>
      </w:r>
    </w:p>
    <w:p w14:paraId="6CD703FE" w14:textId="46986C77" w:rsidR="00FA2B42" w:rsidRPr="00FA2B42" w:rsidRDefault="00BF5DF9" w:rsidP="00FA2B42">
      <w:pPr>
        <w:pStyle w:val="a4"/>
        <w:ind w:firstLine="708"/>
        <w:jc w:val="both"/>
        <w:rPr>
          <w:color w:val="000000"/>
          <w:sz w:val="28"/>
          <w:szCs w:val="28"/>
        </w:rPr>
      </w:pPr>
      <w:r>
        <w:rPr>
          <w:szCs w:val="28"/>
        </w:rPr>
        <w:t xml:space="preserve">  </w:t>
      </w:r>
      <w:r w:rsidR="00FA2B42" w:rsidRPr="00FA2B42">
        <w:rPr>
          <w:color w:val="000000"/>
          <w:sz w:val="28"/>
          <w:szCs w:val="28"/>
        </w:rPr>
        <w:t>Общая численность  работающих в районе  по крупным и средним предприятиям, организациям  и учреждениям составила  4</w:t>
      </w:r>
      <w:r w:rsidR="00DA5CA2">
        <w:rPr>
          <w:color w:val="000000"/>
          <w:sz w:val="28"/>
          <w:szCs w:val="28"/>
        </w:rPr>
        <w:t xml:space="preserve"> </w:t>
      </w:r>
      <w:r w:rsidR="00FA2B42" w:rsidRPr="00FA2B42">
        <w:rPr>
          <w:color w:val="000000"/>
          <w:sz w:val="28"/>
          <w:szCs w:val="28"/>
        </w:rPr>
        <w:t>3</w:t>
      </w:r>
      <w:r w:rsidR="00BB726E">
        <w:rPr>
          <w:color w:val="000000"/>
          <w:sz w:val="28"/>
          <w:szCs w:val="28"/>
        </w:rPr>
        <w:t>42</w:t>
      </w:r>
      <w:r w:rsidR="00FA2B42" w:rsidRPr="00FA2B42">
        <w:rPr>
          <w:color w:val="000000"/>
          <w:sz w:val="28"/>
          <w:szCs w:val="28"/>
        </w:rPr>
        <w:t xml:space="preserve"> человек</w:t>
      </w:r>
      <w:r w:rsidR="00BB726E">
        <w:rPr>
          <w:color w:val="000000"/>
          <w:sz w:val="28"/>
          <w:szCs w:val="28"/>
        </w:rPr>
        <w:t>а</w:t>
      </w:r>
      <w:r w:rsidR="00FA2B42" w:rsidRPr="00FA2B42">
        <w:rPr>
          <w:color w:val="000000"/>
          <w:sz w:val="28"/>
          <w:szCs w:val="28"/>
        </w:rPr>
        <w:t>.</w:t>
      </w:r>
    </w:p>
    <w:p w14:paraId="0EAE5D22" w14:textId="143B1B9E" w:rsidR="00FA2B42" w:rsidRDefault="00FA2B42" w:rsidP="00B3104D">
      <w:pPr>
        <w:pStyle w:val="a4"/>
        <w:ind w:firstLine="708"/>
        <w:jc w:val="both"/>
        <w:rPr>
          <w:color w:val="000000"/>
          <w:sz w:val="28"/>
          <w:szCs w:val="28"/>
        </w:rPr>
      </w:pPr>
      <w:r w:rsidRPr="00FA2B42">
        <w:rPr>
          <w:color w:val="000000"/>
          <w:sz w:val="28"/>
          <w:szCs w:val="28"/>
        </w:rPr>
        <w:t xml:space="preserve">Среднемесячная заработная плата работников крупных и средних предприятий муниципального образования по итогам года увеличилась  на  </w:t>
      </w:r>
      <w:r w:rsidR="00BB726E">
        <w:rPr>
          <w:color w:val="000000"/>
          <w:sz w:val="28"/>
          <w:szCs w:val="28"/>
        </w:rPr>
        <w:t>16</w:t>
      </w:r>
      <w:r w:rsidRPr="00FA2B42">
        <w:rPr>
          <w:color w:val="000000"/>
          <w:sz w:val="28"/>
          <w:szCs w:val="28"/>
        </w:rPr>
        <w:t xml:space="preserve"> %  и составила  </w:t>
      </w:r>
      <w:r w:rsidR="00BB726E">
        <w:rPr>
          <w:color w:val="000000"/>
          <w:sz w:val="28"/>
          <w:szCs w:val="28"/>
        </w:rPr>
        <w:t>53995,8</w:t>
      </w:r>
      <w:r w:rsidRPr="00FA2B42">
        <w:rPr>
          <w:color w:val="000000"/>
          <w:sz w:val="28"/>
          <w:szCs w:val="28"/>
        </w:rPr>
        <w:t xml:space="preserve"> руб.</w:t>
      </w:r>
    </w:p>
    <w:p w14:paraId="24E38B93" w14:textId="77777777" w:rsidR="00B3104D" w:rsidRPr="00FA2B42" w:rsidRDefault="00B3104D" w:rsidP="00B3104D">
      <w:pPr>
        <w:pStyle w:val="a4"/>
        <w:ind w:firstLine="708"/>
        <w:jc w:val="both"/>
        <w:rPr>
          <w:color w:val="000000"/>
          <w:sz w:val="28"/>
          <w:szCs w:val="28"/>
        </w:rPr>
      </w:pPr>
    </w:p>
    <w:p w14:paraId="5237A35D" w14:textId="453A70C2" w:rsidR="00FA2B42" w:rsidRDefault="00F25910" w:rsidP="00177F04">
      <w:pPr>
        <w:pStyle w:val="2"/>
        <w:spacing w:before="120"/>
        <w:ind w:right="0"/>
        <w:jc w:val="center"/>
        <w:rPr>
          <w:b/>
          <w:bCs/>
          <w:color w:val="0070C0"/>
          <w:sz w:val="28"/>
          <w:szCs w:val="32"/>
        </w:rPr>
      </w:pPr>
      <w:r w:rsidRPr="00160077">
        <w:rPr>
          <w:b/>
          <w:bCs/>
          <w:color w:val="0070C0"/>
          <w:sz w:val="28"/>
          <w:szCs w:val="32"/>
        </w:rPr>
        <w:t>Промышленное производство</w:t>
      </w:r>
    </w:p>
    <w:p w14:paraId="47F95A15" w14:textId="77777777" w:rsidR="0075175D" w:rsidRDefault="0075175D" w:rsidP="00177F04">
      <w:pPr>
        <w:pStyle w:val="2"/>
        <w:spacing w:before="120"/>
        <w:ind w:right="0"/>
        <w:jc w:val="center"/>
        <w:rPr>
          <w:b/>
          <w:bCs/>
          <w:color w:val="0070C0"/>
          <w:sz w:val="28"/>
          <w:szCs w:val="32"/>
        </w:rPr>
      </w:pPr>
    </w:p>
    <w:p w14:paraId="7C920BD8" w14:textId="77777777" w:rsidR="00FA2B42" w:rsidRPr="00FA2B42" w:rsidRDefault="006E16CB" w:rsidP="00FA2B42">
      <w:pPr>
        <w:tabs>
          <w:tab w:val="left" w:pos="0"/>
        </w:tabs>
        <w:jc w:val="both"/>
        <w:rPr>
          <w:sz w:val="28"/>
          <w:szCs w:val="28"/>
        </w:rPr>
      </w:pPr>
      <w:r>
        <w:rPr>
          <w:b/>
          <w:bCs/>
          <w:color w:val="0000FF"/>
          <w:sz w:val="32"/>
          <w:szCs w:val="32"/>
        </w:rPr>
        <w:t xml:space="preserve">       </w:t>
      </w:r>
      <w:r w:rsidR="00FA2B42">
        <w:rPr>
          <w:b/>
          <w:bCs/>
          <w:color w:val="0000FF"/>
          <w:sz w:val="32"/>
          <w:szCs w:val="32"/>
        </w:rPr>
        <w:t xml:space="preserve">  </w:t>
      </w:r>
      <w:r w:rsidR="00FA2B42" w:rsidRPr="00FA2B42">
        <w:rPr>
          <w:sz w:val="28"/>
          <w:szCs w:val="28"/>
        </w:rPr>
        <w:t xml:space="preserve">Промышленность – важная составная часть хозяйственного комплекса района,  которая решает вопросы занятости и обеспечения нужд населения высоко качественными товарами, а также поступления налогов в бюджеты всех уровней. </w:t>
      </w:r>
    </w:p>
    <w:p w14:paraId="09DD54E8" w14:textId="77B24644" w:rsidR="00FA2B42" w:rsidRPr="00FA2B42" w:rsidRDefault="00FA2B42" w:rsidP="00FA2B42">
      <w:pPr>
        <w:tabs>
          <w:tab w:val="left" w:pos="0"/>
        </w:tabs>
        <w:jc w:val="both"/>
        <w:rPr>
          <w:sz w:val="28"/>
          <w:szCs w:val="28"/>
        </w:rPr>
      </w:pPr>
      <w:r w:rsidRPr="00FA2B42">
        <w:rPr>
          <w:sz w:val="28"/>
          <w:szCs w:val="28"/>
        </w:rPr>
        <w:t xml:space="preserve">     </w:t>
      </w:r>
      <w:r>
        <w:rPr>
          <w:sz w:val="28"/>
          <w:szCs w:val="28"/>
        </w:rPr>
        <w:t xml:space="preserve">   </w:t>
      </w:r>
      <w:r w:rsidRPr="00FA2B42">
        <w:rPr>
          <w:sz w:val="28"/>
          <w:szCs w:val="28"/>
        </w:rPr>
        <w:t xml:space="preserve"> В промышленности занято </w:t>
      </w:r>
      <w:r w:rsidR="00BB726E">
        <w:rPr>
          <w:sz w:val="28"/>
          <w:szCs w:val="28"/>
        </w:rPr>
        <w:t>1120</w:t>
      </w:r>
      <w:r w:rsidRPr="00FA2B42">
        <w:rPr>
          <w:sz w:val="28"/>
          <w:szCs w:val="28"/>
        </w:rPr>
        <w:t xml:space="preserve"> человек (это </w:t>
      </w:r>
      <w:r w:rsidR="00BB726E">
        <w:rPr>
          <w:sz w:val="28"/>
          <w:szCs w:val="28"/>
        </w:rPr>
        <w:t>25</w:t>
      </w:r>
      <w:r w:rsidRPr="00FA2B42">
        <w:rPr>
          <w:sz w:val="28"/>
          <w:szCs w:val="28"/>
        </w:rPr>
        <w:t xml:space="preserve">% от общей численности  работающих).            </w:t>
      </w:r>
    </w:p>
    <w:p w14:paraId="0B0F104A" w14:textId="486E5D3E" w:rsidR="00FA2B42" w:rsidRPr="00FA2B42" w:rsidRDefault="00B3104D" w:rsidP="00FA2B42">
      <w:pPr>
        <w:tabs>
          <w:tab w:val="left" w:pos="0"/>
        </w:tabs>
        <w:jc w:val="both"/>
        <w:rPr>
          <w:sz w:val="28"/>
          <w:szCs w:val="28"/>
        </w:rPr>
      </w:pPr>
      <w:r>
        <w:rPr>
          <w:sz w:val="28"/>
          <w:szCs w:val="28"/>
        </w:rPr>
        <w:t xml:space="preserve">        </w:t>
      </w:r>
      <w:r w:rsidR="00FA2B42" w:rsidRPr="00FA2B42">
        <w:rPr>
          <w:sz w:val="28"/>
          <w:szCs w:val="28"/>
        </w:rPr>
        <w:t>Приоритетной  отраслью  района является пищевая промышленность. В то же время успешно работают на рынке промышленные предприятия по производству металлических, пластмассовых изделий, обуви и химическое производство.</w:t>
      </w:r>
    </w:p>
    <w:p w14:paraId="5BF0AFB6" w14:textId="69293AC9" w:rsidR="00FA2B42" w:rsidRPr="00FA2B42" w:rsidRDefault="00FA2B42" w:rsidP="00FA2B42">
      <w:pPr>
        <w:tabs>
          <w:tab w:val="left" w:pos="0"/>
        </w:tabs>
        <w:jc w:val="both"/>
        <w:rPr>
          <w:sz w:val="28"/>
          <w:szCs w:val="28"/>
        </w:rPr>
      </w:pPr>
      <w:r>
        <w:rPr>
          <w:sz w:val="28"/>
          <w:szCs w:val="28"/>
        </w:rPr>
        <w:t xml:space="preserve">         </w:t>
      </w:r>
      <w:r w:rsidRPr="00FA2B42">
        <w:rPr>
          <w:sz w:val="28"/>
          <w:szCs w:val="28"/>
        </w:rPr>
        <w:t xml:space="preserve">За 2023 год промышленными предприятиями Руднянского района  произведено продукции  на сумму более </w:t>
      </w:r>
      <w:r w:rsidR="00BB726E">
        <w:rPr>
          <w:sz w:val="28"/>
          <w:szCs w:val="28"/>
        </w:rPr>
        <w:t>12,0</w:t>
      </w:r>
      <w:r w:rsidRPr="00FA2B42">
        <w:rPr>
          <w:sz w:val="28"/>
          <w:szCs w:val="28"/>
        </w:rPr>
        <w:t xml:space="preserve"> млрд. руб.  в действующих ценах,  что составляет 10</w:t>
      </w:r>
      <w:r w:rsidR="00BB726E">
        <w:rPr>
          <w:sz w:val="28"/>
          <w:szCs w:val="28"/>
        </w:rPr>
        <w:t>9</w:t>
      </w:r>
      <w:r w:rsidRPr="00FA2B42">
        <w:rPr>
          <w:sz w:val="28"/>
          <w:szCs w:val="28"/>
        </w:rPr>
        <w:t>% к уровню прошлого года.</w:t>
      </w:r>
    </w:p>
    <w:p w14:paraId="3B91C83D" w14:textId="58C650A5" w:rsidR="00FA2B42" w:rsidRDefault="00FA2B42" w:rsidP="00FA2B42">
      <w:pPr>
        <w:tabs>
          <w:tab w:val="left" w:pos="0"/>
        </w:tabs>
        <w:jc w:val="both"/>
        <w:rPr>
          <w:sz w:val="28"/>
          <w:szCs w:val="28"/>
        </w:rPr>
      </w:pPr>
      <w:r w:rsidRPr="00FA2B42">
        <w:rPr>
          <w:sz w:val="28"/>
          <w:szCs w:val="28"/>
        </w:rPr>
        <w:lastRenderedPageBreak/>
        <w:tab/>
      </w:r>
      <w:r w:rsidRPr="00FA2B42">
        <w:rPr>
          <w:b/>
          <w:sz w:val="28"/>
          <w:szCs w:val="28"/>
        </w:rPr>
        <w:t>Предприятие  «</w:t>
      </w:r>
      <w:proofErr w:type="spellStart"/>
      <w:r w:rsidRPr="00FA2B42">
        <w:rPr>
          <w:b/>
          <w:sz w:val="28"/>
          <w:szCs w:val="28"/>
        </w:rPr>
        <w:t>Промконсервы</w:t>
      </w:r>
      <w:proofErr w:type="spellEnd"/>
      <w:r w:rsidRPr="00FA2B42">
        <w:rPr>
          <w:b/>
          <w:sz w:val="28"/>
          <w:szCs w:val="28"/>
        </w:rPr>
        <w:t xml:space="preserve">» (генеральный директор </w:t>
      </w:r>
      <w:r w:rsidR="00BB726E">
        <w:rPr>
          <w:b/>
          <w:sz w:val="28"/>
          <w:szCs w:val="28"/>
        </w:rPr>
        <w:t>Иванова Наталья Егоровна</w:t>
      </w:r>
      <w:r w:rsidRPr="00FA2B42">
        <w:rPr>
          <w:b/>
          <w:sz w:val="28"/>
          <w:szCs w:val="28"/>
        </w:rPr>
        <w:t>)</w:t>
      </w:r>
      <w:r w:rsidRPr="00FA2B42">
        <w:rPr>
          <w:sz w:val="28"/>
          <w:szCs w:val="28"/>
        </w:rPr>
        <w:t xml:space="preserve"> – одно из  крупнейших российских производителей сгущенного молока и овощных консервов. За год   произведено продукции на сумму более </w:t>
      </w:r>
      <w:r w:rsidR="00BB726E">
        <w:rPr>
          <w:sz w:val="28"/>
          <w:szCs w:val="28"/>
        </w:rPr>
        <w:t>3,1</w:t>
      </w:r>
      <w:r w:rsidRPr="00FA2B42">
        <w:rPr>
          <w:sz w:val="28"/>
          <w:szCs w:val="28"/>
        </w:rPr>
        <w:t xml:space="preserve">  миллиардов р</w:t>
      </w:r>
      <w:r w:rsidR="00DA5CA2">
        <w:rPr>
          <w:sz w:val="28"/>
          <w:szCs w:val="28"/>
        </w:rPr>
        <w:t>ублей, что составило 110</w:t>
      </w:r>
      <w:r w:rsidR="00BB726E">
        <w:rPr>
          <w:sz w:val="28"/>
          <w:szCs w:val="28"/>
        </w:rPr>
        <w:t xml:space="preserve">,7 </w:t>
      </w:r>
      <w:r w:rsidR="00DA5CA2">
        <w:rPr>
          <w:sz w:val="28"/>
          <w:szCs w:val="28"/>
        </w:rPr>
        <w:t xml:space="preserve">% </w:t>
      </w:r>
      <w:r w:rsidR="00BB726E">
        <w:rPr>
          <w:sz w:val="28"/>
          <w:szCs w:val="28"/>
        </w:rPr>
        <w:t>к уровню прошлого года</w:t>
      </w:r>
      <w:r w:rsidRPr="00FA2B42">
        <w:rPr>
          <w:sz w:val="28"/>
          <w:szCs w:val="28"/>
        </w:rPr>
        <w:t xml:space="preserve">. Выпущено </w:t>
      </w:r>
      <w:r w:rsidR="00B5784B">
        <w:rPr>
          <w:sz w:val="28"/>
          <w:szCs w:val="28"/>
        </w:rPr>
        <w:t>77,2</w:t>
      </w:r>
      <w:r w:rsidRPr="00FA2B42">
        <w:rPr>
          <w:sz w:val="28"/>
          <w:szCs w:val="28"/>
        </w:rPr>
        <w:t xml:space="preserve"> млн. банок молочных </w:t>
      </w:r>
      <w:r w:rsidR="00B5784B">
        <w:rPr>
          <w:sz w:val="28"/>
          <w:szCs w:val="28"/>
        </w:rPr>
        <w:t xml:space="preserve">и овощных </w:t>
      </w:r>
      <w:r w:rsidRPr="00FA2B42">
        <w:rPr>
          <w:sz w:val="28"/>
          <w:szCs w:val="28"/>
        </w:rPr>
        <w:t xml:space="preserve">консервов. </w:t>
      </w:r>
    </w:p>
    <w:p w14:paraId="68B8DA36" w14:textId="77777777" w:rsidR="00B5784B" w:rsidRPr="00B5784B" w:rsidRDefault="00B5784B" w:rsidP="00B5784B">
      <w:pPr>
        <w:tabs>
          <w:tab w:val="left" w:pos="0"/>
        </w:tabs>
        <w:ind w:firstLine="709"/>
        <w:jc w:val="both"/>
        <w:rPr>
          <w:sz w:val="28"/>
          <w:szCs w:val="28"/>
        </w:rPr>
      </w:pPr>
      <w:r w:rsidRPr="00B5784B">
        <w:rPr>
          <w:sz w:val="28"/>
          <w:szCs w:val="28"/>
        </w:rPr>
        <w:t xml:space="preserve">Предприятие оснащено современным автоматизированным оборудованием, с которым работает опытный профессиональный коллектив сотрудников (численностью  более 570 человек). На предприятии налажена внешнеэкономическая деятельность, а также проводится техническое перевооружение производства высокоавтоматизированным  и высокотехнологичным оборудованием, что  в конечном итоге  позволяет наиболее полно и  качественно решать производственные задачи. </w:t>
      </w:r>
    </w:p>
    <w:p w14:paraId="58680154" w14:textId="16982B40" w:rsidR="00B5784B" w:rsidRPr="00FA2B42" w:rsidRDefault="00B5784B" w:rsidP="00B5784B">
      <w:pPr>
        <w:tabs>
          <w:tab w:val="left" w:pos="0"/>
        </w:tabs>
        <w:jc w:val="both"/>
        <w:rPr>
          <w:sz w:val="28"/>
          <w:szCs w:val="28"/>
        </w:rPr>
      </w:pPr>
      <w:r w:rsidRPr="00B5784B">
        <w:rPr>
          <w:sz w:val="28"/>
          <w:szCs w:val="28"/>
        </w:rPr>
        <w:t xml:space="preserve">        Производство продукции за 2025 год составило 5,1 млрд. руб. – 110,0 % к уровню прошлого года.</w:t>
      </w:r>
    </w:p>
    <w:p w14:paraId="62BB8DF2" w14:textId="2907CCE8" w:rsidR="00FA2B42" w:rsidRPr="00FA2B42" w:rsidRDefault="00FA2B42" w:rsidP="00FA2B42">
      <w:pPr>
        <w:tabs>
          <w:tab w:val="left" w:pos="0"/>
        </w:tabs>
        <w:jc w:val="both"/>
        <w:rPr>
          <w:sz w:val="28"/>
          <w:szCs w:val="28"/>
        </w:rPr>
      </w:pPr>
      <w:r w:rsidRPr="00FA2B42">
        <w:rPr>
          <w:sz w:val="28"/>
          <w:szCs w:val="28"/>
        </w:rPr>
        <w:t xml:space="preserve">  </w:t>
      </w:r>
      <w:r>
        <w:rPr>
          <w:sz w:val="28"/>
          <w:szCs w:val="28"/>
        </w:rPr>
        <w:t xml:space="preserve">      </w:t>
      </w:r>
      <w:r w:rsidRPr="00FA2B42">
        <w:rPr>
          <w:sz w:val="28"/>
          <w:szCs w:val="28"/>
        </w:rPr>
        <w:t xml:space="preserve"> </w:t>
      </w:r>
    </w:p>
    <w:p w14:paraId="7BB6C73D" w14:textId="3D63A99B" w:rsidR="00B5784B" w:rsidRPr="00C34CC9" w:rsidRDefault="00FA2B42" w:rsidP="00276FA8">
      <w:pPr>
        <w:tabs>
          <w:tab w:val="left" w:pos="0"/>
        </w:tabs>
        <w:jc w:val="both"/>
        <w:rPr>
          <w:color w:val="000000"/>
          <w:sz w:val="28"/>
          <w:szCs w:val="28"/>
        </w:rPr>
      </w:pPr>
      <w:r w:rsidRPr="00FA2B42">
        <w:rPr>
          <w:sz w:val="28"/>
          <w:szCs w:val="28"/>
        </w:rPr>
        <w:t xml:space="preserve">  </w:t>
      </w:r>
      <w:r>
        <w:rPr>
          <w:sz w:val="28"/>
          <w:szCs w:val="28"/>
        </w:rPr>
        <w:t xml:space="preserve">      </w:t>
      </w:r>
      <w:r w:rsidRPr="00FA2B42">
        <w:rPr>
          <w:sz w:val="28"/>
          <w:szCs w:val="28"/>
        </w:rPr>
        <w:t xml:space="preserve"> </w:t>
      </w:r>
      <w:r w:rsidR="00B5784B" w:rsidRPr="00C34CC9">
        <w:rPr>
          <w:color w:val="000000"/>
          <w:sz w:val="28"/>
          <w:szCs w:val="28"/>
        </w:rPr>
        <w:t xml:space="preserve">Продукция </w:t>
      </w:r>
      <w:r w:rsidR="00B5784B" w:rsidRPr="00C34CC9">
        <w:rPr>
          <w:b/>
          <w:color w:val="000000"/>
          <w:sz w:val="28"/>
          <w:szCs w:val="28"/>
        </w:rPr>
        <w:t>ООО «Хлебокомбинат» Руднянского РАЙПО</w:t>
      </w:r>
      <w:r w:rsidR="00B5784B">
        <w:rPr>
          <w:b/>
          <w:color w:val="000000"/>
          <w:sz w:val="28"/>
          <w:szCs w:val="28"/>
        </w:rPr>
        <w:t xml:space="preserve"> (директор – </w:t>
      </w:r>
      <w:proofErr w:type="spellStart"/>
      <w:r w:rsidR="00B5784B">
        <w:rPr>
          <w:b/>
          <w:color w:val="000000"/>
          <w:sz w:val="28"/>
          <w:szCs w:val="28"/>
        </w:rPr>
        <w:t>Онойко</w:t>
      </w:r>
      <w:proofErr w:type="spellEnd"/>
      <w:r w:rsidR="00B5784B">
        <w:rPr>
          <w:b/>
          <w:color w:val="000000"/>
          <w:sz w:val="28"/>
          <w:szCs w:val="28"/>
        </w:rPr>
        <w:t xml:space="preserve"> Николай Николаевич)</w:t>
      </w:r>
      <w:r w:rsidR="00B5784B" w:rsidRPr="00C34CC9">
        <w:rPr>
          <w:b/>
          <w:color w:val="000000"/>
          <w:sz w:val="28"/>
          <w:szCs w:val="28"/>
        </w:rPr>
        <w:t>,</w:t>
      </w:r>
      <w:r w:rsidR="00B5784B" w:rsidRPr="00C34CC9">
        <w:rPr>
          <w:rStyle w:val="ConsPlusNormal"/>
          <w:rFonts w:ascii="Arial" w:hAnsi="Arial" w:cs="Arial"/>
          <w:color w:val="000000"/>
          <w:sz w:val="19"/>
          <w:szCs w:val="19"/>
          <w:shd w:val="clear" w:color="auto" w:fill="FFFFFF"/>
        </w:rPr>
        <w:t xml:space="preserve"> </w:t>
      </w:r>
      <w:r w:rsidR="00B5784B">
        <w:rPr>
          <w:rStyle w:val="ConsPlusNormal"/>
          <w:bCs/>
          <w:color w:val="000000"/>
          <w:sz w:val="28"/>
          <w:szCs w:val="28"/>
          <w:shd w:val="clear" w:color="auto" w:fill="FFFFFF"/>
        </w:rPr>
        <w:t>о</w:t>
      </w:r>
      <w:r w:rsidR="00B5784B" w:rsidRPr="00C34CC9">
        <w:rPr>
          <w:rStyle w:val="a5"/>
          <w:b w:val="0"/>
          <w:color w:val="000000"/>
          <w:sz w:val="28"/>
          <w:szCs w:val="28"/>
          <w:shd w:val="clear" w:color="auto" w:fill="FFFFFF"/>
        </w:rPr>
        <w:t>сновной вид деятельности</w:t>
      </w:r>
      <w:r w:rsidR="00B5784B" w:rsidRPr="00C34CC9">
        <w:rPr>
          <w:color w:val="000000"/>
          <w:sz w:val="28"/>
          <w:szCs w:val="28"/>
          <w:shd w:val="clear" w:color="auto" w:fill="FFFFFF"/>
        </w:rPr>
        <w:t> которого производство хлеба и мучных кондитерских изделий, тортов и пирожных недлительного хранения,</w:t>
      </w:r>
      <w:r w:rsidR="00B5784B" w:rsidRPr="00C34CC9">
        <w:rPr>
          <w:color w:val="000000"/>
          <w:sz w:val="28"/>
          <w:szCs w:val="28"/>
        </w:rPr>
        <w:t xml:space="preserve"> пользуется спросом не только у жителей округа, но и за его пределами. Производимые им более 20 видов хлебобулочных и широкий ассортимент кондитерских изделий востребованы на прилавках соседних районов и даже в областном центре. </w:t>
      </w:r>
    </w:p>
    <w:p w14:paraId="2E0674FC" w14:textId="77777777" w:rsidR="00B5784B" w:rsidRDefault="00B5784B" w:rsidP="00B5784B">
      <w:pPr>
        <w:jc w:val="both"/>
        <w:rPr>
          <w:color w:val="000000"/>
          <w:sz w:val="28"/>
          <w:szCs w:val="28"/>
        </w:rPr>
      </w:pPr>
      <w:r w:rsidRPr="00C34CC9">
        <w:rPr>
          <w:color w:val="000000"/>
          <w:sz w:val="28"/>
          <w:szCs w:val="28"/>
        </w:rPr>
        <w:t xml:space="preserve">          </w:t>
      </w:r>
      <w:r w:rsidRPr="0094436E">
        <w:rPr>
          <w:color w:val="000000"/>
          <w:sz w:val="28"/>
          <w:szCs w:val="28"/>
        </w:rPr>
        <w:t xml:space="preserve">Производство за 2025 год составило 40,9 млн. руб. или </w:t>
      </w:r>
      <w:r>
        <w:rPr>
          <w:color w:val="000000"/>
          <w:sz w:val="28"/>
          <w:szCs w:val="28"/>
        </w:rPr>
        <w:t xml:space="preserve">104,6 </w:t>
      </w:r>
      <w:r w:rsidRPr="0094436E">
        <w:rPr>
          <w:color w:val="000000"/>
          <w:sz w:val="28"/>
          <w:szCs w:val="28"/>
        </w:rPr>
        <w:t>% к уровню прошлого года.</w:t>
      </w:r>
      <w:r>
        <w:rPr>
          <w:color w:val="000000"/>
          <w:sz w:val="28"/>
          <w:szCs w:val="28"/>
        </w:rPr>
        <w:t xml:space="preserve"> </w:t>
      </w:r>
      <w:r w:rsidRPr="00C34CC9">
        <w:rPr>
          <w:color w:val="000000"/>
          <w:sz w:val="28"/>
          <w:szCs w:val="28"/>
        </w:rPr>
        <w:t xml:space="preserve">Выпущено </w:t>
      </w:r>
      <w:r>
        <w:rPr>
          <w:color w:val="000000"/>
          <w:sz w:val="28"/>
          <w:szCs w:val="28"/>
        </w:rPr>
        <w:t>273,9</w:t>
      </w:r>
      <w:r w:rsidRPr="00C34CC9">
        <w:rPr>
          <w:color w:val="000000"/>
          <w:sz w:val="28"/>
          <w:szCs w:val="28"/>
        </w:rPr>
        <w:t xml:space="preserve"> тонны продукции: </w:t>
      </w:r>
      <w:r>
        <w:rPr>
          <w:color w:val="000000"/>
          <w:sz w:val="28"/>
          <w:szCs w:val="28"/>
        </w:rPr>
        <w:t>246,1</w:t>
      </w:r>
      <w:r w:rsidRPr="00C34CC9">
        <w:rPr>
          <w:color w:val="000000"/>
          <w:sz w:val="28"/>
          <w:szCs w:val="28"/>
        </w:rPr>
        <w:t xml:space="preserve"> тонн хлеба и хлебобулочных изделий; выпуск кондитерских изделий составил 2</w:t>
      </w:r>
      <w:r>
        <w:rPr>
          <w:color w:val="000000"/>
          <w:sz w:val="28"/>
          <w:szCs w:val="28"/>
        </w:rPr>
        <w:t>7,</w:t>
      </w:r>
      <w:r w:rsidRPr="00C34CC9">
        <w:rPr>
          <w:color w:val="000000"/>
          <w:sz w:val="28"/>
          <w:szCs w:val="28"/>
        </w:rPr>
        <w:t xml:space="preserve">8 тонн. В настоящее время на предприятии трудятся 34 человека. </w:t>
      </w:r>
    </w:p>
    <w:p w14:paraId="1A3A8838" w14:textId="77777777" w:rsidR="00B5784B" w:rsidRDefault="00B5784B" w:rsidP="00B5784B">
      <w:pPr>
        <w:jc w:val="both"/>
        <w:rPr>
          <w:color w:val="000000"/>
          <w:sz w:val="28"/>
          <w:szCs w:val="28"/>
        </w:rPr>
      </w:pPr>
    </w:p>
    <w:p w14:paraId="18B45504" w14:textId="2D545CB1" w:rsidR="00B5784B" w:rsidRDefault="00B5784B" w:rsidP="00B5784B">
      <w:pPr>
        <w:ind w:firstLine="709"/>
        <w:jc w:val="both"/>
        <w:rPr>
          <w:color w:val="000000"/>
          <w:sz w:val="28"/>
          <w:szCs w:val="28"/>
        </w:rPr>
      </w:pPr>
      <w:r w:rsidRPr="00B5784B">
        <w:rPr>
          <w:color w:val="000000"/>
          <w:sz w:val="28"/>
          <w:szCs w:val="28"/>
        </w:rPr>
        <w:t xml:space="preserve">Предприятие по переработке свинины и говядины полного цикла – </w:t>
      </w:r>
      <w:r w:rsidRPr="00B5784B">
        <w:rPr>
          <w:b/>
          <w:bCs/>
          <w:color w:val="000000"/>
          <w:sz w:val="28"/>
          <w:szCs w:val="28"/>
        </w:rPr>
        <w:t xml:space="preserve">ООО «ТД «Бекон» </w:t>
      </w:r>
      <w:r w:rsidRPr="00B5784B">
        <w:rPr>
          <w:b/>
          <w:bCs/>
          <w:color w:val="000000"/>
          <w:sz w:val="28"/>
          <w:szCs w:val="28"/>
        </w:rPr>
        <w:t xml:space="preserve">(генеральный директор – </w:t>
      </w:r>
      <w:proofErr w:type="spellStart"/>
      <w:r w:rsidRPr="00B5784B">
        <w:rPr>
          <w:b/>
          <w:bCs/>
          <w:color w:val="000000"/>
          <w:sz w:val="28"/>
          <w:szCs w:val="28"/>
        </w:rPr>
        <w:t>Свирщевский</w:t>
      </w:r>
      <w:proofErr w:type="spellEnd"/>
      <w:r w:rsidRPr="00B5784B">
        <w:rPr>
          <w:b/>
          <w:bCs/>
          <w:color w:val="000000"/>
          <w:sz w:val="28"/>
          <w:szCs w:val="28"/>
        </w:rPr>
        <w:t xml:space="preserve"> Сергей Викторович)</w:t>
      </w:r>
      <w:r>
        <w:rPr>
          <w:color w:val="000000"/>
          <w:sz w:val="28"/>
          <w:szCs w:val="28"/>
        </w:rPr>
        <w:t xml:space="preserve"> </w:t>
      </w:r>
      <w:r w:rsidRPr="00B5784B">
        <w:rPr>
          <w:color w:val="000000"/>
          <w:sz w:val="28"/>
          <w:szCs w:val="28"/>
        </w:rPr>
        <w:t xml:space="preserve">работает в районе 13 лет, производит мясо и пищевые субпродукты в охлажденном и замороженном виде, ведет оптовую торговлю мясом и субпродуктами, имеет фирменный магазин в городе Рудня и развивает торговую сеть на Смоленщине. Компания реализует продукцию не только внутри региона, но и на территории Московской, Новгородской, Псковской областей. Численность работающих на предприятии – 50 человек. </w:t>
      </w:r>
    </w:p>
    <w:p w14:paraId="5262B533" w14:textId="592E3D5D" w:rsidR="00B5784B" w:rsidRDefault="00B5784B" w:rsidP="00B5784B">
      <w:pPr>
        <w:jc w:val="both"/>
        <w:rPr>
          <w:color w:val="000000"/>
          <w:sz w:val="28"/>
          <w:szCs w:val="28"/>
        </w:rPr>
      </w:pPr>
      <w:r w:rsidRPr="00B5784B">
        <w:rPr>
          <w:color w:val="000000"/>
          <w:sz w:val="28"/>
          <w:szCs w:val="28"/>
        </w:rPr>
        <w:t xml:space="preserve">         Инвестиции в основной капитал за 2025 год составляют свыше 30 млн. руб. Общий объем произведенной продукции за 2025 год более 7000 тыс. тонн (из него 70% составляет свинина в полутушах), в стоимостном выражении - 1 млрд. руб.</w:t>
      </w:r>
    </w:p>
    <w:p w14:paraId="66628D95" w14:textId="77777777" w:rsidR="00276FA8" w:rsidRDefault="00276FA8" w:rsidP="00B5784B">
      <w:pPr>
        <w:jc w:val="both"/>
        <w:rPr>
          <w:color w:val="000000"/>
          <w:sz w:val="28"/>
          <w:szCs w:val="28"/>
        </w:rPr>
      </w:pPr>
    </w:p>
    <w:p w14:paraId="0DD2CC20" w14:textId="77777777" w:rsidR="00276FA8" w:rsidRPr="00276FA8" w:rsidRDefault="00276FA8" w:rsidP="00276FA8">
      <w:pPr>
        <w:ind w:firstLine="709"/>
        <w:jc w:val="both"/>
        <w:rPr>
          <w:color w:val="000000"/>
          <w:sz w:val="28"/>
          <w:szCs w:val="28"/>
        </w:rPr>
      </w:pPr>
      <w:r w:rsidRPr="00276FA8">
        <w:rPr>
          <w:color w:val="000000"/>
          <w:sz w:val="28"/>
          <w:szCs w:val="28"/>
        </w:rPr>
        <w:t xml:space="preserve">На протяжении нескольких лет на территории района успешно развивается предприятие по выпуску жестяных банок – </w:t>
      </w:r>
      <w:r w:rsidRPr="00276FA8">
        <w:rPr>
          <w:b/>
          <w:bCs/>
          <w:color w:val="000000"/>
          <w:sz w:val="28"/>
          <w:szCs w:val="28"/>
        </w:rPr>
        <w:t>ООО «Руднянский тарный комбинат» (директор Молодых Дмитрий Леонидович)</w:t>
      </w:r>
      <w:r w:rsidRPr="00276FA8">
        <w:rPr>
          <w:color w:val="000000"/>
          <w:sz w:val="28"/>
          <w:szCs w:val="28"/>
        </w:rPr>
        <w:t xml:space="preserve">, - ведущий завод по производству современной металлической упаковки для консервирования. </w:t>
      </w:r>
    </w:p>
    <w:p w14:paraId="6AEDA9A2" w14:textId="77777777" w:rsidR="00276FA8" w:rsidRPr="00276FA8" w:rsidRDefault="00276FA8" w:rsidP="00276FA8">
      <w:pPr>
        <w:ind w:firstLine="709"/>
        <w:jc w:val="both"/>
        <w:rPr>
          <w:color w:val="000000"/>
          <w:sz w:val="28"/>
          <w:szCs w:val="28"/>
        </w:rPr>
      </w:pPr>
      <w:r w:rsidRPr="00276FA8">
        <w:rPr>
          <w:color w:val="000000"/>
          <w:sz w:val="28"/>
          <w:szCs w:val="28"/>
        </w:rPr>
        <w:t>Руднянский тарный комбинат является ключевым поставщиком жестяной тары для таких крупных предприятий, как "</w:t>
      </w:r>
      <w:proofErr w:type="spellStart"/>
      <w:r w:rsidRPr="00276FA8">
        <w:rPr>
          <w:color w:val="000000"/>
          <w:sz w:val="28"/>
          <w:szCs w:val="28"/>
        </w:rPr>
        <w:t>Промконсервы</w:t>
      </w:r>
      <w:proofErr w:type="spellEnd"/>
      <w:r w:rsidRPr="00276FA8">
        <w:rPr>
          <w:color w:val="000000"/>
          <w:sz w:val="28"/>
          <w:szCs w:val="28"/>
        </w:rPr>
        <w:t xml:space="preserve">" в Рудне – одного из </w:t>
      </w:r>
      <w:r w:rsidRPr="00276FA8">
        <w:rPr>
          <w:color w:val="000000"/>
          <w:sz w:val="28"/>
          <w:szCs w:val="28"/>
        </w:rPr>
        <w:lastRenderedPageBreak/>
        <w:t>ведущих заводов по переработке овощей и фруктов в России, и "Вяземский рыбоперерабатывающий комбинат". Кроме того, продукцию смоленского предприятия закупают компании из других регионов, что свидетельствует о высоком качестве и конкурентоспособности местной продукции.</w:t>
      </w:r>
    </w:p>
    <w:p w14:paraId="3A91AD07" w14:textId="77777777" w:rsidR="00276FA8" w:rsidRPr="00276FA8" w:rsidRDefault="00276FA8" w:rsidP="00276FA8">
      <w:pPr>
        <w:ind w:firstLine="709"/>
        <w:jc w:val="both"/>
        <w:rPr>
          <w:color w:val="000000"/>
          <w:sz w:val="28"/>
          <w:szCs w:val="28"/>
        </w:rPr>
      </w:pPr>
      <w:r w:rsidRPr="00276FA8">
        <w:rPr>
          <w:color w:val="000000"/>
          <w:sz w:val="28"/>
          <w:szCs w:val="28"/>
        </w:rPr>
        <w:t xml:space="preserve">На предприятии трудится 135 человек. </w:t>
      </w:r>
    </w:p>
    <w:p w14:paraId="01A7C515" w14:textId="77777777" w:rsidR="00276FA8" w:rsidRPr="00276FA8" w:rsidRDefault="00276FA8" w:rsidP="00276FA8">
      <w:pPr>
        <w:ind w:firstLine="709"/>
        <w:jc w:val="both"/>
        <w:rPr>
          <w:color w:val="000000"/>
          <w:sz w:val="28"/>
          <w:szCs w:val="28"/>
        </w:rPr>
      </w:pPr>
      <w:r w:rsidRPr="00276FA8">
        <w:rPr>
          <w:color w:val="000000"/>
          <w:sz w:val="28"/>
          <w:szCs w:val="28"/>
        </w:rPr>
        <w:t>Производство за 2025 год составило 3,1 млрд. руб. на 11 % больше по отношению к предыдущему 2024 году.</w:t>
      </w:r>
    </w:p>
    <w:p w14:paraId="1C405A72" w14:textId="77777777" w:rsidR="00276FA8" w:rsidRPr="00276FA8" w:rsidRDefault="00276FA8" w:rsidP="00276FA8">
      <w:pPr>
        <w:ind w:firstLine="709"/>
        <w:jc w:val="both"/>
        <w:rPr>
          <w:color w:val="000000"/>
          <w:sz w:val="28"/>
          <w:szCs w:val="28"/>
        </w:rPr>
      </w:pPr>
      <w:r w:rsidRPr="00276FA8">
        <w:rPr>
          <w:color w:val="000000"/>
          <w:sz w:val="28"/>
          <w:szCs w:val="28"/>
        </w:rPr>
        <w:t xml:space="preserve">У предприятия имеется большой потенциал для развития. В октябре 2025 года на комбинате завершилось строительство нового производственно-складского комплекса площадью 10 000 квадратных метров. Планируется, что весной 2026 года на новых площадях запустят две линии по производству тары, что позволит увеличить объём производства и создать к 2027 году более 70 новых рабочих мест. </w:t>
      </w:r>
    </w:p>
    <w:p w14:paraId="7A766508" w14:textId="6BDA9A82" w:rsidR="00276FA8" w:rsidRDefault="00276FA8" w:rsidP="00276FA8">
      <w:pPr>
        <w:ind w:firstLine="709"/>
        <w:jc w:val="both"/>
        <w:rPr>
          <w:color w:val="000000"/>
          <w:sz w:val="28"/>
          <w:szCs w:val="28"/>
        </w:rPr>
      </w:pPr>
      <w:r w:rsidRPr="00276FA8">
        <w:rPr>
          <w:color w:val="000000"/>
          <w:sz w:val="28"/>
          <w:szCs w:val="28"/>
        </w:rPr>
        <w:t xml:space="preserve">Расширение производства – это логичный шаг для предприятия, которое играет важную роль в обеспечении тарой пищевой промышленности не только нашего региона, но и всей страны.          </w:t>
      </w:r>
    </w:p>
    <w:p w14:paraId="1811E7B4" w14:textId="77777777" w:rsidR="00B5784B" w:rsidRDefault="00B5784B" w:rsidP="00B5784B">
      <w:pPr>
        <w:jc w:val="both"/>
        <w:rPr>
          <w:color w:val="000000"/>
          <w:sz w:val="28"/>
          <w:szCs w:val="28"/>
        </w:rPr>
      </w:pPr>
    </w:p>
    <w:p w14:paraId="2BD01100" w14:textId="4B5F6597" w:rsidR="00276FA8" w:rsidRPr="00276FA8" w:rsidRDefault="00276FA8" w:rsidP="00276FA8">
      <w:pPr>
        <w:ind w:firstLine="709"/>
        <w:jc w:val="both"/>
        <w:rPr>
          <w:color w:val="000000"/>
          <w:sz w:val="28"/>
          <w:szCs w:val="28"/>
        </w:rPr>
      </w:pPr>
      <w:r w:rsidRPr="00276FA8">
        <w:rPr>
          <w:color w:val="000000"/>
          <w:sz w:val="28"/>
          <w:szCs w:val="28"/>
        </w:rPr>
        <w:t xml:space="preserve">Продукция обувного предприятия </w:t>
      </w:r>
      <w:r w:rsidRPr="00276FA8">
        <w:rPr>
          <w:b/>
          <w:bCs/>
          <w:color w:val="000000"/>
          <w:sz w:val="28"/>
          <w:szCs w:val="28"/>
        </w:rPr>
        <w:t>ООО «</w:t>
      </w:r>
      <w:proofErr w:type="spellStart"/>
      <w:r w:rsidRPr="00276FA8">
        <w:rPr>
          <w:b/>
          <w:bCs/>
          <w:color w:val="000000"/>
          <w:sz w:val="28"/>
          <w:szCs w:val="28"/>
        </w:rPr>
        <w:t>Роствест</w:t>
      </w:r>
      <w:proofErr w:type="spellEnd"/>
      <w:r w:rsidRPr="00276FA8">
        <w:rPr>
          <w:b/>
          <w:bCs/>
          <w:color w:val="000000"/>
          <w:sz w:val="28"/>
          <w:szCs w:val="28"/>
        </w:rPr>
        <w:t>» (директор Селюков Дмитрий Васильевич)</w:t>
      </w:r>
      <w:r>
        <w:rPr>
          <w:color w:val="000000"/>
          <w:sz w:val="28"/>
          <w:szCs w:val="28"/>
        </w:rPr>
        <w:t xml:space="preserve"> </w:t>
      </w:r>
      <w:r w:rsidRPr="00276FA8">
        <w:rPr>
          <w:color w:val="000000"/>
          <w:sz w:val="28"/>
          <w:szCs w:val="28"/>
        </w:rPr>
        <w:t xml:space="preserve">востребована как в самом Руднянском муниципальном округе, так и на всей территории России. Предприятие производит обувь под торговыми марками «ROSWEST», «РОСВЕСТ» и предлагает большой выбор качественной, модной и удобной обуви для женщин и мужчин. Вся обувь изготавливается  из натуральной кожи в соответствии с ГОСТом. </w:t>
      </w:r>
    </w:p>
    <w:p w14:paraId="682906B0" w14:textId="77777777" w:rsidR="00276FA8" w:rsidRPr="00276FA8" w:rsidRDefault="00276FA8" w:rsidP="00276FA8">
      <w:pPr>
        <w:jc w:val="both"/>
        <w:rPr>
          <w:color w:val="000000"/>
          <w:sz w:val="28"/>
          <w:szCs w:val="28"/>
        </w:rPr>
      </w:pPr>
      <w:r w:rsidRPr="00276FA8">
        <w:rPr>
          <w:color w:val="000000"/>
          <w:sz w:val="28"/>
          <w:szCs w:val="28"/>
        </w:rPr>
        <w:t xml:space="preserve">         Сегодня объем продукции  «</w:t>
      </w:r>
      <w:proofErr w:type="spellStart"/>
      <w:r w:rsidRPr="00276FA8">
        <w:rPr>
          <w:color w:val="000000"/>
          <w:sz w:val="28"/>
          <w:szCs w:val="28"/>
        </w:rPr>
        <w:t>Роствест</w:t>
      </w:r>
      <w:proofErr w:type="spellEnd"/>
      <w:r w:rsidRPr="00276FA8">
        <w:rPr>
          <w:color w:val="000000"/>
          <w:sz w:val="28"/>
          <w:szCs w:val="28"/>
        </w:rPr>
        <w:t xml:space="preserve">» – это около 400 пар обуви в день (летней, демисезонной и зимней). Модельный ряд обуви постоянно обновляется. </w:t>
      </w:r>
    </w:p>
    <w:p w14:paraId="5885677C" w14:textId="1E3A51D2" w:rsidR="00276FA8" w:rsidRDefault="00276FA8" w:rsidP="00276FA8">
      <w:pPr>
        <w:jc w:val="both"/>
        <w:rPr>
          <w:color w:val="000000"/>
          <w:sz w:val="28"/>
          <w:szCs w:val="28"/>
        </w:rPr>
      </w:pPr>
      <w:r w:rsidRPr="00276FA8">
        <w:rPr>
          <w:color w:val="000000"/>
          <w:sz w:val="28"/>
          <w:szCs w:val="28"/>
        </w:rPr>
        <w:t xml:space="preserve">          Объем производства продукции за 2025 год составил 195, 0 </w:t>
      </w:r>
      <w:proofErr w:type="spellStart"/>
      <w:r w:rsidRPr="00276FA8">
        <w:rPr>
          <w:color w:val="000000"/>
          <w:sz w:val="28"/>
          <w:szCs w:val="28"/>
        </w:rPr>
        <w:t>млн.руб</w:t>
      </w:r>
      <w:proofErr w:type="spellEnd"/>
      <w:r w:rsidRPr="00276FA8">
        <w:rPr>
          <w:color w:val="000000"/>
          <w:sz w:val="28"/>
          <w:szCs w:val="28"/>
        </w:rPr>
        <w:t>. – 109,8% к уровню прошлого года. На предприятии трудится 79 человек. За 2025 год выпущено 104.0 тыс. пар обуви, что составляет 120,0%  к уровню  прошлого года</w:t>
      </w:r>
      <w:r>
        <w:rPr>
          <w:color w:val="000000"/>
          <w:sz w:val="28"/>
          <w:szCs w:val="28"/>
        </w:rPr>
        <w:t>.</w:t>
      </w:r>
    </w:p>
    <w:p w14:paraId="4181C520" w14:textId="77777777" w:rsidR="00276FA8" w:rsidRDefault="00276FA8" w:rsidP="00276FA8">
      <w:pPr>
        <w:jc w:val="both"/>
        <w:rPr>
          <w:color w:val="000000"/>
          <w:sz w:val="28"/>
          <w:szCs w:val="28"/>
        </w:rPr>
      </w:pPr>
    </w:p>
    <w:p w14:paraId="6AF57E9F" w14:textId="22184E2F" w:rsidR="00276FA8" w:rsidRPr="00276FA8" w:rsidRDefault="00276FA8" w:rsidP="00276FA8">
      <w:pPr>
        <w:ind w:firstLine="709"/>
        <w:jc w:val="both"/>
        <w:rPr>
          <w:color w:val="000000"/>
          <w:sz w:val="28"/>
          <w:szCs w:val="28"/>
        </w:rPr>
      </w:pPr>
      <w:r w:rsidRPr="00276FA8">
        <w:rPr>
          <w:color w:val="000000"/>
          <w:sz w:val="28"/>
          <w:szCs w:val="28"/>
        </w:rPr>
        <w:t xml:space="preserve">На территории района осуществляет производственную деятельность предприятие </w:t>
      </w:r>
      <w:r w:rsidRPr="00276FA8">
        <w:rPr>
          <w:b/>
          <w:bCs/>
          <w:color w:val="000000"/>
          <w:sz w:val="28"/>
          <w:szCs w:val="28"/>
        </w:rPr>
        <w:t>ООО «Майдан»</w:t>
      </w:r>
      <w:r w:rsidRPr="00276FA8">
        <w:rPr>
          <w:b/>
          <w:bCs/>
        </w:rPr>
        <w:t xml:space="preserve"> </w:t>
      </w:r>
      <w:r w:rsidRPr="00276FA8">
        <w:rPr>
          <w:b/>
          <w:bCs/>
          <w:color w:val="000000"/>
          <w:sz w:val="28"/>
          <w:szCs w:val="28"/>
        </w:rPr>
        <w:t>(</w:t>
      </w:r>
      <w:r w:rsidRPr="00276FA8">
        <w:rPr>
          <w:b/>
          <w:bCs/>
          <w:color w:val="000000"/>
          <w:sz w:val="28"/>
          <w:szCs w:val="28"/>
        </w:rPr>
        <w:t xml:space="preserve">генеральный </w:t>
      </w:r>
      <w:r w:rsidRPr="00276FA8">
        <w:rPr>
          <w:b/>
          <w:bCs/>
          <w:color w:val="000000"/>
          <w:sz w:val="28"/>
          <w:szCs w:val="28"/>
        </w:rPr>
        <w:t xml:space="preserve">директор </w:t>
      </w:r>
      <w:proofErr w:type="spellStart"/>
      <w:r w:rsidRPr="00276FA8">
        <w:rPr>
          <w:b/>
          <w:bCs/>
          <w:color w:val="000000"/>
          <w:sz w:val="28"/>
          <w:szCs w:val="28"/>
        </w:rPr>
        <w:t>Густинович</w:t>
      </w:r>
      <w:proofErr w:type="spellEnd"/>
      <w:r w:rsidRPr="00276FA8">
        <w:rPr>
          <w:b/>
          <w:bCs/>
          <w:color w:val="000000"/>
          <w:sz w:val="28"/>
          <w:szCs w:val="28"/>
        </w:rPr>
        <w:t xml:space="preserve"> Василий Григорьевич).</w:t>
      </w:r>
      <w:r w:rsidRPr="00276FA8">
        <w:rPr>
          <w:color w:val="000000"/>
          <w:sz w:val="28"/>
          <w:szCs w:val="28"/>
        </w:rPr>
        <w:t xml:space="preserve"> Компания занимается производством комплектующих для пластиковых окон и дверей. Предприятие располагает новейшим технологическим оборудованием, современными производственными и административными площадями, складскими помещениями и предлагает широкий ассортимент выпускаемой продукции по доступным ценам. ООО «Майдан» имеет хорошие перспективы для дальнейшего расширения производства.</w:t>
      </w:r>
    </w:p>
    <w:p w14:paraId="7A823F6C" w14:textId="67078150" w:rsidR="00276FA8" w:rsidRDefault="00276FA8" w:rsidP="00276FA8">
      <w:pPr>
        <w:jc w:val="both"/>
        <w:rPr>
          <w:color w:val="000000"/>
          <w:sz w:val="28"/>
          <w:szCs w:val="28"/>
        </w:rPr>
      </w:pPr>
      <w:r w:rsidRPr="00276FA8">
        <w:rPr>
          <w:color w:val="000000"/>
          <w:sz w:val="28"/>
          <w:szCs w:val="28"/>
        </w:rPr>
        <w:t xml:space="preserve">                    Производство за 2025 год составило 872,5 млн. руб., что на 8,4 %  выше уровня прошлого года. Численность работающих,  составляет 87 человек.</w:t>
      </w:r>
    </w:p>
    <w:p w14:paraId="1E47B68F" w14:textId="1312BA85" w:rsidR="00FA2B42" w:rsidRPr="00FA2B42" w:rsidRDefault="00FA2B42" w:rsidP="00FA2B42">
      <w:pPr>
        <w:tabs>
          <w:tab w:val="left" w:pos="0"/>
        </w:tabs>
        <w:jc w:val="both"/>
        <w:rPr>
          <w:sz w:val="28"/>
          <w:szCs w:val="28"/>
        </w:rPr>
      </w:pPr>
      <w:r>
        <w:rPr>
          <w:sz w:val="28"/>
          <w:szCs w:val="28"/>
        </w:rPr>
        <w:t xml:space="preserve">          </w:t>
      </w:r>
      <w:r w:rsidRPr="00FA2B42">
        <w:rPr>
          <w:sz w:val="28"/>
          <w:szCs w:val="28"/>
        </w:rPr>
        <w:t xml:space="preserve">  </w:t>
      </w:r>
    </w:p>
    <w:p w14:paraId="2BF1EB9E" w14:textId="5FB21E12" w:rsidR="00276FA8" w:rsidRPr="00276FA8" w:rsidRDefault="00FA2B42" w:rsidP="00276FA8">
      <w:pPr>
        <w:tabs>
          <w:tab w:val="left" w:pos="0"/>
        </w:tabs>
        <w:jc w:val="both"/>
        <w:rPr>
          <w:sz w:val="28"/>
          <w:szCs w:val="28"/>
        </w:rPr>
      </w:pPr>
      <w:r>
        <w:rPr>
          <w:sz w:val="28"/>
          <w:szCs w:val="28"/>
        </w:rPr>
        <w:t xml:space="preserve">          </w:t>
      </w:r>
      <w:r w:rsidR="00276FA8" w:rsidRPr="00276FA8">
        <w:rPr>
          <w:sz w:val="28"/>
          <w:szCs w:val="28"/>
        </w:rPr>
        <w:t xml:space="preserve">На территории округа функционируют предприятия </w:t>
      </w:r>
      <w:r w:rsidR="00276FA8" w:rsidRPr="00276FA8">
        <w:rPr>
          <w:b/>
          <w:bCs/>
          <w:sz w:val="28"/>
          <w:szCs w:val="28"/>
        </w:rPr>
        <w:t>ООО «Северина-групп» и ООО «Северина ТМ»</w:t>
      </w:r>
      <w:r w:rsidR="00276FA8" w:rsidRPr="00276FA8">
        <w:rPr>
          <w:b/>
          <w:bCs/>
        </w:rPr>
        <w:t xml:space="preserve"> </w:t>
      </w:r>
      <w:r w:rsidR="00276FA8" w:rsidRPr="00276FA8">
        <w:rPr>
          <w:b/>
          <w:bCs/>
          <w:sz w:val="28"/>
          <w:szCs w:val="28"/>
        </w:rPr>
        <w:t>(генеральный директор Коробов Денис Михайлович)</w:t>
      </w:r>
      <w:r w:rsidR="00276FA8" w:rsidRPr="00276FA8">
        <w:rPr>
          <w:sz w:val="28"/>
          <w:szCs w:val="28"/>
        </w:rPr>
        <w:t xml:space="preserve">, специализирующиеся на выпуске косметической продукции. </w:t>
      </w:r>
      <w:r w:rsidR="00276FA8" w:rsidRPr="00276FA8">
        <w:rPr>
          <w:sz w:val="28"/>
          <w:szCs w:val="28"/>
        </w:rPr>
        <w:lastRenderedPageBreak/>
        <w:t>Ассортиментный ряд продукции, выпускаемый компаниями, представлен жидкостями для снятия лака, гелями и гель-лаками, препаратами по уходу за ногтями, декоративными лаками, украшениями для ногтевого дизайна, аксессуарами для маникюра, тушью для ресниц, блесками для губ. Продукция предприятия создается на основе натурального, высококачественного сырья, с использованием рецептур и эксклюзивных формул собственной разработки. Средства сделаны по строгим европейским стандартам, абсолютно безопасны, успели себя прекрасно зарекомендовать среди профессионалов и любителей домашнего ухода.</w:t>
      </w:r>
    </w:p>
    <w:p w14:paraId="7AE8CCE9" w14:textId="77777777" w:rsidR="00276FA8" w:rsidRPr="00276FA8" w:rsidRDefault="00276FA8" w:rsidP="00276FA8">
      <w:pPr>
        <w:tabs>
          <w:tab w:val="left" w:pos="0"/>
        </w:tabs>
        <w:ind w:firstLine="709"/>
        <w:jc w:val="both"/>
        <w:rPr>
          <w:sz w:val="28"/>
          <w:szCs w:val="28"/>
        </w:rPr>
      </w:pPr>
      <w:r w:rsidRPr="00276FA8">
        <w:rPr>
          <w:sz w:val="28"/>
          <w:szCs w:val="28"/>
        </w:rPr>
        <w:t xml:space="preserve">Средняя численность работающих на этих предприятиях – 77 человек. </w:t>
      </w:r>
    </w:p>
    <w:p w14:paraId="4033474B" w14:textId="5009EF8B" w:rsidR="00FA2B42" w:rsidRPr="00FA2B42" w:rsidRDefault="00276FA8" w:rsidP="00276FA8">
      <w:pPr>
        <w:tabs>
          <w:tab w:val="left" w:pos="0"/>
        </w:tabs>
        <w:ind w:firstLine="709"/>
        <w:jc w:val="both"/>
        <w:rPr>
          <w:sz w:val="28"/>
          <w:szCs w:val="28"/>
        </w:rPr>
      </w:pPr>
      <w:r w:rsidRPr="00276FA8">
        <w:rPr>
          <w:sz w:val="28"/>
          <w:szCs w:val="28"/>
        </w:rPr>
        <w:t>Производство за 2025 год составило 50,7 млн. руб.</w:t>
      </w:r>
    </w:p>
    <w:p w14:paraId="212D27FE" w14:textId="20DD2A72" w:rsidR="00276FA8" w:rsidRPr="00FA2B42" w:rsidRDefault="00FA2B42" w:rsidP="00FA2B42">
      <w:pPr>
        <w:tabs>
          <w:tab w:val="left" w:pos="0"/>
        </w:tabs>
        <w:jc w:val="both"/>
        <w:rPr>
          <w:sz w:val="28"/>
          <w:szCs w:val="28"/>
        </w:rPr>
      </w:pPr>
      <w:r>
        <w:rPr>
          <w:sz w:val="28"/>
          <w:szCs w:val="28"/>
        </w:rPr>
        <w:t xml:space="preserve">           </w:t>
      </w:r>
    </w:p>
    <w:p w14:paraId="6787CA34" w14:textId="77777777" w:rsidR="00276FA8" w:rsidRDefault="00FA2B42" w:rsidP="00FA2B42">
      <w:pPr>
        <w:tabs>
          <w:tab w:val="left" w:pos="0"/>
        </w:tabs>
        <w:jc w:val="both"/>
        <w:rPr>
          <w:sz w:val="28"/>
          <w:szCs w:val="28"/>
        </w:rPr>
      </w:pPr>
      <w:r w:rsidRPr="00FA2B42">
        <w:rPr>
          <w:b/>
          <w:sz w:val="28"/>
          <w:szCs w:val="28"/>
        </w:rPr>
        <w:t xml:space="preserve">           ООО «Агросистема» (генеральный директор Корнейчик Сергей Геннадьевич)</w:t>
      </w:r>
      <w:r w:rsidRPr="00FA2B42">
        <w:rPr>
          <w:sz w:val="28"/>
          <w:szCs w:val="28"/>
        </w:rPr>
        <w:t xml:space="preserve"> занимается производством текстильной продукции, коллектив предприятия составляет 105 человек.  Предприятие является производителем  вентиляционных гибких шахтных труб. </w:t>
      </w:r>
    </w:p>
    <w:p w14:paraId="7DCA18F2" w14:textId="264A7B2F" w:rsidR="00276FA8" w:rsidRDefault="00276FA8" w:rsidP="00276FA8">
      <w:pPr>
        <w:tabs>
          <w:tab w:val="left" w:pos="0"/>
        </w:tabs>
        <w:ind w:firstLine="709"/>
        <w:jc w:val="both"/>
        <w:rPr>
          <w:sz w:val="28"/>
          <w:szCs w:val="28"/>
        </w:rPr>
      </w:pPr>
      <w:r w:rsidRPr="00276FA8">
        <w:rPr>
          <w:sz w:val="28"/>
          <w:szCs w:val="28"/>
        </w:rPr>
        <w:t>Производство за 2025 год составило 1370,0 млн. руб. или 100,7 % к уровню прошлого года.</w:t>
      </w:r>
    </w:p>
    <w:p w14:paraId="6111C697" w14:textId="51C38FF3" w:rsidR="00276FA8" w:rsidRPr="00276FA8" w:rsidRDefault="00276FA8" w:rsidP="00276FA8">
      <w:pPr>
        <w:tabs>
          <w:tab w:val="left" w:pos="0"/>
        </w:tabs>
        <w:ind w:firstLine="709"/>
        <w:jc w:val="both"/>
        <w:rPr>
          <w:sz w:val="28"/>
          <w:szCs w:val="28"/>
        </w:rPr>
      </w:pPr>
      <w:r w:rsidRPr="00276FA8">
        <w:rPr>
          <w:sz w:val="28"/>
          <w:szCs w:val="28"/>
        </w:rPr>
        <w:t xml:space="preserve">В д. Чистик Руднянского муниципального округа с 2008 года функционирует </w:t>
      </w:r>
      <w:r w:rsidRPr="000F652D">
        <w:rPr>
          <w:b/>
          <w:bCs/>
          <w:sz w:val="28"/>
          <w:szCs w:val="28"/>
        </w:rPr>
        <w:t>ООО «Элит Металл»</w:t>
      </w:r>
      <w:r w:rsidRPr="000F652D">
        <w:rPr>
          <w:b/>
          <w:bCs/>
        </w:rPr>
        <w:t xml:space="preserve"> </w:t>
      </w:r>
      <w:r w:rsidRPr="000F652D">
        <w:rPr>
          <w:b/>
          <w:bCs/>
          <w:sz w:val="28"/>
          <w:szCs w:val="28"/>
        </w:rPr>
        <w:t>(генеральный директор Федосеев Глеб Гельевич)</w:t>
      </w:r>
      <w:r w:rsidRPr="00276FA8">
        <w:rPr>
          <w:sz w:val="28"/>
          <w:szCs w:val="28"/>
        </w:rPr>
        <w:t xml:space="preserve"> производственно-торгующее предприятие, которое поставляет элементы инженерной сантехники в России и СНГ. Предприятие ООО «Элит Металл» - яркий пример курса на импортозамещение.  Это стабильное и быстрорастущее предприятие специализируется на выпуске и оптовой торговле полотенцесушителями и дизайн-радиаторами. Изделия производятся в водяном и электрическом исполнении. Продукция предприятия полностью заменила на рынке России и стран СНГ европейские аналоги. </w:t>
      </w:r>
    </w:p>
    <w:p w14:paraId="01FC6B65" w14:textId="77777777" w:rsidR="00276FA8" w:rsidRPr="00276FA8" w:rsidRDefault="00276FA8" w:rsidP="00276FA8">
      <w:pPr>
        <w:tabs>
          <w:tab w:val="left" w:pos="0"/>
        </w:tabs>
        <w:jc w:val="both"/>
        <w:rPr>
          <w:sz w:val="28"/>
          <w:szCs w:val="28"/>
        </w:rPr>
      </w:pPr>
      <w:r w:rsidRPr="00276FA8">
        <w:rPr>
          <w:sz w:val="28"/>
          <w:szCs w:val="28"/>
        </w:rPr>
        <w:t xml:space="preserve">          На производстве трудится 29 человек. Объем выпуска продукции за 2025 год составил 192,5 млн. руб. или 198,2 % к уровню прошлого года. Предприятие имеет огромный потенциал для развития. </w:t>
      </w:r>
    </w:p>
    <w:p w14:paraId="421940FA" w14:textId="4BB0C1AE" w:rsidR="00FA2B42" w:rsidRDefault="00276FA8" w:rsidP="00276FA8">
      <w:pPr>
        <w:tabs>
          <w:tab w:val="left" w:pos="0"/>
        </w:tabs>
        <w:jc w:val="both"/>
        <w:rPr>
          <w:sz w:val="28"/>
          <w:szCs w:val="28"/>
        </w:rPr>
      </w:pPr>
      <w:r w:rsidRPr="00276FA8">
        <w:rPr>
          <w:sz w:val="28"/>
          <w:szCs w:val="28"/>
        </w:rPr>
        <w:t>В стремлении обеспечить надежность, функциональность и эстетическую привлекательность продукции, предприятие постоянно совершенствует технологии производства с учетом новых требований и периодически расширяет ассортимент выпускаемой продукции.</w:t>
      </w:r>
    </w:p>
    <w:p w14:paraId="452F51E6" w14:textId="77777777" w:rsidR="00276FA8" w:rsidRPr="00FA2B42" w:rsidRDefault="00276FA8" w:rsidP="00FA2B42">
      <w:pPr>
        <w:tabs>
          <w:tab w:val="left" w:pos="0"/>
        </w:tabs>
        <w:jc w:val="both"/>
        <w:rPr>
          <w:sz w:val="28"/>
          <w:szCs w:val="28"/>
        </w:rPr>
      </w:pPr>
    </w:p>
    <w:p w14:paraId="4A8E00BC" w14:textId="10A3434C" w:rsidR="00FA2B42" w:rsidRPr="006E16CB" w:rsidRDefault="00FA2B42" w:rsidP="00FA2B42">
      <w:pPr>
        <w:tabs>
          <w:tab w:val="left" w:pos="0"/>
        </w:tabs>
        <w:jc w:val="both"/>
        <w:rPr>
          <w:b/>
          <w:bCs/>
          <w:color w:val="0000FF"/>
          <w:sz w:val="28"/>
          <w:szCs w:val="28"/>
        </w:rPr>
      </w:pPr>
      <w:r>
        <w:rPr>
          <w:sz w:val="28"/>
          <w:szCs w:val="28"/>
        </w:rPr>
        <w:t xml:space="preserve">             </w:t>
      </w:r>
    </w:p>
    <w:p w14:paraId="5EDEB56C" w14:textId="7CD31D96" w:rsidR="00F25910" w:rsidRDefault="00F25910" w:rsidP="00F25910">
      <w:pPr>
        <w:jc w:val="center"/>
        <w:rPr>
          <w:b/>
          <w:bCs/>
          <w:color w:val="0070C0"/>
          <w:sz w:val="28"/>
          <w:szCs w:val="28"/>
        </w:rPr>
      </w:pPr>
      <w:r w:rsidRPr="00160077">
        <w:rPr>
          <w:b/>
          <w:bCs/>
          <w:color w:val="0070C0"/>
          <w:sz w:val="28"/>
          <w:szCs w:val="28"/>
        </w:rPr>
        <w:t>Сведения  по  крупным  и средним предприятия</w:t>
      </w:r>
      <w:r w:rsidR="00DA5CA2">
        <w:rPr>
          <w:b/>
          <w:bCs/>
          <w:color w:val="0070C0"/>
          <w:sz w:val="28"/>
          <w:szCs w:val="28"/>
        </w:rPr>
        <w:t xml:space="preserve">м Руднянского </w:t>
      </w:r>
      <w:r w:rsidR="000F652D">
        <w:rPr>
          <w:b/>
          <w:bCs/>
          <w:color w:val="0070C0"/>
          <w:sz w:val="28"/>
          <w:szCs w:val="28"/>
        </w:rPr>
        <w:t xml:space="preserve">муниципального округа </w:t>
      </w:r>
      <w:r w:rsidRPr="00160077">
        <w:rPr>
          <w:b/>
          <w:bCs/>
          <w:color w:val="0070C0"/>
          <w:sz w:val="28"/>
          <w:szCs w:val="28"/>
        </w:rPr>
        <w:t>за  202</w:t>
      </w:r>
      <w:r w:rsidR="000F652D">
        <w:rPr>
          <w:b/>
          <w:bCs/>
          <w:color w:val="0070C0"/>
          <w:sz w:val="28"/>
          <w:szCs w:val="28"/>
        </w:rPr>
        <w:t>5</w:t>
      </w:r>
      <w:r>
        <w:rPr>
          <w:b/>
          <w:bCs/>
          <w:color w:val="0070C0"/>
          <w:sz w:val="28"/>
          <w:szCs w:val="28"/>
        </w:rPr>
        <w:t xml:space="preserve"> год</w:t>
      </w:r>
    </w:p>
    <w:p w14:paraId="3BCA7B6A" w14:textId="77777777" w:rsidR="000F652D" w:rsidRDefault="000F652D" w:rsidP="00F25910">
      <w:pPr>
        <w:jc w:val="center"/>
        <w:rPr>
          <w:b/>
          <w:bCs/>
          <w:color w:val="0070C0"/>
          <w:sz w:val="28"/>
          <w:szCs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65"/>
        <w:gridCol w:w="2970"/>
        <w:gridCol w:w="796"/>
        <w:gridCol w:w="772"/>
        <w:gridCol w:w="1884"/>
        <w:gridCol w:w="1836"/>
        <w:gridCol w:w="1338"/>
      </w:tblGrid>
      <w:tr w:rsidR="000F652D" w:rsidRPr="000F652D" w14:paraId="7F04191E" w14:textId="77777777" w:rsidTr="00230F5D">
        <w:trPr>
          <w:cantSplit/>
          <w:trHeight w:val="268"/>
          <w:jc w:val="center"/>
        </w:trPr>
        <w:tc>
          <w:tcPr>
            <w:tcW w:w="0" w:type="auto"/>
            <w:vMerge w:val="restart"/>
            <w:tcBorders>
              <w:top w:val="single" w:sz="6" w:space="0" w:color="auto"/>
              <w:left w:val="single" w:sz="6" w:space="0" w:color="auto"/>
              <w:right w:val="single" w:sz="6" w:space="0" w:color="auto"/>
            </w:tcBorders>
          </w:tcPr>
          <w:p w14:paraId="6033D0D2" w14:textId="77777777" w:rsidR="000F652D" w:rsidRPr="000F652D" w:rsidRDefault="000F652D" w:rsidP="000F652D">
            <w:r w:rsidRPr="000F652D">
              <w:t xml:space="preserve">№ </w:t>
            </w:r>
          </w:p>
          <w:p w14:paraId="3EDEF78F" w14:textId="77777777" w:rsidR="000F652D" w:rsidRPr="000F652D" w:rsidRDefault="000F652D" w:rsidP="000F652D">
            <w:r w:rsidRPr="000F652D">
              <w:t>п/п</w:t>
            </w:r>
          </w:p>
        </w:tc>
        <w:tc>
          <w:tcPr>
            <w:tcW w:w="0" w:type="auto"/>
            <w:vMerge w:val="restart"/>
            <w:tcBorders>
              <w:top w:val="single" w:sz="6" w:space="0" w:color="auto"/>
              <w:left w:val="single" w:sz="6" w:space="0" w:color="auto"/>
              <w:bottom w:val="single" w:sz="6" w:space="0" w:color="auto"/>
              <w:right w:val="single" w:sz="6" w:space="0" w:color="auto"/>
            </w:tcBorders>
          </w:tcPr>
          <w:p w14:paraId="0ACBF8AD" w14:textId="77777777" w:rsidR="000F652D" w:rsidRPr="000F652D" w:rsidRDefault="000F652D" w:rsidP="000F652D"/>
          <w:p w14:paraId="4E0FC283" w14:textId="77777777" w:rsidR="000F652D" w:rsidRPr="000F652D" w:rsidRDefault="000F652D" w:rsidP="000F652D">
            <w:r w:rsidRPr="000F652D">
              <w:t xml:space="preserve">Наименование </w:t>
            </w:r>
          </w:p>
          <w:p w14:paraId="4DA6083C" w14:textId="77777777" w:rsidR="000F652D" w:rsidRPr="000F652D" w:rsidRDefault="000F652D" w:rsidP="000F652D">
            <w:r w:rsidRPr="000F652D">
              <w:t>Предприятий</w:t>
            </w:r>
          </w:p>
        </w:tc>
        <w:tc>
          <w:tcPr>
            <w:tcW w:w="0" w:type="auto"/>
            <w:gridSpan w:val="2"/>
            <w:tcBorders>
              <w:top w:val="single" w:sz="6" w:space="0" w:color="auto"/>
              <w:left w:val="single" w:sz="6" w:space="0" w:color="auto"/>
              <w:bottom w:val="single" w:sz="6" w:space="0" w:color="auto"/>
              <w:right w:val="single" w:sz="6" w:space="0" w:color="auto"/>
            </w:tcBorders>
            <w:hideMark/>
          </w:tcPr>
          <w:p w14:paraId="7596CE2B" w14:textId="77777777" w:rsidR="000F652D" w:rsidRPr="000F652D" w:rsidRDefault="000F652D" w:rsidP="000F652D">
            <w:pPr>
              <w:jc w:val="center"/>
            </w:pPr>
            <w:r w:rsidRPr="000F652D">
              <w:t>Ср. списочная</w:t>
            </w:r>
          </w:p>
          <w:p w14:paraId="357048CC" w14:textId="77777777" w:rsidR="000F652D" w:rsidRPr="000F652D" w:rsidRDefault="000F652D" w:rsidP="000F652D">
            <w:pPr>
              <w:jc w:val="center"/>
            </w:pPr>
            <w:r w:rsidRPr="000F652D">
              <w:t>численность</w:t>
            </w:r>
          </w:p>
        </w:tc>
        <w:tc>
          <w:tcPr>
            <w:tcW w:w="0" w:type="auto"/>
            <w:gridSpan w:val="3"/>
            <w:tcBorders>
              <w:top w:val="single" w:sz="6" w:space="0" w:color="auto"/>
              <w:left w:val="single" w:sz="6" w:space="0" w:color="auto"/>
              <w:bottom w:val="single" w:sz="6" w:space="0" w:color="auto"/>
              <w:right w:val="single" w:sz="6" w:space="0" w:color="auto"/>
            </w:tcBorders>
            <w:hideMark/>
          </w:tcPr>
          <w:p w14:paraId="2FA599A5" w14:textId="77777777" w:rsidR="000F652D" w:rsidRPr="000F652D" w:rsidRDefault="000F652D" w:rsidP="000F652D">
            <w:pPr>
              <w:jc w:val="center"/>
            </w:pPr>
            <w:r w:rsidRPr="000F652D">
              <w:t>Объем произведенной продукции</w:t>
            </w:r>
          </w:p>
        </w:tc>
      </w:tr>
      <w:tr w:rsidR="000F652D" w:rsidRPr="000F652D" w14:paraId="7A7753C9" w14:textId="77777777" w:rsidTr="00230F5D">
        <w:trPr>
          <w:cantSplit/>
          <w:trHeight w:val="398"/>
          <w:jc w:val="center"/>
        </w:trPr>
        <w:tc>
          <w:tcPr>
            <w:tcW w:w="0" w:type="auto"/>
            <w:vMerge/>
            <w:tcBorders>
              <w:left w:val="single" w:sz="6" w:space="0" w:color="auto"/>
              <w:right w:val="single" w:sz="6" w:space="0" w:color="auto"/>
            </w:tcBorders>
          </w:tcPr>
          <w:p w14:paraId="5B448D5B" w14:textId="77777777" w:rsidR="000F652D" w:rsidRPr="000F652D" w:rsidRDefault="000F652D" w:rsidP="000F652D"/>
        </w:tc>
        <w:tc>
          <w:tcPr>
            <w:tcW w:w="0" w:type="auto"/>
            <w:vMerge/>
            <w:tcBorders>
              <w:top w:val="single" w:sz="6" w:space="0" w:color="auto"/>
              <w:left w:val="single" w:sz="6" w:space="0" w:color="auto"/>
              <w:bottom w:val="single" w:sz="6" w:space="0" w:color="auto"/>
              <w:right w:val="single" w:sz="6" w:space="0" w:color="auto"/>
            </w:tcBorders>
            <w:vAlign w:val="center"/>
            <w:hideMark/>
          </w:tcPr>
          <w:p w14:paraId="6FEFC6D4" w14:textId="77777777" w:rsidR="000F652D" w:rsidRPr="000F652D" w:rsidRDefault="000F652D" w:rsidP="000F652D"/>
        </w:tc>
        <w:tc>
          <w:tcPr>
            <w:tcW w:w="0" w:type="auto"/>
            <w:tcBorders>
              <w:top w:val="single" w:sz="6" w:space="0" w:color="auto"/>
              <w:left w:val="single" w:sz="6" w:space="0" w:color="auto"/>
              <w:bottom w:val="single" w:sz="6" w:space="0" w:color="auto"/>
              <w:right w:val="single" w:sz="6" w:space="0" w:color="auto"/>
            </w:tcBorders>
            <w:hideMark/>
          </w:tcPr>
          <w:p w14:paraId="5CABACFF" w14:textId="77777777" w:rsidR="000F652D" w:rsidRPr="000F652D" w:rsidRDefault="000F652D" w:rsidP="000F652D">
            <w:pPr>
              <w:jc w:val="center"/>
            </w:pPr>
            <w:r w:rsidRPr="000F652D">
              <w:t>чел.</w:t>
            </w:r>
          </w:p>
        </w:tc>
        <w:tc>
          <w:tcPr>
            <w:tcW w:w="0" w:type="auto"/>
            <w:tcBorders>
              <w:top w:val="single" w:sz="6" w:space="0" w:color="auto"/>
              <w:left w:val="single" w:sz="6" w:space="0" w:color="auto"/>
              <w:bottom w:val="single" w:sz="6" w:space="0" w:color="auto"/>
              <w:right w:val="single" w:sz="6" w:space="0" w:color="auto"/>
            </w:tcBorders>
            <w:hideMark/>
          </w:tcPr>
          <w:p w14:paraId="4118A7C0" w14:textId="77777777" w:rsidR="000F652D" w:rsidRPr="000F652D" w:rsidRDefault="000F652D" w:rsidP="000F652D">
            <w:pPr>
              <w:jc w:val="center"/>
            </w:pPr>
            <w:r w:rsidRPr="000F652D">
              <w:t>чел.</w:t>
            </w:r>
          </w:p>
        </w:tc>
        <w:tc>
          <w:tcPr>
            <w:tcW w:w="3720" w:type="dxa"/>
            <w:gridSpan w:val="2"/>
            <w:tcBorders>
              <w:top w:val="single" w:sz="6" w:space="0" w:color="auto"/>
              <w:left w:val="single" w:sz="6" w:space="0" w:color="auto"/>
              <w:bottom w:val="single" w:sz="6" w:space="0" w:color="auto"/>
              <w:right w:val="single" w:sz="6" w:space="0" w:color="auto"/>
            </w:tcBorders>
            <w:hideMark/>
          </w:tcPr>
          <w:p w14:paraId="69E846EA" w14:textId="77777777" w:rsidR="000F652D" w:rsidRPr="000F652D" w:rsidRDefault="000F652D" w:rsidP="000F652D">
            <w:pPr>
              <w:jc w:val="center"/>
            </w:pPr>
            <w:r w:rsidRPr="000F652D">
              <w:t>млн. руб.</w:t>
            </w:r>
          </w:p>
        </w:tc>
        <w:tc>
          <w:tcPr>
            <w:tcW w:w="1338" w:type="dxa"/>
            <w:vMerge w:val="restart"/>
            <w:tcBorders>
              <w:top w:val="single" w:sz="6" w:space="0" w:color="auto"/>
              <w:left w:val="single" w:sz="6" w:space="0" w:color="auto"/>
              <w:right w:val="single" w:sz="6" w:space="0" w:color="auto"/>
            </w:tcBorders>
            <w:hideMark/>
          </w:tcPr>
          <w:p w14:paraId="0EF57ADE" w14:textId="77777777" w:rsidR="000F652D" w:rsidRPr="000F652D" w:rsidRDefault="000F652D" w:rsidP="000F652D">
            <w:pPr>
              <w:jc w:val="center"/>
            </w:pPr>
            <w:r w:rsidRPr="000F652D">
              <w:t xml:space="preserve">темп роста </w:t>
            </w:r>
            <w:r w:rsidRPr="000F652D">
              <w:lastRenderedPageBreak/>
              <w:t>%</w:t>
            </w:r>
          </w:p>
        </w:tc>
      </w:tr>
      <w:tr w:rsidR="000F652D" w:rsidRPr="000F652D" w14:paraId="613F95F4" w14:textId="77777777" w:rsidTr="00230F5D">
        <w:trPr>
          <w:cantSplit/>
          <w:trHeight w:val="105"/>
          <w:jc w:val="center"/>
        </w:trPr>
        <w:tc>
          <w:tcPr>
            <w:tcW w:w="0" w:type="auto"/>
            <w:vMerge/>
            <w:tcBorders>
              <w:left w:val="single" w:sz="6" w:space="0" w:color="auto"/>
              <w:bottom w:val="single" w:sz="6" w:space="0" w:color="auto"/>
              <w:right w:val="single" w:sz="6" w:space="0" w:color="auto"/>
            </w:tcBorders>
          </w:tcPr>
          <w:p w14:paraId="4ED64E9D" w14:textId="77777777" w:rsidR="000F652D" w:rsidRPr="000F652D" w:rsidRDefault="000F652D" w:rsidP="000F652D"/>
        </w:tc>
        <w:tc>
          <w:tcPr>
            <w:tcW w:w="0" w:type="auto"/>
            <w:vMerge/>
            <w:tcBorders>
              <w:top w:val="single" w:sz="6" w:space="0" w:color="auto"/>
              <w:left w:val="single" w:sz="6" w:space="0" w:color="auto"/>
              <w:bottom w:val="single" w:sz="6" w:space="0" w:color="auto"/>
              <w:right w:val="single" w:sz="6" w:space="0" w:color="auto"/>
            </w:tcBorders>
            <w:vAlign w:val="center"/>
            <w:hideMark/>
          </w:tcPr>
          <w:p w14:paraId="0E92BBF9" w14:textId="77777777" w:rsidR="000F652D" w:rsidRPr="000F652D" w:rsidRDefault="000F652D" w:rsidP="000F652D"/>
        </w:tc>
        <w:tc>
          <w:tcPr>
            <w:tcW w:w="0" w:type="auto"/>
            <w:tcBorders>
              <w:top w:val="single" w:sz="6" w:space="0" w:color="auto"/>
              <w:left w:val="single" w:sz="6" w:space="0" w:color="auto"/>
              <w:bottom w:val="single" w:sz="6" w:space="0" w:color="auto"/>
              <w:right w:val="single" w:sz="6" w:space="0" w:color="auto"/>
            </w:tcBorders>
            <w:hideMark/>
          </w:tcPr>
          <w:p w14:paraId="2E41F841" w14:textId="77777777" w:rsidR="000F652D" w:rsidRPr="000F652D" w:rsidRDefault="000F652D" w:rsidP="000F652D">
            <w:pPr>
              <w:jc w:val="center"/>
            </w:pPr>
            <w:r w:rsidRPr="000F652D">
              <w:t>2024</w:t>
            </w:r>
          </w:p>
          <w:p w14:paraId="33DDA351" w14:textId="77777777" w:rsidR="000F652D" w:rsidRPr="000F652D" w:rsidRDefault="000F652D" w:rsidP="000F652D">
            <w:pPr>
              <w:jc w:val="center"/>
            </w:pPr>
            <w:r w:rsidRPr="000F652D">
              <w:t>12 мес.</w:t>
            </w:r>
          </w:p>
        </w:tc>
        <w:tc>
          <w:tcPr>
            <w:tcW w:w="0" w:type="auto"/>
            <w:tcBorders>
              <w:top w:val="single" w:sz="6" w:space="0" w:color="auto"/>
              <w:left w:val="single" w:sz="6" w:space="0" w:color="auto"/>
              <w:bottom w:val="single" w:sz="6" w:space="0" w:color="auto"/>
              <w:right w:val="single" w:sz="6" w:space="0" w:color="auto"/>
            </w:tcBorders>
          </w:tcPr>
          <w:p w14:paraId="58CF1BC3" w14:textId="77777777" w:rsidR="000F652D" w:rsidRPr="000F652D" w:rsidRDefault="000F652D" w:rsidP="000F652D">
            <w:pPr>
              <w:jc w:val="center"/>
            </w:pPr>
            <w:r w:rsidRPr="000F652D">
              <w:t>2025</w:t>
            </w:r>
          </w:p>
          <w:p w14:paraId="1C68F0AB" w14:textId="77777777" w:rsidR="000F652D" w:rsidRPr="000F652D" w:rsidRDefault="000F652D" w:rsidP="000F652D">
            <w:pPr>
              <w:jc w:val="center"/>
            </w:pPr>
            <w:r w:rsidRPr="000F652D">
              <w:t>12 мес.</w:t>
            </w:r>
          </w:p>
        </w:tc>
        <w:tc>
          <w:tcPr>
            <w:tcW w:w="1884" w:type="dxa"/>
            <w:tcBorders>
              <w:top w:val="single" w:sz="6" w:space="0" w:color="auto"/>
              <w:left w:val="single" w:sz="6" w:space="0" w:color="auto"/>
              <w:bottom w:val="single" w:sz="6" w:space="0" w:color="auto"/>
              <w:right w:val="single" w:sz="6" w:space="0" w:color="auto"/>
            </w:tcBorders>
            <w:hideMark/>
          </w:tcPr>
          <w:p w14:paraId="00E58806" w14:textId="77777777" w:rsidR="000F652D" w:rsidRPr="000F652D" w:rsidRDefault="000F652D" w:rsidP="000F652D">
            <w:pPr>
              <w:jc w:val="center"/>
            </w:pPr>
            <w:r w:rsidRPr="000F652D">
              <w:t>2024 г.</w:t>
            </w:r>
          </w:p>
          <w:p w14:paraId="009FEEA1" w14:textId="77777777" w:rsidR="000F652D" w:rsidRPr="000F652D" w:rsidRDefault="000F652D" w:rsidP="000F652D">
            <w:pPr>
              <w:jc w:val="center"/>
            </w:pPr>
            <w:r w:rsidRPr="000F652D">
              <w:t>январь-декабрь</w:t>
            </w:r>
          </w:p>
        </w:tc>
        <w:tc>
          <w:tcPr>
            <w:tcW w:w="1836" w:type="dxa"/>
            <w:tcBorders>
              <w:top w:val="single" w:sz="6" w:space="0" w:color="auto"/>
              <w:left w:val="single" w:sz="6" w:space="0" w:color="auto"/>
              <w:bottom w:val="single" w:sz="6" w:space="0" w:color="auto"/>
              <w:right w:val="single" w:sz="6" w:space="0" w:color="auto"/>
            </w:tcBorders>
          </w:tcPr>
          <w:p w14:paraId="12923C8E" w14:textId="77777777" w:rsidR="000F652D" w:rsidRPr="000F652D" w:rsidRDefault="000F652D" w:rsidP="000F652D">
            <w:pPr>
              <w:jc w:val="center"/>
            </w:pPr>
            <w:r w:rsidRPr="000F652D">
              <w:t>2025 г.</w:t>
            </w:r>
          </w:p>
          <w:p w14:paraId="0F29DD0E" w14:textId="77777777" w:rsidR="000F652D" w:rsidRPr="000F652D" w:rsidRDefault="000F652D" w:rsidP="000F652D">
            <w:pPr>
              <w:jc w:val="center"/>
            </w:pPr>
            <w:r w:rsidRPr="000F652D">
              <w:t>январь-декабрь</w:t>
            </w:r>
          </w:p>
          <w:p w14:paraId="54121586" w14:textId="77777777" w:rsidR="000F652D" w:rsidRPr="000F652D" w:rsidRDefault="000F652D" w:rsidP="000F652D">
            <w:pPr>
              <w:jc w:val="center"/>
            </w:pPr>
          </w:p>
        </w:tc>
        <w:tc>
          <w:tcPr>
            <w:tcW w:w="1203" w:type="dxa"/>
            <w:vMerge/>
            <w:tcBorders>
              <w:left w:val="single" w:sz="6" w:space="0" w:color="auto"/>
              <w:bottom w:val="single" w:sz="6" w:space="0" w:color="auto"/>
              <w:right w:val="single" w:sz="6" w:space="0" w:color="auto"/>
            </w:tcBorders>
            <w:hideMark/>
          </w:tcPr>
          <w:p w14:paraId="54D0970C" w14:textId="77777777" w:rsidR="000F652D" w:rsidRPr="000F652D" w:rsidRDefault="000F652D" w:rsidP="000F652D">
            <w:pPr>
              <w:jc w:val="center"/>
            </w:pPr>
          </w:p>
        </w:tc>
      </w:tr>
      <w:tr w:rsidR="000F652D" w:rsidRPr="000F652D" w14:paraId="203DB380" w14:textId="77777777" w:rsidTr="00230F5D">
        <w:trPr>
          <w:trHeight w:val="345"/>
          <w:jc w:val="center"/>
        </w:trPr>
        <w:tc>
          <w:tcPr>
            <w:tcW w:w="0" w:type="auto"/>
            <w:tcBorders>
              <w:top w:val="single" w:sz="6" w:space="0" w:color="auto"/>
              <w:left w:val="single" w:sz="6" w:space="0" w:color="auto"/>
              <w:bottom w:val="single" w:sz="6" w:space="0" w:color="auto"/>
              <w:right w:val="single" w:sz="6" w:space="0" w:color="auto"/>
            </w:tcBorders>
          </w:tcPr>
          <w:p w14:paraId="5F688F60" w14:textId="77777777" w:rsidR="000F652D" w:rsidRPr="000F652D" w:rsidRDefault="000F652D" w:rsidP="000F652D">
            <w:r w:rsidRPr="000F652D">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5138A1" w14:textId="77777777" w:rsidR="000F652D" w:rsidRPr="000F652D" w:rsidRDefault="000F652D" w:rsidP="000F652D">
            <w:r w:rsidRPr="000F652D">
              <w:t>ООО «</w:t>
            </w:r>
            <w:proofErr w:type="spellStart"/>
            <w:r w:rsidRPr="000F652D">
              <w:t>Промконсервы</w:t>
            </w:r>
            <w:proofErr w:type="spellEnd"/>
            <w:r w:rsidRPr="000F652D">
              <w:t>»</w:t>
            </w:r>
          </w:p>
        </w:tc>
        <w:tc>
          <w:tcPr>
            <w:tcW w:w="0" w:type="auto"/>
            <w:tcBorders>
              <w:top w:val="single" w:sz="6" w:space="0" w:color="auto"/>
              <w:left w:val="single" w:sz="6" w:space="0" w:color="auto"/>
              <w:bottom w:val="single" w:sz="6" w:space="0" w:color="auto"/>
              <w:right w:val="single" w:sz="6" w:space="0" w:color="auto"/>
            </w:tcBorders>
            <w:vAlign w:val="center"/>
          </w:tcPr>
          <w:p w14:paraId="4BF661C3" w14:textId="77777777" w:rsidR="000F652D" w:rsidRPr="000F652D" w:rsidRDefault="000F652D" w:rsidP="000F652D">
            <w:pPr>
              <w:jc w:val="center"/>
            </w:pPr>
            <w:r w:rsidRPr="000F652D">
              <w:t>576</w:t>
            </w:r>
          </w:p>
        </w:tc>
        <w:tc>
          <w:tcPr>
            <w:tcW w:w="0" w:type="auto"/>
            <w:tcBorders>
              <w:top w:val="single" w:sz="6" w:space="0" w:color="auto"/>
              <w:left w:val="single" w:sz="6" w:space="0" w:color="auto"/>
              <w:bottom w:val="single" w:sz="6" w:space="0" w:color="auto"/>
              <w:right w:val="single" w:sz="6" w:space="0" w:color="auto"/>
            </w:tcBorders>
            <w:vAlign w:val="center"/>
          </w:tcPr>
          <w:p w14:paraId="4611578C" w14:textId="77777777" w:rsidR="000F652D" w:rsidRPr="000F652D" w:rsidRDefault="000F652D" w:rsidP="000F652D">
            <w:pPr>
              <w:jc w:val="center"/>
            </w:pPr>
            <w:r w:rsidRPr="000F652D">
              <w:t>578</w:t>
            </w:r>
          </w:p>
        </w:tc>
        <w:tc>
          <w:tcPr>
            <w:tcW w:w="1884" w:type="dxa"/>
            <w:tcBorders>
              <w:top w:val="single" w:sz="6" w:space="0" w:color="auto"/>
              <w:left w:val="single" w:sz="6" w:space="0" w:color="auto"/>
              <w:bottom w:val="single" w:sz="6" w:space="0" w:color="auto"/>
              <w:right w:val="single" w:sz="6" w:space="0" w:color="auto"/>
            </w:tcBorders>
            <w:vAlign w:val="center"/>
          </w:tcPr>
          <w:p w14:paraId="22586A4E" w14:textId="77777777" w:rsidR="000F652D" w:rsidRPr="000F652D" w:rsidRDefault="000F652D" w:rsidP="000F652D">
            <w:pPr>
              <w:jc w:val="center"/>
            </w:pPr>
            <w:r w:rsidRPr="000F652D">
              <w:t>4685,4</w:t>
            </w:r>
          </w:p>
        </w:tc>
        <w:tc>
          <w:tcPr>
            <w:tcW w:w="1836" w:type="dxa"/>
            <w:tcBorders>
              <w:top w:val="single" w:sz="6" w:space="0" w:color="auto"/>
              <w:left w:val="single" w:sz="6" w:space="0" w:color="auto"/>
              <w:bottom w:val="single" w:sz="6" w:space="0" w:color="auto"/>
              <w:right w:val="single" w:sz="6" w:space="0" w:color="auto"/>
            </w:tcBorders>
            <w:vAlign w:val="center"/>
          </w:tcPr>
          <w:p w14:paraId="34F30103" w14:textId="77777777" w:rsidR="000F652D" w:rsidRPr="000F652D" w:rsidRDefault="000F652D" w:rsidP="000F652D">
            <w:pPr>
              <w:jc w:val="center"/>
            </w:pPr>
            <w:r w:rsidRPr="000F652D">
              <w:t>5153,9</w:t>
            </w:r>
          </w:p>
        </w:tc>
        <w:tc>
          <w:tcPr>
            <w:tcW w:w="1203" w:type="dxa"/>
            <w:tcBorders>
              <w:top w:val="single" w:sz="6" w:space="0" w:color="auto"/>
              <w:left w:val="single" w:sz="6" w:space="0" w:color="auto"/>
              <w:bottom w:val="single" w:sz="6" w:space="0" w:color="auto"/>
              <w:right w:val="single" w:sz="6" w:space="0" w:color="auto"/>
            </w:tcBorders>
            <w:vAlign w:val="center"/>
          </w:tcPr>
          <w:p w14:paraId="697A9F49" w14:textId="77777777" w:rsidR="000F652D" w:rsidRPr="000F652D" w:rsidRDefault="000F652D" w:rsidP="000F652D">
            <w:pPr>
              <w:jc w:val="center"/>
            </w:pPr>
            <w:r w:rsidRPr="000F652D">
              <w:t>110,0</w:t>
            </w:r>
          </w:p>
        </w:tc>
      </w:tr>
      <w:tr w:rsidR="000F652D" w:rsidRPr="000F652D" w14:paraId="751C5898" w14:textId="77777777" w:rsidTr="00230F5D">
        <w:trPr>
          <w:trHeight w:val="422"/>
          <w:jc w:val="center"/>
        </w:trPr>
        <w:tc>
          <w:tcPr>
            <w:tcW w:w="0" w:type="auto"/>
            <w:tcBorders>
              <w:top w:val="single" w:sz="6" w:space="0" w:color="auto"/>
              <w:left w:val="single" w:sz="6" w:space="0" w:color="auto"/>
              <w:bottom w:val="single" w:sz="6" w:space="0" w:color="auto"/>
              <w:right w:val="single" w:sz="6" w:space="0" w:color="auto"/>
            </w:tcBorders>
          </w:tcPr>
          <w:p w14:paraId="7A1BF243" w14:textId="77777777" w:rsidR="000F652D" w:rsidRPr="000F652D" w:rsidRDefault="000F652D" w:rsidP="000F652D">
            <w:r w:rsidRPr="000F652D">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A0075" w14:textId="77777777" w:rsidR="000F652D" w:rsidRPr="000F652D" w:rsidRDefault="000F652D" w:rsidP="000F652D">
            <w:r w:rsidRPr="000F652D">
              <w:t>ООО «Руднянский тарный комбинат»</w:t>
            </w:r>
          </w:p>
        </w:tc>
        <w:tc>
          <w:tcPr>
            <w:tcW w:w="0" w:type="auto"/>
            <w:tcBorders>
              <w:top w:val="single" w:sz="6" w:space="0" w:color="auto"/>
              <w:left w:val="single" w:sz="6" w:space="0" w:color="auto"/>
              <w:bottom w:val="single" w:sz="6" w:space="0" w:color="auto"/>
              <w:right w:val="single" w:sz="6" w:space="0" w:color="auto"/>
            </w:tcBorders>
            <w:vAlign w:val="center"/>
          </w:tcPr>
          <w:p w14:paraId="6F6055C1" w14:textId="77777777" w:rsidR="000F652D" w:rsidRPr="000F652D" w:rsidRDefault="000F652D" w:rsidP="000F652D">
            <w:pPr>
              <w:jc w:val="center"/>
            </w:pPr>
            <w:r w:rsidRPr="000F652D">
              <w:t>135</w:t>
            </w:r>
          </w:p>
        </w:tc>
        <w:tc>
          <w:tcPr>
            <w:tcW w:w="0" w:type="auto"/>
            <w:tcBorders>
              <w:top w:val="single" w:sz="6" w:space="0" w:color="auto"/>
              <w:left w:val="single" w:sz="6" w:space="0" w:color="auto"/>
              <w:bottom w:val="single" w:sz="6" w:space="0" w:color="auto"/>
              <w:right w:val="single" w:sz="6" w:space="0" w:color="auto"/>
            </w:tcBorders>
            <w:vAlign w:val="center"/>
          </w:tcPr>
          <w:p w14:paraId="5DC6B15E" w14:textId="77777777" w:rsidR="000F652D" w:rsidRPr="000F652D" w:rsidRDefault="000F652D" w:rsidP="000F652D">
            <w:pPr>
              <w:jc w:val="center"/>
            </w:pPr>
            <w:r w:rsidRPr="000F652D">
              <w:t>129</w:t>
            </w:r>
          </w:p>
        </w:tc>
        <w:tc>
          <w:tcPr>
            <w:tcW w:w="1884" w:type="dxa"/>
            <w:tcBorders>
              <w:top w:val="single" w:sz="6" w:space="0" w:color="auto"/>
              <w:left w:val="single" w:sz="6" w:space="0" w:color="auto"/>
              <w:bottom w:val="single" w:sz="6" w:space="0" w:color="auto"/>
              <w:right w:val="single" w:sz="6" w:space="0" w:color="auto"/>
            </w:tcBorders>
            <w:vAlign w:val="center"/>
          </w:tcPr>
          <w:p w14:paraId="2A8F3E7D" w14:textId="77777777" w:rsidR="000F652D" w:rsidRPr="000F652D" w:rsidRDefault="000F652D" w:rsidP="000F652D">
            <w:pPr>
              <w:jc w:val="center"/>
            </w:pPr>
            <w:r w:rsidRPr="000F652D">
              <w:t>2819,3</w:t>
            </w:r>
          </w:p>
        </w:tc>
        <w:tc>
          <w:tcPr>
            <w:tcW w:w="1836" w:type="dxa"/>
            <w:tcBorders>
              <w:top w:val="single" w:sz="6" w:space="0" w:color="auto"/>
              <w:left w:val="single" w:sz="6" w:space="0" w:color="auto"/>
              <w:bottom w:val="single" w:sz="6" w:space="0" w:color="auto"/>
              <w:right w:val="single" w:sz="6" w:space="0" w:color="auto"/>
            </w:tcBorders>
            <w:vAlign w:val="center"/>
          </w:tcPr>
          <w:p w14:paraId="545D04FF" w14:textId="77777777" w:rsidR="000F652D" w:rsidRPr="000F652D" w:rsidRDefault="000F652D" w:rsidP="000F652D">
            <w:pPr>
              <w:jc w:val="center"/>
            </w:pPr>
            <w:r w:rsidRPr="000F652D">
              <w:t>3120,0</w:t>
            </w:r>
          </w:p>
        </w:tc>
        <w:tc>
          <w:tcPr>
            <w:tcW w:w="1203" w:type="dxa"/>
            <w:tcBorders>
              <w:top w:val="single" w:sz="6" w:space="0" w:color="auto"/>
              <w:left w:val="single" w:sz="6" w:space="0" w:color="auto"/>
              <w:bottom w:val="single" w:sz="6" w:space="0" w:color="auto"/>
              <w:right w:val="single" w:sz="6" w:space="0" w:color="auto"/>
            </w:tcBorders>
            <w:vAlign w:val="center"/>
          </w:tcPr>
          <w:p w14:paraId="0F957E56" w14:textId="77777777" w:rsidR="000F652D" w:rsidRPr="000F652D" w:rsidRDefault="000F652D" w:rsidP="000F652D">
            <w:pPr>
              <w:jc w:val="center"/>
              <w:rPr>
                <w:color w:val="000000"/>
              </w:rPr>
            </w:pPr>
            <w:r w:rsidRPr="000F652D">
              <w:rPr>
                <w:color w:val="000000"/>
              </w:rPr>
              <w:t>111,0</w:t>
            </w:r>
          </w:p>
        </w:tc>
      </w:tr>
      <w:tr w:rsidR="000F652D" w:rsidRPr="000F652D" w14:paraId="4633B56B" w14:textId="77777777" w:rsidTr="00230F5D">
        <w:trPr>
          <w:trHeight w:val="292"/>
          <w:jc w:val="center"/>
        </w:trPr>
        <w:tc>
          <w:tcPr>
            <w:tcW w:w="0" w:type="auto"/>
            <w:tcBorders>
              <w:top w:val="single" w:sz="6" w:space="0" w:color="auto"/>
              <w:left w:val="single" w:sz="6" w:space="0" w:color="auto"/>
              <w:bottom w:val="single" w:sz="6" w:space="0" w:color="auto"/>
              <w:right w:val="single" w:sz="6" w:space="0" w:color="auto"/>
            </w:tcBorders>
          </w:tcPr>
          <w:p w14:paraId="5B7FB7A1" w14:textId="77777777" w:rsidR="000F652D" w:rsidRPr="000F652D" w:rsidRDefault="000F652D" w:rsidP="000F652D">
            <w:r w:rsidRPr="000F652D">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B4716E" w14:textId="77777777" w:rsidR="000F652D" w:rsidRPr="000F652D" w:rsidRDefault="000F652D" w:rsidP="000F652D">
            <w:r w:rsidRPr="000F652D">
              <w:t>ООО «Хлебокомбинат»</w:t>
            </w:r>
          </w:p>
        </w:tc>
        <w:tc>
          <w:tcPr>
            <w:tcW w:w="0" w:type="auto"/>
            <w:tcBorders>
              <w:top w:val="single" w:sz="6" w:space="0" w:color="auto"/>
              <w:left w:val="single" w:sz="6" w:space="0" w:color="auto"/>
              <w:bottom w:val="single" w:sz="6" w:space="0" w:color="auto"/>
              <w:right w:val="single" w:sz="6" w:space="0" w:color="auto"/>
            </w:tcBorders>
            <w:vAlign w:val="center"/>
          </w:tcPr>
          <w:p w14:paraId="1E706FEA" w14:textId="77777777" w:rsidR="000F652D" w:rsidRPr="000F652D" w:rsidRDefault="000F652D" w:rsidP="000F652D">
            <w:pPr>
              <w:jc w:val="center"/>
            </w:pPr>
            <w:r w:rsidRPr="000F652D">
              <w:t>35</w:t>
            </w:r>
          </w:p>
        </w:tc>
        <w:tc>
          <w:tcPr>
            <w:tcW w:w="0" w:type="auto"/>
            <w:tcBorders>
              <w:top w:val="single" w:sz="6" w:space="0" w:color="auto"/>
              <w:left w:val="single" w:sz="6" w:space="0" w:color="auto"/>
              <w:bottom w:val="single" w:sz="6" w:space="0" w:color="auto"/>
              <w:right w:val="single" w:sz="6" w:space="0" w:color="auto"/>
            </w:tcBorders>
            <w:vAlign w:val="center"/>
          </w:tcPr>
          <w:p w14:paraId="5A822D83" w14:textId="77777777" w:rsidR="000F652D" w:rsidRPr="000F652D" w:rsidRDefault="000F652D" w:rsidP="000F652D">
            <w:pPr>
              <w:jc w:val="center"/>
            </w:pPr>
            <w:r w:rsidRPr="000F652D">
              <w:t>36</w:t>
            </w:r>
          </w:p>
        </w:tc>
        <w:tc>
          <w:tcPr>
            <w:tcW w:w="1884" w:type="dxa"/>
            <w:tcBorders>
              <w:top w:val="single" w:sz="6" w:space="0" w:color="auto"/>
              <w:left w:val="single" w:sz="6" w:space="0" w:color="auto"/>
              <w:bottom w:val="single" w:sz="6" w:space="0" w:color="auto"/>
              <w:right w:val="single" w:sz="6" w:space="0" w:color="auto"/>
            </w:tcBorders>
            <w:vAlign w:val="center"/>
          </w:tcPr>
          <w:p w14:paraId="4F18DBB2" w14:textId="77777777" w:rsidR="000F652D" w:rsidRPr="000F652D" w:rsidRDefault="000F652D" w:rsidP="000F652D">
            <w:pPr>
              <w:jc w:val="center"/>
            </w:pPr>
            <w:r w:rsidRPr="000F652D">
              <w:t>39,1</w:t>
            </w:r>
          </w:p>
        </w:tc>
        <w:tc>
          <w:tcPr>
            <w:tcW w:w="1836" w:type="dxa"/>
            <w:tcBorders>
              <w:top w:val="single" w:sz="6" w:space="0" w:color="auto"/>
              <w:left w:val="single" w:sz="6" w:space="0" w:color="auto"/>
              <w:bottom w:val="single" w:sz="6" w:space="0" w:color="auto"/>
              <w:right w:val="single" w:sz="6" w:space="0" w:color="auto"/>
            </w:tcBorders>
            <w:vAlign w:val="center"/>
          </w:tcPr>
          <w:p w14:paraId="07B12518" w14:textId="77777777" w:rsidR="000F652D" w:rsidRPr="000F652D" w:rsidRDefault="000F652D" w:rsidP="000F652D">
            <w:pPr>
              <w:jc w:val="center"/>
            </w:pPr>
            <w:r w:rsidRPr="000F652D">
              <w:t>40,9</w:t>
            </w:r>
          </w:p>
        </w:tc>
        <w:tc>
          <w:tcPr>
            <w:tcW w:w="1203" w:type="dxa"/>
            <w:tcBorders>
              <w:top w:val="single" w:sz="6" w:space="0" w:color="auto"/>
              <w:left w:val="single" w:sz="6" w:space="0" w:color="auto"/>
              <w:bottom w:val="single" w:sz="6" w:space="0" w:color="auto"/>
              <w:right w:val="single" w:sz="6" w:space="0" w:color="auto"/>
            </w:tcBorders>
            <w:vAlign w:val="center"/>
          </w:tcPr>
          <w:p w14:paraId="31E8ACA3" w14:textId="77777777" w:rsidR="000F652D" w:rsidRPr="000F652D" w:rsidRDefault="000F652D" w:rsidP="000F652D">
            <w:pPr>
              <w:jc w:val="center"/>
              <w:rPr>
                <w:color w:val="000000"/>
              </w:rPr>
            </w:pPr>
            <w:r w:rsidRPr="000F652D">
              <w:rPr>
                <w:color w:val="000000"/>
              </w:rPr>
              <w:t>104,6</w:t>
            </w:r>
          </w:p>
        </w:tc>
      </w:tr>
      <w:tr w:rsidR="000F652D" w:rsidRPr="000F652D" w14:paraId="70FEE106" w14:textId="77777777" w:rsidTr="00230F5D">
        <w:trPr>
          <w:trHeight w:val="422"/>
          <w:jc w:val="center"/>
        </w:trPr>
        <w:tc>
          <w:tcPr>
            <w:tcW w:w="0" w:type="auto"/>
            <w:tcBorders>
              <w:top w:val="single" w:sz="6" w:space="0" w:color="auto"/>
              <w:left w:val="single" w:sz="6" w:space="0" w:color="auto"/>
              <w:bottom w:val="single" w:sz="6" w:space="0" w:color="auto"/>
              <w:right w:val="single" w:sz="6" w:space="0" w:color="auto"/>
            </w:tcBorders>
          </w:tcPr>
          <w:p w14:paraId="48C3994B" w14:textId="77777777" w:rsidR="000F652D" w:rsidRPr="000F652D" w:rsidRDefault="000F652D" w:rsidP="000F652D">
            <w:r w:rsidRPr="000F652D">
              <w:t>4.</w:t>
            </w:r>
          </w:p>
        </w:tc>
        <w:tc>
          <w:tcPr>
            <w:tcW w:w="0" w:type="auto"/>
            <w:tcBorders>
              <w:top w:val="single" w:sz="6" w:space="0" w:color="auto"/>
              <w:left w:val="single" w:sz="6" w:space="0" w:color="auto"/>
              <w:bottom w:val="single" w:sz="6" w:space="0" w:color="auto"/>
              <w:right w:val="single" w:sz="6" w:space="0" w:color="auto"/>
            </w:tcBorders>
            <w:vAlign w:val="center"/>
          </w:tcPr>
          <w:p w14:paraId="12DCC0C5" w14:textId="77777777" w:rsidR="000F652D" w:rsidRPr="000F652D" w:rsidRDefault="000F652D" w:rsidP="000F652D">
            <w:r w:rsidRPr="000F652D">
              <w:t>ООО «</w:t>
            </w:r>
            <w:proofErr w:type="spellStart"/>
            <w:r w:rsidRPr="000F652D">
              <w:t>Роствест</w:t>
            </w:r>
            <w:proofErr w:type="spellEnd"/>
            <w:r w:rsidRPr="000F652D">
              <w:t>»</w:t>
            </w:r>
          </w:p>
        </w:tc>
        <w:tc>
          <w:tcPr>
            <w:tcW w:w="0" w:type="auto"/>
            <w:tcBorders>
              <w:top w:val="single" w:sz="6" w:space="0" w:color="auto"/>
              <w:left w:val="single" w:sz="6" w:space="0" w:color="auto"/>
              <w:bottom w:val="single" w:sz="6" w:space="0" w:color="auto"/>
              <w:right w:val="single" w:sz="6" w:space="0" w:color="auto"/>
            </w:tcBorders>
            <w:vAlign w:val="center"/>
          </w:tcPr>
          <w:p w14:paraId="39DBF5F9" w14:textId="77777777" w:rsidR="000F652D" w:rsidRPr="000F652D" w:rsidRDefault="000F652D" w:rsidP="000F652D">
            <w:pPr>
              <w:jc w:val="center"/>
            </w:pPr>
            <w:r w:rsidRPr="000F652D">
              <w:t>46</w:t>
            </w:r>
          </w:p>
        </w:tc>
        <w:tc>
          <w:tcPr>
            <w:tcW w:w="0" w:type="auto"/>
            <w:tcBorders>
              <w:top w:val="single" w:sz="6" w:space="0" w:color="auto"/>
              <w:left w:val="single" w:sz="6" w:space="0" w:color="auto"/>
              <w:bottom w:val="single" w:sz="6" w:space="0" w:color="auto"/>
              <w:right w:val="single" w:sz="6" w:space="0" w:color="auto"/>
            </w:tcBorders>
            <w:vAlign w:val="center"/>
          </w:tcPr>
          <w:p w14:paraId="467811F8" w14:textId="77777777" w:rsidR="000F652D" w:rsidRPr="000F652D" w:rsidRDefault="000F652D" w:rsidP="000F652D">
            <w:pPr>
              <w:jc w:val="center"/>
            </w:pPr>
            <w:r w:rsidRPr="000F652D">
              <w:t>79</w:t>
            </w:r>
          </w:p>
        </w:tc>
        <w:tc>
          <w:tcPr>
            <w:tcW w:w="1884" w:type="dxa"/>
            <w:tcBorders>
              <w:top w:val="single" w:sz="6" w:space="0" w:color="auto"/>
              <w:left w:val="single" w:sz="6" w:space="0" w:color="auto"/>
              <w:bottom w:val="single" w:sz="6" w:space="0" w:color="auto"/>
              <w:right w:val="single" w:sz="6" w:space="0" w:color="auto"/>
            </w:tcBorders>
            <w:vAlign w:val="center"/>
          </w:tcPr>
          <w:p w14:paraId="07563FFF" w14:textId="77777777" w:rsidR="000F652D" w:rsidRPr="000F652D" w:rsidRDefault="000F652D" w:rsidP="000F652D">
            <w:pPr>
              <w:jc w:val="center"/>
            </w:pPr>
            <w:r w:rsidRPr="000F652D">
              <w:t>177,6</w:t>
            </w:r>
          </w:p>
        </w:tc>
        <w:tc>
          <w:tcPr>
            <w:tcW w:w="1836" w:type="dxa"/>
            <w:tcBorders>
              <w:top w:val="single" w:sz="6" w:space="0" w:color="auto"/>
              <w:left w:val="single" w:sz="6" w:space="0" w:color="auto"/>
              <w:bottom w:val="single" w:sz="6" w:space="0" w:color="auto"/>
              <w:right w:val="single" w:sz="6" w:space="0" w:color="auto"/>
            </w:tcBorders>
            <w:vAlign w:val="center"/>
          </w:tcPr>
          <w:p w14:paraId="12E1D881" w14:textId="77777777" w:rsidR="000F652D" w:rsidRPr="000F652D" w:rsidRDefault="000F652D" w:rsidP="000F652D">
            <w:pPr>
              <w:jc w:val="center"/>
            </w:pPr>
            <w:r w:rsidRPr="000F652D">
              <w:t>195,0</w:t>
            </w:r>
          </w:p>
        </w:tc>
        <w:tc>
          <w:tcPr>
            <w:tcW w:w="1203" w:type="dxa"/>
            <w:tcBorders>
              <w:top w:val="single" w:sz="6" w:space="0" w:color="auto"/>
              <w:left w:val="single" w:sz="6" w:space="0" w:color="auto"/>
              <w:bottom w:val="single" w:sz="6" w:space="0" w:color="auto"/>
              <w:right w:val="single" w:sz="6" w:space="0" w:color="auto"/>
            </w:tcBorders>
            <w:vAlign w:val="center"/>
          </w:tcPr>
          <w:p w14:paraId="7D3B8F8C" w14:textId="77777777" w:rsidR="000F652D" w:rsidRPr="000F652D" w:rsidRDefault="000F652D" w:rsidP="000F652D">
            <w:pPr>
              <w:jc w:val="center"/>
              <w:rPr>
                <w:color w:val="000000"/>
              </w:rPr>
            </w:pPr>
            <w:r w:rsidRPr="000F652D">
              <w:rPr>
                <w:color w:val="000000"/>
              </w:rPr>
              <w:t>109,8</w:t>
            </w:r>
          </w:p>
        </w:tc>
      </w:tr>
      <w:tr w:rsidR="000F652D" w:rsidRPr="000F652D" w14:paraId="4A327BB9" w14:textId="77777777" w:rsidTr="00230F5D">
        <w:trPr>
          <w:trHeight w:val="412"/>
          <w:jc w:val="center"/>
        </w:trPr>
        <w:tc>
          <w:tcPr>
            <w:tcW w:w="0" w:type="auto"/>
            <w:tcBorders>
              <w:top w:val="single" w:sz="6" w:space="0" w:color="auto"/>
              <w:left w:val="single" w:sz="6" w:space="0" w:color="auto"/>
              <w:bottom w:val="single" w:sz="6" w:space="0" w:color="auto"/>
              <w:right w:val="single" w:sz="6" w:space="0" w:color="auto"/>
            </w:tcBorders>
          </w:tcPr>
          <w:p w14:paraId="7D0B840F" w14:textId="77777777" w:rsidR="000F652D" w:rsidRPr="000F652D" w:rsidRDefault="000F652D" w:rsidP="000F652D">
            <w:r w:rsidRPr="000F652D">
              <w:t>5.</w:t>
            </w:r>
          </w:p>
        </w:tc>
        <w:tc>
          <w:tcPr>
            <w:tcW w:w="0" w:type="auto"/>
            <w:tcBorders>
              <w:top w:val="single" w:sz="6" w:space="0" w:color="auto"/>
              <w:left w:val="single" w:sz="6" w:space="0" w:color="auto"/>
              <w:bottom w:val="single" w:sz="6" w:space="0" w:color="auto"/>
              <w:right w:val="single" w:sz="6" w:space="0" w:color="auto"/>
            </w:tcBorders>
            <w:hideMark/>
          </w:tcPr>
          <w:p w14:paraId="3DD62E68" w14:textId="77777777" w:rsidR="000F652D" w:rsidRPr="000F652D" w:rsidRDefault="000F652D" w:rsidP="000F652D">
            <w:r w:rsidRPr="000F652D">
              <w:t>ООО «Майдан»</w:t>
            </w:r>
          </w:p>
        </w:tc>
        <w:tc>
          <w:tcPr>
            <w:tcW w:w="0" w:type="auto"/>
            <w:tcBorders>
              <w:top w:val="single" w:sz="6" w:space="0" w:color="auto"/>
              <w:left w:val="single" w:sz="6" w:space="0" w:color="auto"/>
              <w:bottom w:val="single" w:sz="6" w:space="0" w:color="auto"/>
              <w:right w:val="single" w:sz="6" w:space="0" w:color="auto"/>
            </w:tcBorders>
            <w:vAlign w:val="center"/>
          </w:tcPr>
          <w:p w14:paraId="5CBF2877" w14:textId="77777777" w:rsidR="000F652D" w:rsidRPr="000F652D" w:rsidRDefault="000F652D" w:rsidP="000F652D">
            <w:pPr>
              <w:jc w:val="center"/>
            </w:pPr>
            <w:r w:rsidRPr="000F652D">
              <w:t>83</w:t>
            </w:r>
          </w:p>
        </w:tc>
        <w:tc>
          <w:tcPr>
            <w:tcW w:w="0" w:type="auto"/>
            <w:tcBorders>
              <w:top w:val="single" w:sz="6" w:space="0" w:color="auto"/>
              <w:left w:val="single" w:sz="6" w:space="0" w:color="auto"/>
              <w:bottom w:val="single" w:sz="6" w:space="0" w:color="auto"/>
              <w:right w:val="single" w:sz="6" w:space="0" w:color="auto"/>
            </w:tcBorders>
            <w:vAlign w:val="center"/>
          </w:tcPr>
          <w:p w14:paraId="2C805185" w14:textId="77777777" w:rsidR="000F652D" w:rsidRPr="000F652D" w:rsidRDefault="000F652D" w:rsidP="000F652D">
            <w:pPr>
              <w:jc w:val="center"/>
            </w:pPr>
            <w:r w:rsidRPr="000F652D">
              <w:t>83</w:t>
            </w:r>
          </w:p>
        </w:tc>
        <w:tc>
          <w:tcPr>
            <w:tcW w:w="1884" w:type="dxa"/>
            <w:tcBorders>
              <w:top w:val="single" w:sz="6" w:space="0" w:color="auto"/>
              <w:left w:val="single" w:sz="6" w:space="0" w:color="auto"/>
              <w:bottom w:val="single" w:sz="6" w:space="0" w:color="auto"/>
              <w:right w:val="single" w:sz="6" w:space="0" w:color="auto"/>
            </w:tcBorders>
            <w:vAlign w:val="center"/>
          </w:tcPr>
          <w:p w14:paraId="51C4318F" w14:textId="77777777" w:rsidR="000F652D" w:rsidRPr="000F652D" w:rsidRDefault="000F652D" w:rsidP="000F652D">
            <w:pPr>
              <w:jc w:val="center"/>
            </w:pPr>
            <w:r w:rsidRPr="000F652D">
              <w:t>804,3</w:t>
            </w:r>
          </w:p>
        </w:tc>
        <w:tc>
          <w:tcPr>
            <w:tcW w:w="1836" w:type="dxa"/>
            <w:tcBorders>
              <w:top w:val="single" w:sz="6" w:space="0" w:color="auto"/>
              <w:left w:val="single" w:sz="6" w:space="0" w:color="auto"/>
              <w:bottom w:val="single" w:sz="6" w:space="0" w:color="auto"/>
              <w:right w:val="single" w:sz="6" w:space="0" w:color="auto"/>
            </w:tcBorders>
            <w:vAlign w:val="center"/>
          </w:tcPr>
          <w:p w14:paraId="6EAE1769" w14:textId="77777777" w:rsidR="000F652D" w:rsidRPr="000F652D" w:rsidRDefault="000F652D" w:rsidP="000F652D">
            <w:pPr>
              <w:jc w:val="center"/>
            </w:pPr>
            <w:r w:rsidRPr="000F652D">
              <w:t>872,5</w:t>
            </w:r>
          </w:p>
        </w:tc>
        <w:tc>
          <w:tcPr>
            <w:tcW w:w="1203" w:type="dxa"/>
            <w:tcBorders>
              <w:top w:val="single" w:sz="6" w:space="0" w:color="auto"/>
              <w:left w:val="single" w:sz="6" w:space="0" w:color="auto"/>
              <w:bottom w:val="single" w:sz="6" w:space="0" w:color="auto"/>
              <w:right w:val="single" w:sz="6" w:space="0" w:color="auto"/>
            </w:tcBorders>
            <w:vAlign w:val="center"/>
          </w:tcPr>
          <w:p w14:paraId="27C4F688" w14:textId="77777777" w:rsidR="000F652D" w:rsidRPr="000F652D" w:rsidRDefault="000F652D" w:rsidP="000F652D">
            <w:pPr>
              <w:jc w:val="center"/>
              <w:rPr>
                <w:color w:val="000000"/>
              </w:rPr>
            </w:pPr>
            <w:r w:rsidRPr="000F652D">
              <w:rPr>
                <w:color w:val="000000"/>
              </w:rPr>
              <w:t>108,5</w:t>
            </w:r>
          </w:p>
        </w:tc>
      </w:tr>
      <w:tr w:rsidR="000F652D" w:rsidRPr="000F652D" w14:paraId="59200A77" w14:textId="77777777" w:rsidTr="00230F5D">
        <w:trPr>
          <w:trHeight w:val="390"/>
          <w:jc w:val="center"/>
        </w:trPr>
        <w:tc>
          <w:tcPr>
            <w:tcW w:w="0" w:type="auto"/>
            <w:tcBorders>
              <w:top w:val="single" w:sz="6" w:space="0" w:color="auto"/>
              <w:left w:val="single" w:sz="6" w:space="0" w:color="auto"/>
              <w:bottom w:val="single" w:sz="6" w:space="0" w:color="auto"/>
              <w:right w:val="single" w:sz="6" w:space="0" w:color="auto"/>
            </w:tcBorders>
          </w:tcPr>
          <w:p w14:paraId="0DC14A84" w14:textId="77777777" w:rsidR="000F652D" w:rsidRPr="000F652D" w:rsidRDefault="000F652D" w:rsidP="000F652D">
            <w:r w:rsidRPr="000F652D">
              <w:t>6.</w:t>
            </w:r>
          </w:p>
        </w:tc>
        <w:tc>
          <w:tcPr>
            <w:tcW w:w="0" w:type="auto"/>
            <w:tcBorders>
              <w:top w:val="single" w:sz="6" w:space="0" w:color="auto"/>
              <w:left w:val="single" w:sz="6" w:space="0" w:color="auto"/>
              <w:bottom w:val="single" w:sz="6" w:space="0" w:color="auto"/>
              <w:right w:val="single" w:sz="6" w:space="0" w:color="auto"/>
            </w:tcBorders>
          </w:tcPr>
          <w:p w14:paraId="4B54696B" w14:textId="77777777" w:rsidR="000F652D" w:rsidRPr="000F652D" w:rsidRDefault="000F652D" w:rsidP="000F652D">
            <w:r w:rsidRPr="000F652D">
              <w:t>ООО «Агросистема»</w:t>
            </w:r>
          </w:p>
        </w:tc>
        <w:tc>
          <w:tcPr>
            <w:tcW w:w="0" w:type="auto"/>
            <w:tcBorders>
              <w:top w:val="single" w:sz="6" w:space="0" w:color="auto"/>
              <w:left w:val="single" w:sz="6" w:space="0" w:color="auto"/>
              <w:bottom w:val="single" w:sz="6" w:space="0" w:color="auto"/>
              <w:right w:val="single" w:sz="6" w:space="0" w:color="auto"/>
            </w:tcBorders>
            <w:vAlign w:val="center"/>
          </w:tcPr>
          <w:p w14:paraId="005D01F2" w14:textId="77777777" w:rsidR="000F652D" w:rsidRPr="000F652D" w:rsidRDefault="000F652D" w:rsidP="000F652D">
            <w:pPr>
              <w:jc w:val="center"/>
            </w:pPr>
            <w:r w:rsidRPr="000F652D">
              <w:t>120</w:t>
            </w:r>
          </w:p>
        </w:tc>
        <w:tc>
          <w:tcPr>
            <w:tcW w:w="0" w:type="auto"/>
            <w:tcBorders>
              <w:top w:val="single" w:sz="6" w:space="0" w:color="auto"/>
              <w:left w:val="single" w:sz="6" w:space="0" w:color="auto"/>
              <w:bottom w:val="single" w:sz="6" w:space="0" w:color="auto"/>
              <w:right w:val="single" w:sz="6" w:space="0" w:color="auto"/>
            </w:tcBorders>
            <w:vAlign w:val="center"/>
          </w:tcPr>
          <w:p w14:paraId="0B204CC0" w14:textId="77777777" w:rsidR="000F652D" w:rsidRPr="000F652D" w:rsidRDefault="000F652D" w:rsidP="000F652D">
            <w:pPr>
              <w:jc w:val="center"/>
            </w:pPr>
            <w:r w:rsidRPr="000F652D">
              <w:t>120</w:t>
            </w:r>
          </w:p>
        </w:tc>
        <w:tc>
          <w:tcPr>
            <w:tcW w:w="1884" w:type="dxa"/>
            <w:tcBorders>
              <w:top w:val="single" w:sz="6" w:space="0" w:color="auto"/>
              <w:left w:val="single" w:sz="6" w:space="0" w:color="auto"/>
              <w:bottom w:val="single" w:sz="6" w:space="0" w:color="auto"/>
              <w:right w:val="single" w:sz="6" w:space="0" w:color="auto"/>
            </w:tcBorders>
            <w:vAlign w:val="center"/>
          </w:tcPr>
          <w:p w14:paraId="712D1F31" w14:textId="77777777" w:rsidR="000F652D" w:rsidRPr="000F652D" w:rsidRDefault="000F652D" w:rsidP="000F652D">
            <w:pPr>
              <w:jc w:val="center"/>
            </w:pPr>
            <w:r w:rsidRPr="000F652D">
              <w:t>1360,6</w:t>
            </w:r>
          </w:p>
        </w:tc>
        <w:tc>
          <w:tcPr>
            <w:tcW w:w="1836" w:type="dxa"/>
            <w:tcBorders>
              <w:top w:val="single" w:sz="6" w:space="0" w:color="auto"/>
              <w:left w:val="single" w:sz="6" w:space="0" w:color="auto"/>
              <w:bottom w:val="single" w:sz="6" w:space="0" w:color="auto"/>
              <w:right w:val="single" w:sz="6" w:space="0" w:color="auto"/>
            </w:tcBorders>
            <w:vAlign w:val="center"/>
          </w:tcPr>
          <w:p w14:paraId="6B1280EB" w14:textId="77777777" w:rsidR="000F652D" w:rsidRPr="000F652D" w:rsidRDefault="000F652D" w:rsidP="000F652D">
            <w:pPr>
              <w:jc w:val="center"/>
            </w:pPr>
            <w:r w:rsidRPr="000F652D">
              <w:t>1370,0</w:t>
            </w:r>
          </w:p>
        </w:tc>
        <w:tc>
          <w:tcPr>
            <w:tcW w:w="1203" w:type="dxa"/>
            <w:tcBorders>
              <w:top w:val="single" w:sz="6" w:space="0" w:color="auto"/>
              <w:left w:val="single" w:sz="6" w:space="0" w:color="auto"/>
              <w:bottom w:val="single" w:sz="6" w:space="0" w:color="auto"/>
              <w:right w:val="single" w:sz="6" w:space="0" w:color="auto"/>
            </w:tcBorders>
            <w:vAlign w:val="center"/>
          </w:tcPr>
          <w:p w14:paraId="3FE8981B" w14:textId="77777777" w:rsidR="000F652D" w:rsidRPr="000F652D" w:rsidRDefault="000F652D" w:rsidP="000F652D">
            <w:pPr>
              <w:jc w:val="center"/>
            </w:pPr>
            <w:r w:rsidRPr="000F652D">
              <w:t>100,7</w:t>
            </w:r>
          </w:p>
        </w:tc>
      </w:tr>
      <w:tr w:rsidR="000F652D" w:rsidRPr="000F652D" w14:paraId="2011AD95" w14:textId="77777777" w:rsidTr="00230F5D">
        <w:trPr>
          <w:trHeight w:val="410"/>
          <w:jc w:val="center"/>
        </w:trPr>
        <w:tc>
          <w:tcPr>
            <w:tcW w:w="0" w:type="auto"/>
            <w:tcBorders>
              <w:top w:val="single" w:sz="6" w:space="0" w:color="auto"/>
              <w:left w:val="single" w:sz="6" w:space="0" w:color="auto"/>
              <w:bottom w:val="single" w:sz="6" w:space="0" w:color="auto"/>
              <w:right w:val="single" w:sz="6" w:space="0" w:color="auto"/>
            </w:tcBorders>
          </w:tcPr>
          <w:p w14:paraId="3D3E5C16" w14:textId="77777777" w:rsidR="000F652D" w:rsidRPr="000F652D" w:rsidRDefault="000F652D" w:rsidP="000F652D">
            <w:r w:rsidRPr="000F652D">
              <w:t>7.</w:t>
            </w:r>
          </w:p>
        </w:tc>
        <w:tc>
          <w:tcPr>
            <w:tcW w:w="0" w:type="auto"/>
            <w:tcBorders>
              <w:top w:val="single" w:sz="6" w:space="0" w:color="auto"/>
              <w:left w:val="single" w:sz="6" w:space="0" w:color="auto"/>
              <w:bottom w:val="single" w:sz="6" w:space="0" w:color="auto"/>
              <w:right w:val="single" w:sz="6" w:space="0" w:color="auto"/>
            </w:tcBorders>
          </w:tcPr>
          <w:p w14:paraId="1C5F7E34" w14:textId="77777777" w:rsidR="000F652D" w:rsidRPr="000F652D" w:rsidRDefault="000F652D" w:rsidP="000F652D">
            <w:r w:rsidRPr="000F652D">
              <w:t>ООО «Элит Металл»</w:t>
            </w:r>
          </w:p>
        </w:tc>
        <w:tc>
          <w:tcPr>
            <w:tcW w:w="0" w:type="auto"/>
            <w:tcBorders>
              <w:top w:val="single" w:sz="6" w:space="0" w:color="auto"/>
              <w:left w:val="single" w:sz="6" w:space="0" w:color="auto"/>
              <w:bottom w:val="single" w:sz="6" w:space="0" w:color="auto"/>
              <w:right w:val="single" w:sz="6" w:space="0" w:color="auto"/>
            </w:tcBorders>
            <w:vAlign w:val="center"/>
          </w:tcPr>
          <w:p w14:paraId="16794BF0" w14:textId="77777777" w:rsidR="000F652D" w:rsidRPr="000F652D" w:rsidRDefault="000F652D" w:rsidP="000F652D">
            <w:pPr>
              <w:jc w:val="center"/>
            </w:pPr>
            <w:r w:rsidRPr="000F652D">
              <w:t>20</w:t>
            </w:r>
          </w:p>
        </w:tc>
        <w:tc>
          <w:tcPr>
            <w:tcW w:w="0" w:type="auto"/>
            <w:tcBorders>
              <w:top w:val="single" w:sz="6" w:space="0" w:color="auto"/>
              <w:left w:val="single" w:sz="6" w:space="0" w:color="auto"/>
              <w:bottom w:val="single" w:sz="6" w:space="0" w:color="auto"/>
              <w:right w:val="single" w:sz="6" w:space="0" w:color="auto"/>
            </w:tcBorders>
            <w:vAlign w:val="center"/>
          </w:tcPr>
          <w:p w14:paraId="4662EEC2" w14:textId="77777777" w:rsidR="000F652D" w:rsidRPr="000F652D" w:rsidRDefault="000F652D" w:rsidP="000F652D">
            <w:pPr>
              <w:jc w:val="center"/>
            </w:pPr>
            <w:r w:rsidRPr="000F652D">
              <w:t>29</w:t>
            </w:r>
          </w:p>
        </w:tc>
        <w:tc>
          <w:tcPr>
            <w:tcW w:w="1884" w:type="dxa"/>
            <w:tcBorders>
              <w:top w:val="single" w:sz="6" w:space="0" w:color="auto"/>
              <w:left w:val="single" w:sz="6" w:space="0" w:color="auto"/>
              <w:bottom w:val="single" w:sz="6" w:space="0" w:color="auto"/>
              <w:right w:val="single" w:sz="6" w:space="0" w:color="auto"/>
            </w:tcBorders>
            <w:vAlign w:val="center"/>
          </w:tcPr>
          <w:p w14:paraId="5C6E67A2" w14:textId="77777777" w:rsidR="000F652D" w:rsidRPr="000F652D" w:rsidRDefault="000F652D" w:rsidP="000F652D">
            <w:pPr>
              <w:jc w:val="center"/>
            </w:pPr>
            <w:r w:rsidRPr="000F652D">
              <w:t>97,1</w:t>
            </w:r>
          </w:p>
        </w:tc>
        <w:tc>
          <w:tcPr>
            <w:tcW w:w="1836" w:type="dxa"/>
            <w:tcBorders>
              <w:top w:val="single" w:sz="6" w:space="0" w:color="auto"/>
              <w:left w:val="single" w:sz="6" w:space="0" w:color="auto"/>
              <w:bottom w:val="single" w:sz="6" w:space="0" w:color="auto"/>
              <w:right w:val="single" w:sz="6" w:space="0" w:color="auto"/>
            </w:tcBorders>
            <w:vAlign w:val="center"/>
          </w:tcPr>
          <w:p w14:paraId="128AA5EB" w14:textId="77777777" w:rsidR="000F652D" w:rsidRPr="000F652D" w:rsidRDefault="000F652D" w:rsidP="000F652D">
            <w:pPr>
              <w:jc w:val="center"/>
            </w:pPr>
            <w:r w:rsidRPr="000F652D">
              <w:t>192,5</w:t>
            </w:r>
          </w:p>
        </w:tc>
        <w:tc>
          <w:tcPr>
            <w:tcW w:w="1203" w:type="dxa"/>
            <w:tcBorders>
              <w:top w:val="single" w:sz="6" w:space="0" w:color="auto"/>
              <w:left w:val="single" w:sz="6" w:space="0" w:color="auto"/>
              <w:bottom w:val="single" w:sz="6" w:space="0" w:color="auto"/>
              <w:right w:val="single" w:sz="6" w:space="0" w:color="auto"/>
            </w:tcBorders>
            <w:vAlign w:val="center"/>
          </w:tcPr>
          <w:p w14:paraId="6C0BE9B5" w14:textId="77777777" w:rsidR="000F652D" w:rsidRPr="000F652D" w:rsidRDefault="000F652D" w:rsidP="000F652D">
            <w:pPr>
              <w:jc w:val="center"/>
            </w:pPr>
            <w:r w:rsidRPr="000F652D">
              <w:t>198,2</w:t>
            </w:r>
          </w:p>
        </w:tc>
      </w:tr>
      <w:tr w:rsidR="000F652D" w:rsidRPr="000F652D" w14:paraId="5C0EADBF" w14:textId="77777777" w:rsidTr="00230F5D">
        <w:trPr>
          <w:trHeight w:val="410"/>
          <w:jc w:val="center"/>
        </w:trPr>
        <w:tc>
          <w:tcPr>
            <w:tcW w:w="0" w:type="auto"/>
            <w:tcBorders>
              <w:top w:val="single" w:sz="6" w:space="0" w:color="auto"/>
              <w:left w:val="single" w:sz="6" w:space="0" w:color="auto"/>
              <w:bottom w:val="single" w:sz="6" w:space="0" w:color="auto"/>
              <w:right w:val="single" w:sz="6" w:space="0" w:color="auto"/>
            </w:tcBorders>
          </w:tcPr>
          <w:p w14:paraId="613CE519" w14:textId="77777777" w:rsidR="000F652D" w:rsidRPr="000F652D" w:rsidRDefault="000F652D" w:rsidP="000F652D">
            <w:r w:rsidRPr="000F652D">
              <w:t>8.</w:t>
            </w:r>
          </w:p>
        </w:tc>
        <w:tc>
          <w:tcPr>
            <w:tcW w:w="0" w:type="auto"/>
            <w:tcBorders>
              <w:top w:val="single" w:sz="6" w:space="0" w:color="auto"/>
              <w:left w:val="single" w:sz="6" w:space="0" w:color="auto"/>
              <w:bottom w:val="single" w:sz="6" w:space="0" w:color="auto"/>
              <w:right w:val="single" w:sz="6" w:space="0" w:color="auto"/>
            </w:tcBorders>
          </w:tcPr>
          <w:p w14:paraId="782DE438" w14:textId="77777777" w:rsidR="000F652D" w:rsidRPr="000F652D" w:rsidRDefault="000F652D" w:rsidP="000F652D">
            <w:r w:rsidRPr="000F652D">
              <w:t>ООО «Северина-Групп»</w:t>
            </w:r>
          </w:p>
        </w:tc>
        <w:tc>
          <w:tcPr>
            <w:tcW w:w="0" w:type="auto"/>
            <w:tcBorders>
              <w:top w:val="single" w:sz="6" w:space="0" w:color="auto"/>
              <w:left w:val="single" w:sz="6" w:space="0" w:color="auto"/>
              <w:bottom w:val="single" w:sz="6" w:space="0" w:color="auto"/>
              <w:right w:val="single" w:sz="6" w:space="0" w:color="auto"/>
            </w:tcBorders>
            <w:vAlign w:val="center"/>
          </w:tcPr>
          <w:p w14:paraId="13992704" w14:textId="77777777" w:rsidR="000F652D" w:rsidRPr="000F652D" w:rsidRDefault="000F652D" w:rsidP="000F652D">
            <w:pPr>
              <w:jc w:val="center"/>
            </w:pPr>
            <w:r w:rsidRPr="000F652D">
              <w:t>20</w:t>
            </w:r>
          </w:p>
        </w:tc>
        <w:tc>
          <w:tcPr>
            <w:tcW w:w="0" w:type="auto"/>
            <w:tcBorders>
              <w:top w:val="single" w:sz="6" w:space="0" w:color="auto"/>
              <w:left w:val="single" w:sz="6" w:space="0" w:color="auto"/>
              <w:bottom w:val="single" w:sz="6" w:space="0" w:color="auto"/>
              <w:right w:val="single" w:sz="6" w:space="0" w:color="auto"/>
            </w:tcBorders>
            <w:vAlign w:val="center"/>
          </w:tcPr>
          <w:p w14:paraId="757A82DE" w14:textId="77777777" w:rsidR="000F652D" w:rsidRPr="000F652D" w:rsidRDefault="000F652D" w:rsidP="000F652D">
            <w:pPr>
              <w:jc w:val="center"/>
            </w:pPr>
            <w:r w:rsidRPr="000F652D">
              <w:t>12</w:t>
            </w:r>
          </w:p>
        </w:tc>
        <w:tc>
          <w:tcPr>
            <w:tcW w:w="1884" w:type="dxa"/>
            <w:tcBorders>
              <w:top w:val="single" w:sz="6" w:space="0" w:color="auto"/>
              <w:left w:val="single" w:sz="6" w:space="0" w:color="auto"/>
              <w:bottom w:val="single" w:sz="6" w:space="0" w:color="auto"/>
              <w:right w:val="single" w:sz="6" w:space="0" w:color="auto"/>
            </w:tcBorders>
            <w:vAlign w:val="center"/>
          </w:tcPr>
          <w:p w14:paraId="77FB6440" w14:textId="77777777" w:rsidR="000F652D" w:rsidRPr="000F652D" w:rsidRDefault="000F652D" w:rsidP="000F652D">
            <w:pPr>
              <w:jc w:val="center"/>
            </w:pPr>
            <w:r w:rsidRPr="000F652D">
              <w:t>59,7</w:t>
            </w:r>
          </w:p>
        </w:tc>
        <w:tc>
          <w:tcPr>
            <w:tcW w:w="1836" w:type="dxa"/>
            <w:tcBorders>
              <w:top w:val="single" w:sz="6" w:space="0" w:color="auto"/>
              <w:left w:val="single" w:sz="6" w:space="0" w:color="auto"/>
              <w:bottom w:val="single" w:sz="6" w:space="0" w:color="auto"/>
              <w:right w:val="single" w:sz="6" w:space="0" w:color="auto"/>
            </w:tcBorders>
            <w:vAlign w:val="center"/>
          </w:tcPr>
          <w:p w14:paraId="0241D0C8" w14:textId="77777777" w:rsidR="000F652D" w:rsidRPr="000F652D" w:rsidRDefault="000F652D" w:rsidP="000F652D">
            <w:pPr>
              <w:jc w:val="center"/>
            </w:pPr>
            <w:r w:rsidRPr="000F652D">
              <w:t>50,7</w:t>
            </w:r>
          </w:p>
        </w:tc>
        <w:tc>
          <w:tcPr>
            <w:tcW w:w="1203" w:type="dxa"/>
            <w:tcBorders>
              <w:top w:val="single" w:sz="6" w:space="0" w:color="auto"/>
              <w:left w:val="single" w:sz="6" w:space="0" w:color="auto"/>
              <w:bottom w:val="single" w:sz="6" w:space="0" w:color="auto"/>
              <w:right w:val="single" w:sz="6" w:space="0" w:color="auto"/>
            </w:tcBorders>
            <w:vAlign w:val="center"/>
          </w:tcPr>
          <w:p w14:paraId="31F340EE" w14:textId="77777777" w:rsidR="000F652D" w:rsidRPr="000F652D" w:rsidRDefault="000F652D" w:rsidP="000F652D">
            <w:pPr>
              <w:jc w:val="center"/>
            </w:pPr>
            <w:r w:rsidRPr="000F652D">
              <w:t>-15,1</w:t>
            </w:r>
          </w:p>
        </w:tc>
      </w:tr>
      <w:tr w:rsidR="000F652D" w:rsidRPr="000F652D" w14:paraId="3C98AF4D" w14:textId="77777777" w:rsidTr="00230F5D">
        <w:trPr>
          <w:trHeight w:val="410"/>
          <w:jc w:val="center"/>
        </w:trPr>
        <w:tc>
          <w:tcPr>
            <w:tcW w:w="0" w:type="auto"/>
            <w:tcBorders>
              <w:top w:val="single" w:sz="6" w:space="0" w:color="auto"/>
              <w:left w:val="single" w:sz="6" w:space="0" w:color="auto"/>
              <w:bottom w:val="single" w:sz="6" w:space="0" w:color="auto"/>
              <w:right w:val="single" w:sz="6" w:space="0" w:color="auto"/>
            </w:tcBorders>
          </w:tcPr>
          <w:p w14:paraId="3A2C6D93" w14:textId="77777777" w:rsidR="000F652D" w:rsidRPr="000F652D" w:rsidRDefault="000F652D" w:rsidP="000F652D">
            <w:r w:rsidRPr="000F652D">
              <w:t>9.</w:t>
            </w:r>
          </w:p>
        </w:tc>
        <w:tc>
          <w:tcPr>
            <w:tcW w:w="0" w:type="auto"/>
            <w:tcBorders>
              <w:top w:val="single" w:sz="6" w:space="0" w:color="auto"/>
              <w:left w:val="single" w:sz="6" w:space="0" w:color="auto"/>
              <w:bottom w:val="single" w:sz="6" w:space="0" w:color="auto"/>
              <w:right w:val="single" w:sz="6" w:space="0" w:color="auto"/>
            </w:tcBorders>
          </w:tcPr>
          <w:p w14:paraId="55747D8A" w14:textId="77777777" w:rsidR="000F652D" w:rsidRPr="000F652D" w:rsidRDefault="000F652D" w:rsidP="000F652D">
            <w:r w:rsidRPr="000F652D">
              <w:t>ООО «Северина-ТМ»</w:t>
            </w:r>
          </w:p>
        </w:tc>
        <w:tc>
          <w:tcPr>
            <w:tcW w:w="0" w:type="auto"/>
            <w:tcBorders>
              <w:top w:val="single" w:sz="6" w:space="0" w:color="auto"/>
              <w:left w:val="single" w:sz="6" w:space="0" w:color="auto"/>
              <w:bottom w:val="single" w:sz="6" w:space="0" w:color="auto"/>
              <w:right w:val="single" w:sz="6" w:space="0" w:color="auto"/>
            </w:tcBorders>
            <w:vAlign w:val="center"/>
          </w:tcPr>
          <w:p w14:paraId="7100E881" w14:textId="77777777" w:rsidR="000F652D" w:rsidRPr="000F652D" w:rsidRDefault="000F652D" w:rsidP="000F652D">
            <w:pPr>
              <w:jc w:val="center"/>
            </w:pPr>
            <w:r w:rsidRPr="000F652D">
              <w:t>65</w:t>
            </w:r>
          </w:p>
        </w:tc>
        <w:tc>
          <w:tcPr>
            <w:tcW w:w="0" w:type="auto"/>
            <w:tcBorders>
              <w:top w:val="single" w:sz="6" w:space="0" w:color="auto"/>
              <w:left w:val="single" w:sz="6" w:space="0" w:color="auto"/>
              <w:bottom w:val="single" w:sz="6" w:space="0" w:color="auto"/>
              <w:right w:val="single" w:sz="6" w:space="0" w:color="auto"/>
            </w:tcBorders>
            <w:vAlign w:val="center"/>
          </w:tcPr>
          <w:p w14:paraId="4AE480BE" w14:textId="77777777" w:rsidR="000F652D" w:rsidRPr="000F652D" w:rsidRDefault="000F652D" w:rsidP="000F652D">
            <w:pPr>
              <w:jc w:val="center"/>
            </w:pPr>
            <w:r w:rsidRPr="000F652D">
              <w:t>65</w:t>
            </w:r>
          </w:p>
        </w:tc>
        <w:tc>
          <w:tcPr>
            <w:tcW w:w="1884" w:type="dxa"/>
            <w:tcBorders>
              <w:top w:val="single" w:sz="6" w:space="0" w:color="auto"/>
              <w:left w:val="single" w:sz="6" w:space="0" w:color="auto"/>
              <w:bottom w:val="single" w:sz="6" w:space="0" w:color="auto"/>
              <w:right w:val="single" w:sz="6" w:space="0" w:color="auto"/>
            </w:tcBorders>
            <w:vAlign w:val="center"/>
          </w:tcPr>
          <w:p w14:paraId="3B2BD7CF" w14:textId="77777777" w:rsidR="000F652D" w:rsidRPr="000F652D" w:rsidRDefault="000F652D" w:rsidP="000F652D">
            <w:pPr>
              <w:jc w:val="center"/>
            </w:pPr>
            <w:r w:rsidRPr="000F652D">
              <w:t>46,9</w:t>
            </w:r>
          </w:p>
        </w:tc>
        <w:tc>
          <w:tcPr>
            <w:tcW w:w="1836" w:type="dxa"/>
            <w:tcBorders>
              <w:top w:val="single" w:sz="6" w:space="0" w:color="auto"/>
              <w:left w:val="single" w:sz="6" w:space="0" w:color="auto"/>
              <w:bottom w:val="single" w:sz="6" w:space="0" w:color="auto"/>
              <w:right w:val="single" w:sz="6" w:space="0" w:color="auto"/>
            </w:tcBorders>
            <w:vAlign w:val="center"/>
          </w:tcPr>
          <w:p w14:paraId="1C02F16D" w14:textId="77777777" w:rsidR="000F652D" w:rsidRPr="000F652D" w:rsidRDefault="000F652D" w:rsidP="000F652D">
            <w:pPr>
              <w:jc w:val="center"/>
            </w:pPr>
            <w:r w:rsidRPr="000F652D">
              <w:t>27,4</w:t>
            </w:r>
          </w:p>
        </w:tc>
        <w:tc>
          <w:tcPr>
            <w:tcW w:w="1203" w:type="dxa"/>
            <w:tcBorders>
              <w:top w:val="single" w:sz="6" w:space="0" w:color="auto"/>
              <w:left w:val="single" w:sz="6" w:space="0" w:color="auto"/>
              <w:bottom w:val="single" w:sz="6" w:space="0" w:color="auto"/>
              <w:right w:val="single" w:sz="6" w:space="0" w:color="auto"/>
            </w:tcBorders>
            <w:vAlign w:val="center"/>
          </w:tcPr>
          <w:p w14:paraId="37F4922E" w14:textId="77777777" w:rsidR="000F652D" w:rsidRPr="000F652D" w:rsidRDefault="000F652D" w:rsidP="000F652D">
            <w:pPr>
              <w:jc w:val="center"/>
            </w:pPr>
            <w:r w:rsidRPr="000F652D">
              <w:t>58,4</w:t>
            </w:r>
          </w:p>
        </w:tc>
      </w:tr>
      <w:tr w:rsidR="000F652D" w:rsidRPr="000F652D" w14:paraId="3705428C" w14:textId="77777777" w:rsidTr="00230F5D">
        <w:trPr>
          <w:trHeight w:val="85"/>
          <w:jc w:val="center"/>
        </w:trPr>
        <w:tc>
          <w:tcPr>
            <w:tcW w:w="0" w:type="auto"/>
            <w:gridSpan w:val="2"/>
            <w:tcBorders>
              <w:top w:val="single" w:sz="6" w:space="0" w:color="auto"/>
              <w:left w:val="single" w:sz="6" w:space="0" w:color="auto"/>
              <w:bottom w:val="single" w:sz="6" w:space="0" w:color="auto"/>
              <w:right w:val="single" w:sz="6" w:space="0" w:color="auto"/>
            </w:tcBorders>
          </w:tcPr>
          <w:p w14:paraId="4889E67A" w14:textId="77777777" w:rsidR="000F652D" w:rsidRPr="000F652D" w:rsidRDefault="000F652D" w:rsidP="000F652D">
            <w:pPr>
              <w:jc w:val="center"/>
              <w:rPr>
                <w:b/>
              </w:rPr>
            </w:pPr>
            <w:r w:rsidRPr="000F652D">
              <w:rPr>
                <w:b/>
              </w:rPr>
              <w:t>Итого по крупным</w:t>
            </w:r>
          </w:p>
          <w:p w14:paraId="6D5BB76D" w14:textId="77777777" w:rsidR="000F652D" w:rsidRPr="000F652D" w:rsidRDefault="000F652D" w:rsidP="000F652D">
            <w:pPr>
              <w:jc w:val="center"/>
              <w:rPr>
                <w:b/>
              </w:rPr>
            </w:pPr>
            <w:r w:rsidRPr="000F652D">
              <w:rPr>
                <w:b/>
              </w:rPr>
              <w:t>и средним предприятиям</w:t>
            </w:r>
          </w:p>
        </w:tc>
        <w:tc>
          <w:tcPr>
            <w:tcW w:w="0" w:type="auto"/>
            <w:tcBorders>
              <w:top w:val="single" w:sz="6" w:space="0" w:color="auto"/>
              <w:left w:val="single" w:sz="6" w:space="0" w:color="auto"/>
              <w:bottom w:val="single" w:sz="6" w:space="0" w:color="auto"/>
              <w:right w:val="single" w:sz="6" w:space="0" w:color="auto"/>
            </w:tcBorders>
            <w:vAlign w:val="center"/>
          </w:tcPr>
          <w:p w14:paraId="7298BA05" w14:textId="77777777" w:rsidR="000F652D" w:rsidRPr="000F652D" w:rsidRDefault="000F652D" w:rsidP="000F652D">
            <w:pPr>
              <w:jc w:val="center"/>
              <w:rPr>
                <w:b/>
              </w:rPr>
            </w:pPr>
            <w:r w:rsidRPr="000F652D">
              <w:rPr>
                <w:b/>
              </w:rPr>
              <w:t>1100</w:t>
            </w:r>
          </w:p>
        </w:tc>
        <w:tc>
          <w:tcPr>
            <w:tcW w:w="0" w:type="auto"/>
            <w:tcBorders>
              <w:top w:val="single" w:sz="6" w:space="0" w:color="auto"/>
              <w:left w:val="single" w:sz="6" w:space="0" w:color="auto"/>
              <w:bottom w:val="single" w:sz="6" w:space="0" w:color="auto"/>
              <w:right w:val="single" w:sz="6" w:space="0" w:color="auto"/>
            </w:tcBorders>
            <w:vAlign w:val="center"/>
          </w:tcPr>
          <w:p w14:paraId="68254188" w14:textId="77777777" w:rsidR="000F652D" w:rsidRPr="000F652D" w:rsidRDefault="000F652D" w:rsidP="000F652D">
            <w:pPr>
              <w:jc w:val="center"/>
              <w:rPr>
                <w:b/>
              </w:rPr>
            </w:pPr>
            <w:r w:rsidRPr="000F652D">
              <w:rPr>
                <w:b/>
              </w:rPr>
              <w:t>1122</w:t>
            </w:r>
          </w:p>
        </w:tc>
        <w:tc>
          <w:tcPr>
            <w:tcW w:w="1884" w:type="dxa"/>
            <w:tcBorders>
              <w:top w:val="single" w:sz="6" w:space="0" w:color="auto"/>
              <w:left w:val="single" w:sz="6" w:space="0" w:color="auto"/>
              <w:bottom w:val="single" w:sz="6" w:space="0" w:color="auto"/>
              <w:right w:val="single" w:sz="6" w:space="0" w:color="auto"/>
            </w:tcBorders>
            <w:vAlign w:val="center"/>
          </w:tcPr>
          <w:p w14:paraId="784FF803" w14:textId="77777777" w:rsidR="000F652D" w:rsidRPr="000F652D" w:rsidRDefault="000F652D" w:rsidP="000F652D">
            <w:pPr>
              <w:jc w:val="center"/>
              <w:rPr>
                <w:b/>
              </w:rPr>
            </w:pPr>
            <w:r w:rsidRPr="000F652D">
              <w:rPr>
                <w:b/>
              </w:rPr>
              <w:t>10090,0</w:t>
            </w:r>
          </w:p>
        </w:tc>
        <w:tc>
          <w:tcPr>
            <w:tcW w:w="1836" w:type="dxa"/>
            <w:tcBorders>
              <w:top w:val="single" w:sz="6" w:space="0" w:color="auto"/>
              <w:left w:val="single" w:sz="6" w:space="0" w:color="auto"/>
              <w:bottom w:val="single" w:sz="6" w:space="0" w:color="auto"/>
              <w:right w:val="single" w:sz="6" w:space="0" w:color="auto"/>
            </w:tcBorders>
            <w:vAlign w:val="center"/>
          </w:tcPr>
          <w:p w14:paraId="2EEA83BA" w14:textId="77777777" w:rsidR="000F652D" w:rsidRPr="000F652D" w:rsidRDefault="000F652D" w:rsidP="000F652D">
            <w:pPr>
              <w:jc w:val="center"/>
              <w:rPr>
                <w:b/>
              </w:rPr>
            </w:pPr>
            <w:r w:rsidRPr="000F652D">
              <w:rPr>
                <w:b/>
              </w:rPr>
              <w:t>10993,0</w:t>
            </w:r>
          </w:p>
        </w:tc>
        <w:tc>
          <w:tcPr>
            <w:tcW w:w="1338" w:type="dxa"/>
            <w:tcBorders>
              <w:top w:val="single" w:sz="6" w:space="0" w:color="auto"/>
              <w:left w:val="single" w:sz="6" w:space="0" w:color="auto"/>
              <w:bottom w:val="single" w:sz="6" w:space="0" w:color="auto"/>
              <w:right w:val="single" w:sz="6" w:space="0" w:color="auto"/>
            </w:tcBorders>
            <w:vAlign w:val="center"/>
          </w:tcPr>
          <w:p w14:paraId="75CC3B20" w14:textId="77777777" w:rsidR="000F652D" w:rsidRPr="000F652D" w:rsidRDefault="000F652D" w:rsidP="000F652D">
            <w:pPr>
              <w:jc w:val="center"/>
              <w:rPr>
                <w:b/>
              </w:rPr>
            </w:pPr>
            <w:r w:rsidRPr="000F652D">
              <w:rPr>
                <w:b/>
              </w:rPr>
              <w:t>108,9</w:t>
            </w:r>
          </w:p>
        </w:tc>
      </w:tr>
    </w:tbl>
    <w:p w14:paraId="3C095515" w14:textId="77777777" w:rsidR="000F652D" w:rsidRDefault="000F652D" w:rsidP="00F25910">
      <w:pPr>
        <w:jc w:val="center"/>
        <w:rPr>
          <w:b/>
          <w:bCs/>
          <w:color w:val="0070C0"/>
          <w:sz w:val="28"/>
          <w:szCs w:val="28"/>
        </w:rPr>
      </w:pPr>
    </w:p>
    <w:p w14:paraId="40F457BE" w14:textId="77777777" w:rsidR="000F652D" w:rsidRDefault="000F652D" w:rsidP="00F25910">
      <w:pPr>
        <w:jc w:val="center"/>
        <w:rPr>
          <w:b/>
          <w:bCs/>
          <w:color w:val="0070C0"/>
          <w:sz w:val="28"/>
          <w:szCs w:val="28"/>
        </w:rPr>
      </w:pPr>
    </w:p>
    <w:p w14:paraId="39D40662" w14:textId="77777777" w:rsidR="00F25910" w:rsidRPr="00160077" w:rsidRDefault="00F25910" w:rsidP="00F25910">
      <w:pPr>
        <w:keepNext/>
        <w:jc w:val="center"/>
        <w:outlineLvl w:val="0"/>
        <w:rPr>
          <w:b/>
          <w:bCs/>
          <w:color w:val="0070C0"/>
          <w:sz w:val="28"/>
          <w:szCs w:val="28"/>
        </w:rPr>
      </w:pPr>
      <w:r w:rsidRPr="00160077">
        <w:rPr>
          <w:b/>
          <w:bCs/>
          <w:color w:val="0070C0"/>
          <w:sz w:val="28"/>
          <w:szCs w:val="28"/>
        </w:rPr>
        <w:t>Сведения</w:t>
      </w:r>
    </w:p>
    <w:p w14:paraId="435E42AA" w14:textId="05EECF96" w:rsidR="00003EDA" w:rsidRDefault="00F25910" w:rsidP="00F25910">
      <w:pPr>
        <w:jc w:val="center"/>
        <w:rPr>
          <w:b/>
          <w:bCs/>
          <w:color w:val="0070C0"/>
          <w:sz w:val="28"/>
          <w:szCs w:val="28"/>
        </w:rPr>
      </w:pPr>
      <w:r w:rsidRPr="00160077">
        <w:rPr>
          <w:b/>
          <w:bCs/>
          <w:color w:val="0070C0"/>
          <w:sz w:val="28"/>
          <w:szCs w:val="28"/>
        </w:rPr>
        <w:t xml:space="preserve">о выпуске продукции в натуральном выражении по крупным и средним предприятиям Руднянского </w:t>
      </w:r>
      <w:r w:rsidR="000F652D">
        <w:rPr>
          <w:b/>
          <w:bCs/>
          <w:color w:val="0070C0"/>
          <w:sz w:val="28"/>
          <w:szCs w:val="28"/>
        </w:rPr>
        <w:t>муниципального округа</w:t>
      </w:r>
      <w:r w:rsidRPr="00160077">
        <w:rPr>
          <w:b/>
          <w:bCs/>
          <w:color w:val="0070C0"/>
          <w:sz w:val="28"/>
          <w:szCs w:val="28"/>
        </w:rPr>
        <w:t xml:space="preserve"> за 202</w:t>
      </w:r>
      <w:r w:rsidR="000F652D">
        <w:rPr>
          <w:b/>
          <w:bCs/>
          <w:color w:val="0070C0"/>
          <w:sz w:val="28"/>
          <w:szCs w:val="28"/>
        </w:rPr>
        <w:t>5</w:t>
      </w:r>
      <w:r w:rsidRPr="00160077">
        <w:rPr>
          <w:b/>
          <w:bCs/>
          <w:color w:val="0070C0"/>
          <w:sz w:val="28"/>
          <w:szCs w:val="28"/>
        </w:rPr>
        <w:t xml:space="preserve"> г</w:t>
      </w:r>
      <w:r w:rsidR="000F652D">
        <w:rPr>
          <w:b/>
          <w:bCs/>
          <w:color w:val="0070C0"/>
          <w:sz w:val="28"/>
          <w:szCs w:val="28"/>
        </w:rPr>
        <w:t>од</w:t>
      </w:r>
    </w:p>
    <w:p w14:paraId="1A426184" w14:textId="77777777" w:rsidR="000F652D" w:rsidRDefault="000F652D" w:rsidP="00F25910">
      <w:pPr>
        <w:jc w:val="center"/>
        <w:rPr>
          <w:b/>
          <w:bCs/>
          <w:color w:val="0070C0"/>
          <w:sz w:val="28"/>
          <w:szCs w:val="28"/>
        </w:rPr>
      </w:pPr>
    </w:p>
    <w:tbl>
      <w:tblPr>
        <w:tblW w:w="104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2694"/>
        <w:gridCol w:w="2715"/>
        <w:gridCol w:w="1112"/>
        <w:gridCol w:w="1219"/>
        <w:gridCol w:w="1191"/>
        <w:gridCol w:w="969"/>
      </w:tblGrid>
      <w:tr w:rsidR="000F652D" w:rsidRPr="000F652D" w14:paraId="2D209ECC" w14:textId="77777777" w:rsidTr="00230F5D">
        <w:trPr>
          <w:cantSplit/>
        </w:trPr>
        <w:tc>
          <w:tcPr>
            <w:tcW w:w="567" w:type="dxa"/>
            <w:vMerge w:val="restart"/>
          </w:tcPr>
          <w:p w14:paraId="0341E42B" w14:textId="77777777" w:rsidR="000F652D" w:rsidRPr="000F652D" w:rsidRDefault="000F652D" w:rsidP="000F652D">
            <w:pPr>
              <w:jc w:val="center"/>
            </w:pPr>
          </w:p>
          <w:p w14:paraId="11DAFA13" w14:textId="77777777" w:rsidR="000F652D" w:rsidRPr="000F652D" w:rsidRDefault="000F652D" w:rsidP="000F652D">
            <w:pPr>
              <w:jc w:val="center"/>
            </w:pPr>
            <w:r w:rsidRPr="000F652D">
              <w:t>№</w:t>
            </w:r>
          </w:p>
          <w:p w14:paraId="18B86414" w14:textId="77777777" w:rsidR="000F652D" w:rsidRPr="000F652D" w:rsidRDefault="000F652D" w:rsidP="000F652D">
            <w:pPr>
              <w:jc w:val="center"/>
            </w:pPr>
            <w:r w:rsidRPr="000F652D">
              <w:t>п/п</w:t>
            </w:r>
          </w:p>
        </w:tc>
        <w:tc>
          <w:tcPr>
            <w:tcW w:w="2694" w:type="dxa"/>
            <w:vMerge w:val="restart"/>
          </w:tcPr>
          <w:p w14:paraId="74E40E15" w14:textId="77777777" w:rsidR="000F652D" w:rsidRPr="000F652D" w:rsidRDefault="000F652D" w:rsidP="000F652D">
            <w:pPr>
              <w:jc w:val="center"/>
            </w:pPr>
          </w:p>
          <w:p w14:paraId="6BFD2C05" w14:textId="77777777" w:rsidR="000F652D" w:rsidRPr="000F652D" w:rsidRDefault="000F652D" w:rsidP="000F652D">
            <w:pPr>
              <w:jc w:val="center"/>
            </w:pPr>
            <w:r w:rsidRPr="000F652D">
              <w:t>Наименование</w:t>
            </w:r>
          </w:p>
          <w:p w14:paraId="6A8EA756" w14:textId="77777777" w:rsidR="000F652D" w:rsidRPr="000F652D" w:rsidRDefault="000F652D" w:rsidP="000F652D">
            <w:pPr>
              <w:jc w:val="center"/>
            </w:pPr>
            <w:r w:rsidRPr="000F652D">
              <w:t>предприятий</w:t>
            </w:r>
          </w:p>
        </w:tc>
        <w:tc>
          <w:tcPr>
            <w:tcW w:w="2715" w:type="dxa"/>
            <w:vMerge w:val="restart"/>
          </w:tcPr>
          <w:p w14:paraId="7DB68141" w14:textId="77777777" w:rsidR="000F652D" w:rsidRPr="000F652D" w:rsidRDefault="000F652D" w:rsidP="000F652D">
            <w:pPr>
              <w:jc w:val="center"/>
            </w:pPr>
            <w:r w:rsidRPr="000F652D">
              <w:t>Наименование</w:t>
            </w:r>
          </w:p>
          <w:p w14:paraId="5D8993D9" w14:textId="77777777" w:rsidR="000F652D" w:rsidRPr="000F652D" w:rsidRDefault="000F652D" w:rsidP="000F652D">
            <w:pPr>
              <w:jc w:val="center"/>
            </w:pPr>
            <w:r w:rsidRPr="000F652D">
              <w:t>выпущенной продукции</w:t>
            </w:r>
          </w:p>
        </w:tc>
        <w:tc>
          <w:tcPr>
            <w:tcW w:w="1112" w:type="dxa"/>
            <w:vMerge w:val="restart"/>
          </w:tcPr>
          <w:p w14:paraId="01F9C1C7" w14:textId="77777777" w:rsidR="000F652D" w:rsidRPr="000F652D" w:rsidRDefault="000F652D" w:rsidP="000F652D">
            <w:pPr>
              <w:jc w:val="center"/>
            </w:pPr>
          </w:p>
          <w:p w14:paraId="658BAFE1" w14:textId="77777777" w:rsidR="000F652D" w:rsidRPr="000F652D" w:rsidRDefault="000F652D" w:rsidP="000F652D">
            <w:pPr>
              <w:jc w:val="center"/>
            </w:pPr>
            <w:r w:rsidRPr="000F652D">
              <w:t>Ед.</w:t>
            </w:r>
          </w:p>
          <w:p w14:paraId="3AE73A9C" w14:textId="77777777" w:rsidR="000F652D" w:rsidRPr="000F652D" w:rsidRDefault="000F652D" w:rsidP="000F652D">
            <w:pPr>
              <w:jc w:val="center"/>
            </w:pPr>
            <w:r w:rsidRPr="000F652D">
              <w:t>изм.</w:t>
            </w:r>
          </w:p>
        </w:tc>
        <w:tc>
          <w:tcPr>
            <w:tcW w:w="2410" w:type="dxa"/>
            <w:gridSpan w:val="2"/>
          </w:tcPr>
          <w:p w14:paraId="53C0446B" w14:textId="77777777" w:rsidR="000F652D" w:rsidRPr="000F652D" w:rsidRDefault="000F652D" w:rsidP="000F652D">
            <w:pPr>
              <w:jc w:val="center"/>
            </w:pPr>
            <w:r w:rsidRPr="000F652D">
              <w:t>Производство</w:t>
            </w:r>
          </w:p>
        </w:tc>
        <w:tc>
          <w:tcPr>
            <w:tcW w:w="969" w:type="dxa"/>
            <w:vMerge w:val="restart"/>
          </w:tcPr>
          <w:p w14:paraId="120D9D3B" w14:textId="77777777" w:rsidR="000F652D" w:rsidRPr="000F652D" w:rsidRDefault="000F652D" w:rsidP="000F652D">
            <w:pPr>
              <w:jc w:val="center"/>
            </w:pPr>
          </w:p>
          <w:p w14:paraId="2F55AA8A" w14:textId="77777777" w:rsidR="000F652D" w:rsidRPr="000F652D" w:rsidRDefault="000F652D" w:rsidP="000F652D">
            <w:pPr>
              <w:jc w:val="center"/>
            </w:pPr>
            <w:r w:rsidRPr="000F652D">
              <w:t>Темп</w:t>
            </w:r>
          </w:p>
          <w:p w14:paraId="047C3C44" w14:textId="77777777" w:rsidR="000F652D" w:rsidRPr="000F652D" w:rsidRDefault="000F652D" w:rsidP="000F652D">
            <w:pPr>
              <w:jc w:val="center"/>
            </w:pPr>
            <w:r w:rsidRPr="000F652D">
              <w:t>роста, %.</w:t>
            </w:r>
          </w:p>
        </w:tc>
      </w:tr>
      <w:tr w:rsidR="000F652D" w:rsidRPr="000F652D" w14:paraId="013EC6BD" w14:textId="77777777" w:rsidTr="00230F5D">
        <w:trPr>
          <w:cantSplit/>
        </w:trPr>
        <w:tc>
          <w:tcPr>
            <w:tcW w:w="567" w:type="dxa"/>
            <w:vMerge/>
          </w:tcPr>
          <w:p w14:paraId="5778C463" w14:textId="77777777" w:rsidR="000F652D" w:rsidRPr="000F652D" w:rsidRDefault="000F652D" w:rsidP="000F652D">
            <w:pPr>
              <w:jc w:val="center"/>
            </w:pPr>
          </w:p>
        </w:tc>
        <w:tc>
          <w:tcPr>
            <w:tcW w:w="2694" w:type="dxa"/>
            <w:vMerge/>
          </w:tcPr>
          <w:p w14:paraId="4F12E05B" w14:textId="77777777" w:rsidR="000F652D" w:rsidRPr="000F652D" w:rsidRDefault="000F652D" w:rsidP="000F652D">
            <w:pPr>
              <w:jc w:val="center"/>
            </w:pPr>
          </w:p>
        </w:tc>
        <w:tc>
          <w:tcPr>
            <w:tcW w:w="2715" w:type="dxa"/>
            <w:vMerge/>
          </w:tcPr>
          <w:p w14:paraId="2235ED75" w14:textId="77777777" w:rsidR="000F652D" w:rsidRPr="000F652D" w:rsidRDefault="000F652D" w:rsidP="000F652D">
            <w:pPr>
              <w:jc w:val="center"/>
            </w:pPr>
          </w:p>
        </w:tc>
        <w:tc>
          <w:tcPr>
            <w:tcW w:w="1112" w:type="dxa"/>
            <w:vMerge/>
          </w:tcPr>
          <w:p w14:paraId="09E378A6" w14:textId="77777777" w:rsidR="000F652D" w:rsidRPr="000F652D" w:rsidRDefault="000F652D" w:rsidP="000F652D">
            <w:pPr>
              <w:jc w:val="center"/>
            </w:pPr>
          </w:p>
        </w:tc>
        <w:tc>
          <w:tcPr>
            <w:tcW w:w="1219" w:type="dxa"/>
          </w:tcPr>
          <w:p w14:paraId="7698354B" w14:textId="77777777" w:rsidR="000F652D" w:rsidRPr="000F652D" w:rsidRDefault="000F652D" w:rsidP="000F652D">
            <w:pPr>
              <w:jc w:val="center"/>
              <w:rPr>
                <w:highlight w:val="red"/>
              </w:rPr>
            </w:pPr>
            <w:r w:rsidRPr="000F652D">
              <w:t>январь-сентябрь 2024г.</w:t>
            </w:r>
          </w:p>
        </w:tc>
        <w:tc>
          <w:tcPr>
            <w:tcW w:w="1191" w:type="dxa"/>
          </w:tcPr>
          <w:p w14:paraId="484178E7" w14:textId="77777777" w:rsidR="000F652D" w:rsidRPr="000F652D" w:rsidRDefault="000F652D" w:rsidP="000F652D">
            <w:pPr>
              <w:jc w:val="center"/>
            </w:pPr>
            <w:r w:rsidRPr="000F652D">
              <w:t>январь-сентябрь 2025г.</w:t>
            </w:r>
          </w:p>
          <w:p w14:paraId="12C81D19" w14:textId="77777777" w:rsidR="000F652D" w:rsidRPr="000F652D" w:rsidRDefault="000F652D" w:rsidP="000F652D">
            <w:pPr>
              <w:jc w:val="center"/>
              <w:rPr>
                <w:highlight w:val="red"/>
              </w:rPr>
            </w:pPr>
          </w:p>
        </w:tc>
        <w:tc>
          <w:tcPr>
            <w:tcW w:w="969" w:type="dxa"/>
            <w:vMerge/>
          </w:tcPr>
          <w:p w14:paraId="22110021" w14:textId="77777777" w:rsidR="000F652D" w:rsidRPr="000F652D" w:rsidRDefault="000F652D" w:rsidP="000F652D">
            <w:pPr>
              <w:jc w:val="center"/>
            </w:pPr>
          </w:p>
        </w:tc>
      </w:tr>
      <w:tr w:rsidR="000F652D" w:rsidRPr="000F652D" w14:paraId="24187FE8" w14:textId="77777777" w:rsidTr="00230F5D">
        <w:trPr>
          <w:trHeight w:val="607"/>
        </w:trPr>
        <w:tc>
          <w:tcPr>
            <w:tcW w:w="567" w:type="dxa"/>
          </w:tcPr>
          <w:p w14:paraId="605ADE7B" w14:textId="77777777" w:rsidR="000F652D" w:rsidRPr="000F652D" w:rsidRDefault="000F652D" w:rsidP="000F652D">
            <w:pPr>
              <w:jc w:val="center"/>
            </w:pPr>
            <w:r w:rsidRPr="000F652D">
              <w:t>1</w:t>
            </w:r>
          </w:p>
        </w:tc>
        <w:tc>
          <w:tcPr>
            <w:tcW w:w="2694" w:type="dxa"/>
          </w:tcPr>
          <w:p w14:paraId="1915F9C4" w14:textId="77777777" w:rsidR="000F652D" w:rsidRPr="000F652D" w:rsidRDefault="000F652D" w:rsidP="000F652D">
            <w:r w:rsidRPr="000F652D">
              <w:t>ООО «</w:t>
            </w:r>
            <w:proofErr w:type="spellStart"/>
            <w:r w:rsidRPr="000F652D">
              <w:t>Промконсервы</w:t>
            </w:r>
            <w:proofErr w:type="spellEnd"/>
            <w:r w:rsidRPr="000F652D">
              <w:t>»</w:t>
            </w:r>
          </w:p>
        </w:tc>
        <w:tc>
          <w:tcPr>
            <w:tcW w:w="2715" w:type="dxa"/>
            <w:vAlign w:val="center"/>
          </w:tcPr>
          <w:p w14:paraId="7B1B946A" w14:textId="77777777" w:rsidR="000F652D" w:rsidRPr="000F652D" w:rsidRDefault="000F652D" w:rsidP="000F652D">
            <w:pPr>
              <w:jc w:val="center"/>
            </w:pPr>
            <w:r w:rsidRPr="000F652D">
              <w:t>Овощные консервы</w:t>
            </w:r>
          </w:p>
          <w:p w14:paraId="6C1999E5" w14:textId="77777777" w:rsidR="000F652D" w:rsidRPr="000F652D" w:rsidRDefault="000F652D" w:rsidP="000F652D">
            <w:pPr>
              <w:jc w:val="center"/>
            </w:pPr>
            <w:r w:rsidRPr="000F652D">
              <w:t>молочные консервы</w:t>
            </w:r>
          </w:p>
          <w:p w14:paraId="2D31DBE8" w14:textId="77777777" w:rsidR="000F652D" w:rsidRPr="000F652D" w:rsidRDefault="000F652D" w:rsidP="000F652D">
            <w:pPr>
              <w:jc w:val="center"/>
            </w:pPr>
          </w:p>
        </w:tc>
        <w:tc>
          <w:tcPr>
            <w:tcW w:w="1112" w:type="dxa"/>
            <w:vAlign w:val="center"/>
          </w:tcPr>
          <w:p w14:paraId="6CCE148B" w14:textId="77777777" w:rsidR="000F652D" w:rsidRPr="000F652D" w:rsidRDefault="000F652D" w:rsidP="000F652D">
            <w:pPr>
              <w:jc w:val="center"/>
            </w:pPr>
            <w:r w:rsidRPr="000F652D">
              <w:t>тыс. бан.</w:t>
            </w:r>
          </w:p>
          <w:p w14:paraId="38F6FA5A" w14:textId="77777777" w:rsidR="000F652D" w:rsidRPr="000F652D" w:rsidRDefault="000F652D" w:rsidP="000F652D">
            <w:pPr>
              <w:jc w:val="center"/>
            </w:pPr>
            <w:r w:rsidRPr="000F652D">
              <w:t>тыс. бан.</w:t>
            </w:r>
          </w:p>
          <w:p w14:paraId="75EF3139" w14:textId="77777777" w:rsidR="000F652D" w:rsidRPr="000F652D" w:rsidRDefault="000F652D" w:rsidP="000F652D">
            <w:pPr>
              <w:jc w:val="center"/>
            </w:pPr>
          </w:p>
        </w:tc>
        <w:tc>
          <w:tcPr>
            <w:tcW w:w="1219" w:type="dxa"/>
          </w:tcPr>
          <w:p w14:paraId="74405270" w14:textId="77777777" w:rsidR="000F652D" w:rsidRPr="000F652D" w:rsidRDefault="000F652D" w:rsidP="000F652D">
            <w:pPr>
              <w:jc w:val="center"/>
            </w:pPr>
            <w:r w:rsidRPr="000F652D">
              <w:t>48966</w:t>
            </w:r>
          </w:p>
          <w:p w14:paraId="62A780E8" w14:textId="77777777" w:rsidR="000F652D" w:rsidRPr="000F652D" w:rsidRDefault="000F652D" w:rsidP="000F652D">
            <w:pPr>
              <w:jc w:val="center"/>
            </w:pPr>
            <w:r w:rsidRPr="000F652D">
              <w:t>34642</w:t>
            </w:r>
          </w:p>
        </w:tc>
        <w:tc>
          <w:tcPr>
            <w:tcW w:w="1191" w:type="dxa"/>
          </w:tcPr>
          <w:p w14:paraId="4F09259D" w14:textId="77777777" w:rsidR="000F652D" w:rsidRPr="000F652D" w:rsidRDefault="000F652D" w:rsidP="000F652D">
            <w:pPr>
              <w:jc w:val="center"/>
            </w:pPr>
            <w:r w:rsidRPr="000F652D">
              <w:t>34663</w:t>
            </w:r>
          </w:p>
          <w:p w14:paraId="2CF4D001" w14:textId="77777777" w:rsidR="000F652D" w:rsidRPr="000F652D" w:rsidRDefault="000F652D" w:rsidP="000F652D">
            <w:pPr>
              <w:jc w:val="center"/>
            </w:pPr>
            <w:r w:rsidRPr="000F652D">
              <w:t>42545</w:t>
            </w:r>
          </w:p>
        </w:tc>
        <w:tc>
          <w:tcPr>
            <w:tcW w:w="969" w:type="dxa"/>
          </w:tcPr>
          <w:p w14:paraId="46DC7348" w14:textId="77777777" w:rsidR="000F652D" w:rsidRPr="000F652D" w:rsidRDefault="000F652D" w:rsidP="000F652D">
            <w:pPr>
              <w:jc w:val="center"/>
            </w:pPr>
            <w:r w:rsidRPr="000F652D">
              <w:t>70,8</w:t>
            </w:r>
          </w:p>
          <w:p w14:paraId="123F5E7C" w14:textId="77777777" w:rsidR="000F652D" w:rsidRPr="000F652D" w:rsidRDefault="000F652D" w:rsidP="000F652D">
            <w:pPr>
              <w:jc w:val="center"/>
            </w:pPr>
            <w:r w:rsidRPr="000F652D">
              <w:t>122,8</w:t>
            </w:r>
          </w:p>
        </w:tc>
      </w:tr>
      <w:tr w:rsidR="000F652D" w:rsidRPr="000F652D" w14:paraId="7CC1A7BC" w14:textId="77777777" w:rsidTr="00230F5D">
        <w:trPr>
          <w:trHeight w:val="503"/>
        </w:trPr>
        <w:tc>
          <w:tcPr>
            <w:tcW w:w="567" w:type="dxa"/>
          </w:tcPr>
          <w:p w14:paraId="5AEFBE59" w14:textId="77777777" w:rsidR="000F652D" w:rsidRPr="000F652D" w:rsidRDefault="000F652D" w:rsidP="000F652D">
            <w:pPr>
              <w:jc w:val="center"/>
            </w:pPr>
            <w:r w:rsidRPr="000F652D">
              <w:t>2</w:t>
            </w:r>
          </w:p>
        </w:tc>
        <w:tc>
          <w:tcPr>
            <w:tcW w:w="2694" w:type="dxa"/>
          </w:tcPr>
          <w:p w14:paraId="3A6638B8" w14:textId="77777777" w:rsidR="000F652D" w:rsidRPr="000F652D" w:rsidRDefault="000F652D" w:rsidP="000F652D">
            <w:r w:rsidRPr="000F652D">
              <w:t>ООО «Руднянский тарный комбинат»</w:t>
            </w:r>
          </w:p>
        </w:tc>
        <w:tc>
          <w:tcPr>
            <w:tcW w:w="2715" w:type="dxa"/>
          </w:tcPr>
          <w:p w14:paraId="7E9AC341" w14:textId="77777777" w:rsidR="000F652D" w:rsidRPr="000F652D" w:rsidRDefault="000F652D" w:rsidP="000F652D">
            <w:pPr>
              <w:jc w:val="center"/>
            </w:pPr>
            <w:r w:rsidRPr="000F652D">
              <w:t>жестяные банки</w:t>
            </w:r>
          </w:p>
        </w:tc>
        <w:tc>
          <w:tcPr>
            <w:tcW w:w="1112" w:type="dxa"/>
          </w:tcPr>
          <w:p w14:paraId="1241A1B5" w14:textId="77777777" w:rsidR="000F652D" w:rsidRPr="000F652D" w:rsidRDefault="000F652D" w:rsidP="000F652D">
            <w:pPr>
              <w:jc w:val="center"/>
            </w:pPr>
            <w:r w:rsidRPr="000F652D">
              <w:t>шт.</w:t>
            </w:r>
          </w:p>
        </w:tc>
        <w:tc>
          <w:tcPr>
            <w:tcW w:w="1219" w:type="dxa"/>
          </w:tcPr>
          <w:p w14:paraId="7AE5516D" w14:textId="77777777" w:rsidR="000F652D" w:rsidRPr="000F652D" w:rsidRDefault="000F652D" w:rsidP="000F652D">
            <w:pPr>
              <w:jc w:val="center"/>
            </w:pPr>
            <w:r w:rsidRPr="000F652D">
              <w:t>239952</w:t>
            </w:r>
          </w:p>
        </w:tc>
        <w:tc>
          <w:tcPr>
            <w:tcW w:w="1191" w:type="dxa"/>
          </w:tcPr>
          <w:p w14:paraId="4A71B709" w14:textId="77777777" w:rsidR="000F652D" w:rsidRPr="000F652D" w:rsidRDefault="000F652D" w:rsidP="000F652D">
            <w:pPr>
              <w:jc w:val="center"/>
            </w:pPr>
            <w:r w:rsidRPr="000F652D">
              <w:t>233372</w:t>
            </w:r>
          </w:p>
        </w:tc>
        <w:tc>
          <w:tcPr>
            <w:tcW w:w="969" w:type="dxa"/>
          </w:tcPr>
          <w:p w14:paraId="0787B89A" w14:textId="77777777" w:rsidR="000F652D" w:rsidRPr="000F652D" w:rsidRDefault="000F652D" w:rsidP="000F652D">
            <w:pPr>
              <w:jc w:val="center"/>
            </w:pPr>
            <w:r w:rsidRPr="000F652D">
              <w:t>97,3</w:t>
            </w:r>
          </w:p>
        </w:tc>
      </w:tr>
      <w:tr w:rsidR="000F652D" w:rsidRPr="000F652D" w14:paraId="7B27EB4C" w14:textId="77777777" w:rsidTr="00230F5D">
        <w:trPr>
          <w:trHeight w:val="931"/>
        </w:trPr>
        <w:tc>
          <w:tcPr>
            <w:tcW w:w="567" w:type="dxa"/>
          </w:tcPr>
          <w:p w14:paraId="2C4CD58D" w14:textId="77777777" w:rsidR="000F652D" w:rsidRPr="000F652D" w:rsidRDefault="000F652D" w:rsidP="000F652D">
            <w:pPr>
              <w:jc w:val="center"/>
            </w:pPr>
          </w:p>
          <w:p w14:paraId="1AA95E9D" w14:textId="77777777" w:rsidR="000F652D" w:rsidRPr="000F652D" w:rsidRDefault="000F652D" w:rsidP="000F652D">
            <w:pPr>
              <w:jc w:val="center"/>
            </w:pPr>
            <w:r w:rsidRPr="000F652D">
              <w:t>3</w:t>
            </w:r>
          </w:p>
        </w:tc>
        <w:tc>
          <w:tcPr>
            <w:tcW w:w="2694" w:type="dxa"/>
          </w:tcPr>
          <w:p w14:paraId="6E9F5F16" w14:textId="77777777" w:rsidR="000F652D" w:rsidRPr="000F652D" w:rsidRDefault="000F652D" w:rsidP="000F652D">
            <w:r w:rsidRPr="000F652D">
              <w:t>ООО «Хлебокомбинат»</w:t>
            </w:r>
          </w:p>
        </w:tc>
        <w:tc>
          <w:tcPr>
            <w:tcW w:w="2715" w:type="dxa"/>
          </w:tcPr>
          <w:p w14:paraId="730FB5B7" w14:textId="77777777" w:rsidR="000F652D" w:rsidRPr="000F652D" w:rsidRDefault="000F652D" w:rsidP="000F652D">
            <w:pPr>
              <w:jc w:val="center"/>
            </w:pPr>
            <w:r w:rsidRPr="000F652D">
              <w:t>хлеб и хлебобулочные изделия</w:t>
            </w:r>
          </w:p>
          <w:p w14:paraId="3CBB2EE2" w14:textId="77777777" w:rsidR="000F652D" w:rsidRPr="000F652D" w:rsidRDefault="000F652D" w:rsidP="000F652D">
            <w:pPr>
              <w:jc w:val="center"/>
            </w:pPr>
            <w:r w:rsidRPr="000F652D">
              <w:t>кондитерские изделия</w:t>
            </w:r>
          </w:p>
        </w:tc>
        <w:tc>
          <w:tcPr>
            <w:tcW w:w="1112" w:type="dxa"/>
          </w:tcPr>
          <w:p w14:paraId="74026240" w14:textId="77777777" w:rsidR="000F652D" w:rsidRPr="000F652D" w:rsidRDefault="000F652D" w:rsidP="000F652D">
            <w:pPr>
              <w:jc w:val="center"/>
            </w:pPr>
            <w:r w:rsidRPr="000F652D">
              <w:t>тонн</w:t>
            </w:r>
          </w:p>
          <w:p w14:paraId="1A801C66" w14:textId="77777777" w:rsidR="000F652D" w:rsidRPr="000F652D" w:rsidRDefault="000F652D" w:rsidP="000F652D">
            <w:pPr>
              <w:jc w:val="center"/>
            </w:pPr>
          </w:p>
          <w:p w14:paraId="3FCE454E" w14:textId="77777777" w:rsidR="000F652D" w:rsidRPr="000F652D" w:rsidRDefault="000F652D" w:rsidP="000F652D">
            <w:pPr>
              <w:jc w:val="center"/>
            </w:pPr>
            <w:r w:rsidRPr="000F652D">
              <w:t>тонн</w:t>
            </w:r>
          </w:p>
        </w:tc>
        <w:tc>
          <w:tcPr>
            <w:tcW w:w="1219" w:type="dxa"/>
          </w:tcPr>
          <w:p w14:paraId="6745896A" w14:textId="77777777" w:rsidR="000F652D" w:rsidRPr="000F652D" w:rsidRDefault="000F652D" w:rsidP="000F652D">
            <w:pPr>
              <w:jc w:val="center"/>
            </w:pPr>
            <w:r w:rsidRPr="000F652D">
              <w:t>207,5</w:t>
            </w:r>
          </w:p>
          <w:p w14:paraId="71B59DAB" w14:textId="77777777" w:rsidR="000F652D" w:rsidRPr="000F652D" w:rsidRDefault="000F652D" w:rsidP="000F652D">
            <w:pPr>
              <w:jc w:val="center"/>
            </w:pPr>
          </w:p>
          <w:p w14:paraId="5F6E941E" w14:textId="77777777" w:rsidR="000F652D" w:rsidRPr="000F652D" w:rsidRDefault="000F652D" w:rsidP="000F652D">
            <w:pPr>
              <w:jc w:val="center"/>
            </w:pPr>
            <w:r w:rsidRPr="000F652D">
              <w:t>21,1</w:t>
            </w:r>
          </w:p>
        </w:tc>
        <w:tc>
          <w:tcPr>
            <w:tcW w:w="1191" w:type="dxa"/>
          </w:tcPr>
          <w:p w14:paraId="30352B6D" w14:textId="77777777" w:rsidR="000F652D" w:rsidRPr="000F652D" w:rsidRDefault="000F652D" w:rsidP="000F652D">
            <w:pPr>
              <w:jc w:val="center"/>
            </w:pPr>
            <w:r w:rsidRPr="000F652D">
              <w:t>184,6</w:t>
            </w:r>
          </w:p>
          <w:p w14:paraId="02CFB6FD" w14:textId="77777777" w:rsidR="000F652D" w:rsidRPr="000F652D" w:rsidRDefault="000F652D" w:rsidP="000F652D">
            <w:pPr>
              <w:jc w:val="center"/>
            </w:pPr>
          </w:p>
          <w:p w14:paraId="75ABB8D6" w14:textId="77777777" w:rsidR="000F652D" w:rsidRPr="000F652D" w:rsidRDefault="000F652D" w:rsidP="000F652D">
            <w:pPr>
              <w:jc w:val="center"/>
            </w:pPr>
            <w:r w:rsidRPr="000F652D">
              <w:t>20,8</w:t>
            </w:r>
          </w:p>
        </w:tc>
        <w:tc>
          <w:tcPr>
            <w:tcW w:w="969" w:type="dxa"/>
          </w:tcPr>
          <w:p w14:paraId="57DEDB09" w14:textId="77777777" w:rsidR="000F652D" w:rsidRPr="000F652D" w:rsidRDefault="000F652D" w:rsidP="000F652D">
            <w:pPr>
              <w:jc w:val="center"/>
            </w:pPr>
            <w:r w:rsidRPr="000F652D">
              <w:t>89,0</w:t>
            </w:r>
          </w:p>
          <w:p w14:paraId="1B85CB67" w14:textId="77777777" w:rsidR="000F652D" w:rsidRPr="000F652D" w:rsidRDefault="000F652D" w:rsidP="000F652D">
            <w:pPr>
              <w:jc w:val="center"/>
            </w:pPr>
          </w:p>
          <w:p w14:paraId="76D8EDCE" w14:textId="77777777" w:rsidR="000F652D" w:rsidRPr="000F652D" w:rsidRDefault="000F652D" w:rsidP="000F652D">
            <w:pPr>
              <w:jc w:val="center"/>
            </w:pPr>
            <w:r w:rsidRPr="000F652D">
              <w:t>98,6</w:t>
            </w:r>
          </w:p>
        </w:tc>
      </w:tr>
      <w:tr w:rsidR="000F652D" w:rsidRPr="000F652D" w14:paraId="25640629" w14:textId="77777777" w:rsidTr="00230F5D">
        <w:trPr>
          <w:trHeight w:val="524"/>
        </w:trPr>
        <w:tc>
          <w:tcPr>
            <w:tcW w:w="567" w:type="dxa"/>
          </w:tcPr>
          <w:p w14:paraId="457ABF5D" w14:textId="77777777" w:rsidR="000F652D" w:rsidRPr="000F652D" w:rsidRDefault="000F652D" w:rsidP="000F652D">
            <w:r w:rsidRPr="000F652D">
              <w:t xml:space="preserve">  4</w:t>
            </w:r>
          </w:p>
        </w:tc>
        <w:tc>
          <w:tcPr>
            <w:tcW w:w="2694" w:type="dxa"/>
          </w:tcPr>
          <w:p w14:paraId="110C3D43" w14:textId="77777777" w:rsidR="000F652D" w:rsidRPr="000F652D" w:rsidRDefault="000F652D" w:rsidP="000F652D">
            <w:r w:rsidRPr="000F652D">
              <w:t>ООО «</w:t>
            </w:r>
            <w:proofErr w:type="spellStart"/>
            <w:r w:rsidRPr="000F652D">
              <w:t>Роствест</w:t>
            </w:r>
            <w:proofErr w:type="spellEnd"/>
            <w:r w:rsidRPr="000F652D">
              <w:t>»</w:t>
            </w:r>
          </w:p>
        </w:tc>
        <w:tc>
          <w:tcPr>
            <w:tcW w:w="2715" w:type="dxa"/>
          </w:tcPr>
          <w:p w14:paraId="1D96EB17" w14:textId="77777777" w:rsidR="000F652D" w:rsidRPr="000F652D" w:rsidRDefault="000F652D" w:rsidP="000F652D">
            <w:pPr>
              <w:jc w:val="center"/>
            </w:pPr>
            <w:r w:rsidRPr="000F652D">
              <w:t>обувь</w:t>
            </w:r>
          </w:p>
        </w:tc>
        <w:tc>
          <w:tcPr>
            <w:tcW w:w="1112" w:type="dxa"/>
          </w:tcPr>
          <w:p w14:paraId="41C58A3A" w14:textId="77777777" w:rsidR="000F652D" w:rsidRPr="000F652D" w:rsidRDefault="000F652D" w:rsidP="000F652D">
            <w:pPr>
              <w:jc w:val="center"/>
            </w:pPr>
            <w:proofErr w:type="spellStart"/>
            <w:r w:rsidRPr="000F652D">
              <w:t>тыс.пар</w:t>
            </w:r>
            <w:proofErr w:type="spellEnd"/>
          </w:p>
        </w:tc>
        <w:tc>
          <w:tcPr>
            <w:tcW w:w="1219" w:type="dxa"/>
          </w:tcPr>
          <w:p w14:paraId="5254A7BD" w14:textId="77777777" w:rsidR="000F652D" w:rsidRPr="000F652D" w:rsidRDefault="000F652D" w:rsidP="000F652D">
            <w:pPr>
              <w:jc w:val="center"/>
            </w:pPr>
            <w:r w:rsidRPr="000F652D">
              <w:t>65</w:t>
            </w:r>
          </w:p>
        </w:tc>
        <w:tc>
          <w:tcPr>
            <w:tcW w:w="1191" w:type="dxa"/>
          </w:tcPr>
          <w:p w14:paraId="14B3E13E" w14:textId="77777777" w:rsidR="000F652D" w:rsidRPr="000F652D" w:rsidRDefault="000F652D" w:rsidP="000F652D">
            <w:pPr>
              <w:jc w:val="center"/>
            </w:pPr>
            <w:r w:rsidRPr="000F652D">
              <w:t>78</w:t>
            </w:r>
          </w:p>
        </w:tc>
        <w:tc>
          <w:tcPr>
            <w:tcW w:w="969" w:type="dxa"/>
          </w:tcPr>
          <w:p w14:paraId="53D4CA5C" w14:textId="77777777" w:rsidR="000F652D" w:rsidRPr="000F652D" w:rsidRDefault="000F652D" w:rsidP="000F652D">
            <w:pPr>
              <w:jc w:val="center"/>
            </w:pPr>
            <w:r w:rsidRPr="000F652D">
              <w:t>120,0</w:t>
            </w:r>
          </w:p>
        </w:tc>
      </w:tr>
      <w:tr w:rsidR="000F652D" w:rsidRPr="000F652D" w14:paraId="18834419" w14:textId="77777777" w:rsidTr="00230F5D">
        <w:trPr>
          <w:trHeight w:val="482"/>
        </w:trPr>
        <w:tc>
          <w:tcPr>
            <w:tcW w:w="567" w:type="dxa"/>
          </w:tcPr>
          <w:p w14:paraId="094D2B77" w14:textId="77777777" w:rsidR="000F652D" w:rsidRPr="000F652D" w:rsidRDefault="000F652D" w:rsidP="000F652D">
            <w:pPr>
              <w:jc w:val="center"/>
            </w:pPr>
            <w:r w:rsidRPr="000F652D">
              <w:t>5</w:t>
            </w:r>
          </w:p>
        </w:tc>
        <w:tc>
          <w:tcPr>
            <w:tcW w:w="2694" w:type="dxa"/>
          </w:tcPr>
          <w:p w14:paraId="70891C2A" w14:textId="77777777" w:rsidR="000F652D" w:rsidRPr="000F652D" w:rsidRDefault="000F652D" w:rsidP="000F652D">
            <w:r w:rsidRPr="000F652D">
              <w:t>ООО «Майдан»</w:t>
            </w:r>
          </w:p>
        </w:tc>
        <w:tc>
          <w:tcPr>
            <w:tcW w:w="2715" w:type="dxa"/>
          </w:tcPr>
          <w:p w14:paraId="570A7057" w14:textId="77777777" w:rsidR="000F652D" w:rsidRPr="000F652D" w:rsidRDefault="000F652D" w:rsidP="000F652D">
            <w:pPr>
              <w:jc w:val="center"/>
            </w:pPr>
            <w:r w:rsidRPr="000F652D">
              <w:rPr>
                <w:color w:val="111111"/>
                <w:shd w:val="clear" w:color="auto" w:fill="FFFFFF"/>
              </w:rPr>
              <w:t>полимерные детали</w:t>
            </w:r>
          </w:p>
          <w:p w14:paraId="4684A7D3" w14:textId="77777777" w:rsidR="000F652D" w:rsidRPr="000F652D" w:rsidRDefault="000F652D" w:rsidP="000F652D">
            <w:pPr>
              <w:jc w:val="center"/>
            </w:pPr>
          </w:p>
        </w:tc>
        <w:tc>
          <w:tcPr>
            <w:tcW w:w="1112" w:type="dxa"/>
          </w:tcPr>
          <w:p w14:paraId="6A272AE8" w14:textId="77777777" w:rsidR="000F652D" w:rsidRPr="000F652D" w:rsidRDefault="000F652D" w:rsidP="000F652D">
            <w:pPr>
              <w:jc w:val="center"/>
            </w:pPr>
            <w:proofErr w:type="spellStart"/>
            <w:r w:rsidRPr="000F652D">
              <w:t>млн.шт</w:t>
            </w:r>
            <w:proofErr w:type="spellEnd"/>
            <w:r w:rsidRPr="000F652D">
              <w:t>.</w:t>
            </w:r>
          </w:p>
        </w:tc>
        <w:tc>
          <w:tcPr>
            <w:tcW w:w="1219" w:type="dxa"/>
          </w:tcPr>
          <w:p w14:paraId="7BA5FDA4" w14:textId="77777777" w:rsidR="000F652D" w:rsidRPr="000F652D" w:rsidRDefault="000F652D" w:rsidP="000F652D">
            <w:pPr>
              <w:jc w:val="center"/>
            </w:pPr>
            <w:r w:rsidRPr="000F652D">
              <w:t>474,2</w:t>
            </w:r>
          </w:p>
        </w:tc>
        <w:tc>
          <w:tcPr>
            <w:tcW w:w="1191" w:type="dxa"/>
          </w:tcPr>
          <w:p w14:paraId="2A0063FB" w14:textId="77777777" w:rsidR="000F652D" w:rsidRPr="000F652D" w:rsidRDefault="000F652D" w:rsidP="000F652D">
            <w:pPr>
              <w:jc w:val="center"/>
            </w:pPr>
            <w:r w:rsidRPr="000F652D">
              <w:t>430,7</w:t>
            </w:r>
          </w:p>
        </w:tc>
        <w:tc>
          <w:tcPr>
            <w:tcW w:w="969" w:type="dxa"/>
          </w:tcPr>
          <w:p w14:paraId="6C086122" w14:textId="77777777" w:rsidR="000F652D" w:rsidRPr="000F652D" w:rsidRDefault="000F652D" w:rsidP="000F652D">
            <w:pPr>
              <w:jc w:val="center"/>
            </w:pPr>
            <w:r w:rsidRPr="000F652D">
              <w:t>90,8</w:t>
            </w:r>
          </w:p>
        </w:tc>
      </w:tr>
    </w:tbl>
    <w:p w14:paraId="47F2799B" w14:textId="77777777" w:rsidR="000F652D" w:rsidRDefault="000F652D" w:rsidP="00F25910">
      <w:pPr>
        <w:jc w:val="center"/>
        <w:rPr>
          <w:b/>
          <w:bCs/>
          <w:color w:val="0070C0"/>
          <w:sz w:val="28"/>
          <w:szCs w:val="28"/>
        </w:rPr>
      </w:pPr>
    </w:p>
    <w:p w14:paraId="20DB2F2E" w14:textId="77777777" w:rsidR="000F652D" w:rsidRDefault="000F652D" w:rsidP="00F25910">
      <w:pPr>
        <w:jc w:val="center"/>
        <w:rPr>
          <w:b/>
          <w:bCs/>
          <w:color w:val="0070C0"/>
          <w:sz w:val="28"/>
          <w:szCs w:val="28"/>
        </w:rPr>
      </w:pPr>
    </w:p>
    <w:p w14:paraId="370B90B6" w14:textId="17F1A394" w:rsidR="00DE4D78" w:rsidRDefault="00160077" w:rsidP="002351E2">
      <w:pPr>
        <w:pStyle w:val="ad"/>
        <w:rPr>
          <w:rFonts w:ascii="Times New Roman" w:hAnsi="Times New Roman"/>
          <w:bCs w:val="0"/>
          <w:color w:val="0070C0"/>
        </w:rPr>
      </w:pPr>
      <w:r>
        <w:rPr>
          <w:rFonts w:ascii="Times New Roman" w:hAnsi="Times New Roman"/>
          <w:bCs w:val="0"/>
          <w:color w:val="0070C0"/>
        </w:rPr>
        <w:t>Сельское хозяйство</w:t>
      </w:r>
    </w:p>
    <w:p w14:paraId="5EA8F9B6" w14:textId="77777777" w:rsidR="000F652D" w:rsidRPr="00E508B6" w:rsidRDefault="000F652D" w:rsidP="002351E2">
      <w:pPr>
        <w:pStyle w:val="ad"/>
        <w:rPr>
          <w:rFonts w:ascii="Times New Roman" w:hAnsi="Times New Roman"/>
          <w:bCs w:val="0"/>
          <w:color w:val="0070C0"/>
        </w:rPr>
      </w:pPr>
    </w:p>
    <w:p w14:paraId="6F32A2D8" w14:textId="77777777" w:rsidR="009B7AF5" w:rsidRPr="009B7AF5" w:rsidRDefault="00003EDA" w:rsidP="009B7AF5">
      <w:pPr>
        <w:jc w:val="both"/>
        <w:rPr>
          <w:rFonts w:eastAsia="Calibri"/>
          <w:sz w:val="28"/>
          <w:szCs w:val="28"/>
        </w:rPr>
      </w:pPr>
      <w:r>
        <w:rPr>
          <w:rFonts w:eastAsia="Calibri"/>
          <w:sz w:val="28"/>
          <w:szCs w:val="28"/>
        </w:rPr>
        <w:t xml:space="preserve">          </w:t>
      </w:r>
      <w:r w:rsidR="009B7AF5" w:rsidRPr="009B7AF5">
        <w:rPr>
          <w:rFonts w:eastAsia="Calibri"/>
          <w:b/>
          <w:sz w:val="28"/>
          <w:szCs w:val="28"/>
        </w:rPr>
        <w:t>Сельское хозяйство</w:t>
      </w:r>
      <w:r w:rsidR="009B7AF5" w:rsidRPr="009B7AF5">
        <w:rPr>
          <w:rFonts w:eastAsia="Calibri"/>
          <w:sz w:val="28"/>
          <w:szCs w:val="28"/>
        </w:rPr>
        <w:t xml:space="preserve"> является одной из важнейших сфер экономики округа. Производством сельхозпродукции на территории Руднянского муниципального округа занимается 25 хозяйств, из них ООО и СПК – 8, ИП и ГКФХ – 17. </w:t>
      </w:r>
      <w:r w:rsidR="009B7AF5" w:rsidRPr="009B7AF5">
        <w:rPr>
          <w:rFonts w:eastAsia="Calibri"/>
          <w:sz w:val="28"/>
          <w:szCs w:val="28"/>
        </w:rPr>
        <w:lastRenderedPageBreak/>
        <w:t>Среднегодовая численность работников на агропредприятиях округа 200 человек. Основные направления сельскохозяйственного производства – растениеводство (52%) с преобладанием зерновых, картофеля и кормовых культур, а также животноводство (48%). Общая посевная площадь в 2025 году составила - 25851 га, в т.ч. зерновых культур – 8233 га, кормовой группы – 14655 га. Поголовье КРС округа насчитывает 3838 голов, овец - 1531. Введено в оборот земель сельскохозяйственного назначения в 2025 году – 1516 га.</w:t>
      </w:r>
    </w:p>
    <w:p w14:paraId="049E36F4" w14:textId="77777777" w:rsidR="009B7AF5" w:rsidRPr="009B7AF5" w:rsidRDefault="009B7AF5" w:rsidP="009B7AF5">
      <w:pPr>
        <w:jc w:val="both"/>
        <w:rPr>
          <w:rFonts w:eastAsia="Calibri"/>
          <w:sz w:val="28"/>
          <w:szCs w:val="28"/>
        </w:rPr>
      </w:pPr>
      <w:r w:rsidRPr="009B7AF5">
        <w:rPr>
          <w:rFonts w:eastAsia="Calibri"/>
          <w:sz w:val="28"/>
          <w:szCs w:val="28"/>
        </w:rPr>
        <w:t xml:space="preserve">        На примере ООО «КВВ-АГРО» мы видим стабильный рост производственных показателей, грамотное использование государственной поддержки и внедрение современных технологий, которые позволяют предприятию не только укреплять свои позиции на рынке, но и вносить существенный вклад в развитие агропромышленного комплекса округа и региона.</w:t>
      </w:r>
    </w:p>
    <w:p w14:paraId="44AED321" w14:textId="77777777" w:rsidR="009B7AF5" w:rsidRPr="009B7AF5" w:rsidRDefault="009B7AF5" w:rsidP="009B7AF5">
      <w:pPr>
        <w:jc w:val="both"/>
        <w:rPr>
          <w:rFonts w:eastAsia="Calibri"/>
          <w:sz w:val="28"/>
          <w:szCs w:val="28"/>
        </w:rPr>
      </w:pPr>
      <w:r w:rsidRPr="009B7AF5">
        <w:rPr>
          <w:rFonts w:eastAsia="Calibri"/>
          <w:sz w:val="28"/>
          <w:szCs w:val="28"/>
        </w:rPr>
        <w:t xml:space="preserve">        По итогам сезона ООО «КВВ-АГРО» собран урожай в 13 901 тонна зерна, при урожайности озимой пшеницы 36,3 ц/га, озимой ржи 38 ц/га, озимого рапса 29 ц/га, яровой пшеницы 48,8 ц/га.</w:t>
      </w:r>
    </w:p>
    <w:p w14:paraId="01E68471" w14:textId="77777777" w:rsidR="009B7AF5" w:rsidRPr="009B7AF5" w:rsidRDefault="009B7AF5" w:rsidP="009B7AF5">
      <w:pPr>
        <w:jc w:val="both"/>
        <w:rPr>
          <w:rFonts w:eastAsia="Calibri"/>
          <w:sz w:val="28"/>
          <w:szCs w:val="28"/>
        </w:rPr>
      </w:pPr>
      <w:r w:rsidRPr="009B7AF5">
        <w:rPr>
          <w:rFonts w:eastAsia="Calibri"/>
          <w:sz w:val="28"/>
          <w:szCs w:val="28"/>
        </w:rPr>
        <w:t xml:space="preserve">       Сравнительный анализ урожайности показывает значительный рост: если в 2024 году было собрано 8 564 тонны, то в 2025 году предприятие достигло показателя в 13 901 тонна.</w:t>
      </w:r>
    </w:p>
    <w:p w14:paraId="0373824D" w14:textId="77777777" w:rsidR="009B7AF5" w:rsidRPr="009B7AF5" w:rsidRDefault="009B7AF5" w:rsidP="009B7AF5">
      <w:pPr>
        <w:jc w:val="both"/>
        <w:rPr>
          <w:rFonts w:eastAsia="Calibri"/>
          <w:sz w:val="28"/>
          <w:szCs w:val="28"/>
        </w:rPr>
      </w:pPr>
      <w:r w:rsidRPr="009B7AF5">
        <w:rPr>
          <w:rFonts w:eastAsia="Calibri"/>
          <w:sz w:val="28"/>
          <w:szCs w:val="28"/>
        </w:rPr>
        <w:t xml:space="preserve">       Предприятие активно использует господдержку, в этом году получило субсидии на возмещение затрат на реализацию продукции, проведение </w:t>
      </w:r>
      <w:proofErr w:type="spellStart"/>
      <w:r w:rsidRPr="009B7AF5">
        <w:rPr>
          <w:rFonts w:eastAsia="Calibri"/>
          <w:sz w:val="28"/>
          <w:szCs w:val="28"/>
        </w:rPr>
        <w:t>культуртехнических</w:t>
      </w:r>
      <w:proofErr w:type="spellEnd"/>
      <w:r w:rsidRPr="009B7AF5">
        <w:rPr>
          <w:rFonts w:eastAsia="Calibri"/>
          <w:sz w:val="28"/>
          <w:szCs w:val="28"/>
        </w:rPr>
        <w:t xml:space="preserve"> работ, известкование закисленных почв и удешевление стоимости удобрений. Также построено пять индивидуальных жилых домов для работников предприятия.</w:t>
      </w:r>
    </w:p>
    <w:p w14:paraId="015A6DA4" w14:textId="77777777" w:rsidR="009B7AF5" w:rsidRPr="009B7AF5" w:rsidRDefault="009B7AF5" w:rsidP="009B7AF5">
      <w:pPr>
        <w:jc w:val="both"/>
        <w:rPr>
          <w:rFonts w:eastAsia="Calibri"/>
          <w:sz w:val="28"/>
          <w:szCs w:val="28"/>
        </w:rPr>
      </w:pPr>
      <w:r w:rsidRPr="009B7AF5">
        <w:rPr>
          <w:rFonts w:eastAsia="Calibri"/>
          <w:sz w:val="28"/>
          <w:szCs w:val="28"/>
        </w:rPr>
        <w:t xml:space="preserve">       В 2025 году хозяйство </w:t>
      </w:r>
      <w:proofErr w:type="spellStart"/>
      <w:r w:rsidRPr="009B7AF5">
        <w:rPr>
          <w:rFonts w:eastAsia="Calibri"/>
          <w:sz w:val="28"/>
          <w:szCs w:val="28"/>
        </w:rPr>
        <w:t>Ляпишева</w:t>
      </w:r>
      <w:proofErr w:type="spellEnd"/>
      <w:r w:rsidRPr="009B7AF5">
        <w:rPr>
          <w:rFonts w:eastAsia="Calibri"/>
          <w:sz w:val="28"/>
          <w:szCs w:val="28"/>
        </w:rPr>
        <w:t xml:space="preserve"> Алексея Николаевича  получило грант «</w:t>
      </w:r>
      <w:proofErr w:type="spellStart"/>
      <w:r w:rsidRPr="009B7AF5">
        <w:rPr>
          <w:rFonts w:eastAsia="Calibri"/>
          <w:sz w:val="28"/>
          <w:szCs w:val="28"/>
        </w:rPr>
        <w:t>Агростартап</w:t>
      </w:r>
      <w:proofErr w:type="spellEnd"/>
      <w:r w:rsidRPr="009B7AF5">
        <w:rPr>
          <w:rFonts w:eastAsia="Calibri"/>
          <w:sz w:val="28"/>
          <w:szCs w:val="28"/>
        </w:rPr>
        <w:t>» в сумме 5 млн. руб. на подведение газа и закупку оборудования.</w:t>
      </w:r>
    </w:p>
    <w:p w14:paraId="052CD063" w14:textId="77777777" w:rsidR="009B7AF5" w:rsidRPr="009B7AF5" w:rsidRDefault="009B7AF5" w:rsidP="009B7AF5">
      <w:pPr>
        <w:jc w:val="both"/>
        <w:rPr>
          <w:rFonts w:eastAsia="Calibri"/>
          <w:sz w:val="28"/>
          <w:szCs w:val="28"/>
        </w:rPr>
      </w:pPr>
      <w:r w:rsidRPr="009B7AF5">
        <w:rPr>
          <w:rFonts w:eastAsia="Calibri"/>
          <w:sz w:val="28"/>
          <w:szCs w:val="28"/>
        </w:rPr>
        <w:t xml:space="preserve">      ООО «Тексель» - одно из крупнейших сельхозпредприятий в сфере овцеводства на территории Руднянского района и Смоленской области. Основанное в 2022 году хозяйство  на данный момент насчитывает 1400 голов овец «романовской» породы. На посевных площадях в 600 га выращиваются многолетние травы для укрепления   кормовой базы хозяйства. Имеется в наличии сельскохозяйственная техника. В настоящее время производится реконструкция и модернизация животноводческого комплекса.</w:t>
      </w:r>
    </w:p>
    <w:p w14:paraId="234329CE" w14:textId="77777777" w:rsidR="009B7AF5" w:rsidRPr="009B7AF5" w:rsidRDefault="009B7AF5" w:rsidP="009B7AF5">
      <w:pPr>
        <w:jc w:val="both"/>
        <w:rPr>
          <w:rFonts w:eastAsia="Calibri"/>
          <w:sz w:val="28"/>
          <w:szCs w:val="28"/>
        </w:rPr>
      </w:pPr>
    </w:p>
    <w:p w14:paraId="62A798FA" w14:textId="77777777" w:rsidR="009B7AF5" w:rsidRPr="009B7AF5" w:rsidRDefault="009B7AF5" w:rsidP="009B7AF5">
      <w:pPr>
        <w:jc w:val="both"/>
        <w:rPr>
          <w:rFonts w:eastAsia="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824"/>
        <w:gridCol w:w="1801"/>
        <w:gridCol w:w="1485"/>
        <w:gridCol w:w="1302"/>
      </w:tblGrid>
      <w:tr w:rsidR="009B7AF5" w:rsidRPr="009B7AF5" w14:paraId="3406F55D" w14:textId="77777777" w:rsidTr="00230F5D">
        <w:tc>
          <w:tcPr>
            <w:tcW w:w="617" w:type="dxa"/>
          </w:tcPr>
          <w:p w14:paraId="52A4959F" w14:textId="77777777" w:rsidR="009B7AF5" w:rsidRPr="009B7AF5" w:rsidRDefault="009B7AF5" w:rsidP="009B7AF5">
            <w:pPr>
              <w:jc w:val="both"/>
              <w:rPr>
                <w:rFonts w:eastAsia="Calibri"/>
                <w:b/>
                <w:sz w:val="28"/>
                <w:szCs w:val="28"/>
              </w:rPr>
            </w:pPr>
            <w:r w:rsidRPr="009B7AF5">
              <w:rPr>
                <w:rFonts w:eastAsia="Calibri"/>
                <w:b/>
                <w:sz w:val="28"/>
                <w:szCs w:val="28"/>
              </w:rPr>
              <w:t>№ п/п</w:t>
            </w:r>
          </w:p>
        </w:tc>
        <w:tc>
          <w:tcPr>
            <w:tcW w:w="4962" w:type="dxa"/>
          </w:tcPr>
          <w:p w14:paraId="0F0CD6B2" w14:textId="77777777" w:rsidR="009B7AF5" w:rsidRPr="009B7AF5" w:rsidRDefault="009B7AF5" w:rsidP="009B7AF5">
            <w:pPr>
              <w:jc w:val="both"/>
              <w:rPr>
                <w:rFonts w:eastAsia="Calibri"/>
                <w:b/>
                <w:sz w:val="28"/>
                <w:szCs w:val="28"/>
              </w:rPr>
            </w:pPr>
            <w:r w:rsidRPr="009B7AF5">
              <w:rPr>
                <w:rFonts w:eastAsia="Calibri"/>
                <w:b/>
                <w:sz w:val="28"/>
                <w:szCs w:val="28"/>
              </w:rPr>
              <w:t>Наименование показателя</w:t>
            </w:r>
          </w:p>
        </w:tc>
        <w:tc>
          <w:tcPr>
            <w:tcW w:w="1842" w:type="dxa"/>
          </w:tcPr>
          <w:p w14:paraId="7A952DA6" w14:textId="77777777" w:rsidR="009B7AF5" w:rsidRPr="009B7AF5" w:rsidRDefault="009B7AF5" w:rsidP="009B7AF5">
            <w:pPr>
              <w:jc w:val="both"/>
              <w:rPr>
                <w:rFonts w:eastAsia="Calibri"/>
                <w:b/>
                <w:sz w:val="28"/>
                <w:szCs w:val="28"/>
              </w:rPr>
            </w:pPr>
            <w:r w:rsidRPr="009B7AF5">
              <w:rPr>
                <w:rFonts w:eastAsia="Calibri"/>
                <w:b/>
                <w:sz w:val="28"/>
                <w:szCs w:val="28"/>
              </w:rPr>
              <w:t>2024г.</w:t>
            </w:r>
          </w:p>
          <w:p w14:paraId="480521FB" w14:textId="77777777" w:rsidR="009B7AF5" w:rsidRPr="009B7AF5" w:rsidRDefault="009B7AF5" w:rsidP="009B7AF5">
            <w:pPr>
              <w:jc w:val="both"/>
              <w:rPr>
                <w:rFonts w:eastAsia="Calibri"/>
                <w:b/>
                <w:sz w:val="28"/>
                <w:szCs w:val="28"/>
              </w:rPr>
            </w:pPr>
          </w:p>
        </w:tc>
        <w:tc>
          <w:tcPr>
            <w:tcW w:w="1510" w:type="dxa"/>
          </w:tcPr>
          <w:p w14:paraId="07F56A96" w14:textId="77777777" w:rsidR="009B7AF5" w:rsidRPr="009B7AF5" w:rsidRDefault="009B7AF5" w:rsidP="009B7AF5">
            <w:pPr>
              <w:jc w:val="both"/>
              <w:rPr>
                <w:rFonts w:eastAsia="Calibri"/>
                <w:b/>
                <w:sz w:val="28"/>
                <w:szCs w:val="28"/>
              </w:rPr>
            </w:pPr>
            <w:r w:rsidRPr="009B7AF5">
              <w:rPr>
                <w:rFonts w:eastAsia="Calibri"/>
                <w:b/>
                <w:sz w:val="28"/>
                <w:szCs w:val="28"/>
              </w:rPr>
              <w:t xml:space="preserve">2025г. </w:t>
            </w:r>
          </w:p>
        </w:tc>
        <w:tc>
          <w:tcPr>
            <w:tcW w:w="1325" w:type="dxa"/>
          </w:tcPr>
          <w:p w14:paraId="6D06AC25" w14:textId="77777777" w:rsidR="009B7AF5" w:rsidRPr="009B7AF5" w:rsidRDefault="009B7AF5" w:rsidP="009B7AF5">
            <w:pPr>
              <w:jc w:val="both"/>
              <w:rPr>
                <w:rFonts w:eastAsia="Calibri"/>
                <w:b/>
                <w:sz w:val="28"/>
                <w:szCs w:val="28"/>
              </w:rPr>
            </w:pPr>
            <w:r w:rsidRPr="009B7AF5">
              <w:rPr>
                <w:rFonts w:eastAsia="Calibri"/>
                <w:b/>
                <w:sz w:val="28"/>
                <w:szCs w:val="28"/>
              </w:rPr>
              <w:t>2025 к 2024, %</w:t>
            </w:r>
          </w:p>
        </w:tc>
      </w:tr>
      <w:tr w:rsidR="009B7AF5" w:rsidRPr="009B7AF5" w14:paraId="6410F493" w14:textId="77777777" w:rsidTr="00230F5D">
        <w:tc>
          <w:tcPr>
            <w:tcW w:w="617" w:type="dxa"/>
          </w:tcPr>
          <w:p w14:paraId="09FFB63F" w14:textId="77777777" w:rsidR="009B7AF5" w:rsidRPr="009B7AF5" w:rsidRDefault="009B7AF5" w:rsidP="009B7AF5">
            <w:pPr>
              <w:jc w:val="both"/>
              <w:rPr>
                <w:rFonts w:eastAsia="Calibri"/>
                <w:sz w:val="28"/>
                <w:szCs w:val="28"/>
              </w:rPr>
            </w:pPr>
            <w:r w:rsidRPr="009B7AF5">
              <w:rPr>
                <w:rFonts w:eastAsia="Calibri"/>
                <w:sz w:val="28"/>
                <w:szCs w:val="28"/>
              </w:rPr>
              <w:t>1</w:t>
            </w:r>
          </w:p>
        </w:tc>
        <w:tc>
          <w:tcPr>
            <w:tcW w:w="4962" w:type="dxa"/>
          </w:tcPr>
          <w:p w14:paraId="31FF50FA" w14:textId="77777777" w:rsidR="009B7AF5" w:rsidRPr="009B7AF5" w:rsidRDefault="009B7AF5" w:rsidP="009B7AF5">
            <w:pPr>
              <w:jc w:val="both"/>
              <w:rPr>
                <w:rFonts w:eastAsia="Calibri"/>
                <w:sz w:val="28"/>
                <w:szCs w:val="28"/>
              </w:rPr>
            </w:pPr>
            <w:r w:rsidRPr="009B7AF5">
              <w:rPr>
                <w:rFonts w:eastAsia="Calibri"/>
                <w:sz w:val="28"/>
                <w:szCs w:val="28"/>
              </w:rPr>
              <w:t>Поголовье скота, гол.</w:t>
            </w:r>
          </w:p>
        </w:tc>
        <w:tc>
          <w:tcPr>
            <w:tcW w:w="1842" w:type="dxa"/>
          </w:tcPr>
          <w:p w14:paraId="2AD2423D" w14:textId="77777777" w:rsidR="009B7AF5" w:rsidRPr="009B7AF5" w:rsidRDefault="009B7AF5" w:rsidP="009B7AF5">
            <w:pPr>
              <w:jc w:val="both"/>
              <w:rPr>
                <w:rFonts w:eastAsia="Calibri"/>
                <w:sz w:val="28"/>
                <w:szCs w:val="28"/>
              </w:rPr>
            </w:pPr>
            <w:r w:rsidRPr="009B7AF5">
              <w:rPr>
                <w:rFonts w:eastAsia="Calibri"/>
                <w:sz w:val="28"/>
                <w:szCs w:val="28"/>
              </w:rPr>
              <w:t>3917</w:t>
            </w:r>
          </w:p>
        </w:tc>
        <w:tc>
          <w:tcPr>
            <w:tcW w:w="1510" w:type="dxa"/>
          </w:tcPr>
          <w:p w14:paraId="5F43F992" w14:textId="77777777" w:rsidR="009B7AF5" w:rsidRPr="009B7AF5" w:rsidRDefault="009B7AF5" w:rsidP="009B7AF5">
            <w:pPr>
              <w:jc w:val="both"/>
              <w:rPr>
                <w:rFonts w:eastAsia="Calibri"/>
                <w:sz w:val="28"/>
                <w:szCs w:val="28"/>
              </w:rPr>
            </w:pPr>
            <w:r w:rsidRPr="009B7AF5">
              <w:rPr>
                <w:rFonts w:eastAsia="Calibri"/>
                <w:sz w:val="28"/>
                <w:szCs w:val="28"/>
              </w:rPr>
              <w:t>3838</w:t>
            </w:r>
          </w:p>
        </w:tc>
        <w:tc>
          <w:tcPr>
            <w:tcW w:w="1325" w:type="dxa"/>
          </w:tcPr>
          <w:p w14:paraId="4DCA46F5" w14:textId="77777777" w:rsidR="009B7AF5" w:rsidRPr="009B7AF5" w:rsidRDefault="009B7AF5" w:rsidP="009B7AF5">
            <w:pPr>
              <w:jc w:val="both"/>
              <w:rPr>
                <w:rFonts w:eastAsia="Calibri"/>
                <w:sz w:val="28"/>
                <w:szCs w:val="28"/>
              </w:rPr>
            </w:pPr>
            <w:r w:rsidRPr="009B7AF5">
              <w:rPr>
                <w:rFonts w:eastAsia="Calibri"/>
                <w:sz w:val="28"/>
                <w:szCs w:val="28"/>
              </w:rPr>
              <w:t>98,0</w:t>
            </w:r>
          </w:p>
        </w:tc>
      </w:tr>
      <w:tr w:rsidR="009B7AF5" w:rsidRPr="009B7AF5" w14:paraId="68AE55EB" w14:textId="77777777" w:rsidTr="00230F5D">
        <w:tc>
          <w:tcPr>
            <w:tcW w:w="617" w:type="dxa"/>
          </w:tcPr>
          <w:p w14:paraId="7983A7DB" w14:textId="77777777" w:rsidR="009B7AF5" w:rsidRPr="009B7AF5" w:rsidRDefault="009B7AF5" w:rsidP="009B7AF5">
            <w:pPr>
              <w:jc w:val="both"/>
              <w:rPr>
                <w:rFonts w:eastAsia="Calibri"/>
                <w:sz w:val="28"/>
                <w:szCs w:val="28"/>
              </w:rPr>
            </w:pPr>
            <w:r w:rsidRPr="009B7AF5">
              <w:rPr>
                <w:rFonts w:eastAsia="Calibri"/>
                <w:sz w:val="28"/>
                <w:szCs w:val="28"/>
              </w:rPr>
              <w:t>2</w:t>
            </w:r>
          </w:p>
        </w:tc>
        <w:tc>
          <w:tcPr>
            <w:tcW w:w="4962" w:type="dxa"/>
          </w:tcPr>
          <w:p w14:paraId="4ACB7172" w14:textId="77777777" w:rsidR="009B7AF5" w:rsidRPr="009B7AF5" w:rsidRDefault="009B7AF5" w:rsidP="009B7AF5">
            <w:pPr>
              <w:jc w:val="both"/>
              <w:rPr>
                <w:rFonts w:eastAsia="Calibri"/>
                <w:sz w:val="28"/>
                <w:szCs w:val="28"/>
              </w:rPr>
            </w:pPr>
            <w:r w:rsidRPr="009B7AF5">
              <w:rPr>
                <w:rFonts w:eastAsia="Calibri"/>
                <w:sz w:val="28"/>
                <w:szCs w:val="28"/>
              </w:rPr>
              <w:t>Скот и птица,  на убой, в жив. весе, т.</w:t>
            </w:r>
          </w:p>
        </w:tc>
        <w:tc>
          <w:tcPr>
            <w:tcW w:w="1842" w:type="dxa"/>
          </w:tcPr>
          <w:p w14:paraId="79CC0A09" w14:textId="77777777" w:rsidR="009B7AF5" w:rsidRPr="009B7AF5" w:rsidRDefault="009B7AF5" w:rsidP="009B7AF5">
            <w:pPr>
              <w:jc w:val="both"/>
              <w:rPr>
                <w:rFonts w:eastAsia="Calibri"/>
                <w:sz w:val="28"/>
                <w:szCs w:val="28"/>
              </w:rPr>
            </w:pPr>
            <w:r w:rsidRPr="009B7AF5">
              <w:rPr>
                <w:rFonts w:eastAsia="Calibri"/>
                <w:sz w:val="28"/>
                <w:szCs w:val="28"/>
              </w:rPr>
              <w:t>304,6</w:t>
            </w:r>
          </w:p>
        </w:tc>
        <w:tc>
          <w:tcPr>
            <w:tcW w:w="1510" w:type="dxa"/>
          </w:tcPr>
          <w:p w14:paraId="23AA037E" w14:textId="77777777" w:rsidR="009B7AF5" w:rsidRPr="009B7AF5" w:rsidRDefault="009B7AF5" w:rsidP="009B7AF5">
            <w:pPr>
              <w:jc w:val="both"/>
              <w:rPr>
                <w:rFonts w:eastAsia="Calibri"/>
                <w:sz w:val="28"/>
                <w:szCs w:val="28"/>
              </w:rPr>
            </w:pPr>
            <w:r w:rsidRPr="009B7AF5">
              <w:rPr>
                <w:rFonts w:eastAsia="Calibri"/>
                <w:sz w:val="28"/>
                <w:szCs w:val="28"/>
              </w:rPr>
              <w:t>310,5</w:t>
            </w:r>
          </w:p>
        </w:tc>
        <w:tc>
          <w:tcPr>
            <w:tcW w:w="1325" w:type="dxa"/>
          </w:tcPr>
          <w:p w14:paraId="4C54B4F1" w14:textId="77777777" w:rsidR="009B7AF5" w:rsidRPr="009B7AF5" w:rsidRDefault="009B7AF5" w:rsidP="009B7AF5">
            <w:pPr>
              <w:jc w:val="both"/>
              <w:rPr>
                <w:rFonts w:eastAsia="Calibri"/>
                <w:sz w:val="28"/>
                <w:szCs w:val="28"/>
              </w:rPr>
            </w:pPr>
            <w:r w:rsidRPr="009B7AF5">
              <w:rPr>
                <w:rFonts w:eastAsia="Calibri"/>
                <w:sz w:val="28"/>
                <w:szCs w:val="28"/>
              </w:rPr>
              <w:t>102,0</w:t>
            </w:r>
          </w:p>
        </w:tc>
      </w:tr>
      <w:tr w:rsidR="009B7AF5" w:rsidRPr="009B7AF5" w14:paraId="5F95662B" w14:textId="77777777" w:rsidTr="00230F5D">
        <w:tc>
          <w:tcPr>
            <w:tcW w:w="617" w:type="dxa"/>
          </w:tcPr>
          <w:p w14:paraId="03230672" w14:textId="77777777" w:rsidR="009B7AF5" w:rsidRPr="009B7AF5" w:rsidRDefault="009B7AF5" w:rsidP="009B7AF5">
            <w:pPr>
              <w:jc w:val="both"/>
              <w:rPr>
                <w:rFonts w:eastAsia="Calibri"/>
                <w:sz w:val="28"/>
                <w:szCs w:val="28"/>
              </w:rPr>
            </w:pPr>
            <w:r w:rsidRPr="009B7AF5">
              <w:rPr>
                <w:rFonts w:eastAsia="Calibri"/>
                <w:sz w:val="28"/>
                <w:szCs w:val="28"/>
              </w:rPr>
              <w:t>3</w:t>
            </w:r>
          </w:p>
        </w:tc>
        <w:tc>
          <w:tcPr>
            <w:tcW w:w="4962" w:type="dxa"/>
          </w:tcPr>
          <w:p w14:paraId="71BAF05E" w14:textId="77777777" w:rsidR="009B7AF5" w:rsidRPr="009B7AF5" w:rsidRDefault="009B7AF5" w:rsidP="009B7AF5">
            <w:pPr>
              <w:jc w:val="both"/>
              <w:rPr>
                <w:rFonts w:eastAsia="Calibri"/>
                <w:sz w:val="28"/>
                <w:szCs w:val="28"/>
              </w:rPr>
            </w:pPr>
            <w:r w:rsidRPr="009B7AF5">
              <w:rPr>
                <w:rFonts w:eastAsia="Calibri"/>
                <w:sz w:val="28"/>
                <w:szCs w:val="28"/>
              </w:rPr>
              <w:t>Производство молока, т</w:t>
            </w:r>
          </w:p>
        </w:tc>
        <w:tc>
          <w:tcPr>
            <w:tcW w:w="1842" w:type="dxa"/>
          </w:tcPr>
          <w:p w14:paraId="2BA445C1" w14:textId="77777777" w:rsidR="009B7AF5" w:rsidRPr="009B7AF5" w:rsidRDefault="009B7AF5" w:rsidP="009B7AF5">
            <w:pPr>
              <w:jc w:val="both"/>
              <w:rPr>
                <w:rFonts w:eastAsia="Calibri"/>
                <w:sz w:val="28"/>
                <w:szCs w:val="28"/>
              </w:rPr>
            </w:pPr>
            <w:r w:rsidRPr="009B7AF5">
              <w:rPr>
                <w:rFonts w:eastAsia="Calibri"/>
                <w:sz w:val="28"/>
                <w:szCs w:val="28"/>
              </w:rPr>
              <w:t>5585,0</w:t>
            </w:r>
          </w:p>
        </w:tc>
        <w:tc>
          <w:tcPr>
            <w:tcW w:w="1510" w:type="dxa"/>
          </w:tcPr>
          <w:p w14:paraId="5814D467" w14:textId="77777777" w:rsidR="009B7AF5" w:rsidRPr="009B7AF5" w:rsidRDefault="009B7AF5" w:rsidP="009B7AF5">
            <w:pPr>
              <w:jc w:val="both"/>
              <w:rPr>
                <w:rFonts w:eastAsia="Calibri"/>
                <w:sz w:val="28"/>
                <w:szCs w:val="28"/>
              </w:rPr>
            </w:pPr>
            <w:r w:rsidRPr="009B7AF5">
              <w:rPr>
                <w:rFonts w:eastAsia="Calibri"/>
                <w:sz w:val="28"/>
                <w:szCs w:val="28"/>
              </w:rPr>
              <w:t>5684,2</w:t>
            </w:r>
          </w:p>
        </w:tc>
        <w:tc>
          <w:tcPr>
            <w:tcW w:w="1325" w:type="dxa"/>
          </w:tcPr>
          <w:p w14:paraId="322564B6" w14:textId="77777777" w:rsidR="009B7AF5" w:rsidRPr="009B7AF5" w:rsidRDefault="009B7AF5" w:rsidP="009B7AF5">
            <w:pPr>
              <w:jc w:val="both"/>
              <w:rPr>
                <w:rFonts w:eastAsia="Calibri"/>
                <w:sz w:val="28"/>
                <w:szCs w:val="28"/>
              </w:rPr>
            </w:pPr>
            <w:r w:rsidRPr="009B7AF5">
              <w:rPr>
                <w:rFonts w:eastAsia="Calibri"/>
                <w:sz w:val="28"/>
                <w:szCs w:val="28"/>
              </w:rPr>
              <w:t>102,0</w:t>
            </w:r>
          </w:p>
        </w:tc>
      </w:tr>
      <w:tr w:rsidR="009B7AF5" w:rsidRPr="009B7AF5" w14:paraId="5B169819" w14:textId="77777777" w:rsidTr="00230F5D">
        <w:tc>
          <w:tcPr>
            <w:tcW w:w="617" w:type="dxa"/>
          </w:tcPr>
          <w:p w14:paraId="017D677A" w14:textId="77777777" w:rsidR="009B7AF5" w:rsidRPr="009B7AF5" w:rsidRDefault="009B7AF5" w:rsidP="009B7AF5">
            <w:pPr>
              <w:jc w:val="both"/>
              <w:rPr>
                <w:rFonts w:eastAsia="Calibri"/>
                <w:sz w:val="28"/>
                <w:szCs w:val="28"/>
              </w:rPr>
            </w:pPr>
            <w:r w:rsidRPr="009B7AF5">
              <w:rPr>
                <w:rFonts w:eastAsia="Calibri"/>
                <w:sz w:val="28"/>
                <w:szCs w:val="28"/>
              </w:rPr>
              <w:t>4</w:t>
            </w:r>
          </w:p>
        </w:tc>
        <w:tc>
          <w:tcPr>
            <w:tcW w:w="4962" w:type="dxa"/>
          </w:tcPr>
          <w:p w14:paraId="42F75D5B" w14:textId="77777777" w:rsidR="009B7AF5" w:rsidRPr="009B7AF5" w:rsidRDefault="009B7AF5" w:rsidP="009B7AF5">
            <w:pPr>
              <w:jc w:val="both"/>
              <w:rPr>
                <w:rFonts w:eastAsia="Calibri"/>
                <w:sz w:val="28"/>
                <w:szCs w:val="28"/>
              </w:rPr>
            </w:pPr>
            <w:r w:rsidRPr="009B7AF5">
              <w:rPr>
                <w:rFonts w:eastAsia="Calibri"/>
                <w:sz w:val="28"/>
                <w:szCs w:val="28"/>
              </w:rPr>
              <w:t>Производство зерна, т</w:t>
            </w:r>
          </w:p>
        </w:tc>
        <w:tc>
          <w:tcPr>
            <w:tcW w:w="1842" w:type="dxa"/>
          </w:tcPr>
          <w:p w14:paraId="26C54214" w14:textId="77777777" w:rsidR="009B7AF5" w:rsidRPr="009B7AF5" w:rsidRDefault="009B7AF5" w:rsidP="009B7AF5">
            <w:pPr>
              <w:jc w:val="both"/>
              <w:rPr>
                <w:rFonts w:eastAsia="Calibri"/>
                <w:sz w:val="28"/>
                <w:szCs w:val="28"/>
              </w:rPr>
            </w:pPr>
            <w:r w:rsidRPr="009B7AF5">
              <w:rPr>
                <w:rFonts w:eastAsia="Calibri"/>
                <w:sz w:val="28"/>
                <w:szCs w:val="28"/>
              </w:rPr>
              <w:t>21963</w:t>
            </w:r>
          </w:p>
        </w:tc>
        <w:tc>
          <w:tcPr>
            <w:tcW w:w="1510" w:type="dxa"/>
          </w:tcPr>
          <w:p w14:paraId="7884CC48" w14:textId="77777777" w:rsidR="009B7AF5" w:rsidRPr="009B7AF5" w:rsidRDefault="009B7AF5" w:rsidP="009B7AF5">
            <w:pPr>
              <w:jc w:val="both"/>
              <w:rPr>
                <w:rFonts w:eastAsia="Calibri"/>
                <w:sz w:val="28"/>
                <w:szCs w:val="28"/>
              </w:rPr>
            </w:pPr>
            <w:r w:rsidRPr="009B7AF5">
              <w:rPr>
                <w:rFonts w:eastAsia="Calibri"/>
                <w:sz w:val="28"/>
                <w:szCs w:val="28"/>
              </w:rPr>
              <w:t>23841</w:t>
            </w:r>
          </w:p>
        </w:tc>
        <w:tc>
          <w:tcPr>
            <w:tcW w:w="1325" w:type="dxa"/>
          </w:tcPr>
          <w:p w14:paraId="199DF040" w14:textId="77777777" w:rsidR="009B7AF5" w:rsidRPr="009B7AF5" w:rsidRDefault="009B7AF5" w:rsidP="009B7AF5">
            <w:pPr>
              <w:jc w:val="both"/>
              <w:rPr>
                <w:rFonts w:eastAsia="Calibri"/>
                <w:sz w:val="28"/>
                <w:szCs w:val="28"/>
              </w:rPr>
            </w:pPr>
            <w:r w:rsidRPr="009B7AF5">
              <w:rPr>
                <w:rFonts w:eastAsia="Calibri"/>
                <w:sz w:val="28"/>
                <w:szCs w:val="28"/>
              </w:rPr>
              <w:t>109,0</w:t>
            </w:r>
          </w:p>
        </w:tc>
      </w:tr>
      <w:tr w:rsidR="009B7AF5" w:rsidRPr="009B7AF5" w14:paraId="4A96D941" w14:textId="77777777" w:rsidTr="00230F5D">
        <w:tc>
          <w:tcPr>
            <w:tcW w:w="617" w:type="dxa"/>
          </w:tcPr>
          <w:p w14:paraId="0CD5D08D" w14:textId="77777777" w:rsidR="009B7AF5" w:rsidRPr="009B7AF5" w:rsidRDefault="009B7AF5" w:rsidP="009B7AF5">
            <w:pPr>
              <w:jc w:val="both"/>
              <w:rPr>
                <w:rFonts w:eastAsia="Calibri"/>
                <w:sz w:val="28"/>
                <w:szCs w:val="28"/>
              </w:rPr>
            </w:pPr>
            <w:r w:rsidRPr="009B7AF5">
              <w:rPr>
                <w:rFonts w:eastAsia="Calibri"/>
                <w:sz w:val="28"/>
                <w:szCs w:val="28"/>
              </w:rPr>
              <w:t>5</w:t>
            </w:r>
          </w:p>
        </w:tc>
        <w:tc>
          <w:tcPr>
            <w:tcW w:w="4962" w:type="dxa"/>
          </w:tcPr>
          <w:p w14:paraId="01AE600F" w14:textId="77777777" w:rsidR="009B7AF5" w:rsidRPr="009B7AF5" w:rsidRDefault="009B7AF5" w:rsidP="009B7AF5">
            <w:pPr>
              <w:jc w:val="both"/>
              <w:rPr>
                <w:rFonts w:eastAsia="Calibri"/>
                <w:sz w:val="28"/>
                <w:szCs w:val="28"/>
              </w:rPr>
            </w:pPr>
            <w:r w:rsidRPr="009B7AF5">
              <w:rPr>
                <w:rFonts w:eastAsia="Calibri"/>
                <w:sz w:val="28"/>
                <w:szCs w:val="28"/>
              </w:rPr>
              <w:t>Производство картофеля, т</w:t>
            </w:r>
          </w:p>
        </w:tc>
        <w:tc>
          <w:tcPr>
            <w:tcW w:w="1842" w:type="dxa"/>
          </w:tcPr>
          <w:p w14:paraId="19A7C0B8" w14:textId="77777777" w:rsidR="009B7AF5" w:rsidRPr="009B7AF5" w:rsidRDefault="009B7AF5" w:rsidP="009B7AF5">
            <w:pPr>
              <w:jc w:val="both"/>
              <w:rPr>
                <w:rFonts w:eastAsia="Calibri"/>
                <w:sz w:val="28"/>
                <w:szCs w:val="28"/>
              </w:rPr>
            </w:pPr>
            <w:r w:rsidRPr="009B7AF5">
              <w:rPr>
                <w:rFonts w:eastAsia="Calibri"/>
                <w:sz w:val="28"/>
                <w:szCs w:val="28"/>
              </w:rPr>
              <w:t>780</w:t>
            </w:r>
          </w:p>
        </w:tc>
        <w:tc>
          <w:tcPr>
            <w:tcW w:w="1510" w:type="dxa"/>
          </w:tcPr>
          <w:p w14:paraId="53991F32" w14:textId="77777777" w:rsidR="009B7AF5" w:rsidRPr="009B7AF5" w:rsidRDefault="009B7AF5" w:rsidP="009B7AF5">
            <w:pPr>
              <w:jc w:val="both"/>
              <w:rPr>
                <w:rFonts w:eastAsia="Calibri"/>
                <w:sz w:val="28"/>
                <w:szCs w:val="28"/>
              </w:rPr>
            </w:pPr>
            <w:r w:rsidRPr="009B7AF5">
              <w:rPr>
                <w:rFonts w:eastAsia="Calibri"/>
                <w:sz w:val="28"/>
                <w:szCs w:val="28"/>
              </w:rPr>
              <w:t>400</w:t>
            </w:r>
          </w:p>
        </w:tc>
        <w:tc>
          <w:tcPr>
            <w:tcW w:w="1325" w:type="dxa"/>
          </w:tcPr>
          <w:p w14:paraId="344EB587" w14:textId="77777777" w:rsidR="009B7AF5" w:rsidRPr="009B7AF5" w:rsidRDefault="009B7AF5" w:rsidP="009B7AF5">
            <w:pPr>
              <w:jc w:val="both"/>
              <w:rPr>
                <w:rFonts w:eastAsia="Calibri"/>
                <w:sz w:val="28"/>
                <w:szCs w:val="28"/>
              </w:rPr>
            </w:pPr>
            <w:r w:rsidRPr="009B7AF5">
              <w:rPr>
                <w:rFonts w:eastAsia="Calibri"/>
                <w:sz w:val="28"/>
                <w:szCs w:val="28"/>
              </w:rPr>
              <w:t>51,0</w:t>
            </w:r>
          </w:p>
        </w:tc>
      </w:tr>
      <w:tr w:rsidR="009B7AF5" w:rsidRPr="009B7AF5" w14:paraId="5B655244" w14:textId="77777777" w:rsidTr="00230F5D">
        <w:tc>
          <w:tcPr>
            <w:tcW w:w="617" w:type="dxa"/>
          </w:tcPr>
          <w:p w14:paraId="18196AF5" w14:textId="77777777" w:rsidR="009B7AF5" w:rsidRPr="009B7AF5" w:rsidRDefault="009B7AF5" w:rsidP="009B7AF5">
            <w:pPr>
              <w:jc w:val="both"/>
              <w:rPr>
                <w:rFonts w:eastAsia="Calibri"/>
                <w:sz w:val="28"/>
                <w:szCs w:val="28"/>
              </w:rPr>
            </w:pPr>
            <w:r w:rsidRPr="009B7AF5">
              <w:rPr>
                <w:rFonts w:eastAsia="Calibri"/>
                <w:sz w:val="28"/>
                <w:szCs w:val="28"/>
              </w:rPr>
              <w:t>6</w:t>
            </w:r>
          </w:p>
        </w:tc>
        <w:tc>
          <w:tcPr>
            <w:tcW w:w="4962" w:type="dxa"/>
          </w:tcPr>
          <w:p w14:paraId="2228F267" w14:textId="77777777" w:rsidR="009B7AF5" w:rsidRPr="009B7AF5" w:rsidRDefault="009B7AF5" w:rsidP="009B7AF5">
            <w:pPr>
              <w:jc w:val="both"/>
              <w:rPr>
                <w:rFonts w:eastAsia="Calibri"/>
                <w:sz w:val="28"/>
                <w:szCs w:val="28"/>
              </w:rPr>
            </w:pPr>
            <w:r w:rsidRPr="009B7AF5">
              <w:rPr>
                <w:rFonts w:eastAsia="Calibri"/>
                <w:sz w:val="28"/>
                <w:szCs w:val="28"/>
              </w:rPr>
              <w:t>Производство овощей, т</w:t>
            </w:r>
          </w:p>
        </w:tc>
        <w:tc>
          <w:tcPr>
            <w:tcW w:w="1842" w:type="dxa"/>
          </w:tcPr>
          <w:p w14:paraId="17E81224" w14:textId="77777777" w:rsidR="009B7AF5" w:rsidRPr="009B7AF5" w:rsidRDefault="009B7AF5" w:rsidP="009B7AF5">
            <w:pPr>
              <w:jc w:val="both"/>
              <w:rPr>
                <w:rFonts w:eastAsia="Calibri"/>
                <w:sz w:val="28"/>
                <w:szCs w:val="28"/>
              </w:rPr>
            </w:pPr>
            <w:r w:rsidRPr="009B7AF5">
              <w:rPr>
                <w:rFonts w:eastAsia="Calibri"/>
                <w:sz w:val="28"/>
                <w:szCs w:val="28"/>
              </w:rPr>
              <w:t>22</w:t>
            </w:r>
          </w:p>
        </w:tc>
        <w:tc>
          <w:tcPr>
            <w:tcW w:w="1510" w:type="dxa"/>
          </w:tcPr>
          <w:p w14:paraId="3D0CB5D0" w14:textId="77777777" w:rsidR="009B7AF5" w:rsidRPr="009B7AF5" w:rsidRDefault="009B7AF5" w:rsidP="009B7AF5">
            <w:pPr>
              <w:jc w:val="both"/>
              <w:rPr>
                <w:rFonts w:eastAsia="Calibri"/>
                <w:sz w:val="28"/>
                <w:szCs w:val="28"/>
              </w:rPr>
            </w:pPr>
            <w:r w:rsidRPr="009B7AF5">
              <w:rPr>
                <w:rFonts w:eastAsia="Calibri"/>
                <w:sz w:val="28"/>
                <w:szCs w:val="28"/>
              </w:rPr>
              <w:t>22</w:t>
            </w:r>
          </w:p>
        </w:tc>
        <w:tc>
          <w:tcPr>
            <w:tcW w:w="1325" w:type="dxa"/>
          </w:tcPr>
          <w:p w14:paraId="2BA7B206" w14:textId="77777777" w:rsidR="009B7AF5" w:rsidRPr="009B7AF5" w:rsidRDefault="009B7AF5" w:rsidP="009B7AF5">
            <w:pPr>
              <w:jc w:val="both"/>
              <w:rPr>
                <w:rFonts w:eastAsia="Calibri"/>
                <w:sz w:val="28"/>
                <w:szCs w:val="28"/>
              </w:rPr>
            </w:pPr>
            <w:r w:rsidRPr="009B7AF5">
              <w:rPr>
                <w:rFonts w:eastAsia="Calibri"/>
                <w:sz w:val="28"/>
                <w:szCs w:val="28"/>
              </w:rPr>
              <w:t>100,0</w:t>
            </w:r>
          </w:p>
        </w:tc>
      </w:tr>
      <w:tr w:rsidR="009B7AF5" w:rsidRPr="009B7AF5" w14:paraId="26C581C6" w14:textId="77777777" w:rsidTr="00230F5D">
        <w:tc>
          <w:tcPr>
            <w:tcW w:w="617" w:type="dxa"/>
          </w:tcPr>
          <w:p w14:paraId="5911DC7C" w14:textId="77777777" w:rsidR="009B7AF5" w:rsidRPr="009B7AF5" w:rsidRDefault="009B7AF5" w:rsidP="009B7AF5">
            <w:pPr>
              <w:jc w:val="both"/>
              <w:rPr>
                <w:rFonts w:eastAsia="Calibri"/>
                <w:sz w:val="28"/>
                <w:szCs w:val="28"/>
              </w:rPr>
            </w:pPr>
            <w:r w:rsidRPr="009B7AF5">
              <w:rPr>
                <w:rFonts w:eastAsia="Calibri"/>
                <w:sz w:val="28"/>
                <w:szCs w:val="28"/>
              </w:rPr>
              <w:t>7</w:t>
            </w:r>
          </w:p>
        </w:tc>
        <w:tc>
          <w:tcPr>
            <w:tcW w:w="4962" w:type="dxa"/>
          </w:tcPr>
          <w:p w14:paraId="1D445C76" w14:textId="77777777" w:rsidR="009B7AF5" w:rsidRPr="009B7AF5" w:rsidRDefault="009B7AF5" w:rsidP="009B7AF5">
            <w:pPr>
              <w:jc w:val="both"/>
              <w:rPr>
                <w:rFonts w:eastAsia="Calibri"/>
                <w:sz w:val="28"/>
                <w:szCs w:val="28"/>
              </w:rPr>
            </w:pPr>
            <w:r w:rsidRPr="009B7AF5">
              <w:rPr>
                <w:rFonts w:eastAsia="Calibri"/>
                <w:sz w:val="28"/>
                <w:szCs w:val="28"/>
              </w:rPr>
              <w:t>Урожайность зерновых, ц/га</w:t>
            </w:r>
          </w:p>
        </w:tc>
        <w:tc>
          <w:tcPr>
            <w:tcW w:w="1842" w:type="dxa"/>
          </w:tcPr>
          <w:p w14:paraId="629BE56B" w14:textId="77777777" w:rsidR="009B7AF5" w:rsidRPr="009B7AF5" w:rsidRDefault="009B7AF5" w:rsidP="009B7AF5">
            <w:pPr>
              <w:jc w:val="both"/>
              <w:rPr>
                <w:rFonts w:eastAsia="Calibri"/>
                <w:sz w:val="28"/>
                <w:szCs w:val="28"/>
              </w:rPr>
            </w:pPr>
            <w:r w:rsidRPr="009B7AF5">
              <w:rPr>
                <w:rFonts w:eastAsia="Calibri"/>
                <w:sz w:val="28"/>
                <w:szCs w:val="28"/>
              </w:rPr>
              <w:t>22,0</w:t>
            </w:r>
          </w:p>
        </w:tc>
        <w:tc>
          <w:tcPr>
            <w:tcW w:w="1510" w:type="dxa"/>
          </w:tcPr>
          <w:p w14:paraId="11BD2FD0" w14:textId="77777777" w:rsidR="009B7AF5" w:rsidRPr="009B7AF5" w:rsidRDefault="009B7AF5" w:rsidP="009B7AF5">
            <w:pPr>
              <w:jc w:val="both"/>
              <w:rPr>
                <w:rFonts w:eastAsia="Calibri"/>
                <w:sz w:val="28"/>
                <w:szCs w:val="28"/>
              </w:rPr>
            </w:pPr>
            <w:r w:rsidRPr="009B7AF5">
              <w:rPr>
                <w:rFonts w:eastAsia="Calibri"/>
                <w:sz w:val="28"/>
                <w:szCs w:val="28"/>
              </w:rPr>
              <w:t>29,2</w:t>
            </w:r>
          </w:p>
        </w:tc>
        <w:tc>
          <w:tcPr>
            <w:tcW w:w="1325" w:type="dxa"/>
          </w:tcPr>
          <w:p w14:paraId="21DFEE4B" w14:textId="77777777" w:rsidR="009B7AF5" w:rsidRPr="009B7AF5" w:rsidRDefault="009B7AF5" w:rsidP="009B7AF5">
            <w:pPr>
              <w:jc w:val="both"/>
              <w:rPr>
                <w:rFonts w:eastAsia="Calibri"/>
                <w:sz w:val="28"/>
                <w:szCs w:val="28"/>
              </w:rPr>
            </w:pPr>
            <w:r w:rsidRPr="009B7AF5">
              <w:rPr>
                <w:rFonts w:eastAsia="Calibri"/>
                <w:sz w:val="28"/>
                <w:szCs w:val="28"/>
              </w:rPr>
              <w:t>133,0</w:t>
            </w:r>
          </w:p>
        </w:tc>
      </w:tr>
      <w:tr w:rsidR="009B7AF5" w:rsidRPr="009B7AF5" w14:paraId="71615480" w14:textId="77777777" w:rsidTr="00230F5D">
        <w:tc>
          <w:tcPr>
            <w:tcW w:w="617" w:type="dxa"/>
          </w:tcPr>
          <w:p w14:paraId="02104A32" w14:textId="77777777" w:rsidR="009B7AF5" w:rsidRPr="009B7AF5" w:rsidRDefault="009B7AF5" w:rsidP="009B7AF5">
            <w:pPr>
              <w:jc w:val="both"/>
              <w:rPr>
                <w:rFonts w:eastAsia="Calibri"/>
                <w:sz w:val="28"/>
                <w:szCs w:val="28"/>
              </w:rPr>
            </w:pPr>
            <w:r w:rsidRPr="009B7AF5">
              <w:rPr>
                <w:rFonts w:eastAsia="Calibri"/>
                <w:sz w:val="28"/>
                <w:szCs w:val="28"/>
              </w:rPr>
              <w:t>8</w:t>
            </w:r>
          </w:p>
        </w:tc>
        <w:tc>
          <w:tcPr>
            <w:tcW w:w="4962" w:type="dxa"/>
          </w:tcPr>
          <w:p w14:paraId="45FB1BA8" w14:textId="77777777" w:rsidR="009B7AF5" w:rsidRPr="009B7AF5" w:rsidRDefault="009B7AF5" w:rsidP="009B7AF5">
            <w:pPr>
              <w:jc w:val="both"/>
              <w:rPr>
                <w:rFonts w:eastAsia="Calibri"/>
                <w:sz w:val="28"/>
                <w:szCs w:val="28"/>
              </w:rPr>
            </w:pPr>
            <w:r w:rsidRPr="009B7AF5">
              <w:rPr>
                <w:rFonts w:eastAsia="Calibri"/>
                <w:sz w:val="28"/>
                <w:szCs w:val="28"/>
              </w:rPr>
              <w:t>Сев озимых, т</w:t>
            </w:r>
          </w:p>
        </w:tc>
        <w:tc>
          <w:tcPr>
            <w:tcW w:w="1842" w:type="dxa"/>
          </w:tcPr>
          <w:p w14:paraId="4D60DE6A" w14:textId="77777777" w:rsidR="009B7AF5" w:rsidRPr="009B7AF5" w:rsidRDefault="009B7AF5" w:rsidP="009B7AF5">
            <w:pPr>
              <w:jc w:val="both"/>
              <w:rPr>
                <w:rFonts w:eastAsia="Calibri"/>
                <w:sz w:val="28"/>
                <w:szCs w:val="28"/>
              </w:rPr>
            </w:pPr>
            <w:r w:rsidRPr="009B7AF5">
              <w:rPr>
                <w:rFonts w:eastAsia="Calibri"/>
                <w:sz w:val="28"/>
                <w:szCs w:val="28"/>
              </w:rPr>
              <w:t>3606</w:t>
            </w:r>
          </w:p>
        </w:tc>
        <w:tc>
          <w:tcPr>
            <w:tcW w:w="1510" w:type="dxa"/>
          </w:tcPr>
          <w:p w14:paraId="184165F2" w14:textId="77777777" w:rsidR="009B7AF5" w:rsidRPr="009B7AF5" w:rsidRDefault="009B7AF5" w:rsidP="009B7AF5">
            <w:pPr>
              <w:jc w:val="both"/>
              <w:rPr>
                <w:rFonts w:eastAsia="Calibri"/>
                <w:sz w:val="28"/>
                <w:szCs w:val="28"/>
              </w:rPr>
            </w:pPr>
            <w:r w:rsidRPr="009B7AF5">
              <w:rPr>
                <w:rFonts w:eastAsia="Calibri"/>
                <w:sz w:val="28"/>
                <w:szCs w:val="28"/>
              </w:rPr>
              <w:t>4871</w:t>
            </w:r>
          </w:p>
        </w:tc>
        <w:tc>
          <w:tcPr>
            <w:tcW w:w="1325" w:type="dxa"/>
          </w:tcPr>
          <w:p w14:paraId="1FF0BBCC" w14:textId="77777777" w:rsidR="009B7AF5" w:rsidRPr="009B7AF5" w:rsidRDefault="009B7AF5" w:rsidP="009B7AF5">
            <w:pPr>
              <w:jc w:val="both"/>
              <w:rPr>
                <w:rFonts w:eastAsia="Calibri"/>
                <w:sz w:val="28"/>
                <w:szCs w:val="28"/>
              </w:rPr>
            </w:pPr>
            <w:r w:rsidRPr="009B7AF5">
              <w:rPr>
                <w:rFonts w:eastAsia="Calibri"/>
                <w:sz w:val="28"/>
                <w:szCs w:val="28"/>
              </w:rPr>
              <w:t>135,0</w:t>
            </w:r>
          </w:p>
        </w:tc>
      </w:tr>
    </w:tbl>
    <w:p w14:paraId="3DF3B912" w14:textId="77777777" w:rsidR="009B7AF5" w:rsidRPr="009B7AF5" w:rsidRDefault="009B7AF5" w:rsidP="009B7AF5">
      <w:pPr>
        <w:jc w:val="both"/>
        <w:rPr>
          <w:rFonts w:eastAsia="Calibri"/>
          <w:sz w:val="28"/>
          <w:szCs w:val="28"/>
        </w:rPr>
      </w:pPr>
      <w:r w:rsidRPr="009B7AF5">
        <w:rPr>
          <w:rFonts w:eastAsia="Calibri"/>
          <w:sz w:val="28"/>
          <w:szCs w:val="28"/>
        </w:rPr>
        <w:lastRenderedPageBreak/>
        <w:t xml:space="preserve">    </w:t>
      </w:r>
    </w:p>
    <w:p w14:paraId="4A0FCA12" w14:textId="77777777" w:rsidR="009B7AF5" w:rsidRPr="009B7AF5" w:rsidRDefault="009B7AF5" w:rsidP="009B7AF5">
      <w:pPr>
        <w:jc w:val="both"/>
        <w:rPr>
          <w:rFonts w:eastAsia="Calibri"/>
          <w:sz w:val="28"/>
          <w:szCs w:val="28"/>
        </w:rPr>
      </w:pPr>
      <w:r w:rsidRPr="009B7AF5">
        <w:rPr>
          <w:rFonts w:eastAsia="Calibri"/>
          <w:sz w:val="28"/>
          <w:szCs w:val="28"/>
        </w:rPr>
        <w:t xml:space="preserve">      В настоящее время актуальна тема по эффективности использования земельных ресурсов, поэтому в районе продолжается работа по вводу в оборот неиспользованных сельскохозяйственных угодий путем проведения </w:t>
      </w:r>
      <w:proofErr w:type="spellStart"/>
      <w:r w:rsidRPr="009B7AF5">
        <w:rPr>
          <w:rFonts w:eastAsia="Calibri"/>
          <w:sz w:val="28"/>
          <w:szCs w:val="28"/>
        </w:rPr>
        <w:t>культуртехнических</w:t>
      </w:r>
      <w:proofErr w:type="spellEnd"/>
      <w:r w:rsidRPr="009B7AF5">
        <w:rPr>
          <w:rFonts w:eastAsia="Calibri"/>
          <w:sz w:val="28"/>
          <w:szCs w:val="28"/>
        </w:rPr>
        <w:t xml:space="preserve"> мероприятий, что повлечет за собой рост посевных площадей.</w:t>
      </w:r>
    </w:p>
    <w:p w14:paraId="5AC7E8E8" w14:textId="77777777" w:rsidR="009B7AF5" w:rsidRPr="009B7AF5" w:rsidRDefault="009B7AF5" w:rsidP="009B7AF5">
      <w:pPr>
        <w:jc w:val="both"/>
        <w:rPr>
          <w:rFonts w:eastAsia="Calibri"/>
          <w:sz w:val="28"/>
          <w:szCs w:val="28"/>
        </w:rPr>
      </w:pPr>
      <w:r w:rsidRPr="009B7AF5">
        <w:rPr>
          <w:rFonts w:eastAsia="Calibri"/>
          <w:sz w:val="28"/>
          <w:szCs w:val="28"/>
        </w:rPr>
        <w:t xml:space="preserve">       Развитие села – одна из стратегических задач экономического развития нашего муниципального округа. Чтобы сократить отток сельского населения в город, повысить уровень жизни и доход селян, необходимо помогать людям развивать личные подсобные хозяйства. Один из действенных инструментов в этом направлении – социальный контракт. В дальнейшем планируется осуществлять целенаправленное взаимодействие с населением по вовлечению их в работу отрасли с использованием социальных контрактов. </w:t>
      </w:r>
    </w:p>
    <w:p w14:paraId="423EFA5A" w14:textId="77777777" w:rsidR="009B7AF5" w:rsidRPr="009B7AF5" w:rsidRDefault="009B7AF5" w:rsidP="009B7AF5">
      <w:pPr>
        <w:jc w:val="both"/>
        <w:rPr>
          <w:rFonts w:eastAsia="Calibri"/>
          <w:sz w:val="28"/>
          <w:szCs w:val="28"/>
        </w:rPr>
      </w:pPr>
      <w:r w:rsidRPr="009B7AF5">
        <w:rPr>
          <w:rFonts w:eastAsia="Calibri"/>
          <w:sz w:val="28"/>
          <w:szCs w:val="28"/>
        </w:rPr>
        <w:t xml:space="preserve">      Основными экономическими факторами развития отрасли сельского хозяйства служат наличие свободных земельных ресурсов и стабильно растущие объёмы производства зерна, обеспечившие устойчивую кормовую базу для развития животноводства.</w:t>
      </w:r>
    </w:p>
    <w:p w14:paraId="05172205" w14:textId="77777777" w:rsidR="009B7AF5" w:rsidRPr="009B7AF5" w:rsidRDefault="009B7AF5" w:rsidP="009B7AF5">
      <w:pPr>
        <w:jc w:val="both"/>
        <w:rPr>
          <w:rFonts w:eastAsia="Calibri"/>
          <w:sz w:val="28"/>
          <w:szCs w:val="28"/>
        </w:rPr>
      </w:pPr>
      <w:r w:rsidRPr="009B7AF5">
        <w:rPr>
          <w:rFonts w:eastAsia="Calibri"/>
          <w:sz w:val="28"/>
          <w:szCs w:val="28"/>
        </w:rPr>
        <w:t xml:space="preserve">      В тоже время в отрасли существует ряд проблем, к которым относятся:</w:t>
      </w:r>
    </w:p>
    <w:p w14:paraId="6380CCB1" w14:textId="77777777" w:rsidR="009B7AF5" w:rsidRPr="009B7AF5" w:rsidRDefault="009B7AF5" w:rsidP="009B7AF5">
      <w:pPr>
        <w:jc w:val="both"/>
        <w:rPr>
          <w:rFonts w:eastAsia="Calibri"/>
          <w:sz w:val="28"/>
          <w:szCs w:val="28"/>
        </w:rPr>
      </w:pPr>
      <w:r w:rsidRPr="009B7AF5">
        <w:rPr>
          <w:rFonts w:eastAsia="Calibri"/>
          <w:sz w:val="28"/>
          <w:szCs w:val="28"/>
        </w:rPr>
        <w:t>- острый дефицит квалифицированных кадров на селе, связанный с низким уровнем развития инженерной инфраструктуры и социальной сферы;</w:t>
      </w:r>
    </w:p>
    <w:p w14:paraId="5F3988F3" w14:textId="77777777" w:rsidR="009B7AF5" w:rsidRPr="009B7AF5" w:rsidRDefault="009B7AF5" w:rsidP="009B7AF5">
      <w:pPr>
        <w:jc w:val="both"/>
        <w:rPr>
          <w:rFonts w:eastAsia="Calibri"/>
          <w:sz w:val="28"/>
          <w:szCs w:val="28"/>
        </w:rPr>
      </w:pPr>
      <w:r w:rsidRPr="009B7AF5">
        <w:rPr>
          <w:rFonts w:eastAsia="Calibri"/>
          <w:sz w:val="28"/>
          <w:szCs w:val="28"/>
        </w:rPr>
        <w:t>- низкая инвестиционная привлекательность отрасли;</w:t>
      </w:r>
    </w:p>
    <w:p w14:paraId="3D47CCA3" w14:textId="77777777" w:rsidR="009B7AF5" w:rsidRPr="009B7AF5" w:rsidRDefault="009B7AF5" w:rsidP="009B7AF5">
      <w:pPr>
        <w:jc w:val="both"/>
        <w:rPr>
          <w:rFonts w:eastAsia="Calibri"/>
          <w:sz w:val="28"/>
          <w:szCs w:val="28"/>
        </w:rPr>
      </w:pPr>
      <w:r w:rsidRPr="009B7AF5">
        <w:rPr>
          <w:rFonts w:eastAsia="Calibri"/>
          <w:sz w:val="28"/>
          <w:szCs w:val="28"/>
        </w:rPr>
        <w:t>- высокие цены на ГСМ, электроэнергию, удобрения и низкие цены на сельскохозяйственную продукцию.</w:t>
      </w:r>
    </w:p>
    <w:p w14:paraId="06825472" w14:textId="77777777" w:rsidR="009B7AF5" w:rsidRPr="009B7AF5" w:rsidRDefault="009B7AF5" w:rsidP="009B7AF5">
      <w:pPr>
        <w:jc w:val="both"/>
        <w:rPr>
          <w:rFonts w:eastAsia="Calibri"/>
          <w:sz w:val="28"/>
          <w:szCs w:val="28"/>
        </w:rPr>
      </w:pPr>
      <w:r w:rsidRPr="009B7AF5">
        <w:rPr>
          <w:rFonts w:eastAsia="Calibri"/>
          <w:sz w:val="28"/>
          <w:szCs w:val="28"/>
        </w:rPr>
        <w:t xml:space="preserve">        Ключевая цель развития сельскохозяйственной отрасли на 2026 и плановый период 2027- 2028 года – постепенное создание эффективного агропромышленного комплекса, обеспечивающего сбалансированное развитие округа, его продовольственную и экономическую безопасность, инвестиционную привлекательность, путем:</w:t>
      </w:r>
    </w:p>
    <w:p w14:paraId="50EE5AFA" w14:textId="77777777" w:rsidR="009B7AF5" w:rsidRPr="009B7AF5" w:rsidRDefault="009B7AF5" w:rsidP="009B7AF5">
      <w:pPr>
        <w:jc w:val="both"/>
        <w:rPr>
          <w:rFonts w:eastAsia="Calibri"/>
          <w:sz w:val="28"/>
          <w:szCs w:val="28"/>
        </w:rPr>
      </w:pPr>
      <w:r w:rsidRPr="009B7AF5">
        <w:rPr>
          <w:rFonts w:eastAsia="Calibri"/>
          <w:sz w:val="28"/>
          <w:szCs w:val="28"/>
        </w:rPr>
        <w:t>- участия сельхозтоваропроизводителей округа в областных и федеральных программах с целью эффективного использования государственной поддержки;</w:t>
      </w:r>
    </w:p>
    <w:p w14:paraId="6325002F" w14:textId="77777777" w:rsidR="009B7AF5" w:rsidRPr="009B7AF5" w:rsidRDefault="009B7AF5" w:rsidP="009B7AF5">
      <w:pPr>
        <w:jc w:val="both"/>
        <w:rPr>
          <w:rFonts w:eastAsia="Calibri"/>
          <w:sz w:val="28"/>
          <w:szCs w:val="28"/>
        </w:rPr>
      </w:pPr>
      <w:r w:rsidRPr="009B7AF5">
        <w:rPr>
          <w:rFonts w:eastAsia="Calibri"/>
          <w:sz w:val="28"/>
          <w:szCs w:val="28"/>
        </w:rPr>
        <w:t>- ввода в оборот земельных участков из земель сельскохозяйственного назначения, выделяемых в счет невостребованных земельных долей, находящихся в собственности муниципального образования, посредством реализации мероприятий по подготовке проектов межевания и проведения кадастровых работ;</w:t>
      </w:r>
    </w:p>
    <w:p w14:paraId="1D850356" w14:textId="77777777" w:rsidR="009B7AF5" w:rsidRPr="009B7AF5" w:rsidRDefault="009B7AF5" w:rsidP="009B7AF5">
      <w:pPr>
        <w:jc w:val="both"/>
        <w:rPr>
          <w:rFonts w:eastAsia="Calibri"/>
          <w:sz w:val="28"/>
          <w:szCs w:val="28"/>
        </w:rPr>
      </w:pPr>
      <w:r w:rsidRPr="009B7AF5">
        <w:rPr>
          <w:rFonts w:eastAsia="Calibri"/>
          <w:sz w:val="28"/>
          <w:szCs w:val="28"/>
        </w:rPr>
        <w:t>- создание условий для привлечения инвесторов в отрасль;</w:t>
      </w:r>
    </w:p>
    <w:p w14:paraId="12DDC22D" w14:textId="77777777" w:rsidR="009B7AF5" w:rsidRPr="009B7AF5" w:rsidRDefault="009B7AF5" w:rsidP="009B7AF5">
      <w:pPr>
        <w:jc w:val="both"/>
        <w:rPr>
          <w:rFonts w:eastAsia="Calibri"/>
          <w:sz w:val="28"/>
          <w:szCs w:val="28"/>
        </w:rPr>
      </w:pPr>
      <w:r w:rsidRPr="009B7AF5">
        <w:rPr>
          <w:rFonts w:eastAsia="Calibri"/>
          <w:sz w:val="28"/>
          <w:szCs w:val="28"/>
        </w:rPr>
        <w:t>- создания условий по привлечению и закреплению молодых кадров, в том числе путём реализации мер по обеспечению жильём молодых семей и молодых специалистов;</w:t>
      </w:r>
    </w:p>
    <w:p w14:paraId="606EFA35" w14:textId="77777777" w:rsidR="009B7AF5" w:rsidRPr="009B7AF5" w:rsidRDefault="009B7AF5" w:rsidP="009B7AF5">
      <w:pPr>
        <w:jc w:val="both"/>
        <w:rPr>
          <w:rFonts w:eastAsia="Calibri"/>
          <w:sz w:val="28"/>
          <w:szCs w:val="28"/>
        </w:rPr>
      </w:pPr>
      <w:r w:rsidRPr="009B7AF5">
        <w:rPr>
          <w:rFonts w:eastAsia="Calibri"/>
          <w:sz w:val="28"/>
          <w:szCs w:val="28"/>
        </w:rPr>
        <w:t>- осуществление целенаправленного взаимодействия с населением по вовлечению их в работу отрасли с использованием социальных контрактов.</w:t>
      </w:r>
    </w:p>
    <w:p w14:paraId="292D8B2D" w14:textId="1C81B67F" w:rsidR="001F1E27" w:rsidRDefault="001F1E27" w:rsidP="009B7AF5">
      <w:pPr>
        <w:jc w:val="both"/>
      </w:pPr>
    </w:p>
    <w:p w14:paraId="370181D0" w14:textId="77777777" w:rsidR="0075175D" w:rsidRDefault="0075175D" w:rsidP="00937BEB">
      <w:pPr>
        <w:ind w:firstLine="709"/>
        <w:jc w:val="center"/>
        <w:rPr>
          <w:b/>
          <w:bCs/>
          <w:color w:val="0070C0"/>
          <w:sz w:val="28"/>
          <w:szCs w:val="28"/>
        </w:rPr>
      </w:pPr>
    </w:p>
    <w:p w14:paraId="0B779B4C" w14:textId="77777777" w:rsidR="0075175D" w:rsidRDefault="0075175D" w:rsidP="00937BEB">
      <w:pPr>
        <w:ind w:firstLine="709"/>
        <w:jc w:val="center"/>
        <w:rPr>
          <w:b/>
          <w:bCs/>
          <w:color w:val="0070C0"/>
          <w:sz w:val="28"/>
          <w:szCs w:val="28"/>
        </w:rPr>
      </w:pPr>
    </w:p>
    <w:p w14:paraId="780E1D1F" w14:textId="77777777" w:rsidR="0075175D" w:rsidRDefault="0075175D" w:rsidP="00937BEB">
      <w:pPr>
        <w:ind w:firstLine="709"/>
        <w:jc w:val="center"/>
        <w:rPr>
          <w:b/>
          <w:bCs/>
          <w:color w:val="0070C0"/>
          <w:sz w:val="28"/>
          <w:szCs w:val="28"/>
        </w:rPr>
      </w:pPr>
    </w:p>
    <w:p w14:paraId="00B8B43F" w14:textId="068D5BF9" w:rsidR="00937BEB" w:rsidRDefault="00937BEB" w:rsidP="00937BEB">
      <w:pPr>
        <w:ind w:firstLine="709"/>
        <w:jc w:val="center"/>
        <w:rPr>
          <w:b/>
          <w:bCs/>
          <w:color w:val="0070C0"/>
          <w:sz w:val="28"/>
          <w:szCs w:val="28"/>
        </w:rPr>
      </w:pPr>
      <w:r>
        <w:rPr>
          <w:b/>
          <w:bCs/>
          <w:color w:val="0070C0"/>
          <w:sz w:val="28"/>
          <w:szCs w:val="28"/>
        </w:rPr>
        <w:lastRenderedPageBreak/>
        <w:t>Финансы</w:t>
      </w:r>
    </w:p>
    <w:p w14:paraId="776B4AFD" w14:textId="77777777" w:rsidR="009B7AF5" w:rsidRDefault="009B7AF5" w:rsidP="00937BEB">
      <w:pPr>
        <w:ind w:firstLine="709"/>
        <w:jc w:val="center"/>
        <w:rPr>
          <w:b/>
          <w:bCs/>
          <w:color w:val="0070C0"/>
          <w:sz w:val="28"/>
          <w:szCs w:val="28"/>
        </w:rPr>
      </w:pPr>
    </w:p>
    <w:p w14:paraId="7F92FBDF" w14:textId="77777777" w:rsidR="009B7AF5" w:rsidRPr="009B7AF5" w:rsidRDefault="009B7AF5" w:rsidP="009B7AF5">
      <w:pPr>
        <w:spacing w:line="276" w:lineRule="auto"/>
        <w:ind w:firstLine="709"/>
        <w:jc w:val="both"/>
        <w:rPr>
          <w:color w:val="000000" w:themeColor="text1"/>
          <w:sz w:val="28"/>
          <w:szCs w:val="28"/>
        </w:rPr>
      </w:pPr>
      <w:r w:rsidRPr="009B7AF5">
        <w:rPr>
          <w:color w:val="000000" w:themeColor="text1"/>
          <w:sz w:val="28"/>
          <w:szCs w:val="28"/>
        </w:rPr>
        <w:t>Главным инструментом проведения социальной, финансовой и инвестиционной политики на территории округа является бюджет. Направленность бюджета, как и в предыдущие годы, остается социальной.</w:t>
      </w:r>
    </w:p>
    <w:p w14:paraId="44D58469" w14:textId="77777777" w:rsidR="009B7AF5" w:rsidRPr="009B7AF5" w:rsidRDefault="009B7AF5" w:rsidP="009B7AF5">
      <w:pPr>
        <w:spacing w:line="276" w:lineRule="auto"/>
        <w:ind w:firstLine="709"/>
        <w:jc w:val="both"/>
        <w:rPr>
          <w:color w:val="000000" w:themeColor="text1"/>
          <w:sz w:val="28"/>
          <w:szCs w:val="28"/>
        </w:rPr>
      </w:pPr>
      <w:r w:rsidRPr="009B7AF5">
        <w:rPr>
          <w:color w:val="000000" w:themeColor="text1"/>
          <w:sz w:val="28"/>
          <w:szCs w:val="28"/>
        </w:rPr>
        <w:t>Бюджет сформирован в формате «программного бюджета», в котором предусмотрены средства на реализацию 25 муниципальных программ, охвативших все основные сферы деятельности исполнительных органов местного самоуправления, и составили 99,2 % в общем объеме расходов.</w:t>
      </w:r>
    </w:p>
    <w:p w14:paraId="4E458749" w14:textId="77777777" w:rsidR="009B7AF5" w:rsidRPr="009B7AF5" w:rsidRDefault="009B7AF5" w:rsidP="009B7AF5">
      <w:pPr>
        <w:spacing w:line="276" w:lineRule="auto"/>
        <w:ind w:firstLine="709"/>
        <w:jc w:val="both"/>
        <w:rPr>
          <w:color w:val="000000" w:themeColor="text1"/>
          <w:sz w:val="28"/>
          <w:szCs w:val="28"/>
        </w:rPr>
      </w:pPr>
      <w:r w:rsidRPr="009B7AF5">
        <w:rPr>
          <w:color w:val="000000" w:themeColor="text1"/>
          <w:sz w:val="28"/>
          <w:szCs w:val="28"/>
        </w:rPr>
        <w:t>Исполнение бюджета округа по доходам с учетом финансовой помощи составит  978,1 млн руб., в том числе по налоговым и неналоговым доходам - 228,5 млн руб. По сравнению с прошлым годом исполнение доходной части увеличится на 3,6 %. Наибольший объем поступивших средств приходится на налог на доходы физических лиц.</w:t>
      </w:r>
    </w:p>
    <w:p w14:paraId="5C63DEDF" w14:textId="77777777" w:rsidR="009B7AF5" w:rsidRPr="009B7AF5" w:rsidRDefault="009B7AF5" w:rsidP="009B7AF5">
      <w:pPr>
        <w:spacing w:line="276" w:lineRule="auto"/>
        <w:ind w:firstLine="709"/>
        <w:jc w:val="both"/>
        <w:rPr>
          <w:color w:val="000000" w:themeColor="text1"/>
          <w:sz w:val="28"/>
          <w:szCs w:val="28"/>
        </w:rPr>
      </w:pPr>
      <w:r w:rsidRPr="009B7AF5">
        <w:rPr>
          <w:color w:val="000000" w:themeColor="text1"/>
          <w:sz w:val="28"/>
          <w:szCs w:val="28"/>
        </w:rPr>
        <w:t>Основными налогоплательщиками, пополняющими казну муниципального округа, являются: ООО «</w:t>
      </w:r>
      <w:proofErr w:type="spellStart"/>
      <w:r w:rsidRPr="009B7AF5">
        <w:rPr>
          <w:color w:val="000000" w:themeColor="text1"/>
          <w:sz w:val="28"/>
          <w:szCs w:val="28"/>
        </w:rPr>
        <w:t>Промконсервы</w:t>
      </w:r>
      <w:proofErr w:type="spellEnd"/>
      <w:r w:rsidRPr="009B7AF5">
        <w:rPr>
          <w:color w:val="000000" w:themeColor="text1"/>
          <w:sz w:val="28"/>
          <w:szCs w:val="28"/>
        </w:rPr>
        <w:t>», ОГБУЗ «Руднянская ЦРБ», ООО «М-Групп»,  ООО «Руднянский тарный комбинат», ООО «Агросистема», ООО «Грин Лайн», ООО «</w:t>
      </w:r>
      <w:proofErr w:type="spellStart"/>
      <w:r w:rsidRPr="009B7AF5">
        <w:rPr>
          <w:color w:val="000000" w:themeColor="text1"/>
          <w:sz w:val="28"/>
          <w:szCs w:val="28"/>
        </w:rPr>
        <w:t>Тимкош</w:t>
      </w:r>
      <w:proofErr w:type="spellEnd"/>
      <w:r w:rsidRPr="009B7AF5">
        <w:rPr>
          <w:color w:val="000000" w:themeColor="text1"/>
          <w:sz w:val="28"/>
          <w:szCs w:val="28"/>
        </w:rPr>
        <w:t>».</w:t>
      </w:r>
    </w:p>
    <w:p w14:paraId="7E6A0BAA" w14:textId="77777777" w:rsidR="009B7AF5" w:rsidRPr="009B7AF5" w:rsidRDefault="009B7AF5" w:rsidP="009B7AF5">
      <w:pPr>
        <w:spacing w:line="276" w:lineRule="auto"/>
        <w:ind w:firstLine="709"/>
        <w:jc w:val="both"/>
        <w:rPr>
          <w:color w:val="000000" w:themeColor="text1"/>
          <w:sz w:val="28"/>
          <w:szCs w:val="28"/>
        </w:rPr>
      </w:pPr>
      <w:r w:rsidRPr="009B7AF5">
        <w:rPr>
          <w:color w:val="000000" w:themeColor="text1"/>
          <w:sz w:val="28"/>
          <w:szCs w:val="28"/>
        </w:rPr>
        <w:t xml:space="preserve">По расходам  исполнение составит 976,8 млн руб., по сравнению с 2024 годом исполнение расходной части увеличится на 9,5 %. </w:t>
      </w:r>
    </w:p>
    <w:p w14:paraId="454E8639" w14:textId="77777777" w:rsidR="009B7AF5" w:rsidRPr="009B7AF5" w:rsidRDefault="009B7AF5" w:rsidP="009B7AF5">
      <w:pPr>
        <w:spacing w:line="276" w:lineRule="auto"/>
        <w:ind w:firstLine="709"/>
        <w:jc w:val="both"/>
        <w:rPr>
          <w:color w:val="000000" w:themeColor="text1"/>
          <w:sz w:val="28"/>
          <w:szCs w:val="28"/>
        </w:rPr>
      </w:pPr>
      <w:r w:rsidRPr="009B7AF5">
        <w:rPr>
          <w:color w:val="000000" w:themeColor="text1"/>
          <w:sz w:val="28"/>
          <w:szCs w:val="28"/>
        </w:rPr>
        <w:t>Основная часть расходов бюджета - это финансирование социально-культурной сферы, удельный вес 63,9 % от всех расходов бюджета.</w:t>
      </w:r>
    </w:p>
    <w:p w14:paraId="70801025" w14:textId="77777777" w:rsidR="009B7AF5" w:rsidRPr="009B7AF5" w:rsidRDefault="009B7AF5" w:rsidP="009B7AF5">
      <w:pPr>
        <w:spacing w:line="276" w:lineRule="auto"/>
        <w:ind w:firstLine="709"/>
        <w:jc w:val="both"/>
        <w:rPr>
          <w:color w:val="000000" w:themeColor="text1"/>
          <w:sz w:val="28"/>
          <w:szCs w:val="28"/>
        </w:rPr>
      </w:pPr>
      <w:r w:rsidRPr="009B7AF5">
        <w:rPr>
          <w:color w:val="000000" w:themeColor="text1"/>
          <w:sz w:val="28"/>
          <w:szCs w:val="28"/>
        </w:rPr>
        <w:t>Несмотря на ограниченность собственных средств, мы смогли сохранить сбалансированность бюджета, а это в свою очередь позволило решить поставленные задачи и выполнить все социальные обязательства.</w:t>
      </w:r>
    </w:p>
    <w:p w14:paraId="7BF85AAB" w14:textId="77777777" w:rsidR="009B7AF5" w:rsidRPr="009B7AF5" w:rsidRDefault="009B7AF5" w:rsidP="009B7AF5">
      <w:pPr>
        <w:ind w:firstLine="426"/>
        <w:jc w:val="both"/>
        <w:rPr>
          <w:color w:val="000000" w:themeColor="text1"/>
          <w:sz w:val="28"/>
          <w:szCs w:val="28"/>
        </w:rPr>
      </w:pPr>
      <w:r w:rsidRPr="009B7AF5">
        <w:rPr>
          <w:color w:val="000000" w:themeColor="text1"/>
          <w:sz w:val="28"/>
          <w:szCs w:val="28"/>
        </w:rPr>
        <w:t>В предстоящем году цель и задачи бюджетной политики останутся прежними и будут направлены на повышение эффективности расходования бюджетных средств, сокращение объема неэффективных расходов, обеспечение сбалансированности и устойчивости районного бюджета.</w:t>
      </w:r>
    </w:p>
    <w:p w14:paraId="222874B8" w14:textId="77777777" w:rsidR="009B7AF5" w:rsidRPr="001A102B" w:rsidRDefault="009B7AF5" w:rsidP="00937BEB">
      <w:pPr>
        <w:ind w:firstLine="709"/>
        <w:jc w:val="center"/>
        <w:rPr>
          <w:b/>
          <w:bCs/>
          <w:color w:val="0070C0"/>
          <w:sz w:val="28"/>
          <w:szCs w:val="28"/>
        </w:rPr>
      </w:pPr>
    </w:p>
    <w:p w14:paraId="784911C7" w14:textId="5D951ECE" w:rsidR="00F850D7" w:rsidRDefault="00F850D7" w:rsidP="0075175D">
      <w:pPr>
        <w:shd w:val="clear" w:color="auto" w:fill="FFFFFF"/>
        <w:jc w:val="center"/>
        <w:rPr>
          <w:rFonts w:eastAsia="Calibri"/>
          <w:b/>
          <w:bCs/>
          <w:color w:val="0070C0"/>
          <w:sz w:val="28"/>
          <w:szCs w:val="28"/>
        </w:rPr>
      </w:pPr>
      <w:r w:rsidRPr="00DB228B">
        <w:rPr>
          <w:rFonts w:eastAsia="Calibri"/>
          <w:b/>
          <w:bCs/>
          <w:color w:val="0070C0"/>
          <w:sz w:val="28"/>
          <w:szCs w:val="28"/>
        </w:rPr>
        <w:t>Инвестиции</w:t>
      </w:r>
    </w:p>
    <w:p w14:paraId="626ABB6D" w14:textId="77777777" w:rsidR="009B7AF5" w:rsidRPr="00DB228B" w:rsidRDefault="009B7AF5" w:rsidP="00F850D7">
      <w:pPr>
        <w:pStyle w:val="a4"/>
        <w:jc w:val="center"/>
        <w:rPr>
          <w:rFonts w:eastAsia="Calibri"/>
          <w:b/>
          <w:bCs/>
          <w:color w:val="0070C0"/>
          <w:sz w:val="28"/>
          <w:szCs w:val="28"/>
        </w:rPr>
      </w:pPr>
    </w:p>
    <w:p w14:paraId="2E37EF41" w14:textId="77777777" w:rsidR="009B7AF5" w:rsidRPr="009B7AF5" w:rsidRDefault="009B7AF5" w:rsidP="009B7AF5">
      <w:pPr>
        <w:shd w:val="clear" w:color="auto" w:fill="FFFFFF"/>
        <w:ind w:firstLine="709"/>
        <w:jc w:val="both"/>
        <w:rPr>
          <w:sz w:val="28"/>
          <w:szCs w:val="28"/>
        </w:rPr>
      </w:pPr>
      <w:r w:rsidRPr="009B7AF5">
        <w:rPr>
          <w:sz w:val="28"/>
          <w:szCs w:val="28"/>
        </w:rPr>
        <w:t>Общий объем инвестиций за счет всех источников финансирования в основной капитал за  2025 год составил более  500 млн руб., из них 429 млн руб. - объем инвестиций промышленных предприятий.</w:t>
      </w:r>
    </w:p>
    <w:p w14:paraId="32E26B5A" w14:textId="77777777" w:rsidR="009B7AF5" w:rsidRPr="009B7AF5" w:rsidRDefault="009B7AF5" w:rsidP="009B7AF5">
      <w:pPr>
        <w:shd w:val="clear" w:color="auto" w:fill="FFFFFF"/>
        <w:jc w:val="both"/>
        <w:rPr>
          <w:sz w:val="28"/>
          <w:szCs w:val="28"/>
        </w:rPr>
      </w:pPr>
      <w:r w:rsidRPr="009B7AF5">
        <w:rPr>
          <w:sz w:val="28"/>
          <w:szCs w:val="28"/>
        </w:rPr>
        <w:t xml:space="preserve">         ООО «</w:t>
      </w:r>
      <w:proofErr w:type="spellStart"/>
      <w:r w:rsidRPr="009B7AF5">
        <w:rPr>
          <w:sz w:val="28"/>
          <w:szCs w:val="28"/>
        </w:rPr>
        <w:t>Промконсервы</w:t>
      </w:r>
      <w:proofErr w:type="spellEnd"/>
      <w:r w:rsidRPr="009B7AF5">
        <w:rPr>
          <w:sz w:val="28"/>
          <w:szCs w:val="28"/>
        </w:rPr>
        <w:t>» приобрели современное оборудование  для консервации продукции  на сумму 54 млн руб. Объем инвестиций ООО «Руднянский тарный комбинат» на строительство нового цеха составил около 300 млн руб.</w:t>
      </w:r>
    </w:p>
    <w:p w14:paraId="333D3443" w14:textId="77777777" w:rsidR="009B7AF5" w:rsidRPr="009B7AF5" w:rsidRDefault="009B7AF5" w:rsidP="009B7AF5">
      <w:pPr>
        <w:shd w:val="clear" w:color="auto" w:fill="FFFFFF"/>
        <w:ind w:firstLine="709"/>
        <w:jc w:val="both"/>
        <w:rPr>
          <w:sz w:val="28"/>
          <w:szCs w:val="28"/>
        </w:rPr>
      </w:pPr>
      <w:r w:rsidRPr="009B7AF5">
        <w:rPr>
          <w:sz w:val="28"/>
          <w:szCs w:val="28"/>
        </w:rPr>
        <w:t>Более  45 млн руб. составили инвестиции ООО «Агросистема»,   30 млн руб. -  ООО «Бекон».</w:t>
      </w:r>
    </w:p>
    <w:p w14:paraId="0CF3B24D" w14:textId="408DCA82" w:rsidR="009B7AF5" w:rsidRPr="009B7AF5" w:rsidRDefault="009B7AF5" w:rsidP="009B7AF5">
      <w:pPr>
        <w:shd w:val="clear" w:color="auto" w:fill="FFFFFF"/>
        <w:jc w:val="both"/>
        <w:rPr>
          <w:sz w:val="28"/>
          <w:szCs w:val="28"/>
        </w:rPr>
      </w:pPr>
      <w:r w:rsidRPr="009B7AF5">
        <w:rPr>
          <w:sz w:val="28"/>
          <w:szCs w:val="28"/>
        </w:rPr>
        <w:lastRenderedPageBreak/>
        <w:t xml:space="preserve">       </w:t>
      </w:r>
      <w:r>
        <w:rPr>
          <w:sz w:val="28"/>
          <w:szCs w:val="28"/>
        </w:rPr>
        <w:t xml:space="preserve">  </w:t>
      </w:r>
      <w:r w:rsidRPr="009B7AF5">
        <w:rPr>
          <w:sz w:val="28"/>
          <w:szCs w:val="28"/>
        </w:rPr>
        <w:t xml:space="preserve"> ООО «ГРИН ЛАЙН» осуществляет транспортно-экспедиционные услуги по всей России и странам СНГ. Основной вид деятельности группы компаний ««ГРИН ЛАЙН»» - грузовые перевозки (собственный подвижной состав насчитывает более 500 единиц техники). За 2025 год освоено около 50 млн руб. на обновление машинного парка.</w:t>
      </w:r>
    </w:p>
    <w:p w14:paraId="7C0BFBD3" w14:textId="353F03AB" w:rsidR="009B7AF5" w:rsidRPr="009B7AF5" w:rsidRDefault="009B7AF5" w:rsidP="009B7AF5">
      <w:pPr>
        <w:shd w:val="clear" w:color="auto" w:fill="FFFFFF"/>
        <w:ind w:firstLine="709"/>
        <w:jc w:val="both"/>
        <w:rPr>
          <w:sz w:val="28"/>
          <w:szCs w:val="28"/>
        </w:rPr>
      </w:pPr>
      <w:r w:rsidRPr="009B7AF5">
        <w:rPr>
          <w:sz w:val="28"/>
          <w:szCs w:val="28"/>
        </w:rPr>
        <w:t>Существенное влияние на инвестиционную деятельность Руднянского муниципального округа оказывают субъекты малого предпринимательства и малые (микро) предприятия.</w:t>
      </w:r>
    </w:p>
    <w:p w14:paraId="72C8D545" w14:textId="77777777" w:rsidR="009B7AF5" w:rsidRPr="009B7AF5" w:rsidRDefault="009B7AF5" w:rsidP="009B7AF5">
      <w:pPr>
        <w:shd w:val="clear" w:color="auto" w:fill="FFFFFF"/>
        <w:jc w:val="both"/>
        <w:rPr>
          <w:sz w:val="28"/>
          <w:szCs w:val="28"/>
        </w:rPr>
      </w:pPr>
      <w:r w:rsidRPr="009B7AF5">
        <w:rPr>
          <w:sz w:val="28"/>
          <w:szCs w:val="28"/>
        </w:rPr>
        <w:t xml:space="preserve">             Наибольший вклад  в этом направлении вносит компания «КВВ-АГРО». Объем инвестиций за 2025 год составил около 40 млн руб. Средства были направлены на приобретение нового оборудования (винтовые компрессоры, автомойка, посевной комплекс Pronto8DC, телескопический погрузчик).</w:t>
      </w:r>
    </w:p>
    <w:p w14:paraId="1DAAAF94" w14:textId="77777777" w:rsidR="009B7AF5" w:rsidRPr="009B7AF5" w:rsidRDefault="009B7AF5" w:rsidP="009B7AF5">
      <w:pPr>
        <w:shd w:val="clear" w:color="auto" w:fill="FFFFFF"/>
        <w:jc w:val="both"/>
        <w:rPr>
          <w:sz w:val="28"/>
          <w:szCs w:val="28"/>
        </w:rPr>
      </w:pPr>
      <w:r w:rsidRPr="009B7AF5">
        <w:rPr>
          <w:sz w:val="28"/>
          <w:szCs w:val="28"/>
        </w:rPr>
        <w:t xml:space="preserve">             КФХ </w:t>
      </w:r>
      <w:proofErr w:type="spellStart"/>
      <w:r w:rsidRPr="009B7AF5">
        <w:rPr>
          <w:sz w:val="28"/>
          <w:szCs w:val="28"/>
        </w:rPr>
        <w:t>Михалутин</w:t>
      </w:r>
      <w:proofErr w:type="spellEnd"/>
      <w:r w:rsidRPr="009B7AF5">
        <w:rPr>
          <w:sz w:val="28"/>
          <w:szCs w:val="28"/>
        </w:rPr>
        <w:t xml:space="preserve"> С.Е.  занимается выращиванием овощей и зерновых культур. Хозяйством  освоен объем инвестиций на сумму 8 млн руб.</w:t>
      </w:r>
    </w:p>
    <w:p w14:paraId="381E8FD1" w14:textId="77777777" w:rsidR="009B7AF5" w:rsidRPr="009B7AF5" w:rsidRDefault="009B7AF5" w:rsidP="009B7AF5">
      <w:pPr>
        <w:shd w:val="clear" w:color="auto" w:fill="FFFFFF"/>
        <w:jc w:val="both"/>
        <w:rPr>
          <w:sz w:val="28"/>
          <w:szCs w:val="28"/>
        </w:rPr>
      </w:pPr>
      <w:r w:rsidRPr="009B7AF5">
        <w:rPr>
          <w:sz w:val="28"/>
          <w:szCs w:val="28"/>
        </w:rPr>
        <w:t xml:space="preserve">           Объем инвестиций ИП </w:t>
      </w:r>
      <w:proofErr w:type="spellStart"/>
      <w:r w:rsidRPr="009B7AF5">
        <w:rPr>
          <w:sz w:val="28"/>
          <w:szCs w:val="28"/>
        </w:rPr>
        <w:t>Прудовский</w:t>
      </w:r>
      <w:proofErr w:type="spellEnd"/>
      <w:r w:rsidRPr="009B7AF5">
        <w:rPr>
          <w:sz w:val="28"/>
          <w:szCs w:val="28"/>
        </w:rPr>
        <w:t xml:space="preserve"> С.П. составил 7,6 млн руб. Средства были направлены на модернизацию транспортных средств – приобретены трактор МТЗ-82,3, дисковый агрегат (борона), опрыскиватель прицепной, автомобиль грузовой.  </w:t>
      </w:r>
    </w:p>
    <w:p w14:paraId="0780109B" w14:textId="77777777" w:rsidR="009B7AF5" w:rsidRPr="009B7AF5" w:rsidRDefault="009B7AF5" w:rsidP="009B7AF5">
      <w:pPr>
        <w:shd w:val="clear" w:color="auto" w:fill="FFFFFF"/>
        <w:jc w:val="both"/>
        <w:rPr>
          <w:sz w:val="28"/>
          <w:szCs w:val="28"/>
        </w:rPr>
      </w:pPr>
      <w:r w:rsidRPr="009B7AF5">
        <w:rPr>
          <w:sz w:val="28"/>
          <w:szCs w:val="28"/>
        </w:rPr>
        <w:t xml:space="preserve">          Инвестиции в основной капитал за истекший период в КФХ  Корнейчик И.И., занимающегося смешанным сельским хозяйством (выращивание овощей, зерновых культур, разведение молочного крупного рогатого скота, разведение свиней), составили более 3 млн руб. </w:t>
      </w:r>
    </w:p>
    <w:p w14:paraId="28C4C736" w14:textId="5709CF51" w:rsidR="00511F4D" w:rsidRDefault="009B7AF5" w:rsidP="009B7AF5">
      <w:pPr>
        <w:shd w:val="clear" w:color="auto" w:fill="FFFFFF"/>
        <w:jc w:val="both"/>
        <w:rPr>
          <w:sz w:val="28"/>
          <w:szCs w:val="28"/>
        </w:rPr>
      </w:pPr>
      <w:r w:rsidRPr="009B7AF5">
        <w:rPr>
          <w:sz w:val="28"/>
          <w:szCs w:val="28"/>
        </w:rPr>
        <w:t xml:space="preserve">           Инвестиционные вложения ИП </w:t>
      </w:r>
      <w:proofErr w:type="spellStart"/>
      <w:r w:rsidRPr="009B7AF5">
        <w:rPr>
          <w:sz w:val="28"/>
          <w:szCs w:val="28"/>
        </w:rPr>
        <w:t>Ляпишев</w:t>
      </w:r>
      <w:proofErr w:type="spellEnd"/>
      <w:r w:rsidRPr="009B7AF5">
        <w:rPr>
          <w:sz w:val="28"/>
          <w:szCs w:val="28"/>
        </w:rPr>
        <w:t xml:space="preserve"> Алексей Николаевич составили около 20 миллионов рублей.</w:t>
      </w:r>
    </w:p>
    <w:p w14:paraId="2051F326" w14:textId="77777777" w:rsidR="009B7AF5" w:rsidRDefault="009B7AF5" w:rsidP="009B7AF5">
      <w:pPr>
        <w:shd w:val="clear" w:color="auto" w:fill="FFFFFF"/>
        <w:jc w:val="both"/>
        <w:rPr>
          <w:b/>
          <w:color w:val="0070C0"/>
          <w:sz w:val="28"/>
          <w:szCs w:val="28"/>
        </w:rPr>
      </w:pPr>
    </w:p>
    <w:p w14:paraId="3229913B" w14:textId="459B662E" w:rsidR="00CE1959" w:rsidRDefault="002351E2" w:rsidP="00447C03">
      <w:pPr>
        <w:shd w:val="clear" w:color="auto" w:fill="FFFFFF"/>
        <w:ind w:firstLine="720"/>
        <w:jc w:val="center"/>
        <w:rPr>
          <w:b/>
          <w:color w:val="0070C0"/>
          <w:sz w:val="28"/>
          <w:szCs w:val="28"/>
        </w:rPr>
      </w:pPr>
      <w:r>
        <w:rPr>
          <w:b/>
          <w:color w:val="0070C0"/>
          <w:sz w:val="28"/>
          <w:szCs w:val="28"/>
        </w:rPr>
        <w:t>Потребительский рынок товаров и услуг</w:t>
      </w:r>
    </w:p>
    <w:p w14:paraId="595DB982" w14:textId="77777777" w:rsidR="009B7AF5" w:rsidRDefault="009B7AF5" w:rsidP="00447C03">
      <w:pPr>
        <w:shd w:val="clear" w:color="auto" w:fill="FFFFFF"/>
        <w:ind w:firstLine="720"/>
        <w:jc w:val="center"/>
        <w:rPr>
          <w:b/>
          <w:color w:val="0070C0"/>
          <w:sz w:val="28"/>
          <w:szCs w:val="28"/>
        </w:rPr>
      </w:pPr>
    </w:p>
    <w:p w14:paraId="12A4925A" w14:textId="77777777" w:rsidR="001D389B" w:rsidRPr="001D389B" w:rsidRDefault="001D389B" w:rsidP="001D389B">
      <w:pPr>
        <w:ind w:firstLine="709"/>
        <w:jc w:val="both"/>
        <w:rPr>
          <w:sz w:val="28"/>
          <w:szCs w:val="28"/>
        </w:rPr>
      </w:pPr>
      <w:r w:rsidRPr="001D389B">
        <w:rPr>
          <w:sz w:val="28"/>
          <w:szCs w:val="28"/>
        </w:rPr>
        <w:t xml:space="preserve">Потребительский рынок товаров и услуг является одним из значимых сегментов экономики, обеспечивающих жизнедеятельность и благополучие населения Руднянского округа. Характеризуется как стабильный и устойчивый, имеющий достаточно высокую степень товарного насыщения, а также положительную динамику развития. </w:t>
      </w:r>
    </w:p>
    <w:p w14:paraId="4E8F3B98" w14:textId="0E66B8B2" w:rsidR="001D389B" w:rsidRPr="001D389B" w:rsidRDefault="001D389B" w:rsidP="001D389B">
      <w:pPr>
        <w:ind w:firstLine="709"/>
        <w:jc w:val="both"/>
        <w:rPr>
          <w:sz w:val="28"/>
          <w:szCs w:val="28"/>
        </w:rPr>
      </w:pPr>
      <w:r w:rsidRPr="001D389B">
        <w:rPr>
          <w:sz w:val="28"/>
          <w:szCs w:val="28"/>
        </w:rPr>
        <w:t xml:space="preserve"> В последние годы потребительский рынок района пополнился рядом сетевых объектов стационарной розничной торговли, такими, как «Магнит», «Пятерочка», «Дикси», «</w:t>
      </w:r>
      <w:proofErr w:type="spellStart"/>
      <w:r w:rsidRPr="001D389B">
        <w:rPr>
          <w:sz w:val="28"/>
          <w:szCs w:val="28"/>
        </w:rPr>
        <w:t>Fix</w:t>
      </w:r>
      <w:proofErr w:type="spellEnd"/>
      <w:r w:rsidRPr="001D389B">
        <w:rPr>
          <w:sz w:val="28"/>
          <w:szCs w:val="28"/>
        </w:rPr>
        <w:t xml:space="preserve"> Price», «</w:t>
      </w:r>
      <w:proofErr w:type="spellStart"/>
      <w:r w:rsidRPr="001D389B">
        <w:rPr>
          <w:sz w:val="28"/>
          <w:szCs w:val="28"/>
        </w:rPr>
        <w:t>Доброцен</w:t>
      </w:r>
      <w:proofErr w:type="spellEnd"/>
      <w:r w:rsidRPr="001D389B">
        <w:rPr>
          <w:sz w:val="28"/>
          <w:szCs w:val="28"/>
        </w:rPr>
        <w:t>»,  «Хлебная мануфактура», аптека «Апрель», «</w:t>
      </w:r>
      <w:proofErr w:type="spellStart"/>
      <w:r w:rsidRPr="001D389B">
        <w:rPr>
          <w:sz w:val="28"/>
          <w:szCs w:val="28"/>
        </w:rPr>
        <w:t>АптекаПлюс</w:t>
      </w:r>
      <w:proofErr w:type="spellEnd"/>
      <w:r w:rsidRPr="001D389B">
        <w:rPr>
          <w:sz w:val="28"/>
          <w:szCs w:val="28"/>
        </w:rPr>
        <w:t xml:space="preserve">» и другие, а также объектами мелкорозничной торговли. </w:t>
      </w:r>
      <w:r>
        <w:rPr>
          <w:sz w:val="28"/>
          <w:szCs w:val="28"/>
        </w:rPr>
        <w:t xml:space="preserve">  </w:t>
      </w:r>
      <w:r w:rsidRPr="001D389B">
        <w:rPr>
          <w:sz w:val="28"/>
          <w:szCs w:val="28"/>
        </w:rPr>
        <w:t>В целях дополнительного обеспечения жителей Руднянского муниципалитета продовольственными и промышленными товарами проводятся торговые ярмарки (выставки-ярмарки, ярмарки-распродажи) с участием местных и региональных товаропроизводителей, а также производителей товаров Республики Беларусь.</w:t>
      </w:r>
    </w:p>
    <w:p w14:paraId="67EE1932" w14:textId="77777777" w:rsidR="001D389B" w:rsidRPr="001D389B" w:rsidRDefault="001D389B" w:rsidP="001D389B">
      <w:pPr>
        <w:ind w:firstLine="709"/>
        <w:jc w:val="both"/>
        <w:rPr>
          <w:sz w:val="28"/>
          <w:szCs w:val="28"/>
        </w:rPr>
      </w:pPr>
      <w:r w:rsidRPr="001D389B">
        <w:rPr>
          <w:sz w:val="28"/>
          <w:szCs w:val="28"/>
        </w:rPr>
        <w:t xml:space="preserve">Оборот розничной торговли по крупным организациям и субъектам среднего предпринимательства за 2025 год составит более 2000 млн рублей, или 98,8 % к аналогичному периоду прошлого года. </w:t>
      </w:r>
    </w:p>
    <w:p w14:paraId="34499158" w14:textId="77777777" w:rsidR="001D389B" w:rsidRPr="001D389B" w:rsidRDefault="001D389B" w:rsidP="001D389B">
      <w:pPr>
        <w:ind w:firstLine="709"/>
        <w:jc w:val="both"/>
        <w:rPr>
          <w:sz w:val="28"/>
          <w:szCs w:val="28"/>
        </w:rPr>
      </w:pPr>
      <w:r w:rsidRPr="001D389B">
        <w:rPr>
          <w:sz w:val="28"/>
          <w:szCs w:val="28"/>
        </w:rPr>
        <w:t xml:space="preserve">В структуре товарооборота удельный вес продовольственных товаров составляет 50,8 %. </w:t>
      </w:r>
    </w:p>
    <w:p w14:paraId="0559B251" w14:textId="77777777" w:rsidR="001D389B" w:rsidRPr="001D389B" w:rsidRDefault="001D389B" w:rsidP="001D389B">
      <w:pPr>
        <w:ind w:firstLine="709"/>
        <w:jc w:val="both"/>
        <w:rPr>
          <w:sz w:val="28"/>
          <w:szCs w:val="28"/>
        </w:rPr>
      </w:pPr>
      <w:r w:rsidRPr="001D389B">
        <w:rPr>
          <w:sz w:val="28"/>
          <w:szCs w:val="28"/>
        </w:rPr>
        <w:lastRenderedPageBreak/>
        <w:t>На территории муниципального образования за 2025 год оказано платных услуг населению в объеме более 170 млн рублей, что составляет 109 %                         к аналогичному периоду 2024 года.</w:t>
      </w:r>
    </w:p>
    <w:p w14:paraId="5D1A7CA1" w14:textId="77777777" w:rsidR="001D389B" w:rsidRPr="001D389B" w:rsidRDefault="001D389B" w:rsidP="001D389B">
      <w:pPr>
        <w:ind w:firstLine="709"/>
        <w:jc w:val="both"/>
        <w:rPr>
          <w:sz w:val="28"/>
          <w:szCs w:val="28"/>
        </w:rPr>
      </w:pPr>
      <w:r w:rsidRPr="001D389B">
        <w:rPr>
          <w:sz w:val="28"/>
          <w:szCs w:val="28"/>
        </w:rPr>
        <w:t xml:space="preserve">В округе созданы благоприятные условия, способствующие развитию торговой сети, путем расширения и укрупнения существующих торговых объектов, а также открытия новых, что ведет к увеличению объемов товарооборота предприятий торговли и бытовых услуг. </w:t>
      </w:r>
    </w:p>
    <w:p w14:paraId="5C2C16F6" w14:textId="77777777" w:rsidR="001D389B" w:rsidRPr="001D389B" w:rsidRDefault="001D389B" w:rsidP="001D389B">
      <w:pPr>
        <w:ind w:firstLine="709"/>
        <w:jc w:val="both"/>
        <w:rPr>
          <w:sz w:val="28"/>
          <w:szCs w:val="28"/>
        </w:rPr>
      </w:pPr>
      <w:r w:rsidRPr="001D389B">
        <w:rPr>
          <w:sz w:val="28"/>
          <w:szCs w:val="28"/>
        </w:rPr>
        <w:t>Спрос населения на основные группы товаров удовлетворяется в полной мере.</w:t>
      </w:r>
    </w:p>
    <w:p w14:paraId="6475D4CA" w14:textId="2279B97B" w:rsidR="006E16CB" w:rsidRDefault="001D389B" w:rsidP="001D389B">
      <w:pPr>
        <w:jc w:val="both"/>
        <w:rPr>
          <w:sz w:val="28"/>
          <w:szCs w:val="28"/>
        </w:rPr>
      </w:pPr>
      <w:r w:rsidRPr="001D389B">
        <w:rPr>
          <w:sz w:val="28"/>
          <w:szCs w:val="28"/>
        </w:rPr>
        <w:t xml:space="preserve">        Сфера торговли - одна из наиболее динамично развивающихся отраслей муниципального образования.</w:t>
      </w:r>
    </w:p>
    <w:p w14:paraId="353C71CB" w14:textId="77777777" w:rsidR="001D389B" w:rsidRDefault="001D389B" w:rsidP="001D389B">
      <w:pPr>
        <w:jc w:val="both"/>
        <w:rPr>
          <w:b/>
          <w:color w:val="0070C0"/>
          <w:sz w:val="28"/>
          <w:szCs w:val="28"/>
        </w:rPr>
      </w:pPr>
    </w:p>
    <w:p w14:paraId="7AE9DD6C" w14:textId="75ABDA09" w:rsidR="00511F4D" w:rsidRDefault="006E16CB" w:rsidP="00447C03">
      <w:pPr>
        <w:jc w:val="center"/>
        <w:rPr>
          <w:b/>
          <w:color w:val="0070C0"/>
          <w:sz w:val="28"/>
          <w:szCs w:val="28"/>
        </w:rPr>
      </w:pPr>
      <w:r>
        <w:rPr>
          <w:b/>
          <w:color w:val="0070C0"/>
          <w:sz w:val="28"/>
          <w:szCs w:val="28"/>
        </w:rPr>
        <w:t>Предпринимательство</w:t>
      </w:r>
    </w:p>
    <w:p w14:paraId="35B6AD4C" w14:textId="77777777" w:rsidR="001D389B" w:rsidRDefault="001D389B" w:rsidP="00447C03">
      <w:pPr>
        <w:jc w:val="center"/>
        <w:rPr>
          <w:b/>
          <w:color w:val="0070C0"/>
          <w:sz w:val="28"/>
          <w:szCs w:val="28"/>
        </w:rPr>
      </w:pPr>
    </w:p>
    <w:p w14:paraId="19EACDE2" w14:textId="77777777" w:rsidR="001D389B" w:rsidRDefault="001D389B" w:rsidP="00447C03">
      <w:pPr>
        <w:jc w:val="center"/>
        <w:rPr>
          <w:b/>
          <w:color w:val="0070C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5"/>
        <w:gridCol w:w="1581"/>
        <w:gridCol w:w="1571"/>
      </w:tblGrid>
      <w:tr w:rsidR="001D389B" w:rsidRPr="001D389B" w14:paraId="1F33904C" w14:textId="77777777" w:rsidTr="00230F5D">
        <w:tc>
          <w:tcPr>
            <w:tcW w:w="7196" w:type="dxa"/>
            <w:tcBorders>
              <w:top w:val="single" w:sz="4" w:space="0" w:color="auto"/>
              <w:left w:val="single" w:sz="4" w:space="0" w:color="auto"/>
              <w:bottom w:val="single" w:sz="4" w:space="0" w:color="auto"/>
              <w:right w:val="single" w:sz="4" w:space="0" w:color="auto"/>
            </w:tcBorders>
          </w:tcPr>
          <w:p w14:paraId="2CF65FB4" w14:textId="77777777" w:rsidR="001D389B" w:rsidRPr="001D389B" w:rsidRDefault="001D389B" w:rsidP="00230F5D">
            <w:pPr>
              <w:rPr>
                <w:color w:val="000000" w:themeColor="text1"/>
                <w:sz w:val="28"/>
                <w:szCs w:val="28"/>
              </w:rPr>
            </w:pPr>
          </w:p>
        </w:tc>
        <w:tc>
          <w:tcPr>
            <w:tcW w:w="1612" w:type="dxa"/>
            <w:tcBorders>
              <w:top w:val="single" w:sz="4" w:space="0" w:color="auto"/>
              <w:left w:val="single" w:sz="4" w:space="0" w:color="auto"/>
              <w:bottom w:val="single" w:sz="4" w:space="0" w:color="auto"/>
              <w:right w:val="single" w:sz="4" w:space="0" w:color="auto"/>
            </w:tcBorders>
          </w:tcPr>
          <w:p w14:paraId="02C23963" w14:textId="77777777" w:rsidR="001D389B" w:rsidRPr="001D389B" w:rsidRDefault="001D389B" w:rsidP="00230F5D">
            <w:pPr>
              <w:rPr>
                <w:color w:val="000000" w:themeColor="text1"/>
                <w:sz w:val="28"/>
                <w:szCs w:val="28"/>
              </w:rPr>
            </w:pPr>
            <w:r w:rsidRPr="001D389B">
              <w:rPr>
                <w:color w:val="000000" w:themeColor="text1"/>
                <w:sz w:val="28"/>
                <w:szCs w:val="28"/>
              </w:rPr>
              <w:t>2024 год</w:t>
            </w:r>
          </w:p>
        </w:tc>
        <w:tc>
          <w:tcPr>
            <w:tcW w:w="1613" w:type="dxa"/>
            <w:tcBorders>
              <w:top w:val="single" w:sz="4" w:space="0" w:color="auto"/>
              <w:left w:val="single" w:sz="4" w:space="0" w:color="auto"/>
              <w:bottom w:val="single" w:sz="4" w:space="0" w:color="auto"/>
              <w:right w:val="single" w:sz="4" w:space="0" w:color="auto"/>
            </w:tcBorders>
          </w:tcPr>
          <w:p w14:paraId="702038E5" w14:textId="77777777" w:rsidR="001D389B" w:rsidRPr="001D389B" w:rsidRDefault="001D389B" w:rsidP="00230F5D">
            <w:pPr>
              <w:jc w:val="center"/>
              <w:rPr>
                <w:color w:val="000000" w:themeColor="text1"/>
                <w:sz w:val="28"/>
                <w:szCs w:val="28"/>
              </w:rPr>
            </w:pPr>
            <w:r w:rsidRPr="001D389B">
              <w:rPr>
                <w:color w:val="000000" w:themeColor="text1"/>
                <w:sz w:val="28"/>
                <w:szCs w:val="28"/>
              </w:rPr>
              <w:t>2025 год</w:t>
            </w:r>
          </w:p>
        </w:tc>
      </w:tr>
      <w:tr w:rsidR="001D389B" w:rsidRPr="001D389B" w14:paraId="051FE6FF" w14:textId="77777777" w:rsidTr="00230F5D">
        <w:tc>
          <w:tcPr>
            <w:tcW w:w="7196" w:type="dxa"/>
            <w:tcBorders>
              <w:top w:val="single" w:sz="4" w:space="0" w:color="auto"/>
              <w:left w:val="single" w:sz="4" w:space="0" w:color="auto"/>
              <w:bottom w:val="single" w:sz="4" w:space="0" w:color="auto"/>
              <w:right w:val="single" w:sz="4" w:space="0" w:color="auto"/>
            </w:tcBorders>
            <w:vAlign w:val="bottom"/>
          </w:tcPr>
          <w:p w14:paraId="18337BC5" w14:textId="77777777" w:rsidR="001D389B" w:rsidRPr="001D389B" w:rsidRDefault="001D389B" w:rsidP="00230F5D">
            <w:pPr>
              <w:rPr>
                <w:color w:val="000000" w:themeColor="text1"/>
                <w:sz w:val="28"/>
                <w:szCs w:val="28"/>
              </w:rPr>
            </w:pPr>
            <w:r w:rsidRPr="001D389B">
              <w:rPr>
                <w:color w:val="000000" w:themeColor="text1"/>
                <w:sz w:val="28"/>
                <w:szCs w:val="28"/>
              </w:rPr>
              <w:t>Реализация муниципальной программы «Создание благоприятного предпринимательского климата на территории муниципального образования Руднянский район Смоленской области» (тыс. рублей)</w:t>
            </w:r>
          </w:p>
        </w:tc>
        <w:tc>
          <w:tcPr>
            <w:tcW w:w="1612" w:type="dxa"/>
            <w:tcBorders>
              <w:top w:val="single" w:sz="4" w:space="0" w:color="auto"/>
              <w:left w:val="single" w:sz="4" w:space="0" w:color="auto"/>
              <w:bottom w:val="single" w:sz="4" w:space="0" w:color="auto"/>
              <w:right w:val="single" w:sz="4" w:space="0" w:color="auto"/>
            </w:tcBorders>
            <w:vAlign w:val="center"/>
          </w:tcPr>
          <w:p w14:paraId="0A1FE4F9" w14:textId="77777777" w:rsidR="001D389B" w:rsidRPr="001D389B" w:rsidRDefault="001D389B" w:rsidP="00230F5D">
            <w:pPr>
              <w:jc w:val="center"/>
              <w:rPr>
                <w:color w:val="000000" w:themeColor="text1"/>
                <w:sz w:val="28"/>
                <w:szCs w:val="28"/>
              </w:rPr>
            </w:pPr>
            <w:r w:rsidRPr="001D389B">
              <w:rPr>
                <w:color w:val="000000" w:themeColor="text1"/>
                <w:sz w:val="28"/>
                <w:szCs w:val="28"/>
              </w:rPr>
              <w:t>1225,0</w:t>
            </w:r>
          </w:p>
        </w:tc>
        <w:tc>
          <w:tcPr>
            <w:tcW w:w="1613" w:type="dxa"/>
            <w:tcBorders>
              <w:top w:val="single" w:sz="4" w:space="0" w:color="auto"/>
              <w:left w:val="single" w:sz="4" w:space="0" w:color="auto"/>
              <w:bottom w:val="single" w:sz="4" w:space="0" w:color="auto"/>
              <w:right w:val="single" w:sz="4" w:space="0" w:color="auto"/>
            </w:tcBorders>
            <w:vAlign w:val="center"/>
          </w:tcPr>
          <w:p w14:paraId="049FE4F9" w14:textId="77777777" w:rsidR="001D389B" w:rsidRPr="001D389B" w:rsidRDefault="001D389B" w:rsidP="00230F5D">
            <w:pPr>
              <w:jc w:val="center"/>
              <w:rPr>
                <w:color w:val="000000" w:themeColor="text1"/>
                <w:sz w:val="28"/>
                <w:szCs w:val="28"/>
              </w:rPr>
            </w:pPr>
            <w:r w:rsidRPr="001D389B">
              <w:rPr>
                <w:color w:val="000000" w:themeColor="text1"/>
                <w:sz w:val="28"/>
                <w:szCs w:val="28"/>
              </w:rPr>
              <w:t>4525</w:t>
            </w:r>
          </w:p>
        </w:tc>
      </w:tr>
      <w:tr w:rsidR="001D389B" w:rsidRPr="001D389B" w14:paraId="30DDDAFD" w14:textId="77777777" w:rsidTr="00230F5D">
        <w:tc>
          <w:tcPr>
            <w:tcW w:w="7196" w:type="dxa"/>
            <w:tcBorders>
              <w:top w:val="single" w:sz="4" w:space="0" w:color="auto"/>
              <w:left w:val="single" w:sz="4" w:space="0" w:color="auto"/>
              <w:bottom w:val="single" w:sz="4" w:space="0" w:color="auto"/>
              <w:right w:val="single" w:sz="4" w:space="0" w:color="auto"/>
            </w:tcBorders>
            <w:vAlign w:val="center"/>
          </w:tcPr>
          <w:p w14:paraId="33ED8381" w14:textId="77777777" w:rsidR="001D389B" w:rsidRPr="001D389B" w:rsidRDefault="001D389B" w:rsidP="00230F5D">
            <w:pPr>
              <w:rPr>
                <w:color w:val="000000" w:themeColor="text1"/>
                <w:sz w:val="28"/>
                <w:szCs w:val="28"/>
              </w:rPr>
            </w:pPr>
            <w:r w:rsidRPr="001D389B">
              <w:rPr>
                <w:color w:val="000000" w:themeColor="text1"/>
                <w:sz w:val="28"/>
                <w:szCs w:val="28"/>
              </w:rPr>
              <w:t>Количество малых и средних предприятий (ед.)</w:t>
            </w:r>
          </w:p>
        </w:tc>
        <w:tc>
          <w:tcPr>
            <w:tcW w:w="1612" w:type="dxa"/>
            <w:tcBorders>
              <w:top w:val="single" w:sz="4" w:space="0" w:color="auto"/>
              <w:left w:val="single" w:sz="4" w:space="0" w:color="auto"/>
              <w:bottom w:val="single" w:sz="4" w:space="0" w:color="auto"/>
              <w:right w:val="single" w:sz="4" w:space="0" w:color="auto"/>
            </w:tcBorders>
            <w:vAlign w:val="center"/>
          </w:tcPr>
          <w:p w14:paraId="39DAAE8D" w14:textId="77777777" w:rsidR="001D389B" w:rsidRPr="001D389B" w:rsidRDefault="001D389B" w:rsidP="00230F5D">
            <w:pPr>
              <w:jc w:val="center"/>
              <w:rPr>
                <w:color w:val="000000" w:themeColor="text1"/>
                <w:sz w:val="28"/>
                <w:szCs w:val="28"/>
              </w:rPr>
            </w:pPr>
            <w:r w:rsidRPr="001D389B">
              <w:rPr>
                <w:color w:val="000000" w:themeColor="text1"/>
                <w:sz w:val="28"/>
                <w:szCs w:val="28"/>
              </w:rPr>
              <w:t>323</w:t>
            </w:r>
          </w:p>
        </w:tc>
        <w:tc>
          <w:tcPr>
            <w:tcW w:w="1613" w:type="dxa"/>
            <w:tcBorders>
              <w:top w:val="single" w:sz="4" w:space="0" w:color="auto"/>
              <w:left w:val="single" w:sz="4" w:space="0" w:color="auto"/>
              <w:bottom w:val="single" w:sz="4" w:space="0" w:color="auto"/>
              <w:right w:val="single" w:sz="4" w:space="0" w:color="auto"/>
            </w:tcBorders>
            <w:vAlign w:val="center"/>
          </w:tcPr>
          <w:p w14:paraId="15672407" w14:textId="77777777" w:rsidR="001D389B" w:rsidRPr="001D389B" w:rsidRDefault="001D389B" w:rsidP="00230F5D">
            <w:pPr>
              <w:jc w:val="center"/>
              <w:rPr>
                <w:color w:val="000000" w:themeColor="text1"/>
                <w:sz w:val="28"/>
                <w:szCs w:val="28"/>
              </w:rPr>
            </w:pPr>
            <w:r w:rsidRPr="001D389B">
              <w:rPr>
                <w:color w:val="000000" w:themeColor="text1"/>
                <w:sz w:val="28"/>
                <w:szCs w:val="28"/>
              </w:rPr>
              <w:t>336</w:t>
            </w:r>
          </w:p>
        </w:tc>
      </w:tr>
      <w:tr w:rsidR="001D389B" w:rsidRPr="001D389B" w14:paraId="294AA719" w14:textId="77777777" w:rsidTr="00230F5D">
        <w:trPr>
          <w:trHeight w:val="641"/>
        </w:trPr>
        <w:tc>
          <w:tcPr>
            <w:tcW w:w="7196" w:type="dxa"/>
            <w:tcBorders>
              <w:top w:val="single" w:sz="4" w:space="0" w:color="auto"/>
              <w:left w:val="single" w:sz="4" w:space="0" w:color="auto"/>
              <w:bottom w:val="single" w:sz="4" w:space="0" w:color="auto"/>
              <w:right w:val="single" w:sz="4" w:space="0" w:color="auto"/>
            </w:tcBorders>
            <w:vAlign w:val="center"/>
          </w:tcPr>
          <w:p w14:paraId="4A26E976" w14:textId="77777777" w:rsidR="001D389B" w:rsidRPr="001D389B" w:rsidRDefault="001D389B" w:rsidP="00230F5D">
            <w:pPr>
              <w:rPr>
                <w:color w:val="000000" w:themeColor="text1"/>
                <w:sz w:val="28"/>
                <w:szCs w:val="28"/>
              </w:rPr>
            </w:pPr>
            <w:r w:rsidRPr="001D389B">
              <w:rPr>
                <w:color w:val="000000" w:themeColor="text1"/>
                <w:sz w:val="28"/>
                <w:szCs w:val="28"/>
              </w:rPr>
              <w:t>Количество индивидуальных предпринимателей (чел.)</w:t>
            </w:r>
          </w:p>
        </w:tc>
        <w:tc>
          <w:tcPr>
            <w:tcW w:w="1612" w:type="dxa"/>
            <w:tcBorders>
              <w:top w:val="single" w:sz="4" w:space="0" w:color="auto"/>
              <w:left w:val="single" w:sz="4" w:space="0" w:color="auto"/>
              <w:bottom w:val="single" w:sz="4" w:space="0" w:color="auto"/>
              <w:right w:val="single" w:sz="4" w:space="0" w:color="auto"/>
            </w:tcBorders>
            <w:vAlign w:val="center"/>
          </w:tcPr>
          <w:p w14:paraId="51D72DA1" w14:textId="77777777" w:rsidR="001D389B" w:rsidRPr="001D389B" w:rsidRDefault="001D389B" w:rsidP="00230F5D">
            <w:pPr>
              <w:jc w:val="center"/>
              <w:rPr>
                <w:color w:val="000000" w:themeColor="text1"/>
                <w:sz w:val="28"/>
                <w:szCs w:val="28"/>
              </w:rPr>
            </w:pPr>
            <w:r w:rsidRPr="001D389B">
              <w:rPr>
                <w:color w:val="000000" w:themeColor="text1"/>
                <w:sz w:val="28"/>
                <w:szCs w:val="28"/>
              </w:rPr>
              <w:t>488</w:t>
            </w:r>
          </w:p>
        </w:tc>
        <w:tc>
          <w:tcPr>
            <w:tcW w:w="1613" w:type="dxa"/>
            <w:tcBorders>
              <w:top w:val="single" w:sz="4" w:space="0" w:color="auto"/>
              <w:left w:val="single" w:sz="4" w:space="0" w:color="auto"/>
              <w:bottom w:val="single" w:sz="4" w:space="0" w:color="auto"/>
              <w:right w:val="single" w:sz="4" w:space="0" w:color="auto"/>
            </w:tcBorders>
            <w:vAlign w:val="center"/>
          </w:tcPr>
          <w:p w14:paraId="46FE6A8E" w14:textId="77777777" w:rsidR="001D389B" w:rsidRPr="001D389B" w:rsidRDefault="001D389B" w:rsidP="00230F5D">
            <w:pPr>
              <w:jc w:val="center"/>
              <w:rPr>
                <w:color w:val="000000" w:themeColor="text1"/>
                <w:sz w:val="28"/>
                <w:szCs w:val="28"/>
              </w:rPr>
            </w:pPr>
            <w:r w:rsidRPr="001D389B">
              <w:rPr>
                <w:color w:val="000000" w:themeColor="text1"/>
                <w:sz w:val="28"/>
                <w:szCs w:val="28"/>
              </w:rPr>
              <w:t>530</w:t>
            </w:r>
          </w:p>
        </w:tc>
      </w:tr>
    </w:tbl>
    <w:p w14:paraId="0C138CC0" w14:textId="77777777" w:rsidR="001D389B" w:rsidRPr="001D389B" w:rsidRDefault="001D389B" w:rsidP="001D389B">
      <w:pPr>
        <w:rPr>
          <w:b/>
          <w:color w:val="0070C0"/>
          <w:sz w:val="28"/>
          <w:szCs w:val="28"/>
        </w:rPr>
      </w:pPr>
    </w:p>
    <w:p w14:paraId="673FD706" w14:textId="77777777" w:rsidR="001D389B" w:rsidRDefault="001D389B" w:rsidP="001D389B">
      <w:pPr>
        <w:rPr>
          <w:b/>
          <w:color w:val="0070C0"/>
          <w:sz w:val="28"/>
          <w:szCs w:val="28"/>
        </w:rPr>
      </w:pPr>
    </w:p>
    <w:p w14:paraId="2DB4D2BC" w14:textId="77777777" w:rsidR="001D389B" w:rsidRPr="001D389B" w:rsidRDefault="001D389B" w:rsidP="001D389B">
      <w:pPr>
        <w:ind w:firstLine="709"/>
        <w:jc w:val="both"/>
        <w:rPr>
          <w:color w:val="000000" w:themeColor="text1"/>
          <w:sz w:val="28"/>
          <w:szCs w:val="28"/>
        </w:rPr>
      </w:pPr>
      <w:r w:rsidRPr="001D389B">
        <w:rPr>
          <w:color w:val="000000" w:themeColor="text1"/>
          <w:sz w:val="28"/>
          <w:szCs w:val="28"/>
        </w:rPr>
        <w:t>Развитие предпринимательства в муниципальном образовании «Руднянский муниципальный округ»  является одним из важнейших факторов дальнейшего экономического роста, а также эффективным инструментом реализации политики в области обеспечения занятости населения.</w:t>
      </w:r>
    </w:p>
    <w:p w14:paraId="0D05335E" w14:textId="77777777" w:rsidR="001D389B" w:rsidRPr="001D389B" w:rsidRDefault="001D389B" w:rsidP="001D389B">
      <w:pPr>
        <w:ind w:firstLine="709"/>
        <w:jc w:val="both"/>
        <w:rPr>
          <w:color w:val="000000" w:themeColor="text1"/>
          <w:sz w:val="28"/>
          <w:szCs w:val="28"/>
        </w:rPr>
      </w:pPr>
      <w:r w:rsidRPr="001D389B">
        <w:rPr>
          <w:color w:val="000000" w:themeColor="text1"/>
          <w:sz w:val="28"/>
          <w:szCs w:val="28"/>
        </w:rPr>
        <w:t>В Единый реестр субъектов малого и среднего предпринимательства включены 866 субъектов предпринимательства, из них 336 – малые и средние предприятия (включая микропредприятия) и 530 – индивидуальные предприниматели, осуществляющие деятельность на территории Руднянского муниципального округа.</w:t>
      </w:r>
    </w:p>
    <w:p w14:paraId="1B90520D" w14:textId="77777777" w:rsidR="001D389B" w:rsidRPr="001D389B" w:rsidRDefault="001D389B" w:rsidP="001D389B">
      <w:pPr>
        <w:ind w:firstLine="709"/>
        <w:jc w:val="both"/>
        <w:rPr>
          <w:color w:val="000000" w:themeColor="text1"/>
          <w:sz w:val="28"/>
          <w:szCs w:val="28"/>
        </w:rPr>
      </w:pPr>
      <w:r w:rsidRPr="001D389B">
        <w:rPr>
          <w:color w:val="000000" w:themeColor="text1"/>
          <w:sz w:val="28"/>
          <w:szCs w:val="28"/>
        </w:rPr>
        <w:t>Отраслевая структура субъектов предпринимательства достаточно широко представлена в различных сферах деятельности и практически не меняется:</w:t>
      </w:r>
    </w:p>
    <w:p w14:paraId="0AA87958" w14:textId="77777777" w:rsidR="001D389B" w:rsidRPr="001D389B" w:rsidRDefault="001D389B" w:rsidP="001D389B">
      <w:pPr>
        <w:ind w:firstLine="709"/>
        <w:jc w:val="both"/>
        <w:rPr>
          <w:color w:val="000000" w:themeColor="text1"/>
          <w:sz w:val="28"/>
          <w:szCs w:val="28"/>
        </w:rPr>
      </w:pPr>
    </w:p>
    <w:p w14:paraId="7C43D66B" w14:textId="77777777" w:rsidR="001D389B" w:rsidRPr="001D389B" w:rsidRDefault="001D389B" w:rsidP="001D389B">
      <w:pPr>
        <w:numPr>
          <w:ilvl w:val="0"/>
          <w:numId w:val="5"/>
        </w:numPr>
        <w:ind w:left="0"/>
        <w:contextualSpacing/>
        <w:jc w:val="both"/>
        <w:rPr>
          <w:color w:val="000000" w:themeColor="text1"/>
          <w:sz w:val="28"/>
          <w:szCs w:val="28"/>
        </w:rPr>
      </w:pPr>
      <w:r w:rsidRPr="001D389B">
        <w:rPr>
          <w:color w:val="000000" w:themeColor="text1"/>
          <w:sz w:val="28"/>
          <w:szCs w:val="28"/>
        </w:rPr>
        <w:t>оптовая и розничная торговля, общественное питание и бытовые услуги;</w:t>
      </w:r>
    </w:p>
    <w:p w14:paraId="5185C294" w14:textId="77777777" w:rsidR="001D389B" w:rsidRPr="001D389B" w:rsidRDefault="001D389B" w:rsidP="001D389B">
      <w:pPr>
        <w:numPr>
          <w:ilvl w:val="0"/>
          <w:numId w:val="5"/>
        </w:numPr>
        <w:ind w:left="0"/>
        <w:contextualSpacing/>
        <w:jc w:val="both"/>
        <w:rPr>
          <w:color w:val="000000" w:themeColor="text1"/>
          <w:sz w:val="28"/>
          <w:szCs w:val="28"/>
        </w:rPr>
      </w:pPr>
      <w:r w:rsidRPr="001D389B">
        <w:rPr>
          <w:color w:val="000000" w:themeColor="text1"/>
          <w:sz w:val="28"/>
          <w:szCs w:val="28"/>
        </w:rPr>
        <w:t>транспортировка и хранение;</w:t>
      </w:r>
    </w:p>
    <w:p w14:paraId="13867D69" w14:textId="77777777" w:rsidR="001D389B" w:rsidRPr="001D389B" w:rsidRDefault="001D389B" w:rsidP="001D389B">
      <w:pPr>
        <w:numPr>
          <w:ilvl w:val="0"/>
          <w:numId w:val="5"/>
        </w:numPr>
        <w:ind w:left="0"/>
        <w:contextualSpacing/>
        <w:jc w:val="both"/>
        <w:rPr>
          <w:color w:val="000000" w:themeColor="text1"/>
          <w:sz w:val="28"/>
          <w:szCs w:val="28"/>
        </w:rPr>
      </w:pPr>
      <w:r w:rsidRPr="001D389B">
        <w:rPr>
          <w:color w:val="000000" w:themeColor="text1"/>
          <w:sz w:val="28"/>
          <w:szCs w:val="28"/>
        </w:rPr>
        <w:t>обрабатывающие производства;</w:t>
      </w:r>
    </w:p>
    <w:p w14:paraId="2985F039" w14:textId="77777777" w:rsidR="001D389B" w:rsidRPr="001D389B" w:rsidRDefault="001D389B" w:rsidP="001D389B">
      <w:pPr>
        <w:numPr>
          <w:ilvl w:val="0"/>
          <w:numId w:val="5"/>
        </w:numPr>
        <w:ind w:left="0"/>
        <w:contextualSpacing/>
        <w:jc w:val="both"/>
        <w:rPr>
          <w:color w:val="000000" w:themeColor="text1"/>
          <w:sz w:val="28"/>
          <w:szCs w:val="28"/>
        </w:rPr>
      </w:pPr>
      <w:r w:rsidRPr="001D389B">
        <w:rPr>
          <w:color w:val="000000" w:themeColor="text1"/>
          <w:sz w:val="28"/>
          <w:szCs w:val="28"/>
        </w:rPr>
        <w:t>сельское, лесное хозяйство, охота, рыболовство и рыбоводство;</w:t>
      </w:r>
    </w:p>
    <w:p w14:paraId="125D94B3" w14:textId="77777777" w:rsidR="001D389B" w:rsidRPr="001D389B" w:rsidRDefault="001D389B" w:rsidP="001D389B">
      <w:pPr>
        <w:numPr>
          <w:ilvl w:val="0"/>
          <w:numId w:val="5"/>
        </w:numPr>
        <w:ind w:left="0"/>
        <w:contextualSpacing/>
        <w:jc w:val="both"/>
        <w:rPr>
          <w:color w:val="000000" w:themeColor="text1"/>
          <w:sz w:val="28"/>
          <w:szCs w:val="28"/>
        </w:rPr>
      </w:pPr>
      <w:r w:rsidRPr="001D389B">
        <w:rPr>
          <w:color w:val="000000" w:themeColor="text1"/>
          <w:sz w:val="28"/>
          <w:szCs w:val="28"/>
        </w:rPr>
        <w:t>прочие.</w:t>
      </w:r>
    </w:p>
    <w:p w14:paraId="2B1E5046" w14:textId="77777777" w:rsidR="001D389B" w:rsidRPr="001D389B" w:rsidRDefault="001D389B" w:rsidP="001D389B">
      <w:pPr>
        <w:ind w:firstLine="709"/>
        <w:jc w:val="both"/>
        <w:rPr>
          <w:color w:val="000000" w:themeColor="text1"/>
          <w:sz w:val="28"/>
          <w:szCs w:val="28"/>
        </w:rPr>
      </w:pPr>
      <w:r w:rsidRPr="001D389B">
        <w:rPr>
          <w:color w:val="000000" w:themeColor="text1"/>
          <w:sz w:val="28"/>
          <w:szCs w:val="28"/>
        </w:rPr>
        <w:t>Развитие данных сфер деятельности положительно отражается на поступлении налогов в бюджеты всех уровней.</w:t>
      </w:r>
    </w:p>
    <w:p w14:paraId="44FA5E94" w14:textId="77777777" w:rsidR="001D389B" w:rsidRPr="001D389B" w:rsidRDefault="001D389B" w:rsidP="001D389B">
      <w:pPr>
        <w:ind w:firstLine="709"/>
        <w:jc w:val="both"/>
        <w:rPr>
          <w:color w:val="000000" w:themeColor="text1"/>
          <w:sz w:val="28"/>
          <w:szCs w:val="28"/>
        </w:rPr>
      </w:pPr>
      <w:r w:rsidRPr="001D389B">
        <w:rPr>
          <w:color w:val="000000" w:themeColor="text1"/>
          <w:sz w:val="28"/>
          <w:szCs w:val="28"/>
        </w:rPr>
        <w:lastRenderedPageBreak/>
        <w:t>На территории Руднянского муниципального округа создаются благоприятные условия для ведения бизнеса. Предпринимательскому сообществу оказываются различные виды поддержки, такие, как финансовая, имущественная, консультационная и информационная. Муниципальной программой «Создание благоприятного предпринимательского климата на территории муниципального образования Руднянский район Смоленской области» на 2021-2027 разработан комплексный план действий по обеспечению благоприятной среды для развития малого и среднего предпринимательства.</w:t>
      </w:r>
    </w:p>
    <w:p w14:paraId="540B22BD" w14:textId="77777777" w:rsidR="001D389B" w:rsidRPr="001D389B" w:rsidRDefault="001D389B" w:rsidP="001D389B">
      <w:pPr>
        <w:ind w:firstLine="709"/>
        <w:jc w:val="both"/>
        <w:rPr>
          <w:color w:val="000000" w:themeColor="text1"/>
          <w:sz w:val="28"/>
          <w:szCs w:val="28"/>
          <w:shd w:val="clear" w:color="auto" w:fill="FFFFFF"/>
        </w:rPr>
      </w:pPr>
      <w:r w:rsidRPr="001D389B">
        <w:rPr>
          <w:color w:val="000000" w:themeColor="text1"/>
          <w:sz w:val="28"/>
          <w:szCs w:val="28"/>
          <w:shd w:val="clear" w:color="auto" w:fill="FFFFFF"/>
        </w:rPr>
        <w:t xml:space="preserve">В рамках программы «Первый старт», инициированной  Губернатором Смоленской области В.Н. Анохиным, бизнесмены (индивидуальные предприниматели, юридические лица) получают грант до 500 тысяч рублей на реализацию бизнес-идеи. Грантовая программа «Первый старт» продолжает действовать и в 2025 году. В 2025 году Руднянскому муниципальному округу предоставлено 9 грантов. В конкурсном отборе приняли участие 11 предпринимателей. Средства гранта расходуются на приобретение оргтехники, оборудования, в том числе инвентаря, мебели, приобретение сырья, расходных материалов, необходимых для производства продукции и оказания услуг, приобретение автолавок и </w:t>
      </w:r>
      <w:proofErr w:type="spellStart"/>
      <w:r w:rsidRPr="001D389B">
        <w:rPr>
          <w:color w:val="000000" w:themeColor="text1"/>
          <w:sz w:val="28"/>
          <w:szCs w:val="28"/>
          <w:shd w:val="clear" w:color="auto" w:fill="FFFFFF"/>
        </w:rPr>
        <w:t>фуд</w:t>
      </w:r>
      <w:proofErr w:type="spellEnd"/>
      <w:r w:rsidRPr="001D389B">
        <w:rPr>
          <w:color w:val="000000" w:themeColor="text1"/>
          <w:sz w:val="28"/>
          <w:szCs w:val="28"/>
          <w:shd w:val="clear" w:color="auto" w:fill="FFFFFF"/>
        </w:rPr>
        <w:t>-траков, аренду нежилого помещения, приобретение программного обеспечения.</w:t>
      </w:r>
    </w:p>
    <w:p w14:paraId="4A4097BB" w14:textId="77777777" w:rsidR="001D389B" w:rsidRPr="001D389B" w:rsidRDefault="001D389B" w:rsidP="001D389B">
      <w:pPr>
        <w:ind w:firstLine="709"/>
        <w:jc w:val="both"/>
        <w:rPr>
          <w:color w:val="000000" w:themeColor="text1"/>
          <w:sz w:val="28"/>
          <w:szCs w:val="28"/>
          <w:shd w:val="clear" w:color="auto" w:fill="FFFFFF"/>
        </w:rPr>
      </w:pPr>
      <w:r w:rsidRPr="001D389B">
        <w:rPr>
          <w:color w:val="000000" w:themeColor="text1"/>
          <w:sz w:val="28"/>
          <w:szCs w:val="28"/>
          <w:shd w:val="clear" w:color="auto" w:fill="FFFFFF"/>
        </w:rPr>
        <w:t>Социальный контракт – еще один эффективный инструмент стимулирования и развития предпринимательства, возможность для человека, получившего социальную помощь посредством заключения соцконтракта, в дальнейшем самостоятельно себя обеспечивать или создавать дополнительные рабочие места.</w:t>
      </w:r>
    </w:p>
    <w:p w14:paraId="2B09D06E" w14:textId="77777777" w:rsidR="001D389B" w:rsidRPr="001D389B" w:rsidRDefault="001D389B" w:rsidP="001D389B">
      <w:pPr>
        <w:ind w:firstLine="709"/>
        <w:jc w:val="both"/>
        <w:rPr>
          <w:color w:val="000000" w:themeColor="text1"/>
          <w:sz w:val="28"/>
          <w:szCs w:val="28"/>
          <w:shd w:val="clear" w:color="auto" w:fill="FFFFFF"/>
        </w:rPr>
      </w:pPr>
      <w:r w:rsidRPr="001D389B">
        <w:rPr>
          <w:color w:val="000000" w:themeColor="text1"/>
          <w:sz w:val="28"/>
          <w:szCs w:val="28"/>
          <w:shd w:val="clear" w:color="auto" w:fill="FFFFFF"/>
        </w:rPr>
        <w:t>В 2025 году на открытие бизнеса в различных сферах деятельности (предоставление сантехнических услуг населению,  художественное оформление бровей, ламинирование ресниц, перманентный макияж бровей и губ, услуги по проведению профессиональных онлайн-трансляций, монтаж систем отопления и водоснабжения) заключено 4 соцконтракта, в том числе 1 региональный.</w:t>
      </w:r>
    </w:p>
    <w:p w14:paraId="328DCA3A" w14:textId="77777777" w:rsidR="001D389B" w:rsidRPr="001D389B" w:rsidRDefault="001D389B" w:rsidP="001D389B">
      <w:pPr>
        <w:ind w:firstLine="709"/>
        <w:jc w:val="both"/>
        <w:rPr>
          <w:color w:val="000000" w:themeColor="text1"/>
          <w:sz w:val="28"/>
          <w:szCs w:val="28"/>
          <w:shd w:val="clear" w:color="auto" w:fill="FFFFFF"/>
        </w:rPr>
      </w:pPr>
      <w:r w:rsidRPr="001D389B">
        <w:rPr>
          <w:color w:val="000000" w:themeColor="text1"/>
          <w:sz w:val="28"/>
          <w:szCs w:val="28"/>
          <w:shd w:val="clear" w:color="auto" w:fill="FFFFFF"/>
        </w:rPr>
        <w:t>Осуществление индивидуального предпринимательства и самозанятости способствует созданию новых рабочих мест, повышению уровня образования и квалификации жителей округа в области предпринимательства и общего экономического развития муниципального образования.</w:t>
      </w:r>
    </w:p>
    <w:p w14:paraId="7DAC30EE" w14:textId="77777777" w:rsidR="001D389B" w:rsidRPr="001D389B" w:rsidRDefault="001D389B" w:rsidP="00447C03">
      <w:pPr>
        <w:jc w:val="center"/>
        <w:rPr>
          <w:b/>
          <w:color w:val="0070C0"/>
          <w:sz w:val="28"/>
          <w:szCs w:val="28"/>
        </w:rPr>
      </w:pPr>
    </w:p>
    <w:p w14:paraId="69828A0E" w14:textId="351CB148" w:rsidR="00D070CC" w:rsidRDefault="00F21270" w:rsidP="00B3104D">
      <w:pPr>
        <w:ind w:left="567"/>
        <w:jc w:val="center"/>
        <w:rPr>
          <w:b/>
          <w:color w:val="0070C0"/>
          <w:sz w:val="28"/>
          <w:szCs w:val="28"/>
        </w:rPr>
      </w:pPr>
      <w:r w:rsidRPr="00DB228B">
        <w:rPr>
          <w:b/>
          <w:color w:val="0070C0"/>
          <w:sz w:val="28"/>
          <w:szCs w:val="28"/>
        </w:rPr>
        <w:t>Жилищно-коммунальное хозяйство</w:t>
      </w:r>
    </w:p>
    <w:p w14:paraId="37190C2D" w14:textId="77777777" w:rsidR="001D389B" w:rsidRPr="00DB228B" w:rsidRDefault="001D389B" w:rsidP="00B3104D">
      <w:pPr>
        <w:ind w:left="567"/>
        <w:jc w:val="center"/>
        <w:rPr>
          <w:b/>
          <w:color w:val="0070C0"/>
          <w:sz w:val="28"/>
          <w:szCs w:val="28"/>
        </w:rPr>
      </w:pPr>
    </w:p>
    <w:p w14:paraId="5F62A2DF" w14:textId="77777777" w:rsidR="001D389B" w:rsidRPr="001D389B" w:rsidRDefault="001D389B" w:rsidP="001D389B">
      <w:pPr>
        <w:widowControl w:val="0"/>
        <w:spacing w:line="276" w:lineRule="auto"/>
        <w:ind w:firstLine="567"/>
        <w:jc w:val="both"/>
        <w:rPr>
          <w:color w:val="000000" w:themeColor="text1"/>
          <w:sz w:val="28"/>
          <w:szCs w:val="28"/>
        </w:rPr>
      </w:pPr>
      <w:r w:rsidRPr="001D389B">
        <w:rPr>
          <w:color w:val="000000" w:themeColor="text1"/>
          <w:sz w:val="28"/>
          <w:szCs w:val="28"/>
        </w:rPr>
        <w:t>Жилищно-коммунального хозяйства остается одной из самых обширных и самой проблемной сферой, требующей постоянного внимания и максимальной ответственности. Ведь каждый из нас стремится жить в комфортных условиях, ходить по красивым и чистым улицам, пользоваться полноценными коммунальными услугами и ездить по качественным и безопасным дорогам.</w:t>
      </w:r>
    </w:p>
    <w:p w14:paraId="660F2897" w14:textId="77777777" w:rsidR="001D389B" w:rsidRPr="001D389B" w:rsidRDefault="001D389B" w:rsidP="001D389B">
      <w:pPr>
        <w:widowControl w:val="0"/>
        <w:spacing w:line="276" w:lineRule="auto"/>
        <w:ind w:firstLine="567"/>
        <w:jc w:val="both"/>
        <w:rPr>
          <w:color w:val="000000" w:themeColor="text1"/>
          <w:sz w:val="28"/>
          <w:szCs w:val="28"/>
        </w:rPr>
      </w:pPr>
      <w:r w:rsidRPr="001D389B">
        <w:rPr>
          <w:color w:val="000000" w:themeColor="text1"/>
          <w:sz w:val="28"/>
          <w:szCs w:val="28"/>
        </w:rPr>
        <w:t xml:space="preserve">На территории муниципального образования проведена  реорганизация системы жилищного-коммунального хозяйства. В настоящее время за  обслуживание и ремонт систем жизнеобеспечения в округе занимается </w:t>
      </w:r>
      <w:r w:rsidRPr="001D389B">
        <w:rPr>
          <w:color w:val="000000" w:themeColor="text1"/>
          <w:sz w:val="28"/>
          <w:szCs w:val="28"/>
        </w:rPr>
        <w:lastRenderedPageBreak/>
        <w:t>муниципальное предприятие коммунального хозяйства МУП «</w:t>
      </w:r>
      <w:proofErr w:type="spellStart"/>
      <w:r w:rsidRPr="001D389B">
        <w:rPr>
          <w:color w:val="000000" w:themeColor="text1"/>
          <w:sz w:val="28"/>
          <w:szCs w:val="28"/>
        </w:rPr>
        <w:t>Руднятеплоэнерго</w:t>
      </w:r>
      <w:proofErr w:type="spellEnd"/>
      <w:r w:rsidRPr="001D389B">
        <w:rPr>
          <w:color w:val="000000" w:themeColor="text1"/>
          <w:sz w:val="28"/>
          <w:szCs w:val="28"/>
        </w:rPr>
        <w:t>». Деятельность по управлению многоквартирными домами на территории Руднянского округа осуществляют 2 управляющие организации.</w:t>
      </w:r>
    </w:p>
    <w:p w14:paraId="6E95120D" w14:textId="77777777" w:rsidR="001D389B" w:rsidRPr="001D389B" w:rsidRDefault="001D389B" w:rsidP="001D389B">
      <w:pPr>
        <w:ind w:firstLine="426"/>
        <w:jc w:val="both"/>
        <w:rPr>
          <w:rFonts w:eastAsia="Calibri"/>
          <w:color w:val="000000" w:themeColor="text1"/>
          <w:sz w:val="28"/>
          <w:szCs w:val="28"/>
        </w:rPr>
      </w:pPr>
      <w:r w:rsidRPr="001D389B">
        <w:rPr>
          <w:color w:val="000000" w:themeColor="text1"/>
          <w:sz w:val="28"/>
          <w:szCs w:val="28"/>
        </w:rPr>
        <w:t xml:space="preserve">За текущий год на территории муниципального образования в сфере жилищно-коммунального хозяйства реализованы следующие мероприятия:     </w:t>
      </w:r>
    </w:p>
    <w:p w14:paraId="67E27DD2" w14:textId="77777777" w:rsidR="001D389B" w:rsidRPr="001D389B" w:rsidRDefault="001D389B" w:rsidP="001D389B">
      <w:pPr>
        <w:jc w:val="both"/>
        <w:rPr>
          <w:color w:val="000000" w:themeColor="text1"/>
          <w:sz w:val="28"/>
          <w:szCs w:val="28"/>
        </w:rPr>
      </w:pPr>
      <w:r w:rsidRPr="001D389B">
        <w:rPr>
          <w:color w:val="000000" w:themeColor="text1"/>
          <w:sz w:val="28"/>
          <w:szCs w:val="28"/>
        </w:rPr>
        <w:t xml:space="preserve">     - по региональной областной государственной программе «Создание условий для обеспечения качественными услугами жилищно-коммунального хозяйства населения Смоленской области» проведен капитальный ремонт водопроводных сетей в д. </w:t>
      </w:r>
      <w:proofErr w:type="spellStart"/>
      <w:r w:rsidRPr="001D389B">
        <w:rPr>
          <w:color w:val="000000" w:themeColor="text1"/>
          <w:sz w:val="28"/>
          <w:szCs w:val="28"/>
        </w:rPr>
        <w:t>Смолиговка</w:t>
      </w:r>
      <w:proofErr w:type="spellEnd"/>
      <w:r w:rsidRPr="001D389B">
        <w:rPr>
          <w:color w:val="000000" w:themeColor="text1"/>
          <w:sz w:val="28"/>
          <w:szCs w:val="28"/>
        </w:rPr>
        <w:t xml:space="preserve">, протяженностью 5,3 км, освоено14,5 млн руб.; </w:t>
      </w:r>
    </w:p>
    <w:p w14:paraId="7701E04A" w14:textId="77777777" w:rsidR="001D389B" w:rsidRPr="001D389B" w:rsidRDefault="001D389B" w:rsidP="001D389B">
      <w:pPr>
        <w:jc w:val="both"/>
        <w:rPr>
          <w:color w:val="000000" w:themeColor="text1"/>
          <w:sz w:val="28"/>
          <w:szCs w:val="28"/>
        </w:rPr>
      </w:pPr>
      <w:r w:rsidRPr="001D389B">
        <w:rPr>
          <w:color w:val="000000" w:themeColor="text1"/>
          <w:sz w:val="28"/>
          <w:szCs w:val="28"/>
        </w:rPr>
        <w:t xml:space="preserve">      - капитальный ремонт водопроводных сетей в г. Рудне в рамках регионального проекта «Модернизация коммунальной инфраструктуры» запланирован в 2 этапа - 2025-2026 гг., общей протяженностью сетей 7,4 км, стоимостью 79 млн руб. В текущем году отремонтировано 3,8 км, финансирование составило 55,6 млн руб.; </w:t>
      </w:r>
    </w:p>
    <w:p w14:paraId="1E067284" w14:textId="77777777" w:rsidR="001D389B" w:rsidRPr="001D389B" w:rsidRDefault="001D389B" w:rsidP="001D389B">
      <w:pPr>
        <w:ind w:firstLine="426"/>
        <w:jc w:val="both"/>
        <w:rPr>
          <w:color w:val="000000" w:themeColor="text1"/>
          <w:sz w:val="28"/>
          <w:szCs w:val="28"/>
        </w:rPr>
      </w:pPr>
      <w:r w:rsidRPr="001D389B">
        <w:rPr>
          <w:color w:val="000000" w:themeColor="text1"/>
          <w:sz w:val="28"/>
          <w:szCs w:val="28"/>
        </w:rPr>
        <w:t xml:space="preserve">- в 2025 году отремонтированы колодцы в 5-ти сельских населенных пунктах: </w:t>
      </w:r>
      <w:proofErr w:type="spellStart"/>
      <w:r w:rsidRPr="001D389B">
        <w:rPr>
          <w:color w:val="000000" w:themeColor="text1"/>
          <w:sz w:val="28"/>
          <w:szCs w:val="28"/>
        </w:rPr>
        <w:t>дд</w:t>
      </w:r>
      <w:proofErr w:type="spellEnd"/>
      <w:r w:rsidRPr="001D389B">
        <w:rPr>
          <w:color w:val="000000" w:themeColor="text1"/>
          <w:sz w:val="28"/>
          <w:szCs w:val="28"/>
        </w:rPr>
        <w:t xml:space="preserve">. </w:t>
      </w:r>
      <w:proofErr w:type="spellStart"/>
      <w:r w:rsidRPr="001D389B">
        <w:rPr>
          <w:color w:val="000000" w:themeColor="text1"/>
          <w:sz w:val="28"/>
          <w:szCs w:val="28"/>
        </w:rPr>
        <w:t>Переволочье</w:t>
      </w:r>
      <w:proofErr w:type="spellEnd"/>
      <w:r w:rsidRPr="001D389B">
        <w:rPr>
          <w:color w:val="000000" w:themeColor="text1"/>
          <w:sz w:val="28"/>
          <w:szCs w:val="28"/>
        </w:rPr>
        <w:t xml:space="preserve">, </w:t>
      </w:r>
      <w:proofErr w:type="spellStart"/>
      <w:r w:rsidRPr="001D389B">
        <w:rPr>
          <w:color w:val="000000" w:themeColor="text1"/>
          <w:sz w:val="28"/>
          <w:szCs w:val="28"/>
        </w:rPr>
        <w:t>Самсонцы</w:t>
      </w:r>
      <w:proofErr w:type="spellEnd"/>
      <w:r w:rsidRPr="001D389B">
        <w:rPr>
          <w:color w:val="000000" w:themeColor="text1"/>
          <w:sz w:val="28"/>
          <w:szCs w:val="28"/>
        </w:rPr>
        <w:t xml:space="preserve">, </w:t>
      </w:r>
      <w:proofErr w:type="spellStart"/>
      <w:r w:rsidRPr="001D389B">
        <w:rPr>
          <w:color w:val="000000" w:themeColor="text1"/>
          <w:sz w:val="28"/>
          <w:szCs w:val="28"/>
        </w:rPr>
        <w:t>Смолиговка</w:t>
      </w:r>
      <w:proofErr w:type="spellEnd"/>
      <w:r w:rsidRPr="001D389B">
        <w:rPr>
          <w:color w:val="000000" w:themeColor="text1"/>
          <w:sz w:val="28"/>
          <w:szCs w:val="28"/>
        </w:rPr>
        <w:t xml:space="preserve">, </w:t>
      </w:r>
      <w:proofErr w:type="spellStart"/>
      <w:r w:rsidRPr="001D389B">
        <w:rPr>
          <w:color w:val="000000" w:themeColor="text1"/>
          <w:sz w:val="28"/>
          <w:szCs w:val="28"/>
        </w:rPr>
        <w:t>Казимирово</w:t>
      </w:r>
      <w:proofErr w:type="spellEnd"/>
      <w:r w:rsidRPr="001D389B">
        <w:rPr>
          <w:color w:val="000000" w:themeColor="text1"/>
          <w:sz w:val="28"/>
          <w:szCs w:val="28"/>
        </w:rPr>
        <w:t xml:space="preserve">, Шилово, было израсходовано 632 тыс. руб.; </w:t>
      </w:r>
    </w:p>
    <w:p w14:paraId="786400B3" w14:textId="77777777" w:rsidR="001D389B" w:rsidRPr="001D389B" w:rsidRDefault="001D389B" w:rsidP="001D389B">
      <w:pPr>
        <w:ind w:firstLine="426"/>
        <w:jc w:val="both"/>
        <w:rPr>
          <w:color w:val="000000" w:themeColor="text1"/>
          <w:sz w:val="28"/>
          <w:szCs w:val="28"/>
        </w:rPr>
      </w:pPr>
      <w:r w:rsidRPr="001D389B">
        <w:rPr>
          <w:color w:val="000000" w:themeColor="text1"/>
          <w:sz w:val="28"/>
          <w:szCs w:val="28"/>
        </w:rPr>
        <w:t xml:space="preserve">- выполнены ремонт и благоустройство воинских захоронений, в текущем году выделено 3,5 млн руб., в том числе: выполнено благоустройство Братской могилы 3000 советских граждан еврейской национальности, расстрелянных гитлеровцами в октябре 1941 года, отремонтирован памятник «Скорбящая мать» и проведен ремонт трех воинских захоронений: д. Новое </w:t>
      </w:r>
      <w:proofErr w:type="spellStart"/>
      <w:r w:rsidRPr="001D389B">
        <w:rPr>
          <w:color w:val="000000" w:themeColor="text1"/>
          <w:sz w:val="28"/>
          <w:szCs w:val="28"/>
        </w:rPr>
        <w:t>Мышково</w:t>
      </w:r>
      <w:proofErr w:type="spellEnd"/>
      <w:r w:rsidRPr="001D389B">
        <w:rPr>
          <w:color w:val="000000" w:themeColor="text1"/>
          <w:sz w:val="28"/>
          <w:szCs w:val="28"/>
        </w:rPr>
        <w:t xml:space="preserve">, д. </w:t>
      </w:r>
      <w:proofErr w:type="spellStart"/>
      <w:r w:rsidRPr="001D389B">
        <w:rPr>
          <w:color w:val="000000" w:themeColor="text1"/>
          <w:sz w:val="28"/>
          <w:szCs w:val="28"/>
        </w:rPr>
        <w:t>Шмыри</w:t>
      </w:r>
      <w:proofErr w:type="spellEnd"/>
      <w:r w:rsidRPr="001D389B">
        <w:rPr>
          <w:color w:val="000000" w:themeColor="text1"/>
          <w:sz w:val="28"/>
          <w:szCs w:val="28"/>
        </w:rPr>
        <w:t xml:space="preserve">, с. Понизовье (ул. Коммунистическая). </w:t>
      </w:r>
    </w:p>
    <w:p w14:paraId="2F7BCF8F" w14:textId="77777777" w:rsidR="001D389B" w:rsidRPr="001D389B" w:rsidRDefault="001D389B" w:rsidP="001D389B">
      <w:pPr>
        <w:ind w:firstLine="426"/>
        <w:jc w:val="both"/>
        <w:rPr>
          <w:rFonts w:eastAsia="Calibri"/>
          <w:color w:val="000000" w:themeColor="text1"/>
          <w:sz w:val="28"/>
          <w:szCs w:val="28"/>
        </w:rPr>
      </w:pPr>
      <w:r w:rsidRPr="001D389B">
        <w:rPr>
          <w:color w:val="000000" w:themeColor="text1"/>
          <w:sz w:val="28"/>
          <w:szCs w:val="28"/>
        </w:rPr>
        <w:t xml:space="preserve"> В рамках реализации государственной программы «Комплексное развитие сельских территорий» в г. Рудне по ул. </w:t>
      </w:r>
      <w:proofErr w:type="spellStart"/>
      <w:r w:rsidRPr="001D389B">
        <w:rPr>
          <w:color w:val="000000" w:themeColor="text1"/>
          <w:sz w:val="28"/>
          <w:szCs w:val="28"/>
        </w:rPr>
        <w:t>Льнозаводская</w:t>
      </w:r>
      <w:proofErr w:type="spellEnd"/>
      <w:r w:rsidRPr="001D389B">
        <w:rPr>
          <w:color w:val="000000" w:themeColor="text1"/>
          <w:sz w:val="28"/>
          <w:szCs w:val="28"/>
        </w:rPr>
        <w:t xml:space="preserve"> осуществляется строительство 29-квартирного трехэтажного дома, финансирование данного объекта составило 71,9 млн руб. Квартиры будут предоставлены для работников Руднянского тарного комбината, для детей-сирот, работников социальной сферы, специалистов ООО «Агросистема».</w:t>
      </w:r>
    </w:p>
    <w:p w14:paraId="3BD67698" w14:textId="77777777" w:rsidR="001D389B" w:rsidRPr="001D389B" w:rsidRDefault="001D389B" w:rsidP="001D389B">
      <w:pPr>
        <w:ind w:firstLine="426"/>
        <w:jc w:val="both"/>
        <w:rPr>
          <w:bCs/>
          <w:color w:val="000000" w:themeColor="text1"/>
          <w:sz w:val="28"/>
          <w:szCs w:val="28"/>
          <w:lang w:bidi="en-US"/>
        </w:rPr>
      </w:pPr>
      <w:r w:rsidRPr="001D389B">
        <w:rPr>
          <w:rFonts w:eastAsia="Calibri"/>
          <w:color w:val="000000" w:themeColor="text1"/>
          <w:sz w:val="28"/>
          <w:szCs w:val="28"/>
        </w:rPr>
        <w:t xml:space="preserve">       Завершены работы по капитальному ремонту фасадов здания администрации муниципального образования «Руднянский муниципальный округ». И</w:t>
      </w:r>
      <w:r w:rsidRPr="001D389B">
        <w:rPr>
          <w:bCs/>
          <w:color w:val="000000" w:themeColor="text1"/>
          <w:sz w:val="28"/>
          <w:szCs w:val="28"/>
          <w:lang w:bidi="en-US"/>
        </w:rPr>
        <w:t>з резервного фонда Правительства Смоленской области выделено на строительно-монтажные работы 7,1 млн руб.</w:t>
      </w:r>
    </w:p>
    <w:p w14:paraId="2D90704C" w14:textId="77777777" w:rsidR="001D389B" w:rsidRPr="001D389B" w:rsidRDefault="001D389B" w:rsidP="001D389B">
      <w:pPr>
        <w:spacing w:line="276" w:lineRule="auto"/>
        <w:ind w:firstLine="426"/>
        <w:jc w:val="both"/>
        <w:rPr>
          <w:bCs/>
          <w:color w:val="000000" w:themeColor="text1"/>
          <w:sz w:val="28"/>
          <w:szCs w:val="28"/>
          <w:lang w:bidi="en-US"/>
        </w:rPr>
      </w:pPr>
      <w:r w:rsidRPr="001D389B">
        <w:rPr>
          <w:bCs/>
          <w:color w:val="000000" w:themeColor="text1"/>
          <w:sz w:val="28"/>
          <w:szCs w:val="28"/>
          <w:lang w:bidi="en-US"/>
        </w:rPr>
        <w:t xml:space="preserve">Также за счет средств резервного фонда Правительства выполнен ремонт помещений, расположенных в административных зданиях, предоставленных под почтовые отделения связи в д. </w:t>
      </w:r>
      <w:proofErr w:type="spellStart"/>
      <w:r w:rsidRPr="001D389B">
        <w:rPr>
          <w:bCs/>
          <w:color w:val="000000" w:themeColor="text1"/>
          <w:sz w:val="28"/>
          <w:szCs w:val="28"/>
          <w:lang w:bidi="en-US"/>
        </w:rPr>
        <w:t>Переволочье</w:t>
      </w:r>
      <w:proofErr w:type="spellEnd"/>
      <w:r w:rsidRPr="001D389B">
        <w:rPr>
          <w:bCs/>
          <w:color w:val="000000" w:themeColor="text1"/>
          <w:sz w:val="28"/>
          <w:szCs w:val="28"/>
          <w:lang w:bidi="en-US"/>
        </w:rPr>
        <w:t xml:space="preserve"> и п. Голынки, сметная стоимость работ составила 3,9 млн руб.</w:t>
      </w:r>
    </w:p>
    <w:p w14:paraId="1930ED9A" w14:textId="77777777" w:rsidR="001D389B" w:rsidRPr="001D389B" w:rsidRDefault="001D389B" w:rsidP="001D389B">
      <w:pPr>
        <w:jc w:val="both"/>
        <w:rPr>
          <w:color w:val="000000" w:themeColor="text1"/>
          <w:sz w:val="28"/>
          <w:szCs w:val="28"/>
        </w:rPr>
      </w:pPr>
      <w:r w:rsidRPr="001D389B">
        <w:rPr>
          <w:color w:val="000000" w:themeColor="text1"/>
          <w:sz w:val="28"/>
          <w:szCs w:val="28"/>
        </w:rPr>
        <w:t xml:space="preserve">     В рамках концессионного соглашения в отношении объектов теплоснабжения, находящихся в собственности МО «Руднянский муниципальный округ» в 2025 году в селе Понизовье была построена новая блочно-модульная газовая котельная для теплоснабжения многоквартирных домов и школы.</w:t>
      </w:r>
    </w:p>
    <w:p w14:paraId="0517E632" w14:textId="77777777" w:rsidR="001D389B" w:rsidRPr="001D389B" w:rsidRDefault="001D389B" w:rsidP="001D389B">
      <w:pPr>
        <w:spacing w:line="276" w:lineRule="auto"/>
        <w:jc w:val="both"/>
        <w:rPr>
          <w:rFonts w:eastAsia="Calibri"/>
          <w:color w:val="000000" w:themeColor="text1"/>
          <w:sz w:val="28"/>
          <w:szCs w:val="28"/>
        </w:rPr>
      </w:pPr>
      <w:r w:rsidRPr="001D389B">
        <w:rPr>
          <w:rFonts w:eastAsia="Calibri"/>
          <w:color w:val="000000" w:themeColor="text1"/>
          <w:sz w:val="28"/>
          <w:szCs w:val="28"/>
        </w:rPr>
        <w:t xml:space="preserve">    За счет федеральных, региональных  и муниципальных денежных средств в текущем году:</w:t>
      </w:r>
    </w:p>
    <w:p w14:paraId="00E6B6F4" w14:textId="77777777" w:rsidR="001D389B" w:rsidRPr="001D389B" w:rsidRDefault="001D389B" w:rsidP="001D389B">
      <w:pPr>
        <w:spacing w:line="276" w:lineRule="auto"/>
        <w:jc w:val="both"/>
        <w:rPr>
          <w:rFonts w:eastAsia="Calibri"/>
          <w:color w:val="000000" w:themeColor="text1"/>
          <w:sz w:val="28"/>
          <w:szCs w:val="28"/>
        </w:rPr>
      </w:pPr>
      <w:r w:rsidRPr="001D389B">
        <w:rPr>
          <w:rFonts w:eastAsia="Calibri"/>
          <w:color w:val="000000" w:themeColor="text1"/>
          <w:sz w:val="28"/>
          <w:szCs w:val="28"/>
        </w:rPr>
        <w:lastRenderedPageBreak/>
        <w:t>- в рамках регионального проекта «Развитие спорта на территории Смоленской области» отремонтировано здание спортивной школы, финансирование составляет  9,5 млн руб.;</w:t>
      </w:r>
    </w:p>
    <w:p w14:paraId="2E055741" w14:textId="77777777" w:rsidR="001D389B" w:rsidRPr="001D389B" w:rsidRDefault="001D389B" w:rsidP="001D389B">
      <w:pPr>
        <w:spacing w:line="276" w:lineRule="auto"/>
        <w:ind w:firstLine="426"/>
        <w:jc w:val="both"/>
        <w:rPr>
          <w:rFonts w:eastAsia="Calibri"/>
          <w:color w:val="000000" w:themeColor="text1"/>
          <w:sz w:val="28"/>
          <w:szCs w:val="28"/>
        </w:rPr>
      </w:pPr>
      <w:r w:rsidRPr="001D389B">
        <w:rPr>
          <w:rFonts w:eastAsia="Calibri"/>
          <w:color w:val="000000" w:themeColor="text1"/>
          <w:sz w:val="28"/>
          <w:szCs w:val="28"/>
        </w:rPr>
        <w:t>-</w:t>
      </w:r>
      <w:r w:rsidRPr="001D389B">
        <w:rPr>
          <w:color w:val="000000" w:themeColor="text1"/>
          <w:sz w:val="28"/>
          <w:szCs w:val="28"/>
        </w:rPr>
        <w:t xml:space="preserve"> </w:t>
      </w:r>
      <w:r w:rsidRPr="001D389B">
        <w:rPr>
          <w:rFonts w:eastAsia="Calibri"/>
          <w:color w:val="000000" w:themeColor="text1"/>
          <w:sz w:val="28"/>
          <w:szCs w:val="28"/>
        </w:rPr>
        <w:t>в рамках областной государственной программы «Развитие культуры Смоленской области» проведена работа по  благоустройству территории, прилегающей к Руднянскому ГДК, освоено 3,8 млн руб.;</w:t>
      </w:r>
    </w:p>
    <w:p w14:paraId="1DF11D53" w14:textId="77777777" w:rsidR="001D389B" w:rsidRPr="001D389B" w:rsidRDefault="001D389B" w:rsidP="001D389B">
      <w:pPr>
        <w:spacing w:line="276" w:lineRule="auto"/>
        <w:jc w:val="both"/>
        <w:rPr>
          <w:rFonts w:eastAsia="Calibri"/>
          <w:color w:val="000000" w:themeColor="text1"/>
          <w:sz w:val="28"/>
          <w:szCs w:val="28"/>
        </w:rPr>
      </w:pPr>
      <w:r w:rsidRPr="001D389B">
        <w:rPr>
          <w:rFonts w:eastAsia="Calibri"/>
          <w:color w:val="000000" w:themeColor="text1"/>
          <w:sz w:val="28"/>
          <w:szCs w:val="28"/>
        </w:rPr>
        <w:t xml:space="preserve">       - выполнен капитальный ремонт МБОУ «</w:t>
      </w:r>
      <w:proofErr w:type="spellStart"/>
      <w:r w:rsidRPr="001D389B">
        <w:rPr>
          <w:rFonts w:eastAsia="Calibri"/>
          <w:color w:val="000000" w:themeColor="text1"/>
          <w:sz w:val="28"/>
          <w:szCs w:val="28"/>
        </w:rPr>
        <w:t>Понизовская</w:t>
      </w:r>
      <w:proofErr w:type="spellEnd"/>
      <w:r w:rsidRPr="001D389B">
        <w:rPr>
          <w:rFonts w:eastAsia="Calibri"/>
          <w:color w:val="000000" w:themeColor="text1"/>
          <w:sz w:val="28"/>
          <w:szCs w:val="28"/>
        </w:rPr>
        <w:t xml:space="preserve"> школа», он проведен в рамках федерального проекта «Модернизация школьных систем образования», сметная стоимость составила 28,7 млн руб.;</w:t>
      </w:r>
    </w:p>
    <w:p w14:paraId="45FECDC9" w14:textId="77777777" w:rsidR="001D389B" w:rsidRPr="001D389B" w:rsidRDefault="001D389B" w:rsidP="001D389B">
      <w:pPr>
        <w:spacing w:line="276" w:lineRule="auto"/>
        <w:jc w:val="both"/>
        <w:rPr>
          <w:rFonts w:eastAsia="Calibri"/>
          <w:bCs/>
          <w:color w:val="000000" w:themeColor="text1"/>
          <w:sz w:val="28"/>
          <w:szCs w:val="28"/>
        </w:rPr>
      </w:pPr>
      <w:r w:rsidRPr="001D389B">
        <w:rPr>
          <w:rFonts w:eastAsia="Calibri"/>
          <w:bCs/>
          <w:color w:val="000000" w:themeColor="text1"/>
          <w:sz w:val="28"/>
          <w:szCs w:val="28"/>
        </w:rPr>
        <w:t xml:space="preserve">      - выполнен текущий ремонт здания </w:t>
      </w:r>
      <w:proofErr w:type="spellStart"/>
      <w:r w:rsidRPr="001D389B">
        <w:rPr>
          <w:rFonts w:eastAsia="Calibri"/>
          <w:bCs/>
          <w:color w:val="000000" w:themeColor="text1"/>
          <w:sz w:val="28"/>
          <w:szCs w:val="28"/>
        </w:rPr>
        <w:t>Переволочского</w:t>
      </w:r>
      <w:proofErr w:type="spellEnd"/>
      <w:r w:rsidRPr="001D389B">
        <w:rPr>
          <w:rFonts w:eastAsia="Calibri"/>
          <w:bCs/>
          <w:color w:val="000000" w:themeColor="text1"/>
          <w:sz w:val="28"/>
          <w:szCs w:val="28"/>
        </w:rPr>
        <w:t xml:space="preserve"> СДК по проекту Всероссийской политической партии «Единая Россия» «Культура малой родины», стоимость работ составила 0,599 млн руб.;</w:t>
      </w:r>
    </w:p>
    <w:p w14:paraId="5B2964EF" w14:textId="77777777" w:rsidR="001D389B" w:rsidRPr="001D389B" w:rsidRDefault="001D389B" w:rsidP="001D389B">
      <w:pPr>
        <w:spacing w:line="276" w:lineRule="auto"/>
        <w:jc w:val="both"/>
        <w:rPr>
          <w:rFonts w:eastAsia="Calibri"/>
          <w:color w:val="000000" w:themeColor="text1"/>
          <w:sz w:val="28"/>
          <w:szCs w:val="28"/>
        </w:rPr>
      </w:pPr>
      <w:r w:rsidRPr="001D389B">
        <w:rPr>
          <w:rFonts w:eastAsia="Calibri"/>
          <w:bCs/>
          <w:color w:val="000000" w:themeColor="text1"/>
          <w:sz w:val="28"/>
          <w:szCs w:val="28"/>
        </w:rPr>
        <w:t xml:space="preserve">       - в</w:t>
      </w:r>
      <w:r w:rsidRPr="001D389B">
        <w:rPr>
          <w:rFonts w:eastAsia="Calibri"/>
          <w:color w:val="000000" w:themeColor="text1"/>
          <w:sz w:val="28"/>
          <w:szCs w:val="28"/>
        </w:rPr>
        <w:t xml:space="preserve"> рамках муниципальной программы «Качественные услуги ЖКХ» в г. Рудне осуществлено строительство 6 контейнерных площадок для сбора ТКО, финансирование составило 640 тыс. руб.;</w:t>
      </w:r>
    </w:p>
    <w:p w14:paraId="5E11FCF0" w14:textId="77777777" w:rsidR="001D389B" w:rsidRPr="001D389B" w:rsidRDefault="001D389B" w:rsidP="001D389B">
      <w:pPr>
        <w:spacing w:line="276" w:lineRule="auto"/>
        <w:jc w:val="both"/>
        <w:rPr>
          <w:bCs/>
          <w:color w:val="000000" w:themeColor="text1"/>
          <w:sz w:val="28"/>
          <w:szCs w:val="28"/>
          <w:lang w:bidi="en-US"/>
        </w:rPr>
      </w:pPr>
      <w:r w:rsidRPr="001D389B">
        <w:rPr>
          <w:bCs/>
          <w:color w:val="000000" w:themeColor="text1"/>
          <w:sz w:val="28"/>
          <w:szCs w:val="28"/>
          <w:lang w:bidi="en-US"/>
        </w:rPr>
        <w:t>- в п. Голынки продолжается строительство общественной бани. За два года выполнения работ было освоено 30,9 млн руб. В настоящее время техническая готовность объекта достигла 80 %. Однако подрядчик не сможет завершить работы до конца текущего года. Продолжение строительства запланировано на 2026 год.</w:t>
      </w:r>
    </w:p>
    <w:p w14:paraId="73217467" w14:textId="77777777" w:rsidR="001D389B" w:rsidRPr="001D389B" w:rsidRDefault="001D389B" w:rsidP="001D389B">
      <w:pPr>
        <w:ind w:firstLine="708"/>
        <w:jc w:val="both"/>
        <w:rPr>
          <w:color w:val="000000" w:themeColor="text1"/>
          <w:sz w:val="28"/>
          <w:szCs w:val="28"/>
        </w:rPr>
      </w:pPr>
      <w:r w:rsidRPr="001D389B">
        <w:rPr>
          <w:color w:val="000000" w:themeColor="text1"/>
          <w:sz w:val="28"/>
          <w:szCs w:val="28"/>
        </w:rPr>
        <w:t xml:space="preserve">В текущем году по программе газификации жилищно-коммунального хозяйства промышленных и иных организаций АО «Газпром газораспределение Смоленск» завершено строительство газопровода в д. Любавичи, проложено более 9 км газовых сетей.  В декабре осуществлен пуск газа в д. Любавичи. В жилые дома начинает поступать голубое топливо. </w:t>
      </w:r>
    </w:p>
    <w:p w14:paraId="657B7EDD" w14:textId="77777777" w:rsidR="001D389B" w:rsidRPr="001D389B" w:rsidRDefault="001D389B" w:rsidP="001D389B">
      <w:pPr>
        <w:spacing w:line="276" w:lineRule="auto"/>
        <w:jc w:val="both"/>
        <w:rPr>
          <w:color w:val="000000" w:themeColor="text1"/>
          <w:sz w:val="28"/>
          <w:szCs w:val="28"/>
        </w:rPr>
      </w:pPr>
      <w:r w:rsidRPr="001D389B">
        <w:rPr>
          <w:color w:val="000000" w:themeColor="text1"/>
          <w:sz w:val="28"/>
          <w:szCs w:val="28"/>
        </w:rPr>
        <w:t xml:space="preserve">      Согласно федеральному закону «О газоснабжении в Российской Федерации», продолжается реализация программы социальной </w:t>
      </w:r>
      <w:proofErr w:type="spellStart"/>
      <w:r w:rsidRPr="001D389B">
        <w:rPr>
          <w:color w:val="000000" w:themeColor="text1"/>
          <w:sz w:val="28"/>
          <w:szCs w:val="28"/>
        </w:rPr>
        <w:t>догазификации</w:t>
      </w:r>
      <w:proofErr w:type="spellEnd"/>
      <w:r w:rsidRPr="001D389B">
        <w:rPr>
          <w:color w:val="000000" w:themeColor="text1"/>
          <w:sz w:val="28"/>
          <w:szCs w:val="28"/>
        </w:rPr>
        <w:t xml:space="preserve">. За период 2022-2025 годов газовые сети проложены до границ 484 земельных участков, на которых расположены индивидуальные жилые дома, в 262 домовладениях осуществлен пуск газа в газоиспользующее оборудование. </w:t>
      </w:r>
    </w:p>
    <w:p w14:paraId="796143D6" w14:textId="77777777" w:rsidR="009731C3" w:rsidRDefault="009731C3" w:rsidP="009731C3">
      <w:pPr>
        <w:pStyle w:val="ConsPlusTitle"/>
        <w:widowControl/>
        <w:ind w:firstLine="567"/>
        <w:jc w:val="both"/>
        <w:rPr>
          <w:b w:val="0"/>
          <w:bCs w:val="0"/>
          <w:color w:val="FF0000"/>
        </w:rPr>
      </w:pPr>
    </w:p>
    <w:p w14:paraId="0106B814" w14:textId="5614DCA3" w:rsidR="00F21270" w:rsidRDefault="00F21270" w:rsidP="009731C3">
      <w:pPr>
        <w:pStyle w:val="ConsPlusTitle"/>
        <w:widowControl/>
        <w:ind w:firstLine="567"/>
        <w:jc w:val="center"/>
        <w:rPr>
          <w:bCs w:val="0"/>
          <w:color w:val="0070C0"/>
          <w:spacing w:val="-2"/>
        </w:rPr>
      </w:pPr>
      <w:r w:rsidRPr="00E508B6">
        <w:rPr>
          <w:bCs w:val="0"/>
          <w:color w:val="0070C0"/>
          <w:spacing w:val="-2"/>
        </w:rPr>
        <w:t>Благоустройство</w:t>
      </w:r>
    </w:p>
    <w:p w14:paraId="0AC8EECA" w14:textId="77777777" w:rsidR="001D389B" w:rsidRPr="00E508B6" w:rsidRDefault="001D389B" w:rsidP="009731C3">
      <w:pPr>
        <w:pStyle w:val="ConsPlusTitle"/>
        <w:widowControl/>
        <w:ind w:firstLine="567"/>
        <w:jc w:val="center"/>
        <w:rPr>
          <w:bCs w:val="0"/>
          <w:color w:val="0070C0"/>
          <w:spacing w:val="-2"/>
        </w:rPr>
      </w:pPr>
    </w:p>
    <w:p w14:paraId="07D1B275" w14:textId="77777777" w:rsidR="001D389B" w:rsidRPr="001D389B" w:rsidRDefault="00D070CC" w:rsidP="001D389B">
      <w:pPr>
        <w:spacing w:line="276" w:lineRule="auto"/>
        <w:jc w:val="both"/>
        <w:rPr>
          <w:rFonts w:eastAsia="Calibri"/>
          <w:color w:val="000000" w:themeColor="text1"/>
          <w:sz w:val="28"/>
          <w:szCs w:val="28"/>
        </w:rPr>
      </w:pPr>
      <w:r>
        <w:rPr>
          <w:sz w:val="28"/>
          <w:szCs w:val="28"/>
        </w:rPr>
        <w:t xml:space="preserve">        </w:t>
      </w:r>
      <w:r w:rsidR="001D389B" w:rsidRPr="001D389B">
        <w:rPr>
          <w:color w:val="000000" w:themeColor="text1"/>
          <w:sz w:val="28"/>
          <w:szCs w:val="28"/>
        </w:rPr>
        <w:t>В рамках регионального проекта «Формирование комфортной городской среды» в текущем году выполнены работы по благоустройству набережной реки Малая Березина в г. Рудне, освоено 4,5 млн</w:t>
      </w:r>
      <w:r w:rsidR="001D389B" w:rsidRPr="001D389B">
        <w:rPr>
          <w:rFonts w:eastAsia="Calibri"/>
          <w:color w:val="000000" w:themeColor="text1"/>
          <w:sz w:val="28"/>
          <w:szCs w:val="28"/>
        </w:rPr>
        <w:t xml:space="preserve"> руб. Для жителей и гостей города благоустроенная набережная стала востребованным и посещаемым местом для отдыха.</w:t>
      </w:r>
    </w:p>
    <w:p w14:paraId="12B7E529" w14:textId="77777777" w:rsidR="001D389B" w:rsidRPr="001D389B" w:rsidRDefault="001D389B" w:rsidP="001D389B">
      <w:pPr>
        <w:spacing w:line="276" w:lineRule="auto"/>
        <w:jc w:val="both"/>
        <w:rPr>
          <w:rFonts w:eastAsia="Calibri"/>
          <w:color w:val="000000" w:themeColor="text1"/>
          <w:sz w:val="28"/>
          <w:szCs w:val="28"/>
        </w:rPr>
      </w:pPr>
      <w:r w:rsidRPr="001D389B">
        <w:rPr>
          <w:rFonts w:eastAsia="Calibri"/>
          <w:color w:val="000000" w:themeColor="text1"/>
          <w:sz w:val="28"/>
          <w:szCs w:val="28"/>
        </w:rPr>
        <w:lastRenderedPageBreak/>
        <w:t xml:space="preserve">      На устройство детской игровой площадки в с. Понизовье по ул. Советская,   д. 2, выделено 2,17 млн руб., работы выполнены в полном объеме в установленные сроки. </w:t>
      </w:r>
    </w:p>
    <w:p w14:paraId="33DF0147" w14:textId="77777777" w:rsidR="001D389B" w:rsidRPr="001D389B" w:rsidRDefault="001D389B" w:rsidP="001D389B">
      <w:pPr>
        <w:pStyle w:val="ConsPlusTitle"/>
        <w:spacing w:line="276" w:lineRule="auto"/>
        <w:ind w:firstLine="567"/>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Администрация Руднянского муниципального округа постоянно следит за состоянием дорог.  Сегодня этот вопрос актуален как для  пешеходов, так и для водителей. Протяженность автомобильных дорог муниципального образования «Руднянский муниципальный округ»  составляет 850 км.</w:t>
      </w:r>
    </w:p>
    <w:p w14:paraId="0D40E127" w14:textId="77777777" w:rsidR="001D389B" w:rsidRPr="001D389B" w:rsidRDefault="001D389B" w:rsidP="001D389B">
      <w:pPr>
        <w:pStyle w:val="ConsPlusTitle"/>
        <w:spacing w:line="276" w:lineRule="auto"/>
        <w:ind w:firstLine="567"/>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Для содержания дорог в состоянии, отвечающем эксплуатационным требованиям, СОГБУ «</w:t>
      </w:r>
      <w:proofErr w:type="spellStart"/>
      <w:r w:rsidRPr="001D389B">
        <w:rPr>
          <w:rFonts w:eastAsiaTheme="minorHAnsi"/>
          <w:b w:val="0"/>
          <w:bCs w:val="0"/>
          <w:color w:val="000000" w:themeColor="text1"/>
          <w:kern w:val="2"/>
          <w:lang w:eastAsia="en-US"/>
        </w:rPr>
        <w:t>Смоленскавтодор</w:t>
      </w:r>
      <w:proofErr w:type="spellEnd"/>
      <w:r w:rsidRPr="001D389B">
        <w:rPr>
          <w:rFonts w:eastAsiaTheme="minorHAnsi"/>
          <w:b w:val="0"/>
          <w:bCs w:val="0"/>
          <w:color w:val="000000" w:themeColor="text1"/>
          <w:kern w:val="2"/>
          <w:lang w:eastAsia="en-US"/>
        </w:rPr>
        <w:t xml:space="preserve">», МБУ «Благоустройство», а также сторонние организации, привлекаемые администрацией на контрактной основе, выполняют следующие работы:  </w:t>
      </w:r>
    </w:p>
    <w:p w14:paraId="0D0A5F47" w14:textId="77777777" w:rsidR="001D389B" w:rsidRPr="001D389B" w:rsidRDefault="001D389B" w:rsidP="001D389B">
      <w:pPr>
        <w:pStyle w:val="ConsPlusTitle"/>
        <w:spacing w:line="276" w:lineRule="auto"/>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 очистка и посыпка дорог в зимний период;</w:t>
      </w:r>
    </w:p>
    <w:p w14:paraId="61F5CC8E" w14:textId="77777777" w:rsidR="001D389B" w:rsidRPr="001D389B" w:rsidRDefault="001D389B" w:rsidP="001D389B">
      <w:pPr>
        <w:pStyle w:val="ConsPlusTitle"/>
        <w:spacing w:line="276" w:lineRule="auto"/>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 отсыпка дорог ПГС;</w:t>
      </w:r>
    </w:p>
    <w:p w14:paraId="2DB55268" w14:textId="77777777" w:rsidR="001D389B" w:rsidRPr="001D389B" w:rsidRDefault="001D389B" w:rsidP="001D389B">
      <w:pPr>
        <w:pStyle w:val="ConsPlusTitle"/>
        <w:spacing w:line="276" w:lineRule="auto"/>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 xml:space="preserve">- </w:t>
      </w:r>
      <w:proofErr w:type="spellStart"/>
      <w:r w:rsidRPr="001D389B">
        <w:rPr>
          <w:rFonts w:eastAsiaTheme="minorHAnsi"/>
          <w:b w:val="0"/>
          <w:bCs w:val="0"/>
          <w:color w:val="000000" w:themeColor="text1"/>
          <w:kern w:val="2"/>
          <w:lang w:eastAsia="en-US"/>
        </w:rPr>
        <w:t>грейдерование</w:t>
      </w:r>
      <w:proofErr w:type="spellEnd"/>
      <w:r w:rsidRPr="001D389B">
        <w:rPr>
          <w:rFonts w:eastAsiaTheme="minorHAnsi"/>
          <w:b w:val="0"/>
          <w:bCs w:val="0"/>
          <w:color w:val="000000" w:themeColor="text1"/>
          <w:kern w:val="2"/>
          <w:lang w:eastAsia="en-US"/>
        </w:rPr>
        <w:t>;</w:t>
      </w:r>
    </w:p>
    <w:p w14:paraId="20272C0F" w14:textId="77777777" w:rsidR="001D389B" w:rsidRPr="001D389B" w:rsidRDefault="001D389B" w:rsidP="001D389B">
      <w:pPr>
        <w:pStyle w:val="ConsPlusTitle"/>
        <w:spacing w:line="276" w:lineRule="auto"/>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 ямочный ремонт дорожного покрытия;</w:t>
      </w:r>
    </w:p>
    <w:p w14:paraId="19D211D8" w14:textId="77777777" w:rsidR="001D389B" w:rsidRPr="001D389B" w:rsidRDefault="001D389B" w:rsidP="001D389B">
      <w:pPr>
        <w:pStyle w:val="ConsPlusTitle"/>
        <w:spacing w:line="276" w:lineRule="auto"/>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 установка дорожных знаков;</w:t>
      </w:r>
    </w:p>
    <w:p w14:paraId="2B034F81" w14:textId="77777777" w:rsidR="001D389B" w:rsidRPr="001D389B" w:rsidRDefault="001D389B" w:rsidP="001D389B">
      <w:pPr>
        <w:pStyle w:val="ConsPlusTitle"/>
        <w:spacing w:line="276" w:lineRule="auto"/>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 обустройство пешеходных переходов;</w:t>
      </w:r>
    </w:p>
    <w:p w14:paraId="390DDF01" w14:textId="77777777" w:rsidR="001D389B" w:rsidRPr="001D389B" w:rsidRDefault="001D389B" w:rsidP="001D389B">
      <w:pPr>
        <w:pStyle w:val="ConsPlusTitle"/>
        <w:spacing w:line="276" w:lineRule="auto"/>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 содержание и устройство посадочных площадок и автобусных остановок.</w:t>
      </w:r>
    </w:p>
    <w:p w14:paraId="64310CB7" w14:textId="77777777" w:rsidR="001D389B" w:rsidRPr="001D389B" w:rsidRDefault="001D389B" w:rsidP="001D389B">
      <w:pPr>
        <w:ind w:firstLine="708"/>
        <w:jc w:val="both"/>
        <w:rPr>
          <w:color w:val="000000" w:themeColor="text1"/>
          <w:sz w:val="28"/>
          <w:szCs w:val="28"/>
        </w:rPr>
      </w:pPr>
      <w:r w:rsidRPr="001D389B">
        <w:rPr>
          <w:color w:val="000000" w:themeColor="text1"/>
          <w:sz w:val="28"/>
          <w:szCs w:val="28"/>
        </w:rPr>
        <w:t xml:space="preserve"> Руднянским филиалом СОГБУ «</w:t>
      </w:r>
      <w:proofErr w:type="spellStart"/>
      <w:r w:rsidRPr="001D389B">
        <w:rPr>
          <w:color w:val="000000" w:themeColor="text1"/>
          <w:sz w:val="28"/>
          <w:szCs w:val="28"/>
        </w:rPr>
        <w:t>Смоленскавтодор</w:t>
      </w:r>
      <w:proofErr w:type="spellEnd"/>
      <w:r w:rsidRPr="001D389B">
        <w:rPr>
          <w:color w:val="000000" w:themeColor="text1"/>
          <w:sz w:val="28"/>
          <w:szCs w:val="28"/>
        </w:rPr>
        <w:t>» в рамках национального проекта «Инфраструктура для жизни» отремонтировано 8 км  участка региональной дороги - «Рудня - Любавичи-Волково-</w:t>
      </w:r>
      <w:proofErr w:type="spellStart"/>
      <w:r w:rsidRPr="001D389B">
        <w:rPr>
          <w:color w:val="000000" w:themeColor="text1"/>
          <w:sz w:val="28"/>
          <w:szCs w:val="28"/>
        </w:rPr>
        <w:t>Казимирово</w:t>
      </w:r>
      <w:proofErr w:type="spellEnd"/>
      <w:r w:rsidRPr="001D389B">
        <w:rPr>
          <w:color w:val="000000" w:themeColor="text1"/>
          <w:sz w:val="28"/>
          <w:szCs w:val="28"/>
        </w:rPr>
        <w:t>-Шилово».</w:t>
      </w:r>
    </w:p>
    <w:p w14:paraId="48C1C323" w14:textId="77777777" w:rsidR="001D389B" w:rsidRPr="001D389B" w:rsidRDefault="001D389B" w:rsidP="001D389B">
      <w:pPr>
        <w:ind w:firstLine="708"/>
        <w:jc w:val="both"/>
        <w:rPr>
          <w:color w:val="000000" w:themeColor="text1"/>
          <w:sz w:val="28"/>
          <w:szCs w:val="28"/>
        </w:rPr>
      </w:pPr>
      <w:r w:rsidRPr="001D389B">
        <w:rPr>
          <w:color w:val="000000" w:themeColor="text1"/>
          <w:sz w:val="28"/>
          <w:szCs w:val="28"/>
        </w:rPr>
        <w:t xml:space="preserve"> В рамках государственной программы «Развитие дорожно-транспортного комплекса Смоленской области» по предоставленной субсидии в размере 31,9 млн руб. отремонтировано 4,5 км автодорог в д. Заозерье, д. </w:t>
      </w:r>
      <w:proofErr w:type="spellStart"/>
      <w:r w:rsidRPr="001D389B">
        <w:rPr>
          <w:color w:val="000000" w:themeColor="text1"/>
          <w:sz w:val="28"/>
          <w:szCs w:val="28"/>
        </w:rPr>
        <w:t>Шеровичи</w:t>
      </w:r>
      <w:proofErr w:type="spellEnd"/>
      <w:r w:rsidRPr="001D389B">
        <w:rPr>
          <w:color w:val="000000" w:themeColor="text1"/>
          <w:sz w:val="28"/>
          <w:szCs w:val="28"/>
        </w:rPr>
        <w:t>, г. Рудне.</w:t>
      </w:r>
    </w:p>
    <w:p w14:paraId="7D88F70E" w14:textId="4C67FCD1" w:rsidR="00BB4B87" w:rsidRPr="00B135EE" w:rsidRDefault="00BB4B87" w:rsidP="001D389B">
      <w:pPr>
        <w:jc w:val="both"/>
        <w:rPr>
          <w:sz w:val="28"/>
          <w:szCs w:val="28"/>
        </w:rPr>
      </w:pPr>
    </w:p>
    <w:p w14:paraId="714C2516" w14:textId="77777777" w:rsidR="001D389B" w:rsidRDefault="001D389B" w:rsidP="00177F04">
      <w:pPr>
        <w:ind w:left="-567"/>
        <w:jc w:val="center"/>
        <w:rPr>
          <w:b/>
          <w:bCs/>
          <w:color w:val="0070C0"/>
          <w:sz w:val="28"/>
          <w:szCs w:val="28"/>
        </w:rPr>
      </w:pPr>
    </w:p>
    <w:p w14:paraId="615A5644" w14:textId="00E1CB98" w:rsidR="00A82605" w:rsidRDefault="00A82605" w:rsidP="00177F04">
      <w:pPr>
        <w:ind w:left="-567"/>
        <w:jc w:val="center"/>
        <w:rPr>
          <w:b/>
          <w:bCs/>
          <w:color w:val="0070C0"/>
          <w:sz w:val="28"/>
          <w:szCs w:val="28"/>
        </w:rPr>
      </w:pPr>
      <w:r w:rsidRPr="00447C03">
        <w:rPr>
          <w:b/>
          <w:bCs/>
          <w:color w:val="0070C0"/>
          <w:sz w:val="28"/>
          <w:szCs w:val="28"/>
        </w:rPr>
        <w:t>Доступность и качество жилья</w:t>
      </w:r>
    </w:p>
    <w:p w14:paraId="1A0EDE75" w14:textId="77777777" w:rsidR="001D389B" w:rsidRPr="00447C03" w:rsidRDefault="001D389B" w:rsidP="00177F04">
      <w:pPr>
        <w:ind w:left="-567"/>
        <w:jc w:val="center"/>
        <w:rPr>
          <w:b/>
          <w:bCs/>
          <w:color w:val="0070C0"/>
          <w:sz w:val="28"/>
          <w:szCs w:val="28"/>
        </w:rPr>
      </w:pPr>
    </w:p>
    <w:p w14:paraId="157769EC" w14:textId="77777777" w:rsidR="001D389B" w:rsidRPr="001D389B" w:rsidRDefault="009731C3" w:rsidP="001D389B">
      <w:pPr>
        <w:pStyle w:val="ConsPlusTitle"/>
        <w:spacing w:line="276" w:lineRule="auto"/>
        <w:jc w:val="both"/>
        <w:rPr>
          <w:rFonts w:eastAsiaTheme="minorHAnsi"/>
          <w:b w:val="0"/>
          <w:bCs w:val="0"/>
          <w:color w:val="000000" w:themeColor="text1"/>
          <w:kern w:val="2"/>
          <w:lang w:eastAsia="en-US"/>
        </w:rPr>
      </w:pPr>
      <w:r>
        <w:t xml:space="preserve">         </w:t>
      </w:r>
      <w:r w:rsidR="001D389B" w:rsidRPr="001D389B">
        <w:rPr>
          <w:rFonts w:eastAsiaTheme="minorHAnsi"/>
          <w:b w:val="0"/>
          <w:bCs w:val="0"/>
          <w:color w:val="000000" w:themeColor="text1"/>
          <w:kern w:val="2"/>
          <w:lang w:eastAsia="en-US"/>
        </w:rPr>
        <w:t>На сегодняшний день проблема содержания жилищного фонда сохраняет свою актуальность. Срок реализации Региональной программы капитального ремонта общего имущества в многоквартирных домах Смоленской области продлен до 2055 года.</w:t>
      </w:r>
    </w:p>
    <w:p w14:paraId="2127384F" w14:textId="77777777" w:rsidR="001D389B" w:rsidRPr="001D389B" w:rsidRDefault="001D389B" w:rsidP="001D389B">
      <w:pPr>
        <w:pStyle w:val="ConsPlusTitle"/>
        <w:spacing w:line="276" w:lineRule="auto"/>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 xml:space="preserve">      В текущем году проведен капитальный ремонт общего имущества в 11 многоквартирных домах, расположенных в г. Рудне, п. Голынки, д. Березино, д. Гранки, д. </w:t>
      </w:r>
      <w:proofErr w:type="spellStart"/>
      <w:r w:rsidRPr="001D389B">
        <w:rPr>
          <w:rFonts w:eastAsiaTheme="minorHAnsi"/>
          <w:b w:val="0"/>
          <w:bCs w:val="0"/>
          <w:color w:val="000000" w:themeColor="text1"/>
          <w:kern w:val="2"/>
          <w:lang w:eastAsia="en-US"/>
        </w:rPr>
        <w:t>Смолиговке</w:t>
      </w:r>
      <w:proofErr w:type="spellEnd"/>
      <w:r w:rsidRPr="001D389B">
        <w:rPr>
          <w:rFonts w:eastAsiaTheme="minorHAnsi"/>
          <w:b w:val="0"/>
          <w:bCs w:val="0"/>
          <w:color w:val="000000" w:themeColor="text1"/>
          <w:kern w:val="2"/>
          <w:lang w:eastAsia="en-US"/>
        </w:rPr>
        <w:t xml:space="preserve">, освоено более 55 млн руб. </w:t>
      </w:r>
    </w:p>
    <w:p w14:paraId="78A803AA" w14:textId="77777777" w:rsidR="001D389B" w:rsidRPr="001D389B" w:rsidRDefault="001D389B" w:rsidP="001D389B">
      <w:pPr>
        <w:pStyle w:val="ConsPlusTitle"/>
        <w:spacing w:line="276" w:lineRule="auto"/>
        <w:ind w:firstLine="284"/>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 xml:space="preserve">      В 2026 году запланировано финансирование в размере 119 млн руб. на капитальный ремонт общего имущества в 22 многоквартирных домах, из них: в г. Рудне – 19 домов, п. Голынки – 2 дома, д. Чистик -1 дом.</w:t>
      </w:r>
    </w:p>
    <w:p w14:paraId="60A19036" w14:textId="77777777" w:rsidR="001D389B" w:rsidRPr="001D389B" w:rsidRDefault="001D389B" w:rsidP="001D389B">
      <w:pPr>
        <w:pStyle w:val="ConsPlusTitle"/>
        <w:spacing w:line="276" w:lineRule="auto"/>
        <w:jc w:val="both"/>
        <w:rPr>
          <w:b w:val="0"/>
          <w:bCs w:val="0"/>
          <w:color w:val="000000" w:themeColor="text1"/>
        </w:rPr>
      </w:pPr>
      <w:r w:rsidRPr="001D389B">
        <w:rPr>
          <w:b w:val="0"/>
          <w:bCs w:val="0"/>
          <w:color w:val="000000" w:themeColor="text1"/>
        </w:rPr>
        <w:t xml:space="preserve">     Благодаря реализации муниципальной программы «Обеспечение жильем </w:t>
      </w:r>
      <w:r w:rsidRPr="001D389B">
        <w:rPr>
          <w:b w:val="0"/>
          <w:bCs w:val="0"/>
          <w:color w:val="000000" w:themeColor="text1"/>
        </w:rPr>
        <w:lastRenderedPageBreak/>
        <w:t>молодых семей» в текущем году сертификат на получение социальной выплаты на приобретение жилья получили 2 семьи, на сумму 1 039 500 руб.</w:t>
      </w:r>
    </w:p>
    <w:p w14:paraId="31264069" w14:textId="77777777" w:rsidR="001D389B" w:rsidRDefault="001D389B" w:rsidP="001D389B">
      <w:pPr>
        <w:pStyle w:val="ConsPlusTitle"/>
        <w:spacing w:line="276" w:lineRule="auto"/>
        <w:ind w:firstLine="284"/>
        <w:jc w:val="both"/>
        <w:rPr>
          <w:rFonts w:eastAsiaTheme="minorHAnsi"/>
          <w:b w:val="0"/>
          <w:bCs w:val="0"/>
          <w:color w:val="000000" w:themeColor="text1"/>
          <w:kern w:val="2"/>
          <w:lang w:eastAsia="en-US"/>
        </w:rPr>
      </w:pPr>
      <w:r w:rsidRPr="001D389B">
        <w:rPr>
          <w:rFonts w:eastAsiaTheme="minorHAnsi"/>
          <w:b w:val="0"/>
          <w:bCs w:val="0"/>
          <w:color w:val="000000" w:themeColor="text1"/>
          <w:kern w:val="2"/>
          <w:lang w:eastAsia="en-US"/>
        </w:rPr>
        <w:t>В рамках выполнения государственных полномочий по приобретению жилья для детей-сирот выделены субвенции. Все жилые помещения приобретены на первичном рынке, в новом построенном доме.</w:t>
      </w:r>
    </w:p>
    <w:p w14:paraId="5F5FB108" w14:textId="77777777" w:rsidR="001D389B" w:rsidRDefault="001D389B" w:rsidP="001D389B">
      <w:pPr>
        <w:pStyle w:val="ConsPlusTitle"/>
        <w:spacing w:line="276" w:lineRule="auto"/>
        <w:ind w:firstLine="284"/>
        <w:jc w:val="both"/>
        <w:rPr>
          <w:rFonts w:eastAsiaTheme="minorHAnsi"/>
          <w:b w:val="0"/>
          <w:bCs w:val="0"/>
          <w:color w:val="000000" w:themeColor="text1"/>
          <w:kern w:val="2"/>
          <w:lang w:eastAsia="en-US"/>
        </w:rPr>
      </w:pPr>
    </w:p>
    <w:p w14:paraId="2024D4A9" w14:textId="77777777" w:rsidR="001D389B" w:rsidRDefault="001D389B" w:rsidP="001D389B">
      <w:pPr>
        <w:pStyle w:val="ConsPlusTitle"/>
        <w:spacing w:line="276" w:lineRule="auto"/>
        <w:ind w:firstLine="284"/>
        <w:jc w:val="both"/>
        <w:rPr>
          <w:rFonts w:eastAsiaTheme="minorHAnsi"/>
          <w:b w:val="0"/>
          <w:bCs w:val="0"/>
          <w:color w:val="000000" w:themeColor="text1"/>
          <w:kern w:val="2"/>
          <w:lang w:eastAsia="en-US"/>
        </w:rPr>
      </w:pPr>
    </w:p>
    <w:p w14:paraId="711DEEBF" w14:textId="44A261EE" w:rsidR="006D687E" w:rsidRDefault="006D687E" w:rsidP="00177F04">
      <w:pPr>
        <w:jc w:val="center"/>
        <w:rPr>
          <w:b/>
          <w:color w:val="0070C0"/>
          <w:sz w:val="28"/>
          <w:szCs w:val="28"/>
        </w:rPr>
      </w:pPr>
      <w:r w:rsidRPr="00447C03">
        <w:rPr>
          <w:b/>
          <w:color w:val="0070C0"/>
          <w:sz w:val="28"/>
          <w:szCs w:val="28"/>
        </w:rPr>
        <w:t>Градостроительная деятельность</w:t>
      </w:r>
    </w:p>
    <w:p w14:paraId="7E6F08E6" w14:textId="77777777" w:rsidR="001D389B" w:rsidRPr="00447C03" w:rsidRDefault="001D389B" w:rsidP="00177F04">
      <w:pPr>
        <w:jc w:val="center"/>
        <w:rPr>
          <w:b/>
          <w:color w:val="0070C0"/>
          <w:sz w:val="28"/>
          <w:szCs w:val="28"/>
        </w:rPr>
      </w:pPr>
    </w:p>
    <w:p w14:paraId="70974C08" w14:textId="77777777" w:rsidR="001D389B" w:rsidRPr="001D389B" w:rsidRDefault="001D389B" w:rsidP="001D389B">
      <w:pPr>
        <w:spacing w:line="276" w:lineRule="auto"/>
        <w:ind w:firstLine="709"/>
        <w:jc w:val="both"/>
        <w:rPr>
          <w:color w:val="000000" w:themeColor="text1"/>
          <w:sz w:val="28"/>
          <w:szCs w:val="28"/>
        </w:rPr>
      </w:pPr>
      <w:r w:rsidRPr="001D389B">
        <w:rPr>
          <w:color w:val="000000" w:themeColor="text1"/>
          <w:sz w:val="28"/>
          <w:szCs w:val="28"/>
          <w:lang w:val="en-US"/>
        </w:rPr>
        <w:t>C</w:t>
      </w:r>
      <w:r w:rsidRPr="001D389B">
        <w:rPr>
          <w:color w:val="000000" w:themeColor="text1"/>
          <w:sz w:val="28"/>
          <w:szCs w:val="28"/>
        </w:rPr>
        <w:t xml:space="preserve"> января 2016 года администрация муниципального образования «Руднянский муниципальный округ» осуществляет полномочия в области градостроительной деятельности. </w:t>
      </w:r>
    </w:p>
    <w:p w14:paraId="774CCCC8" w14:textId="77777777" w:rsidR="001D389B" w:rsidRPr="001D389B" w:rsidRDefault="001D389B" w:rsidP="001D389B">
      <w:pPr>
        <w:spacing w:line="276" w:lineRule="auto"/>
        <w:ind w:firstLine="709"/>
        <w:jc w:val="both"/>
        <w:rPr>
          <w:color w:val="000000" w:themeColor="text1"/>
          <w:sz w:val="28"/>
          <w:szCs w:val="28"/>
        </w:rPr>
      </w:pPr>
      <w:r w:rsidRPr="001D389B">
        <w:rPr>
          <w:color w:val="000000" w:themeColor="text1"/>
          <w:sz w:val="28"/>
          <w:szCs w:val="28"/>
        </w:rPr>
        <w:t>За отчетный год на территории муниципального образования выдано:</w:t>
      </w:r>
    </w:p>
    <w:p w14:paraId="58591ADA" w14:textId="77777777" w:rsidR="001D389B" w:rsidRPr="001D389B" w:rsidRDefault="001D389B" w:rsidP="001D389B">
      <w:pPr>
        <w:spacing w:line="276" w:lineRule="auto"/>
        <w:ind w:firstLine="709"/>
        <w:jc w:val="both"/>
        <w:rPr>
          <w:color w:val="000000" w:themeColor="text1"/>
          <w:sz w:val="28"/>
          <w:szCs w:val="28"/>
        </w:rPr>
      </w:pPr>
      <w:r w:rsidRPr="001D389B">
        <w:rPr>
          <w:color w:val="000000" w:themeColor="text1"/>
          <w:sz w:val="28"/>
          <w:szCs w:val="28"/>
        </w:rPr>
        <w:t>- 14 градостроительных планов земельных участков;</w:t>
      </w:r>
    </w:p>
    <w:p w14:paraId="6D680352" w14:textId="77777777" w:rsidR="001D389B" w:rsidRPr="001D389B" w:rsidRDefault="001D389B" w:rsidP="001D389B">
      <w:pPr>
        <w:spacing w:line="276" w:lineRule="auto"/>
        <w:ind w:firstLine="709"/>
        <w:jc w:val="both"/>
        <w:rPr>
          <w:color w:val="000000" w:themeColor="text1"/>
          <w:sz w:val="28"/>
          <w:szCs w:val="28"/>
        </w:rPr>
      </w:pPr>
      <w:r w:rsidRPr="001D389B">
        <w:rPr>
          <w:color w:val="000000" w:themeColor="text1"/>
          <w:sz w:val="28"/>
          <w:szCs w:val="28"/>
        </w:rPr>
        <w:t>- 5 разрешений на строительство;</w:t>
      </w:r>
    </w:p>
    <w:p w14:paraId="4A5450BB" w14:textId="77777777" w:rsidR="001D389B" w:rsidRPr="001D389B" w:rsidRDefault="001D389B" w:rsidP="001D389B">
      <w:pPr>
        <w:spacing w:line="276" w:lineRule="auto"/>
        <w:ind w:firstLine="709"/>
        <w:jc w:val="both"/>
        <w:rPr>
          <w:color w:val="000000" w:themeColor="text1"/>
          <w:sz w:val="28"/>
          <w:szCs w:val="28"/>
        </w:rPr>
      </w:pPr>
      <w:r w:rsidRPr="001D389B">
        <w:rPr>
          <w:color w:val="000000" w:themeColor="text1"/>
          <w:sz w:val="28"/>
          <w:szCs w:val="28"/>
        </w:rPr>
        <w:t>- 6 разрешений на ввод в эксплуатацию;</w:t>
      </w:r>
    </w:p>
    <w:p w14:paraId="1FA9FE29" w14:textId="77777777" w:rsidR="001D389B" w:rsidRPr="001D389B" w:rsidRDefault="001D389B" w:rsidP="001D389B">
      <w:pPr>
        <w:spacing w:line="276" w:lineRule="auto"/>
        <w:ind w:firstLine="709"/>
        <w:jc w:val="both"/>
        <w:rPr>
          <w:color w:val="000000" w:themeColor="text1"/>
          <w:sz w:val="28"/>
          <w:szCs w:val="28"/>
        </w:rPr>
      </w:pPr>
      <w:r w:rsidRPr="001D389B">
        <w:rPr>
          <w:color w:val="000000" w:themeColor="text1"/>
          <w:sz w:val="28"/>
          <w:szCs w:val="28"/>
        </w:rPr>
        <w:t>- 3 акта обследования при реконструкции жилого дома по материнскому капиталу;</w:t>
      </w:r>
    </w:p>
    <w:p w14:paraId="578837C5" w14:textId="77777777" w:rsidR="001D389B" w:rsidRPr="001D389B" w:rsidRDefault="001D389B" w:rsidP="001D389B">
      <w:pPr>
        <w:spacing w:line="276" w:lineRule="auto"/>
        <w:ind w:firstLine="709"/>
        <w:jc w:val="both"/>
        <w:rPr>
          <w:color w:val="000000" w:themeColor="text1"/>
          <w:sz w:val="28"/>
          <w:szCs w:val="28"/>
        </w:rPr>
      </w:pPr>
      <w:r w:rsidRPr="001D389B">
        <w:rPr>
          <w:color w:val="000000" w:themeColor="text1"/>
          <w:sz w:val="28"/>
          <w:szCs w:val="28"/>
        </w:rPr>
        <w:t>- проведено 4 заседания комиссии по землепользованию и застройке;</w:t>
      </w:r>
    </w:p>
    <w:p w14:paraId="1FD06858" w14:textId="77777777" w:rsidR="001D389B" w:rsidRPr="001D389B" w:rsidRDefault="001D389B" w:rsidP="001D389B">
      <w:pPr>
        <w:spacing w:line="276" w:lineRule="auto"/>
        <w:ind w:firstLine="709"/>
        <w:jc w:val="both"/>
        <w:rPr>
          <w:color w:val="000000" w:themeColor="text1"/>
          <w:sz w:val="28"/>
          <w:szCs w:val="28"/>
        </w:rPr>
      </w:pPr>
      <w:r w:rsidRPr="001D389B">
        <w:rPr>
          <w:color w:val="000000" w:themeColor="text1"/>
          <w:sz w:val="28"/>
          <w:szCs w:val="28"/>
        </w:rPr>
        <w:t>- выдано 13 уведомлений о планируемом строительстве индивидуального жилищного объекта;</w:t>
      </w:r>
    </w:p>
    <w:p w14:paraId="193FC167" w14:textId="77777777" w:rsidR="001D389B" w:rsidRPr="001D389B" w:rsidRDefault="001D389B" w:rsidP="001D389B">
      <w:pPr>
        <w:spacing w:line="276" w:lineRule="auto"/>
        <w:ind w:firstLine="709"/>
        <w:jc w:val="both"/>
        <w:rPr>
          <w:color w:val="000000" w:themeColor="text1"/>
          <w:sz w:val="28"/>
          <w:szCs w:val="28"/>
        </w:rPr>
      </w:pPr>
      <w:r w:rsidRPr="001D389B">
        <w:rPr>
          <w:color w:val="000000" w:themeColor="text1"/>
          <w:sz w:val="28"/>
          <w:szCs w:val="28"/>
        </w:rPr>
        <w:t>- выдано 23 уведомления о планируемом (завершении) сноса объектов ИЖС.</w:t>
      </w:r>
    </w:p>
    <w:p w14:paraId="3DEB4032" w14:textId="77777777" w:rsidR="001D389B" w:rsidRPr="001D389B" w:rsidRDefault="001D389B" w:rsidP="001D389B">
      <w:pPr>
        <w:spacing w:line="276" w:lineRule="auto"/>
        <w:ind w:firstLine="709"/>
        <w:jc w:val="both"/>
        <w:rPr>
          <w:color w:val="000000" w:themeColor="text1"/>
          <w:sz w:val="28"/>
          <w:szCs w:val="28"/>
        </w:rPr>
      </w:pPr>
      <w:r w:rsidRPr="001D389B">
        <w:rPr>
          <w:color w:val="000000" w:themeColor="text1"/>
          <w:sz w:val="28"/>
          <w:szCs w:val="28"/>
        </w:rPr>
        <w:t xml:space="preserve"> За текущий год введено в эксплуатацию 4 тыс. кв. м реконструированного и построенного индивидуального жилья.</w:t>
      </w:r>
    </w:p>
    <w:p w14:paraId="050A855A" w14:textId="77777777" w:rsidR="001D389B" w:rsidRPr="001D389B" w:rsidRDefault="001D389B" w:rsidP="001D389B">
      <w:pPr>
        <w:spacing w:line="276" w:lineRule="auto"/>
        <w:ind w:firstLine="709"/>
        <w:jc w:val="both"/>
        <w:rPr>
          <w:color w:val="000000" w:themeColor="text1"/>
          <w:sz w:val="28"/>
          <w:szCs w:val="28"/>
        </w:rPr>
      </w:pPr>
      <w:r w:rsidRPr="001D389B">
        <w:rPr>
          <w:color w:val="000000" w:themeColor="text1"/>
          <w:sz w:val="28"/>
          <w:szCs w:val="28"/>
        </w:rPr>
        <w:t>В соответствии со статьей 57 Градостроительного кодекса Российской Федерации, администрация ведет Государственную информационную систему обеспечения градостроительной деятельности, в которой размещаются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14:paraId="73E00CFA" w14:textId="77777777" w:rsidR="00F21270" w:rsidRDefault="00F21270" w:rsidP="0072076B">
      <w:pPr>
        <w:ind w:firstLine="567"/>
        <w:jc w:val="both"/>
        <w:rPr>
          <w:i/>
          <w:szCs w:val="28"/>
        </w:rPr>
      </w:pPr>
    </w:p>
    <w:p w14:paraId="79A1304B" w14:textId="77777777" w:rsidR="006D687E" w:rsidRDefault="006D687E" w:rsidP="00464D7F">
      <w:pPr>
        <w:rPr>
          <w:b/>
          <w:color w:val="0070C0"/>
          <w:sz w:val="28"/>
          <w:szCs w:val="28"/>
        </w:rPr>
      </w:pPr>
    </w:p>
    <w:p w14:paraId="61EA22B1" w14:textId="77777777" w:rsidR="00DE4D78" w:rsidRDefault="00DE4D78" w:rsidP="0072076B">
      <w:pPr>
        <w:jc w:val="center"/>
        <w:rPr>
          <w:b/>
          <w:color w:val="0070C0"/>
          <w:sz w:val="28"/>
          <w:szCs w:val="28"/>
        </w:rPr>
      </w:pPr>
      <w:r w:rsidRPr="00DB228B">
        <w:rPr>
          <w:b/>
          <w:color w:val="0070C0"/>
          <w:sz w:val="28"/>
          <w:szCs w:val="28"/>
        </w:rPr>
        <w:t xml:space="preserve">Транспортное обслуживание </w:t>
      </w:r>
    </w:p>
    <w:p w14:paraId="6E71A6B4" w14:textId="77777777" w:rsidR="00BF1BD7" w:rsidRPr="00DB228B" w:rsidRDefault="00BF1BD7" w:rsidP="0072076B">
      <w:pPr>
        <w:jc w:val="center"/>
        <w:rPr>
          <w:b/>
          <w:sz w:val="28"/>
          <w:szCs w:val="28"/>
        </w:rPr>
      </w:pPr>
    </w:p>
    <w:p w14:paraId="266F9A8D" w14:textId="77777777" w:rsidR="00BF1BD7" w:rsidRPr="00BF1BD7" w:rsidRDefault="00BF1BD7" w:rsidP="00BF1BD7">
      <w:pPr>
        <w:ind w:firstLine="567"/>
        <w:jc w:val="both"/>
        <w:rPr>
          <w:color w:val="000000" w:themeColor="text1"/>
          <w:sz w:val="28"/>
          <w:szCs w:val="28"/>
        </w:rPr>
      </w:pPr>
      <w:r w:rsidRPr="00BF1BD7">
        <w:rPr>
          <w:color w:val="000000" w:themeColor="text1"/>
          <w:sz w:val="28"/>
          <w:szCs w:val="28"/>
        </w:rPr>
        <w:t xml:space="preserve">Транспортное обслуживание в окружном центре обеспечивает муниципальный перевозчик ООО «Внутриобластные междугородные автобусные перевозки»  по 14 </w:t>
      </w:r>
      <w:proofErr w:type="spellStart"/>
      <w:r w:rsidRPr="00BF1BD7">
        <w:rPr>
          <w:color w:val="000000" w:themeColor="text1"/>
          <w:sz w:val="28"/>
          <w:szCs w:val="28"/>
        </w:rPr>
        <w:t>внутримуниципальным</w:t>
      </w:r>
      <w:proofErr w:type="spellEnd"/>
      <w:r w:rsidRPr="00BF1BD7">
        <w:rPr>
          <w:color w:val="000000" w:themeColor="text1"/>
          <w:sz w:val="28"/>
          <w:szCs w:val="28"/>
        </w:rPr>
        <w:t xml:space="preserve"> и 1 городскому маршруту. Для обеспечения транспортной доступностью жителей округа задействовано 5 единиц автобусов малого и среднего класса. Для обеспечения доступности людей с ограниченными возможностями здоровья приобретен низкопольный автобус.</w:t>
      </w:r>
    </w:p>
    <w:p w14:paraId="2288E1AD" w14:textId="77777777" w:rsidR="00BF1BD7" w:rsidRPr="00BF1BD7" w:rsidRDefault="00BF1BD7" w:rsidP="00BF1BD7">
      <w:pPr>
        <w:ind w:firstLine="567"/>
        <w:jc w:val="both"/>
        <w:rPr>
          <w:color w:val="000000" w:themeColor="text1"/>
          <w:sz w:val="28"/>
          <w:szCs w:val="28"/>
        </w:rPr>
      </w:pPr>
      <w:r w:rsidRPr="00BF1BD7">
        <w:rPr>
          <w:color w:val="000000" w:themeColor="text1"/>
          <w:sz w:val="28"/>
          <w:szCs w:val="28"/>
        </w:rPr>
        <w:lastRenderedPageBreak/>
        <w:t>97 населенных пунктов округа обеспечены регулярным пассажирским транспортным сообщением. На эти цели из бюджета муниципального образования выделены средства  в сумме 7 млн рублей.</w:t>
      </w:r>
    </w:p>
    <w:p w14:paraId="78466424" w14:textId="77777777" w:rsidR="00BF1BD7" w:rsidRPr="00BF1BD7" w:rsidRDefault="00BF1BD7" w:rsidP="00BF1BD7">
      <w:pPr>
        <w:ind w:firstLine="567"/>
        <w:jc w:val="both"/>
        <w:rPr>
          <w:color w:val="000000" w:themeColor="text1"/>
          <w:sz w:val="28"/>
          <w:szCs w:val="28"/>
        </w:rPr>
      </w:pPr>
      <w:r w:rsidRPr="00BF1BD7">
        <w:rPr>
          <w:color w:val="000000" w:themeColor="text1"/>
          <w:sz w:val="28"/>
          <w:szCs w:val="28"/>
        </w:rPr>
        <w:t>В следующем году с целью  создания комфортных условий для пассажиров необходимо решить вопрос по строительству автостанции.</w:t>
      </w:r>
    </w:p>
    <w:p w14:paraId="118C585D" w14:textId="77777777" w:rsidR="006E16CB" w:rsidRDefault="006E16CB" w:rsidP="0072076B">
      <w:pPr>
        <w:rPr>
          <w:b/>
          <w:bCs/>
          <w:color w:val="0070C0"/>
          <w:sz w:val="32"/>
          <w:szCs w:val="32"/>
        </w:rPr>
      </w:pPr>
    </w:p>
    <w:p w14:paraId="2493C533" w14:textId="77777777" w:rsidR="00177F04" w:rsidRDefault="00177F04" w:rsidP="002351E2">
      <w:pPr>
        <w:jc w:val="center"/>
        <w:rPr>
          <w:b/>
          <w:bCs/>
          <w:color w:val="0070C0"/>
          <w:sz w:val="28"/>
          <w:szCs w:val="28"/>
        </w:rPr>
      </w:pPr>
    </w:p>
    <w:p w14:paraId="55CC0AEA" w14:textId="305D9346" w:rsidR="00741ACC" w:rsidRDefault="00741ACC" w:rsidP="002351E2">
      <w:pPr>
        <w:jc w:val="center"/>
        <w:rPr>
          <w:b/>
          <w:bCs/>
          <w:color w:val="0070C0"/>
          <w:sz w:val="28"/>
          <w:szCs w:val="28"/>
        </w:rPr>
      </w:pPr>
      <w:r w:rsidRPr="00DB228B">
        <w:rPr>
          <w:b/>
          <w:bCs/>
          <w:color w:val="0070C0"/>
          <w:sz w:val="28"/>
          <w:szCs w:val="28"/>
        </w:rPr>
        <w:t>Образование</w:t>
      </w:r>
    </w:p>
    <w:p w14:paraId="052CCF56" w14:textId="77777777" w:rsidR="00BF1BD7" w:rsidRPr="00DB228B" w:rsidRDefault="00BF1BD7" w:rsidP="002351E2">
      <w:pPr>
        <w:jc w:val="center"/>
        <w:rPr>
          <w:b/>
          <w:bCs/>
          <w:color w:val="0070C0"/>
          <w:sz w:val="28"/>
          <w:szCs w:val="28"/>
        </w:rPr>
      </w:pPr>
    </w:p>
    <w:p w14:paraId="6B76587F" w14:textId="77777777" w:rsidR="00BF1BD7" w:rsidRPr="00BF1BD7" w:rsidRDefault="00BF1BD7" w:rsidP="00BF1BD7">
      <w:pPr>
        <w:autoSpaceDE w:val="0"/>
        <w:autoSpaceDN w:val="0"/>
        <w:adjustRightInd w:val="0"/>
        <w:ind w:firstLine="708"/>
        <w:jc w:val="both"/>
        <w:rPr>
          <w:bCs/>
          <w:color w:val="000000" w:themeColor="text1"/>
          <w:sz w:val="28"/>
          <w:szCs w:val="28"/>
          <w:lang w:val="zh-CN"/>
        </w:rPr>
      </w:pPr>
      <w:r w:rsidRPr="00BF1BD7">
        <w:rPr>
          <w:bCs/>
          <w:color w:val="000000" w:themeColor="text1"/>
          <w:sz w:val="28"/>
          <w:szCs w:val="28"/>
          <w:lang w:val="zh-CN"/>
        </w:rPr>
        <w:t xml:space="preserve">Функционирование учреждений системы образования муниципального образования обеспечивали 238 педагогических работников.  </w:t>
      </w:r>
    </w:p>
    <w:p w14:paraId="362DEE5B"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ab/>
        <w:t>Ежегодно в образовательных организациях округа трудовую деятельность начинают педагоги, обучавшиеся по целевому направлению. В сентябре 2025 года трудоустроен</w:t>
      </w:r>
      <w:r w:rsidRPr="00BF1BD7">
        <w:rPr>
          <w:bCs/>
          <w:color w:val="000000" w:themeColor="text1"/>
          <w:sz w:val="28"/>
          <w:szCs w:val="28"/>
        </w:rPr>
        <w:t>ы</w:t>
      </w:r>
      <w:r w:rsidRPr="00BF1BD7">
        <w:rPr>
          <w:bCs/>
          <w:color w:val="000000" w:themeColor="text1"/>
          <w:sz w:val="28"/>
          <w:szCs w:val="28"/>
          <w:lang w:val="zh-CN"/>
        </w:rPr>
        <w:t xml:space="preserve"> 2 педагога, обучавшихся по целевому направлению (учитель начальных классов и учитель истории), в уходящем году дополнительно заключено еще 7 целевых договоров на обучение по педагогическим специальностям и физической культуре.</w:t>
      </w:r>
    </w:p>
    <w:p w14:paraId="1B1DFA65"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ab/>
        <w:t>На меры материального стимулирования (стипендия) в размере от 5000 до 10000 рублей ежемесячно за счет средств муниципального бюджета израсходовано  651,0 тыс.</w:t>
      </w:r>
      <w:r w:rsidRPr="00BF1BD7">
        <w:rPr>
          <w:bCs/>
          <w:color w:val="000000" w:themeColor="text1"/>
          <w:sz w:val="28"/>
          <w:szCs w:val="28"/>
        </w:rPr>
        <w:t xml:space="preserve"> </w:t>
      </w:r>
      <w:r w:rsidRPr="00BF1BD7">
        <w:rPr>
          <w:bCs/>
          <w:color w:val="000000" w:themeColor="text1"/>
          <w:sz w:val="28"/>
          <w:szCs w:val="28"/>
          <w:lang w:val="zh-CN"/>
        </w:rPr>
        <w:t xml:space="preserve">рублей.  </w:t>
      </w:r>
    </w:p>
    <w:p w14:paraId="681BA64B"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В 2025 году на территории муниципального образования сеть образовательных учреждений, предоставляющих дошкольное образование, представлена 4 дошкольными образовательными учреждениями (детскими садами) и 3 дошкольными группами, созданными в 3 общеобразовательных учреждениях, которые посещают 360 воспитанников.</w:t>
      </w:r>
    </w:p>
    <w:p w14:paraId="07C76E88"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 xml:space="preserve">Для детей в возрасте от 3 до 7 лет обеспечена стопроцентная доступность детских дошкольных образовательных организаций.  </w:t>
      </w:r>
    </w:p>
    <w:p w14:paraId="08E7FE5F"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 xml:space="preserve">Средняя родительская плата </w:t>
      </w:r>
      <w:r w:rsidRPr="00BF1BD7">
        <w:rPr>
          <w:bCs/>
          <w:color w:val="000000" w:themeColor="text1"/>
          <w:sz w:val="28"/>
          <w:szCs w:val="28"/>
        </w:rPr>
        <w:t xml:space="preserve"> в детском саду за один день: </w:t>
      </w:r>
      <w:r w:rsidRPr="00BF1BD7">
        <w:rPr>
          <w:bCs/>
          <w:color w:val="000000" w:themeColor="text1"/>
          <w:sz w:val="28"/>
          <w:szCs w:val="28"/>
          <w:lang w:val="zh-CN"/>
        </w:rPr>
        <w:t>для детей в возрасте до 3</w:t>
      </w:r>
      <w:r w:rsidRPr="00BF1BD7">
        <w:rPr>
          <w:bCs/>
          <w:color w:val="000000" w:themeColor="text1"/>
          <w:sz w:val="28"/>
          <w:szCs w:val="28"/>
        </w:rPr>
        <w:t xml:space="preserve"> </w:t>
      </w:r>
      <w:r w:rsidRPr="00BF1BD7">
        <w:rPr>
          <w:bCs/>
          <w:color w:val="000000" w:themeColor="text1"/>
          <w:sz w:val="28"/>
          <w:szCs w:val="28"/>
          <w:lang w:val="zh-CN"/>
        </w:rPr>
        <w:t xml:space="preserve">лет </w:t>
      </w:r>
      <w:r w:rsidRPr="00BF1BD7">
        <w:rPr>
          <w:bCs/>
          <w:color w:val="000000" w:themeColor="text1"/>
          <w:sz w:val="28"/>
          <w:szCs w:val="28"/>
        </w:rPr>
        <w:t>-</w:t>
      </w:r>
      <w:r w:rsidRPr="00BF1BD7">
        <w:rPr>
          <w:bCs/>
          <w:color w:val="000000" w:themeColor="text1"/>
          <w:sz w:val="28"/>
          <w:szCs w:val="28"/>
          <w:lang w:val="zh-CN"/>
        </w:rPr>
        <w:t xml:space="preserve"> 137 руб</w:t>
      </w:r>
      <w:r w:rsidRPr="00BF1BD7">
        <w:rPr>
          <w:bCs/>
          <w:color w:val="000000" w:themeColor="text1"/>
          <w:sz w:val="28"/>
          <w:szCs w:val="28"/>
        </w:rPr>
        <w:t>.</w:t>
      </w:r>
      <w:r w:rsidRPr="00BF1BD7">
        <w:rPr>
          <w:bCs/>
          <w:color w:val="000000" w:themeColor="text1"/>
          <w:sz w:val="28"/>
          <w:szCs w:val="28"/>
          <w:lang w:val="zh-CN"/>
        </w:rPr>
        <w:t xml:space="preserve"> 72 коп</w:t>
      </w:r>
      <w:r w:rsidRPr="00BF1BD7">
        <w:rPr>
          <w:bCs/>
          <w:color w:val="000000" w:themeColor="text1"/>
          <w:sz w:val="28"/>
          <w:szCs w:val="28"/>
        </w:rPr>
        <w:t>.</w:t>
      </w:r>
      <w:r w:rsidRPr="00BF1BD7">
        <w:rPr>
          <w:bCs/>
          <w:color w:val="000000" w:themeColor="text1"/>
          <w:sz w:val="28"/>
          <w:szCs w:val="28"/>
          <w:lang w:val="zh-CN"/>
        </w:rPr>
        <w:t>, для детей в возрасте от 3 до 7- лет</w:t>
      </w:r>
      <w:r w:rsidRPr="00BF1BD7">
        <w:rPr>
          <w:bCs/>
          <w:color w:val="000000" w:themeColor="text1"/>
          <w:sz w:val="28"/>
          <w:szCs w:val="28"/>
        </w:rPr>
        <w:t xml:space="preserve"> -</w:t>
      </w:r>
      <w:r w:rsidRPr="00BF1BD7">
        <w:rPr>
          <w:bCs/>
          <w:color w:val="000000" w:themeColor="text1"/>
          <w:sz w:val="28"/>
          <w:szCs w:val="28"/>
          <w:lang w:val="zh-CN"/>
        </w:rPr>
        <w:t xml:space="preserve"> 168 руб</w:t>
      </w:r>
      <w:r w:rsidRPr="00BF1BD7">
        <w:rPr>
          <w:bCs/>
          <w:color w:val="000000" w:themeColor="text1"/>
          <w:sz w:val="28"/>
          <w:szCs w:val="28"/>
        </w:rPr>
        <w:t>.</w:t>
      </w:r>
      <w:r w:rsidRPr="00BF1BD7">
        <w:rPr>
          <w:bCs/>
          <w:color w:val="000000" w:themeColor="text1"/>
          <w:sz w:val="28"/>
          <w:szCs w:val="28"/>
          <w:lang w:val="zh-CN"/>
        </w:rPr>
        <w:t xml:space="preserve"> 17 коп.</w:t>
      </w:r>
    </w:p>
    <w:p w14:paraId="4716475F"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ab/>
        <w:t>Программы общего образования реализовывались в 9 общеобразовательных организациях, из них: 5 - средних, 3 – основных, 1 – начальная школы. Количественный состав обучающихся - 1399 учащихся, в том числе: в городских школах</w:t>
      </w:r>
      <w:r w:rsidRPr="00BF1BD7">
        <w:rPr>
          <w:bCs/>
          <w:color w:val="000000" w:themeColor="text1"/>
          <w:sz w:val="28"/>
          <w:szCs w:val="28"/>
        </w:rPr>
        <w:t xml:space="preserve"> -</w:t>
      </w:r>
      <w:r w:rsidRPr="00BF1BD7">
        <w:rPr>
          <w:bCs/>
          <w:color w:val="000000" w:themeColor="text1"/>
          <w:sz w:val="28"/>
          <w:szCs w:val="28"/>
          <w:lang w:val="zh-CN"/>
        </w:rPr>
        <w:t xml:space="preserve"> 1232 учащихся, в сельских – 167. Число обучающихся в общеобразовательных учреждениях по сравнению с 2024 годом уменьшилось  на 83 человека. </w:t>
      </w:r>
    </w:p>
    <w:p w14:paraId="3CBCDE94"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ab/>
        <w:t>По итогам 2024/2025 учебного года основное общее образование получили 155 выпускников 9 классов (100</w:t>
      </w:r>
      <w:r w:rsidRPr="00BF1BD7">
        <w:rPr>
          <w:bCs/>
          <w:color w:val="000000" w:themeColor="text1"/>
          <w:sz w:val="28"/>
          <w:szCs w:val="28"/>
        </w:rPr>
        <w:t xml:space="preserve"> </w:t>
      </w:r>
      <w:r w:rsidRPr="00BF1BD7">
        <w:rPr>
          <w:bCs/>
          <w:color w:val="000000" w:themeColor="text1"/>
          <w:sz w:val="28"/>
          <w:szCs w:val="28"/>
          <w:lang w:val="zh-CN"/>
        </w:rPr>
        <w:t>% от общего числа обучающихся, допущенных к итоговой аттестации).</w:t>
      </w:r>
    </w:p>
    <w:p w14:paraId="34B3B027"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ab/>
        <w:t xml:space="preserve">57 учащихся 11 классов общеобразовательных учреждений </w:t>
      </w:r>
      <w:r w:rsidRPr="00BF1BD7">
        <w:rPr>
          <w:bCs/>
          <w:color w:val="000000" w:themeColor="text1"/>
          <w:sz w:val="28"/>
          <w:szCs w:val="28"/>
        </w:rPr>
        <w:t xml:space="preserve">округа </w:t>
      </w:r>
      <w:r w:rsidRPr="00BF1BD7">
        <w:rPr>
          <w:bCs/>
          <w:color w:val="000000" w:themeColor="text1"/>
          <w:sz w:val="28"/>
          <w:szCs w:val="28"/>
          <w:lang w:val="zh-CN"/>
        </w:rPr>
        <w:t>(100</w:t>
      </w:r>
      <w:r w:rsidRPr="00BF1BD7">
        <w:rPr>
          <w:bCs/>
          <w:color w:val="000000" w:themeColor="text1"/>
          <w:sz w:val="28"/>
          <w:szCs w:val="28"/>
        </w:rPr>
        <w:t xml:space="preserve"> </w:t>
      </w:r>
      <w:r w:rsidRPr="00BF1BD7">
        <w:rPr>
          <w:bCs/>
          <w:color w:val="000000" w:themeColor="text1"/>
          <w:sz w:val="28"/>
          <w:szCs w:val="28"/>
          <w:lang w:val="zh-CN"/>
        </w:rPr>
        <w:t xml:space="preserve">%) прошли итоговую аттестацию и получили аттестат о среднем общем образовании. </w:t>
      </w:r>
    </w:p>
    <w:p w14:paraId="6C79A095"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ab/>
        <w:t xml:space="preserve">По итогам обучения вручено 4 медали «За особые успехи в учении» I степени («золотые»): Кузьмин Александр и Остренков Артем (МБОУ «РСШ №2»), Степкин Максим (МБОУ «Голынковская СШ»), и 3 медали II степени («серебряные»): Мищенкова Кира и Терешкова Анастасия (МБОУ «РСШ №2»), Федорова София (МБОУ «Голынковская СШ»). </w:t>
      </w:r>
    </w:p>
    <w:p w14:paraId="11125ADC"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lastRenderedPageBreak/>
        <w:tab/>
        <w:t>Ежегодно, с 1998 года</w:t>
      </w:r>
      <w:r w:rsidRPr="00BF1BD7">
        <w:rPr>
          <w:bCs/>
          <w:color w:val="000000" w:themeColor="text1"/>
          <w:sz w:val="28"/>
          <w:szCs w:val="28"/>
        </w:rPr>
        <w:t>,</w:t>
      </w:r>
      <w:r w:rsidRPr="00BF1BD7">
        <w:rPr>
          <w:bCs/>
          <w:color w:val="000000" w:themeColor="text1"/>
          <w:sz w:val="28"/>
          <w:szCs w:val="28"/>
          <w:lang w:val="zh-CN"/>
        </w:rPr>
        <w:t xml:space="preserve"> за особые успехи в учебе и активное участие в общественной жизни  лучшим выпускникам округа присуждается звание Лауреат муниципальной премии имени Героя Советского Союза Михаила Алексеевича Егорова. Лауреатами стали 6 учащихся школ, это Козлова Алина (МБОУ «РСШ №1»), Мизеркина Софья (МБОУ «РСШ №1»), Мищенкова Кира (МБОУ «РСШ№2»), Свириденков Степан (МБОУ «Голынковская СШ», Терешкова Анастасия (МБОУ «РСШ №2») и Федорова София (МБОУ «Голынковская СШ»). </w:t>
      </w:r>
    </w:p>
    <w:p w14:paraId="08345E9A"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В 2025 году лауреатом областной стипендии имени князя Смоленского Романа Ростиславовича стала ученица МБОУ «РСШ №2» Хомина Ксения.</w:t>
      </w:r>
    </w:p>
    <w:p w14:paraId="5C1DE1A8"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ab/>
        <w:t>В течение летних каникул (июнь-август) на базе 8-и общеобразовательных организаций работали досуговые площадки с кратковременным пребыванием детей, основная задача которых - организация досуга детей, в которых принял</w:t>
      </w:r>
      <w:r w:rsidRPr="00BF1BD7">
        <w:rPr>
          <w:bCs/>
          <w:color w:val="000000" w:themeColor="text1"/>
          <w:sz w:val="28"/>
          <w:szCs w:val="28"/>
        </w:rPr>
        <w:t>и</w:t>
      </w:r>
      <w:r w:rsidRPr="00BF1BD7">
        <w:rPr>
          <w:bCs/>
          <w:color w:val="000000" w:themeColor="text1"/>
          <w:sz w:val="28"/>
          <w:szCs w:val="28"/>
          <w:lang w:val="zh-CN"/>
        </w:rPr>
        <w:t xml:space="preserve"> участие 136 детей. Также принял</w:t>
      </w:r>
      <w:r w:rsidRPr="00BF1BD7">
        <w:rPr>
          <w:bCs/>
          <w:color w:val="000000" w:themeColor="text1"/>
          <w:sz w:val="28"/>
          <w:szCs w:val="28"/>
        </w:rPr>
        <w:t>и</w:t>
      </w:r>
      <w:r w:rsidRPr="00BF1BD7">
        <w:rPr>
          <w:bCs/>
          <w:color w:val="000000" w:themeColor="text1"/>
          <w:sz w:val="28"/>
          <w:szCs w:val="28"/>
          <w:lang w:val="zh-CN"/>
        </w:rPr>
        <w:t xml:space="preserve"> участие в малых формах досуга: спортивные мероприятия – 1314 детей, походы – 129 детей, экскурсии </w:t>
      </w:r>
      <w:r w:rsidRPr="00BF1BD7">
        <w:rPr>
          <w:bCs/>
          <w:color w:val="000000" w:themeColor="text1"/>
          <w:sz w:val="28"/>
          <w:szCs w:val="28"/>
        </w:rPr>
        <w:t xml:space="preserve">- </w:t>
      </w:r>
      <w:r w:rsidRPr="00BF1BD7">
        <w:rPr>
          <w:bCs/>
          <w:color w:val="000000" w:themeColor="text1"/>
          <w:sz w:val="28"/>
          <w:szCs w:val="28"/>
          <w:lang w:val="zh-CN"/>
        </w:rPr>
        <w:t>302 ребенка.</w:t>
      </w:r>
    </w:p>
    <w:p w14:paraId="0166CE37"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ab/>
        <w:t>Временно трудоустроен</w:t>
      </w:r>
      <w:r w:rsidRPr="00BF1BD7">
        <w:rPr>
          <w:bCs/>
          <w:color w:val="000000" w:themeColor="text1"/>
          <w:sz w:val="28"/>
          <w:szCs w:val="28"/>
        </w:rPr>
        <w:t>ы</w:t>
      </w:r>
      <w:r w:rsidRPr="00BF1BD7">
        <w:rPr>
          <w:bCs/>
          <w:color w:val="000000" w:themeColor="text1"/>
          <w:sz w:val="28"/>
          <w:szCs w:val="28"/>
          <w:lang w:val="zh-CN"/>
        </w:rPr>
        <w:t xml:space="preserve"> в летний период 54 несовершеннолетних,  в том числе 2 несовершеннолетних, состоящих на профилактическом учете. На эти цели израсходовано 312,7 тыс. рублей из муниципального бюджета. </w:t>
      </w:r>
    </w:p>
    <w:p w14:paraId="6001C1D6"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 xml:space="preserve">Ежегодно ведется работа для создания комфортных условий для всех категорий обучающихся. На базе общеобразовательных организаций обучается 54 ребенка с ограниченными возможностями здоровья и 22 ребенка-инвалида. В этом году на эти цели по программе «Доступная среда» израсходовано 100 тыс. рублей на приобретение тактильных табличек со шрифтом Брайля. </w:t>
      </w:r>
    </w:p>
    <w:p w14:paraId="3E760EE0"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ab/>
        <w:t>По региональному проекту «Модернизация школьных систем образования» в рамках государственной программы Р</w:t>
      </w:r>
      <w:r w:rsidRPr="00BF1BD7">
        <w:rPr>
          <w:bCs/>
          <w:color w:val="000000" w:themeColor="text1"/>
          <w:sz w:val="28"/>
          <w:szCs w:val="28"/>
        </w:rPr>
        <w:t>Ф</w:t>
      </w:r>
      <w:r w:rsidRPr="00BF1BD7">
        <w:rPr>
          <w:bCs/>
          <w:color w:val="000000" w:themeColor="text1"/>
          <w:sz w:val="28"/>
          <w:szCs w:val="28"/>
          <w:lang w:val="zh-CN"/>
        </w:rPr>
        <w:t xml:space="preserve"> «Развитие образования» в 2025 году ведется капитальный ремонт МБОУ «Понизовская школа». На капитальный ремонт здания школы израсходовано свыше  28</w:t>
      </w:r>
      <w:r w:rsidRPr="00BF1BD7">
        <w:rPr>
          <w:bCs/>
          <w:color w:val="000000" w:themeColor="text1"/>
          <w:sz w:val="28"/>
          <w:szCs w:val="28"/>
        </w:rPr>
        <w:t xml:space="preserve"> </w:t>
      </w:r>
      <w:r w:rsidRPr="00BF1BD7">
        <w:rPr>
          <w:bCs/>
          <w:color w:val="000000" w:themeColor="text1"/>
          <w:sz w:val="28"/>
          <w:szCs w:val="28"/>
          <w:lang w:val="zh-CN"/>
        </w:rPr>
        <w:t>млн рублей консолидированного бюджета. Проведено оснащение средствами обучения и воспитания на сумму 10,34 млн</w:t>
      </w:r>
      <w:r w:rsidRPr="00BF1BD7">
        <w:rPr>
          <w:bCs/>
          <w:color w:val="000000" w:themeColor="text1"/>
          <w:sz w:val="28"/>
          <w:szCs w:val="28"/>
        </w:rPr>
        <w:t xml:space="preserve"> </w:t>
      </w:r>
      <w:r w:rsidRPr="00BF1BD7">
        <w:rPr>
          <w:bCs/>
          <w:color w:val="000000" w:themeColor="text1"/>
          <w:sz w:val="28"/>
          <w:szCs w:val="28"/>
          <w:lang w:val="zh-CN"/>
        </w:rPr>
        <w:t>рублей.</w:t>
      </w:r>
    </w:p>
    <w:p w14:paraId="52258E67"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Ведутся работы по замене пожарной сигнализации в детских садах «Светлячок» и «Огонек» г.</w:t>
      </w:r>
      <w:r w:rsidRPr="00BF1BD7">
        <w:rPr>
          <w:bCs/>
          <w:color w:val="000000" w:themeColor="text1"/>
          <w:sz w:val="28"/>
          <w:szCs w:val="28"/>
        </w:rPr>
        <w:t xml:space="preserve"> </w:t>
      </w:r>
      <w:r w:rsidRPr="00BF1BD7">
        <w:rPr>
          <w:bCs/>
          <w:color w:val="000000" w:themeColor="text1"/>
          <w:sz w:val="28"/>
          <w:szCs w:val="28"/>
          <w:lang w:val="zh-CN"/>
        </w:rPr>
        <w:t>Рудни, Шеровичской и Чистиковской школах. Общий объем предусмотренных средств составил 4 млн</w:t>
      </w:r>
      <w:r w:rsidRPr="00BF1BD7">
        <w:rPr>
          <w:bCs/>
          <w:color w:val="000000" w:themeColor="text1"/>
          <w:sz w:val="28"/>
          <w:szCs w:val="28"/>
        </w:rPr>
        <w:t xml:space="preserve"> </w:t>
      </w:r>
      <w:r w:rsidRPr="00BF1BD7">
        <w:rPr>
          <w:bCs/>
          <w:color w:val="000000" w:themeColor="text1"/>
          <w:sz w:val="28"/>
          <w:szCs w:val="28"/>
          <w:lang w:val="zh-CN"/>
        </w:rPr>
        <w:t>руб. консолидированного бюджета.</w:t>
      </w:r>
    </w:p>
    <w:p w14:paraId="05D4D5E5"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В рамках федерального проекта «Все лучшее детям» национального проекта «Молодежь и дети» проведено оснащение кабинетов по учебным предметам «Основы безопасности и защиты Родины» (ОБЗР) и «Труд (Технология)» в 6 образовательных организациях. На эти цели израсходовано 2,19 млн</w:t>
      </w:r>
      <w:r w:rsidRPr="00BF1BD7">
        <w:rPr>
          <w:bCs/>
          <w:color w:val="000000" w:themeColor="text1"/>
          <w:sz w:val="28"/>
          <w:szCs w:val="28"/>
        </w:rPr>
        <w:t xml:space="preserve"> </w:t>
      </w:r>
      <w:r w:rsidRPr="00BF1BD7">
        <w:rPr>
          <w:bCs/>
          <w:color w:val="000000" w:themeColor="text1"/>
          <w:sz w:val="28"/>
          <w:szCs w:val="28"/>
          <w:lang w:val="zh-CN"/>
        </w:rPr>
        <w:t xml:space="preserve"> рублей.</w:t>
      </w:r>
    </w:p>
    <w:p w14:paraId="511E68D0"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ab/>
        <w:t>В системе образования –  три учреждения дополнительного образования: Дом творчества, Эколого-биологический центр и Спортивная школа г. Рудни. В учреждениях дополнительного образования занимаются 706 обучающихся.  Всего дополнительным образованием в районе охвачено 98</w:t>
      </w:r>
      <w:r w:rsidRPr="00BF1BD7">
        <w:rPr>
          <w:bCs/>
          <w:color w:val="000000" w:themeColor="text1"/>
          <w:sz w:val="28"/>
          <w:szCs w:val="28"/>
        </w:rPr>
        <w:t xml:space="preserve"> </w:t>
      </w:r>
      <w:r w:rsidRPr="00BF1BD7">
        <w:rPr>
          <w:bCs/>
          <w:color w:val="000000" w:themeColor="text1"/>
          <w:sz w:val="28"/>
          <w:szCs w:val="28"/>
          <w:lang w:val="zh-CN"/>
        </w:rPr>
        <w:t xml:space="preserve">% от всех воспитанников наших образовательных организаций. </w:t>
      </w:r>
    </w:p>
    <w:p w14:paraId="16A7DD5D"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 xml:space="preserve">          В рамках создания комплекса воспитательной работы в районе создана пионерская организация, которая насчитывает 406 человек, «ЮНАРМИЯ» - 142 бойца, волонтерское движение</w:t>
      </w:r>
      <w:r w:rsidRPr="00BF1BD7">
        <w:rPr>
          <w:bCs/>
          <w:color w:val="000000" w:themeColor="text1"/>
          <w:sz w:val="28"/>
          <w:szCs w:val="28"/>
        </w:rPr>
        <w:t xml:space="preserve"> -</w:t>
      </w:r>
      <w:r w:rsidRPr="00BF1BD7">
        <w:rPr>
          <w:bCs/>
          <w:color w:val="000000" w:themeColor="text1"/>
          <w:sz w:val="28"/>
          <w:szCs w:val="28"/>
          <w:lang w:val="zh-CN"/>
        </w:rPr>
        <w:t xml:space="preserve"> 126 человек, молодежный поисковый отряд «Авангард», открыто 9 первичных организаций </w:t>
      </w:r>
      <w:r w:rsidRPr="00BF1BD7">
        <w:rPr>
          <w:bCs/>
          <w:color w:val="000000" w:themeColor="text1"/>
          <w:sz w:val="28"/>
          <w:szCs w:val="28"/>
        </w:rPr>
        <w:t>В</w:t>
      </w:r>
      <w:r w:rsidRPr="00BF1BD7">
        <w:rPr>
          <w:bCs/>
          <w:color w:val="000000" w:themeColor="text1"/>
          <w:sz w:val="28"/>
          <w:szCs w:val="28"/>
          <w:lang w:val="zh-CN"/>
        </w:rPr>
        <w:t xml:space="preserve">сероссийского движения детей и молодежи, в них задействовано более 600 человек. В школах созданы новые </w:t>
      </w:r>
      <w:r w:rsidRPr="00BF1BD7">
        <w:rPr>
          <w:bCs/>
          <w:color w:val="000000" w:themeColor="text1"/>
          <w:sz w:val="28"/>
          <w:szCs w:val="28"/>
          <w:lang w:val="zh-CN"/>
        </w:rPr>
        <w:lastRenderedPageBreak/>
        <w:t xml:space="preserve">экспозиции о Героях специальной военной операции, продолжается работа над материалами об историческом обосновании сегодняшней внешней и внутренней политики России. </w:t>
      </w:r>
    </w:p>
    <w:p w14:paraId="0332D9A4" w14:textId="77777777" w:rsidR="00447C03" w:rsidRDefault="00447C03" w:rsidP="00A44C9D">
      <w:pPr>
        <w:jc w:val="center"/>
        <w:rPr>
          <w:b/>
          <w:bCs/>
          <w:color w:val="0070C0"/>
          <w:sz w:val="28"/>
          <w:szCs w:val="28"/>
        </w:rPr>
      </w:pPr>
    </w:p>
    <w:p w14:paraId="50A46EB0" w14:textId="77777777" w:rsidR="00BF1BD7" w:rsidRDefault="00BF1BD7" w:rsidP="00A44C9D">
      <w:pPr>
        <w:jc w:val="center"/>
        <w:rPr>
          <w:b/>
          <w:bCs/>
          <w:color w:val="0070C0"/>
          <w:sz w:val="28"/>
          <w:szCs w:val="28"/>
        </w:rPr>
      </w:pPr>
      <w:r>
        <w:rPr>
          <w:b/>
          <w:bCs/>
          <w:color w:val="0070C0"/>
          <w:sz w:val="28"/>
          <w:szCs w:val="28"/>
        </w:rPr>
        <w:t>Физическая культура и спорт</w:t>
      </w:r>
    </w:p>
    <w:p w14:paraId="6CCF2AC8" w14:textId="77777777" w:rsidR="0075175D" w:rsidRDefault="0075175D" w:rsidP="00A44C9D">
      <w:pPr>
        <w:jc w:val="center"/>
        <w:rPr>
          <w:b/>
          <w:bCs/>
          <w:color w:val="0070C0"/>
          <w:sz w:val="28"/>
          <w:szCs w:val="28"/>
        </w:rPr>
      </w:pPr>
    </w:p>
    <w:p w14:paraId="05D035B9"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 xml:space="preserve">На сегодняшний день на территории </w:t>
      </w:r>
      <w:r w:rsidRPr="00BF1BD7">
        <w:rPr>
          <w:bCs/>
          <w:color w:val="000000" w:themeColor="text1"/>
          <w:sz w:val="28"/>
          <w:szCs w:val="28"/>
        </w:rPr>
        <w:t xml:space="preserve">округа </w:t>
      </w:r>
      <w:r w:rsidRPr="00BF1BD7">
        <w:rPr>
          <w:bCs/>
          <w:color w:val="000000" w:themeColor="text1"/>
          <w:sz w:val="28"/>
          <w:szCs w:val="28"/>
          <w:lang w:val="zh-CN"/>
        </w:rPr>
        <w:t xml:space="preserve">проведено 57 спортивных мероприятий. </w:t>
      </w:r>
    </w:p>
    <w:p w14:paraId="1FA9BCAC" w14:textId="77777777" w:rsidR="00BF1BD7" w:rsidRPr="00BF1BD7" w:rsidRDefault="00BF1BD7" w:rsidP="00BF1BD7">
      <w:pPr>
        <w:autoSpaceDE w:val="0"/>
        <w:autoSpaceDN w:val="0"/>
        <w:adjustRightInd w:val="0"/>
        <w:ind w:firstLine="708"/>
        <w:jc w:val="both"/>
        <w:rPr>
          <w:bCs/>
          <w:color w:val="000000" w:themeColor="text1"/>
          <w:sz w:val="28"/>
          <w:szCs w:val="28"/>
          <w:lang w:val="zh-CN"/>
        </w:rPr>
      </w:pPr>
      <w:r w:rsidRPr="00BF1BD7">
        <w:rPr>
          <w:bCs/>
          <w:color w:val="000000" w:themeColor="text1"/>
          <w:sz w:val="28"/>
          <w:szCs w:val="28"/>
          <w:lang w:val="zh-CN"/>
        </w:rPr>
        <w:t xml:space="preserve">Наиболее значимые результаты уходящего года: серебряные призеры 40 областной Спартакиады учащихся по волейболу среди девушек; третье место по волейболу среди юношей; второе место в турнире по микрофутзалу в рамках областного конкурса «Знаете, каким он парнем был!»; бронзовые призеры Открытой летней лиги по баскетболу 3х3. </w:t>
      </w:r>
    </w:p>
    <w:p w14:paraId="4DB7CA61" w14:textId="77777777" w:rsidR="00BF1BD7" w:rsidRPr="00BF1BD7" w:rsidRDefault="00BF1BD7" w:rsidP="00BF1BD7">
      <w:pPr>
        <w:autoSpaceDE w:val="0"/>
        <w:autoSpaceDN w:val="0"/>
        <w:adjustRightInd w:val="0"/>
        <w:ind w:firstLine="708"/>
        <w:jc w:val="both"/>
        <w:rPr>
          <w:bCs/>
          <w:color w:val="000000" w:themeColor="text1"/>
          <w:sz w:val="28"/>
          <w:szCs w:val="28"/>
          <w:lang w:val="zh-CN"/>
        </w:rPr>
      </w:pPr>
      <w:r w:rsidRPr="00BF1BD7">
        <w:rPr>
          <w:bCs/>
          <w:color w:val="000000" w:themeColor="text1"/>
          <w:sz w:val="28"/>
          <w:szCs w:val="28"/>
          <w:lang w:val="zh-CN"/>
        </w:rPr>
        <w:t xml:space="preserve">На территории </w:t>
      </w:r>
      <w:r w:rsidRPr="00BF1BD7">
        <w:rPr>
          <w:bCs/>
          <w:color w:val="000000" w:themeColor="text1"/>
          <w:sz w:val="28"/>
          <w:szCs w:val="28"/>
        </w:rPr>
        <w:t>МОУДО</w:t>
      </w:r>
      <w:r w:rsidRPr="00BF1BD7">
        <w:rPr>
          <w:bCs/>
          <w:color w:val="000000" w:themeColor="text1"/>
          <w:sz w:val="28"/>
          <w:szCs w:val="28"/>
          <w:lang w:val="zh-CN"/>
        </w:rPr>
        <w:t xml:space="preserve"> «Спортивная школа города Рудни» находится центр тестирования ВФСК «Готов к труду и обороне» (ГТО). Численность населения, принявшего участие в выполнении нормативов испытаний (тестов) комплекса ГТО</w:t>
      </w:r>
      <w:r w:rsidRPr="00BF1BD7">
        <w:rPr>
          <w:bCs/>
          <w:color w:val="000000" w:themeColor="text1"/>
          <w:sz w:val="28"/>
          <w:szCs w:val="28"/>
        </w:rPr>
        <w:t>,</w:t>
      </w:r>
      <w:r w:rsidRPr="00BF1BD7">
        <w:rPr>
          <w:bCs/>
          <w:color w:val="000000" w:themeColor="text1"/>
          <w:sz w:val="28"/>
          <w:szCs w:val="28"/>
          <w:lang w:val="zh-CN"/>
        </w:rPr>
        <w:t xml:space="preserve"> - </w:t>
      </w:r>
      <w:r w:rsidRPr="00BF1BD7">
        <w:rPr>
          <w:bCs/>
          <w:color w:val="000000" w:themeColor="text1"/>
          <w:sz w:val="28"/>
          <w:szCs w:val="28"/>
        </w:rPr>
        <w:t xml:space="preserve">... </w:t>
      </w:r>
      <w:r w:rsidRPr="00BF1BD7">
        <w:rPr>
          <w:bCs/>
          <w:color w:val="000000" w:themeColor="text1"/>
          <w:sz w:val="28"/>
          <w:szCs w:val="28"/>
          <w:lang w:val="zh-CN"/>
        </w:rPr>
        <w:t xml:space="preserve">В 2025 году  169 человек  сдали  нормативы на золотой, 39 </w:t>
      </w:r>
      <w:r w:rsidRPr="00BF1BD7">
        <w:rPr>
          <w:bCs/>
          <w:color w:val="000000" w:themeColor="text1"/>
          <w:sz w:val="28"/>
          <w:szCs w:val="28"/>
        </w:rPr>
        <w:t xml:space="preserve">- </w:t>
      </w:r>
      <w:r w:rsidRPr="00BF1BD7">
        <w:rPr>
          <w:bCs/>
          <w:color w:val="000000" w:themeColor="text1"/>
          <w:sz w:val="28"/>
          <w:szCs w:val="28"/>
          <w:lang w:val="zh-CN"/>
        </w:rPr>
        <w:t>на серебряный, 14</w:t>
      </w:r>
      <w:r w:rsidRPr="00BF1BD7">
        <w:rPr>
          <w:bCs/>
          <w:color w:val="000000" w:themeColor="text1"/>
          <w:sz w:val="28"/>
          <w:szCs w:val="28"/>
        </w:rPr>
        <w:t xml:space="preserve"> -</w:t>
      </w:r>
      <w:r w:rsidRPr="00BF1BD7">
        <w:rPr>
          <w:bCs/>
          <w:color w:val="000000" w:themeColor="text1"/>
          <w:sz w:val="28"/>
          <w:szCs w:val="28"/>
          <w:lang w:val="zh-CN"/>
        </w:rPr>
        <w:t xml:space="preserve"> на бронзовый значки ГТО. </w:t>
      </w:r>
    </w:p>
    <w:p w14:paraId="1EDBD869" w14:textId="77777777" w:rsidR="00BF1BD7" w:rsidRPr="00BF1BD7" w:rsidRDefault="00BF1BD7" w:rsidP="00BF1BD7">
      <w:pPr>
        <w:autoSpaceDE w:val="0"/>
        <w:autoSpaceDN w:val="0"/>
        <w:adjustRightInd w:val="0"/>
        <w:ind w:firstLine="708"/>
        <w:jc w:val="both"/>
        <w:rPr>
          <w:bCs/>
          <w:color w:val="000000" w:themeColor="text1"/>
          <w:sz w:val="28"/>
          <w:szCs w:val="28"/>
          <w:lang w:val="zh-CN"/>
        </w:rPr>
      </w:pPr>
      <w:r w:rsidRPr="00BF1BD7">
        <w:rPr>
          <w:bCs/>
          <w:color w:val="000000" w:themeColor="text1"/>
          <w:sz w:val="28"/>
          <w:szCs w:val="28"/>
          <w:lang w:val="zh-CN"/>
        </w:rPr>
        <w:t xml:space="preserve">Введены в действие 2 современные спортивные площадки для занятий волейболом, баскетболом, мини-футболом и хоккеем. На строительство и благоустройство территории выделено 9,4 млн рублей. </w:t>
      </w:r>
    </w:p>
    <w:p w14:paraId="730A0092" w14:textId="77777777" w:rsidR="00BF1BD7" w:rsidRPr="00BF1BD7" w:rsidRDefault="00BF1BD7" w:rsidP="00BF1BD7">
      <w:pPr>
        <w:autoSpaceDE w:val="0"/>
        <w:autoSpaceDN w:val="0"/>
        <w:adjustRightInd w:val="0"/>
        <w:jc w:val="both"/>
        <w:rPr>
          <w:bCs/>
          <w:color w:val="000000" w:themeColor="text1"/>
          <w:sz w:val="28"/>
          <w:szCs w:val="28"/>
          <w:lang w:val="zh-CN"/>
        </w:rPr>
      </w:pPr>
      <w:r w:rsidRPr="00BF1BD7">
        <w:rPr>
          <w:bCs/>
          <w:color w:val="000000" w:themeColor="text1"/>
          <w:sz w:val="28"/>
          <w:szCs w:val="28"/>
          <w:lang w:val="zh-CN"/>
        </w:rPr>
        <w:t xml:space="preserve">          Завершается капитальный ремонт двухэтажного здания Спортивной школы</w:t>
      </w:r>
      <w:r w:rsidRPr="00BF1BD7">
        <w:rPr>
          <w:bCs/>
          <w:color w:val="000000" w:themeColor="text1"/>
          <w:sz w:val="28"/>
          <w:szCs w:val="28"/>
        </w:rPr>
        <w:t>,</w:t>
      </w:r>
      <w:r w:rsidRPr="00BF1BD7">
        <w:rPr>
          <w:bCs/>
          <w:color w:val="000000" w:themeColor="text1"/>
          <w:sz w:val="28"/>
          <w:szCs w:val="28"/>
          <w:lang w:val="zh-CN"/>
        </w:rPr>
        <w:t xml:space="preserve"> включающий в себя замену кровли, ремонт фасада, отопления,  внутренних помещений, замену пожарной сигнализации  помещений, оборудование помещений душевой и туалета. На эти цели предусмотрено более 9,5 млн рублей.</w:t>
      </w:r>
    </w:p>
    <w:p w14:paraId="61C4C55E" w14:textId="77777777" w:rsidR="00BF1BD7" w:rsidRPr="00BF1BD7" w:rsidRDefault="00BF1BD7" w:rsidP="00BF1BD7">
      <w:pPr>
        <w:autoSpaceDE w:val="0"/>
        <w:autoSpaceDN w:val="0"/>
        <w:adjustRightInd w:val="0"/>
        <w:ind w:firstLine="708"/>
        <w:jc w:val="both"/>
        <w:rPr>
          <w:bCs/>
          <w:color w:val="000000" w:themeColor="text1"/>
          <w:sz w:val="28"/>
          <w:szCs w:val="28"/>
          <w:lang w:val="zh-CN"/>
        </w:rPr>
      </w:pPr>
      <w:r w:rsidRPr="00BF1BD7">
        <w:rPr>
          <w:bCs/>
          <w:color w:val="000000" w:themeColor="text1"/>
          <w:sz w:val="28"/>
          <w:szCs w:val="28"/>
          <w:lang w:val="zh-CN"/>
        </w:rPr>
        <w:t>Приоритетом является формирование здорового образа жизни школьников и молодежи, обеспечение каждого ребенка активной физической нагрузкой через урочные формы занятий, дополнительные занятия, в том числе с учащимися, имеющими отклонения в состоянии здоровья, через физкультурно-оздоровительные мероприятия в режиме учебного дня, внеклассные формы занятий, спортивно-массовые и физкультурно-оздоровительные мероприятия.</w:t>
      </w:r>
    </w:p>
    <w:p w14:paraId="54D48961" w14:textId="77777777" w:rsidR="00BF1BD7" w:rsidRPr="00BF1BD7" w:rsidRDefault="00BF1BD7" w:rsidP="00BF1BD7">
      <w:pPr>
        <w:contextualSpacing/>
        <w:jc w:val="both"/>
        <w:rPr>
          <w:rFonts w:eastAsia="Times New Roman CYR"/>
          <w:color w:val="000000" w:themeColor="text1"/>
          <w:sz w:val="28"/>
          <w:szCs w:val="28"/>
        </w:rPr>
      </w:pPr>
      <w:r w:rsidRPr="00BF1BD7">
        <w:rPr>
          <w:color w:val="000000" w:themeColor="text1"/>
          <w:sz w:val="28"/>
          <w:szCs w:val="28"/>
          <w:shd w:val="clear" w:color="auto" w:fill="FFFFFF"/>
        </w:rPr>
        <w:t xml:space="preserve">           В этом году для жителей Руднянского муниципального округа открыл свои двери фитнес-клуб «</w:t>
      </w:r>
      <w:proofErr w:type="spellStart"/>
      <w:r w:rsidRPr="00BF1BD7">
        <w:rPr>
          <w:color w:val="000000" w:themeColor="text1"/>
          <w:sz w:val="28"/>
          <w:szCs w:val="28"/>
          <w:shd w:val="clear" w:color="auto" w:fill="FFFFFF"/>
        </w:rPr>
        <w:t>Malina</w:t>
      </w:r>
      <w:proofErr w:type="spellEnd"/>
      <w:r w:rsidRPr="00BF1BD7">
        <w:rPr>
          <w:color w:val="000000" w:themeColor="text1"/>
          <w:sz w:val="28"/>
          <w:szCs w:val="28"/>
          <w:shd w:val="clear" w:color="auto" w:fill="FFFFFF"/>
        </w:rPr>
        <w:t xml:space="preserve"> </w:t>
      </w:r>
      <w:proofErr w:type="spellStart"/>
      <w:r w:rsidRPr="00BF1BD7">
        <w:rPr>
          <w:color w:val="000000" w:themeColor="text1"/>
          <w:sz w:val="28"/>
          <w:szCs w:val="28"/>
          <w:shd w:val="clear" w:color="auto" w:fill="FFFFFF"/>
        </w:rPr>
        <w:t>Gym</w:t>
      </w:r>
      <w:proofErr w:type="spellEnd"/>
      <w:r w:rsidRPr="00BF1BD7">
        <w:rPr>
          <w:color w:val="000000" w:themeColor="text1"/>
          <w:sz w:val="28"/>
          <w:szCs w:val="28"/>
          <w:shd w:val="clear" w:color="auto" w:fill="FFFFFF"/>
        </w:rPr>
        <w:t xml:space="preserve">». Теперь каждый желающий (и дети, и взрослые) может посетить клуб и позаниматься самостоятельно или с тренером. Действуют разные направления тренировок: стретчинг, функциональный тренинг, силовой тренинг и другие. </w:t>
      </w:r>
    </w:p>
    <w:p w14:paraId="78A72D18" w14:textId="77777777" w:rsidR="00BF1BD7" w:rsidRPr="00BF1BD7" w:rsidRDefault="00BF1BD7" w:rsidP="00BF1BD7">
      <w:pPr>
        <w:shd w:val="clear" w:color="auto" w:fill="FFFFFF"/>
        <w:jc w:val="both"/>
        <w:rPr>
          <w:color w:val="000000" w:themeColor="text1"/>
          <w:sz w:val="28"/>
          <w:szCs w:val="28"/>
        </w:rPr>
      </w:pPr>
      <w:r w:rsidRPr="00BF1BD7">
        <w:rPr>
          <w:color w:val="000000" w:themeColor="text1"/>
          <w:sz w:val="28"/>
          <w:szCs w:val="28"/>
        </w:rPr>
        <w:t xml:space="preserve">         Основным направлением деятельности в развитии и популяризации спорта на территории нашего округа является обеспечение непрерывности и преемственности физического воспитания различных возрастных групп населения на всех этапах жизнедеятельности; привлечение средств массовой информации для популяризации физической культуры и спорта в муниципальном округе; улучшение качества процесса физического воспитания и образования детей и молодежи муниципального округа; развитие и укрепление материально-технической базы.</w:t>
      </w:r>
    </w:p>
    <w:p w14:paraId="13D76F78" w14:textId="77777777" w:rsidR="00BF1BD7" w:rsidRDefault="00BF1BD7" w:rsidP="00A44C9D">
      <w:pPr>
        <w:jc w:val="center"/>
        <w:rPr>
          <w:b/>
          <w:bCs/>
          <w:color w:val="0070C0"/>
          <w:sz w:val="28"/>
          <w:szCs w:val="28"/>
        </w:rPr>
      </w:pPr>
    </w:p>
    <w:p w14:paraId="37CCAF3A" w14:textId="43A5F492" w:rsidR="00A44C9D" w:rsidRPr="00E508B6" w:rsidRDefault="002351E2" w:rsidP="00A44C9D">
      <w:pPr>
        <w:jc w:val="center"/>
        <w:rPr>
          <w:b/>
          <w:bCs/>
          <w:color w:val="0070C0"/>
          <w:sz w:val="28"/>
          <w:szCs w:val="28"/>
        </w:rPr>
      </w:pPr>
      <w:r>
        <w:rPr>
          <w:b/>
          <w:bCs/>
          <w:color w:val="0070C0"/>
          <w:sz w:val="28"/>
          <w:szCs w:val="28"/>
        </w:rPr>
        <w:lastRenderedPageBreak/>
        <w:t>Культура</w:t>
      </w:r>
    </w:p>
    <w:p w14:paraId="2CAABE25" w14:textId="77777777" w:rsidR="00BF1BD7" w:rsidRPr="0075175D" w:rsidRDefault="00464D7F" w:rsidP="00BF1BD7">
      <w:pPr>
        <w:pStyle w:val="Web"/>
        <w:contextualSpacing/>
        <w:jc w:val="both"/>
        <w:rPr>
          <w:color w:val="000000" w:themeColor="text1"/>
          <w:sz w:val="28"/>
          <w:szCs w:val="28"/>
          <w:shd w:val="clear" w:color="auto" w:fill="FFFFFF"/>
        </w:rPr>
      </w:pPr>
      <w:r>
        <w:rPr>
          <w:bCs/>
          <w:color w:val="000000"/>
          <w:sz w:val="28"/>
          <w:szCs w:val="28"/>
        </w:rPr>
        <w:t xml:space="preserve">          </w:t>
      </w:r>
      <w:r w:rsidR="00BF1BD7" w:rsidRPr="0075175D">
        <w:rPr>
          <w:color w:val="000000" w:themeColor="text1"/>
          <w:sz w:val="28"/>
          <w:szCs w:val="28"/>
          <w:shd w:val="clear" w:color="auto" w:fill="FFFFFF"/>
        </w:rPr>
        <w:t xml:space="preserve">Услуги в сфере культуры и искусства  жителям района предоставляют 4 муниципальных бюджетных учреждения культуры: </w:t>
      </w:r>
    </w:p>
    <w:p w14:paraId="2D4D4957"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shd w:val="clear" w:color="auto" w:fill="FFFFFF"/>
        </w:rPr>
        <w:t>- Детская школа искусств;</w:t>
      </w:r>
    </w:p>
    <w:p w14:paraId="0903556B"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shd w:val="clear" w:color="auto" w:fill="FFFFFF"/>
        </w:rPr>
        <w:t>-  исторический музей;</w:t>
      </w:r>
    </w:p>
    <w:p w14:paraId="5FF08FEF"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shd w:val="clear" w:color="auto" w:fill="FFFFFF"/>
        </w:rPr>
        <w:t>- Централизованная библиотечная система -  15 библиотек-филиалов;</w:t>
      </w:r>
    </w:p>
    <w:p w14:paraId="2ACEA828"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shd w:val="clear" w:color="auto" w:fill="FFFFFF"/>
        </w:rPr>
        <w:t>- Централизованная клубная система - 21 структурное подразделение.</w:t>
      </w:r>
    </w:p>
    <w:p w14:paraId="5515C253"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     2025 год прошел как Год защитника Отечества и год 80-летия Победы в Великой Отечественной войне. Учреждения культуры проводили мероприятия, направленные на сохранение исторической памяти, воспитание патриотизма и гражданской активности. </w:t>
      </w:r>
    </w:p>
    <w:p w14:paraId="3ECCC20B"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     Были организованы районные мероприятия: смотр художественной самодеятельности «Великий подвиг в памяти народной», молодежный  фестиваль патриотической песни «Пусть всегда будет солнце!», фестиваль вокальных ансамблей «Эхо Победы в наших сердцах», мероприятия к 80-летию Победы в Великой Отечественной войне и освобождению района от немецко-фашистских захватчиков. </w:t>
      </w:r>
    </w:p>
    <w:p w14:paraId="503CFC4F"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     Работники и коллективы художественной самодеятельности активно участвовали в областных мероприятиях, выезжали с концертами и спектаклями  в г. Смоленск, г. Вязьму,  Демидовский, Велижский округа  Смоленской области, г. </w:t>
      </w:r>
      <w:proofErr w:type="spellStart"/>
      <w:r w:rsidRPr="0075175D">
        <w:rPr>
          <w:color w:val="000000" w:themeColor="text1"/>
          <w:sz w:val="28"/>
          <w:szCs w:val="28"/>
          <w:shd w:val="clear" w:color="auto" w:fill="FFFFFF"/>
        </w:rPr>
        <w:t>Дядьково</w:t>
      </w:r>
      <w:proofErr w:type="spellEnd"/>
      <w:r w:rsidRPr="0075175D">
        <w:rPr>
          <w:color w:val="000000" w:themeColor="text1"/>
          <w:sz w:val="28"/>
          <w:szCs w:val="28"/>
          <w:shd w:val="clear" w:color="auto" w:fill="FFFFFF"/>
        </w:rPr>
        <w:t xml:space="preserve"> Брянской области, в пгт Ореховск и пгт Лиозно Витебской области, становились победителями различных конкурсов.</w:t>
      </w:r>
    </w:p>
    <w:p w14:paraId="4EA83425" w14:textId="77777777" w:rsidR="00BF1BD7" w:rsidRPr="0075175D" w:rsidRDefault="00BF1BD7" w:rsidP="00BF1BD7">
      <w:pPr>
        <w:pStyle w:val="Web"/>
        <w:contextualSpacing/>
        <w:jc w:val="both"/>
        <w:rPr>
          <w:color w:val="000000" w:themeColor="text1"/>
          <w:sz w:val="28"/>
          <w:szCs w:val="28"/>
          <w:shd w:val="clear" w:color="auto" w:fill="FFFFFF"/>
        </w:rPr>
      </w:pPr>
      <w:proofErr w:type="spellStart"/>
      <w:r w:rsidRPr="0075175D">
        <w:rPr>
          <w:color w:val="000000" w:themeColor="text1"/>
          <w:sz w:val="28"/>
          <w:szCs w:val="28"/>
          <w:shd w:val="clear" w:color="auto" w:fill="FFFFFF"/>
        </w:rPr>
        <w:t>Переволочский</w:t>
      </w:r>
      <w:proofErr w:type="spellEnd"/>
      <w:r w:rsidRPr="0075175D">
        <w:rPr>
          <w:color w:val="000000" w:themeColor="text1"/>
          <w:sz w:val="28"/>
          <w:szCs w:val="28"/>
          <w:shd w:val="clear" w:color="auto" w:fill="FFFFFF"/>
        </w:rPr>
        <w:t xml:space="preserve"> СДК и режиссер </w:t>
      </w:r>
      <w:proofErr w:type="spellStart"/>
      <w:r w:rsidRPr="0075175D">
        <w:rPr>
          <w:color w:val="000000" w:themeColor="text1"/>
          <w:sz w:val="28"/>
          <w:szCs w:val="28"/>
          <w:shd w:val="clear" w:color="auto" w:fill="FFFFFF"/>
        </w:rPr>
        <w:t>Переволочского</w:t>
      </w:r>
      <w:proofErr w:type="spellEnd"/>
      <w:r w:rsidRPr="0075175D">
        <w:rPr>
          <w:color w:val="000000" w:themeColor="text1"/>
          <w:sz w:val="28"/>
          <w:szCs w:val="28"/>
          <w:shd w:val="clear" w:color="auto" w:fill="FFFFFF"/>
        </w:rPr>
        <w:t xml:space="preserve">  СДК Павлючков Владимир Владимирович - победители  областного конкурса на лучшее учреждение культуры, расположенное на территории сельских поселений, и их работника.</w:t>
      </w:r>
    </w:p>
    <w:p w14:paraId="25E55A4B"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Медведева Наталья Сергеевна, младший научный сотрудник Руднянского исторического музея - победитель областного конкурса «Лучший работник культуры Смоленщины» в номинации «Лучший работник музея», заведующий отделом обслуживания Руднянской центральной библиотеки </w:t>
      </w:r>
      <w:proofErr w:type="spellStart"/>
      <w:r w:rsidRPr="0075175D">
        <w:rPr>
          <w:color w:val="000000" w:themeColor="text1"/>
          <w:sz w:val="28"/>
          <w:szCs w:val="28"/>
          <w:shd w:val="clear" w:color="auto" w:fill="FFFFFF"/>
        </w:rPr>
        <w:t>Владимиренкова</w:t>
      </w:r>
      <w:proofErr w:type="spellEnd"/>
      <w:r w:rsidRPr="0075175D">
        <w:rPr>
          <w:color w:val="000000" w:themeColor="text1"/>
          <w:sz w:val="28"/>
          <w:szCs w:val="28"/>
          <w:shd w:val="clear" w:color="auto" w:fill="FFFFFF"/>
        </w:rPr>
        <w:t xml:space="preserve"> Елена Михайловна - победитель в номинации «Лучший работник библиотек».</w:t>
      </w:r>
    </w:p>
    <w:p w14:paraId="6AC5A378"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      Продолжилась реализация федерального проекта Всероссийской политической партии «Единая Россия» «Культура малой Родины». Около 600 тыс. руб. было выделено на текущий ремонт здания </w:t>
      </w:r>
      <w:proofErr w:type="spellStart"/>
      <w:r w:rsidRPr="0075175D">
        <w:rPr>
          <w:color w:val="000000" w:themeColor="text1"/>
          <w:sz w:val="28"/>
          <w:szCs w:val="28"/>
          <w:shd w:val="clear" w:color="auto" w:fill="FFFFFF"/>
        </w:rPr>
        <w:t>Переволочского</w:t>
      </w:r>
      <w:proofErr w:type="spellEnd"/>
      <w:r w:rsidRPr="0075175D">
        <w:rPr>
          <w:color w:val="000000" w:themeColor="text1"/>
          <w:sz w:val="28"/>
          <w:szCs w:val="28"/>
          <w:shd w:val="clear" w:color="auto" w:fill="FFFFFF"/>
        </w:rPr>
        <w:t xml:space="preserve"> СДК.</w:t>
      </w:r>
    </w:p>
    <w:p w14:paraId="3B1D2396"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     В рамках реализации областной  государственной программы «Развитие культуры в Смоленской области»  асфальтирован  двор Руднянского ГДК  на сумму  3 823, 5 тыс. руб. Приобретена  аппаратура для </w:t>
      </w:r>
      <w:proofErr w:type="spellStart"/>
      <w:r w:rsidRPr="0075175D">
        <w:rPr>
          <w:color w:val="000000" w:themeColor="text1"/>
          <w:sz w:val="28"/>
          <w:szCs w:val="28"/>
          <w:shd w:val="clear" w:color="auto" w:fill="FFFFFF"/>
        </w:rPr>
        <w:t>Переволочского</w:t>
      </w:r>
      <w:proofErr w:type="spellEnd"/>
      <w:r w:rsidRPr="0075175D">
        <w:rPr>
          <w:color w:val="000000" w:themeColor="text1"/>
          <w:sz w:val="28"/>
          <w:szCs w:val="28"/>
          <w:shd w:val="clear" w:color="auto" w:fill="FFFFFF"/>
        </w:rPr>
        <w:t xml:space="preserve"> СДК на сумму  120, 484 тыс. руб. (государственная поддержка лучшим учреждениям культуры, находящимся на территории сельских поселений, и их работников) .</w:t>
      </w:r>
    </w:p>
    <w:p w14:paraId="67EB0808"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        Из резервного фонда Смоленской области было выделено 11999 404,45 руб. на капитальный ремонт  системы пожарной сигнализации, систем оповещении и управления эвакуацией в здании Социально-культурного центра (библиотеки). </w:t>
      </w:r>
    </w:p>
    <w:p w14:paraId="434DADA5" w14:textId="3EA0133E" w:rsidR="00177F04" w:rsidRPr="0075175D" w:rsidRDefault="00BF1BD7" w:rsidP="00BF1BD7">
      <w:pPr>
        <w:jc w:val="both"/>
        <w:rPr>
          <w:color w:val="000000" w:themeColor="text1"/>
          <w:sz w:val="28"/>
          <w:szCs w:val="28"/>
          <w:shd w:val="clear" w:color="auto" w:fill="FFFFFF"/>
        </w:rPr>
      </w:pPr>
      <w:r w:rsidRPr="0075175D">
        <w:rPr>
          <w:color w:val="000000" w:themeColor="text1"/>
          <w:sz w:val="28"/>
          <w:szCs w:val="28"/>
          <w:shd w:val="clear" w:color="auto" w:fill="FFFFFF"/>
        </w:rPr>
        <w:t xml:space="preserve">      В 2025 году в России стартовала федеральная программа «Земский работник культуры». Молодой специалист, преподаватель художественного отделения </w:t>
      </w:r>
      <w:r w:rsidRPr="0075175D">
        <w:rPr>
          <w:color w:val="000000" w:themeColor="text1"/>
          <w:sz w:val="28"/>
          <w:szCs w:val="28"/>
          <w:shd w:val="clear" w:color="auto" w:fill="FFFFFF"/>
        </w:rPr>
        <w:lastRenderedPageBreak/>
        <w:t>Руднянской ДШИ Анна Сыроед  была в числе победителей конкурса  по  Смоленской области  и получила единовременную  выплату в размере одного миллиона рублей. </w:t>
      </w:r>
    </w:p>
    <w:p w14:paraId="2AA21E92" w14:textId="77777777" w:rsidR="00BF1BD7" w:rsidRPr="0075175D" w:rsidRDefault="00BF1BD7" w:rsidP="00BF1BD7">
      <w:pPr>
        <w:jc w:val="both"/>
        <w:rPr>
          <w:b/>
          <w:color w:val="0070C0"/>
          <w:sz w:val="28"/>
          <w:szCs w:val="28"/>
        </w:rPr>
      </w:pPr>
    </w:p>
    <w:p w14:paraId="0FE74469" w14:textId="77777777" w:rsidR="006E43BE" w:rsidRPr="0075175D" w:rsidRDefault="006E43BE" w:rsidP="006E43BE">
      <w:pPr>
        <w:jc w:val="center"/>
        <w:rPr>
          <w:b/>
          <w:color w:val="0070C0"/>
          <w:sz w:val="28"/>
          <w:szCs w:val="28"/>
        </w:rPr>
      </w:pPr>
      <w:r w:rsidRPr="0075175D">
        <w:rPr>
          <w:b/>
          <w:color w:val="0070C0"/>
          <w:sz w:val="28"/>
          <w:szCs w:val="28"/>
        </w:rPr>
        <w:t>Социальная сфера</w:t>
      </w:r>
    </w:p>
    <w:p w14:paraId="288478AC" w14:textId="77777777" w:rsidR="00BF1BD7" w:rsidRPr="0075175D" w:rsidRDefault="00BF1BD7" w:rsidP="006E43BE">
      <w:pPr>
        <w:jc w:val="center"/>
        <w:rPr>
          <w:b/>
          <w:color w:val="0070C0"/>
          <w:sz w:val="28"/>
          <w:szCs w:val="28"/>
        </w:rPr>
      </w:pPr>
    </w:p>
    <w:p w14:paraId="240A64B9" w14:textId="77777777" w:rsidR="00BF1BD7" w:rsidRPr="0075175D" w:rsidRDefault="00BF1BD7" w:rsidP="00BF1BD7">
      <w:pPr>
        <w:ind w:firstLine="708"/>
        <w:rPr>
          <w:b/>
          <w:bCs/>
          <w:color w:val="000000" w:themeColor="text1"/>
          <w:sz w:val="28"/>
          <w:szCs w:val="28"/>
        </w:rPr>
      </w:pPr>
      <w:r w:rsidRPr="0075175D">
        <w:rPr>
          <w:bCs/>
          <w:color w:val="000000" w:themeColor="text1"/>
          <w:sz w:val="28"/>
          <w:szCs w:val="28"/>
        </w:rPr>
        <w:t>На протяжении последних лет в муниципальном образовании растет число многодетных семей. В 2025 г. в округе проживает 215 многодетных семей</w:t>
      </w:r>
      <w:r w:rsidRPr="0075175D">
        <w:rPr>
          <w:b/>
          <w:bCs/>
          <w:color w:val="000000" w:themeColor="text1"/>
          <w:sz w:val="28"/>
          <w:szCs w:val="28"/>
        </w:rPr>
        <w:t xml:space="preserve">. </w:t>
      </w:r>
    </w:p>
    <w:p w14:paraId="3DC6D896" w14:textId="77777777" w:rsidR="00BF1BD7" w:rsidRPr="0075175D" w:rsidRDefault="00BF1BD7" w:rsidP="00BF1BD7">
      <w:pPr>
        <w:ind w:firstLine="709"/>
        <w:jc w:val="both"/>
        <w:rPr>
          <w:color w:val="000000" w:themeColor="text1"/>
          <w:sz w:val="28"/>
          <w:szCs w:val="28"/>
        </w:rPr>
      </w:pPr>
      <w:r w:rsidRPr="0075175D">
        <w:rPr>
          <w:bCs/>
          <w:color w:val="000000" w:themeColor="text1"/>
          <w:sz w:val="28"/>
          <w:szCs w:val="28"/>
        </w:rPr>
        <w:t xml:space="preserve">С 2024 г. региональным законодательством обновлены меры социальной поддержки для многодетных семей. </w:t>
      </w:r>
      <w:r w:rsidRPr="0075175D">
        <w:rPr>
          <w:bCs/>
          <w:color w:val="000000" w:themeColor="text1"/>
          <w:sz w:val="28"/>
          <w:szCs w:val="28"/>
          <w:lang w:val="zh-CN"/>
        </w:rPr>
        <w:t xml:space="preserve">С 10.06.2024 г. многодетным семьям предоставляются следующие меры социальной поддержки: </w:t>
      </w:r>
    </w:p>
    <w:p w14:paraId="106FC1FF" w14:textId="77777777" w:rsidR="00BF1BD7" w:rsidRPr="0075175D" w:rsidRDefault="00BF1BD7" w:rsidP="00BF1BD7">
      <w:pPr>
        <w:shd w:val="clear" w:color="auto" w:fill="F8F8F8"/>
        <w:autoSpaceDE w:val="0"/>
        <w:autoSpaceDN w:val="0"/>
        <w:adjustRightInd w:val="0"/>
        <w:jc w:val="both"/>
        <w:rPr>
          <w:bCs/>
          <w:color w:val="000000" w:themeColor="text1"/>
          <w:sz w:val="28"/>
          <w:szCs w:val="28"/>
          <w:lang w:val="zh-CN"/>
        </w:rPr>
      </w:pPr>
      <w:r w:rsidRPr="0075175D">
        <w:rPr>
          <w:bCs/>
          <w:color w:val="000000" w:themeColor="text1"/>
          <w:sz w:val="28"/>
          <w:szCs w:val="28"/>
          <w:lang w:val="zh-CN"/>
        </w:rPr>
        <w:t xml:space="preserve">       - установлена мера социальной поддержки для многодетных семей, имеющих трех или четырех детей, со среднедушевым доходом, не превышающим полуторакратную величину прожиточного минимума на душу населения, установленную в Смоленской области, а также для многодетных семей, имеющих пятерых и более детей, без учета среднедушевого дохода данной семьи, в виде единовременной денежной</w:t>
      </w:r>
      <w:r w:rsidRPr="0075175D">
        <w:rPr>
          <w:b/>
          <w:bCs/>
          <w:color w:val="000000" w:themeColor="text1"/>
          <w:sz w:val="28"/>
          <w:szCs w:val="28"/>
          <w:lang w:val="zh-CN"/>
        </w:rPr>
        <w:t xml:space="preserve"> </w:t>
      </w:r>
      <w:r w:rsidRPr="0075175D">
        <w:rPr>
          <w:bCs/>
          <w:color w:val="000000" w:themeColor="text1"/>
          <w:sz w:val="28"/>
          <w:szCs w:val="28"/>
          <w:lang w:val="zh-CN"/>
        </w:rPr>
        <w:t>выплаты на приобретение одежды для обучающихся, осваивающих образовательные программы общего, основного и среднего образования, осуществляющих образовательную деятельность на территории Смоленской области, в размере 5 000 рублей на каждого обучающегося;</w:t>
      </w:r>
    </w:p>
    <w:p w14:paraId="2A71FC66" w14:textId="77777777" w:rsidR="00BF1BD7" w:rsidRPr="0075175D" w:rsidRDefault="00BF1BD7" w:rsidP="00BF1BD7">
      <w:pPr>
        <w:shd w:val="clear" w:color="auto" w:fill="F8F8F8"/>
        <w:autoSpaceDE w:val="0"/>
        <w:autoSpaceDN w:val="0"/>
        <w:adjustRightInd w:val="0"/>
        <w:jc w:val="both"/>
        <w:rPr>
          <w:bCs/>
          <w:color w:val="000000" w:themeColor="text1"/>
          <w:sz w:val="28"/>
          <w:szCs w:val="28"/>
        </w:rPr>
      </w:pPr>
      <w:r w:rsidRPr="0075175D">
        <w:rPr>
          <w:bCs/>
          <w:color w:val="000000" w:themeColor="text1"/>
          <w:sz w:val="28"/>
          <w:szCs w:val="28"/>
          <w:lang w:val="zh-CN"/>
        </w:rPr>
        <w:t xml:space="preserve">       - предоставление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w:t>
      </w:r>
      <w:r w:rsidRPr="0075175D">
        <w:rPr>
          <w:bCs/>
          <w:color w:val="000000" w:themeColor="text1"/>
          <w:sz w:val="28"/>
          <w:szCs w:val="28"/>
        </w:rPr>
        <w:t>;</w:t>
      </w:r>
    </w:p>
    <w:p w14:paraId="71ECA7B3" w14:textId="77777777" w:rsidR="00BF1BD7" w:rsidRPr="0075175D" w:rsidRDefault="00BF1BD7" w:rsidP="00BF1BD7">
      <w:pPr>
        <w:shd w:val="clear" w:color="auto" w:fill="F8F8F8"/>
        <w:autoSpaceDE w:val="0"/>
        <w:autoSpaceDN w:val="0"/>
        <w:adjustRightInd w:val="0"/>
        <w:jc w:val="both"/>
        <w:rPr>
          <w:bCs/>
          <w:color w:val="000000" w:themeColor="text1"/>
          <w:sz w:val="28"/>
          <w:szCs w:val="28"/>
        </w:rPr>
      </w:pPr>
      <w:r w:rsidRPr="0075175D">
        <w:rPr>
          <w:bCs/>
          <w:color w:val="000000" w:themeColor="text1"/>
          <w:sz w:val="28"/>
          <w:szCs w:val="28"/>
          <w:lang w:val="zh-CN"/>
        </w:rPr>
        <w:t xml:space="preserve">     -  компенсация расходов на оплату жилых помещений и коммунальных услуг в размере 30 процентов (для многодетных семей со среднедушевым доходом, не превышающим полуторакратную величину прожиточного минимума на душу населения, установленную в Смоленской области</w:t>
      </w:r>
      <w:r w:rsidRPr="0075175D">
        <w:rPr>
          <w:bCs/>
          <w:color w:val="000000" w:themeColor="text1"/>
          <w:sz w:val="28"/>
          <w:szCs w:val="28"/>
        </w:rPr>
        <w:t>);</w:t>
      </w:r>
    </w:p>
    <w:p w14:paraId="1EEA6548" w14:textId="77777777" w:rsidR="00BF1BD7" w:rsidRPr="0075175D" w:rsidRDefault="00BF1BD7" w:rsidP="00BF1BD7">
      <w:pPr>
        <w:shd w:val="clear" w:color="auto" w:fill="F8F8F8"/>
        <w:autoSpaceDE w:val="0"/>
        <w:autoSpaceDN w:val="0"/>
        <w:adjustRightInd w:val="0"/>
        <w:jc w:val="both"/>
        <w:rPr>
          <w:bCs/>
          <w:color w:val="000000" w:themeColor="text1"/>
          <w:sz w:val="28"/>
          <w:szCs w:val="28"/>
        </w:rPr>
      </w:pPr>
      <w:r w:rsidRPr="0075175D">
        <w:rPr>
          <w:bCs/>
          <w:color w:val="000000" w:themeColor="text1"/>
          <w:sz w:val="28"/>
          <w:szCs w:val="28"/>
        </w:rPr>
        <w:t xml:space="preserve">     - единовременная компенсация взамен</w:t>
      </w:r>
      <w:r w:rsidRPr="0075175D">
        <w:rPr>
          <w:bCs/>
          <w:color w:val="000000" w:themeColor="text1"/>
          <w:sz w:val="28"/>
          <w:szCs w:val="28"/>
          <w:lang w:val="zh-CN"/>
        </w:rPr>
        <w:t xml:space="preserve"> </w:t>
      </w:r>
      <w:r w:rsidRPr="0075175D">
        <w:rPr>
          <w:bCs/>
          <w:color w:val="000000" w:themeColor="text1"/>
          <w:sz w:val="28"/>
          <w:szCs w:val="28"/>
        </w:rPr>
        <w:t>предоставления земельного участка.</w:t>
      </w:r>
    </w:p>
    <w:p w14:paraId="213C3A53" w14:textId="77777777" w:rsidR="00BF1BD7" w:rsidRPr="0075175D" w:rsidRDefault="00BF1BD7" w:rsidP="00BF1BD7">
      <w:pPr>
        <w:shd w:val="clear" w:color="auto" w:fill="F8F8F8"/>
        <w:autoSpaceDE w:val="0"/>
        <w:autoSpaceDN w:val="0"/>
        <w:adjustRightInd w:val="0"/>
        <w:jc w:val="both"/>
        <w:rPr>
          <w:bCs/>
          <w:color w:val="000000" w:themeColor="text1"/>
          <w:sz w:val="28"/>
          <w:szCs w:val="28"/>
        </w:rPr>
      </w:pPr>
      <w:r w:rsidRPr="0075175D">
        <w:rPr>
          <w:bCs/>
          <w:color w:val="000000" w:themeColor="text1"/>
          <w:sz w:val="28"/>
          <w:szCs w:val="28"/>
        </w:rPr>
        <w:t>Данными мерами воспользовались 172 многодетных семьи.</w:t>
      </w:r>
    </w:p>
    <w:p w14:paraId="1E963A5A" w14:textId="77777777" w:rsidR="00BF1BD7" w:rsidRPr="0075175D" w:rsidRDefault="00BF1BD7" w:rsidP="00BF1BD7">
      <w:pPr>
        <w:ind w:firstLine="709"/>
        <w:jc w:val="both"/>
        <w:rPr>
          <w:color w:val="000000" w:themeColor="text1"/>
          <w:sz w:val="28"/>
          <w:szCs w:val="28"/>
        </w:rPr>
      </w:pPr>
      <w:r w:rsidRPr="0075175D">
        <w:rPr>
          <w:color w:val="000000" w:themeColor="text1"/>
          <w:sz w:val="28"/>
          <w:szCs w:val="28"/>
        </w:rPr>
        <w:t xml:space="preserve">На территории округа мерами социальной поддержки, предоставляемыми отделом социальной защиты населения, пользуются около 6 тыс. человек. Общая сумма выплат из средств областного и федерального бюджетов за 2025 год составила около 158 млн рублей. </w:t>
      </w:r>
    </w:p>
    <w:p w14:paraId="04494B04" w14:textId="77777777" w:rsidR="00BF1BD7" w:rsidRPr="0075175D" w:rsidRDefault="00BF1BD7" w:rsidP="00BF1BD7">
      <w:pPr>
        <w:ind w:firstLine="709"/>
        <w:jc w:val="both"/>
        <w:rPr>
          <w:color w:val="000000" w:themeColor="text1"/>
          <w:sz w:val="28"/>
          <w:szCs w:val="28"/>
        </w:rPr>
      </w:pPr>
      <w:r w:rsidRPr="0075175D">
        <w:rPr>
          <w:color w:val="000000" w:themeColor="text1"/>
          <w:sz w:val="28"/>
          <w:szCs w:val="28"/>
        </w:rPr>
        <w:t xml:space="preserve">С 2008 года на территории области выдается сертификат на областной материнский (семейный) капитал. Этим правом воспользовалась 991 семья, проживающая в округе, а распорядились средствами капитала 657 семей. Практически все семьи направили средства маткапитала (641 семья) на улучшение жилищных условий. </w:t>
      </w:r>
    </w:p>
    <w:p w14:paraId="0ACF9466" w14:textId="77777777" w:rsidR="00BF1BD7" w:rsidRPr="0075175D" w:rsidRDefault="00BF1BD7" w:rsidP="00BF1BD7">
      <w:pPr>
        <w:ind w:firstLine="709"/>
        <w:jc w:val="both"/>
        <w:rPr>
          <w:color w:val="000000" w:themeColor="text1"/>
          <w:sz w:val="28"/>
          <w:szCs w:val="28"/>
        </w:rPr>
      </w:pPr>
      <w:r w:rsidRPr="0075175D">
        <w:rPr>
          <w:color w:val="000000" w:themeColor="text1"/>
          <w:sz w:val="28"/>
          <w:szCs w:val="28"/>
        </w:rPr>
        <w:t>В 2025 году продолжалась работа по круглогодичному оздоровлению детей. 65 детей прошли оздоровление. 10 семей воспользовались электронным сертификатом, дающим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 области.</w:t>
      </w:r>
    </w:p>
    <w:p w14:paraId="587CCC85" w14:textId="77777777" w:rsidR="00BF1BD7" w:rsidRPr="0075175D" w:rsidRDefault="00BF1BD7" w:rsidP="00BF1BD7">
      <w:pPr>
        <w:ind w:firstLine="709"/>
        <w:jc w:val="both"/>
        <w:rPr>
          <w:color w:val="000000" w:themeColor="text1"/>
          <w:sz w:val="28"/>
          <w:szCs w:val="28"/>
        </w:rPr>
      </w:pPr>
      <w:r w:rsidRPr="0075175D">
        <w:rPr>
          <w:color w:val="000000" w:themeColor="text1"/>
          <w:sz w:val="28"/>
          <w:szCs w:val="28"/>
        </w:rPr>
        <w:lastRenderedPageBreak/>
        <w:t>С 2021 г. на территории области и округа предоставляется мера социальной поддержки в виде государственной социальной помощи на основании социального контракта. В 2025 г. в районе заключены 16 контрактов, из которых 12 - по поиску работы, 4 - на осуществление предпринимательской деятельности , 2 - региональные социальные контракты.</w:t>
      </w:r>
    </w:p>
    <w:p w14:paraId="46BEDE63" w14:textId="77777777" w:rsidR="00BF1BD7" w:rsidRPr="0075175D" w:rsidRDefault="00BF1BD7" w:rsidP="00BF1BD7">
      <w:pPr>
        <w:ind w:firstLine="709"/>
        <w:jc w:val="both"/>
        <w:rPr>
          <w:color w:val="000000" w:themeColor="text1"/>
          <w:sz w:val="28"/>
          <w:szCs w:val="28"/>
        </w:rPr>
      </w:pPr>
      <w:r w:rsidRPr="0075175D">
        <w:rPr>
          <w:color w:val="000000" w:themeColor="text1"/>
          <w:sz w:val="28"/>
          <w:szCs w:val="28"/>
        </w:rPr>
        <w:t xml:space="preserve">Региональным законодательством установлены 50 мер  социальной поддержки для военнослужащих, принимающих участие в специальной военной операции и членов их семей, граждан, пребывающих в добровольческих формированиях.  Как отметил Президент России В.В. Путин, внимание к нашим защитниками и их близким должно быть постоянным. Данные меры социальной поддержки получили более  100 человек на общую сумму  около 80 млн руб. </w:t>
      </w:r>
    </w:p>
    <w:p w14:paraId="23664E2A" w14:textId="77777777" w:rsidR="00BF1BD7" w:rsidRPr="0075175D" w:rsidRDefault="00BF1BD7" w:rsidP="00BF1BD7">
      <w:pPr>
        <w:ind w:firstLine="709"/>
        <w:jc w:val="both"/>
        <w:rPr>
          <w:color w:val="000000" w:themeColor="text1"/>
          <w:sz w:val="28"/>
          <w:szCs w:val="28"/>
        </w:rPr>
      </w:pPr>
      <w:r w:rsidRPr="0075175D">
        <w:rPr>
          <w:color w:val="000000" w:themeColor="text1"/>
          <w:sz w:val="28"/>
          <w:szCs w:val="28"/>
        </w:rPr>
        <w:t xml:space="preserve">В рамках возмещения части затрат, понесенных определенными категориями граждан на </w:t>
      </w:r>
      <w:proofErr w:type="spellStart"/>
      <w:r w:rsidRPr="0075175D">
        <w:rPr>
          <w:color w:val="000000" w:themeColor="text1"/>
          <w:sz w:val="28"/>
          <w:szCs w:val="28"/>
        </w:rPr>
        <w:t>догазификацию</w:t>
      </w:r>
      <w:proofErr w:type="spellEnd"/>
      <w:r w:rsidRPr="0075175D">
        <w:rPr>
          <w:color w:val="000000" w:themeColor="text1"/>
          <w:sz w:val="28"/>
          <w:szCs w:val="28"/>
        </w:rPr>
        <w:t xml:space="preserve"> домовладения,  7 собственникам    были возмещены затраты на общую сумму более 800 тыс. рублей.</w:t>
      </w:r>
    </w:p>
    <w:p w14:paraId="26D15EB3" w14:textId="77777777" w:rsidR="00BF1BD7" w:rsidRPr="0075175D" w:rsidRDefault="00BF1BD7" w:rsidP="00BF1BD7">
      <w:pPr>
        <w:jc w:val="both"/>
        <w:rPr>
          <w:color w:val="000000" w:themeColor="text1"/>
          <w:sz w:val="28"/>
          <w:szCs w:val="28"/>
        </w:rPr>
      </w:pPr>
      <w:r w:rsidRPr="0075175D">
        <w:rPr>
          <w:color w:val="000000" w:themeColor="text1"/>
          <w:sz w:val="28"/>
          <w:szCs w:val="28"/>
        </w:rPr>
        <w:t xml:space="preserve">        214 одиноко проживающим гражданам района, находящимся в трудной жизненной ситуации, была оказана материальная помощь на сумму 1 млн 600 тыс. рублей. </w:t>
      </w:r>
    </w:p>
    <w:p w14:paraId="492AD0C5" w14:textId="77777777" w:rsidR="00BF1BD7" w:rsidRPr="0075175D" w:rsidRDefault="00BF1BD7" w:rsidP="00BF1BD7">
      <w:pPr>
        <w:ind w:firstLine="709"/>
        <w:jc w:val="both"/>
        <w:rPr>
          <w:color w:val="000000" w:themeColor="text1"/>
          <w:sz w:val="28"/>
          <w:szCs w:val="28"/>
        </w:rPr>
      </w:pPr>
      <w:r w:rsidRPr="0075175D">
        <w:rPr>
          <w:color w:val="000000" w:themeColor="text1"/>
          <w:sz w:val="28"/>
          <w:szCs w:val="28"/>
        </w:rPr>
        <w:t>Клиентская служба в Руднянском районе Отделения Социального Фонда России по Смоленской области также оказывает государственные услуги по предоставлению мер социальной поддержки семьям, имеющим детей, военнослужащим, участникам специальной военной операции и членам их семей,  пострадавшим в результате аварии на Чернобыльской АЭС, и другие. 7472 человека являются получателями пенсии, из которых 1207 гражданам выплачивается федеральная социальная доплата к пенсии для доведения ее размера до минимального. 2487 жителям округа назначена ежемесячная денежная выплата, установленная для отдельных категорий граждан (инвалидов, ветеранов боевых действий, граждан, пострадавших в результате аварии на ЧАЭС и др.).</w:t>
      </w:r>
    </w:p>
    <w:p w14:paraId="0A97E3F2" w14:textId="77777777" w:rsidR="00BF1BD7" w:rsidRPr="0075175D" w:rsidRDefault="00BF1BD7" w:rsidP="00BF1BD7">
      <w:pPr>
        <w:ind w:firstLine="709"/>
        <w:jc w:val="both"/>
        <w:rPr>
          <w:color w:val="000000" w:themeColor="text1"/>
          <w:sz w:val="28"/>
          <w:szCs w:val="28"/>
        </w:rPr>
      </w:pPr>
      <w:r w:rsidRPr="0075175D">
        <w:rPr>
          <w:color w:val="000000" w:themeColor="text1"/>
          <w:sz w:val="28"/>
          <w:szCs w:val="28"/>
        </w:rPr>
        <w:t>На базе Клиентской службы создан Центр общения старшего поколения, в котором проводятся различные мероприятия: лекции по цифровой, финансовой, пенсионной и правовой грамотности, встречи с врачами и адвокатом, занятия йогой и другие.</w:t>
      </w:r>
    </w:p>
    <w:p w14:paraId="3BC35F32" w14:textId="4C99185E" w:rsidR="0072076B" w:rsidRPr="0075175D" w:rsidRDefault="00CD5BF2" w:rsidP="004460D7">
      <w:pPr>
        <w:ind w:firstLine="708"/>
        <w:jc w:val="both"/>
        <w:rPr>
          <w:b/>
          <w:bCs/>
          <w:sz w:val="28"/>
          <w:szCs w:val="28"/>
        </w:rPr>
      </w:pPr>
      <w:r w:rsidRPr="0075175D">
        <w:rPr>
          <w:b/>
          <w:bCs/>
          <w:sz w:val="28"/>
          <w:szCs w:val="28"/>
        </w:rPr>
        <w:t xml:space="preserve">                      </w:t>
      </w:r>
    </w:p>
    <w:p w14:paraId="1C60D110" w14:textId="015CE34A" w:rsidR="006E43BE" w:rsidRDefault="006E43BE" w:rsidP="002351E2">
      <w:pPr>
        <w:jc w:val="center"/>
        <w:rPr>
          <w:b/>
          <w:bCs/>
          <w:color w:val="0070C0"/>
          <w:sz w:val="28"/>
          <w:szCs w:val="28"/>
        </w:rPr>
      </w:pPr>
      <w:r w:rsidRPr="0075175D">
        <w:rPr>
          <w:b/>
          <w:bCs/>
          <w:color w:val="0070C0"/>
          <w:sz w:val="28"/>
          <w:szCs w:val="28"/>
        </w:rPr>
        <w:t>Общественные организации</w:t>
      </w:r>
    </w:p>
    <w:p w14:paraId="3E9C5915" w14:textId="77777777" w:rsidR="0075175D" w:rsidRPr="0075175D" w:rsidRDefault="0075175D" w:rsidP="002351E2">
      <w:pPr>
        <w:jc w:val="center"/>
        <w:rPr>
          <w:b/>
          <w:bCs/>
          <w:color w:val="0070C0"/>
          <w:sz w:val="28"/>
          <w:szCs w:val="28"/>
        </w:rPr>
      </w:pPr>
    </w:p>
    <w:p w14:paraId="0FD2CF7A" w14:textId="77777777" w:rsidR="00BF1BD7" w:rsidRPr="0075175D" w:rsidRDefault="00BF1BD7" w:rsidP="00BF1BD7">
      <w:pPr>
        <w:ind w:firstLine="708"/>
        <w:jc w:val="both"/>
        <w:rPr>
          <w:color w:val="000000" w:themeColor="text1"/>
          <w:sz w:val="28"/>
          <w:szCs w:val="28"/>
          <w:shd w:val="clear" w:color="auto" w:fill="FFFFFF"/>
        </w:rPr>
      </w:pPr>
      <w:r w:rsidRPr="0075175D">
        <w:rPr>
          <w:color w:val="000000" w:themeColor="text1"/>
          <w:sz w:val="28"/>
          <w:szCs w:val="28"/>
          <w:shd w:val="clear" w:color="auto" w:fill="FFFFFF"/>
        </w:rPr>
        <w:t xml:space="preserve">Администрация округа плодотворно взаимодействует со всеми общественными организациями: советом ветеранов, советом ветеранов-участников боевых действий, женсоветом, обществом инвалидов, Общественным советом, волонтерскими объединениями. Чуткие, неравнодушные, компетентные общественники, имея огромный жизненный опыт и знания в той или иной сфере, совместно с исполнительной властью решают социально значимые вопросы, защищают интересы населения, оказывают помощь </w:t>
      </w:r>
      <w:proofErr w:type="spellStart"/>
      <w:r w:rsidRPr="0075175D">
        <w:rPr>
          <w:color w:val="000000" w:themeColor="text1"/>
          <w:sz w:val="28"/>
          <w:szCs w:val="28"/>
          <w:shd w:val="clear" w:color="auto" w:fill="FFFFFF"/>
        </w:rPr>
        <w:t>руднянам</w:t>
      </w:r>
      <w:proofErr w:type="spellEnd"/>
      <w:r w:rsidRPr="0075175D">
        <w:rPr>
          <w:color w:val="000000" w:themeColor="text1"/>
          <w:sz w:val="28"/>
          <w:szCs w:val="28"/>
          <w:shd w:val="clear" w:color="auto" w:fill="FFFFFF"/>
        </w:rPr>
        <w:t xml:space="preserve">. </w:t>
      </w:r>
    </w:p>
    <w:p w14:paraId="256E41AE" w14:textId="77777777" w:rsidR="00BF1BD7" w:rsidRPr="0075175D" w:rsidRDefault="00BF1BD7" w:rsidP="00BF1BD7">
      <w:pPr>
        <w:ind w:firstLine="708"/>
        <w:jc w:val="both"/>
        <w:rPr>
          <w:color w:val="000000" w:themeColor="text1"/>
          <w:sz w:val="28"/>
          <w:szCs w:val="28"/>
          <w:shd w:val="clear" w:color="auto" w:fill="FFFFFF"/>
        </w:rPr>
      </w:pPr>
      <w:r w:rsidRPr="0075175D">
        <w:rPr>
          <w:color w:val="000000" w:themeColor="text1"/>
          <w:sz w:val="28"/>
          <w:szCs w:val="28"/>
          <w:shd w:val="clear" w:color="auto" w:fill="FFFFFF"/>
        </w:rPr>
        <w:t xml:space="preserve">Общественные организации развиваются, совершенствуя формы и методы работы с людьми. Представители общественных организаций участвуют в районных и областных конкурсах, награждаются грамотами и дипломами. Так, ветеран труда Смоленской области, жительница г. Рудни Аксенова Людмила </w:t>
      </w:r>
      <w:r w:rsidRPr="0075175D">
        <w:rPr>
          <w:color w:val="000000" w:themeColor="text1"/>
          <w:sz w:val="28"/>
          <w:szCs w:val="28"/>
          <w:shd w:val="clear" w:color="auto" w:fill="FFFFFF"/>
        </w:rPr>
        <w:lastRenderedPageBreak/>
        <w:t xml:space="preserve">Михайловна отмечена Благодарственным письмом президиума областного Совета ветеранов за участие в областном смотре-конкурсе «Ветеранское подворье». </w:t>
      </w:r>
    </w:p>
    <w:p w14:paraId="11DA7932" w14:textId="77777777" w:rsidR="00BF1BD7" w:rsidRPr="0075175D" w:rsidRDefault="00BF1BD7" w:rsidP="00BF1BD7">
      <w:pPr>
        <w:ind w:firstLine="708"/>
        <w:jc w:val="both"/>
        <w:rPr>
          <w:color w:val="000000" w:themeColor="text1"/>
          <w:sz w:val="28"/>
          <w:szCs w:val="28"/>
          <w:shd w:val="clear" w:color="auto" w:fill="FFFFFF"/>
        </w:rPr>
      </w:pPr>
      <w:r w:rsidRPr="0075175D">
        <w:rPr>
          <w:color w:val="000000" w:themeColor="text1"/>
          <w:sz w:val="28"/>
          <w:szCs w:val="28"/>
          <w:shd w:val="clear" w:color="auto" w:fill="FFFFFF"/>
        </w:rPr>
        <w:t xml:space="preserve">Общественники принимают активное участие в работе волонтерских организаций,  они плетут маскировочные сети, льют окопные свечи, шьют необходимую одежду для участников специальной военной операции, доставляют гуманитарные грузы. </w:t>
      </w:r>
    </w:p>
    <w:p w14:paraId="0568237F" w14:textId="77777777" w:rsidR="00BF1BD7" w:rsidRPr="0075175D" w:rsidRDefault="00BF1BD7" w:rsidP="00BF1BD7">
      <w:pPr>
        <w:ind w:firstLine="708"/>
        <w:jc w:val="both"/>
        <w:rPr>
          <w:color w:val="000000" w:themeColor="text1"/>
          <w:sz w:val="28"/>
          <w:szCs w:val="28"/>
          <w:shd w:val="clear" w:color="auto" w:fill="FFFFFF"/>
        </w:rPr>
      </w:pPr>
      <w:r w:rsidRPr="0075175D">
        <w:rPr>
          <w:color w:val="000000" w:themeColor="text1"/>
          <w:sz w:val="28"/>
          <w:szCs w:val="28"/>
          <w:shd w:val="clear" w:color="auto" w:fill="FFFFFF"/>
        </w:rPr>
        <w:t>Нельзя не отметить существенный вклад, который вносят участники общественных организаций в духовно-нравственное и патриотическое воспитание подрастающего поколения.</w:t>
      </w:r>
    </w:p>
    <w:p w14:paraId="49410F81" w14:textId="7BC981CE" w:rsidR="006E43BE" w:rsidRPr="0075175D" w:rsidRDefault="006E43BE" w:rsidP="009C24FE">
      <w:pPr>
        <w:jc w:val="both"/>
        <w:rPr>
          <w:sz w:val="28"/>
          <w:szCs w:val="28"/>
        </w:rPr>
      </w:pPr>
    </w:p>
    <w:p w14:paraId="4C2A69B7" w14:textId="77777777" w:rsidR="00BF1BD7" w:rsidRPr="0075175D" w:rsidRDefault="00BF1BD7" w:rsidP="006E43BE">
      <w:pPr>
        <w:jc w:val="center"/>
        <w:rPr>
          <w:b/>
          <w:bCs/>
          <w:color w:val="0070C0"/>
          <w:sz w:val="28"/>
          <w:szCs w:val="28"/>
        </w:rPr>
      </w:pPr>
    </w:p>
    <w:p w14:paraId="7FC43566" w14:textId="77777777" w:rsidR="00BF1BD7" w:rsidRPr="0075175D" w:rsidRDefault="00BF1BD7" w:rsidP="006E43BE">
      <w:pPr>
        <w:jc w:val="center"/>
        <w:rPr>
          <w:b/>
          <w:bCs/>
          <w:color w:val="0070C0"/>
          <w:sz w:val="28"/>
          <w:szCs w:val="28"/>
        </w:rPr>
      </w:pPr>
      <w:r w:rsidRPr="0075175D">
        <w:rPr>
          <w:b/>
          <w:bCs/>
          <w:color w:val="0070C0"/>
          <w:sz w:val="28"/>
          <w:szCs w:val="28"/>
        </w:rPr>
        <w:t>Международное сотрудничество</w:t>
      </w:r>
    </w:p>
    <w:p w14:paraId="1546E07C" w14:textId="77777777" w:rsidR="00BF1BD7" w:rsidRPr="0075175D" w:rsidRDefault="00BF1BD7" w:rsidP="00BF1BD7">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В рамках международного сотрудничества  совместно с представителями  приграничных районов Витебской области Республики Беларусь систематически осуществлялся обмен опытом. Наши приграничные Лиозненский район  и Руднянский округ давно и тесно сотрудничают в сферах экономики, культуры, спорта, образования, сельского хозяйства. Учреждения культуры и образования во всех направлениях своей деятельности проводят работу по сохранению общего культурного пространства, созданию благоприятных условий для развития творческой активности и реализации разноплановых инициатив в данной области.</w:t>
      </w:r>
    </w:p>
    <w:p w14:paraId="5C764DC3" w14:textId="2BFFF8D6" w:rsidR="00BF1BD7" w:rsidRPr="0075175D" w:rsidRDefault="00BF1BD7" w:rsidP="00BF1BD7">
      <w:pPr>
        <w:jc w:val="both"/>
        <w:rPr>
          <w:color w:val="000000" w:themeColor="text1"/>
          <w:sz w:val="28"/>
          <w:szCs w:val="28"/>
          <w:shd w:val="clear" w:color="auto" w:fill="FFFFFF"/>
        </w:rPr>
      </w:pPr>
      <w:r w:rsidRPr="0075175D">
        <w:rPr>
          <w:color w:val="000000" w:themeColor="text1"/>
          <w:sz w:val="28"/>
          <w:szCs w:val="28"/>
          <w:shd w:val="clear" w:color="auto" w:fill="FFFFFF"/>
        </w:rPr>
        <w:t xml:space="preserve">        В этом году 3 июля, в День Независимости Республики Беларусь, Руднянский муниципальный округ Смоленской области Российской Федерации и Витебский район Витебской области Республики Беларусь также скрепили свои партнерские отношения подписанием соглашения о сотрудничестве. Торжественная церемония состоялась в рамках праздничных мероприятий, посвященных главному государственному празднику Беларуси, и стала символом укрепления добрососедских связей</w:t>
      </w:r>
      <w:r w:rsidRPr="0075175D">
        <w:rPr>
          <w:color w:val="000000" w:themeColor="text1"/>
          <w:sz w:val="28"/>
          <w:szCs w:val="28"/>
          <w:shd w:val="clear" w:color="auto" w:fill="FFFFFF"/>
        </w:rPr>
        <w:t>.</w:t>
      </w:r>
    </w:p>
    <w:p w14:paraId="2E71B5F7" w14:textId="77777777" w:rsidR="00BF1BD7" w:rsidRDefault="00BF1BD7" w:rsidP="00BF1BD7">
      <w:pPr>
        <w:jc w:val="both"/>
        <w:rPr>
          <w:b/>
          <w:bCs/>
          <w:color w:val="0070C0"/>
          <w:sz w:val="28"/>
          <w:szCs w:val="28"/>
        </w:rPr>
      </w:pPr>
    </w:p>
    <w:p w14:paraId="3122DC99" w14:textId="77777777" w:rsidR="0075175D" w:rsidRPr="0075175D" w:rsidRDefault="0075175D" w:rsidP="00BF1BD7">
      <w:pPr>
        <w:jc w:val="both"/>
        <w:rPr>
          <w:b/>
          <w:bCs/>
          <w:color w:val="0070C0"/>
          <w:sz w:val="28"/>
          <w:szCs w:val="28"/>
        </w:rPr>
      </w:pPr>
    </w:p>
    <w:p w14:paraId="4E04B3FC" w14:textId="52ED96EF" w:rsidR="006E43BE" w:rsidRPr="0075175D" w:rsidRDefault="002351E2" w:rsidP="006E43BE">
      <w:pPr>
        <w:jc w:val="center"/>
        <w:rPr>
          <w:b/>
          <w:bCs/>
          <w:sz w:val="28"/>
          <w:szCs w:val="28"/>
        </w:rPr>
      </w:pPr>
      <w:r w:rsidRPr="0075175D">
        <w:rPr>
          <w:b/>
          <w:bCs/>
          <w:color w:val="0070C0"/>
          <w:sz w:val="28"/>
          <w:szCs w:val="28"/>
        </w:rPr>
        <w:t>Здравоохранение</w:t>
      </w:r>
    </w:p>
    <w:p w14:paraId="651FF4FF"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rPr>
        <w:t>Важным элементом социальной инфраструктуры является медицинское обеспечение населения.</w:t>
      </w:r>
    </w:p>
    <w:p w14:paraId="1606D4FF"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rPr>
        <w:t xml:space="preserve">       Медицинское обслуживание Руднянского муниципального округа осуществляет областное государственное бюджетное учреждение здравоохранения «Руднянская центральная районная больница» и ее структурные подразделения, включающие в себя </w:t>
      </w:r>
      <w:proofErr w:type="spellStart"/>
      <w:r w:rsidRPr="0075175D">
        <w:rPr>
          <w:color w:val="000000" w:themeColor="text1"/>
          <w:sz w:val="28"/>
          <w:szCs w:val="28"/>
        </w:rPr>
        <w:t>Голынковскую</w:t>
      </w:r>
      <w:proofErr w:type="spellEnd"/>
      <w:r w:rsidRPr="0075175D">
        <w:rPr>
          <w:color w:val="000000" w:themeColor="text1"/>
          <w:sz w:val="28"/>
          <w:szCs w:val="28"/>
        </w:rPr>
        <w:t xml:space="preserve"> городскую поликлинику с дневным стационаром на 6 коек, </w:t>
      </w:r>
      <w:proofErr w:type="spellStart"/>
      <w:r w:rsidRPr="0075175D">
        <w:rPr>
          <w:color w:val="000000" w:themeColor="text1"/>
          <w:sz w:val="28"/>
          <w:szCs w:val="28"/>
        </w:rPr>
        <w:t>Понизовскую</w:t>
      </w:r>
      <w:proofErr w:type="spellEnd"/>
      <w:r w:rsidRPr="0075175D">
        <w:rPr>
          <w:color w:val="000000" w:themeColor="text1"/>
          <w:sz w:val="28"/>
          <w:szCs w:val="28"/>
        </w:rPr>
        <w:t xml:space="preserve"> врачебную амбулаторию с дневным стационаром в количестве 7 коек, 23 фельдшерско-акушерских пункта. Общая коечная мощность – 142 койки (94 круглосуточных и 48 дневных). Число посещений в смену - 500. Общая численность сотрудников – 306 человек. </w:t>
      </w:r>
    </w:p>
    <w:p w14:paraId="1F2605DE"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rPr>
        <w:t xml:space="preserve">       Экстренную медицинскую помощь оказывает кабинет неотложной медицинской помощи. </w:t>
      </w:r>
    </w:p>
    <w:p w14:paraId="10BBD737"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rPr>
        <w:lastRenderedPageBreak/>
        <w:t xml:space="preserve">       Сохраняется практика выездных врачебных бригад во врачебные амбулатории и прикрепленные ФАПы с целью осмотра населения, вакцинации, обеспечения лекарственными средствами. </w:t>
      </w:r>
    </w:p>
    <w:p w14:paraId="113C09FD"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rPr>
        <w:t xml:space="preserve">       </w:t>
      </w:r>
      <w:r w:rsidRPr="0075175D">
        <w:rPr>
          <w:color w:val="000000" w:themeColor="text1"/>
          <w:sz w:val="28"/>
          <w:szCs w:val="28"/>
          <w:shd w:val="clear" w:color="auto" w:fill="FFFFFF"/>
        </w:rPr>
        <w:t xml:space="preserve">В 2025 году в деревнях Приволье и Березино велись работы по возведению современных модульных фельдшерско-акушерских пункта (ФАП). Строительство осуществлялось в рамках федеральной программы «Модернизация первичного звена здравоохранения» национального проекта «Здравоохранение».  </w:t>
      </w:r>
    </w:p>
    <w:p w14:paraId="4757DA72"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rPr>
        <w:t xml:space="preserve">        Кроме этого, на территории округа также функционируют частные стоматологические кабинеты, которые оказывают медицинские услуги населению, в т.ч. по протезированию зубов.</w:t>
      </w:r>
    </w:p>
    <w:p w14:paraId="10640F59"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rPr>
        <w:t xml:space="preserve">        ОГБУЗ «Руднянская ЦРБ» оказывает специальную медицинскую помощь в стационарных условиях по профилям: гинекология, инфекционные болезни, неврология, педиатрия, терапия, хирургия. </w:t>
      </w:r>
    </w:p>
    <w:p w14:paraId="69AD8B31" w14:textId="77777777" w:rsidR="00BF1BD7" w:rsidRPr="0075175D" w:rsidRDefault="00BF1BD7" w:rsidP="00BF1BD7">
      <w:pPr>
        <w:pStyle w:val="Web"/>
        <w:contextualSpacing/>
        <w:jc w:val="both"/>
        <w:rPr>
          <w:color w:val="000000" w:themeColor="text1"/>
          <w:sz w:val="28"/>
          <w:szCs w:val="28"/>
          <w:shd w:val="clear" w:color="auto" w:fill="FFFFFF"/>
        </w:rPr>
      </w:pPr>
      <w:r w:rsidRPr="0075175D">
        <w:rPr>
          <w:color w:val="000000" w:themeColor="text1"/>
          <w:sz w:val="28"/>
          <w:szCs w:val="28"/>
        </w:rPr>
        <w:t xml:space="preserve">        </w:t>
      </w:r>
      <w:r w:rsidRPr="0075175D">
        <w:rPr>
          <w:color w:val="000000" w:themeColor="text1"/>
          <w:sz w:val="28"/>
          <w:szCs w:val="28"/>
          <w:shd w:val="clear" w:color="auto" w:fill="FFFFFF"/>
        </w:rPr>
        <w:t>Врачи</w:t>
      </w:r>
      <w:r w:rsidRPr="0075175D">
        <w:rPr>
          <w:color w:val="000000" w:themeColor="text1"/>
          <w:sz w:val="28"/>
          <w:szCs w:val="28"/>
        </w:rPr>
        <w:t xml:space="preserve"> ОГБУЗ «Руднянская ЦРБ» в 2025 году показали</w:t>
      </w:r>
      <w:r w:rsidRPr="0075175D">
        <w:rPr>
          <w:color w:val="000000" w:themeColor="text1"/>
          <w:sz w:val="28"/>
          <w:szCs w:val="28"/>
          <w:shd w:val="clear" w:color="auto" w:fill="FFFFFF"/>
        </w:rPr>
        <w:t xml:space="preserve">  высокое мастерство, профессионализм и преданность своему делу. Хирурги Руднянской ЦРБ в этом году впервые провели лапароскопическую операцию. Пациенту проведена холецистэктомия - удаление желчного пузыря. Операция прошла успешно. Врач </w:t>
      </w:r>
      <w:proofErr w:type="spellStart"/>
      <w:r w:rsidRPr="0075175D">
        <w:rPr>
          <w:color w:val="000000" w:themeColor="text1"/>
          <w:sz w:val="28"/>
          <w:szCs w:val="28"/>
          <w:shd w:val="clear" w:color="auto" w:fill="FFFFFF"/>
        </w:rPr>
        <w:t>Лынова</w:t>
      </w:r>
      <w:proofErr w:type="spellEnd"/>
      <w:r w:rsidRPr="0075175D">
        <w:rPr>
          <w:color w:val="000000" w:themeColor="text1"/>
          <w:sz w:val="28"/>
          <w:szCs w:val="28"/>
          <w:shd w:val="clear" w:color="auto" w:fill="FFFFFF"/>
        </w:rPr>
        <w:t xml:space="preserve"> Вероника Эдуардовна одержала  победу во 2-ом этапе Всероссийского конкурса врачей в номинации «Лучший акушер-гинеколог». </w:t>
      </w:r>
    </w:p>
    <w:p w14:paraId="41C1CA0A"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rPr>
        <w:t xml:space="preserve">         В настоящее время сохраняется дефицит врачебных кадров, укомплектованность врачебными кадрами составляет 98 %, средними медицинскими работниками – 96 %, значительная часть которых – работающие пенсионеры.</w:t>
      </w:r>
    </w:p>
    <w:p w14:paraId="4270C969"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shd w:val="clear" w:color="auto" w:fill="FFFFFF"/>
        </w:rPr>
        <w:t xml:space="preserve">        Для молодых сотрудников предусмотрены все меры поддержки по коллективному договору и государственным программам: единовременное пособие («подъемные») в размере 30 000 рублей, участие в программе «Земский доктор» с правом на получение 1 000 000 рублей, для комфортного переезда и проживания выделяется служебная квартира. </w:t>
      </w:r>
    </w:p>
    <w:p w14:paraId="7BEB8A92"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rPr>
        <w:t xml:space="preserve">       На сегодняшний день нерешенным остается ряд проблем:</w:t>
      </w:r>
    </w:p>
    <w:p w14:paraId="1630038B"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rPr>
        <w:t>- низкая мотивация населения к здоровому образу жизни;</w:t>
      </w:r>
    </w:p>
    <w:p w14:paraId="4B04B2C1" w14:textId="77777777" w:rsidR="00BF1BD7" w:rsidRPr="0075175D" w:rsidRDefault="00BF1BD7" w:rsidP="00BF1BD7">
      <w:pPr>
        <w:pStyle w:val="Web"/>
        <w:contextualSpacing/>
        <w:jc w:val="both"/>
        <w:rPr>
          <w:color w:val="000000" w:themeColor="text1"/>
          <w:sz w:val="28"/>
          <w:szCs w:val="28"/>
        </w:rPr>
      </w:pPr>
      <w:r w:rsidRPr="0075175D">
        <w:rPr>
          <w:color w:val="000000" w:themeColor="text1"/>
          <w:sz w:val="28"/>
          <w:szCs w:val="28"/>
        </w:rPr>
        <w:t>- высокая распространенность поведенческих факторов риска неинфекционных заболеваний (курение, злоупотребление алкоголем, наркомания, недостаточная двигательная активность, нерациональное несбалансированное питание и ожирение);</w:t>
      </w:r>
    </w:p>
    <w:p w14:paraId="0E4A65FD" w14:textId="77777777" w:rsidR="00BF1BD7" w:rsidRPr="0075175D" w:rsidRDefault="00BF1BD7" w:rsidP="00BF1BD7">
      <w:pPr>
        <w:pStyle w:val="Web"/>
        <w:contextualSpacing/>
        <w:jc w:val="both"/>
        <w:rPr>
          <w:b/>
          <w:bCs/>
          <w:color w:val="000000" w:themeColor="text1"/>
          <w:sz w:val="28"/>
          <w:szCs w:val="28"/>
        </w:rPr>
      </w:pPr>
      <w:r w:rsidRPr="0075175D">
        <w:rPr>
          <w:color w:val="000000" w:themeColor="text1"/>
          <w:sz w:val="28"/>
          <w:szCs w:val="28"/>
        </w:rPr>
        <w:t>- дефицит кадров (особенно среднего медперсонала).</w:t>
      </w:r>
      <w:r w:rsidRPr="0075175D">
        <w:rPr>
          <w:b/>
          <w:bCs/>
          <w:color w:val="000000" w:themeColor="text1"/>
          <w:sz w:val="28"/>
          <w:szCs w:val="28"/>
        </w:rPr>
        <w:t xml:space="preserve">         </w:t>
      </w:r>
    </w:p>
    <w:p w14:paraId="3B0F347C" w14:textId="77777777" w:rsidR="0075175D" w:rsidRDefault="0075175D" w:rsidP="0002097D">
      <w:pPr>
        <w:jc w:val="center"/>
        <w:rPr>
          <w:b/>
          <w:bCs/>
          <w:color w:val="0070C0"/>
          <w:sz w:val="28"/>
          <w:szCs w:val="28"/>
        </w:rPr>
      </w:pPr>
    </w:p>
    <w:p w14:paraId="3B93B9DC" w14:textId="3E1B5EC3" w:rsidR="0075175D" w:rsidRPr="0075175D" w:rsidRDefault="0075175D" w:rsidP="0002097D">
      <w:pPr>
        <w:jc w:val="center"/>
        <w:rPr>
          <w:b/>
          <w:bCs/>
          <w:color w:val="0070C0"/>
          <w:sz w:val="28"/>
          <w:szCs w:val="28"/>
        </w:rPr>
      </w:pPr>
      <w:r w:rsidRPr="0075175D">
        <w:rPr>
          <w:b/>
          <w:bCs/>
          <w:color w:val="0070C0"/>
          <w:sz w:val="28"/>
          <w:szCs w:val="28"/>
        </w:rPr>
        <w:t>Управление муниципальной собственностью</w:t>
      </w:r>
    </w:p>
    <w:p w14:paraId="555DBF16" w14:textId="77777777" w:rsidR="0075175D" w:rsidRPr="0075175D" w:rsidRDefault="0075175D" w:rsidP="0075175D">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Главными задачами по управлению муниципальным имуществом на 2025 год являлись: </w:t>
      </w:r>
    </w:p>
    <w:p w14:paraId="08789725" w14:textId="77777777" w:rsidR="0075175D" w:rsidRPr="0075175D" w:rsidRDefault="0075175D" w:rsidP="0075175D">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 эффективное использование и увеличение объемов муниципального имущества;</w:t>
      </w:r>
    </w:p>
    <w:p w14:paraId="154B2C5A" w14:textId="77777777" w:rsidR="0075175D" w:rsidRPr="0075175D" w:rsidRDefault="0075175D" w:rsidP="0075175D">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 - ведение реестра муниципального имущества муниципального образования «Руднянский муниципальный округ» Смоленской области;</w:t>
      </w:r>
    </w:p>
    <w:p w14:paraId="7FF13E3A" w14:textId="77777777" w:rsidR="0075175D" w:rsidRPr="0075175D" w:rsidRDefault="0075175D" w:rsidP="0075175D">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lastRenderedPageBreak/>
        <w:t xml:space="preserve"> - контроль за поступлением денежных средств в местный бюджет от использования и реализации муниципального имущества, земельных участков, расположенных на территории округа; </w:t>
      </w:r>
    </w:p>
    <w:p w14:paraId="64ED267D" w14:textId="77777777" w:rsidR="0075175D" w:rsidRPr="0075175D" w:rsidRDefault="0075175D" w:rsidP="0075175D">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 увеличение собственных доходов бюджета округа за счет продажи и аренды муниципального имущества. За 2025 год доходы от аренды муниципального имущества составили более 1600 тыс. руб., от аренды земельных участков – около 2000 тыс. руб., от продажи земельных участков - 3435 тыс. руб.; </w:t>
      </w:r>
    </w:p>
    <w:p w14:paraId="78EA6724" w14:textId="77777777" w:rsidR="0075175D" w:rsidRPr="0075175D" w:rsidRDefault="0075175D" w:rsidP="0075175D">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 приемка в муниципальную собственность бесхозяйного имущества.</w:t>
      </w:r>
    </w:p>
    <w:p w14:paraId="3226BF30" w14:textId="77777777" w:rsidR="0075175D" w:rsidRPr="0075175D" w:rsidRDefault="0075175D" w:rsidP="0002097D">
      <w:pPr>
        <w:jc w:val="center"/>
        <w:rPr>
          <w:b/>
          <w:bCs/>
          <w:color w:val="0070C0"/>
          <w:sz w:val="28"/>
          <w:szCs w:val="28"/>
        </w:rPr>
      </w:pPr>
    </w:p>
    <w:p w14:paraId="3715E89B" w14:textId="54682D03" w:rsidR="002351E2" w:rsidRPr="0075175D" w:rsidRDefault="002351E2" w:rsidP="0002097D">
      <w:pPr>
        <w:jc w:val="center"/>
        <w:rPr>
          <w:b/>
          <w:bCs/>
          <w:color w:val="0070C0"/>
          <w:sz w:val="28"/>
          <w:szCs w:val="28"/>
        </w:rPr>
      </w:pPr>
      <w:r w:rsidRPr="0075175D">
        <w:rPr>
          <w:b/>
          <w:bCs/>
          <w:color w:val="0070C0"/>
          <w:sz w:val="28"/>
          <w:szCs w:val="28"/>
        </w:rPr>
        <w:t>Организация предоставления муниципальных услуг</w:t>
      </w:r>
    </w:p>
    <w:p w14:paraId="7D34B7AD" w14:textId="77777777" w:rsidR="00BF1BD7" w:rsidRPr="0075175D" w:rsidRDefault="00BF1BD7" w:rsidP="0002097D">
      <w:pPr>
        <w:jc w:val="center"/>
        <w:rPr>
          <w:b/>
          <w:bCs/>
          <w:color w:val="0070C0"/>
          <w:sz w:val="28"/>
          <w:szCs w:val="28"/>
        </w:rPr>
      </w:pPr>
    </w:p>
    <w:p w14:paraId="0D89955F" w14:textId="77777777" w:rsidR="00BF1BD7" w:rsidRPr="0075175D" w:rsidRDefault="00412F57" w:rsidP="00BF1BD7">
      <w:pPr>
        <w:pStyle w:val="a4"/>
        <w:ind w:firstLine="708"/>
        <w:jc w:val="both"/>
        <w:textAlignment w:val="top"/>
        <w:rPr>
          <w:color w:val="000000" w:themeColor="text1"/>
          <w:sz w:val="28"/>
          <w:szCs w:val="28"/>
          <w:shd w:val="clear" w:color="auto" w:fill="FFFFFF"/>
        </w:rPr>
      </w:pPr>
      <w:r w:rsidRPr="0075175D">
        <w:rPr>
          <w:sz w:val="28"/>
          <w:szCs w:val="28"/>
          <w:shd w:val="clear" w:color="auto" w:fill="FFFFFF"/>
        </w:rPr>
        <w:t xml:space="preserve">          </w:t>
      </w:r>
      <w:r w:rsidR="00BF1BD7" w:rsidRPr="0075175D">
        <w:rPr>
          <w:color w:val="000000" w:themeColor="text1"/>
          <w:sz w:val="28"/>
          <w:szCs w:val="28"/>
          <w:shd w:val="clear" w:color="auto" w:fill="FFFFFF"/>
        </w:rPr>
        <w:t>Одним из направлений деятельности, призванным облегчить жизнь населению, является перевод муниципальных услуг в электронный вид.</w:t>
      </w:r>
    </w:p>
    <w:p w14:paraId="72342630" w14:textId="77777777" w:rsidR="00BF1BD7" w:rsidRPr="0075175D" w:rsidRDefault="00BF1BD7" w:rsidP="00BF1BD7">
      <w:pPr>
        <w:pStyle w:val="a4"/>
        <w:jc w:val="both"/>
        <w:textAlignment w:val="top"/>
        <w:rPr>
          <w:color w:val="000000" w:themeColor="text1"/>
          <w:sz w:val="28"/>
          <w:szCs w:val="28"/>
          <w:shd w:val="clear" w:color="auto" w:fill="FFFFFF"/>
        </w:rPr>
      </w:pPr>
      <w:r w:rsidRPr="0075175D">
        <w:rPr>
          <w:color w:val="000000" w:themeColor="text1"/>
          <w:sz w:val="28"/>
          <w:szCs w:val="28"/>
          <w:shd w:val="clear" w:color="auto" w:fill="FFFFFF"/>
        </w:rPr>
        <w:t>Мы уже не первый год работаем над оптимизацией всех процессов при оказании муниципальных услуг.</w:t>
      </w:r>
    </w:p>
    <w:p w14:paraId="55AA06FB" w14:textId="77777777" w:rsidR="00BF1BD7" w:rsidRPr="0075175D" w:rsidRDefault="00BF1BD7" w:rsidP="00BF1BD7">
      <w:pPr>
        <w:shd w:val="clear" w:color="auto" w:fill="FFFFFF"/>
        <w:ind w:firstLine="708"/>
        <w:jc w:val="both"/>
        <w:rPr>
          <w:color w:val="000000" w:themeColor="text1"/>
          <w:sz w:val="28"/>
          <w:szCs w:val="28"/>
          <w:shd w:val="clear" w:color="auto" w:fill="FFFFFF"/>
        </w:rPr>
      </w:pPr>
      <w:r w:rsidRPr="0075175D">
        <w:rPr>
          <w:color w:val="000000" w:themeColor="text1"/>
          <w:sz w:val="28"/>
          <w:szCs w:val="28"/>
          <w:shd w:val="clear" w:color="auto" w:fill="FFFFFF"/>
        </w:rPr>
        <w:t>В отчетном году более 980 массовых социально значимых услуг оказано в электронном виде, что составило 95 % от общего числа услуг.</w:t>
      </w:r>
    </w:p>
    <w:p w14:paraId="5B6BA1B0" w14:textId="76DABBA6" w:rsidR="00CD5BF2" w:rsidRPr="0075175D" w:rsidRDefault="00E508B6" w:rsidP="00BF1BD7">
      <w:pPr>
        <w:tabs>
          <w:tab w:val="left" w:pos="5655"/>
        </w:tabs>
        <w:jc w:val="both"/>
        <w:rPr>
          <w:b/>
          <w:bCs/>
          <w:sz w:val="28"/>
          <w:szCs w:val="28"/>
        </w:rPr>
      </w:pPr>
      <w:r w:rsidRPr="0075175D">
        <w:rPr>
          <w:b/>
          <w:bCs/>
          <w:sz w:val="28"/>
          <w:szCs w:val="28"/>
        </w:rPr>
        <w:t xml:space="preserve">                                              </w:t>
      </w:r>
    </w:p>
    <w:p w14:paraId="7E61949D" w14:textId="77777777" w:rsidR="00BF1BD7" w:rsidRPr="0075175D" w:rsidRDefault="00BF1BD7" w:rsidP="00BF1BD7">
      <w:pPr>
        <w:tabs>
          <w:tab w:val="left" w:pos="5655"/>
        </w:tabs>
        <w:jc w:val="both"/>
        <w:rPr>
          <w:b/>
          <w:bCs/>
          <w:sz w:val="28"/>
          <w:szCs w:val="28"/>
        </w:rPr>
      </w:pPr>
    </w:p>
    <w:p w14:paraId="74D5D2E5" w14:textId="77777777" w:rsidR="00BF1BD7" w:rsidRPr="0075175D" w:rsidRDefault="00BF1BD7" w:rsidP="00CD76C4">
      <w:pPr>
        <w:jc w:val="center"/>
        <w:rPr>
          <w:b/>
          <w:color w:val="0070C0"/>
          <w:sz w:val="28"/>
          <w:szCs w:val="28"/>
        </w:rPr>
      </w:pPr>
      <w:r w:rsidRPr="0075175D">
        <w:rPr>
          <w:b/>
          <w:color w:val="0070C0"/>
          <w:sz w:val="28"/>
          <w:szCs w:val="28"/>
        </w:rPr>
        <w:t>Информационная политика</w:t>
      </w:r>
    </w:p>
    <w:p w14:paraId="7CBBA2B6" w14:textId="77777777" w:rsidR="00BF1BD7" w:rsidRPr="0075175D" w:rsidRDefault="00BF1BD7" w:rsidP="00BF1BD7">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Для эффективной реализации информационной политики в муниципальном образовании «Руднянский муниципальный округ»  функционирует  свой сайт, систематически разрабатываются электронные материалы, отражающие культурные, социально-экономические, политические  события в жизни района.</w:t>
      </w:r>
    </w:p>
    <w:p w14:paraId="455E0B7D" w14:textId="77777777" w:rsidR="00BF1BD7" w:rsidRPr="0075175D" w:rsidRDefault="00BF1BD7" w:rsidP="00BF1BD7">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Информация на сайте размещается строго в соответствии со статьей 13 Федерального закона №8-ФЗ «Об обеспечении доступа к информации о деятельности государственных органов и органов местного самоуправления»  и обновляется ежедневно.</w:t>
      </w:r>
    </w:p>
    <w:p w14:paraId="43EB9F7D" w14:textId="77777777" w:rsidR="00BF1BD7" w:rsidRPr="0075175D" w:rsidRDefault="00BF1BD7" w:rsidP="00BF1BD7">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Помимо официального сайта созданы официальные паблики администрации Руднянского округа   в социальных сетях «ВКонтакте», «Одноклассники», мессенджере «Телеграм». Отделом пресс-службы и информационной политики на RUTUBE создан и успешно функционирует канал, на котором публикуются видеоматериалы об округе. В этом году в мессенджере  «</w:t>
      </w:r>
      <w:proofErr w:type="spellStart"/>
      <w:r w:rsidRPr="0075175D">
        <w:rPr>
          <w:color w:val="000000" w:themeColor="text1"/>
          <w:sz w:val="28"/>
          <w:szCs w:val="28"/>
          <w:shd w:val="clear" w:color="auto" w:fill="FFFFFF"/>
        </w:rPr>
        <w:t>Маx</w:t>
      </w:r>
      <w:proofErr w:type="spellEnd"/>
      <w:r w:rsidRPr="0075175D">
        <w:rPr>
          <w:color w:val="000000" w:themeColor="text1"/>
          <w:sz w:val="28"/>
          <w:szCs w:val="28"/>
          <w:shd w:val="clear" w:color="auto" w:fill="FFFFFF"/>
        </w:rPr>
        <w:t xml:space="preserve">» созданы официальные каналы всеми подведомственными учреждениями.  </w:t>
      </w:r>
    </w:p>
    <w:p w14:paraId="41525986" w14:textId="77777777" w:rsidR="00BF1BD7" w:rsidRPr="0075175D" w:rsidRDefault="00BF1BD7" w:rsidP="00BF1BD7">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Совместно с Центром управления регионом в нашем Руднянском округе на протяжении нескольких лет успешно реализуется программа инцидент-менеджмент. Она создана для мониторинга реакции региональных властей на жалобы населения в соцсетях, запущена на федеральном уровне.  </w:t>
      </w:r>
    </w:p>
    <w:p w14:paraId="0F413EBA" w14:textId="77777777" w:rsidR="00BF1BD7" w:rsidRPr="0075175D" w:rsidRDefault="00BF1BD7" w:rsidP="00BF1BD7">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В этом году в администрацию округа через систему инцидент-менеджмент поступило более  850  обращений, ответы в установленные сроки даны на все обращения граждан.</w:t>
      </w:r>
    </w:p>
    <w:p w14:paraId="55101F44" w14:textId="77777777" w:rsidR="00BF1BD7" w:rsidRPr="0075175D" w:rsidRDefault="00BF1BD7" w:rsidP="00BF1BD7">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lastRenderedPageBreak/>
        <w:t xml:space="preserve">С 1930 года в районе издается  и пользуется большим спросом у </w:t>
      </w:r>
      <w:proofErr w:type="spellStart"/>
      <w:r w:rsidRPr="0075175D">
        <w:rPr>
          <w:color w:val="000000" w:themeColor="text1"/>
          <w:sz w:val="28"/>
          <w:szCs w:val="28"/>
          <w:shd w:val="clear" w:color="auto" w:fill="FFFFFF"/>
        </w:rPr>
        <w:t>руднян</w:t>
      </w:r>
      <w:proofErr w:type="spellEnd"/>
      <w:r w:rsidRPr="0075175D">
        <w:rPr>
          <w:color w:val="000000" w:themeColor="text1"/>
          <w:sz w:val="28"/>
          <w:szCs w:val="28"/>
          <w:shd w:val="clear" w:color="auto" w:fill="FFFFFF"/>
        </w:rPr>
        <w:t xml:space="preserve">  газета  «Руднянский голос». Для удобства жителей газета имеет интернет-версию, а также страницы в социальных сетях.</w:t>
      </w:r>
    </w:p>
    <w:p w14:paraId="5EE6CD3B" w14:textId="77777777" w:rsidR="0075175D" w:rsidRDefault="00EC4BAC" w:rsidP="00CD76C4">
      <w:pPr>
        <w:jc w:val="center"/>
        <w:rPr>
          <w:b/>
          <w:color w:val="0070C0"/>
          <w:sz w:val="28"/>
          <w:szCs w:val="28"/>
        </w:rPr>
      </w:pPr>
      <w:r w:rsidRPr="0075175D">
        <w:rPr>
          <w:b/>
          <w:color w:val="0070C0"/>
          <w:sz w:val="28"/>
          <w:szCs w:val="28"/>
        </w:rPr>
        <w:t>Обращения граждан</w:t>
      </w:r>
      <w:r w:rsidR="0075175D">
        <w:rPr>
          <w:b/>
          <w:color w:val="0070C0"/>
          <w:sz w:val="28"/>
          <w:szCs w:val="28"/>
        </w:rPr>
        <w:t xml:space="preserve"> </w:t>
      </w:r>
    </w:p>
    <w:p w14:paraId="5886161A" w14:textId="77777777" w:rsidR="0075175D" w:rsidRPr="0075175D" w:rsidRDefault="00937BEB" w:rsidP="0075175D">
      <w:pPr>
        <w:pStyle w:val="Web"/>
        <w:ind w:firstLine="708"/>
        <w:contextualSpacing/>
        <w:jc w:val="both"/>
        <w:rPr>
          <w:color w:val="000000" w:themeColor="text1"/>
          <w:sz w:val="28"/>
          <w:szCs w:val="28"/>
          <w:shd w:val="clear" w:color="auto" w:fill="FFFFFF"/>
        </w:rPr>
      </w:pPr>
      <w:r w:rsidRPr="0075175D">
        <w:rPr>
          <w:sz w:val="28"/>
          <w:szCs w:val="28"/>
        </w:rPr>
        <w:tab/>
      </w:r>
      <w:r w:rsidRPr="0075175D">
        <w:rPr>
          <w:color w:val="000000"/>
          <w:sz w:val="28"/>
          <w:szCs w:val="28"/>
        </w:rPr>
        <w:t xml:space="preserve">   </w:t>
      </w:r>
      <w:r w:rsidR="0075175D" w:rsidRPr="0075175D">
        <w:rPr>
          <w:color w:val="000000" w:themeColor="text1"/>
          <w:sz w:val="28"/>
          <w:szCs w:val="28"/>
          <w:shd w:val="clear" w:color="auto" w:fill="FFFFFF"/>
        </w:rPr>
        <w:t>В 2025 году в администрацию муниципального образования «Руднянский муниципальный округ»  поступило 170 письменных обращений граждан, что на 157 обращений меньше, чем за аналогичный период 2024 года (327 обращение).</w:t>
      </w:r>
    </w:p>
    <w:p w14:paraId="2B0ACDC5" w14:textId="77777777" w:rsidR="0075175D" w:rsidRPr="0075175D" w:rsidRDefault="0075175D" w:rsidP="0075175D">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Большую часть составили обращения по вопросам: жилищно-коммунального хозяйства, земельных и имущественных отношений, вопросы ремонта улично-дорожной сети, земельным вопросам, образования.</w:t>
      </w:r>
    </w:p>
    <w:p w14:paraId="5884CEBD" w14:textId="77777777" w:rsidR="0075175D" w:rsidRPr="0075175D" w:rsidRDefault="0075175D" w:rsidP="0075175D">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Все письменные обращения граждан рассмотрены в установленные законом сроки.</w:t>
      </w:r>
    </w:p>
    <w:p w14:paraId="79FC1022" w14:textId="77777777" w:rsidR="0075175D" w:rsidRPr="0075175D" w:rsidRDefault="0075175D" w:rsidP="0075175D">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В 2025 году администрация муниципального образования «Руднянский муниципальный округ»  продолжает работу в подсистеме федеральной государственной информационной системы «Единый портал государственных и муниципальных услуг - Платформа обратной связи». С ее помощью любой житель Руднянского муниципального округа,  зарегистрированный на портале Госуслуги, может сообщить о проблеме и проследить за ходом ее решения. За текущий год в данной системе поступило 389 сообщений, что на 154 обращения больше, чем в 2024 году.</w:t>
      </w:r>
    </w:p>
    <w:p w14:paraId="5603E2A2" w14:textId="77777777" w:rsidR="0075175D" w:rsidRPr="0075175D" w:rsidRDefault="0075175D" w:rsidP="0075175D">
      <w:pPr>
        <w:pStyle w:val="Web"/>
        <w:ind w:firstLine="708"/>
        <w:contextualSpacing/>
        <w:jc w:val="both"/>
        <w:rPr>
          <w:color w:val="000000" w:themeColor="text1"/>
          <w:sz w:val="28"/>
          <w:szCs w:val="28"/>
          <w:shd w:val="clear" w:color="auto" w:fill="FFFFFF"/>
        </w:rPr>
      </w:pPr>
      <w:r w:rsidRPr="0075175D">
        <w:rPr>
          <w:color w:val="000000" w:themeColor="text1"/>
          <w:sz w:val="28"/>
          <w:szCs w:val="28"/>
          <w:shd w:val="clear" w:color="auto" w:fill="FFFFFF"/>
        </w:rPr>
        <w:t xml:space="preserve">Администрация постоянно совершенствует работу с обращениями граждан, главная задача в данной направлении - это объективное, и своевременное рассмотрение обращений граждан, а также оказание содействия жителям округа в защите их прав и законных интересов. </w:t>
      </w:r>
    </w:p>
    <w:p w14:paraId="76973658" w14:textId="77777777" w:rsidR="0075175D" w:rsidRDefault="0075175D" w:rsidP="0075175D">
      <w:pPr>
        <w:jc w:val="center"/>
        <w:rPr>
          <w:b/>
          <w:color w:val="0070C0"/>
          <w:sz w:val="28"/>
          <w:szCs w:val="28"/>
        </w:rPr>
      </w:pPr>
      <w:r>
        <w:rPr>
          <w:b/>
          <w:color w:val="0070C0"/>
          <w:sz w:val="28"/>
          <w:szCs w:val="28"/>
        </w:rPr>
        <w:t>ТОСы</w:t>
      </w:r>
      <w:r>
        <w:rPr>
          <w:b/>
          <w:color w:val="0070C0"/>
          <w:sz w:val="28"/>
          <w:szCs w:val="28"/>
        </w:rPr>
        <w:t xml:space="preserve"> </w:t>
      </w:r>
    </w:p>
    <w:p w14:paraId="4EB22095" w14:textId="77777777" w:rsidR="0075175D" w:rsidRDefault="0075175D" w:rsidP="0075175D">
      <w:pPr>
        <w:jc w:val="center"/>
        <w:rPr>
          <w:b/>
          <w:color w:val="0070C0"/>
          <w:sz w:val="28"/>
          <w:szCs w:val="28"/>
        </w:rPr>
      </w:pPr>
    </w:p>
    <w:p w14:paraId="311DD2B3" w14:textId="77777777" w:rsidR="0075175D" w:rsidRPr="0075175D" w:rsidRDefault="0075175D" w:rsidP="0075175D">
      <w:pPr>
        <w:ind w:firstLine="708"/>
        <w:jc w:val="both"/>
        <w:rPr>
          <w:color w:val="000000" w:themeColor="text1"/>
          <w:sz w:val="28"/>
          <w:szCs w:val="28"/>
          <w:shd w:val="clear" w:color="auto" w:fill="FFFFFF"/>
        </w:rPr>
      </w:pPr>
      <w:r w:rsidRPr="0075175D">
        <w:rPr>
          <w:color w:val="000000" w:themeColor="text1"/>
          <w:sz w:val="28"/>
          <w:szCs w:val="28"/>
          <w:shd w:val="clear" w:color="auto" w:fill="FFFFFF"/>
        </w:rPr>
        <w:t>На 2025 год на территории Руднянского муниципального округа Смоленской области зарегистрированы и действуют 24 органа территориального общественного самоуправления (из них 3 — в городе Рудне и 21 — на сельских территориях округа).</w:t>
      </w:r>
    </w:p>
    <w:p w14:paraId="6028F764" w14:textId="77777777" w:rsidR="0075175D" w:rsidRPr="0075175D" w:rsidRDefault="0075175D" w:rsidP="0075175D">
      <w:pPr>
        <w:ind w:firstLine="709"/>
        <w:jc w:val="both"/>
        <w:rPr>
          <w:color w:val="000000" w:themeColor="text1"/>
          <w:sz w:val="28"/>
          <w:szCs w:val="28"/>
          <w:shd w:val="clear" w:color="auto" w:fill="FFFFFF"/>
        </w:rPr>
      </w:pPr>
      <w:r w:rsidRPr="0075175D">
        <w:rPr>
          <w:color w:val="000000" w:themeColor="text1"/>
          <w:sz w:val="28"/>
          <w:szCs w:val="28"/>
          <w:shd w:val="clear" w:color="auto" w:fill="FFFFFF"/>
        </w:rPr>
        <w:t>ТОС – это объединения жителей одного дома, улицы или  деревни для решения проблем территории, на которой они проживают. Благодаря таким первичным звеньям самоорганизации жители принимают непосредственное участие в работе по благоустройству территорий, мест общего отдыха граждан, по наведению порядка в местах общего пользования и многое другое. Как результат - улучшение комфортности проживания, повышение уровня благоустройства территории, совместное решение социально значимых вопросов на территории ТОС.</w:t>
      </w:r>
    </w:p>
    <w:p w14:paraId="5C6E8C6C" w14:textId="1EA7936B" w:rsidR="0075175D" w:rsidRPr="0075175D" w:rsidRDefault="0075175D" w:rsidP="0075175D">
      <w:pPr>
        <w:ind w:firstLine="709"/>
        <w:jc w:val="both"/>
        <w:rPr>
          <w:color w:val="000000" w:themeColor="text1"/>
          <w:sz w:val="28"/>
          <w:szCs w:val="28"/>
          <w:shd w:val="clear" w:color="auto" w:fill="FFFFFF"/>
        </w:rPr>
      </w:pPr>
      <w:r w:rsidRPr="0075175D">
        <w:rPr>
          <w:color w:val="000000" w:themeColor="text1"/>
          <w:sz w:val="28"/>
          <w:szCs w:val="28"/>
          <w:shd w:val="clear" w:color="auto" w:fill="FFFFFF"/>
        </w:rPr>
        <w:t xml:space="preserve">В 2025 году Благодарственным письмом Министерства Смоленской области по внутренней политике за большой личный вклад в развитие местного самоуправления, территориального общественного самоуправления на </w:t>
      </w:r>
      <w:r w:rsidRPr="0075175D">
        <w:rPr>
          <w:color w:val="000000" w:themeColor="text1"/>
          <w:sz w:val="28"/>
          <w:szCs w:val="28"/>
          <w:shd w:val="clear" w:color="auto" w:fill="FFFFFF"/>
        </w:rPr>
        <w:lastRenderedPageBreak/>
        <w:t xml:space="preserve">территории Смоленской области, активное участие в областном ежегодном конкурсе «Лучший руководитель территориального общественного самоуправления на территории Смоленской области» награждена </w:t>
      </w:r>
      <w:proofErr w:type="spellStart"/>
      <w:r w:rsidRPr="0075175D">
        <w:rPr>
          <w:color w:val="000000" w:themeColor="text1"/>
          <w:sz w:val="28"/>
          <w:szCs w:val="28"/>
          <w:shd w:val="clear" w:color="auto" w:fill="FFFFFF"/>
        </w:rPr>
        <w:t>Сидненкова</w:t>
      </w:r>
      <w:proofErr w:type="spellEnd"/>
      <w:r w:rsidRPr="0075175D">
        <w:rPr>
          <w:color w:val="000000" w:themeColor="text1"/>
          <w:sz w:val="28"/>
          <w:szCs w:val="28"/>
          <w:shd w:val="clear" w:color="auto" w:fill="FFFFFF"/>
        </w:rPr>
        <w:t xml:space="preserve"> О. О. – председатель общественного самоуправления «Колосок» д. </w:t>
      </w:r>
      <w:proofErr w:type="spellStart"/>
      <w:r w:rsidRPr="0075175D">
        <w:rPr>
          <w:color w:val="000000" w:themeColor="text1"/>
          <w:sz w:val="28"/>
          <w:szCs w:val="28"/>
          <w:shd w:val="clear" w:color="auto" w:fill="FFFFFF"/>
        </w:rPr>
        <w:t>Шеровичи</w:t>
      </w:r>
      <w:proofErr w:type="spellEnd"/>
      <w:r w:rsidRPr="0075175D">
        <w:rPr>
          <w:color w:val="000000" w:themeColor="text1"/>
          <w:sz w:val="28"/>
          <w:szCs w:val="28"/>
          <w:shd w:val="clear" w:color="auto" w:fill="FFFFFF"/>
        </w:rPr>
        <w:t>.</w:t>
      </w:r>
    </w:p>
    <w:p w14:paraId="5A9B03FF" w14:textId="77777777" w:rsidR="0075175D" w:rsidRDefault="0075175D" w:rsidP="0075175D">
      <w:pPr>
        <w:ind w:firstLine="709"/>
        <w:jc w:val="both"/>
        <w:rPr>
          <w:b/>
          <w:color w:val="0070C0"/>
          <w:sz w:val="28"/>
          <w:szCs w:val="28"/>
        </w:rPr>
      </w:pPr>
    </w:p>
    <w:p w14:paraId="03F730CD" w14:textId="16DEA61C" w:rsidR="0075175D" w:rsidRPr="0075175D" w:rsidRDefault="0075175D" w:rsidP="0075175D">
      <w:pPr>
        <w:jc w:val="center"/>
        <w:rPr>
          <w:color w:val="0070C0"/>
          <w:sz w:val="28"/>
          <w:szCs w:val="28"/>
        </w:rPr>
      </w:pPr>
      <w:r>
        <w:rPr>
          <w:b/>
          <w:color w:val="0070C0"/>
          <w:sz w:val="28"/>
          <w:szCs w:val="28"/>
        </w:rPr>
        <w:t>Взаимодействие с силовыми структурами</w:t>
      </w:r>
    </w:p>
    <w:p w14:paraId="796BAA42" w14:textId="6E1A4B79" w:rsidR="00741ACC" w:rsidRPr="0075175D" w:rsidRDefault="00741ACC" w:rsidP="0075175D">
      <w:pPr>
        <w:shd w:val="clear" w:color="auto" w:fill="FFFFFF"/>
        <w:jc w:val="both"/>
        <w:rPr>
          <w:bCs/>
          <w:iCs/>
          <w:sz w:val="28"/>
          <w:szCs w:val="28"/>
        </w:rPr>
      </w:pPr>
    </w:p>
    <w:p w14:paraId="15B6A361" w14:textId="77777777" w:rsidR="0075175D" w:rsidRPr="0075175D" w:rsidRDefault="0075175D" w:rsidP="0075175D">
      <w:pPr>
        <w:ind w:firstLine="708"/>
        <w:rPr>
          <w:color w:val="000000" w:themeColor="text1"/>
          <w:sz w:val="28"/>
          <w:szCs w:val="28"/>
          <w:shd w:val="clear" w:color="auto" w:fill="FFFFFF"/>
        </w:rPr>
      </w:pPr>
      <w:r w:rsidRPr="0075175D">
        <w:rPr>
          <w:bCs/>
          <w:color w:val="000000" w:themeColor="text1"/>
          <w:sz w:val="28"/>
          <w:szCs w:val="28"/>
        </w:rPr>
        <w:t xml:space="preserve">В </w:t>
      </w:r>
      <w:r w:rsidRPr="0075175D">
        <w:rPr>
          <w:color w:val="000000" w:themeColor="text1"/>
          <w:sz w:val="28"/>
          <w:szCs w:val="28"/>
          <w:shd w:val="clear" w:color="auto" w:fill="FFFFFF"/>
        </w:rPr>
        <w:t>округе создана и эффективно работает система мер , направленных на создание безопасного проживания граждан.</w:t>
      </w:r>
    </w:p>
    <w:p w14:paraId="1AA67B82" w14:textId="77777777" w:rsidR="0075175D" w:rsidRPr="0075175D" w:rsidRDefault="0075175D" w:rsidP="0075175D">
      <w:pPr>
        <w:ind w:firstLine="708"/>
        <w:jc w:val="both"/>
        <w:rPr>
          <w:color w:val="000000" w:themeColor="text1"/>
          <w:sz w:val="28"/>
          <w:szCs w:val="28"/>
        </w:rPr>
      </w:pPr>
      <w:r w:rsidRPr="0075175D">
        <w:rPr>
          <w:color w:val="000000" w:themeColor="text1"/>
          <w:sz w:val="28"/>
          <w:szCs w:val="28"/>
        </w:rPr>
        <w:t xml:space="preserve">За 11 месяцев 2025 года МО МВД России «Руднянский» зарегистрировано 4298 сообщений о преступлениях, об административных правонарушениях и происшествиях, из которых 217 преступлений. По 106 преступлениям лица, их совершившие, привлечены к уголовной ответственности, еще 29 дел лица, по которым установлены, расследуются, виновные будут привлечены к ответственности.  </w:t>
      </w:r>
    </w:p>
    <w:p w14:paraId="7FDCF7B3" w14:textId="77777777" w:rsidR="0075175D" w:rsidRPr="0075175D" w:rsidRDefault="0075175D" w:rsidP="0075175D">
      <w:pPr>
        <w:pStyle w:val="a4"/>
        <w:ind w:firstLine="567"/>
        <w:jc w:val="both"/>
        <w:rPr>
          <w:color w:val="000000" w:themeColor="text1"/>
          <w:sz w:val="28"/>
          <w:szCs w:val="28"/>
        </w:rPr>
      </w:pPr>
      <w:r w:rsidRPr="0075175D">
        <w:rPr>
          <w:color w:val="000000" w:themeColor="text1"/>
          <w:sz w:val="28"/>
          <w:szCs w:val="28"/>
        </w:rPr>
        <w:t>В целях обеспечения охраны общественного порядка сотрудниками отдела проводилась работа, по результатам которой выявлено 792 правонарушения, из них 435 правонарушений, посягающих на общественный порядок. В целях предупреждения преступлений и правонарушений среди несовершеннолетних инспекторами ПДН проверены условия проживания и исполнения родителями своих обязанностей по воспитанию детей, в отношении родителей выявлено 116 административных протоколов.</w:t>
      </w:r>
    </w:p>
    <w:p w14:paraId="5B17872F" w14:textId="77777777" w:rsidR="0075175D" w:rsidRPr="0075175D" w:rsidRDefault="0075175D" w:rsidP="0075175D">
      <w:pPr>
        <w:pStyle w:val="a4"/>
        <w:ind w:firstLine="567"/>
        <w:jc w:val="both"/>
        <w:rPr>
          <w:color w:val="000000" w:themeColor="text1"/>
          <w:sz w:val="28"/>
          <w:szCs w:val="28"/>
        </w:rPr>
      </w:pPr>
      <w:r w:rsidRPr="0075175D">
        <w:rPr>
          <w:color w:val="000000" w:themeColor="text1"/>
          <w:sz w:val="28"/>
          <w:szCs w:val="28"/>
        </w:rPr>
        <w:t>Проведена работа по обеспечения безопасности дорожного движения, в ходе которой выявлено 1755 правонарушений, из них управление транспортным средством в нетрезвом состоянии - 53, наложено административных штрафов на сумму 4 677 700 рублей.</w:t>
      </w:r>
    </w:p>
    <w:p w14:paraId="30AA0B57" w14:textId="77777777" w:rsidR="0075175D" w:rsidRPr="0075175D" w:rsidRDefault="0075175D" w:rsidP="0075175D">
      <w:pPr>
        <w:pStyle w:val="a4"/>
        <w:ind w:firstLine="567"/>
        <w:jc w:val="both"/>
        <w:rPr>
          <w:color w:val="000000" w:themeColor="text1"/>
          <w:sz w:val="28"/>
          <w:szCs w:val="28"/>
        </w:rPr>
      </w:pPr>
      <w:r w:rsidRPr="0075175D">
        <w:rPr>
          <w:color w:val="000000" w:themeColor="text1"/>
          <w:sz w:val="28"/>
          <w:szCs w:val="28"/>
        </w:rPr>
        <w:t>В 2025 году уменьшился поток иностранных граждан, нарушивших правила въезда в Российскую Федерацию, однако в ходе проведенной работы по линии миграционного законодательства выявлено 302 правонарушения, из них в отношении иностранных граждан — 110 правонарушений. Установлено 99 лиц, незаконно находящихся на территории России, из которых 11 принудительно выдворены за пределы РФ.</w:t>
      </w:r>
    </w:p>
    <w:p w14:paraId="326FAA4D" w14:textId="77777777" w:rsidR="00A44C9D" w:rsidRPr="0075175D" w:rsidRDefault="00A44C9D" w:rsidP="0075175D">
      <w:pPr>
        <w:rPr>
          <w:sz w:val="28"/>
          <w:szCs w:val="28"/>
        </w:rPr>
      </w:pPr>
    </w:p>
    <w:p w14:paraId="1CF3CBF3" w14:textId="77777777" w:rsidR="0045472F" w:rsidRDefault="0045472F" w:rsidP="0045472F">
      <w:pPr>
        <w:rPr>
          <w:b/>
          <w:color w:val="000000" w:themeColor="text1"/>
          <w:sz w:val="28"/>
          <w:szCs w:val="28"/>
        </w:rPr>
      </w:pPr>
    </w:p>
    <w:p w14:paraId="35835038" w14:textId="77777777" w:rsidR="0075175D" w:rsidRDefault="0075175D" w:rsidP="0045472F">
      <w:pPr>
        <w:rPr>
          <w:b/>
          <w:color w:val="000000" w:themeColor="text1"/>
          <w:sz w:val="28"/>
          <w:szCs w:val="28"/>
        </w:rPr>
      </w:pPr>
    </w:p>
    <w:p w14:paraId="3DAD9039" w14:textId="3B93F70A" w:rsidR="0045472F" w:rsidRPr="00001EA6" w:rsidRDefault="0045472F" w:rsidP="0045472F">
      <w:pPr>
        <w:rPr>
          <w:color w:val="000000" w:themeColor="text1"/>
          <w:sz w:val="28"/>
          <w:szCs w:val="28"/>
        </w:rPr>
      </w:pPr>
      <w:r w:rsidRPr="00001EA6">
        <w:rPr>
          <w:color w:val="000000" w:themeColor="text1"/>
          <w:sz w:val="28"/>
          <w:szCs w:val="28"/>
        </w:rPr>
        <w:t>Глав</w:t>
      </w:r>
      <w:r w:rsidR="00C94F85" w:rsidRPr="00001EA6">
        <w:rPr>
          <w:color w:val="000000" w:themeColor="text1"/>
          <w:sz w:val="28"/>
          <w:szCs w:val="28"/>
        </w:rPr>
        <w:t>ы</w:t>
      </w:r>
      <w:r w:rsidRPr="00001EA6">
        <w:rPr>
          <w:color w:val="000000" w:themeColor="text1"/>
          <w:sz w:val="28"/>
          <w:szCs w:val="28"/>
        </w:rPr>
        <w:t xml:space="preserve">   муниципального образования </w:t>
      </w:r>
    </w:p>
    <w:p w14:paraId="7322AC9C" w14:textId="77777777" w:rsidR="0075175D" w:rsidRDefault="0075175D" w:rsidP="0045472F">
      <w:pPr>
        <w:rPr>
          <w:color w:val="000000" w:themeColor="text1"/>
          <w:sz w:val="28"/>
          <w:szCs w:val="28"/>
        </w:rPr>
      </w:pPr>
      <w:r>
        <w:rPr>
          <w:color w:val="000000" w:themeColor="text1"/>
          <w:sz w:val="28"/>
          <w:szCs w:val="28"/>
        </w:rPr>
        <w:t>«</w:t>
      </w:r>
      <w:r w:rsidR="0045472F" w:rsidRPr="00001EA6">
        <w:rPr>
          <w:color w:val="000000" w:themeColor="text1"/>
          <w:sz w:val="28"/>
          <w:szCs w:val="28"/>
        </w:rPr>
        <w:t xml:space="preserve">Руднянский </w:t>
      </w:r>
      <w:r>
        <w:rPr>
          <w:color w:val="000000" w:themeColor="text1"/>
          <w:sz w:val="28"/>
          <w:szCs w:val="28"/>
        </w:rPr>
        <w:t>муниципальный округ»</w:t>
      </w:r>
    </w:p>
    <w:p w14:paraId="4682A4A9" w14:textId="6E67C703" w:rsidR="0045472F" w:rsidRPr="00D64569" w:rsidRDefault="0045472F" w:rsidP="0045472F">
      <w:pPr>
        <w:rPr>
          <w:color w:val="000000" w:themeColor="text1"/>
        </w:rPr>
      </w:pPr>
      <w:r w:rsidRPr="00001EA6">
        <w:rPr>
          <w:color w:val="000000" w:themeColor="text1"/>
          <w:sz w:val="28"/>
          <w:szCs w:val="28"/>
        </w:rPr>
        <w:t xml:space="preserve"> Смоленской области  </w:t>
      </w:r>
      <w:r w:rsidRPr="00D64569">
        <w:rPr>
          <w:b/>
          <w:color w:val="000000" w:themeColor="text1"/>
          <w:sz w:val="28"/>
          <w:szCs w:val="28"/>
        </w:rPr>
        <w:t xml:space="preserve">                              </w:t>
      </w:r>
      <w:r w:rsidR="00C94F85">
        <w:rPr>
          <w:b/>
          <w:color w:val="000000" w:themeColor="text1"/>
          <w:sz w:val="28"/>
          <w:szCs w:val="28"/>
        </w:rPr>
        <w:t xml:space="preserve">        </w:t>
      </w:r>
      <w:r w:rsidRPr="00D64569">
        <w:rPr>
          <w:b/>
          <w:color w:val="000000" w:themeColor="text1"/>
          <w:sz w:val="28"/>
          <w:szCs w:val="28"/>
        </w:rPr>
        <w:t xml:space="preserve"> </w:t>
      </w:r>
      <w:r w:rsidR="00001EA6">
        <w:rPr>
          <w:b/>
          <w:color w:val="000000" w:themeColor="text1"/>
          <w:sz w:val="28"/>
          <w:szCs w:val="28"/>
        </w:rPr>
        <w:t xml:space="preserve">             </w:t>
      </w:r>
      <w:r w:rsidR="0075175D">
        <w:rPr>
          <w:b/>
          <w:color w:val="000000" w:themeColor="text1"/>
          <w:sz w:val="28"/>
          <w:szCs w:val="28"/>
        </w:rPr>
        <w:t xml:space="preserve">                       Ю.И. Ивашкин</w:t>
      </w:r>
      <w:r w:rsidRPr="00D64569">
        <w:rPr>
          <w:b/>
          <w:color w:val="000000" w:themeColor="text1"/>
          <w:sz w:val="28"/>
          <w:szCs w:val="28"/>
        </w:rPr>
        <w:t xml:space="preserve">          </w:t>
      </w:r>
    </w:p>
    <w:p w14:paraId="00E51D6D" w14:textId="77777777" w:rsidR="00741ACC" w:rsidRPr="00741ACC" w:rsidRDefault="00741ACC">
      <w:pPr>
        <w:rPr>
          <w:bCs/>
        </w:rPr>
      </w:pPr>
    </w:p>
    <w:sectPr w:rsidR="00741ACC" w:rsidRPr="00741ACC" w:rsidSect="004F2E4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21A1E"/>
    <w:multiLevelType w:val="multilevel"/>
    <w:tmpl w:val="41245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8A3E29"/>
    <w:multiLevelType w:val="multilevel"/>
    <w:tmpl w:val="3C8A3E2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F99158A"/>
    <w:multiLevelType w:val="hybridMultilevel"/>
    <w:tmpl w:val="1F60EB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B37529C"/>
    <w:multiLevelType w:val="hybridMultilevel"/>
    <w:tmpl w:val="F420177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F2C5525"/>
    <w:multiLevelType w:val="hybridMultilevel"/>
    <w:tmpl w:val="DB5E5E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207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7237519">
    <w:abstractNumId w:val="2"/>
  </w:num>
  <w:num w:numId="3" w16cid:durableId="1462918109">
    <w:abstractNumId w:val="0"/>
  </w:num>
  <w:num w:numId="4" w16cid:durableId="1023477324">
    <w:abstractNumId w:val="3"/>
  </w:num>
  <w:num w:numId="5" w16cid:durableId="1727024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41ACC"/>
    <w:rsid w:val="00001EA6"/>
    <w:rsid w:val="000025CA"/>
    <w:rsid w:val="00003EDA"/>
    <w:rsid w:val="00015AF0"/>
    <w:rsid w:val="0002097D"/>
    <w:rsid w:val="0002451A"/>
    <w:rsid w:val="000333F9"/>
    <w:rsid w:val="00053E69"/>
    <w:rsid w:val="000626CA"/>
    <w:rsid w:val="000748B2"/>
    <w:rsid w:val="000849C9"/>
    <w:rsid w:val="00091751"/>
    <w:rsid w:val="000933D5"/>
    <w:rsid w:val="000A6750"/>
    <w:rsid w:val="000B0FCE"/>
    <w:rsid w:val="000C2AFA"/>
    <w:rsid w:val="000E6FAE"/>
    <w:rsid w:val="000F39D7"/>
    <w:rsid w:val="000F652D"/>
    <w:rsid w:val="00111B20"/>
    <w:rsid w:val="00117DA4"/>
    <w:rsid w:val="0014191D"/>
    <w:rsid w:val="0015034D"/>
    <w:rsid w:val="001544BB"/>
    <w:rsid w:val="00160077"/>
    <w:rsid w:val="001744C6"/>
    <w:rsid w:val="00177F04"/>
    <w:rsid w:val="001800FF"/>
    <w:rsid w:val="0018440D"/>
    <w:rsid w:val="0018599D"/>
    <w:rsid w:val="0019052D"/>
    <w:rsid w:val="0019098F"/>
    <w:rsid w:val="00197E9D"/>
    <w:rsid w:val="001A102B"/>
    <w:rsid w:val="001B3013"/>
    <w:rsid w:val="001B4BF1"/>
    <w:rsid w:val="001D1A4B"/>
    <w:rsid w:val="001D389B"/>
    <w:rsid w:val="001F1E27"/>
    <w:rsid w:val="001F50F8"/>
    <w:rsid w:val="002176C5"/>
    <w:rsid w:val="00232241"/>
    <w:rsid w:val="002351E2"/>
    <w:rsid w:val="00246EE9"/>
    <w:rsid w:val="00267363"/>
    <w:rsid w:val="00276E5B"/>
    <w:rsid w:val="00276FA8"/>
    <w:rsid w:val="002815F3"/>
    <w:rsid w:val="002C4A2F"/>
    <w:rsid w:val="002D7826"/>
    <w:rsid w:val="002E3DE1"/>
    <w:rsid w:val="003155A5"/>
    <w:rsid w:val="00324032"/>
    <w:rsid w:val="00330F7A"/>
    <w:rsid w:val="00333B62"/>
    <w:rsid w:val="00335158"/>
    <w:rsid w:val="00351854"/>
    <w:rsid w:val="00370DE7"/>
    <w:rsid w:val="003A00ED"/>
    <w:rsid w:val="003A5AC4"/>
    <w:rsid w:val="003A6C9C"/>
    <w:rsid w:val="003B0621"/>
    <w:rsid w:val="003B3B25"/>
    <w:rsid w:val="003B5651"/>
    <w:rsid w:val="003C71D6"/>
    <w:rsid w:val="00412757"/>
    <w:rsid w:val="00412F57"/>
    <w:rsid w:val="00415042"/>
    <w:rsid w:val="00440D3F"/>
    <w:rsid w:val="004460D7"/>
    <w:rsid w:val="00447349"/>
    <w:rsid w:val="00447C03"/>
    <w:rsid w:val="004540EB"/>
    <w:rsid w:val="0045472F"/>
    <w:rsid w:val="00461DBD"/>
    <w:rsid w:val="00464D7F"/>
    <w:rsid w:val="004652F7"/>
    <w:rsid w:val="00467395"/>
    <w:rsid w:val="0047295E"/>
    <w:rsid w:val="00486F87"/>
    <w:rsid w:val="004B3EDA"/>
    <w:rsid w:val="004C4293"/>
    <w:rsid w:val="004C49C8"/>
    <w:rsid w:val="004F2E45"/>
    <w:rsid w:val="004F457B"/>
    <w:rsid w:val="005002D3"/>
    <w:rsid w:val="00511F4D"/>
    <w:rsid w:val="00522181"/>
    <w:rsid w:val="00525473"/>
    <w:rsid w:val="00541E33"/>
    <w:rsid w:val="00563483"/>
    <w:rsid w:val="005852C4"/>
    <w:rsid w:val="00595A53"/>
    <w:rsid w:val="005B1544"/>
    <w:rsid w:val="005C0759"/>
    <w:rsid w:val="005D1BBA"/>
    <w:rsid w:val="005D2328"/>
    <w:rsid w:val="005F0558"/>
    <w:rsid w:val="00614F50"/>
    <w:rsid w:val="0061669B"/>
    <w:rsid w:val="0064150D"/>
    <w:rsid w:val="006472D9"/>
    <w:rsid w:val="006B0394"/>
    <w:rsid w:val="006B3CCB"/>
    <w:rsid w:val="006B6034"/>
    <w:rsid w:val="006D687E"/>
    <w:rsid w:val="006E16CB"/>
    <w:rsid w:val="006E43BE"/>
    <w:rsid w:val="006F41FB"/>
    <w:rsid w:val="0072076B"/>
    <w:rsid w:val="00740AA1"/>
    <w:rsid w:val="00741ACC"/>
    <w:rsid w:val="0075175D"/>
    <w:rsid w:val="007545AB"/>
    <w:rsid w:val="00755BE8"/>
    <w:rsid w:val="00760B2C"/>
    <w:rsid w:val="007630A7"/>
    <w:rsid w:val="007C2539"/>
    <w:rsid w:val="007C7942"/>
    <w:rsid w:val="007D23B2"/>
    <w:rsid w:val="007F0EE5"/>
    <w:rsid w:val="008027BC"/>
    <w:rsid w:val="00822B6B"/>
    <w:rsid w:val="00830431"/>
    <w:rsid w:val="00841A81"/>
    <w:rsid w:val="008451D6"/>
    <w:rsid w:val="008B3616"/>
    <w:rsid w:val="008B5BDE"/>
    <w:rsid w:val="008E7ED1"/>
    <w:rsid w:val="008F280B"/>
    <w:rsid w:val="00916105"/>
    <w:rsid w:val="00937BEB"/>
    <w:rsid w:val="00950BB6"/>
    <w:rsid w:val="009528E7"/>
    <w:rsid w:val="009731C3"/>
    <w:rsid w:val="009763EC"/>
    <w:rsid w:val="00982F21"/>
    <w:rsid w:val="009868EB"/>
    <w:rsid w:val="009B7AF5"/>
    <w:rsid w:val="009C24FE"/>
    <w:rsid w:val="009C4004"/>
    <w:rsid w:val="009D3A03"/>
    <w:rsid w:val="009E1903"/>
    <w:rsid w:val="009E4119"/>
    <w:rsid w:val="00A00515"/>
    <w:rsid w:val="00A073CF"/>
    <w:rsid w:val="00A1139B"/>
    <w:rsid w:val="00A11AA7"/>
    <w:rsid w:val="00A23C68"/>
    <w:rsid w:val="00A44C9D"/>
    <w:rsid w:val="00A82605"/>
    <w:rsid w:val="00A8760A"/>
    <w:rsid w:val="00AA04F5"/>
    <w:rsid w:val="00AA2C78"/>
    <w:rsid w:val="00AA54A7"/>
    <w:rsid w:val="00AD1DEC"/>
    <w:rsid w:val="00AE507E"/>
    <w:rsid w:val="00AF717E"/>
    <w:rsid w:val="00B00A3A"/>
    <w:rsid w:val="00B3104D"/>
    <w:rsid w:val="00B40E8C"/>
    <w:rsid w:val="00B44F7C"/>
    <w:rsid w:val="00B45F08"/>
    <w:rsid w:val="00B5784B"/>
    <w:rsid w:val="00B944A8"/>
    <w:rsid w:val="00BA3580"/>
    <w:rsid w:val="00BB0F44"/>
    <w:rsid w:val="00BB4B87"/>
    <w:rsid w:val="00BB726E"/>
    <w:rsid w:val="00BC29A5"/>
    <w:rsid w:val="00BC3EDC"/>
    <w:rsid w:val="00BD4D9A"/>
    <w:rsid w:val="00BE1A3A"/>
    <w:rsid w:val="00BF1BD7"/>
    <w:rsid w:val="00BF5C5E"/>
    <w:rsid w:val="00BF5DF9"/>
    <w:rsid w:val="00C23B24"/>
    <w:rsid w:val="00C606A3"/>
    <w:rsid w:val="00C73C7D"/>
    <w:rsid w:val="00C822D5"/>
    <w:rsid w:val="00C94F85"/>
    <w:rsid w:val="00CA02AD"/>
    <w:rsid w:val="00CA0512"/>
    <w:rsid w:val="00CA259A"/>
    <w:rsid w:val="00CA3D2B"/>
    <w:rsid w:val="00CA5AF5"/>
    <w:rsid w:val="00CD40E5"/>
    <w:rsid w:val="00CD5BF2"/>
    <w:rsid w:val="00CD76C4"/>
    <w:rsid w:val="00CE1959"/>
    <w:rsid w:val="00D070CC"/>
    <w:rsid w:val="00D178CD"/>
    <w:rsid w:val="00D23399"/>
    <w:rsid w:val="00D479DB"/>
    <w:rsid w:val="00D519C7"/>
    <w:rsid w:val="00D53FF9"/>
    <w:rsid w:val="00D54BF3"/>
    <w:rsid w:val="00D55998"/>
    <w:rsid w:val="00D56870"/>
    <w:rsid w:val="00D84A52"/>
    <w:rsid w:val="00DA5CA2"/>
    <w:rsid w:val="00DB228B"/>
    <w:rsid w:val="00DB5406"/>
    <w:rsid w:val="00DB7A0B"/>
    <w:rsid w:val="00DE4D78"/>
    <w:rsid w:val="00E3069E"/>
    <w:rsid w:val="00E30ED4"/>
    <w:rsid w:val="00E3118B"/>
    <w:rsid w:val="00E36975"/>
    <w:rsid w:val="00E508B6"/>
    <w:rsid w:val="00E50F15"/>
    <w:rsid w:val="00E6781B"/>
    <w:rsid w:val="00E8796B"/>
    <w:rsid w:val="00E92403"/>
    <w:rsid w:val="00EA4178"/>
    <w:rsid w:val="00EC4BAC"/>
    <w:rsid w:val="00ED1DBD"/>
    <w:rsid w:val="00EF6A8E"/>
    <w:rsid w:val="00F1730A"/>
    <w:rsid w:val="00F21270"/>
    <w:rsid w:val="00F25910"/>
    <w:rsid w:val="00F41811"/>
    <w:rsid w:val="00F62F41"/>
    <w:rsid w:val="00F65FC2"/>
    <w:rsid w:val="00F7605D"/>
    <w:rsid w:val="00F82370"/>
    <w:rsid w:val="00F850D7"/>
    <w:rsid w:val="00FA29DB"/>
    <w:rsid w:val="00FA2B42"/>
    <w:rsid w:val="00FA6F48"/>
    <w:rsid w:val="00FB0DA6"/>
    <w:rsid w:val="00FC6538"/>
    <w:rsid w:val="00FD24AB"/>
    <w:rsid w:val="00FE24F9"/>
    <w:rsid w:val="00FE46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ABC1"/>
  <w15:docId w15:val="{34267ECC-E8DC-41C5-BBCA-3D86943B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7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E6FAE"/>
    <w:pPr>
      <w:keepNext/>
      <w:jc w:val="center"/>
      <w:outlineLvl w:val="0"/>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1A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741ACC"/>
    <w:pPr>
      <w:spacing w:after="200" w:line="276" w:lineRule="auto"/>
      <w:ind w:left="720"/>
      <w:contextualSpacing/>
    </w:pPr>
    <w:rPr>
      <w:rFonts w:ascii="Calibri" w:eastAsia="Calibri" w:hAnsi="Calibri"/>
      <w:sz w:val="22"/>
      <w:szCs w:val="22"/>
      <w:lang w:eastAsia="en-US"/>
    </w:rPr>
  </w:style>
  <w:style w:type="paragraph" w:customStyle="1" w:styleId="Web">
    <w:name w:val="Обычный (Web)"/>
    <w:aliases w:val="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Знак Знак1"/>
    <w:basedOn w:val="a"/>
    <w:next w:val="a4"/>
    <w:uiPriority w:val="99"/>
    <w:qFormat/>
    <w:rsid w:val="00741ACC"/>
    <w:pPr>
      <w:spacing w:before="100" w:beforeAutospacing="1" w:after="100" w:afterAutospacing="1"/>
    </w:pPr>
  </w:style>
  <w:style w:type="character" w:customStyle="1" w:styleId="s5">
    <w:name w:val="s5"/>
    <w:basedOn w:val="a0"/>
    <w:rsid w:val="00741ACC"/>
  </w:style>
  <w:style w:type="paragraph" w:styleId="a4">
    <w:name w:val="Normal (Web)"/>
    <w:aliases w:val="Знак,Знак Знак1"/>
    <w:basedOn w:val="a"/>
    <w:uiPriority w:val="99"/>
    <w:unhideWhenUsed/>
    <w:qFormat/>
    <w:rsid w:val="00741ACC"/>
  </w:style>
  <w:style w:type="character" w:customStyle="1" w:styleId="10">
    <w:name w:val="Заголовок 1 Знак"/>
    <w:basedOn w:val="a0"/>
    <w:link w:val="1"/>
    <w:rsid w:val="000E6FAE"/>
    <w:rPr>
      <w:rFonts w:ascii="Times New Roman" w:eastAsia="Times New Roman" w:hAnsi="Times New Roman" w:cs="Times New Roman"/>
      <w:b/>
      <w:sz w:val="20"/>
      <w:szCs w:val="20"/>
      <w:lang w:eastAsia="ru-RU"/>
    </w:rPr>
  </w:style>
  <w:style w:type="paragraph" w:customStyle="1" w:styleId="2">
    <w:name w:val="???????? ????? 2"/>
    <w:basedOn w:val="a"/>
    <w:rsid w:val="000E6FAE"/>
    <w:pPr>
      <w:widowControl w:val="0"/>
      <w:ind w:right="-283" w:firstLine="567"/>
      <w:jc w:val="both"/>
    </w:pPr>
    <w:rPr>
      <w:sz w:val="26"/>
      <w:szCs w:val="20"/>
    </w:rPr>
  </w:style>
  <w:style w:type="character" w:styleId="a5">
    <w:name w:val="Strong"/>
    <w:uiPriority w:val="22"/>
    <w:qFormat/>
    <w:rsid w:val="000E6FAE"/>
    <w:rPr>
      <w:b/>
      <w:bCs/>
    </w:rPr>
  </w:style>
  <w:style w:type="character" w:styleId="a6">
    <w:name w:val="Hyperlink"/>
    <w:uiPriority w:val="99"/>
    <w:semiHidden/>
    <w:unhideWhenUsed/>
    <w:rsid w:val="00A44C9D"/>
    <w:rPr>
      <w:color w:val="0000FF"/>
      <w:u w:val="single"/>
    </w:rPr>
  </w:style>
  <w:style w:type="paragraph" w:customStyle="1" w:styleId="11">
    <w:name w:val="Абзац списка1"/>
    <w:basedOn w:val="a"/>
    <w:rsid w:val="00A44C9D"/>
    <w:pPr>
      <w:ind w:left="720" w:firstLine="709"/>
      <w:jc w:val="both"/>
    </w:pPr>
    <w:rPr>
      <w:rFonts w:ascii="Calibri" w:hAnsi="Calibri"/>
      <w:sz w:val="22"/>
      <w:szCs w:val="22"/>
      <w:lang w:eastAsia="en-US"/>
    </w:rPr>
  </w:style>
  <w:style w:type="character" w:styleId="a7">
    <w:name w:val="Emphasis"/>
    <w:basedOn w:val="a0"/>
    <w:uiPriority w:val="20"/>
    <w:qFormat/>
    <w:rsid w:val="00A44C9D"/>
    <w:rPr>
      <w:i/>
      <w:iCs/>
    </w:rPr>
  </w:style>
  <w:style w:type="paragraph" w:customStyle="1" w:styleId="a8">
    <w:basedOn w:val="a"/>
    <w:next w:val="a4"/>
    <w:link w:val="a9"/>
    <w:uiPriority w:val="99"/>
    <w:qFormat/>
    <w:rsid w:val="00DE4D78"/>
    <w:pPr>
      <w:spacing w:before="100" w:beforeAutospacing="1" w:after="100" w:afterAutospacing="1"/>
    </w:pPr>
    <w:rPr>
      <w:rFonts w:asciiTheme="minorHAnsi" w:eastAsiaTheme="minorHAnsi" w:hAnsiTheme="minorHAnsi" w:cstheme="minorBidi"/>
      <w:lang w:eastAsia="en-US"/>
    </w:rPr>
  </w:style>
  <w:style w:type="paragraph" w:customStyle="1" w:styleId="ConsPlusNonformat">
    <w:name w:val="ConsPlusNonformat"/>
    <w:rsid w:val="00DE4D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Plain Text"/>
    <w:basedOn w:val="a"/>
    <w:link w:val="ab"/>
    <w:rsid w:val="00DE4D78"/>
    <w:pPr>
      <w:widowControl w:val="0"/>
    </w:pPr>
    <w:rPr>
      <w:rFonts w:ascii="Courier New" w:hAnsi="Courier New"/>
      <w:sz w:val="20"/>
      <w:szCs w:val="20"/>
    </w:rPr>
  </w:style>
  <w:style w:type="character" w:customStyle="1" w:styleId="ab">
    <w:name w:val="Текст Знак"/>
    <w:basedOn w:val="a0"/>
    <w:link w:val="aa"/>
    <w:rsid w:val="00DE4D78"/>
    <w:rPr>
      <w:rFonts w:ascii="Courier New" w:eastAsia="Times New Roman" w:hAnsi="Courier New" w:cs="Times New Roman"/>
      <w:sz w:val="20"/>
      <w:szCs w:val="20"/>
    </w:rPr>
  </w:style>
  <w:style w:type="paragraph" w:styleId="ac">
    <w:name w:val="No Spacing"/>
    <w:uiPriority w:val="99"/>
    <w:qFormat/>
    <w:rsid w:val="00DE4D78"/>
    <w:pPr>
      <w:spacing w:after="0" w:line="240" w:lineRule="auto"/>
    </w:pPr>
    <w:rPr>
      <w:rFonts w:ascii="Times New Roman" w:eastAsia="Times New Roman" w:hAnsi="Times New Roman" w:cs="Times New Roman"/>
      <w:sz w:val="24"/>
      <w:szCs w:val="24"/>
      <w:lang w:eastAsia="ru-RU"/>
    </w:rPr>
  </w:style>
  <w:style w:type="character" w:customStyle="1" w:styleId="a9">
    <w:name w:val="Знак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Интернет) Знак,Обычный (веб) Знак Знак1"/>
    <w:link w:val="a8"/>
    <w:uiPriority w:val="99"/>
    <w:rsid w:val="00DE4D78"/>
    <w:rPr>
      <w:sz w:val="24"/>
      <w:szCs w:val="24"/>
    </w:rPr>
  </w:style>
  <w:style w:type="paragraph" w:styleId="ad">
    <w:name w:val="Title"/>
    <w:basedOn w:val="a"/>
    <w:link w:val="ae"/>
    <w:uiPriority w:val="99"/>
    <w:qFormat/>
    <w:rsid w:val="00DE4D78"/>
    <w:pPr>
      <w:jc w:val="center"/>
    </w:pPr>
    <w:rPr>
      <w:rFonts w:ascii="Calibri" w:eastAsia="Calibri" w:hAnsi="Calibri"/>
      <w:b/>
      <w:bCs/>
      <w:sz w:val="28"/>
      <w:szCs w:val="28"/>
    </w:rPr>
  </w:style>
  <w:style w:type="character" w:customStyle="1" w:styleId="ae">
    <w:name w:val="Заголовок Знак"/>
    <w:basedOn w:val="a0"/>
    <w:link w:val="ad"/>
    <w:uiPriority w:val="99"/>
    <w:rsid w:val="00DE4D78"/>
    <w:rPr>
      <w:rFonts w:ascii="Calibri" w:eastAsia="Calibri" w:hAnsi="Calibri" w:cs="Times New Roman"/>
      <w:b/>
      <w:bCs/>
      <w:sz w:val="28"/>
      <w:szCs w:val="28"/>
      <w:lang w:eastAsia="ru-RU"/>
    </w:rPr>
  </w:style>
  <w:style w:type="paragraph" w:customStyle="1" w:styleId="ConsPlusTitle">
    <w:name w:val="ConsPlusTitle"/>
    <w:uiPriority w:val="99"/>
    <w:qFormat/>
    <w:rsid w:val="00F2127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pinkbg">
    <w:name w:val="pinkbg"/>
    <w:rsid w:val="00F21270"/>
  </w:style>
  <w:style w:type="paragraph" w:styleId="af">
    <w:name w:val="Balloon Text"/>
    <w:basedOn w:val="a"/>
    <w:link w:val="af0"/>
    <w:uiPriority w:val="99"/>
    <w:semiHidden/>
    <w:unhideWhenUsed/>
    <w:rsid w:val="00822B6B"/>
    <w:rPr>
      <w:rFonts w:ascii="Tahoma" w:hAnsi="Tahoma" w:cs="Tahoma"/>
      <w:sz w:val="16"/>
      <w:szCs w:val="16"/>
    </w:rPr>
  </w:style>
  <w:style w:type="character" w:customStyle="1" w:styleId="af0">
    <w:name w:val="Текст выноски Знак"/>
    <w:basedOn w:val="a0"/>
    <w:link w:val="af"/>
    <w:uiPriority w:val="99"/>
    <w:semiHidden/>
    <w:rsid w:val="00822B6B"/>
    <w:rPr>
      <w:rFonts w:ascii="Tahoma" w:eastAsia="Times New Roman" w:hAnsi="Tahoma" w:cs="Tahoma"/>
      <w:sz w:val="16"/>
      <w:szCs w:val="16"/>
      <w:lang w:eastAsia="ru-RU"/>
    </w:rPr>
  </w:style>
  <w:style w:type="character" w:customStyle="1" w:styleId="fontstyle01">
    <w:name w:val="fontstyle01"/>
    <w:basedOn w:val="a0"/>
    <w:rsid w:val="00755BE8"/>
    <w:rPr>
      <w:rFonts w:ascii="Times New Roman" w:hAnsi="Times New Roman" w:cs="Times New Roman" w:hint="default"/>
      <w:b w:val="0"/>
      <w:bCs w:val="0"/>
      <w:i w:val="0"/>
      <w:iCs w:val="0"/>
      <w:color w:val="000000"/>
      <w:sz w:val="24"/>
      <w:szCs w:val="24"/>
    </w:rPr>
  </w:style>
  <w:style w:type="paragraph" w:customStyle="1" w:styleId="western">
    <w:name w:val="western"/>
    <w:basedOn w:val="a"/>
    <w:uiPriority w:val="99"/>
    <w:qFormat/>
    <w:rsid w:val="004F457B"/>
    <w:pPr>
      <w:spacing w:before="100" w:beforeAutospacing="1" w:after="100" w:afterAutospacing="1"/>
    </w:pPr>
  </w:style>
  <w:style w:type="paragraph" w:customStyle="1" w:styleId="af1">
    <w:name w:val="Основной"/>
    <w:basedOn w:val="a"/>
    <w:uiPriority w:val="99"/>
    <w:qFormat/>
    <w:rsid w:val="004F457B"/>
    <w:pPr>
      <w:autoSpaceDE w:val="0"/>
      <w:autoSpaceDN w:val="0"/>
      <w:adjustRightInd w:val="0"/>
      <w:spacing w:line="288" w:lineRule="auto"/>
      <w:ind w:firstLine="227"/>
      <w:jc w:val="both"/>
    </w:pPr>
    <w:rPr>
      <w:rFonts w:ascii="Arial" w:eastAsia="Calibri" w:hAnsi="Arial" w:cs="Arial"/>
      <w:color w:val="000000"/>
      <w:sz w:val="18"/>
      <w:szCs w:val="18"/>
      <w:lang w:eastAsia="en-US"/>
    </w:rPr>
  </w:style>
  <w:style w:type="character" w:customStyle="1" w:styleId="markedcontent">
    <w:name w:val="markedcontent"/>
    <w:basedOn w:val="a0"/>
    <w:rsid w:val="004F457B"/>
  </w:style>
  <w:style w:type="paragraph" w:styleId="af2">
    <w:basedOn w:val="a"/>
    <w:next w:val="ad"/>
    <w:link w:val="af3"/>
    <w:qFormat/>
    <w:rsid w:val="00B5784B"/>
    <w:pPr>
      <w:jc w:val="center"/>
    </w:pPr>
    <w:rPr>
      <w:sz w:val="28"/>
      <w:szCs w:val="28"/>
    </w:rPr>
  </w:style>
  <w:style w:type="character" w:customStyle="1" w:styleId="af3">
    <w:name w:val="Название Знак"/>
    <w:rsid w:val="00B5784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2164">
      <w:bodyDiv w:val="1"/>
      <w:marLeft w:val="0"/>
      <w:marRight w:val="0"/>
      <w:marTop w:val="0"/>
      <w:marBottom w:val="0"/>
      <w:divBdr>
        <w:top w:val="none" w:sz="0" w:space="0" w:color="auto"/>
        <w:left w:val="none" w:sz="0" w:space="0" w:color="auto"/>
        <w:bottom w:val="none" w:sz="0" w:space="0" w:color="auto"/>
        <w:right w:val="none" w:sz="0" w:space="0" w:color="auto"/>
      </w:divBdr>
    </w:div>
    <w:div w:id="729154055">
      <w:bodyDiv w:val="1"/>
      <w:marLeft w:val="0"/>
      <w:marRight w:val="0"/>
      <w:marTop w:val="0"/>
      <w:marBottom w:val="0"/>
      <w:divBdr>
        <w:top w:val="none" w:sz="0" w:space="0" w:color="auto"/>
        <w:left w:val="none" w:sz="0" w:space="0" w:color="auto"/>
        <w:bottom w:val="none" w:sz="0" w:space="0" w:color="auto"/>
        <w:right w:val="none" w:sz="0" w:space="0" w:color="auto"/>
      </w:divBdr>
    </w:div>
    <w:div w:id="852301342">
      <w:bodyDiv w:val="1"/>
      <w:marLeft w:val="0"/>
      <w:marRight w:val="0"/>
      <w:marTop w:val="0"/>
      <w:marBottom w:val="0"/>
      <w:divBdr>
        <w:top w:val="none" w:sz="0" w:space="0" w:color="auto"/>
        <w:left w:val="none" w:sz="0" w:space="0" w:color="auto"/>
        <w:bottom w:val="none" w:sz="0" w:space="0" w:color="auto"/>
        <w:right w:val="none" w:sz="0" w:space="0" w:color="auto"/>
      </w:divBdr>
    </w:div>
    <w:div w:id="867841226">
      <w:bodyDiv w:val="1"/>
      <w:marLeft w:val="0"/>
      <w:marRight w:val="0"/>
      <w:marTop w:val="0"/>
      <w:marBottom w:val="0"/>
      <w:divBdr>
        <w:top w:val="none" w:sz="0" w:space="0" w:color="auto"/>
        <w:left w:val="none" w:sz="0" w:space="0" w:color="auto"/>
        <w:bottom w:val="none" w:sz="0" w:space="0" w:color="auto"/>
        <w:right w:val="none" w:sz="0" w:space="0" w:color="auto"/>
      </w:divBdr>
    </w:div>
    <w:div w:id="1013612404">
      <w:bodyDiv w:val="1"/>
      <w:marLeft w:val="0"/>
      <w:marRight w:val="0"/>
      <w:marTop w:val="0"/>
      <w:marBottom w:val="0"/>
      <w:divBdr>
        <w:top w:val="none" w:sz="0" w:space="0" w:color="auto"/>
        <w:left w:val="none" w:sz="0" w:space="0" w:color="auto"/>
        <w:bottom w:val="none" w:sz="0" w:space="0" w:color="auto"/>
        <w:right w:val="none" w:sz="0" w:space="0" w:color="auto"/>
      </w:divBdr>
    </w:div>
    <w:div w:id="1090077135">
      <w:bodyDiv w:val="1"/>
      <w:marLeft w:val="0"/>
      <w:marRight w:val="0"/>
      <w:marTop w:val="0"/>
      <w:marBottom w:val="0"/>
      <w:divBdr>
        <w:top w:val="none" w:sz="0" w:space="0" w:color="auto"/>
        <w:left w:val="none" w:sz="0" w:space="0" w:color="auto"/>
        <w:bottom w:val="none" w:sz="0" w:space="0" w:color="auto"/>
        <w:right w:val="none" w:sz="0" w:space="0" w:color="auto"/>
      </w:divBdr>
    </w:div>
    <w:div w:id="1251885731">
      <w:bodyDiv w:val="1"/>
      <w:marLeft w:val="0"/>
      <w:marRight w:val="0"/>
      <w:marTop w:val="0"/>
      <w:marBottom w:val="0"/>
      <w:divBdr>
        <w:top w:val="none" w:sz="0" w:space="0" w:color="auto"/>
        <w:left w:val="none" w:sz="0" w:space="0" w:color="auto"/>
        <w:bottom w:val="none" w:sz="0" w:space="0" w:color="auto"/>
        <w:right w:val="none" w:sz="0" w:space="0" w:color="auto"/>
      </w:divBdr>
    </w:div>
    <w:div w:id="1320229597">
      <w:bodyDiv w:val="1"/>
      <w:marLeft w:val="0"/>
      <w:marRight w:val="0"/>
      <w:marTop w:val="0"/>
      <w:marBottom w:val="0"/>
      <w:divBdr>
        <w:top w:val="none" w:sz="0" w:space="0" w:color="auto"/>
        <w:left w:val="none" w:sz="0" w:space="0" w:color="auto"/>
        <w:bottom w:val="none" w:sz="0" w:space="0" w:color="auto"/>
        <w:right w:val="none" w:sz="0" w:space="0" w:color="auto"/>
      </w:divBdr>
    </w:div>
    <w:div w:id="1570069785">
      <w:bodyDiv w:val="1"/>
      <w:marLeft w:val="0"/>
      <w:marRight w:val="0"/>
      <w:marTop w:val="0"/>
      <w:marBottom w:val="0"/>
      <w:divBdr>
        <w:top w:val="none" w:sz="0" w:space="0" w:color="auto"/>
        <w:left w:val="none" w:sz="0" w:space="0" w:color="auto"/>
        <w:bottom w:val="none" w:sz="0" w:space="0" w:color="auto"/>
        <w:right w:val="none" w:sz="0" w:space="0" w:color="auto"/>
      </w:divBdr>
    </w:div>
    <w:div w:id="1697537981">
      <w:bodyDiv w:val="1"/>
      <w:marLeft w:val="0"/>
      <w:marRight w:val="0"/>
      <w:marTop w:val="0"/>
      <w:marBottom w:val="0"/>
      <w:divBdr>
        <w:top w:val="none" w:sz="0" w:space="0" w:color="auto"/>
        <w:left w:val="none" w:sz="0" w:space="0" w:color="auto"/>
        <w:bottom w:val="none" w:sz="0" w:space="0" w:color="auto"/>
        <w:right w:val="none" w:sz="0" w:space="0" w:color="auto"/>
      </w:divBdr>
    </w:div>
    <w:div w:id="1826047818">
      <w:bodyDiv w:val="1"/>
      <w:marLeft w:val="0"/>
      <w:marRight w:val="0"/>
      <w:marTop w:val="0"/>
      <w:marBottom w:val="0"/>
      <w:divBdr>
        <w:top w:val="none" w:sz="0" w:space="0" w:color="auto"/>
        <w:left w:val="none" w:sz="0" w:space="0" w:color="auto"/>
        <w:bottom w:val="none" w:sz="0" w:space="0" w:color="auto"/>
        <w:right w:val="none" w:sz="0" w:space="0" w:color="auto"/>
      </w:divBdr>
    </w:div>
    <w:div w:id="2090302963">
      <w:bodyDiv w:val="1"/>
      <w:marLeft w:val="0"/>
      <w:marRight w:val="0"/>
      <w:marTop w:val="0"/>
      <w:marBottom w:val="0"/>
      <w:divBdr>
        <w:top w:val="none" w:sz="0" w:space="0" w:color="auto"/>
        <w:left w:val="none" w:sz="0" w:space="0" w:color="auto"/>
        <w:bottom w:val="none" w:sz="0" w:space="0" w:color="auto"/>
        <w:right w:val="none" w:sz="0" w:space="0" w:color="auto"/>
      </w:divBdr>
    </w:div>
    <w:div w:id="21215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0C506-60DC-444A-BA99-591F4476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27</Pages>
  <Words>9570</Words>
  <Characters>54549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Karavaeva_NA</dc:creator>
  <cp:keywords/>
  <dc:description/>
  <cp:lastModifiedBy>Krasochenko_NA</cp:lastModifiedBy>
  <cp:revision>139</cp:revision>
  <cp:lastPrinted>2022-12-14T06:35:00Z</cp:lastPrinted>
  <dcterms:created xsi:type="dcterms:W3CDTF">2021-03-19T11:09:00Z</dcterms:created>
  <dcterms:modified xsi:type="dcterms:W3CDTF">2026-05-05T07:53:00Z</dcterms:modified>
</cp:coreProperties>
</file>