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4D03" w14:textId="77777777" w:rsidR="00741ACC" w:rsidRDefault="00741ACC" w:rsidP="00741ACC"/>
    <w:p w14:paraId="31A34E4B" w14:textId="77777777" w:rsidR="0045472F" w:rsidRPr="00A12946" w:rsidRDefault="0045472F" w:rsidP="0045472F">
      <w:pPr>
        <w:spacing w:line="360" w:lineRule="auto"/>
        <w:jc w:val="center"/>
        <w:rPr>
          <w:rFonts w:ascii="Monotype Corsiva" w:hAnsi="Monotype Corsiva"/>
          <w:b/>
          <w:sz w:val="66"/>
          <w:szCs w:val="66"/>
        </w:rPr>
      </w:pPr>
      <w:r w:rsidRPr="00A12946">
        <w:rPr>
          <w:rFonts w:ascii="Monotype Corsiva" w:hAnsi="Monotype Corsiva"/>
          <w:b/>
          <w:sz w:val="66"/>
          <w:szCs w:val="66"/>
        </w:rPr>
        <w:t xml:space="preserve">Пояснительная записка </w:t>
      </w:r>
    </w:p>
    <w:p w14:paraId="60FF4E70" w14:textId="71633BE4" w:rsidR="0045472F" w:rsidRPr="00A12946" w:rsidRDefault="0045472F" w:rsidP="0045472F">
      <w:pPr>
        <w:spacing w:line="360" w:lineRule="auto"/>
        <w:jc w:val="center"/>
        <w:rPr>
          <w:rFonts w:ascii="Monotype Corsiva" w:hAnsi="Monotype Corsiva"/>
          <w:b/>
          <w:color w:val="000000"/>
          <w:kern w:val="36"/>
          <w:sz w:val="66"/>
          <w:szCs w:val="66"/>
        </w:rPr>
      </w:pPr>
      <w:r w:rsidRPr="00A12946">
        <w:rPr>
          <w:rFonts w:ascii="Monotype Corsiva" w:hAnsi="Monotype Corsiva"/>
          <w:b/>
          <w:sz w:val="66"/>
          <w:szCs w:val="66"/>
        </w:rPr>
        <w:t xml:space="preserve">к </w:t>
      </w:r>
      <w:r w:rsidRPr="00A12946">
        <w:rPr>
          <w:rFonts w:ascii="Monotype Corsiva" w:hAnsi="Monotype Corsiva"/>
          <w:b/>
          <w:color w:val="000000"/>
          <w:kern w:val="36"/>
          <w:sz w:val="66"/>
          <w:szCs w:val="66"/>
        </w:rPr>
        <w:t xml:space="preserve">докладу Главы   муниципального образования Руднянский район Смоленской области  о достигнутых значениях показателей для оценки </w:t>
      </w:r>
      <w:proofErr w:type="gramStart"/>
      <w:r w:rsidRPr="00A12946">
        <w:rPr>
          <w:rFonts w:ascii="Monotype Corsiva" w:hAnsi="Monotype Corsiva"/>
          <w:b/>
          <w:color w:val="000000"/>
          <w:kern w:val="36"/>
          <w:sz w:val="66"/>
          <w:szCs w:val="66"/>
        </w:rPr>
        <w:t>эффективности деятельности органов местного самоуправления городских округов</w:t>
      </w:r>
      <w:proofErr w:type="gramEnd"/>
      <w:r w:rsidRPr="00A12946">
        <w:rPr>
          <w:rFonts w:ascii="Monotype Corsiva" w:hAnsi="Monotype Corsiva"/>
          <w:b/>
          <w:color w:val="000000"/>
          <w:kern w:val="36"/>
          <w:sz w:val="66"/>
          <w:szCs w:val="66"/>
        </w:rPr>
        <w:t xml:space="preserve"> и муниципальных районов за </w:t>
      </w:r>
      <w:r w:rsidR="008E7ED1">
        <w:rPr>
          <w:rFonts w:ascii="Monotype Corsiva" w:hAnsi="Monotype Corsiva"/>
          <w:b/>
          <w:color w:val="000000"/>
          <w:kern w:val="36"/>
          <w:sz w:val="66"/>
          <w:szCs w:val="66"/>
        </w:rPr>
        <w:t>202</w:t>
      </w:r>
      <w:r w:rsidR="008E7ED1" w:rsidRPr="008E7ED1">
        <w:rPr>
          <w:rFonts w:ascii="Monotype Corsiva" w:hAnsi="Monotype Corsiva"/>
          <w:b/>
          <w:color w:val="000000"/>
          <w:kern w:val="36"/>
          <w:sz w:val="66"/>
          <w:szCs w:val="66"/>
        </w:rPr>
        <w:t>3</w:t>
      </w:r>
      <w:r>
        <w:rPr>
          <w:rFonts w:ascii="Monotype Corsiva" w:hAnsi="Monotype Corsiva"/>
          <w:b/>
          <w:color w:val="000000"/>
          <w:kern w:val="36"/>
          <w:sz w:val="66"/>
          <w:szCs w:val="66"/>
        </w:rPr>
        <w:t xml:space="preserve"> </w:t>
      </w:r>
      <w:r w:rsidRPr="00A12946">
        <w:rPr>
          <w:rFonts w:ascii="Monotype Corsiva" w:hAnsi="Monotype Corsiva"/>
          <w:b/>
          <w:color w:val="000000"/>
          <w:kern w:val="36"/>
          <w:sz w:val="66"/>
          <w:szCs w:val="66"/>
        </w:rPr>
        <w:t>год и их планируемых значениях на  3-летний период</w:t>
      </w:r>
    </w:p>
    <w:p w14:paraId="3D710B8F" w14:textId="77777777" w:rsidR="0045472F" w:rsidRPr="00A12946" w:rsidRDefault="0045472F" w:rsidP="0045472F">
      <w:pPr>
        <w:spacing w:line="360" w:lineRule="auto"/>
        <w:rPr>
          <w:rFonts w:ascii="Monotype Corsiva" w:hAnsi="Monotype Corsiva"/>
          <w:sz w:val="66"/>
          <w:szCs w:val="66"/>
        </w:rPr>
      </w:pPr>
    </w:p>
    <w:p w14:paraId="34D543DE" w14:textId="4518713F" w:rsidR="0045472F" w:rsidRPr="00A12946" w:rsidRDefault="008E7ED1" w:rsidP="0045472F">
      <w:pPr>
        <w:spacing w:line="360" w:lineRule="auto"/>
        <w:jc w:val="center"/>
        <w:rPr>
          <w:rFonts w:ascii="Monotype Corsiva" w:hAnsi="Monotype Corsiva"/>
          <w:b/>
          <w:sz w:val="66"/>
          <w:szCs w:val="66"/>
        </w:rPr>
      </w:pPr>
      <w:r>
        <w:rPr>
          <w:rFonts w:ascii="Monotype Corsiva" w:hAnsi="Monotype Corsiva"/>
          <w:b/>
          <w:sz w:val="66"/>
          <w:szCs w:val="66"/>
        </w:rPr>
        <w:t>202</w:t>
      </w:r>
      <w:r w:rsidRPr="00464D7F">
        <w:rPr>
          <w:rFonts w:ascii="Monotype Corsiva" w:hAnsi="Monotype Corsiva"/>
          <w:b/>
          <w:sz w:val="66"/>
          <w:szCs w:val="66"/>
        </w:rPr>
        <w:t>4</w:t>
      </w:r>
      <w:r w:rsidR="0045472F" w:rsidRPr="00A12946">
        <w:rPr>
          <w:rFonts w:ascii="Monotype Corsiva" w:hAnsi="Monotype Corsiva"/>
          <w:b/>
          <w:sz w:val="66"/>
          <w:szCs w:val="66"/>
        </w:rPr>
        <w:t xml:space="preserve"> год</w:t>
      </w:r>
    </w:p>
    <w:p w14:paraId="1C283382" w14:textId="77777777" w:rsidR="00CD76C4" w:rsidRDefault="00CD76C4" w:rsidP="00DE4D78">
      <w:pPr>
        <w:jc w:val="center"/>
        <w:rPr>
          <w:b/>
          <w:bCs/>
          <w:color w:val="0000FF"/>
          <w:sz w:val="28"/>
          <w:szCs w:val="28"/>
        </w:rPr>
      </w:pPr>
    </w:p>
    <w:p w14:paraId="6F8A6F54" w14:textId="77777777" w:rsidR="00DB7A0B" w:rsidRPr="00CD76C4" w:rsidRDefault="00DB7A0B" w:rsidP="00CD76C4">
      <w:pPr>
        <w:ind w:firstLine="708"/>
        <w:jc w:val="both"/>
        <w:rPr>
          <w:sz w:val="28"/>
          <w:szCs w:val="28"/>
        </w:rPr>
      </w:pPr>
      <w:r w:rsidRPr="00CD76C4">
        <w:rPr>
          <w:sz w:val="28"/>
          <w:szCs w:val="28"/>
        </w:rPr>
        <w:lastRenderedPageBreak/>
        <w:t>Работа органов местного самоуправления  нацелена на результат: укрепление экономики и повышение качества жизни населения.</w:t>
      </w:r>
    </w:p>
    <w:p w14:paraId="2CDDCFF2" w14:textId="17C843F1" w:rsidR="00DB7A0B" w:rsidRDefault="00DB7A0B" w:rsidP="008F280B">
      <w:pPr>
        <w:ind w:firstLine="708"/>
        <w:jc w:val="both"/>
        <w:rPr>
          <w:sz w:val="28"/>
          <w:szCs w:val="28"/>
        </w:rPr>
      </w:pPr>
      <w:r>
        <w:rPr>
          <w:sz w:val="28"/>
          <w:szCs w:val="28"/>
        </w:rPr>
        <w:t xml:space="preserve">Для создания благоприятных условий  </w:t>
      </w:r>
      <w:r w:rsidRPr="0048173F">
        <w:rPr>
          <w:sz w:val="28"/>
          <w:szCs w:val="28"/>
        </w:rPr>
        <w:t>необходимо сосредоточить внимание на такие вопросы, как развитие инфрастр</w:t>
      </w:r>
      <w:r w:rsidR="00525473">
        <w:rPr>
          <w:sz w:val="28"/>
          <w:szCs w:val="28"/>
        </w:rPr>
        <w:t>уктуры, промышленного комплекса</w:t>
      </w:r>
      <w:r w:rsidRPr="0048173F">
        <w:rPr>
          <w:sz w:val="28"/>
          <w:szCs w:val="28"/>
        </w:rPr>
        <w:t>, создание благоприятных условий для развития предпринимательской деятельности, создание дополнительных рабочих мест за счет открытия новых предприятий</w:t>
      </w:r>
      <w:r>
        <w:rPr>
          <w:sz w:val="28"/>
          <w:szCs w:val="28"/>
        </w:rPr>
        <w:t xml:space="preserve">,  вложение инвестиций  в новейшие </w:t>
      </w:r>
      <w:r w:rsidRPr="0048173F">
        <w:rPr>
          <w:sz w:val="28"/>
          <w:szCs w:val="28"/>
        </w:rPr>
        <w:t>технологии</w:t>
      </w:r>
      <w:r>
        <w:rPr>
          <w:sz w:val="28"/>
          <w:szCs w:val="28"/>
        </w:rPr>
        <w:t>.</w:t>
      </w:r>
    </w:p>
    <w:p w14:paraId="2051EEBC" w14:textId="77777777" w:rsidR="00BF5DF9" w:rsidRPr="009C6C13" w:rsidRDefault="00DB7A0B" w:rsidP="00BF5DF9">
      <w:pPr>
        <w:autoSpaceDE w:val="0"/>
        <w:autoSpaceDN w:val="0"/>
        <w:adjustRightInd w:val="0"/>
        <w:jc w:val="both"/>
        <w:rPr>
          <w:color w:val="030000"/>
          <w:sz w:val="28"/>
          <w:szCs w:val="28"/>
        </w:rPr>
      </w:pPr>
      <w:r w:rsidRPr="00D607FF">
        <w:rPr>
          <w:sz w:val="28"/>
          <w:szCs w:val="28"/>
        </w:rPr>
        <w:tab/>
      </w:r>
      <w:r w:rsidR="00BF5DF9" w:rsidRPr="009C6C13">
        <w:rPr>
          <w:color w:val="030000"/>
          <w:sz w:val="28"/>
          <w:szCs w:val="28"/>
        </w:rPr>
        <w:t xml:space="preserve">На </w:t>
      </w:r>
      <w:r w:rsidR="00BF5DF9">
        <w:rPr>
          <w:color w:val="030000"/>
          <w:sz w:val="28"/>
          <w:szCs w:val="28"/>
        </w:rPr>
        <w:t>территории района проживает 20,4</w:t>
      </w:r>
      <w:r w:rsidR="00BF5DF9" w:rsidRPr="009C6C13">
        <w:rPr>
          <w:color w:val="030000"/>
          <w:sz w:val="28"/>
          <w:szCs w:val="28"/>
        </w:rPr>
        <w:t xml:space="preserve"> тыс. человек, в го</w:t>
      </w:r>
      <w:r w:rsidR="00BF5DF9">
        <w:rPr>
          <w:color w:val="030000"/>
          <w:sz w:val="28"/>
          <w:szCs w:val="28"/>
        </w:rPr>
        <w:t>родских поселениях – более  11,3</w:t>
      </w:r>
      <w:r w:rsidR="00BF5DF9" w:rsidRPr="009C6C13">
        <w:rPr>
          <w:color w:val="030000"/>
          <w:sz w:val="28"/>
          <w:szCs w:val="28"/>
        </w:rPr>
        <w:t xml:space="preserve">  тыс., в сельских поселениях – более </w:t>
      </w:r>
      <w:r w:rsidR="00BF5DF9">
        <w:rPr>
          <w:color w:val="030000"/>
          <w:sz w:val="28"/>
          <w:szCs w:val="28"/>
        </w:rPr>
        <w:t>9,1</w:t>
      </w:r>
      <w:r w:rsidR="00BF5DF9" w:rsidRPr="009C6C13">
        <w:rPr>
          <w:color w:val="030000"/>
          <w:sz w:val="28"/>
          <w:szCs w:val="28"/>
        </w:rPr>
        <w:t xml:space="preserve"> тыс. чел. Численность женщин  11,1  тыс.  человек, мужчин 9,</w:t>
      </w:r>
      <w:r w:rsidR="00BF5DF9">
        <w:rPr>
          <w:color w:val="030000"/>
          <w:sz w:val="28"/>
          <w:szCs w:val="28"/>
        </w:rPr>
        <w:t>3</w:t>
      </w:r>
      <w:r w:rsidR="00BF5DF9" w:rsidRPr="009C6C13">
        <w:rPr>
          <w:color w:val="030000"/>
          <w:sz w:val="28"/>
          <w:szCs w:val="28"/>
        </w:rPr>
        <w:t xml:space="preserve"> тыс. человек. За год родилось </w:t>
      </w:r>
      <w:r w:rsidR="00BF5DF9" w:rsidRPr="000A27ED">
        <w:rPr>
          <w:color w:val="030000"/>
          <w:sz w:val="28"/>
          <w:szCs w:val="28"/>
        </w:rPr>
        <w:t>55 ребенка, что на 27 детей меньше по сравнению с прошлым годом, умерло 348 человек, что на 85 человек меньше уровня прошлого года.</w:t>
      </w:r>
    </w:p>
    <w:p w14:paraId="6797BBA7" w14:textId="793FD16B" w:rsidR="00FA2B42" w:rsidRDefault="00FA2B42" w:rsidP="00FA2B42">
      <w:pPr>
        <w:autoSpaceDE w:val="0"/>
        <w:autoSpaceDN w:val="0"/>
        <w:adjustRightInd w:val="0"/>
        <w:jc w:val="both"/>
        <w:rPr>
          <w:b/>
          <w:sz w:val="32"/>
          <w:szCs w:val="32"/>
        </w:rPr>
      </w:pPr>
    </w:p>
    <w:p w14:paraId="5AC98D15" w14:textId="21CCB4A2" w:rsidR="00FA2B42" w:rsidRPr="00160077" w:rsidRDefault="00DE4D78" w:rsidP="00177F04">
      <w:pPr>
        <w:jc w:val="center"/>
        <w:rPr>
          <w:b/>
          <w:color w:val="0070C0"/>
          <w:sz w:val="28"/>
          <w:szCs w:val="28"/>
        </w:rPr>
      </w:pPr>
      <w:r w:rsidRPr="00160077">
        <w:rPr>
          <w:b/>
          <w:color w:val="0070C0"/>
          <w:sz w:val="28"/>
          <w:szCs w:val="28"/>
        </w:rPr>
        <w:t>Рынок труда</w:t>
      </w:r>
    </w:p>
    <w:p w14:paraId="0AD9CE42" w14:textId="2D338964" w:rsidR="00BF5DF9" w:rsidRPr="001A04A1" w:rsidRDefault="00FA2B42" w:rsidP="00BF5DF9">
      <w:pPr>
        <w:tabs>
          <w:tab w:val="left" w:pos="2745"/>
        </w:tabs>
        <w:ind w:firstLine="682"/>
        <w:jc w:val="both"/>
        <w:rPr>
          <w:sz w:val="28"/>
          <w:szCs w:val="28"/>
        </w:rPr>
      </w:pPr>
      <w:r w:rsidRPr="00FA2B42">
        <w:rPr>
          <w:color w:val="000000"/>
          <w:sz w:val="28"/>
          <w:szCs w:val="28"/>
        </w:rPr>
        <w:t>Стабильной остается ситуация на рынке труда. В службе занятости населения  по состоянию на 1 декабря 2023 года зарегистрировано 154 безработных, тогда как имеется 277 вакантных рабочих мест, необходимых в разных сферах экономики района. Уровень безработицы составил 1,34 %, это ниже показателей прошлого года.</w:t>
      </w:r>
      <w:r w:rsidR="00BF5DF9" w:rsidRPr="00BF5DF9">
        <w:rPr>
          <w:sz w:val="28"/>
          <w:szCs w:val="28"/>
        </w:rPr>
        <w:t xml:space="preserve"> </w:t>
      </w:r>
    </w:p>
    <w:p w14:paraId="60CA6B6D" w14:textId="77777777" w:rsidR="00BF5DF9" w:rsidRPr="001A04A1" w:rsidRDefault="00BF5DF9" w:rsidP="00BF5DF9">
      <w:pPr>
        <w:tabs>
          <w:tab w:val="left" w:pos="2745"/>
        </w:tabs>
        <w:ind w:firstLine="682"/>
        <w:jc w:val="both"/>
        <w:rPr>
          <w:sz w:val="28"/>
          <w:szCs w:val="28"/>
        </w:rPr>
      </w:pPr>
      <w:r>
        <w:rPr>
          <w:sz w:val="28"/>
          <w:szCs w:val="28"/>
        </w:rPr>
        <w:t xml:space="preserve"> </w:t>
      </w:r>
      <w:r w:rsidRPr="001A04A1">
        <w:rPr>
          <w:sz w:val="28"/>
          <w:szCs w:val="28"/>
        </w:rPr>
        <w:t xml:space="preserve"> </w:t>
      </w:r>
      <w:r w:rsidRPr="00665D54">
        <w:rPr>
          <w:sz w:val="28"/>
          <w:szCs w:val="28"/>
        </w:rPr>
        <w:t>В течение всего 2023 года предложения на рынке труда превышало спрос. Коэффициент напряженности (отношение состоящих на учете в службе занятости граждан к числу поданных вакансий) колебался от 0,52 до 1,11.</w:t>
      </w:r>
    </w:p>
    <w:p w14:paraId="6CD703FE" w14:textId="7C04E83F" w:rsidR="00FA2B42" w:rsidRPr="00FA2B42" w:rsidRDefault="00BF5DF9" w:rsidP="00FA2B42">
      <w:pPr>
        <w:pStyle w:val="a4"/>
        <w:ind w:firstLine="708"/>
        <w:jc w:val="both"/>
        <w:rPr>
          <w:color w:val="000000"/>
          <w:sz w:val="28"/>
          <w:szCs w:val="28"/>
        </w:rPr>
      </w:pPr>
      <w:r>
        <w:rPr>
          <w:szCs w:val="28"/>
        </w:rPr>
        <w:t xml:space="preserve">  </w:t>
      </w:r>
      <w:bookmarkStart w:id="0" w:name="_GoBack"/>
      <w:bookmarkEnd w:id="0"/>
      <w:r w:rsidR="00FA2B42" w:rsidRPr="00FA2B42">
        <w:rPr>
          <w:color w:val="000000"/>
          <w:sz w:val="28"/>
          <w:szCs w:val="28"/>
        </w:rPr>
        <w:t>Общая численность  работающих в районе  по крупным и средним предприятиям, организациям  и учреждениям составила  4</w:t>
      </w:r>
      <w:r w:rsidR="00DA5CA2">
        <w:rPr>
          <w:color w:val="000000"/>
          <w:sz w:val="28"/>
          <w:szCs w:val="28"/>
        </w:rPr>
        <w:t xml:space="preserve"> </w:t>
      </w:r>
      <w:r w:rsidR="00FA2B42" w:rsidRPr="00FA2B42">
        <w:rPr>
          <w:color w:val="000000"/>
          <w:sz w:val="28"/>
          <w:szCs w:val="28"/>
        </w:rPr>
        <w:t>351 человек.</w:t>
      </w:r>
    </w:p>
    <w:p w14:paraId="0EAE5D22" w14:textId="66715555" w:rsidR="00FA2B42" w:rsidRDefault="00FA2B42" w:rsidP="00B3104D">
      <w:pPr>
        <w:pStyle w:val="a4"/>
        <w:ind w:firstLine="708"/>
        <w:jc w:val="both"/>
        <w:rPr>
          <w:color w:val="000000"/>
          <w:sz w:val="28"/>
          <w:szCs w:val="28"/>
        </w:rPr>
      </w:pPr>
      <w:r w:rsidRPr="00FA2B42">
        <w:rPr>
          <w:color w:val="000000"/>
          <w:sz w:val="28"/>
          <w:szCs w:val="28"/>
        </w:rPr>
        <w:t>Среднемесячная заработная плата работников крупных и средних предприятий муниципального образования по итогам года увеличилась  на  9 %  и составила  35 609 руб.</w:t>
      </w:r>
    </w:p>
    <w:p w14:paraId="24E38B93" w14:textId="77777777" w:rsidR="00B3104D" w:rsidRPr="00FA2B42" w:rsidRDefault="00B3104D" w:rsidP="00B3104D">
      <w:pPr>
        <w:pStyle w:val="a4"/>
        <w:ind w:firstLine="708"/>
        <w:jc w:val="both"/>
        <w:rPr>
          <w:color w:val="000000"/>
          <w:sz w:val="28"/>
          <w:szCs w:val="28"/>
        </w:rPr>
      </w:pPr>
    </w:p>
    <w:p w14:paraId="5237A35D" w14:textId="453A70C2" w:rsidR="00FA2B42" w:rsidRDefault="00F25910" w:rsidP="00177F04">
      <w:pPr>
        <w:pStyle w:val="2"/>
        <w:spacing w:before="120"/>
        <w:ind w:right="0"/>
        <w:jc w:val="center"/>
        <w:rPr>
          <w:b/>
          <w:bCs/>
          <w:color w:val="0070C0"/>
          <w:sz w:val="28"/>
          <w:szCs w:val="32"/>
        </w:rPr>
      </w:pPr>
      <w:r w:rsidRPr="00160077">
        <w:rPr>
          <w:b/>
          <w:bCs/>
          <w:color w:val="0070C0"/>
          <w:sz w:val="28"/>
          <w:szCs w:val="32"/>
        </w:rPr>
        <w:t>Промышленное производство</w:t>
      </w:r>
    </w:p>
    <w:p w14:paraId="7C920BD8" w14:textId="77777777" w:rsidR="00FA2B42" w:rsidRPr="00FA2B42" w:rsidRDefault="006E16CB" w:rsidP="00FA2B42">
      <w:pPr>
        <w:tabs>
          <w:tab w:val="left" w:pos="0"/>
        </w:tabs>
        <w:jc w:val="both"/>
        <w:rPr>
          <w:sz w:val="28"/>
          <w:szCs w:val="28"/>
        </w:rPr>
      </w:pPr>
      <w:r>
        <w:rPr>
          <w:b/>
          <w:bCs/>
          <w:color w:val="0000FF"/>
          <w:sz w:val="32"/>
          <w:szCs w:val="32"/>
        </w:rPr>
        <w:t xml:space="preserve">       </w:t>
      </w:r>
      <w:r w:rsidR="00FA2B42">
        <w:rPr>
          <w:b/>
          <w:bCs/>
          <w:color w:val="0000FF"/>
          <w:sz w:val="32"/>
          <w:szCs w:val="32"/>
        </w:rPr>
        <w:t xml:space="preserve">  </w:t>
      </w:r>
      <w:r w:rsidR="00FA2B42" w:rsidRPr="00FA2B42">
        <w:rPr>
          <w:sz w:val="28"/>
          <w:szCs w:val="28"/>
        </w:rPr>
        <w:t xml:space="preserve">Промышленность – важная составная часть хозяйственного комплекса района,  которая решает вопросы занятости и обеспечения нужд населения </w:t>
      </w:r>
      <w:proofErr w:type="gramStart"/>
      <w:r w:rsidR="00FA2B42" w:rsidRPr="00FA2B42">
        <w:rPr>
          <w:sz w:val="28"/>
          <w:szCs w:val="28"/>
        </w:rPr>
        <w:t>высоко качественными</w:t>
      </w:r>
      <w:proofErr w:type="gramEnd"/>
      <w:r w:rsidR="00FA2B42" w:rsidRPr="00FA2B42">
        <w:rPr>
          <w:sz w:val="28"/>
          <w:szCs w:val="28"/>
        </w:rPr>
        <w:t xml:space="preserve"> товарами, а также поступления налогов в бюджеты всех уровней. </w:t>
      </w:r>
    </w:p>
    <w:p w14:paraId="09DD54E8" w14:textId="77A9D896" w:rsidR="00FA2B42" w:rsidRPr="00FA2B42" w:rsidRDefault="00FA2B42" w:rsidP="00FA2B42">
      <w:pPr>
        <w:tabs>
          <w:tab w:val="left" w:pos="0"/>
        </w:tabs>
        <w:jc w:val="both"/>
        <w:rPr>
          <w:sz w:val="28"/>
          <w:szCs w:val="28"/>
        </w:rPr>
      </w:pPr>
      <w:r w:rsidRPr="00FA2B42">
        <w:rPr>
          <w:sz w:val="28"/>
          <w:szCs w:val="28"/>
        </w:rPr>
        <w:t xml:space="preserve">     </w:t>
      </w:r>
      <w:r>
        <w:rPr>
          <w:sz w:val="28"/>
          <w:szCs w:val="28"/>
        </w:rPr>
        <w:t xml:space="preserve">   </w:t>
      </w:r>
      <w:r w:rsidRPr="00FA2B42">
        <w:rPr>
          <w:sz w:val="28"/>
          <w:szCs w:val="28"/>
        </w:rPr>
        <w:t xml:space="preserve"> В промышленности занято 3</w:t>
      </w:r>
      <w:r w:rsidR="00DA5CA2">
        <w:rPr>
          <w:sz w:val="28"/>
          <w:szCs w:val="28"/>
        </w:rPr>
        <w:t xml:space="preserve"> </w:t>
      </w:r>
      <w:r w:rsidRPr="00FA2B42">
        <w:rPr>
          <w:sz w:val="28"/>
          <w:szCs w:val="28"/>
        </w:rPr>
        <w:t>133 человек</w:t>
      </w:r>
      <w:r w:rsidR="00DA5CA2">
        <w:rPr>
          <w:sz w:val="28"/>
          <w:szCs w:val="28"/>
        </w:rPr>
        <w:t>а</w:t>
      </w:r>
      <w:r w:rsidRPr="00FA2B42">
        <w:rPr>
          <w:sz w:val="28"/>
          <w:szCs w:val="28"/>
        </w:rPr>
        <w:t xml:space="preserve"> (это 72% от общей численности  </w:t>
      </w:r>
      <w:proofErr w:type="gramStart"/>
      <w:r w:rsidRPr="00FA2B42">
        <w:rPr>
          <w:sz w:val="28"/>
          <w:szCs w:val="28"/>
        </w:rPr>
        <w:t>работающих</w:t>
      </w:r>
      <w:proofErr w:type="gramEnd"/>
      <w:r w:rsidRPr="00FA2B42">
        <w:rPr>
          <w:sz w:val="28"/>
          <w:szCs w:val="28"/>
        </w:rPr>
        <w:t xml:space="preserve">).            </w:t>
      </w:r>
    </w:p>
    <w:p w14:paraId="0B0F104A" w14:textId="486E5D3E" w:rsidR="00FA2B42" w:rsidRPr="00FA2B42" w:rsidRDefault="00B3104D" w:rsidP="00FA2B42">
      <w:pPr>
        <w:tabs>
          <w:tab w:val="left" w:pos="0"/>
        </w:tabs>
        <w:jc w:val="both"/>
        <w:rPr>
          <w:sz w:val="28"/>
          <w:szCs w:val="28"/>
        </w:rPr>
      </w:pPr>
      <w:r>
        <w:rPr>
          <w:sz w:val="28"/>
          <w:szCs w:val="28"/>
        </w:rPr>
        <w:t xml:space="preserve">        </w:t>
      </w:r>
      <w:r w:rsidR="00FA2B42" w:rsidRPr="00FA2B42">
        <w:rPr>
          <w:sz w:val="28"/>
          <w:szCs w:val="28"/>
        </w:rPr>
        <w:t>Приоритетной  отраслью  района является пищевая промышленность. В то же время успешно работают на рынке промышленные предприятия по производству металлических, пластмассовых изделий, обуви и химическое производство.</w:t>
      </w:r>
    </w:p>
    <w:p w14:paraId="5BF0AFB6" w14:textId="7933B0E8" w:rsidR="00FA2B42" w:rsidRPr="00FA2B42" w:rsidRDefault="00FA2B42" w:rsidP="00FA2B42">
      <w:pPr>
        <w:tabs>
          <w:tab w:val="left" w:pos="0"/>
        </w:tabs>
        <w:jc w:val="both"/>
        <w:rPr>
          <w:sz w:val="28"/>
          <w:szCs w:val="28"/>
        </w:rPr>
      </w:pPr>
      <w:r>
        <w:rPr>
          <w:sz w:val="28"/>
          <w:szCs w:val="28"/>
        </w:rPr>
        <w:t xml:space="preserve">         </w:t>
      </w:r>
      <w:r w:rsidRPr="00FA2B42">
        <w:rPr>
          <w:sz w:val="28"/>
          <w:szCs w:val="28"/>
        </w:rPr>
        <w:t>За 2023 год промышленными предприятиями Руднянского района  произведено продукции  на сумму более 8 млрд. руб.  в действующих ценах,  что составляет 108% к уровню прошлого года, а также</w:t>
      </w:r>
      <w:r w:rsidR="00DA5CA2">
        <w:rPr>
          <w:sz w:val="28"/>
          <w:szCs w:val="28"/>
        </w:rPr>
        <w:t xml:space="preserve">  105% - в сопоставимых</w:t>
      </w:r>
      <w:r w:rsidRPr="00FA2B42">
        <w:rPr>
          <w:sz w:val="28"/>
          <w:szCs w:val="28"/>
        </w:rPr>
        <w:t>.</w:t>
      </w:r>
    </w:p>
    <w:p w14:paraId="3B91C83D" w14:textId="59627869" w:rsidR="00FA2B42" w:rsidRPr="00FA2B42" w:rsidRDefault="00FA2B42" w:rsidP="00FA2B42">
      <w:pPr>
        <w:tabs>
          <w:tab w:val="left" w:pos="0"/>
        </w:tabs>
        <w:jc w:val="both"/>
        <w:rPr>
          <w:sz w:val="28"/>
          <w:szCs w:val="28"/>
        </w:rPr>
      </w:pPr>
      <w:r w:rsidRPr="00FA2B42">
        <w:rPr>
          <w:sz w:val="28"/>
          <w:szCs w:val="28"/>
        </w:rPr>
        <w:tab/>
      </w:r>
      <w:r w:rsidRPr="00FA2B42">
        <w:rPr>
          <w:b/>
          <w:sz w:val="28"/>
          <w:szCs w:val="28"/>
        </w:rPr>
        <w:t>Предприятие  «</w:t>
      </w:r>
      <w:proofErr w:type="spellStart"/>
      <w:r w:rsidRPr="00FA2B42">
        <w:rPr>
          <w:b/>
          <w:sz w:val="28"/>
          <w:szCs w:val="28"/>
        </w:rPr>
        <w:t>Промконсервы</w:t>
      </w:r>
      <w:proofErr w:type="spellEnd"/>
      <w:r w:rsidRPr="00FA2B42">
        <w:rPr>
          <w:b/>
          <w:sz w:val="28"/>
          <w:szCs w:val="28"/>
        </w:rPr>
        <w:t>» (генеральный директор Горбань Игорь Алексеевич)</w:t>
      </w:r>
      <w:r w:rsidRPr="00FA2B42">
        <w:rPr>
          <w:sz w:val="28"/>
          <w:szCs w:val="28"/>
        </w:rPr>
        <w:t xml:space="preserve"> – одно из  крупнейших российских производителей сгущенного молока и овощных консервов. За год   произведено продукции на сумму более 4  </w:t>
      </w:r>
      <w:r w:rsidRPr="00FA2B42">
        <w:rPr>
          <w:sz w:val="28"/>
          <w:szCs w:val="28"/>
        </w:rPr>
        <w:lastRenderedPageBreak/>
        <w:t>миллиардов р</w:t>
      </w:r>
      <w:r w:rsidR="00DA5CA2">
        <w:rPr>
          <w:sz w:val="28"/>
          <w:szCs w:val="28"/>
        </w:rPr>
        <w:t xml:space="preserve">ублей, что составило 110% </w:t>
      </w:r>
      <w:r w:rsidRPr="00FA2B42">
        <w:rPr>
          <w:sz w:val="28"/>
          <w:szCs w:val="28"/>
        </w:rPr>
        <w:t>в действующих ценах и 104% - в сопоставимых к уровню 2022 года. Выпущено 50 млн. банок молочных консервов и 53 млн. – овощных. Здесь трудятся более 500 человек.</w:t>
      </w:r>
    </w:p>
    <w:p w14:paraId="62BB8DF2" w14:textId="0D5B1BBA" w:rsidR="00FA2B42" w:rsidRPr="00FA2B42" w:rsidRDefault="00FA2B42" w:rsidP="00FA2B42">
      <w:pPr>
        <w:tabs>
          <w:tab w:val="left" w:pos="0"/>
        </w:tabs>
        <w:jc w:val="both"/>
        <w:rPr>
          <w:sz w:val="28"/>
          <w:szCs w:val="28"/>
        </w:rPr>
      </w:pPr>
      <w:r w:rsidRPr="00FA2B42">
        <w:rPr>
          <w:sz w:val="28"/>
          <w:szCs w:val="28"/>
        </w:rPr>
        <w:t xml:space="preserve">  </w:t>
      </w:r>
      <w:r>
        <w:rPr>
          <w:sz w:val="28"/>
          <w:szCs w:val="28"/>
        </w:rPr>
        <w:t xml:space="preserve">      </w:t>
      </w:r>
      <w:r w:rsidRPr="00FA2B42">
        <w:rPr>
          <w:sz w:val="28"/>
          <w:szCs w:val="28"/>
        </w:rPr>
        <w:t xml:space="preserve"> На предприятии регулярно производится техническое перевооружение произв</w:t>
      </w:r>
      <w:r w:rsidR="00C73C7D">
        <w:rPr>
          <w:sz w:val="28"/>
          <w:szCs w:val="28"/>
        </w:rPr>
        <w:t xml:space="preserve">одства высокоавтоматизированным и </w:t>
      </w:r>
      <w:r w:rsidRPr="00FA2B42">
        <w:rPr>
          <w:sz w:val="28"/>
          <w:szCs w:val="28"/>
        </w:rPr>
        <w:t>высокотехнологичным оборудованием.</w:t>
      </w:r>
    </w:p>
    <w:p w14:paraId="5041692F" w14:textId="56A8E730" w:rsidR="00FA2B42" w:rsidRPr="00FA2B42" w:rsidRDefault="00FA2B42" w:rsidP="00FA2B42">
      <w:pPr>
        <w:tabs>
          <w:tab w:val="left" w:pos="0"/>
        </w:tabs>
        <w:jc w:val="both"/>
        <w:rPr>
          <w:sz w:val="28"/>
          <w:szCs w:val="28"/>
        </w:rPr>
      </w:pPr>
      <w:r w:rsidRPr="00FA2B42">
        <w:rPr>
          <w:sz w:val="28"/>
          <w:szCs w:val="28"/>
        </w:rPr>
        <w:t xml:space="preserve">  </w:t>
      </w:r>
      <w:r>
        <w:rPr>
          <w:sz w:val="28"/>
          <w:szCs w:val="28"/>
        </w:rPr>
        <w:t xml:space="preserve">      </w:t>
      </w:r>
      <w:r w:rsidRPr="00FA2B42">
        <w:rPr>
          <w:sz w:val="28"/>
          <w:szCs w:val="28"/>
        </w:rPr>
        <w:t xml:space="preserve"> На протяжении нескольких лет на территории района успешно развивается предприятие по выпуску жестяных банок </w:t>
      </w:r>
      <w:r w:rsidR="00C73C7D">
        <w:rPr>
          <w:b/>
          <w:sz w:val="28"/>
          <w:szCs w:val="28"/>
        </w:rPr>
        <w:t>–</w:t>
      </w:r>
      <w:r w:rsidRPr="00FA2B42">
        <w:rPr>
          <w:b/>
          <w:sz w:val="28"/>
          <w:szCs w:val="28"/>
        </w:rPr>
        <w:t xml:space="preserve"> «Руднянский тарный комбинат» (директор Молодых Дмитрий Леонидович)</w:t>
      </w:r>
      <w:r w:rsidRPr="00DA5CA2">
        <w:rPr>
          <w:sz w:val="28"/>
          <w:szCs w:val="28"/>
        </w:rPr>
        <w:t>,</w:t>
      </w:r>
      <w:r w:rsidRPr="00FA2B42">
        <w:rPr>
          <w:sz w:val="28"/>
          <w:szCs w:val="28"/>
        </w:rPr>
        <w:t xml:space="preserve"> на котором трудится 103 человека. </w:t>
      </w:r>
    </w:p>
    <w:p w14:paraId="786D1BF8" w14:textId="07D0811D" w:rsidR="00FA2B42" w:rsidRPr="00FA2B42" w:rsidRDefault="00FA2B42" w:rsidP="00FA2B42">
      <w:pPr>
        <w:tabs>
          <w:tab w:val="left" w:pos="0"/>
        </w:tabs>
        <w:jc w:val="both"/>
        <w:rPr>
          <w:sz w:val="28"/>
          <w:szCs w:val="28"/>
        </w:rPr>
      </w:pPr>
      <w:r w:rsidRPr="00FA2B42">
        <w:rPr>
          <w:sz w:val="28"/>
          <w:szCs w:val="28"/>
        </w:rPr>
        <w:tab/>
      </w:r>
      <w:r w:rsidR="00DA5CA2">
        <w:rPr>
          <w:sz w:val="28"/>
          <w:szCs w:val="28"/>
        </w:rPr>
        <w:t>П</w:t>
      </w:r>
      <w:r w:rsidRPr="00FA2B42">
        <w:rPr>
          <w:sz w:val="28"/>
          <w:szCs w:val="28"/>
        </w:rPr>
        <w:t>родукци</w:t>
      </w:r>
      <w:r w:rsidR="00DA5CA2">
        <w:rPr>
          <w:sz w:val="28"/>
          <w:szCs w:val="28"/>
        </w:rPr>
        <w:t>ей</w:t>
      </w:r>
      <w:r w:rsidRPr="00FA2B42">
        <w:rPr>
          <w:sz w:val="28"/>
          <w:szCs w:val="28"/>
        </w:rPr>
        <w:t xml:space="preserve"> тарного комбината </w:t>
      </w:r>
      <w:r w:rsidR="00DA5CA2">
        <w:rPr>
          <w:sz w:val="28"/>
          <w:szCs w:val="28"/>
        </w:rPr>
        <w:t>так же пользуется предприятие</w:t>
      </w:r>
      <w:r w:rsidRPr="00FA2B42">
        <w:rPr>
          <w:sz w:val="28"/>
          <w:szCs w:val="28"/>
        </w:rPr>
        <w:t xml:space="preserve"> «</w:t>
      </w:r>
      <w:proofErr w:type="spellStart"/>
      <w:r w:rsidRPr="00FA2B42">
        <w:rPr>
          <w:sz w:val="28"/>
          <w:szCs w:val="28"/>
        </w:rPr>
        <w:t>Промконсервы</w:t>
      </w:r>
      <w:proofErr w:type="spellEnd"/>
      <w:r w:rsidRPr="00FA2B42">
        <w:rPr>
          <w:sz w:val="28"/>
          <w:szCs w:val="28"/>
        </w:rPr>
        <w:t xml:space="preserve">». За год  выпущено около 250  млн.  жестяных банок, на сумму  2,0 млрд. руб., что составляет 106% в действующей оценке и 104 – в сопоставимой. </w:t>
      </w:r>
    </w:p>
    <w:p w14:paraId="2BA2C754" w14:textId="636238EE" w:rsidR="00FA2B42" w:rsidRPr="00FA2B42" w:rsidRDefault="00FA2B42" w:rsidP="00FA2B42">
      <w:pPr>
        <w:tabs>
          <w:tab w:val="left" w:pos="0"/>
        </w:tabs>
        <w:jc w:val="both"/>
        <w:rPr>
          <w:sz w:val="28"/>
          <w:szCs w:val="28"/>
        </w:rPr>
      </w:pPr>
      <w:r>
        <w:rPr>
          <w:sz w:val="28"/>
          <w:szCs w:val="28"/>
        </w:rPr>
        <w:t xml:space="preserve">          </w:t>
      </w:r>
      <w:proofErr w:type="gramStart"/>
      <w:r w:rsidRPr="00FA2B42">
        <w:rPr>
          <w:b/>
          <w:sz w:val="28"/>
          <w:szCs w:val="28"/>
        </w:rPr>
        <w:t>ООО «</w:t>
      </w:r>
      <w:proofErr w:type="spellStart"/>
      <w:r w:rsidRPr="00FA2B42">
        <w:rPr>
          <w:b/>
          <w:sz w:val="28"/>
          <w:szCs w:val="28"/>
        </w:rPr>
        <w:t>Хлебокомбинат</w:t>
      </w:r>
      <w:proofErr w:type="spellEnd"/>
      <w:r w:rsidRPr="00FA2B42">
        <w:rPr>
          <w:b/>
          <w:sz w:val="28"/>
          <w:szCs w:val="28"/>
        </w:rPr>
        <w:t xml:space="preserve">» Руднянского </w:t>
      </w:r>
      <w:proofErr w:type="spellStart"/>
      <w:r w:rsidRPr="00FA2B42">
        <w:rPr>
          <w:b/>
          <w:sz w:val="28"/>
          <w:szCs w:val="28"/>
        </w:rPr>
        <w:t>райпо</w:t>
      </w:r>
      <w:proofErr w:type="spellEnd"/>
      <w:r w:rsidRPr="00FA2B42">
        <w:rPr>
          <w:b/>
          <w:sz w:val="28"/>
          <w:szCs w:val="28"/>
        </w:rPr>
        <w:t xml:space="preserve"> (директор </w:t>
      </w:r>
      <w:proofErr w:type="spellStart"/>
      <w:r w:rsidRPr="00FA2B42">
        <w:rPr>
          <w:b/>
          <w:sz w:val="28"/>
          <w:szCs w:val="28"/>
        </w:rPr>
        <w:t>Онойко</w:t>
      </w:r>
      <w:proofErr w:type="spellEnd"/>
      <w:r w:rsidRPr="00FA2B42">
        <w:rPr>
          <w:b/>
          <w:sz w:val="28"/>
          <w:szCs w:val="28"/>
        </w:rPr>
        <w:t xml:space="preserve"> Николай Николаевич)</w:t>
      </w:r>
      <w:r w:rsidRPr="00FA2B42">
        <w:rPr>
          <w:sz w:val="28"/>
          <w:szCs w:val="28"/>
        </w:rPr>
        <w:t xml:space="preserve"> выпустил продукции на 39,0 млн. рублей, что составило 100,2% в действующей оценке  95% в сопоставимой к уровню прошлого года.  </w:t>
      </w:r>
      <w:proofErr w:type="gramEnd"/>
    </w:p>
    <w:p w14:paraId="1EC59DE9" w14:textId="77777777" w:rsidR="00FA2B42" w:rsidRPr="00FA2B42" w:rsidRDefault="00FA2B42" w:rsidP="00FA2B42">
      <w:pPr>
        <w:tabs>
          <w:tab w:val="left" w:pos="0"/>
        </w:tabs>
        <w:jc w:val="both"/>
        <w:rPr>
          <w:sz w:val="28"/>
          <w:szCs w:val="28"/>
        </w:rPr>
      </w:pPr>
      <w:r w:rsidRPr="00FA2B42">
        <w:rPr>
          <w:sz w:val="28"/>
          <w:szCs w:val="28"/>
        </w:rPr>
        <w:tab/>
        <w:t xml:space="preserve"> Продукция этого предприятия пользуется спросом не только у жителей нашего района, но и за его пределами.  Ассортимент кондитерских изделий постоянно расширяется,  в этом году его производство также выросло и достигло 119 % к уровню прошлого года. В настоящее время на предприятии работает 37  человек.</w:t>
      </w:r>
    </w:p>
    <w:p w14:paraId="1E47B68F" w14:textId="64F5EE54" w:rsidR="00FA2B42" w:rsidRPr="00FA2B42" w:rsidRDefault="00FA2B42" w:rsidP="00FA2B42">
      <w:pPr>
        <w:tabs>
          <w:tab w:val="left" w:pos="0"/>
        </w:tabs>
        <w:jc w:val="both"/>
        <w:rPr>
          <w:sz w:val="28"/>
          <w:szCs w:val="28"/>
        </w:rPr>
      </w:pPr>
      <w:r>
        <w:rPr>
          <w:sz w:val="28"/>
          <w:szCs w:val="28"/>
        </w:rPr>
        <w:t xml:space="preserve">          </w:t>
      </w:r>
      <w:r w:rsidRPr="00FA2B42">
        <w:rPr>
          <w:sz w:val="28"/>
          <w:szCs w:val="28"/>
        </w:rPr>
        <w:t>Мужская и женская обувь, произво</w:t>
      </w:r>
      <w:r>
        <w:rPr>
          <w:sz w:val="28"/>
          <w:szCs w:val="28"/>
        </w:rPr>
        <w:t xml:space="preserve">димая предприятием </w:t>
      </w:r>
      <w:r w:rsidRPr="00FA2B42">
        <w:rPr>
          <w:b/>
          <w:sz w:val="28"/>
          <w:szCs w:val="28"/>
        </w:rPr>
        <w:t>«</w:t>
      </w:r>
      <w:proofErr w:type="spellStart"/>
      <w:r w:rsidRPr="00FA2B42">
        <w:rPr>
          <w:b/>
          <w:sz w:val="28"/>
          <w:szCs w:val="28"/>
        </w:rPr>
        <w:t>Роствест</w:t>
      </w:r>
      <w:proofErr w:type="spellEnd"/>
      <w:r w:rsidRPr="00FA2B42">
        <w:rPr>
          <w:b/>
          <w:sz w:val="28"/>
          <w:szCs w:val="28"/>
        </w:rPr>
        <w:t>» (директор Селюков Дмитрий Васильевич)</w:t>
      </w:r>
      <w:r w:rsidRPr="00FA2B42">
        <w:rPr>
          <w:sz w:val="28"/>
          <w:szCs w:val="28"/>
        </w:rPr>
        <w:t>,  реализуется как в магазине нашего города</w:t>
      </w:r>
      <w:r w:rsidR="00DA5CA2">
        <w:rPr>
          <w:sz w:val="28"/>
          <w:szCs w:val="28"/>
        </w:rPr>
        <w:t>,</w:t>
      </w:r>
      <w:r w:rsidRPr="00FA2B42">
        <w:rPr>
          <w:sz w:val="28"/>
          <w:szCs w:val="28"/>
        </w:rPr>
        <w:t xml:space="preserve"> так и </w:t>
      </w:r>
      <w:proofErr w:type="gramStart"/>
      <w:r w:rsidRPr="00FA2B42">
        <w:rPr>
          <w:sz w:val="28"/>
          <w:szCs w:val="28"/>
        </w:rPr>
        <w:t>за</w:t>
      </w:r>
      <w:proofErr w:type="gramEnd"/>
      <w:r w:rsidRPr="00FA2B42">
        <w:rPr>
          <w:sz w:val="28"/>
          <w:szCs w:val="28"/>
        </w:rPr>
        <w:t xml:space="preserve"> пределам района. Ассортимент обувного предприятия постоянно обновляется и полностью удовлетворяет потребителей. В этом году предприятием произведено продукции на сумму 179 млн. руб., выпущено 106 тыс. пар обуви. Количество работ</w:t>
      </w:r>
      <w:r>
        <w:rPr>
          <w:sz w:val="28"/>
          <w:szCs w:val="28"/>
        </w:rPr>
        <w:t>ающих на предприятии оставляет 8</w:t>
      </w:r>
      <w:r w:rsidRPr="00FA2B42">
        <w:rPr>
          <w:sz w:val="28"/>
          <w:szCs w:val="28"/>
        </w:rPr>
        <w:t xml:space="preserve">6 человек.      </w:t>
      </w:r>
    </w:p>
    <w:p w14:paraId="4033474B" w14:textId="23896F24" w:rsidR="00FA2B42" w:rsidRPr="00FA2B42" w:rsidRDefault="00FA2B42" w:rsidP="00FA2B42">
      <w:pPr>
        <w:tabs>
          <w:tab w:val="left" w:pos="0"/>
        </w:tabs>
        <w:jc w:val="both"/>
        <w:rPr>
          <w:sz w:val="28"/>
          <w:szCs w:val="28"/>
        </w:rPr>
      </w:pPr>
      <w:r>
        <w:rPr>
          <w:sz w:val="28"/>
          <w:szCs w:val="28"/>
        </w:rPr>
        <w:t xml:space="preserve">          </w:t>
      </w:r>
      <w:r w:rsidRPr="00FA2B42">
        <w:rPr>
          <w:sz w:val="28"/>
          <w:szCs w:val="28"/>
        </w:rPr>
        <w:t xml:space="preserve">На протяжении многих лет на территории района успешно работает предприятие </w:t>
      </w:r>
      <w:r w:rsidRPr="00FA2B42">
        <w:rPr>
          <w:b/>
          <w:sz w:val="28"/>
          <w:szCs w:val="28"/>
        </w:rPr>
        <w:t xml:space="preserve">«Майдан» (директор </w:t>
      </w:r>
      <w:proofErr w:type="spellStart"/>
      <w:r w:rsidRPr="00FA2B42">
        <w:rPr>
          <w:b/>
          <w:sz w:val="28"/>
          <w:szCs w:val="28"/>
        </w:rPr>
        <w:t>Густинович</w:t>
      </w:r>
      <w:proofErr w:type="spellEnd"/>
      <w:r w:rsidRPr="00FA2B42">
        <w:rPr>
          <w:b/>
          <w:sz w:val="28"/>
          <w:szCs w:val="28"/>
        </w:rPr>
        <w:t xml:space="preserve"> Василий Григорьевич)</w:t>
      </w:r>
      <w:r w:rsidRPr="00DA5CA2">
        <w:rPr>
          <w:sz w:val="28"/>
          <w:szCs w:val="28"/>
        </w:rPr>
        <w:t>,</w:t>
      </w:r>
      <w:r w:rsidR="00DA5CA2">
        <w:rPr>
          <w:sz w:val="28"/>
          <w:szCs w:val="28"/>
        </w:rPr>
        <w:t xml:space="preserve"> которое выпускает</w:t>
      </w:r>
      <w:r w:rsidRPr="00FA2B42">
        <w:rPr>
          <w:sz w:val="28"/>
          <w:szCs w:val="28"/>
        </w:rPr>
        <w:t xml:space="preserve"> комплектующие для пластиковых окон. Количество квалифицированных сотрудников составляет 87 человек. За год на предприятии было выпущено около 500 млн. штук комплектующих на общую сумму более 600 млн. рублей, что составляет 114% в действующей оценке и 101% в сопоставимой к уровню прошлого года.  </w:t>
      </w:r>
    </w:p>
    <w:p w14:paraId="0A42DCB2" w14:textId="7E3DF8ED" w:rsidR="00FA2B42" w:rsidRPr="00FA2B42" w:rsidRDefault="00FA2B42" w:rsidP="00FA2B42">
      <w:pPr>
        <w:tabs>
          <w:tab w:val="left" w:pos="0"/>
        </w:tabs>
        <w:jc w:val="both"/>
        <w:rPr>
          <w:sz w:val="28"/>
          <w:szCs w:val="28"/>
        </w:rPr>
      </w:pPr>
      <w:r>
        <w:rPr>
          <w:sz w:val="28"/>
          <w:szCs w:val="28"/>
        </w:rPr>
        <w:t xml:space="preserve">           </w:t>
      </w:r>
      <w:r w:rsidRPr="00FA2B42">
        <w:rPr>
          <w:sz w:val="28"/>
          <w:szCs w:val="28"/>
        </w:rPr>
        <w:t xml:space="preserve">В г. Рудня успешно функционирует предприятие по выпуску косметической продукции - </w:t>
      </w:r>
      <w:r w:rsidRPr="00FA2B42">
        <w:rPr>
          <w:b/>
          <w:sz w:val="28"/>
          <w:szCs w:val="28"/>
        </w:rPr>
        <w:t>«</w:t>
      </w:r>
      <w:proofErr w:type="spellStart"/>
      <w:r w:rsidRPr="00FA2B42">
        <w:rPr>
          <w:b/>
          <w:sz w:val="28"/>
          <w:szCs w:val="28"/>
        </w:rPr>
        <w:t>Северина</w:t>
      </w:r>
      <w:proofErr w:type="spellEnd"/>
      <w:r w:rsidRPr="00FA2B42">
        <w:rPr>
          <w:b/>
          <w:sz w:val="28"/>
          <w:szCs w:val="28"/>
        </w:rPr>
        <w:t>-Групп» (генеральный директор Коробов Денис Михайлович)</w:t>
      </w:r>
      <w:r w:rsidRPr="00DA5CA2">
        <w:rPr>
          <w:sz w:val="28"/>
          <w:szCs w:val="28"/>
        </w:rPr>
        <w:t xml:space="preserve">, </w:t>
      </w:r>
      <w:r w:rsidRPr="00FA2B42">
        <w:rPr>
          <w:sz w:val="28"/>
          <w:szCs w:val="28"/>
        </w:rPr>
        <w:t>на котором трудиться 59 человек. Предприятием было выпущено косметической продукции на сумму 46,7 млн. рублей, что составляет 192% к уровню 2022 года в действующих ценах.</w:t>
      </w:r>
    </w:p>
    <w:p w14:paraId="421940FA" w14:textId="2A838AD8" w:rsidR="00FA2B42" w:rsidRPr="00FA2B42" w:rsidRDefault="00FA2B42" w:rsidP="00FA2B42">
      <w:pPr>
        <w:tabs>
          <w:tab w:val="left" w:pos="0"/>
        </w:tabs>
        <w:jc w:val="both"/>
        <w:rPr>
          <w:sz w:val="28"/>
          <w:szCs w:val="28"/>
        </w:rPr>
      </w:pPr>
      <w:r w:rsidRPr="00FA2B42">
        <w:rPr>
          <w:b/>
          <w:sz w:val="28"/>
          <w:szCs w:val="28"/>
        </w:rPr>
        <w:t xml:space="preserve">           ООО «</w:t>
      </w:r>
      <w:proofErr w:type="spellStart"/>
      <w:r w:rsidRPr="00FA2B42">
        <w:rPr>
          <w:b/>
          <w:sz w:val="28"/>
          <w:szCs w:val="28"/>
        </w:rPr>
        <w:t>Агросистема</w:t>
      </w:r>
      <w:proofErr w:type="spellEnd"/>
      <w:r w:rsidRPr="00FA2B42">
        <w:rPr>
          <w:b/>
          <w:sz w:val="28"/>
          <w:szCs w:val="28"/>
        </w:rPr>
        <w:t>» (генеральный директор Корнейчик Сергей Геннадьевич)</w:t>
      </w:r>
      <w:r w:rsidRPr="00FA2B42">
        <w:rPr>
          <w:sz w:val="28"/>
          <w:szCs w:val="28"/>
        </w:rPr>
        <w:t xml:space="preserve"> занимается производством текстильной продукции, коллектив предприятия составляет 105 человек.  Предприятие является производителем  вентиляционных гибких шахтных труб. Производственные мощности позволяют выпускать до 40,0 тыс. м/</w:t>
      </w:r>
      <w:proofErr w:type="gramStart"/>
      <w:r w:rsidRPr="00FA2B42">
        <w:rPr>
          <w:sz w:val="28"/>
          <w:szCs w:val="28"/>
        </w:rPr>
        <w:t>п</w:t>
      </w:r>
      <w:proofErr w:type="gramEnd"/>
      <w:r w:rsidRPr="00FA2B42">
        <w:rPr>
          <w:sz w:val="28"/>
          <w:szCs w:val="28"/>
        </w:rPr>
        <w:t xml:space="preserve"> шахтных труб в месяц. За год выпущено текстильной продукции на сумму более 1 миллиарда рублей.</w:t>
      </w:r>
    </w:p>
    <w:p w14:paraId="5DDE8605" w14:textId="1E5C2369" w:rsidR="00FA2B42" w:rsidRPr="00FA2B42" w:rsidRDefault="00FA2B42" w:rsidP="00FA2B42">
      <w:pPr>
        <w:tabs>
          <w:tab w:val="left" w:pos="0"/>
        </w:tabs>
        <w:jc w:val="both"/>
        <w:rPr>
          <w:sz w:val="28"/>
          <w:szCs w:val="28"/>
        </w:rPr>
      </w:pPr>
      <w:r>
        <w:rPr>
          <w:sz w:val="28"/>
          <w:szCs w:val="28"/>
        </w:rPr>
        <w:lastRenderedPageBreak/>
        <w:t xml:space="preserve">             </w:t>
      </w:r>
      <w:r w:rsidRPr="00FA2B42">
        <w:rPr>
          <w:sz w:val="28"/>
          <w:szCs w:val="28"/>
        </w:rPr>
        <w:t xml:space="preserve">Хорошие показатели у предприятия по выпуску металлических </w:t>
      </w:r>
      <w:proofErr w:type="spellStart"/>
      <w:r w:rsidRPr="00FA2B42">
        <w:rPr>
          <w:sz w:val="28"/>
          <w:szCs w:val="28"/>
        </w:rPr>
        <w:t>полотенцесушителей</w:t>
      </w:r>
      <w:proofErr w:type="spellEnd"/>
      <w:r w:rsidR="00DA5CA2">
        <w:rPr>
          <w:sz w:val="28"/>
          <w:szCs w:val="28"/>
        </w:rPr>
        <w:t>, а так же различных деталей используемых в коммунальной сфере</w:t>
      </w:r>
      <w:r w:rsidRPr="00FA2B42">
        <w:rPr>
          <w:sz w:val="28"/>
          <w:szCs w:val="28"/>
        </w:rPr>
        <w:t xml:space="preserve"> </w:t>
      </w:r>
      <w:r w:rsidR="00DA5CA2">
        <w:rPr>
          <w:b/>
          <w:sz w:val="28"/>
          <w:szCs w:val="28"/>
        </w:rPr>
        <w:t>«Элит Металл» в д. Чистик (</w:t>
      </w:r>
      <w:r>
        <w:rPr>
          <w:b/>
          <w:sz w:val="28"/>
          <w:szCs w:val="28"/>
        </w:rPr>
        <w:t xml:space="preserve">генеральный директор Федосеев Глеб </w:t>
      </w:r>
      <w:proofErr w:type="spellStart"/>
      <w:r>
        <w:rPr>
          <w:b/>
          <w:sz w:val="28"/>
          <w:szCs w:val="28"/>
        </w:rPr>
        <w:t>Гельевич</w:t>
      </w:r>
      <w:proofErr w:type="spellEnd"/>
      <w:r>
        <w:rPr>
          <w:b/>
          <w:sz w:val="28"/>
          <w:szCs w:val="28"/>
        </w:rPr>
        <w:t>)</w:t>
      </w:r>
      <w:r w:rsidRPr="00DA5CA2">
        <w:rPr>
          <w:sz w:val="28"/>
          <w:szCs w:val="28"/>
        </w:rPr>
        <w:t>.</w:t>
      </w:r>
      <w:r w:rsidRPr="00FA2B42">
        <w:rPr>
          <w:sz w:val="28"/>
          <w:szCs w:val="28"/>
        </w:rPr>
        <w:t xml:space="preserve"> За год этим  предприятием произведено продукции на сумму более 175 млн. руб., что составило 100% в действующих ценах к уровню прошлого года.</w:t>
      </w:r>
    </w:p>
    <w:p w14:paraId="667C2BB4" w14:textId="3FEB8D06" w:rsidR="002815F3" w:rsidRDefault="00FA2B42" w:rsidP="00FA2B42">
      <w:pPr>
        <w:tabs>
          <w:tab w:val="left" w:pos="0"/>
        </w:tabs>
        <w:jc w:val="both"/>
        <w:rPr>
          <w:sz w:val="28"/>
          <w:szCs w:val="28"/>
        </w:rPr>
      </w:pPr>
      <w:r>
        <w:rPr>
          <w:sz w:val="28"/>
          <w:szCs w:val="28"/>
        </w:rPr>
        <w:t xml:space="preserve">             </w:t>
      </w:r>
      <w:r w:rsidRPr="00FA2B42">
        <w:rPr>
          <w:sz w:val="28"/>
          <w:szCs w:val="28"/>
        </w:rPr>
        <w:t>Не снизили объемы производства выпускаемой продукции и другие малые и средние предприятия  с численностью работающих до 50 человек.</w:t>
      </w:r>
    </w:p>
    <w:p w14:paraId="4A8E00BC" w14:textId="77777777" w:rsidR="00FA2B42" w:rsidRPr="006E16CB" w:rsidRDefault="00FA2B42" w:rsidP="00FA2B42">
      <w:pPr>
        <w:tabs>
          <w:tab w:val="left" w:pos="0"/>
        </w:tabs>
        <w:jc w:val="both"/>
        <w:rPr>
          <w:b/>
          <w:bCs/>
          <w:color w:val="0000FF"/>
          <w:sz w:val="28"/>
          <w:szCs w:val="28"/>
        </w:rPr>
      </w:pPr>
    </w:p>
    <w:p w14:paraId="41B52F27" w14:textId="783C0F85" w:rsidR="00F25910" w:rsidRPr="00160077" w:rsidRDefault="00F25910" w:rsidP="00F25910">
      <w:pPr>
        <w:jc w:val="center"/>
        <w:rPr>
          <w:b/>
          <w:bCs/>
          <w:color w:val="0070C0"/>
          <w:sz w:val="28"/>
          <w:szCs w:val="28"/>
        </w:rPr>
      </w:pPr>
      <w:r w:rsidRPr="00160077">
        <w:rPr>
          <w:b/>
          <w:bCs/>
          <w:color w:val="0070C0"/>
          <w:sz w:val="28"/>
          <w:szCs w:val="28"/>
        </w:rPr>
        <w:t>Сведения  по  крупным  и средним предприятия</w:t>
      </w:r>
      <w:r w:rsidR="00DA5CA2">
        <w:rPr>
          <w:b/>
          <w:bCs/>
          <w:color w:val="0070C0"/>
          <w:sz w:val="28"/>
          <w:szCs w:val="28"/>
        </w:rPr>
        <w:t xml:space="preserve">м Руднянского </w:t>
      </w:r>
      <w:r w:rsidRPr="00160077">
        <w:rPr>
          <w:b/>
          <w:bCs/>
          <w:color w:val="0070C0"/>
          <w:sz w:val="28"/>
          <w:szCs w:val="28"/>
        </w:rPr>
        <w:t xml:space="preserve">района </w:t>
      </w:r>
    </w:p>
    <w:p w14:paraId="5EDEB56C" w14:textId="6D071062" w:rsidR="00F25910" w:rsidRDefault="00F25910" w:rsidP="00F25910">
      <w:pPr>
        <w:jc w:val="center"/>
        <w:rPr>
          <w:b/>
          <w:bCs/>
          <w:color w:val="0070C0"/>
          <w:sz w:val="28"/>
          <w:szCs w:val="28"/>
        </w:rPr>
      </w:pPr>
      <w:r w:rsidRPr="00160077">
        <w:rPr>
          <w:b/>
          <w:bCs/>
          <w:color w:val="0070C0"/>
          <w:sz w:val="28"/>
          <w:szCs w:val="28"/>
        </w:rPr>
        <w:t>за  202</w:t>
      </w:r>
      <w:r w:rsidR="00FA2B42">
        <w:rPr>
          <w:b/>
          <w:bCs/>
          <w:color w:val="0070C0"/>
          <w:sz w:val="28"/>
          <w:szCs w:val="28"/>
        </w:rPr>
        <w:t>3</w:t>
      </w:r>
      <w:r>
        <w:rPr>
          <w:b/>
          <w:bCs/>
          <w:color w:val="0070C0"/>
          <w:sz w:val="28"/>
          <w:szCs w:val="28"/>
        </w:rPr>
        <w:t xml:space="preserve">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4"/>
        <w:gridCol w:w="2581"/>
        <w:gridCol w:w="865"/>
        <w:gridCol w:w="865"/>
        <w:gridCol w:w="1712"/>
        <w:gridCol w:w="1712"/>
        <w:gridCol w:w="811"/>
        <w:gridCol w:w="836"/>
      </w:tblGrid>
      <w:tr w:rsidR="00FA2B42" w:rsidRPr="00E4538C" w14:paraId="235A244F" w14:textId="77777777" w:rsidTr="00FA2B42">
        <w:trPr>
          <w:cantSplit/>
          <w:trHeight w:val="268"/>
          <w:jc w:val="center"/>
        </w:trPr>
        <w:tc>
          <w:tcPr>
            <w:tcW w:w="0" w:type="auto"/>
            <w:vMerge w:val="restart"/>
            <w:tcBorders>
              <w:top w:val="single" w:sz="6" w:space="0" w:color="auto"/>
              <w:left w:val="single" w:sz="6" w:space="0" w:color="auto"/>
              <w:right w:val="single" w:sz="6" w:space="0" w:color="auto"/>
            </w:tcBorders>
          </w:tcPr>
          <w:p w14:paraId="32D4FFF7" w14:textId="77777777" w:rsidR="00FA2B42" w:rsidRPr="00E4538C" w:rsidRDefault="00FA2B42" w:rsidP="00FA2B42">
            <w:r w:rsidRPr="00E4538C">
              <w:t xml:space="preserve">№ </w:t>
            </w:r>
          </w:p>
          <w:p w14:paraId="306C867D" w14:textId="77777777" w:rsidR="00FA2B42" w:rsidRPr="00E4538C" w:rsidRDefault="00FA2B42" w:rsidP="00FA2B42">
            <w:proofErr w:type="gramStart"/>
            <w:r w:rsidRPr="00E4538C">
              <w:t>п</w:t>
            </w:r>
            <w:proofErr w:type="gramEnd"/>
            <w:r w:rsidRPr="00E4538C">
              <w:t>/п</w:t>
            </w:r>
          </w:p>
        </w:tc>
        <w:tc>
          <w:tcPr>
            <w:tcW w:w="0" w:type="auto"/>
            <w:vMerge w:val="restart"/>
            <w:tcBorders>
              <w:top w:val="single" w:sz="6" w:space="0" w:color="auto"/>
              <w:left w:val="single" w:sz="6" w:space="0" w:color="auto"/>
              <w:bottom w:val="single" w:sz="6" w:space="0" w:color="auto"/>
              <w:right w:val="single" w:sz="6" w:space="0" w:color="auto"/>
            </w:tcBorders>
          </w:tcPr>
          <w:p w14:paraId="4E70487E" w14:textId="77777777" w:rsidR="00FA2B42" w:rsidRPr="00E4538C" w:rsidRDefault="00FA2B42" w:rsidP="00FA2B42"/>
          <w:p w14:paraId="4499F6DE" w14:textId="77777777" w:rsidR="00FA2B42" w:rsidRPr="00E4538C" w:rsidRDefault="00FA2B42" w:rsidP="00FA2B42">
            <w:r w:rsidRPr="00E4538C">
              <w:t xml:space="preserve">Наименование </w:t>
            </w:r>
          </w:p>
          <w:p w14:paraId="61A08E78" w14:textId="77777777" w:rsidR="00FA2B42" w:rsidRPr="00E4538C" w:rsidRDefault="00FA2B42" w:rsidP="00FA2B42">
            <w:r w:rsidRPr="00E4538C">
              <w:t>Предприятий</w:t>
            </w:r>
          </w:p>
        </w:tc>
        <w:tc>
          <w:tcPr>
            <w:tcW w:w="0" w:type="auto"/>
            <w:gridSpan w:val="2"/>
            <w:tcBorders>
              <w:top w:val="single" w:sz="6" w:space="0" w:color="auto"/>
              <w:left w:val="single" w:sz="6" w:space="0" w:color="auto"/>
              <w:bottom w:val="single" w:sz="6" w:space="0" w:color="auto"/>
              <w:right w:val="single" w:sz="6" w:space="0" w:color="auto"/>
            </w:tcBorders>
            <w:hideMark/>
          </w:tcPr>
          <w:p w14:paraId="67867A0B" w14:textId="77777777" w:rsidR="00FA2B42" w:rsidRPr="00E4538C" w:rsidRDefault="00FA2B42" w:rsidP="00FA2B42">
            <w:pPr>
              <w:jc w:val="center"/>
            </w:pPr>
            <w:r w:rsidRPr="00E4538C">
              <w:t>Ср. списочная</w:t>
            </w:r>
          </w:p>
          <w:p w14:paraId="2D04D9C7" w14:textId="77777777" w:rsidR="00FA2B42" w:rsidRPr="00E4538C" w:rsidRDefault="00FA2B42" w:rsidP="00FA2B42">
            <w:pPr>
              <w:jc w:val="center"/>
            </w:pPr>
            <w:r w:rsidRPr="00E4538C">
              <w:t>численность</w:t>
            </w:r>
          </w:p>
        </w:tc>
        <w:tc>
          <w:tcPr>
            <w:tcW w:w="0" w:type="auto"/>
            <w:gridSpan w:val="4"/>
            <w:tcBorders>
              <w:top w:val="single" w:sz="6" w:space="0" w:color="auto"/>
              <w:left w:val="single" w:sz="6" w:space="0" w:color="auto"/>
              <w:bottom w:val="single" w:sz="6" w:space="0" w:color="auto"/>
              <w:right w:val="single" w:sz="6" w:space="0" w:color="auto"/>
            </w:tcBorders>
            <w:hideMark/>
          </w:tcPr>
          <w:p w14:paraId="2E2382B5" w14:textId="77777777" w:rsidR="00FA2B42" w:rsidRPr="00E4538C" w:rsidRDefault="00FA2B42" w:rsidP="00FA2B42">
            <w:pPr>
              <w:jc w:val="center"/>
            </w:pPr>
            <w:r w:rsidRPr="00E4538C">
              <w:t>Объем произведенной продукции</w:t>
            </w:r>
          </w:p>
        </w:tc>
      </w:tr>
      <w:tr w:rsidR="00FA2B42" w:rsidRPr="00E4538C" w14:paraId="69C4848F" w14:textId="77777777" w:rsidTr="00FA2B42">
        <w:trPr>
          <w:cantSplit/>
          <w:trHeight w:val="398"/>
          <w:jc w:val="center"/>
        </w:trPr>
        <w:tc>
          <w:tcPr>
            <w:tcW w:w="0" w:type="auto"/>
            <w:vMerge/>
            <w:tcBorders>
              <w:left w:val="single" w:sz="6" w:space="0" w:color="auto"/>
              <w:right w:val="single" w:sz="6" w:space="0" w:color="auto"/>
            </w:tcBorders>
          </w:tcPr>
          <w:p w14:paraId="542FBA46" w14:textId="77777777" w:rsidR="00FA2B42" w:rsidRPr="00E4538C" w:rsidRDefault="00FA2B42" w:rsidP="00FA2B42"/>
        </w:tc>
        <w:tc>
          <w:tcPr>
            <w:tcW w:w="0" w:type="auto"/>
            <w:vMerge/>
            <w:tcBorders>
              <w:top w:val="single" w:sz="6" w:space="0" w:color="auto"/>
              <w:left w:val="single" w:sz="6" w:space="0" w:color="auto"/>
              <w:bottom w:val="single" w:sz="6" w:space="0" w:color="auto"/>
              <w:right w:val="single" w:sz="6" w:space="0" w:color="auto"/>
            </w:tcBorders>
            <w:vAlign w:val="center"/>
            <w:hideMark/>
          </w:tcPr>
          <w:p w14:paraId="4609E586" w14:textId="77777777" w:rsidR="00FA2B42" w:rsidRPr="00E4538C" w:rsidRDefault="00FA2B42" w:rsidP="00FA2B42"/>
        </w:tc>
        <w:tc>
          <w:tcPr>
            <w:tcW w:w="0" w:type="auto"/>
            <w:tcBorders>
              <w:top w:val="single" w:sz="6" w:space="0" w:color="auto"/>
              <w:left w:val="single" w:sz="6" w:space="0" w:color="auto"/>
              <w:bottom w:val="single" w:sz="6" w:space="0" w:color="auto"/>
              <w:right w:val="single" w:sz="6" w:space="0" w:color="auto"/>
            </w:tcBorders>
            <w:hideMark/>
          </w:tcPr>
          <w:p w14:paraId="04B71435" w14:textId="77777777" w:rsidR="00FA2B42" w:rsidRPr="00E4538C" w:rsidRDefault="00FA2B42" w:rsidP="00FA2B42">
            <w:pPr>
              <w:jc w:val="center"/>
            </w:pPr>
            <w:r w:rsidRPr="00E4538C">
              <w:t>чел.</w:t>
            </w:r>
          </w:p>
        </w:tc>
        <w:tc>
          <w:tcPr>
            <w:tcW w:w="0" w:type="auto"/>
            <w:tcBorders>
              <w:top w:val="single" w:sz="6" w:space="0" w:color="auto"/>
              <w:left w:val="single" w:sz="6" w:space="0" w:color="auto"/>
              <w:bottom w:val="single" w:sz="6" w:space="0" w:color="auto"/>
              <w:right w:val="single" w:sz="6" w:space="0" w:color="auto"/>
            </w:tcBorders>
            <w:hideMark/>
          </w:tcPr>
          <w:p w14:paraId="7E8EF683" w14:textId="77777777" w:rsidR="00FA2B42" w:rsidRPr="00E4538C" w:rsidRDefault="00FA2B42" w:rsidP="00FA2B42">
            <w:pPr>
              <w:jc w:val="center"/>
            </w:pPr>
            <w:r w:rsidRPr="00E4538C">
              <w:t>чел.</w:t>
            </w:r>
          </w:p>
        </w:tc>
        <w:tc>
          <w:tcPr>
            <w:tcW w:w="0" w:type="auto"/>
            <w:gridSpan w:val="2"/>
            <w:tcBorders>
              <w:top w:val="single" w:sz="6" w:space="0" w:color="auto"/>
              <w:left w:val="single" w:sz="6" w:space="0" w:color="auto"/>
              <w:bottom w:val="single" w:sz="6" w:space="0" w:color="auto"/>
              <w:right w:val="single" w:sz="6" w:space="0" w:color="auto"/>
            </w:tcBorders>
            <w:hideMark/>
          </w:tcPr>
          <w:p w14:paraId="4D9407CF" w14:textId="77777777" w:rsidR="00FA2B42" w:rsidRPr="00E4538C" w:rsidRDefault="00FA2B42" w:rsidP="00FA2B42">
            <w:pPr>
              <w:jc w:val="center"/>
            </w:pPr>
            <w:r>
              <w:t>млн</w:t>
            </w:r>
            <w:r w:rsidRPr="00E4538C">
              <w:t>. руб.</w:t>
            </w:r>
          </w:p>
        </w:tc>
        <w:tc>
          <w:tcPr>
            <w:tcW w:w="0" w:type="auto"/>
            <w:gridSpan w:val="2"/>
            <w:tcBorders>
              <w:top w:val="single" w:sz="6" w:space="0" w:color="auto"/>
              <w:left w:val="single" w:sz="6" w:space="0" w:color="auto"/>
              <w:bottom w:val="single" w:sz="6" w:space="0" w:color="auto"/>
              <w:right w:val="single" w:sz="6" w:space="0" w:color="auto"/>
            </w:tcBorders>
            <w:hideMark/>
          </w:tcPr>
          <w:p w14:paraId="42FC7295" w14:textId="77777777" w:rsidR="00FA2B42" w:rsidRPr="00E4538C" w:rsidRDefault="00FA2B42" w:rsidP="00FA2B42">
            <w:pPr>
              <w:jc w:val="center"/>
            </w:pPr>
            <w:r w:rsidRPr="00E4538C">
              <w:t>темп роста %</w:t>
            </w:r>
          </w:p>
        </w:tc>
      </w:tr>
      <w:tr w:rsidR="00FA2B42" w:rsidRPr="00E4538C" w14:paraId="6E932039" w14:textId="77777777" w:rsidTr="00FA2B42">
        <w:trPr>
          <w:cantSplit/>
          <w:trHeight w:val="105"/>
          <w:jc w:val="center"/>
        </w:trPr>
        <w:tc>
          <w:tcPr>
            <w:tcW w:w="0" w:type="auto"/>
            <w:vMerge/>
            <w:tcBorders>
              <w:left w:val="single" w:sz="6" w:space="0" w:color="auto"/>
              <w:bottom w:val="single" w:sz="6" w:space="0" w:color="auto"/>
              <w:right w:val="single" w:sz="6" w:space="0" w:color="auto"/>
            </w:tcBorders>
          </w:tcPr>
          <w:p w14:paraId="331E5843" w14:textId="77777777" w:rsidR="00FA2B42" w:rsidRPr="00E4538C" w:rsidRDefault="00FA2B42" w:rsidP="00FA2B42"/>
        </w:tc>
        <w:tc>
          <w:tcPr>
            <w:tcW w:w="0" w:type="auto"/>
            <w:vMerge/>
            <w:tcBorders>
              <w:top w:val="single" w:sz="6" w:space="0" w:color="auto"/>
              <w:left w:val="single" w:sz="6" w:space="0" w:color="auto"/>
              <w:bottom w:val="single" w:sz="6" w:space="0" w:color="auto"/>
              <w:right w:val="single" w:sz="6" w:space="0" w:color="auto"/>
            </w:tcBorders>
            <w:vAlign w:val="center"/>
            <w:hideMark/>
          </w:tcPr>
          <w:p w14:paraId="2E2CD4EA" w14:textId="77777777" w:rsidR="00FA2B42" w:rsidRPr="00E4538C" w:rsidRDefault="00FA2B42" w:rsidP="00FA2B42"/>
        </w:tc>
        <w:tc>
          <w:tcPr>
            <w:tcW w:w="0" w:type="auto"/>
            <w:tcBorders>
              <w:top w:val="single" w:sz="6" w:space="0" w:color="auto"/>
              <w:left w:val="single" w:sz="6" w:space="0" w:color="auto"/>
              <w:bottom w:val="single" w:sz="6" w:space="0" w:color="auto"/>
              <w:right w:val="single" w:sz="6" w:space="0" w:color="auto"/>
            </w:tcBorders>
            <w:hideMark/>
          </w:tcPr>
          <w:p w14:paraId="08F0CEEE" w14:textId="77777777" w:rsidR="00FA2B42" w:rsidRPr="00E4538C" w:rsidRDefault="00FA2B42" w:rsidP="00FA2B42">
            <w:pPr>
              <w:jc w:val="center"/>
            </w:pPr>
            <w:r>
              <w:t>2022</w:t>
            </w:r>
          </w:p>
          <w:p w14:paraId="193F4399" w14:textId="77777777" w:rsidR="00FA2B42" w:rsidRPr="00E4538C" w:rsidRDefault="00FA2B42" w:rsidP="00FA2B42">
            <w:pPr>
              <w:jc w:val="center"/>
            </w:pPr>
            <w:r w:rsidRPr="00E4538C">
              <w:t>12 мес.</w:t>
            </w:r>
          </w:p>
        </w:tc>
        <w:tc>
          <w:tcPr>
            <w:tcW w:w="0" w:type="auto"/>
            <w:tcBorders>
              <w:top w:val="single" w:sz="6" w:space="0" w:color="auto"/>
              <w:left w:val="single" w:sz="6" w:space="0" w:color="auto"/>
              <w:bottom w:val="single" w:sz="6" w:space="0" w:color="auto"/>
              <w:right w:val="single" w:sz="6" w:space="0" w:color="auto"/>
            </w:tcBorders>
          </w:tcPr>
          <w:p w14:paraId="2B1114D5" w14:textId="77777777" w:rsidR="00FA2B42" w:rsidRPr="00E4538C" w:rsidRDefault="00FA2B42" w:rsidP="00FA2B42">
            <w:pPr>
              <w:jc w:val="center"/>
            </w:pPr>
            <w:r w:rsidRPr="00E4538C">
              <w:t>20</w:t>
            </w:r>
            <w:r>
              <w:t>23</w:t>
            </w:r>
          </w:p>
          <w:p w14:paraId="4958F776" w14:textId="77777777" w:rsidR="00FA2B42" w:rsidRPr="00E4538C" w:rsidRDefault="00FA2B42" w:rsidP="00FA2B42">
            <w:pPr>
              <w:jc w:val="center"/>
            </w:pPr>
            <w:r w:rsidRPr="00E4538C">
              <w:t>12 мес.</w:t>
            </w:r>
          </w:p>
        </w:tc>
        <w:tc>
          <w:tcPr>
            <w:tcW w:w="0" w:type="auto"/>
            <w:tcBorders>
              <w:top w:val="single" w:sz="6" w:space="0" w:color="auto"/>
              <w:left w:val="single" w:sz="6" w:space="0" w:color="auto"/>
              <w:bottom w:val="single" w:sz="6" w:space="0" w:color="auto"/>
              <w:right w:val="single" w:sz="6" w:space="0" w:color="auto"/>
            </w:tcBorders>
            <w:hideMark/>
          </w:tcPr>
          <w:p w14:paraId="751A39AA" w14:textId="77777777" w:rsidR="00FA2B42" w:rsidRPr="00E4538C" w:rsidRDefault="00FA2B42" w:rsidP="00FA2B42">
            <w:pPr>
              <w:jc w:val="center"/>
            </w:pPr>
            <w:r>
              <w:t>2022</w:t>
            </w:r>
            <w:r w:rsidRPr="00E4538C">
              <w:t xml:space="preserve"> г.</w:t>
            </w:r>
          </w:p>
          <w:p w14:paraId="0A2319C2" w14:textId="77777777" w:rsidR="00FA2B42" w:rsidRPr="00E4538C" w:rsidRDefault="00FA2B42" w:rsidP="00FA2B42">
            <w:pPr>
              <w:jc w:val="center"/>
            </w:pPr>
            <w:r w:rsidRPr="00E4538C">
              <w:t>январь-декабрь</w:t>
            </w:r>
          </w:p>
        </w:tc>
        <w:tc>
          <w:tcPr>
            <w:tcW w:w="0" w:type="auto"/>
            <w:tcBorders>
              <w:top w:val="single" w:sz="6" w:space="0" w:color="auto"/>
              <w:left w:val="single" w:sz="6" w:space="0" w:color="auto"/>
              <w:bottom w:val="single" w:sz="6" w:space="0" w:color="auto"/>
              <w:right w:val="single" w:sz="6" w:space="0" w:color="auto"/>
            </w:tcBorders>
          </w:tcPr>
          <w:p w14:paraId="7F9FE9A2" w14:textId="77777777" w:rsidR="00FA2B42" w:rsidRPr="00E4538C" w:rsidRDefault="00FA2B42" w:rsidP="00FA2B42">
            <w:pPr>
              <w:jc w:val="center"/>
            </w:pPr>
            <w:r w:rsidRPr="00E4538C">
              <w:t>20</w:t>
            </w:r>
            <w:r>
              <w:t>23</w:t>
            </w:r>
            <w:r w:rsidRPr="00E4538C">
              <w:t xml:space="preserve"> г.</w:t>
            </w:r>
          </w:p>
          <w:p w14:paraId="34D2FAF7" w14:textId="77777777" w:rsidR="00FA2B42" w:rsidRPr="00E4538C" w:rsidRDefault="00FA2B42" w:rsidP="00FA2B42">
            <w:pPr>
              <w:jc w:val="center"/>
            </w:pPr>
            <w:r w:rsidRPr="00E4538C">
              <w:t>январь-декабрь</w:t>
            </w:r>
          </w:p>
        </w:tc>
        <w:tc>
          <w:tcPr>
            <w:tcW w:w="0" w:type="auto"/>
            <w:tcBorders>
              <w:top w:val="single" w:sz="6" w:space="0" w:color="auto"/>
              <w:left w:val="single" w:sz="6" w:space="0" w:color="auto"/>
              <w:bottom w:val="single" w:sz="6" w:space="0" w:color="auto"/>
              <w:right w:val="single" w:sz="6" w:space="0" w:color="auto"/>
            </w:tcBorders>
            <w:hideMark/>
          </w:tcPr>
          <w:p w14:paraId="1CF2AD06" w14:textId="77777777" w:rsidR="00FA2B42" w:rsidRPr="00E4538C" w:rsidRDefault="00FA2B42" w:rsidP="00FA2B42">
            <w:pPr>
              <w:jc w:val="center"/>
            </w:pPr>
            <w:proofErr w:type="spellStart"/>
            <w:r w:rsidRPr="00E4538C">
              <w:t>Дейст</w:t>
            </w:r>
            <w:proofErr w:type="spellEnd"/>
            <w:r w:rsidRPr="00E4538C">
              <w:t>.</w:t>
            </w:r>
          </w:p>
        </w:tc>
        <w:tc>
          <w:tcPr>
            <w:tcW w:w="0" w:type="auto"/>
            <w:tcBorders>
              <w:top w:val="single" w:sz="6" w:space="0" w:color="auto"/>
              <w:left w:val="single" w:sz="6" w:space="0" w:color="auto"/>
              <w:bottom w:val="single" w:sz="6" w:space="0" w:color="auto"/>
              <w:right w:val="single" w:sz="6" w:space="0" w:color="auto"/>
            </w:tcBorders>
            <w:hideMark/>
          </w:tcPr>
          <w:p w14:paraId="24E48A1C" w14:textId="77777777" w:rsidR="00FA2B42" w:rsidRPr="00E4538C" w:rsidRDefault="00FA2B42" w:rsidP="00FA2B42">
            <w:pPr>
              <w:jc w:val="center"/>
            </w:pPr>
            <w:proofErr w:type="spellStart"/>
            <w:r w:rsidRPr="00E4538C">
              <w:t>Сопос</w:t>
            </w:r>
            <w:proofErr w:type="spellEnd"/>
            <w:r w:rsidRPr="00E4538C">
              <w:t>.</w:t>
            </w:r>
          </w:p>
        </w:tc>
      </w:tr>
      <w:tr w:rsidR="00FA2B42" w:rsidRPr="00E4538C" w14:paraId="70B39CAA" w14:textId="77777777" w:rsidTr="00FA2B42">
        <w:trPr>
          <w:trHeight w:val="345"/>
          <w:jc w:val="center"/>
        </w:trPr>
        <w:tc>
          <w:tcPr>
            <w:tcW w:w="0" w:type="auto"/>
            <w:tcBorders>
              <w:top w:val="single" w:sz="6" w:space="0" w:color="auto"/>
              <w:left w:val="single" w:sz="6" w:space="0" w:color="auto"/>
              <w:bottom w:val="single" w:sz="6" w:space="0" w:color="auto"/>
              <w:right w:val="single" w:sz="6" w:space="0" w:color="auto"/>
            </w:tcBorders>
          </w:tcPr>
          <w:p w14:paraId="1D48128F" w14:textId="77777777" w:rsidR="00FA2B42" w:rsidRPr="00E4538C" w:rsidRDefault="00FA2B42" w:rsidP="00FA2B42">
            <w:r w:rsidRPr="00E4538C">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70FCC858" w14:textId="77777777" w:rsidR="00FA2B42" w:rsidRPr="00E4538C" w:rsidRDefault="00FA2B42" w:rsidP="00FA2B42">
            <w:r w:rsidRPr="00E4538C">
              <w:t>ООО «</w:t>
            </w:r>
            <w:proofErr w:type="spellStart"/>
            <w:r w:rsidRPr="00E4538C">
              <w:t>Промконсервы</w:t>
            </w:r>
            <w:proofErr w:type="spellEnd"/>
            <w:r w:rsidRPr="00E4538C">
              <w:t>»</w:t>
            </w:r>
          </w:p>
        </w:tc>
        <w:tc>
          <w:tcPr>
            <w:tcW w:w="0" w:type="auto"/>
            <w:tcBorders>
              <w:top w:val="single" w:sz="6" w:space="0" w:color="auto"/>
              <w:left w:val="single" w:sz="6" w:space="0" w:color="auto"/>
              <w:bottom w:val="single" w:sz="6" w:space="0" w:color="auto"/>
              <w:right w:val="single" w:sz="6" w:space="0" w:color="auto"/>
            </w:tcBorders>
            <w:vAlign w:val="center"/>
          </w:tcPr>
          <w:p w14:paraId="2C9ED45A" w14:textId="77777777" w:rsidR="00FA2B42" w:rsidRPr="00E4538C" w:rsidRDefault="00FA2B42" w:rsidP="00FA2B42">
            <w:pPr>
              <w:jc w:val="center"/>
            </w:pPr>
            <w:r>
              <w:t>491</w:t>
            </w:r>
          </w:p>
        </w:tc>
        <w:tc>
          <w:tcPr>
            <w:tcW w:w="0" w:type="auto"/>
            <w:tcBorders>
              <w:top w:val="single" w:sz="6" w:space="0" w:color="auto"/>
              <w:left w:val="single" w:sz="6" w:space="0" w:color="auto"/>
              <w:bottom w:val="single" w:sz="6" w:space="0" w:color="auto"/>
              <w:right w:val="single" w:sz="6" w:space="0" w:color="auto"/>
            </w:tcBorders>
            <w:vAlign w:val="center"/>
          </w:tcPr>
          <w:p w14:paraId="64454840" w14:textId="77777777" w:rsidR="00FA2B42" w:rsidRPr="00E4538C" w:rsidRDefault="00FA2B42" w:rsidP="00FA2B42">
            <w:pPr>
              <w:jc w:val="center"/>
            </w:pPr>
            <w:r>
              <w:t>500</w:t>
            </w:r>
          </w:p>
        </w:tc>
        <w:tc>
          <w:tcPr>
            <w:tcW w:w="0" w:type="auto"/>
            <w:tcBorders>
              <w:top w:val="single" w:sz="6" w:space="0" w:color="auto"/>
              <w:left w:val="single" w:sz="6" w:space="0" w:color="auto"/>
              <w:bottom w:val="single" w:sz="6" w:space="0" w:color="auto"/>
              <w:right w:val="single" w:sz="6" w:space="0" w:color="auto"/>
            </w:tcBorders>
            <w:vAlign w:val="center"/>
          </w:tcPr>
          <w:p w14:paraId="50F1AAFF" w14:textId="77777777" w:rsidR="00FA2B42" w:rsidRPr="00D55740" w:rsidRDefault="00FA2B42" w:rsidP="00FA2B42">
            <w:pPr>
              <w:jc w:val="center"/>
            </w:pPr>
            <w:r>
              <w:t>3814,8</w:t>
            </w:r>
          </w:p>
        </w:tc>
        <w:tc>
          <w:tcPr>
            <w:tcW w:w="0" w:type="auto"/>
            <w:tcBorders>
              <w:top w:val="single" w:sz="6" w:space="0" w:color="auto"/>
              <w:left w:val="single" w:sz="6" w:space="0" w:color="auto"/>
              <w:bottom w:val="single" w:sz="6" w:space="0" w:color="auto"/>
              <w:right w:val="single" w:sz="6" w:space="0" w:color="auto"/>
            </w:tcBorders>
            <w:vAlign w:val="center"/>
          </w:tcPr>
          <w:p w14:paraId="6239DA1E" w14:textId="77777777" w:rsidR="00FA2B42" w:rsidRPr="00B72B90" w:rsidRDefault="00FA2B42" w:rsidP="00FA2B42">
            <w:pPr>
              <w:jc w:val="center"/>
            </w:pPr>
            <w:r>
              <w:t>4196,3</w:t>
            </w:r>
          </w:p>
        </w:tc>
        <w:tc>
          <w:tcPr>
            <w:tcW w:w="0" w:type="auto"/>
            <w:tcBorders>
              <w:top w:val="single" w:sz="6" w:space="0" w:color="auto"/>
              <w:left w:val="single" w:sz="6" w:space="0" w:color="auto"/>
              <w:bottom w:val="single" w:sz="6" w:space="0" w:color="auto"/>
              <w:right w:val="single" w:sz="6" w:space="0" w:color="auto"/>
            </w:tcBorders>
            <w:vAlign w:val="center"/>
          </w:tcPr>
          <w:p w14:paraId="607196CD" w14:textId="77777777" w:rsidR="00FA2B42" w:rsidRPr="00E4538C" w:rsidRDefault="00FA2B42" w:rsidP="00FA2B42">
            <w:pPr>
              <w:jc w:val="center"/>
              <w:rPr>
                <w:color w:val="000000"/>
              </w:rPr>
            </w:pPr>
            <w:r>
              <w:rPr>
                <w:color w:val="000000"/>
              </w:rPr>
              <w:t>110</w:t>
            </w:r>
          </w:p>
        </w:tc>
        <w:tc>
          <w:tcPr>
            <w:tcW w:w="0" w:type="auto"/>
            <w:tcBorders>
              <w:top w:val="single" w:sz="6" w:space="0" w:color="auto"/>
              <w:left w:val="single" w:sz="6" w:space="0" w:color="auto"/>
              <w:bottom w:val="single" w:sz="6" w:space="0" w:color="auto"/>
              <w:right w:val="single" w:sz="6" w:space="0" w:color="auto"/>
            </w:tcBorders>
            <w:vAlign w:val="center"/>
          </w:tcPr>
          <w:p w14:paraId="00B31184" w14:textId="77777777" w:rsidR="00FA2B42" w:rsidRPr="00E4538C" w:rsidRDefault="00FA2B42" w:rsidP="00FA2B42">
            <w:pPr>
              <w:jc w:val="center"/>
            </w:pPr>
            <w:r>
              <w:t>104</w:t>
            </w:r>
          </w:p>
        </w:tc>
      </w:tr>
      <w:tr w:rsidR="00FA2B42" w:rsidRPr="00E4538C" w14:paraId="4DA4D4FB" w14:textId="77777777" w:rsidTr="00FA2B42">
        <w:trPr>
          <w:trHeight w:val="283"/>
          <w:jc w:val="center"/>
        </w:trPr>
        <w:tc>
          <w:tcPr>
            <w:tcW w:w="0" w:type="auto"/>
            <w:tcBorders>
              <w:top w:val="single" w:sz="6" w:space="0" w:color="auto"/>
              <w:left w:val="single" w:sz="6" w:space="0" w:color="auto"/>
              <w:bottom w:val="single" w:sz="6" w:space="0" w:color="auto"/>
              <w:right w:val="single" w:sz="6" w:space="0" w:color="auto"/>
            </w:tcBorders>
          </w:tcPr>
          <w:p w14:paraId="358E09F0" w14:textId="77777777" w:rsidR="00FA2B42" w:rsidRPr="00E4538C" w:rsidRDefault="00FA2B42" w:rsidP="00FA2B42">
            <w:r w:rsidRPr="00E4538C">
              <w:t>2.</w:t>
            </w:r>
          </w:p>
        </w:tc>
        <w:tc>
          <w:tcPr>
            <w:tcW w:w="0" w:type="auto"/>
            <w:tcBorders>
              <w:top w:val="single" w:sz="6" w:space="0" w:color="auto"/>
              <w:left w:val="single" w:sz="6" w:space="0" w:color="auto"/>
              <w:bottom w:val="single" w:sz="6" w:space="0" w:color="auto"/>
              <w:right w:val="single" w:sz="6" w:space="0" w:color="auto"/>
            </w:tcBorders>
            <w:vAlign w:val="center"/>
            <w:hideMark/>
          </w:tcPr>
          <w:p w14:paraId="25201BDF" w14:textId="77777777" w:rsidR="00FA2B42" w:rsidRPr="00E4538C" w:rsidRDefault="00FA2B42" w:rsidP="00FA2B42">
            <w:r w:rsidRPr="00E4538C">
              <w:t xml:space="preserve">ООО «РТК» </w:t>
            </w:r>
          </w:p>
        </w:tc>
        <w:tc>
          <w:tcPr>
            <w:tcW w:w="0" w:type="auto"/>
            <w:tcBorders>
              <w:top w:val="single" w:sz="6" w:space="0" w:color="auto"/>
              <w:left w:val="single" w:sz="6" w:space="0" w:color="auto"/>
              <w:bottom w:val="single" w:sz="6" w:space="0" w:color="auto"/>
              <w:right w:val="single" w:sz="6" w:space="0" w:color="auto"/>
            </w:tcBorders>
            <w:vAlign w:val="center"/>
          </w:tcPr>
          <w:p w14:paraId="5BDA1220" w14:textId="77777777" w:rsidR="00FA2B42" w:rsidRPr="00E4538C" w:rsidRDefault="00FA2B42" w:rsidP="00FA2B42">
            <w:pPr>
              <w:jc w:val="center"/>
            </w:pPr>
            <w:r>
              <w:t>101</w:t>
            </w:r>
          </w:p>
        </w:tc>
        <w:tc>
          <w:tcPr>
            <w:tcW w:w="0" w:type="auto"/>
            <w:tcBorders>
              <w:top w:val="single" w:sz="6" w:space="0" w:color="auto"/>
              <w:left w:val="single" w:sz="6" w:space="0" w:color="auto"/>
              <w:bottom w:val="single" w:sz="6" w:space="0" w:color="auto"/>
              <w:right w:val="single" w:sz="6" w:space="0" w:color="auto"/>
            </w:tcBorders>
            <w:vAlign w:val="center"/>
          </w:tcPr>
          <w:p w14:paraId="57F646D7" w14:textId="77777777" w:rsidR="00FA2B42" w:rsidRPr="00E4538C" w:rsidRDefault="00FA2B42" w:rsidP="00FA2B42">
            <w:pPr>
              <w:jc w:val="center"/>
            </w:pPr>
            <w:r>
              <w:t>103</w:t>
            </w:r>
          </w:p>
        </w:tc>
        <w:tc>
          <w:tcPr>
            <w:tcW w:w="0" w:type="auto"/>
            <w:tcBorders>
              <w:top w:val="single" w:sz="6" w:space="0" w:color="auto"/>
              <w:left w:val="single" w:sz="6" w:space="0" w:color="auto"/>
              <w:bottom w:val="single" w:sz="6" w:space="0" w:color="auto"/>
              <w:right w:val="single" w:sz="6" w:space="0" w:color="auto"/>
            </w:tcBorders>
            <w:vAlign w:val="center"/>
          </w:tcPr>
          <w:p w14:paraId="1E08918E" w14:textId="77777777" w:rsidR="00FA2B42" w:rsidRPr="00D55740" w:rsidRDefault="00FA2B42" w:rsidP="00FA2B42">
            <w:pPr>
              <w:jc w:val="center"/>
            </w:pPr>
            <w:r>
              <w:t>1920,8</w:t>
            </w:r>
          </w:p>
        </w:tc>
        <w:tc>
          <w:tcPr>
            <w:tcW w:w="0" w:type="auto"/>
            <w:tcBorders>
              <w:top w:val="single" w:sz="6" w:space="0" w:color="auto"/>
              <w:left w:val="single" w:sz="6" w:space="0" w:color="auto"/>
              <w:bottom w:val="single" w:sz="6" w:space="0" w:color="auto"/>
              <w:right w:val="single" w:sz="6" w:space="0" w:color="auto"/>
            </w:tcBorders>
            <w:vAlign w:val="center"/>
          </w:tcPr>
          <w:p w14:paraId="49C4BA32" w14:textId="77777777" w:rsidR="00FA2B42" w:rsidRPr="00B72B90" w:rsidRDefault="00FA2B42" w:rsidP="00FA2B42">
            <w:pPr>
              <w:jc w:val="center"/>
            </w:pPr>
            <w:r>
              <w:t>2038,3</w:t>
            </w:r>
          </w:p>
        </w:tc>
        <w:tc>
          <w:tcPr>
            <w:tcW w:w="0" w:type="auto"/>
            <w:tcBorders>
              <w:top w:val="single" w:sz="6" w:space="0" w:color="auto"/>
              <w:left w:val="single" w:sz="6" w:space="0" w:color="auto"/>
              <w:bottom w:val="single" w:sz="6" w:space="0" w:color="auto"/>
              <w:right w:val="single" w:sz="6" w:space="0" w:color="auto"/>
            </w:tcBorders>
            <w:vAlign w:val="center"/>
          </w:tcPr>
          <w:p w14:paraId="1B27E031" w14:textId="77777777" w:rsidR="00FA2B42" w:rsidRPr="00E4538C" w:rsidRDefault="00FA2B42" w:rsidP="00FA2B42">
            <w:pPr>
              <w:jc w:val="center"/>
              <w:rPr>
                <w:color w:val="000000"/>
              </w:rPr>
            </w:pPr>
            <w:r>
              <w:rPr>
                <w:color w:val="000000"/>
              </w:rPr>
              <w:t>106,1</w:t>
            </w:r>
          </w:p>
        </w:tc>
        <w:tc>
          <w:tcPr>
            <w:tcW w:w="0" w:type="auto"/>
            <w:tcBorders>
              <w:top w:val="single" w:sz="6" w:space="0" w:color="auto"/>
              <w:left w:val="single" w:sz="6" w:space="0" w:color="auto"/>
              <w:bottom w:val="single" w:sz="6" w:space="0" w:color="auto"/>
              <w:right w:val="single" w:sz="6" w:space="0" w:color="auto"/>
            </w:tcBorders>
            <w:vAlign w:val="center"/>
          </w:tcPr>
          <w:p w14:paraId="63D06AFA" w14:textId="77777777" w:rsidR="00FA2B42" w:rsidRPr="00E4538C" w:rsidRDefault="00FA2B42" w:rsidP="00FA2B42">
            <w:pPr>
              <w:jc w:val="center"/>
              <w:rPr>
                <w:color w:val="000000"/>
              </w:rPr>
            </w:pPr>
            <w:r>
              <w:rPr>
                <w:color w:val="000000"/>
              </w:rPr>
              <w:t>105</w:t>
            </w:r>
          </w:p>
        </w:tc>
      </w:tr>
      <w:tr w:rsidR="00FA2B42" w:rsidRPr="00E4538C" w14:paraId="794E4BEE" w14:textId="77777777" w:rsidTr="00FA2B42">
        <w:trPr>
          <w:trHeight w:val="292"/>
          <w:jc w:val="center"/>
        </w:trPr>
        <w:tc>
          <w:tcPr>
            <w:tcW w:w="0" w:type="auto"/>
            <w:tcBorders>
              <w:top w:val="single" w:sz="6" w:space="0" w:color="auto"/>
              <w:left w:val="single" w:sz="6" w:space="0" w:color="auto"/>
              <w:bottom w:val="single" w:sz="6" w:space="0" w:color="auto"/>
              <w:right w:val="single" w:sz="6" w:space="0" w:color="auto"/>
            </w:tcBorders>
          </w:tcPr>
          <w:p w14:paraId="478B8B0F" w14:textId="77777777" w:rsidR="00FA2B42" w:rsidRPr="00E4538C" w:rsidRDefault="00FA2B42" w:rsidP="00FA2B42">
            <w:r w:rsidRPr="00E4538C">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4F628B2D" w14:textId="77777777" w:rsidR="00FA2B42" w:rsidRPr="00E4538C" w:rsidRDefault="00FA2B42" w:rsidP="00FA2B42">
            <w:r w:rsidRPr="00E4538C">
              <w:t>ООО «</w:t>
            </w:r>
            <w:proofErr w:type="spellStart"/>
            <w:r w:rsidRPr="00E4538C">
              <w:t>Хлебокомбинат</w:t>
            </w:r>
            <w:proofErr w:type="spellEnd"/>
            <w:r w:rsidRPr="00E4538C">
              <w:t>»</w:t>
            </w:r>
          </w:p>
        </w:tc>
        <w:tc>
          <w:tcPr>
            <w:tcW w:w="0" w:type="auto"/>
            <w:tcBorders>
              <w:top w:val="single" w:sz="6" w:space="0" w:color="auto"/>
              <w:left w:val="single" w:sz="6" w:space="0" w:color="auto"/>
              <w:bottom w:val="single" w:sz="6" w:space="0" w:color="auto"/>
              <w:right w:val="single" w:sz="6" w:space="0" w:color="auto"/>
            </w:tcBorders>
            <w:vAlign w:val="center"/>
          </w:tcPr>
          <w:p w14:paraId="12821731" w14:textId="77777777" w:rsidR="00FA2B42" w:rsidRPr="00E4538C" w:rsidRDefault="00FA2B42" w:rsidP="00FA2B42">
            <w:pPr>
              <w:jc w:val="center"/>
            </w:pPr>
            <w:r>
              <w:t>38</w:t>
            </w:r>
          </w:p>
        </w:tc>
        <w:tc>
          <w:tcPr>
            <w:tcW w:w="0" w:type="auto"/>
            <w:tcBorders>
              <w:top w:val="single" w:sz="6" w:space="0" w:color="auto"/>
              <w:left w:val="single" w:sz="6" w:space="0" w:color="auto"/>
              <w:bottom w:val="single" w:sz="6" w:space="0" w:color="auto"/>
              <w:right w:val="single" w:sz="6" w:space="0" w:color="auto"/>
            </w:tcBorders>
            <w:vAlign w:val="center"/>
          </w:tcPr>
          <w:p w14:paraId="23C05E1D" w14:textId="77777777" w:rsidR="00FA2B42" w:rsidRPr="00E4538C" w:rsidRDefault="00FA2B42" w:rsidP="00FA2B42">
            <w:pPr>
              <w:jc w:val="center"/>
            </w:pPr>
            <w:r>
              <w:t>37</w:t>
            </w:r>
          </w:p>
        </w:tc>
        <w:tc>
          <w:tcPr>
            <w:tcW w:w="0" w:type="auto"/>
            <w:tcBorders>
              <w:top w:val="single" w:sz="6" w:space="0" w:color="auto"/>
              <w:left w:val="single" w:sz="6" w:space="0" w:color="auto"/>
              <w:bottom w:val="single" w:sz="6" w:space="0" w:color="auto"/>
              <w:right w:val="single" w:sz="6" w:space="0" w:color="auto"/>
            </w:tcBorders>
            <w:vAlign w:val="center"/>
          </w:tcPr>
          <w:p w14:paraId="25E73190" w14:textId="77777777" w:rsidR="00FA2B42" w:rsidRPr="00D55740" w:rsidRDefault="00FA2B42" w:rsidP="00FA2B42">
            <w:pPr>
              <w:jc w:val="center"/>
            </w:pPr>
            <w:r>
              <w:t>38,9</w:t>
            </w:r>
          </w:p>
        </w:tc>
        <w:tc>
          <w:tcPr>
            <w:tcW w:w="0" w:type="auto"/>
            <w:tcBorders>
              <w:top w:val="single" w:sz="6" w:space="0" w:color="auto"/>
              <w:left w:val="single" w:sz="6" w:space="0" w:color="auto"/>
              <w:bottom w:val="single" w:sz="6" w:space="0" w:color="auto"/>
              <w:right w:val="single" w:sz="6" w:space="0" w:color="auto"/>
            </w:tcBorders>
            <w:vAlign w:val="center"/>
          </w:tcPr>
          <w:p w14:paraId="31652F8A" w14:textId="77777777" w:rsidR="00FA2B42" w:rsidRPr="00B72B90" w:rsidRDefault="00FA2B42" w:rsidP="00FA2B42">
            <w:pPr>
              <w:jc w:val="center"/>
            </w:pPr>
            <w:r>
              <w:t>39,0</w:t>
            </w:r>
          </w:p>
        </w:tc>
        <w:tc>
          <w:tcPr>
            <w:tcW w:w="0" w:type="auto"/>
            <w:tcBorders>
              <w:top w:val="single" w:sz="6" w:space="0" w:color="auto"/>
              <w:left w:val="single" w:sz="6" w:space="0" w:color="auto"/>
              <w:bottom w:val="single" w:sz="6" w:space="0" w:color="auto"/>
              <w:right w:val="single" w:sz="6" w:space="0" w:color="auto"/>
            </w:tcBorders>
            <w:vAlign w:val="center"/>
          </w:tcPr>
          <w:p w14:paraId="11DD8CE3" w14:textId="77777777" w:rsidR="00FA2B42" w:rsidRPr="00E4538C" w:rsidRDefault="00FA2B42" w:rsidP="00FA2B42">
            <w:pPr>
              <w:jc w:val="center"/>
              <w:rPr>
                <w:color w:val="000000"/>
              </w:rPr>
            </w:pPr>
            <w:r>
              <w:rPr>
                <w:color w:val="000000"/>
              </w:rPr>
              <w:t>100,2</w:t>
            </w:r>
          </w:p>
        </w:tc>
        <w:tc>
          <w:tcPr>
            <w:tcW w:w="0" w:type="auto"/>
            <w:tcBorders>
              <w:top w:val="single" w:sz="6" w:space="0" w:color="auto"/>
              <w:left w:val="single" w:sz="6" w:space="0" w:color="auto"/>
              <w:bottom w:val="single" w:sz="6" w:space="0" w:color="auto"/>
              <w:right w:val="single" w:sz="6" w:space="0" w:color="auto"/>
            </w:tcBorders>
            <w:vAlign w:val="center"/>
          </w:tcPr>
          <w:p w14:paraId="7B72AC70" w14:textId="77777777" w:rsidR="00FA2B42" w:rsidRPr="00E4538C" w:rsidRDefault="00FA2B42" w:rsidP="00FA2B42">
            <w:pPr>
              <w:jc w:val="center"/>
              <w:rPr>
                <w:color w:val="000000"/>
              </w:rPr>
            </w:pPr>
            <w:r>
              <w:rPr>
                <w:color w:val="000000"/>
              </w:rPr>
              <w:t>95,2</w:t>
            </w:r>
          </w:p>
        </w:tc>
      </w:tr>
      <w:tr w:rsidR="00FA2B42" w:rsidRPr="00E4538C" w14:paraId="4D5E90E0" w14:textId="77777777" w:rsidTr="00FA2B42">
        <w:trPr>
          <w:trHeight w:val="422"/>
          <w:jc w:val="center"/>
        </w:trPr>
        <w:tc>
          <w:tcPr>
            <w:tcW w:w="0" w:type="auto"/>
            <w:tcBorders>
              <w:top w:val="single" w:sz="6" w:space="0" w:color="auto"/>
              <w:left w:val="single" w:sz="6" w:space="0" w:color="auto"/>
              <w:bottom w:val="single" w:sz="6" w:space="0" w:color="auto"/>
              <w:right w:val="single" w:sz="6" w:space="0" w:color="auto"/>
            </w:tcBorders>
          </w:tcPr>
          <w:p w14:paraId="4BC3E46B" w14:textId="77777777" w:rsidR="00FA2B42" w:rsidRPr="00E4538C" w:rsidRDefault="00FA2B42" w:rsidP="00FA2B42">
            <w:r>
              <w:t>4</w:t>
            </w:r>
            <w:r w:rsidRPr="00E4538C">
              <w:t>.</w:t>
            </w:r>
          </w:p>
        </w:tc>
        <w:tc>
          <w:tcPr>
            <w:tcW w:w="0" w:type="auto"/>
            <w:tcBorders>
              <w:top w:val="single" w:sz="6" w:space="0" w:color="auto"/>
              <w:left w:val="single" w:sz="6" w:space="0" w:color="auto"/>
              <w:bottom w:val="single" w:sz="6" w:space="0" w:color="auto"/>
              <w:right w:val="single" w:sz="6" w:space="0" w:color="auto"/>
            </w:tcBorders>
            <w:vAlign w:val="center"/>
          </w:tcPr>
          <w:p w14:paraId="351EB98F" w14:textId="77777777" w:rsidR="00FA2B42" w:rsidRPr="00E4538C" w:rsidRDefault="00FA2B42" w:rsidP="00FA2B42">
            <w:r w:rsidRPr="00E4538C">
              <w:t>ООО «</w:t>
            </w:r>
            <w:proofErr w:type="spellStart"/>
            <w:r w:rsidRPr="00E4538C">
              <w:t>Роствест</w:t>
            </w:r>
            <w:proofErr w:type="spellEnd"/>
            <w:r w:rsidRPr="00E4538C">
              <w:t>»</w:t>
            </w:r>
          </w:p>
        </w:tc>
        <w:tc>
          <w:tcPr>
            <w:tcW w:w="0" w:type="auto"/>
            <w:tcBorders>
              <w:top w:val="single" w:sz="6" w:space="0" w:color="auto"/>
              <w:left w:val="single" w:sz="6" w:space="0" w:color="auto"/>
              <w:bottom w:val="single" w:sz="6" w:space="0" w:color="auto"/>
              <w:right w:val="single" w:sz="6" w:space="0" w:color="auto"/>
            </w:tcBorders>
            <w:vAlign w:val="center"/>
          </w:tcPr>
          <w:p w14:paraId="76C170DF" w14:textId="77777777" w:rsidR="00FA2B42" w:rsidRPr="00E4538C" w:rsidRDefault="00FA2B42" w:rsidP="00FA2B42">
            <w:pPr>
              <w:jc w:val="center"/>
            </w:pPr>
            <w:r>
              <w:t>51</w:t>
            </w:r>
          </w:p>
        </w:tc>
        <w:tc>
          <w:tcPr>
            <w:tcW w:w="0" w:type="auto"/>
            <w:tcBorders>
              <w:top w:val="single" w:sz="6" w:space="0" w:color="auto"/>
              <w:left w:val="single" w:sz="6" w:space="0" w:color="auto"/>
              <w:bottom w:val="single" w:sz="6" w:space="0" w:color="auto"/>
              <w:right w:val="single" w:sz="6" w:space="0" w:color="auto"/>
            </w:tcBorders>
            <w:vAlign w:val="center"/>
          </w:tcPr>
          <w:p w14:paraId="7614179D" w14:textId="77B8AE36" w:rsidR="00FA2B42" w:rsidRPr="00E4538C" w:rsidRDefault="00FA2B42" w:rsidP="00FA2B42">
            <w:pPr>
              <w:jc w:val="center"/>
            </w:pPr>
            <w:r>
              <w:t>86</w:t>
            </w:r>
          </w:p>
        </w:tc>
        <w:tc>
          <w:tcPr>
            <w:tcW w:w="0" w:type="auto"/>
            <w:tcBorders>
              <w:top w:val="single" w:sz="6" w:space="0" w:color="auto"/>
              <w:left w:val="single" w:sz="6" w:space="0" w:color="auto"/>
              <w:bottom w:val="single" w:sz="6" w:space="0" w:color="auto"/>
              <w:right w:val="single" w:sz="6" w:space="0" w:color="auto"/>
            </w:tcBorders>
            <w:vAlign w:val="center"/>
          </w:tcPr>
          <w:p w14:paraId="7BDAE4EE" w14:textId="77777777" w:rsidR="00FA2B42" w:rsidRPr="00D55740" w:rsidRDefault="00FA2B42" w:rsidP="00FA2B42">
            <w:pPr>
              <w:jc w:val="center"/>
            </w:pPr>
            <w:r>
              <w:t>178,4</w:t>
            </w:r>
          </w:p>
        </w:tc>
        <w:tc>
          <w:tcPr>
            <w:tcW w:w="0" w:type="auto"/>
            <w:tcBorders>
              <w:top w:val="single" w:sz="6" w:space="0" w:color="auto"/>
              <w:left w:val="single" w:sz="6" w:space="0" w:color="auto"/>
              <w:bottom w:val="single" w:sz="6" w:space="0" w:color="auto"/>
              <w:right w:val="single" w:sz="6" w:space="0" w:color="auto"/>
            </w:tcBorders>
            <w:vAlign w:val="center"/>
          </w:tcPr>
          <w:p w14:paraId="178D8B41" w14:textId="77777777" w:rsidR="00FA2B42" w:rsidRPr="00B72B90" w:rsidRDefault="00FA2B42" w:rsidP="00FA2B42">
            <w:pPr>
              <w:jc w:val="center"/>
            </w:pPr>
            <w:r>
              <w:t>179,0</w:t>
            </w:r>
          </w:p>
        </w:tc>
        <w:tc>
          <w:tcPr>
            <w:tcW w:w="0" w:type="auto"/>
            <w:tcBorders>
              <w:top w:val="single" w:sz="6" w:space="0" w:color="auto"/>
              <w:left w:val="single" w:sz="6" w:space="0" w:color="auto"/>
              <w:bottom w:val="single" w:sz="6" w:space="0" w:color="auto"/>
              <w:right w:val="single" w:sz="6" w:space="0" w:color="auto"/>
            </w:tcBorders>
            <w:vAlign w:val="center"/>
          </w:tcPr>
          <w:p w14:paraId="2C23FBC8" w14:textId="77777777" w:rsidR="00FA2B42" w:rsidRPr="00E4538C" w:rsidRDefault="00FA2B42" w:rsidP="00FA2B42">
            <w:pPr>
              <w:jc w:val="center"/>
              <w:rPr>
                <w:color w:val="000000"/>
              </w:rPr>
            </w:pPr>
            <w:r>
              <w:rPr>
                <w:color w:val="000000"/>
              </w:rPr>
              <w:t>100,3</w:t>
            </w:r>
          </w:p>
        </w:tc>
        <w:tc>
          <w:tcPr>
            <w:tcW w:w="0" w:type="auto"/>
            <w:tcBorders>
              <w:top w:val="single" w:sz="6" w:space="0" w:color="auto"/>
              <w:left w:val="single" w:sz="6" w:space="0" w:color="auto"/>
              <w:bottom w:val="single" w:sz="6" w:space="0" w:color="auto"/>
              <w:right w:val="single" w:sz="6" w:space="0" w:color="auto"/>
            </w:tcBorders>
            <w:vAlign w:val="center"/>
          </w:tcPr>
          <w:p w14:paraId="7B7EDFD9" w14:textId="77777777" w:rsidR="00FA2B42" w:rsidRPr="00E4538C" w:rsidRDefault="00FA2B42" w:rsidP="00FA2B42">
            <w:pPr>
              <w:jc w:val="center"/>
              <w:rPr>
                <w:color w:val="000000"/>
              </w:rPr>
            </w:pPr>
            <w:r>
              <w:rPr>
                <w:color w:val="000000"/>
              </w:rPr>
              <w:t>105,2</w:t>
            </w:r>
          </w:p>
        </w:tc>
      </w:tr>
      <w:tr w:rsidR="00FA2B42" w:rsidRPr="00E4538C" w14:paraId="15DC3EF8" w14:textId="77777777" w:rsidTr="00FA2B42">
        <w:trPr>
          <w:trHeight w:val="412"/>
          <w:jc w:val="center"/>
        </w:trPr>
        <w:tc>
          <w:tcPr>
            <w:tcW w:w="0" w:type="auto"/>
            <w:tcBorders>
              <w:top w:val="single" w:sz="6" w:space="0" w:color="auto"/>
              <w:left w:val="single" w:sz="6" w:space="0" w:color="auto"/>
              <w:bottom w:val="single" w:sz="6" w:space="0" w:color="auto"/>
              <w:right w:val="single" w:sz="6" w:space="0" w:color="auto"/>
            </w:tcBorders>
          </w:tcPr>
          <w:p w14:paraId="3FE8C3C2" w14:textId="77777777" w:rsidR="00FA2B42" w:rsidRPr="00E4538C" w:rsidRDefault="00FA2B42" w:rsidP="00FA2B42">
            <w:r>
              <w:t>5</w:t>
            </w:r>
            <w:r w:rsidRPr="00E4538C">
              <w:t>.</w:t>
            </w:r>
          </w:p>
        </w:tc>
        <w:tc>
          <w:tcPr>
            <w:tcW w:w="0" w:type="auto"/>
            <w:tcBorders>
              <w:top w:val="single" w:sz="6" w:space="0" w:color="auto"/>
              <w:left w:val="single" w:sz="6" w:space="0" w:color="auto"/>
              <w:bottom w:val="single" w:sz="6" w:space="0" w:color="auto"/>
              <w:right w:val="single" w:sz="6" w:space="0" w:color="auto"/>
            </w:tcBorders>
            <w:hideMark/>
          </w:tcPr>
          <w:p w14:paraId="5FAAAFE8" w14:textId="77777777" w:rsidR="00FA2B42" w:rsidRPr="00E4538C" w:rsidRDefault="00FA2B42" w:rsidP="00FA2B42">
            <w:r w:rsidRPr="00E4538C">
              <w:t>ООО «Майдан»</w:t>
            </w:r>
          </w:p>
        </w:tc>
        <w:tc>
          <w:tcPr>
            <w:tcW w:w="0" w:type="auto"/>
            <w:tcBorders>
              <w:top w:val="single" w:sz="6" w:space="0" w:color="auto"/>
              <w:left w:val="single" w:sz="6" w:space="0" w:color="auto"/>
              <w:bottom w:val="single" w:sz="6" w:space="0" w:color="auto"/>
              <w:right w:val="single" w:sz="6" w:space="0" w:color="auto"/>
            </w:tcBorders>
            <w:vAlign w:val="center"/>
          </w:tcPr>
          <w:p w14:paraId="322B4D98" w14:textId="77777777" w:rsidR="00FA2B42" w:rsidRPr="00E4538C" w:rsidRDefault="00FA2B42" w:rsidP="00FA2B42">
            <w:pPr>
              <w:jc w:val="center"/>
            </w:pPr>
            <w:r>
              <w:t>95</w:t>
            </w:r>
          </w:p>
        </w:tc>
        <w:tc>
          <w:tcPr>
            <w:tcW w:w="0" w:type="auto"/>
            <w:tcBorders>
              <w:top w:val="single" w:sz="6" w:space="0" w:color="auto"/>
              <w:left w:val="single" w:sz="6" w:space="0" w:color="auto"/>
              <w:bottom w:val="single" w:sz="6" w:space="0" w:color="auto"/>
              <w:right w:val="single" w:sz="6" w:space="0" w:color="auto"/>
            </w:tcBorders>
            <w:vAlign w:val="center"/>
          </w:tcPr>
          <w:p w14:paraId="424C92CA" w14:textId="77777777" w:rsidR="00FA2B42" w:rsidRPr="00E4538C" w:rsidRDefault="00FA2B42" w:rsidP="00FA2B42">
            <w:pPr>
              <w:jc w:val="center"/>
            </w:pPr>
            <w:r>
              <w:t>97</w:t>
            </w:r>
          </w:p>
        </w:tc>
        <w:tc>
          <w:tcPr>
            <w:tcW w:w="0" w:type="auto"/>
            <w:tcBorders>
              <w:top w:val="single" w:sz="6" w:space="0" w:color="auto"/>
              <w:left w:val="single" w:sz="6" w:space="0" w:color="auto"/>
              <w:bottom w:val="single" w:sz="6" w:space="0" w:color="auto"/>
              <w:right w:val="single" w:sz="6" w:space="0" w:color="auto"/>
            </w:tcBorders>
            <w:vAlign w:val="center"/>
          </w:tcPr>
          <w:p w14:paraId="0EA82FAB" w14:textId="77777777" w:rsidR="00FA2B42" w:rsidRPr="00D55740" w:rsidRDefault="00FA2B42" w:rsidP="00FA2B42">
            <w:pPr>
              <w:jc w:val="center"/>
            </w:pPr>
            <w:r>
              <w:t>542,3</w:t>
            </w:r>
          </w:p>
        </w:tc>
        <w:tc>
          <w:tcPr>
            <w:tcW w:w="0" w:type="auto"/>
            <w:tcBorders>
              <w:top w:val="single" w:sz="6" w:space="0" w:color="auto"/>
              <w:left w:val="single" w:sz="6" w:space="0" w:color="auto"/>
              <w:bottom w:val="single" w:sz="6" w:space="0" w:color="auto"/>
              <w:right w:val="single" w:sz="6" w:space="0" w:color="auto"/>
            </w:tcBorders>
            <w:vAlign w:val="center"/>
          </w:tcPr>
          <w:p w14:paraId="65397641" w14:textId="77777777" w:rsidR="00FA2B42" w:rsidRPr="00B72B90" w:rsidRDefault="00FA2B42" w:rsidP="00FA2B42">
            <w:pPr>
              <w:jc w:val="center"/>
            </w:pPr>
            <w:r>
              <w:t>621,8</w:t>
            </w:r>
          </w:p>
        </w:tc>
        <w:tc>
          <w:tcPr>
            <w:tcW w:w="0" w:type="auto"/>
            <w:tcBorders>
              <w:top w:val="single" w:sz="6" w:space="0" w:color="auto"/>
              <w:left w:val="single" w:sz="6" w:space="0" w:color="auto"/>
              <w:bottom w:val="single" w:sz="6" w:space="0" w:color="auto"/>
              <w:right w:val="single" w:sz="6" w:space="0" w:color="auto"/>
            </w:tcBorders>
            <w:vAlign w:val="center"/>
          </w:tcPr>
          <w:p w14:paraId="687A9239" w14:textId="77777777" w:rsidR="00FA2B42" w:rsidRPr="00E4538C" w:rsidRDefault="00FA2B42" w:rsidP="00FA2B42">
            <w:pPr>
              <w:jc w:val="center"/>
              <w:rPr>
                <w:color w:val="000000"/>
              </w:rPr>
            </w:pPr>
            <w:r>
              <w:rPr>
                <w:color w:val="000000"/>
              </w:rPr>
              <w:t>114,6</w:t>
            </w:r>
          </w:p>
        </w:tc>
        <w:tc>
          <w:tcPr>
            <w:tcW w:w="0" w:type="auto"/>
            <w:tcBorders>
              <w:top w:val="single" w:sz="6" w:space="0" w:color="auto"/>
              <w:left w:val="single" w:sz="6" w:space="0" w:color="auto"/>
              <w:bottom w:val="single" w:sz="6" w:space="0" w:color="auto"/>
              <w:right w:val="single" w:sz="6" w:space="0" w:color="auto"/>
            </w:tcBorders>
            <w:vAlign w:val="center"/>
          </w:tcPr>
          <w:p w14:paraId="41488327" w14:textId="77777777" w:rsidR="00FA2B42" w:rsidRPr="00E4538C" w:rsidRDefault="00FA2B42" w:rsidP="00FA2B42">
            <w:pPr>
              <w:jc w:val="center"/>
              <w:rPr>
                <w:color w:val="000000"/>
              </w:rPr>
            </w:pPr>
            <w:r>
              <w:rPr>
                <w:color w:val="000000"/>
              </w:rPr>
              <w:t>101,1</w:t>
            </w:r>
          </w:p>
        </w:tc>
      </w:tr>
      <w:tr w:rsidR="00FA2B42" w:rsidRPr="00E4538C" w14:paraId="379022F3" w14:textId="77777777" w:rsidTr="00FA2B42">
        <w:trPr>
          <w:trHeight w:val="390"/>
          <w:jc w:val="center"/>
        </w:trPr>
        <w:tc>
          <w:tcPr>
            <w:tcW w:w="0" w:type="auto"/>
            <w:tcBorders>
              <w:top w:val="single" w:sz="6" w:space="0" w:color="auto"/>
              <w:left w:val="single" w:sz="6" w:space="0" w:color="auto"/>
              <w:bottom w:val="single" w:sz="6" w:space="0" w:color="auto"/>
              <w:right w:val="single" w:sz="6" w:space="0" w:color="auto"/>
            </w:tcBorders>
          </w:tcPr>
          <w:p w14:paraId="3D6874BB" w14:textId="77777777" w:rsidR="00FA2B42" w:rsidRPr="00E4538C" w:rsidRDefault="00FA2B42" w:rsidP="00FA2B42">
            <w:r>
              <w:t>6</w:t>
            </w:r>
            <w:r w:rsidRPr="00E4538C">
              <w:t>.</w:t>
            </w:r>
          </w:p>
        </w:tc>
        <w:tc>
          <w:tcPr>
            <w:tcW w:w="0" w:type="auto"/>
            <w:tcBorders>
              <w:top w:val="single" w:sz="6" w:space="0" w:color="auto"/>
              <w:left w:val="single" w:sz="6" w:space="0" w:color="auto"/>
              <w:bottom w:val="single" w:sz="6" w:space="0" w:color="auto"/>
              <w:right w:val="single" w:sz="6" w:space="0" w:color="auto"/>
            </w:tcBorders>
          </w:tcPr>
          <w:p w14:paraId="6B52EC18" w14:textId="77777777" w:rsidR="00FA2B42" w:rsidRPr="00E4538C" w:rsidRDefault="00FA2B42" w:rsidP="00FA2B42">
            <w:r w:rsidRPr="00E4538C">
              <w:t>ООО «</w:t>
            </w:r>
            <w:proofErr w:type="spellStart"/>
            <w:r>
              <w:t>Агросистема</w:t>
            </w:r>
            <w:proofErr w:type="spellEnd"/>
            <w:r w:rsidRPr="00E4538C">
              <w:t>»</w:t>
            </w:r>
          </w:p>
        </w:tc>
        <w:tc>
          <w:tcPr>
            <w:tcW w:w="0" w:type="auto"/>
            <w:tcBorders>
              <w:top w:val="single" w:sz="6" w:space="0" w:color="auto"/>
              <w:left w:val="single" w:sz="6" w:space="0" w:color="auto"/>
              <w:bottom w:val="single" w:sz="6" w:space="0" w:color="auto"/>
              <w:right w:val="single" w:sz="6" w:space="0" w:color="auto"/>
            </w:tcBorders>
            <w:vAlign w:val="center"/>
          </w:tcPr>
          <w:p w14:paraId="67383D77" w14:textId="77777777" w:rsidR="00FA2B42" w:rsidRPr="00E4538C" w:rsidRDefault="00FA2B42" w:rsidP="00FA2B42">
            <w:pPr>
              <w:jc w:val="center"/>
            </w:pPr>
            <w:r>
              <w:t>99</w:t>
            </w:r>
          </w:p>
        </w:tc>
        <w:tc>
          <w:tcPr>
            <w:tcW w:w="0" w:type="auto"/>
            <w:tcBorders>
              <w:top w:val="single" w:sz="6" w:space="0" w:color="auto"/>
              <w:left w:val="single" w:sz="6" w:space="0" w:color="auto"/>
              <w:bottom w:val="single" w:sz="6" w:space="0" w:color="auto"/>
              <w:right w:val="single" w:sz="6" w:space="0" w:color="auto"/>
            </w:tcBorders>
            <w:vAlign w:val="center"/>
          </w:tcPr>
          <w:p w14:paraId="739AFBE2" w14:textId="5CBF4647" w:rsidR="00FA2B42" w:rsidRPr="00E4538C" w:rsidRDefault="00003EDA" w:rsidP="00FA2B42">
            <w:pPr>
              <w:jc w:val="center"/>
            </w:pPr>
            <w:r>
              <w:t>105</w:t>
            </w:r>
          </w:p>
        </w:tc>
        <w:tc>
          <w:tcPr>
            <w:tcW w:w="0" w:type="auto"/>
            <w:tcBorders>
              <w:top w:val="single" w:sz="6" w:space="0" w:color="auto"/>
              <w:left w:val="single" w:sz="6" w:space="0" w:color="auto"/>
              <w:bottom w:val="single" w:sz="6" w:space="0" w:color="auto"/>
              <w:right w:val="single" w:sz="6" w:space="0" w:color="auto"/>
            </w:tcBorders>
            <w:vAlign w:val="center"/>
          </w:tcPr>
          <w:p w14:paraId="1BBDFE65" w14:textId="77777777" w:rsidR="00FA2B42" w:rsidRDefault="00FA2B42" w:rsidP="00FA2B42">
            <w:pPr>
              <w:jc w:val="center"/>
            </w:pPr>
            <w:r>
              <w:t>1004,8</w:t>
            </w:r>
          </w:p>
        </w:tc>
        <w:tc>
          <w:tcPr>
            <w:tcW w:w="0" w:type="auto"/>
            <w:tcBorders>
              <w:top w:val="single" w:sz="6" w:space="0" w:color="auto"/>
              <w:left w:val="single" w:sz="6" w:space="0" w:color="auto"/>
              <w:bottom w:val="single" w:sz="6" w:space="0" w:color="auto"/>
              <w:right w:val="single" w:sz="6" w:space="0" w:color="auto"/>
            </w:tcBorders>
            <w:vAlign w:val="center"/>
          </w:tcPr>
          <w:p w14:paraId="62D534BE" w14:textId="77777777" w:rsidR="00FA2B42" w:rsidRPr="00B72B90" w:rsidRDefault="00FA2B42" w:rsidP="00FA2B42">
            <w:pPr>
              <w:jc w:val="center"/>
            </w:pPr>
            <w:r>
              <w:t>1010,0</w:t>
            </w:r>
          </w:p>
        </w:tc>
        <w:tc>
          <w:tcPr>
            <w:tcW w:w="0" w:type="auto"/>
            <w:tcBorders>
              <w:top w:val="single" w:sz="6" w:space="0" w:color="auto"/>
              <w:left w:val="single" w:sz="6" w:space="0" w:color="auto"/>
              <w:bottom w:val="single" w:sz="6" w:space="0" w:color="auto"/>
              <w:right w:val="single" w:sz="6" w:space="0" w:color="auto"/>
            </w:tcBorders>
            <w:vAlign w:val="center"/>
          </w:tcPr>
          <w:p w14:paraId="285544E0" w14:textId="77777777" w:rsidR="00FA2B42" w:rsidRPr="00E4538C" w:rsidRDefault="00FA2B42" w:rsidP="00FA2B42">
            <w:pPr>
              <w:jc w:val="center"/>
              <w:rPr>
                <w:color w:val="000000"/>
              </w:rPr>
            </w:pPr>
            <w:r>
              <w:rPr>
                <w:color w:val="000000"/>
              </w:rPr>
              <w:t>100,5</w:t>
            </w:r>
          </w:p>
        </w:tc>
        <w:tc>
          <w:tcPr>
            <w:tcW w:w="0" w:type="auto"/>
            <w:tcBorders>
              <w:top w:val="single" w:sz="6" w:space="0" w:color="auto"/>
              <w:left w:val="single" w:sz="6" w:space="0" w:color="auto"/>
              <w:bottom w:val="single" w:sz="6" w:space="0" w:color="auto"/>
              <w:right w:val="single" w:sz="6" w:space="0" w:color="auto"/>
            </w:tcBorders>
            <w:vAlign w:val="center"/>
          </w:tcPr>
          <w:p w14:paraId="6A4015C5" w14:textId="77777777" w:rsidR="00FA2B42" w:rsidRPr="00E4538C" w:rsidRDefault="00FA2B42" w:rsidP="00FA2B42">
            <w:pPr>
              <w:jc w:val="center"/>
            </w:pPr>
            <w:r>
              <w:t>105,2</w:t>
            </w:r>
          </w:p>
        </w:tc>
      </w:tr>
      <w:tr w:rsidR="00FA2B42" w:rsidRPr="00E4538C" w14:paraId="5CF37E9F" w14:textId="77777777" w:rsidTr="00FA2B42">
        <w:trPr>
          <w:trHeight w:val="410"/>
          <w:jc w:val="center"/>
        </w:trPr>
        <w:tc>
          <w:tcPr>
            <w:tcW w:w="0" w:type="auto"/>
            <w:tcBorders>
              <w:top w:val="single" w:sz="6" w:space="0" w:color="auto"/>
              <w:left w:val="single" w:sz="6" w:space="0" w:color="auto"/>
              <w:bottom w:val="single" w:sz="6" w:space="0" w:color="auto"/>
              <w:right w:val="single" w:sz="6" w:space="0" w:color="auto"/>
            </w:tcBorders>
          </w:tcPr>
          <w:p w14:paraId="2F998BD6" w14:textId="77777777" w:rsidR="00FA2B42" w:rsidRPr="00E4538C" w:rsidRDefault="00FA2B42" w:rsidP="00FA2B42">
            <w:r>
              <w:t>7</w:t>
            </w:r>
            <w:r w:rsidRPr="00E4538C">
              <w:t>.</w:t>
            </w:r>
          </w:p>
        </w:tc>
        <w:tc>
          <w:tcPr>
            <w:tcW w:w="0" w:type="auto"/>
            <w:tcBorders>
              <w:top w:val="single" w:sz="6" w:space="0" w:color="auto"/>
              <w:left w:val="single" w:sz="6" w:space="0" w:color="auto"/>
              <w:bottom w:val="single" w:sz="6" w:space="0" w:color="auto"/>
              <w:right w:val="single" w:sz="6" w:space="0" w:color="auto"/>
            </w:tcBorders>
          </w:tcPr>
          <w:p w14:paraId="30965621" w14:textId="77777777" w:rsidR="00FA2B42" w:rsidRPr="00E4538C" w:rsidRDefault="00FA2B42" w:rsidP="00FA2B42">
            <w:r w:rsidRPr="00E4538C">
              <w:t>ООО «Элит Металл»</w:t>
            </w:r>
          </w:p>
        </w:tc>
        <w:tc>
          <w:tcPr>
            <w:tcW w:w="0" w:type="auto"/>
            <w:tcBorders>
              <w:top w:val="single" w:sz="6" w:space="0" w:color="auto"/>
              <w:left w:val="single" w:sz="6" w:space="0" w:color="auto"/>
              <w:bottom w:val="single" w:sz="6" w:space="0" w:color="auto"/>
              <w:right w:val="single" w:sz="6" w:space="0" w:color="auto"/>
            </w:tcBorders>
            <w:vAlign w:val="center"/>
          </w:tcPr>
          <w:p w14:paraId="1272EB1C" w14:textId="77777777" w:rsidR="00FA2B42" w:rsidRPr="00E4538C" w:rsidRDefault="00FA2B42" w:rsidP="00FA2B42">
            <w:pPr>
              <w:jc w:val="center"/>
            </w:pPr>
            <w:r>
              <w:t>15</w:t>
            </w:r>
          </w:p>
        </w:tc>
        <w:tc>
          <w:tcPr>
            <w:tcW w:w="0" w:type="auto"/>
            <w:tcBorders>
              <w:top w:val="single" w:sz="6" w:space="0" w:color="auto"/>
              <w:left w:val="single" w:sz="6" w:space="0" w:color="auto"/>
              <w:bottom w:val="single" w:sz="6" w:space="0" w:color="auto"/>
              <w:right w:val="single" w:sz="6" w:space="0" w:color="auto"/>
            </w:tcBorders>
            <w:vAlign w:val="center"/>
          </w:tcPr>
          <w:p w14:paraId="5DB250B6" w14:textId="77777777" w:rsidR="00FA2B42" w:rsidRPr="00E4538C" w:rsidRDefault="00FA2B42" w:rsidP="00FA2B42">
            <w:pPr>
              <w:jc w:val="center"/>
            </w:pPr>
            <w:r>
              <w:t>17</w:t>
            </w:r>
          </w:p>
        </w:tc>
        <w:tc>
          <w:tcPr>
            <w:tcW w:w="0" w:type="auto"/>
            <w:tcBorders>
              <w:top w:val="single" w:sz="6" w:space="0" w:color="auto"/>
              <w:left w:val="single" w:sz="6" w:space="0" w:color="auto"/>
              <w:bottom w:val="single" w:sz="6" w:space="0" w:color="auto"/>
              <w:right w:val="single" w:sz="6" w:space="0" w:color="auto"/>
            </w:tcBorders>
            <w:vAlign w:val="center"/>
          </w:tcPr>
          <w:p w14:paraId="1CCF3128" w14:textId="77777777" w:rsidR="00FA2B42" w:rsidRPr="00E4538C" w:rsidRDefault="00FA2B42" w:rsidP="00FA2B42">
            <w:pPr>
              <w:jc w:val="center"/>
            </w:pPr>
            <w:r>
              <w:t>173,9</w:t>
            </w:r>
          </w:p>
        </w:tc>
        <w:tc>
          <w:tcPr>
            <w:tcW w:w="0" w:type="auto"/>
            <w:tcBorders>
              <w:top w:val="single" w:sz="6" w:space="0" w:color="auto"/>
              <w:left w:val="single" w:sz="6" w:space="0" w:color="auto"/>
              <w:bottom w:val="single" w:sz="6" w:space="0" w:color="auto"/>
              <w:right w:val="single" w:sz="6" w:space="0" w:color="auto"/>
            </w:tcBorders>
            <w:vAlign w:val="center"/>
          </w:tcPr>
          <w:p w14:paraId="539D999B" w14:textId="77777777" w:rsidR="00FA2B42" w:rsidRPr="00B72B90" w:rsidRDefault="00FA2B42" w:rsidP="00FA2B42">
            <w:pPr>
              <w:jc w:val="center"/>
            </w:pPr>
            <w:r>
              <w:t>175,0</w:t>
            </w:r>
          </w:p>
        </w:tc>
        <w:tc>
          <w:tcPr>
            <w:tcW w:w="0" w:type="auto"/>
            <w:tcBorders>
              <w:top w:val="single" w:sz="6" w:space="0" w:color="auto"/>
              <w:left w:val="single" w:sz="6" w:space="0" w:color="auto"/>
              <w:bottom w:val="single" w:sz="6" w:space="0" w:color="auto"/>
              <w:right w:val="single" w:sz="6" w:space="0" w:color="auto"/>
            </w:tcBorders>
            <w:vAlign w:val="center"/>
          </w:tcPr>
          <w:p w14:paraId="601AB37C" w14:textId="77777777" w:rsidR="00FA2B42" w:rsidRPr="00E4538C" w:rsidRDefault="00FA2B42" w:rsidP="00FA2B42">
            <w:pPr>
              <w:jc w:val="center"/>
            </w:pPr>
            <w:r>
              <w:t>100,6</w:t>
            </w:r>
          </w:p>
        </w:tc>
        <w:tc>
          <w:tcPr>
            <w:tcW w:w="0" w:type="auto"/>
            <w:tcBorders>
              <w:top w:val="single" w:sz="6" w:space="0" w:color="auto"/>
              <w:left w:val="single" w:sz="6" w:space="0" w:color="auto"/>
              <w:bottom w:val="single" w:sz="6" w:space="0" w:color="auto"/>
              <w:right w:val="single" w:sz="6" w:space="0" w:color="auto"/>
            </w:tcBorders>
            <w:vAlign w:val="center"/>
          </w:tcPr>
          <w:p w14:paraId="7B6496A0" w14:textId="77777777" w:rsidR="00FA2B42" w:rsidRPr="00E4538C" w:rsidRDefault="00FA2B42" w:rsidP="00FA2B42">
            <w:pPr>
              <w:jc w:val="center"/>
            </w:pPr>
            <w:r>
              <w:t>99,6</w:t>
            </w:r>
          </w:p>
        </w:tc>
      </w:tr>
      <w:tr w:rsidR="00FA2B42" w:rsidRPr="00E4538C" w14:paraId="1B89F36D" w14:textId="77777777" w:rsidTr="00FA2B42">
        <w:trPr>
          <w:trHeight w:val="85"/>
          <w:jc w:val="center"/>
        </w:trPr>
        <w:tc>
          <w:tcPr>
            <w:tcW w:w="0" w:type="auto"/>
            <w:gridSpan w:val="2"/>
            <w:tcBorders>
              <w:top w:val="single" w:sz="6" w:space="0" w:color="auto"/>
              <w:left w:val="single" w:sz="6" w:space="0" w:color="auto"/>
              <w:bottom w:val="single" w:sz="6" w:space="0" w:color="auto"/>
              <w:right w:val="single" w:sz="6" w:space="0" w:color="auto"/>
            </w:tcBorders>
          </w:tcPr>
          <w:p w14:paraId="044D7567" w14:textId="77777777" w:rsidR="00FA2B42" w:rsidRPr="00E4538C" w:rsidRDefault="00FA2B42" w:rsidP="00FA2B42">
            <w:pPr>
              <w:jc w:val="center"/>
              <w:rPr>
                <w:b/>
              </w:rPr>
            </w:pPr>
            <w:r w:rsidRPr="00E4538C">
              <w:rPr>
                <w:b/>
              </w:rPr>
              <w:t xml:space="preserve">Итого </w:t>
            </w:r>
            <w:proofErr w:type="gramStart"/>
            <w:r w:rsidRPr="00E4538C">
              <w:rPr>
                <w:b/>
              </w:rPr>
              <w:t>по</w:t>
            </w:r>
            <w:proofErr w:type="gramEnd"/>
            <w:r w:rsidRPr="00E4538C">
              <w:rPr>
                <w:b/>
              </w:rPr>
              <w:t xml:space="preserve"> крупным</w:t>
            </w:r>
          </w:p>
          <w:p w14:paraId="2A9DA984" w14:textId="77777777" w:rsidR="00FA2B42" w:rsidRPr="00E4538C" w:rsidRDefault="00FA2B42" w:rsidP="00FA2B42">
            <w:pPr>
              <w:jc w:val="center"/>
              <w:rPr>
                <w:b/>
              </w:rPr>
            </w:pPr>
            <w:r w:rsidRPr="00E4538C">
              <w:rPr>
                <w:b/>
              </w:rPr>
              <w:t>и средним предприятиям</w:t>
            </w:r>
          </w:p>
        </w:tc>
        <w:tc>
          <w:tcPr>
            <w:tcW w:w="0" w:type="auto"/>
            <w:tcBorders>
              <w:top w:val="single" w:sz="6" w:space="0" w:color="auto"/>
              <w:left w:val="single" w:sz="6" w:space="0" w:color="auto"/>
              <w:bottom w:val="single" w:sz="6" w:space="0" w:color="auto"/>
              <w:right w:val="single" w:sz="6" w:space="0" w:color="auto"/>
            </w:tcBorders>
            <w:vAlign w:val="center"/>
          </w:tcPr>
          <w:p w14:paraId="7D7CF029" w14:textId="77777777" w:rsidR="00FA2B42" w:rsidRPr="00E4538C" w:rsidRDefault="00FA2B42" w:rsidP="00FA2B42">
            <w:pPr>
              <w:jc w:val="center"/>
              <w:rPr>
                <w:b/>
              </w:rPr>
            </w:pPr>
            <w:r>
              <w:rPr>
                <w:b/>
              </w:rPr>
              <w:t>890</w:t>
            </w:r>
          </w:p>
        </w:tc>
        <w:tc>
          <w:tcPr>
            <w:tcW w:w="0" w:type="auto"/>
            <w:tcBorders>
              <w:top w:val="single" w:sz="6" w:space="0" w:color="auto"/>
              <w:left w:val="single" w:sz="6" w:space="0" w:color="auto"/>
              <w:bottom w:val="single" w:sz="6" w:space="0" w:color="auto"/>
              <w:right w:val="single" w:sz="6" w:space="0" w:color="auto"/>
            </w:tcBorders>
            <w:vAlign w:val="center"/>
          </w:tcPr>
          <w:p w14:paraId="3D16527A" w14:textId="77777777" w:rsidR="00FA2B42" w:rsidRPr="00E4538C" w:rsidRDefault="00FA2B42" w:rsidP="00FA2B42">
            <w:pPr>
              <w:jc w:val="center"/>
              <w:rPr>
                <w:b/>
              </w:rPr>
            </w:pPr>
            <w:r>
              <w:rPr>
                <w:b/>
              </w:rPr>
              <w:t>944</w:t>
            </w:r>
          </w:p>
        </w:tc>
        <w:tc>
          <w:tcPr>
            <w:tcW w:w="0" w:type="auto"/>
            <w:tcBorders>
              <w:top w:val="single" w:sz="6" w:space="0" w:color="auto"/>
              <w:left w:val="single" w:sz="6" w:space="0" w:color="auto"/>
              <w:bottom w:val="single" w:sz="6" w:space="0" w:color="auto"/>
              <w:right w:val="single" w:sz="6" w:space="0" w:color="auto"/>
            </w:tcBorders>
            <w:vAlign w:val="center"/>
          </w:tcPr>
          <w:p w14:paraId="1C66D648" w14:textId="77777777" w:rsidR="00FA2B42" w:rsidRPr="00E4538C" w:rsidRDefault="00FA2B42" w:rsidP="00FA2B42">
            <w:pPr>
              <w:jc w:val="center"/>
              <w:rPr>
                <w:b/>
              </w:rPr>
            </w:pPr>
            <w:r>
              <w:rPr>
                <w:b/>
              </w:rPr>
              <w:t>7673,9</w:t>
            </w:r>
          </w:p>
        </w:tc>
        <w:tc>
          <w:tcPr>
            <w:tcW w:w="0" w:type="auto"/>
            <w:tcBorders>
              <w:top w:val="single" w:sz="6" w:space="0" w:color="auto"/>
              <w:left w:val="single" w:sz="6" w:space="0" w:color="auto"/>
              <w:bottom w:val="single" w:sz="6" w:space="0" w:color="auto"/>
              <w:right w:val="single" w:sz="6" w:space="0" w:color="auto"/>
            </w:tcBorders>
            <w:vAlign w:val="center"/>
          </w:tcPr>
          <w:p w14:paraId="30375855" w14:textId="77777777" w:rsidR="00FA2B42" w:rsidRPr="00E4538C" w:rsidRDefault="00FA2B42" w:rsidP="00FA2B42">
            <w:pPr>
              <w:jc w:val="center"/>
              <w:rPr>
                <w:b/>
              </w:rPr>
            </w:pPr>
            <w:r>
              <w:rPr>
                <w:b/>
              </w:rPr>
              <w:t>8259,4</w:t>
            </w:r>
          </w:p>
        </w:tc>
        <w:tc>
          <w:tcPr>
            <w:tcW w:w="0" w:type="auto"/>
            <w:tcBorders>
              <w:top w:val="single" w:sz="6" w:space="0" w:color="auto"/>
              <w:left w:val="single" w:sz="6" w:space="0" w:color="auto"/>
              <w:bottom w:val="single" w:sz="6" w:space="0" w:color="auto"/>
              <w:right w:val="single" w:sz="6" w:space="0" w:color="auto"/>
            </w:tcBorders>
            <w:vAlign w:val="center"/>
          </w:tcPr>
          <w:p w14:paraId="564475FE" w14:textId="77777777" w:rsidR="00FA2B42" w:rsidRPr="00E4538C" w:rsidRDefault="00FA2B42" w:rsidP="00FA2B42">
            <w:pPr>
              <w:jc w:val="center"/>
              <w:rPr>
                <w:b/>
              </w:rPr>
            </w:pPr>
            <w:r>
              <w:rPr>
                <w:b/>
              </w:rPr>
              <w:t>107,6</w:t>
            </w:r>
          </w:p>
        </w:tc>
        <w:tc>
          <w:tcPr>
            <w:tcW w:w="0" w:type="auto"/>
            <w:tcBorders>
              <w:top w:val="single" w:sz="6" w:space="0" w:color="auto"/>
              <w:left w:val="single" w:sz="6" w:space="0" w:color="auto"/>
              <w:bottom w:val="single" w:sz="6" w:space="0" w:color="auto"/>
              <w:right w:val="single" w:sz="6" w:space="0" w:color="auto"/>
            </w:tcBorders>
            <w:vAlign w:val="center"/>
          </w:tcPr>
          <w:p w14:paraId="1B6F6532" w14:textId="77777777" w:rsidR="00FA2B42" w:rsidRPr="00E4538C" w:rsidRDefault="00FA2B42" w:rsidP="00FA2B42">
            <w:pPr>
              <w:jc w:val="center"/>
              <w:rPr>
                <w:b/>
              </w:rPr>
            </w:pPr>
            <w:r>
              <w:rPr>
                <w:b/>
              </w:rPr>
              <w:t>105,8</w:t>
            </w:r>
          </w:p>
        </w:tc>
      </w:tr>
      <w:tr w:rsidR="00FA2B42" w:rsidRPr="00E4538C" w14:paraId="1296107C" w14:textId="77777777" w:rsidTr="00FA2B42">
        <w:trPr>
          <w:trHeight w:val="442"/>
          <w:jc w:val="center"/>
        </w:trPr>
        <w:tc>
          <w:tcPr>
            <w:tcW w:w="0" w:type="auto"/>
            <w:gridSpan w:val="2"/>
            <w:tcBorders>
              <w:top w:val="single" w:sz="6" w:space="0" w:color="auto"/>
              <w:left w:val="single" w:sz="6" w:space="0" w:color="auto"/>
              <w:bottom w:val="single" w:sz="6" w:space="0" w:color="auto"/>
              <w:right w:val="single" w:sz="6" w:space="0" w:color="auto"/>
            </w:tcBorders>
          </w:tcPr>
          <w:p w14:paraId="164C6249" w14:textId="77777777" w:rsidR="00FA2B42" w:rsidRPr="00E4538C" w:rsidRDefault="00FA2B42" w:rsidP="00FA2B42">
            <w:pPr>
              <w:jc w:val="center"/>
              <w:rPr>
                <w:b/>
              </w:rPr>
            </w:pPr>
            <w:r w:rsidRPr="00E4538C">
              <w:rPr>
                <w:b/>
              </w:rPr>
              <w:t>Всего по району</w:t>
            </w:r>
          </w:p>
        </w:tc>
        <w:tc>
          <w:tcPr>
            <w:tcW w:w="0" w:type="auto"/>
            <w:tcBorders>
              <w:top w:val="single" w:sz="6" w:space="0" w:color="auto"/>
              <w:left w:val="single" w:sz="6" w:space="0" w:color="auto"/>
              <w:bottom w:val="single" w:sz="6" w:space="0" w:color="auto"/>
              <w:right w:val="single" w:sz="6" w:space="0" w:color="auto"/>
            </w:tcBorders>
            <w:vAlign w:val="center"/>
          </w:tcPr>
          <w:p w14:paraId="0B633B27" w14:textId="77777777" w:rsidR="00FA2B42" w:rsidRPr="00E4538C" w:rsidRDefault="00FA2B42" w:rsidP="00FA2B42">
            <w:pPr>
              <w:jc w:val="center"/>
              <w:rPr>
                <w:b/>
              </w:rPr>
            </w:pPr>
            <w:r>
              <w:rPr>
                <w:b/>
              </w:rPr>
              <w:t>3080</w:t>
            </w:r>
          </w:p>
        </w:tc>
        <w:tc>
          <w:tcPr>
            <w:tcW w:w="0" w:type="auto"/>
            <w:tcBorders>
              <w:top w:val="single" w:sz="6" w:space="0" w:color="auto"/>
              <w:left w:val="single" w:sz="6" w:space="0" w:color="auto"/>
              <w:bottom w:val="single" w:sz="6" w:space="0" w:color="auto"/>
              <w:right w:val="single" w:sz="6" w:space="0" w:color="auto"/>
            </w:tcBorders>
            <w:vAlign w:val="center"/>
          </w:tcPr>
          <w:p w14:paraId="78E0F638" w14:textId="77777777" w:rsidR="00FA2B42" w:rsidRPr="00E4538C" w:rsidRDefault="00FA2B42" w:rsidP="00FA2B42">
            <w:pPr>
              <w:jc w:val="center"/>
              <w:rPr>
                <w:b/>
              </w:rPr>
            </w:pPr>
            <w:r>
              <w:rPr>
                <w:b/>
              </w:rPr>
              <w:t>3133</w:t>
            </w:r>
          </w:p>
        </w:tc>
        <w:tc>
          <w:tcPr>
            <w:tcW w:w="0" w:type="auto"/>
            <w:tcBorders>
              <w:top w:val="single" w:sz="6" w:space="0" w:color="auto"/>
              <w:left w:val="single" w:sz="6" w:space="0" w:color="auto"/>
              <w:bottom w:val="single" w:sz="6" w:space="0" w:color="auto"/>
              <w:right w:val="single" w:sz="6" w:space="0" w:color="auto"/>
            </w:tcBorders>
            <w:vAlign w:val="center"/>
          </w:tcPr>
          <w:p w14:paraId="6952C53E" w14:textId="77777777" w:rsidR="00FA2B42" w:rsidRPr="00E4538C" w:rsidRDefault="00FA2B42" w:rsidP="00FA2B42">
            <w:pPr>
              <w:jc w:val="center"/>
              <w:rPr>
                <w:b/>
              </w:rPr>
            </w:pPr>
            <w:r>
              <w:rPr>
                <w:b/>
              </w:rPr>
              <w:t>8404,9</w:t>
            </w:r>
          </w:p>
        </w:tc>
        <w:tc>
          <w:tcPr>
            <w:tcW w:w="0" w:type="auto"/>
            <w:tcBorders>
              <w:top w:val="single" w:sz="6" w:space="0" w:color="auto"/>
              <w:left w:val="single" w:sz="6" w:space="0" w:color="auto"/>
              <w:bottom w:val="single" w:sz="6" w:space="0" w:color="auto"/>
              <w:right w:val="single" w:sz="6" w:space="0" w:color="auto"/>
            </w:tcBorders>
            <w:vAlign w:val="center"/>
          </w:tcPr>
          <w:p w14:paraId="2765C1F4" w14:textId="77777777" w:rsidR="00FA2B42" w:rsidRPr="00E4538C" w:rsidRDefault="00FA2B42" w:rsidP="00FA2B42">
            <w:pPr>
              <w:jc w:val="center"/>
              <w:rPr>
                <w:b/>
              </w:rPr>
            </w:pPr>
            <w:r>
              <w:rPr>
                <w:b/>
              </w:rPr>
              <w:t>8478,7</w:t>
            </w:r>
          </w:p>
        </w:tc>
        <w:tc>
          <w:tcPr>
            <w:tcW w:w="0" w:type="auto"/>
            <w:tcBorders>
              <w:top w:val="single" w:sz="6" w:space="0" w:color="auto"/>
              <w:left w:val="single" w:sz="6" w:space="0" w:color="auto"/>
              <w:bottom w:val="single" w:sz="6" w:space="0" w:color="auto"/>
              <w:right w:val="single" w:sz="6" w:space="0" w:color="auto"/>
            </w:tcBorders>
            <w:vAlign w:val="center"/>
          </w:tcPr>
          <w:p w14:paraId="05CE6CBC" w14:textId="77777777" w:rsidR="00FA2B42" w:rsidRPr="00E4538C" w:rsidRDefault="00FA2B42" w:rsidP="00FA2B42">
            <w:pPr>
              <w:jc w:val="center"/>
              <w:rPr>
                <w:b/>
              </w:rPr>
            </w:pPr>
            <w:r>
              <w:rPr>
                <w:b/>
              </w:rPr>
              <w:t>100,8</w:t>
            </w:r>
          </w:p>
        </w:tc>
        <w:tc>
          <w:tcPr>
            <w:tcW w:w="0" w:type="auto"/>
            <w:tcBorders>
              <w:top w:val="single" w:sz="6" w:space="0" w:color="auto"/>
              <w:left w:val="single" w:sz="6" w:space="0" w:color="auto"/>
              <w:bottom w:val="single" w:sz="6" w:space="0" w:color="auto"/>
              <w:right w:val="single" w:sz="6" w:space="0" w:color="auto"/>
            </w:tcBorders>
            <w:vAlign w:val="center"/>
          </w:tcPr>
          <w:p w14:paraId="5B2E1986" w14:textId="77777777" w:rsidR="00FA2B42" w:rsidRPr="00E4538C" w:rsidRDefault="00FA2B42" w:rsidP="00FA2B42">
            <w:pPr>
              <w:jc w:val="center"/>
              <w:rPr>
                <w:b/>
              </w:rPr>
            </w:pPr>
            <w:r>
              <w:rPr>
                <w:b/>
              </w:rPr>
              <w:t>94,3</w:t>
            </w:r>
          </w:p>
        </w:tc>
      </w:tr>
    </w:tbl>
    <w:p w14:paraId="55F1717F" w14:textId="77777777" w:rsidR="008027BC" w:rsidRDefault="008027BC" w:rsidP="00F25910">
      <w:pPr>
        <w:keepNext/>
        <w:jc w:val="center"/>
        <w:outlineLvl w:val="0"/>
        <w:rPr>
          <w:b/>
          <w:bCs/>
          <w:color w:val="0070C0"/>
          <w:sz w:val="28"/>
          <w:szCs w:val="28"/>
        </w:rPr>
      </w:pPr>
    </w:p>
    <w:p w14:paraId="4B7DCFA5" w14:textId="77777777" w:rsidR="008027BC" w:rsidRDefault="008027BC" w:rsidP="00003EDA">
      <w:pPr>
        <w:keepNext/>
        <w:outlineLvl w:val="0"/>
        <w:rPr>
          <w:b/>
          <w:bCs/>
          <w:color w:val="0070C0"/>
          <w:sz w:val="28"/>
          <w:szCs w:val="28"/>
        </w:rPr>
      </w:pPr>
    </w:p>
    <w:p w14:paraId="39D40662" w14:textId="77777777" w:rsidR="00F25910" w:rsidRPr="00160077" w:rsidRDefault="00F25910" w:rsidP="00F25910">
      <w:pPr>
        <w:keepNext/>
        <w:jc w:val="center"/>
        <w:outlineLvl w:val="0"/>
        <w:rPr>
          <w:b/>
          <w:bCs/>
          <w:color w:val="0070C0"/>
          <w:sz w:val="28"/>
          <w:szCs w:val="28"/>
        </w:rPr>
      </w:pPr>
      <w:r w:rsidRPr="00160077">
        <w:rPr>
          <w:b/>
          <w:bCs/>
          <w:color w:val="0070C0"/>
          <w:sz w:val="28"/>
          <w:szCs w:val="28"/>
        </w:rPr>
        <w:t>Сведения</w:t>
      </w:r>
    </w:p>
    <w:p w14:paraId="435E42AA" w14:textId="77777777" w:rsidR="00003EDA" w:rsidRDefault="00F25910" w:rsidP="00F25910">
      <w:pPr>
        <w:jc w:val="center"/>
        <w:rPr>
          <w:b/>
          <w:bCs/>
          <w:color w:val="0070C0"/>
          <w:sz w:val="28"/>
          <w:szCs w:val="28"/>
        </w:rPr>
      </w:pPr>
      <w:r w:rsidRPr="00160077">
        <w:rPr>
          <w:b/>
          <w:bCs/>
          <w:color w:val="0070C0"/>
          <w:sz w:val="28"/>
          <w:szCs w:val="28"/>
        </w:rPr>
        <w:t>о выпуске продукции в натуральном выражении по крупным и средним предприятиям Руднянского района за 202</w:t>
      </w:r>
      <w:r w:rsidR="00003EDA">
        <w:rPr>
          <w:b/>
          <w:bCs/>
          <w:color w:val="0070C0"/>
          <w:sz w:val="28"/>
          <w:szCs w:val="28"/>
        </w:rPr>
        <w:t>3</w:t>
      </w:r>
      <w:r w:rsidRPr="00160077">
        <w:rPr>
          <w:b/>
          <w:bCs/>
          <w:color w:val="0070C0"/>
          <w:sz w:val="28"/>
          <w:szCs w:val="28"/>
        </w:rPr>
        <w:t xml:space="preserve"> г.</w:t>
      </w:r>
    </w:p>
    <w:tbl>
      <w:tblPr>
        <w:tblW w:w="10062" w:type="dxa"/>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26"/>
        <w:gridCol w:w="2129"/>
        <w:gridCol w:w="2716"/>
        <w:gridCol w:w="1112"/>
        <w:gridCol w:w="1219"/>
        <w:gridCol w:w="1191"/>
        <w:gridCol w:w="969"/>
      </w:tblGrid>
      <w:tr w:rsidR="00003EDA" w:rsidRPr="00E4538C" w14:paraId="6CDCC43C" w14:textId="77777777" w:rsidTr="00CA3D2B">
        <w:trPr>
          <w:cantSplit/>
        </w:trPr>
        <w:tc>
          <w:tcPr>
            <w:tcW w:w="726" w:type="dxa"/>
            <w:vMerge w:val="restart"/>
            <w:tcBorders>
              <w:top w:val="single" w:sz="6" w:space="0" w:color="auto"/>
              <w:left w:val="single" w:sz="6" w:space="0" w:color="auto"/>
              <w:bottom w:val="single" w:sz="6" w:space="0" w:color="auto"/>
              <w:right w:val="single" w:sz="6" w:space="0" w:color="auto"/>
            </w:tcBorders>
          </w:tcPr>
          <w:p w14:paraId="6FFF1E76" w14:textId="77777777" w:rsidR="00003EDA" w:rsidRPr="00E4538C" w:rsidRDefault="00003EDA" w:rsidP="00464D7F">
            <w:pPr>
              <w:jc w:val="center"/>
              <w:rPr>
                <w:b/>
              </w:rPr>
            </w:pPr>
          </w:p>
          <w:p w14:paraId="29407DEB" w14:textId="77777777" w:rsidR="00003EDA" w:rsidRPr="00E4538C" w:rsidRDefault="00003EDA" w:rsidP="00464D7F">
            <w:pPr>
              <w:jc w:val="center"/>
              <w:rPr>
                <w:b/>
              </w:rPr>
            </w:pPr>
            <w:r w:rsidRPr="00E4538C">
              <w:rPr>
                <w:b/>
              </w:rPr>
              <w:t>№</w:t>
            </w:r>
          </w:p>
          <w:p w14:paraId="2A2B6D2D" w14:textId="77777777" w:rsidR="00003EDA" w:rsidRPr="00E4538C" w:rsidRDefault="00003EDA" w:rsidP="00464D7F">
            <w:pPr>
              <w:jc w:val="center"/>
              <w:rPr>
                <w:b/>
              </w:rPr>
            </w:pPr>
            <w:proofErr w:type="gramStart"/>
            <w:r w:rsidRPr="00E4538C">
              <w:rPr>
                <w:b/>
              </w:rPr>
              <w:t>п</w:t>
            </w:r>
            <w:proofErr w:type="gramEnd"/>
            <w:r w:rsidRPr="00E4538C">
              <w:rPr>
                <w:b/>
              </w:rPr>
              <w:t>/п</w:t>
            </w:r>
          </w:p>
        </w:tc>
        <w:tc>
          <w:tcPr>
            <w:tcW w:w="2129" w:type="dxa"/>
            <w:vMerge w:val="restart"/>
            <w:tcBorders>
              <w:top w:val="single" w:sz="6" w:space="0" w:color="auto"/>
              <w:left w:val="single" w:sz="6" w:space="0" w:color="auto"/>
              <w:bottom w:val="single" w:sz="6" w:space="0" w:color="auto"/>
              <w:right w:val="single" w:sz="6" w:space="0" w:color="auto"/>
            </w:tcBorders>
          </w:tcPr>
          <w:p w14:paraId="5F0811CA" w14:textId="77777777" w:rsidR="00003EDA" w:rsidRPr="00E4538C" w:rsidRDefault="00003EDA" w:rsidP="00464D7F">
            <w:pPr>
              <w:jc w:val="center"/>
              <w:rPr>
                <w:b/>
              </w:rPr>
            </w:pPr>
          </w:p>
          <w:p w14:paraId="539F664C" w14:textId="77777777" w:rsidR="00003EDA" w:rsidRPr="00E4538C" w:rsidRDefault="00003EDA" w:rsidP="00464D7F">
            <w:pPr>
              <w:jc w:val="center"/>
              <w:rPr>
                <w:b/>
              </w:rPr>
            </w:pPr>
            <w:r w:rsidRPr="00E4538C">
              <w:rPr>
                <w:b/>
              </w:rPr>
              <w:t>Наименование</w:t>
            </w:r>
          </w:p>
          <w:p w14:paraId="25244B60" w14:textId="77777777" w:rsidR="00003EDA" w:rsidRPr="00E4538C" w:rsidRDefault="00003EDA" w:rsidP="00464D7F">
            <w:pPr>
              <w:jc w:val="center"/>
              <w:rPr>
                <w:b/>
              </w:rPr>
            </w:pPr>
            <w:r w:rsidRPr="00E4538C">
              <w:rPr>
                <w:b/>
              </w:rPr>
              <w:t>предприятий</w:t>
            </w:r>
          </w:p>
        </w:tc>
        <w:tc>
          <w:tcPr>
            <w:tcW w:w="2716" w:type="dxa"/>
            <w:vMerge w:val="restart"/>
            <w:tcBorders>
              <w:top w:val="single" w:sz="6" w:space="0" w:color="auto"/>
              <w:left w:val="single" w:sz="6" w:space="0" w:color="auto"/>
              <w:bottom w:val="single" w:sz="6" w:space="0" w:color="auto"/>
              <w:right w:val="single" w:sz="6" w:space="0" w:color="auto"/>
            </w:tcBorders>
            <w:hideMark/>
          </w:tcPr>
          <w:p w14:paraId="7C6C6C93" w14:textId="77777777" w:rsidR="00003EDA" w:rsidRPr="00E4538C" w:rsidRDefault="00003EDA" w:rsidP="00464D7F">
            <w:pPr>
              <w:jc w:val="center"/>
              <w:rPr>
                <w:b/>
              </w:rPr>
            </w:pPr>
            <w:r w:rsidRPr="00E4538C">
              <w:rPr>
                <w:b/>
              </w:rPr>
              <w:t>Наименование</w:t>
            </w:r>
          </w:p>
          <w:p w14:paraId="668E4746" w14:textId="77777777" w:rsidR="00003EDA" w:rsidRPr="00E4538C" w:rsidRDefault="00003EDA" w:rsidP="00464D7F">
            <w:pPr>
              <w:jc w:val="center"/>
              <w:rPr>
                <w:b/>
              </w:rPr>
            </w:pPr>
            <w:r w:rsidRPr="00E4538C">
              <w:rPr>
                <w:b/>
              </w:rPr>
              <w:t>выпущенной продукции</w:t>
            </w:r>
          </w:p>
        </w:tc>
        <w:tc>
          <w:tcPr>
            <w:tcW w:w="1112" w:type="dxa"/>
            <w:vMerge w:val="restart"/>
            <w:tcBorders>
              <w:top w:val="single" w:sz="6" w:space="0" w:color="auto"/>
              <w:left w:val="single" w:sz="6" w:space="0" w:color="auto"/>
              <w:bottom w:val="single" w:sz="6" w:space="0" w:color="auto"/>
              <w:right w:val="single" w:sz="6" w:space="0" w:color="auto"/>
            </w:tcBorders>
          </w:tcPr>
          <w:p w14:paraId="7B513CA4" w14:textId="77777777" w:rsidR="00003EDA" w:rsidRPr="00E4538C" w:rsidRDefault="00003EDA" w:rsidP="00464D7F">
            <w:pPr>
              <w:jc w:val="center"/>
              <w:rPr>
                <w:b/>
              </w:rPr>
            </w:pPr>
          </w:p>
          <w:p w14:paraId="76905536" w14:textId="77777777" w:rsidR="00003EDA" w:rsidRPr="00E4538C" w:rsidRDefault="00003EDA" w:rsidP="00464D7F">
            <w:pPr>
              <w:jc w:val="center"/>
              <w:rPr>
                <w:b/>
              </w:rPr>
            </w:pPr>
            <w:r w:rsidRPr="00E4538C">
              <w:rPr>
                <w:b/>
              </w:rPr>
              <w:t>Ед.</w:t>
            </w:r>
          </w:p>
          <w:p w14:paraId="1A21FF91" w14:textId="77777777" w:rsidR="00003EDA" w:rsidRPr="00E4538C" w:rsidRDefault="00003EDA" w:rsidP="00464D7F">
            <w:pPr>
              <w:jc w:val="center"/>
              <w:rPr>
                <w:b/>
              </w:rPr>
            </w:pPr>
            <w:r w:rsidRPr="00E4538C">
              <w:rPr>
                <w:b/>
              </w:rPr>
              <w:t>изм.</w:t>
            </w:r>
          </w:p>
        </w:tc>
        <w:tc>
          <w:tcPr>
            <w:tcW w:w="2410" w:type="dxa"/>
            <w:gridSpan w:val="2"/>
            <w:tcBorders>
              <w:top w:val="single" w:sz="6" w:space="0" w:color="auto"/>
              <w:left w:val="single" w:sz="6" w:space="0" w:color="auto"/>
              <w:bottom w:val="single" w:sz="6" w:space="0" w:color="auto"/>
              <w:right w:val="single" w:sz="6" w:space="0" w:color="auto"/>
            </w:tcBorders>
            <w:hideMark/>
          </w:tcPr>
          <w:p w14:paraId="25561666" w14:textId="77777777" w:rsidR="00003EDA" w:rsidRPr="00E4538C" w:rsidRDefault="00003EDA" w:rsidP="00464D7F">
            <w:pPr>
              <w:jc w:val="center"/>
              <w:rPr>
                <w:b/>
              </w:rPr>
            </w:pPr>
            <w:r w:rsidRPr="00E4538C">
              <w:rPr>
                <w:b/>
              </w:rPr>
              <w:t>Производство</w:t>
            </w:r>
          </w:p>
        </w:tc>
        <w:tc>
          <w:tcPr>
            <w:tcW w:w="969" w:type="dxa"/>
            <w:vMerge w:val="restart"/>
            <w:tcBorders>
              <w:top w:val="single" w:sz="6" w:space="0" w:color="auto"/>
              <w:left w:val="single" w:sz="6" w:space="0" w:color="auto"/>
              <w:bottom w:val="single" w:sz="6" w:space="0" w:color="auto"/>
              <w:right w:val="single" w:sz="6" w:space="0" w:color="auto"/>
            </w:tcBorders>
          </w:tcPr>
          <w:p w14:paraId="72A60DC9" w14:textId="77777777" w:rsidR="00003EDA" w:rsidRPr="00E4538C" w:rsidRDefault="00003EDA" w:rsidP="00464D7F">
            <w:pPr>
              <w:jc w:val="center"/>
              <w:rPr>
                <w:b/>
              </w:rPr>
            </w:pPr>
          </w:p>
          <w:p w14:paraId="676BC3D7" w14:textId="77777777" w:rsidR="00003EDA" w:rsidRPr="00E4538C" w:rsidRDefault="00003EDA" w:rsidP="00464D7F">
            <w:pPr>
              <w:jc w:val="center"/>
              <w:rPr>
                <w:b/>
              </w:rPr>
            </w:pPr>
            <w:r w:rsidRPr="00E4538C">
              <w:rPr>
                <w:b/>
              </w:rPr>
              <w:t>Темп</w:t>
            </w:r>
          </w:p>
          <w:p w14:paraId="2C44F7A2" w14:textId="77777777" w:rsidR="00003EDA" w:rsidRPr="00E4538C" w:rsidRDefault="00003EDA" w:rsidP="00464D7F">
            <w:pPr>
              <w:jc w:val="center"/>
              <w:rPr>
                <w:b/>
              </w:rPr>
            </w:pPr>
            <w:r w:rsidRPr="00E4538C">
              <w:rPr>
                <w:b/>
              </w:rPr>
              <w:t>роста, %.</w:t>
            </w:r>
          </w:p>
        </w:tc>
      </w:tr>
      <w:tr w:rsidR="00003EDA" w:rsidRPr="00E4538C" w14:paraId="4DA9FD1A" w14:textId="77777777" w:rsidTr="00CA3D2B">
        <w:trPr>
          <w:cantSplit/>
        </w:trPr>
        <w:tc>
          <w:tcPr>
            <w:tcW w:w="726" w:type="dxa"/>
            <w:vMerge/>
            <w:tcBorders>
              <w:top w:val="single" w:sz="6" w:space="0" w:color="auto"/>
              <w:left w:val="single" w:sz="6" w:space="0" w:color="auto"/>
              <w:bottom w:val="single" w:sz="6" w:space="0" w:color="auto"/>
              <w:right w:val="single" w:sz="6" w:space="0" w:color="auto"/>
            </w:tcBorders>
            <w:vAlign w:val="center"/>
            <w:hideMark/>
          </w:tcPr>
          <w:p w14:paraId="6C612F73" w14:textId="77777777" w:rsidR="00003EDA" w:rsidRPr="00E4538C" w:rsidRDefault="00003EDA" w:rsidP="00464D7F">
            <w:pPr>
              <w:rPr>
                <w:b/>
              </w:rPr>
            </w:pPr>
          </w:p>
        </w:tc>
        <w:tc>
          <w:tcPr>
            <w:tcW w:w="2129" w:type="dxa"/>
            <w:vMerge/>
            <w:tcBorders>
              <w:top w:val="single" w:sz="6" w:space="0" w:color="auto"/>
              <w:left w:val="single" w:sz="6" w:space="0" w:color="auto"/>
              <w:bottom w:val="single" w:sz="6" w:space="0" w:color="auto"/>
              <w:right w:val="single" w:sz="6" w:space="0" w:color="auto"/>
            </w:tcBorders>
            <w:vAlign w:val="center"/>
            <w:hideMark/>
          </w:tcPr>
          <w:p w14:paraId="67664024" w14:textId="77777777" w:rsidR="00003EDA" w:rsidRPr="00E4538C" w:rsidRDefault="00003EDA" w:rsidP="00464D7F">
            <w:pPr>
              <w:rPr>
                <w:b/>
              </w:rPr>
            </w:pPr>
          </w:p>
        </w:tc>
        <w:tc>
          <w:tcPr>
            <w:tcW w:w="2716" w:type="dxa"/>
            <w:vMerge/>
            <w:tcBorders>
              <w:top w:val="single" w:sz="6" w:space="0" w:color="auto"/>
              <w:left w:val="single" w:sz="6" w:space="0" w:color="auto"/>
              <w:bottom w:val="single" w:sz="6" w:space="0" w:color="auto"/>
              <w:right w:val="single" w:sz="6" w:space="0" w:color="auto"/>
            </w:tcBorders>
            <w:vAlign w:val="center"/>
            <w:hideMark/>
          </w:tcPr>
          <w:p w14:paraId="58B79E89" w14:textId="77777777" w:rsidR="00003EDA" w:rsidRPr="00E4538C" w:rsidRDefault="00003EDA" w:rsidP="00464D7F">
            <w:pPr>
              <w:rPr>
                <w:b/>
              </w:rPr>
            </w:pPr>
          </w:p>
        </w:tc>
        <w:tc>
          <w:tcPr>
            <w:tcW w:w="1112" w:type="dxa"/>
            <w:vMerge/>
            <w:tcBorders>
              <w:top w:val="single" w:sz="6" w:space="0" w:color="auto"/>
              <w:left w:val="single" w:sz="6" w:space="0" w:color="auto"/>
              <w:bottom w:val="single" w:sz="6" w:space="0" w:color="auto"/>
              <w:right w:val="single" w:sz="6" w:space="0" w:color="auto"/>
            </w:tcBorders>
            <w:vAlign w:val="center"/>
            <w:hideMark/>
          </w:tcPr>
          <w:p w14:paraId="1749D878" w14:textId="77777777" w:rsidR="00003EDA" w:rsidRPr="00E4538C" w:rsidRDefault="00003EDA" w:rsidP="00464D7F">
            <w:pPr>
              <w:rPr>
                <w:b/>
              </w:rPr>
            </w:pPr>
          </w:p>
        </w:tc>
        <w:tc>
          <w:tcPr>
            <w:tcW w:w="1219" w:type="dxa"/>
            <w:tcBorders>
              <w:top w:val="single" w:sz="6" w:space="0" w:color="auto"/>
              <w:left w:val="single" w:sz="6" w:space="0" w:color="auto"/>
              <w:bottom w:val="single" w:sz="6" w:space="0" w:color="auto"/>
              <w:right w:val="single" w:sz="6" w:space="0" w:color="auto"/>
            </w:tcBorders>
            <w:hideMark/>
          </w:tcPr>
          <w:p w14:paraId="07024040" w14:textId="77777777" w:rsidR="00003EDA" w:rsidRPr="00E4538C" w:rsidRDefault="00003EDA" w:rsidP="00464D7F">
            <w:pPr>
              <w:jc w:val="center"/>
              <w:rPr>
                <w:b/>
              </w:rPr>
            </w:pPr>
            <w:r w:rsidRPr="00E4538C">
              <w:rPr>
                <w:b/>
              </w:rPr>
              <w:t>январь-декабрь</w:t>
            </w:r>
          </w:p>
          <w:p w14:paraId="7C6783C1" w14:textId="77777777" w:rsidR="00003EDA" w:rsidRPr="00E4538C" w:rsidRDefault="00003EDA" w:rsidP="00464D7F">
            <w:pPr>
              <w:jc w:val="center"/>
              <w:rPr>
                <w:b/>
              </w:rPr>
            </w:pPr>
            <w:r>
              <w:rPr>
                <w:b/>
              </w:rPr>
              <w:t>2022</w:t>
            </w:r>
            <w:r w:rsidRPr="00E4538C">
              <w:rPr>
                <w:b/>
              </w:rPr>
              <w:t>г.</w:t>
            </w:r>
          </w:p>
        </w:tc>
        <w:tc>
          <w:tcPr>
            <w:tcW w:w="1191" w:type="dxa"/>
            <w:tcBorders>
              <w:top w:val="single" w:sz="6" w:space="0" w:color="auto"/>
              <w:left w:val="single" w:sz="6" w:space="0" w:color="auto"/>
              <w:bottom w:val="single" w:sz="6" w:space="0" w:color="auto"/>
              <w:right w:val="single" w:sz="6" w:space="0" w:color="auto"/>
            </w:tcBorders>
          </w:tcPr>
          <w:p w14:paraId="2A367F45" w14:textId="77777777" w:rsidR="00003EDA" w:rsidRPr="00E4538C" w:rsidRDefault="00003EDA" w:rsidP="00464D7F">
            <w:pPr>
              <w:jc w:val="center"/>
              <w:rPr>
                <w:b/>
              </w:rPr>
            </w:pPr>
            <w:r w:rsidRPr="00E4538C">
              <w:rPr>
                <w:b/>
              </w:rPr>
              <w:t>январь-декабрь</w:t>
            </w:r>
          </w:p>
          <w:p w14:paraId="07BD5329" w14:textId="77777777" w:rsidR="00003EDA" w:rsidRPr="00E4538C" w:rsidRDefault="00003EDA" w:rsidP="00464D7F">
            <w:pPr>
              <w:jc w:val="center"/>
              <w:rPr>
                <w:b/>
              </w:rPr>
            </w:pPr>
            <w:r w:rsidRPr="00E4538C">
              <w:rPr>
                <w:b/>
              </w:rPr>
              <w:t>20</w:t>
            </w:r>
            <w:r>
              <w:rPr>
                <w:b/>
              </w:rPr>
              <w:t>23</w:t>
            </w:r>
            <w:r w:rsidRPr="00E4538C">
              <w:rPr>
                <w:b/>
              </w:rPr>
              <w:t>г.</w:t>
            </w:r>
          </w:p>
          <w:p w14:paraId="052BFE40" w14:textId="77777777" w:rsidR="00003EDA" w:rsidRPr="00E4538C" w:rsidRDefault="00003EDA" w:rsidP="00464D7F">
            <w:pPr>
              <w:jc w:val="center"/>
              <w:rPr>
                <w:b/>
              </w:rPr>
            </w:pPr>
          </w:p>
        </w:tc>
        <w:tc>
          <w:tcPr>
            <w:tcW w:w="969" w:type="dxa"/>
            <w:vMerge/>
            <w:tcBorders>
              <w:top w:val="single" w:sz="6" w:space="0" w:color="auto"/>
              <w:left w:val="single" w:sz="6" w:space="0" w:color="auto"/>
              <w:bottom w:val="single" w:sz="6" w:space="0" w:color="auto"/>
              <w:right w:val="single" w:sz="6" w:space="0" w:color="auto"/>
            </w:tcBorders>
            <w:vAlign w:val="center"/>
            <w:hideMark/>
          </w:tcPr>
          <w:p w14:paraId="03C59321" w14:textId="77777777" w:rsidR="00003EDA" w:rsidRPr="00E4538C" w:rsidRDefault="00003EDA" w:rsidP="00464D7F">
            <w:pPr>
              <w:rPr>
                <w:b/>
              </w:rPr>
            </w:pPr>
          </w:p>
        </w:tc>
      </w:tr>
      <w:tr w:rsidR="00003EDA" w:rsidRPr="00E4538C" w14:paraId="2E4EB8B6" w14:textId="77777777" w:rsidTr="00CA3D2B">
        <w:trPr>
          <w:trHeight w:val="1784"/>
        </w:trPr>
        <w:tc>
          <w:tcPr>
            <w:tcW w:w="726" w:type="dxa"/>
            <w:tcBorders>
              <w:top w:val="single" w:sz="6" w:space="0" w:color="auto"/>
              <w:left w:val="single" w:sz="6" w:space="0" w:color="auto"/>
              <w:bottom w:val="single" w:sz="6" w:space="0" w:color="auto"/>
              <w:right w:val="single" w:sz="6" w:space="0" w:color="auto"/>
            </w:tcBorders>
          </w:tcPr>
          <w:p w14:paraId="0D5FBD6B" w14:textId="77777777" w:rsidR="00003EDA" w:rsidRPr="00E4538C" w:rsidRDefault="00003EDA" w:rsidP="00464D7F">
            <w:pPr>
              <w:jc w:val="center"/>
            </w:pPr>
          </w:p>
          <w:p w14:paraId="2CF265B9" w14:textId="77777777" w:rsidR="00003EDA" w:rsidRPr="00E4538C" w:rsidRDefault="00003EDA" w:rsidP="00464D7F">
            <w:pPr>
              <w:jc w:val="center"/>
            </w:pPr>
          </w:p>
          <w:p w14:paraId="6A35385B" w14:textId="77777777" w:rsidR="00003EDA" w:rsidRPr="00E4538C" w:rsidRDefault="00003EDA" w:rsidP="00464D7F">
            <w:pPr>
              <w:jc w:val="center"/>
            </w:pPr>
          </w:p>
          <w:p w14:paraId="16BFE635" w14:textId="77777777" w:rsidR="00003EDA" w:rsidRPr="00E4538C" w:rsidRDefault="00003EDA" w:rsidP="00464D7F">
            <w:pPr>
              <w:jc w:val="center"/>
            </w:pPr>
            <w:r w:rsidRPr="00E4538C">
              <w:t>1</w:t>
            </w:r>
            <w:r>
              <w:t>.</w:t>
            </w:r>
          </w:p>
        </w:tc>
        <w:tc>
          <w:tcPr>
            <w:tcW w:w="2129" w:type="dxa"/>
            <w:tcBorders>
              <w:top w:val="single" w:sz="6" w:space="0" w:color="auto"/>
              <w:left w:val="single" w:sz="6" w:space="0" w:color="auto"/>
              <w:bottom w:val="single" w:sz="6" w:space="0" w:color="auto"/>
              <w:right w:val="single" w:sz="6" w:space="0" w:color="auto"/>
            </w:tcBorders>
            <w:vAlign w:val="center"/>
            <w:hideMark/>
          </w:tcPr>
          <w:p w14:paraId="5AEF4F5A" w14:textId="77777777" w:rsidR="00003EDA" w:rsidRPr="00E4538C" w:rsidRDefault="00003EDA" w:rsidP="00464D7F">
            <w:pPr>
              <w:jc w:val="center"/>
            </w:pPr>
            <w:r w:rsidRPr="00E4538C">
              <w:t>ООО «</w:t>
            </w:r>
            <w:proofErr w:type="spellStart"/>
            <w:r w:rsidRPr="00E4538C">
              <w:t>Промконсервы</w:t>
            </w:r>
            <w:proofErr w:type="spellEnd"/>
            <w:r w:rsidRPr="00E4538C">
              <w:t>»</w:t>
            </w:r>
          </w:p>
        </w:tc>
        <w:tc>
          <w:tcPr>
            <w:tcW w:w="2716" w:type="dxa"/>
            <w:tcBorders>
              <w:top w:val="single" w:sz="6" w:space="0" w:color="auto"/>
              <w:left w:val="single" w:sz="6" w:space="0" w:color="auto"/>
              <w:bottom w:val="single" w:sz="6" w:space="0" w:color="auto"/>
              <w:right w:val="single" w:sz="6" w:space="0" w:color="auto"/>
            </w:tcBorders>
            <w:hideMark/>
          </w:tcPr>
          <w:p w14:paraId="29C41034" w14:textId="77777777" w:rsidR="00003EDA" w:rsidRPr="00E4538C" w:rsidRDefault="00003EDA" w:rsidP="00464D7F">
            <w:pPr>
              <w:jc w:val="center"/>
            </w:pPr>
            <w:r w:rsidRPr="00E4538C">
              <w:t>овощные консервы</w:t>
            </w:r>
          </w:p>
          <w:p w14:paraId="61AE72EE" w14:textId="77777777" w:rsidR="00003EDA" w:rsidRPr="00E4538C" w:rsidRDefault="00003EDA" w:rsidP="00464D7F">
            <w:pPr>
              <w:jc w:val="center"/>
            </w:pPr>
            <w:r w:rsidRPr="00E4538C">
              <w:t>молочные консервы</w:t>
            </w:r>
          </w:p>
          <w:p w14:paraId="7C7BFEB5" w14:textId="77777777" w:rsidR="00003EDA" w:rsidRPr="00E4538C" w:rsidRDefault="00003EDA" w:rsidP="00464D7F">
            <w:pPr>
              <w:jc w:val="center"/>
            </w:pPr>
            <w:r w:rsidRPr="00E4538C">
              <w:t>молоко</w:t>
            </w:r>
          </w:p>
          <w:p w14:paraId="3BE75553" w14:textId="77777777" w:rsidR="00003EDA" w:rsidRPr="00E4538C" w:rsidRDefault="00003EDA" w:rsidP="00464D7F">
            <w:pPr>
              <w:jc w:val="center"/>
            </w:pPr>
            <w:r w:rsidRPr="00E4538C">
              <w:t>кефир</w:t>
            </w:r>
          </w:p>
          <w:p w14:paraId="34C11676" w14:textId="77777777" w:rsidR="00003EDA" w:rsidRPr="00E4538C" w:rsidRDefault="00003EDA" w:rsidP="00464D7F">
            <w:pPr>
              <w:jc w:val="center"/>
            </w:pPr>
            <w:r w:rsidRPr="00E4538C">
              <w:t>сметана</w:t>
            </w:r>
          </w:p>
          <w:p w14:paraId="6E878761" w14:textId="77777777" w:rsidR="00003EDA" w:rsidRPr="00E4538C" w:rsidRDefault="00003EDA" w:rsidP="00464D7F">
            <w:pPr>
              <w:jc w:val="center"/>
            </w:pPr>
            <w:r w:rsidRPr="00E4538C">
              <w:t>творог</w:t>
            </w:r>
          </w:p>
        </w:tc>
        <w:tc>
          <w:tcPr>
            <w:tcW w:w="1112" w:type="dxa"/>
            <w:tcBorders>
              <w:top w:val="single" w:sz="6" w:space="0" w:color="auto"/>
              <w:left w:val="single" w:sz="6" w:space="0" w:color="auto"/>
              <w:bottom w:val="single" w:sz="6" w:space="0" w:color="auto"/>
              <w:right w:val="single" w:sz="6" w:space="0" w:color="auto"/>
            </w:tcBorders>
            <w:hideMark/>
          </w:tcPr>
          <w:p w14:paraId="60617E43" w14:textId="77777777" w:rsidR="00003EDA" w:rsidRPr="00E4538C" w:rsidRDefault="00003EDA" w:rsidP="00464D7F">
            <w:pPr>
              <w:jc w:val="center"/>
            </w:pPr>
            <w:r w:rsidRPr="00E4538C">
              <w:t xml:space="preserve">тыс. </w:t>
            </w:r>
            <w:proofErr w:type="spellStart"/>
            <w:r w:rsidRPr="00E4538C">
              <w:t>бан</w:t>
            </w:r>
            <w:proofErr w:type="spellEnd"/>
            <w:r w:rsidRPr="00E4538C">
              <w:t>.</w:t>
            </w:r>
          </w:p>
          <w:p w14:paraId="1735AB15" w14:textId="77777777" w:rsidR="00003EDA" w:rsidRPr="00E4538C" w:rsidRDefault="00003EDA" w:rsidP="00464D7F">
            <w:pPr>
              <w:jc w:val="center"/>
            </w:pPr>
            <w:r w:rsidRPr="00E4538C">
              <w:t xml:space="preserve">тыс. </w:t>
            </w:r>
            <w:proofErr w:type="spellStart"/>
            <w:r w:rsidRPr="00E4538C">
              <w:t>бан</w:t>
            </w:r>
            <w:proofErr w:type="spellEnd"/>
            <w:r w:rsidRPr="00E4538C">
              <w:t>.</w:t>
            </w:r>
          </w:p>
          <w:p w14:paraId="00F0F6D6" w14:textId="77777777" w:rsidR="00003EDA" w:rsidRPr="00E4538C" w:rsidRDefault="00003EDA" w:rsidP="00464D7F">
            <w:pPr>
              <w:jc w:val="center"/>
            </w:pPr>
            <w:r w:rsidRPr="00E4538C">
              <w:t>тонн</w:t>
            </w:r>
          </w:p>
          <w:p w14:paraId="373A17AE" w14:textId="77777777" w:rsidR="00003EDA" w:rsidRPr="00E4538C" w:rsidRDefault="00003EDA" w:rsidP="00464D7F">
            <w:pPr>
              <w:jc w:val="center"/>
            </w:pPr>
            <w:r w:rsidRPr="00E4538C">
              <w:t>тонн</w:t>
            </w:r>
          </w:p>
          <w:p w14:paraId="4AAB40EF" w14:textId="77777777" w:rsidR="00003EDA" w:rsidRPr="00E4538C" w:rsidRDefault="00003EDA" w:rsidP="00464D7F">
            <w:pPr>
              <w:jc w:val="center"/>
            </w:pPr>
            <w:r w:rsidRPr="00E4538C">
              <w:t>тонн</w:t>
            </w:r>
          </w:p>
          <w:p w14:paraId="26E6E425" w14:textId="77777777" w:rsidR="00003EDA" w:rsidRPr="00E4538C" w:rsidRDefault="00003EDA" w:rsidP="00464D7F">
            <w:pPr>
              <w:jc w:val="center"/>
            </w:pPr>
            <w:r w:rsidRPr="00E4538C">
              <w:t>тонн</w:t>
            </w:r>
          </w:p>
        </w:tc>
        <w:tc>
          <w:tcPr>
            <w:tcW w:w="1219" w:type="dxa"/>
            <w:tcBorders>
              <w:top w:val="single" w:sz="6" w:space="0" w:color="auto"/>
              <w:left w:val="single" w:sz="6" w:space="0" w:color="auto"/>
              <w:bottom w:val="single" w:sz="6" w:space="0" w:color="auto"/>
              <w:right w:val="single" w:sz="6" w:space="0" w:color="auto"/>
            </w:tcBorders>
          </w:tcPr>
          <w:p w14:paraId="02CB38AF" w14:textId="77777777" w:rsidR="00003EDA" w:rsidRPr="00E4538C" w:rsidRDefault="00003EDA" w:rsidP="00464D7F">
            <w:pPr>
              <w:jc w:val="center"/>
            </w:pPr>
            <w:r>
              <w:t>51,5</w:t>
            </w:r>
          </w:p>
          <w:p w14:paraId="494A51DD" w14:textId="77777777" w:rsidR="00003EDA" w:rsidRPr="00E4538C" w:rsidRDefault="00003EDA" w:rsidP="00464D7F">
            <w:pPr>
              <w:jc w:val="center"/>
            </w:pPr>
            <w:r>
              <w:t>50,2</w:t>
            </w:r>
          </w:p>
          <w:p w14:paraId="43335F48" w14:textId="77777777" w:rsidR="00003EDA" w:rsidRPr="00E4538C" w:rsidRDefault="00003EDA" w:rsidP="00464D7F">
            <w:pPr>
              <w:jc w:val="center"/>
            </w:pPr>
            <w:r w:rsidRPr="00E4538C">
              <w:t>0</w:t>
            </w:r>
          </w:p>
          <w:p w14:paraId="24DB2F64" w14:textId="77777777" w:rsidR="00003EDA" w:rsidRPr="00E4538C" w:rsidRDefault="00003EDA" w:rsidP="00464D7F">
            <w:pPr>
              <w:jc w:val="center"/>
            </w:pPr>
            <w:r w:rsidRPr="00E4538C">
              <w:t>0</w:t>
            </w:r>
          </w:p>
          <w:p w14:paraId="07B5C7D4" w14:textId="77777777" w:rsidR="00003EDA" w:rsidRPr="00E4538C" w:rsidRDefault="00003EDA" w:rsidP="00464D7F">
            <w:pPr>
              <w:jc w:val="center"/>
            </w:pPr>
            <w:r w:rsidRPr="00E4538C">
              <w:t>0</w:t>
            </w:r>
          </w:p>
          <w:p w14:paraId="63BFC1D7" w14:textId="77777777" w:rsidR="00003EDA" w:rsidRPr="00E4538C" w:rsidRDefault="00003EDA" w:rsidP="00464D7F">
            <w:pPr>
              <w:jc w:val="center"/>
            </w:pPr>
            <w:r w:rsidRPr="00E4538C">
              <w:t>0</w:t>
            </w:r>
          </w:p>
        </w:tc>
        <w:tc>
          <w:tcPr>
            <w:tcW w:w="1191" w:type="dxa"/>
            <w:tcBorders>
              <w:top w:val="single" w:sz="6" w:space="0" w:color="auto"/>
              <w:left w:val="single" w:sz="6" w:space="0" w:color="auto"/>
              <w:bottom w:val="single" w:sz="6" w:space="0" w:color="auto"/>
              <w:right w:val="single" w:sz="6" w:space="0" w:color="auto"/>
            </w:tcBorders>
          </w:tcPr>
          <w:p w14:paraId="4E7C4D4A" w14:textId="77777777" w:rsidR="00003EDA" w:rsidRDefault="00003EDA" w:rsidP="00464D7F">
            <w:pPr>
              <w:jc w:val="center"/>
            </w:pPr>
            <w:r>
              <w:t>53,6</w:t>
            </w:r>
          </w:p>
          <w:p w14:paraId="11ADF736" w14:textId="77777777" w:rsidR="00003EDA" w:rsidRPr="00E4538C" w:rsidRDefault="00003EDA" w:rsidP="00464D7F">
            <w:pPr>
              <w:jc w:val="center"/>
            </w:pPr>
            <w:r>
              <w:t>50,7</w:t>
            </w:r>
          </w:p>
        </w:tc>
        <w:tc>
          <w:tcPr>
            <w:tcW w:w="969" w:type="dxa"/>
            <w:tcBorders>
              <w:top w:val="single" w:sz="6" w:space="0" w:color="auto"/>
              <w:left w:val="single" w:sz="6" w:space="0" w:color="auto"/>
              <w:bottom w:val="single" w:sz="6" w:space="0" w:color="auto"/>
              <w:right w:val="single" w:sz="6" w:space="0" w:color="auto"/>
            </w:tcBorders>
          </w:tcPr>
          <w:p w14:paraId="59F19899" w14:textId="77777777" w:rsidR="00003EDA" w:rsidRDefault="00003EDA" w:rsidP="00464D7F">
            <w:pPr>
              <w:jc w:val="center"/>
            </w:pPr>
            <w:r>
              <w:t>104,0</w:t>
            </w:r>
          </w:p>
          <w:p w14:paraId="24781873" w14:textId="77777777" w:rsidR="00003EDA" w:rsidRPr="00E4538C" w:rsidRDefault="00003EDA" w:rsidP="00464D7F">
            <w:pPr>
              <w:jc w:val="center"/>
            </w:pPr>
            <w:r>
              <w:t>101,0</w:t>
            </w:r>
          </w:p>
        </w:tc>
      </w:tr>
      <w:tr w:rsidR="00003EDA" w:rsidRPr="00E4538C" w14:paraId="3A6CB22F" w14:textId="77777777" w:rsidTr="00CA3D2B">
        <w:trPr>
          <w:trHeight w:val="534"/>
        </w:trPr>
        <w:tc>
          <w:tcPr>
            <w:tcW w:w="726" w:type="dxa"/>
            <w:tcBorders>
              <w:top w:val="single" w:sz="6" w:space="0" w:color="auto"/>
              <w:left w:val="single" w:sz="6" w:space="0" w:color="auto"/>
              <w:bottom w:val="single" w:sz="6" w:space="0" w:color="auto"/>
              <w:right w:val="single" w:sz="6" w:space="0" w:color="auto"/>
            </w:tcBorders>
          </w:tcPr>
          <w:p w14:paraId="1D10FC28" w14:textId="77777777" w:rsidR="00003EDA" w:rsidRPr="00E4538C" w:rsidRDefault="00003EDA" w:rsidP="00464D7F">
            <w:pPr>
              <w:jc w:val="center"/>
            </w:pPr>
            <w:r w:rsidRPr="00E4538C">
              <w:t>2</w:t>
            </w:r>
            <w:r>
              <w:t>.</w:t>
            </w:r>
          </w:p>
        </w:tc>
        <w:tc>
          <w:tcPr>
            <w:tcW w:w="2129" w:type="dxa"/>
            <w:tcBorders>
              <w:top w:val="single" w:sz="6" w:space="0" w:color="auto"/>
              <w:left w:val="single" w:sz="6" w:space="0" w:color="auto"/>
              <w:bottom w:val="single" w:sz="6" w:space="0" w:color="auto"/>
              <w:right w:val="single" w:sz="6" w:space="0" w:color="auto"/>
            </w:tcBorders>
            <w:hideMark/>
          </w:tcPr>
          <w:p w14:paraId="2FA63C6F" w14:textId="77777777" w:rsidR="00003EDA" w:rsidRPr="00E4538C" w:rsidRDefault="00003EDA" w:rsidP="00464D7F">
            <w:pPr>
              <w:jc w:val="center"/>
            </w:pPr>
            <w:r w:rsidRPr="00E4538C">
              <w:t>ООО «РТК»</w:t>
            </w:r>
          </w:p>
          <w:p w14:paraId="1769471E" w14:textId="77777777" w:rsidR="00003EDA" w:rsidRPr="00E4538C" w:rsidRDefault="00003EDA" w:rsidP="00464D7F">
            <w:pPr>
              <w:jc w:val="center"/>
            </w:pPr>
          </w:p>
        </w:tc>
        <w:tc>
          <w:tcPr>
            <w:tcW w:w="2716" w:type="dxa"/>
            <w:tcBorders>
              <w:top w:val="single" w:sz="6" w:space="0" w:color="auto"/>
              <w:left w:val="single" w:sz="6" w:space="0" w:color="auto"/>
              <w:bottom w:val="single" w:sz="6" w:space="0" w:color="auto"/>
              <w:right w:val="single" w:sz="6" w:space="0" w:color="auto"/>
            </w:tcBorders>
          </w:tcPr>
          <w:p w14:paraId="3CDA06BE" w14:textId="77777777" w:rsidR="00003EDA" w:rsidRPr="00E4538C" w:rsidRDefault="00003EDA" w:rsidP="00464D7F">
            <w:pPr>
              <w:jc w:val="center"/>
            </w:pPr>
            <w:r w:rsidRPr="00E4538C">
              <w:t>жестяные банки</w:t>
            </w:r>
          </w:p>
        </w:tc>
        <w:tc>
          <w:tcPr>
            <w:tcW w:w="1112" w:type="dxa"/>
            <w:tcBorders>
              <w:top w:val="single" w:sz="6" w:space="0" w:color="auto"/>
              <w:left w:val="single" w:sz="6" w:space="0" w:color="auto"/>
              <w:bottom w:val="single" w:sz="6" w:space="0" w:color="auto"/>
              <w:right w:val="single" w:sz="6" w:space="0" w:color="auto"/>
            </w:tcBorders>
          </w:tcPr>
          <w:p w14:paraId="13416D62" w14:textId="77777777" w:rsidR="00003EDA" w:rsidRPr="00E4538C" w:rsidRDefault="00003EDA" w:rsidP="00464D7F">
            <w:pPr>
              <w:jc w:val="center"/>
            </w:pPr>
            <w:r w:rsidRPr="00E4538C">
              <w:t>тыс. шт.</w:t>
            </w:r>
          </w:p>
        </w:tc>
        <w:tc>
          <w:tcPr>
            <w:tcW w:w="1219" w:type="dxa"/>
            <w:tcBorders>
              <w:top w:val="single" w:sz="6" w:space="0" w:color="auto"/>
              <w:left w:val="single" w:sz="6" w:space="0" w:color="auto"/>
              <w:bottom w:val="single" w:sz="6" w:space="0" w:color="auto"/>
              <w:right w:val="single" w:sz="6" w:space="0" w:color="auto"/>
            </w:tcBorders>
          </w:tcPr>
          <w:p w14:paraId="500E1195" w14:textId="77777777" w:rsidR="00003EDA" w:rsidRPr="00E4538C" w:rsidRDefault="00003EDA" w:rsidP="00464D7F">
            <w:pPr>
              <w:jc w:val="center"/>
            </w:pPr>
            <w:r>
              <w:t>247,3</w:t>
            </w:r>
          </w:p>
        </w:tc>
        <w:tc>
          <w:tcPr>
            <w:tcW w:w="1191" w:type="dxa"/>
            <w:tcBorders>
              <w:top w:val="single" w:sz="6" w:space="0" w:color="auto"/>
              <w:left w:val="single" w:sz="6" w:space="0" w:color="auto"/>
              <w:bottom w:val="single" w:sz="6" w:space="0" w:color="auto"/>
              <w:right w:val="single" w:sz="6" w:space="0" w:color="auto"/>
            </w:tcBorders>
          </w:tcPr>
          <w:p w14:paraId="46C557D2" w14:textId="77777777" w:rsidR="00003EDA" w:rsidRPr="00E4538C" w:rsidRDefault="00003EDA" w:rsidP="00464D7F">
            <w:pPr>
              <w:jc w:val="center"/>
            </w:pPr>
            <w:r>
              <w:t>250,0</w:t>
            </w:r>
          </w:p>
        </w:tc>
        <w:tc>
          <w:tcPr>
            <w:tcW w:w="969" w:type="dxa"/>
            <w:tcBorders>
              <w:top w:val="single" w:sz="6" w:space="0" w:color="auto"/>
              <w:left w:val="single" w:sz="6" w:space="0" w:color="auto"/>
              <w:bottom w:val="single" w:sz="6" w:space="0" w:color="auto"/>
              <w:right w:val="single" w:sz="6" w:space="0" w:color="auto"/>
            </w:tcBorders>
          </w:tcPr>
          <w:p w14:paraId="1BC6F333" w14:textId="77777777" w:rsidR="00003EDA" w:rsidRPr="00E4538C" w:rsidRDefault="00003EDA" w:rsidP="00464D7F">
            <w:pPr>
              <w:jc w:val="center"/>
            </w:pPr>
            <w:r>
              <w:t>101,0</w:t>
            </w:r>
          </w:p>
        </w:tc>
      </w:tr>
      <w:tr w:rsidR="00003EDA" w:rsidRPr="00E4538C" w14:paraId="716906EB" w14:textId="77777777" w:rsidTr="00CA3D2B">
        <w:trPr>
          <w:trHeight w:val="931"/>
        </w:trPr>
        <w:tc>
          <w:tcPr>
            <w:tcW w:w="726" w:type="dxa"/>
            <w:tcBorders>
              <w:top w:val="single" w:sz="6" w:space="0" w:color="auto"/>
              <w:left w:val="single" w:sz="6" w:space="0" w:color="auto"/>
              <w:bottom w:val="single" w:sz="6" w:space="0" w:color="auto"/>
              <w:right w:val="single" w:sz="6" w:space="0" w:color="auto"/>
            </w:tcBorders>
          </w:tcPr>
          <w:p w14:paraId="76FC99ED" w14:textId="77777777" w:rsidR="00003EDA" w:rsidRPr="00E4538C" w:rsidRDefault="00003EDA" w:rsidP="00464D7F">
            <w:pPr>
              <w:jc w:val="center"/>
            </w:pPr>
          </w:p>
          <w:p w14:paraId="53AA05AB" w14:textId="77777777" w:rsidR="00003EDA" w:rsidRPr="00E4538C" w:rsidRDefault="00003EDA" w:rsidP="00464D7F">
            <w:pPr>
              <w:jc w:val="center"/>
            </w:pPr>
            <w:r w:rsidRPr="00E4538C">
              <w:t>3</w:t>
            </w:r>
            <w:r>
              <w:t>.</w:t>
            </w:r>
          </w:p>
        </w:tc>
        <w:tc>
          <w:tcPr>
            <w:tcW w:w="2129" w:type="dxa"/>
            <w:tcBorders>
              <w:top w:val="single" w:sz="6" w:space="0" w:color="auto"/>
              <w:left w:val="single" w:sz="6" w:space="0" w:color="auto"/>
              <w:bottom w:val="single" w:sz="6" w:space="0" w:color="auto"/>
              <w:right w:val="single" w:sz="6" w:space="0" w:color="auto"/>
            </w:tcBorders>
            <w:vAlign w:val="center"/>
            <w:hideMark/>
          </w:tcPr>
          <w:p w14:paraId="3CA8529A" w14:textId="77777777" w:rsidR="00003EDA" w:rsidRPr="00E4538C" w:rsidRDefault="00003EDA" w:rsidP="00464D7F">
            <w:pPr>
              <w:jc w:val="center"/>
            </w:pPr>
            <w:r w:rsidRPr="00E4538C">
              <w:t>ООО «</w:t>
            </w:r>
            <w:proofErr w:type="spellStart"/>
            <w:r w:rsidRPr="00E4538C">
              <w:t>Хлебокомбинат</w:t>
            </w:r>
            <w:proofErr w:type="spellEnd"/>
            <w:r w:rsidRPr="00E4538C">
              <w:t>»</w:t>
            </w:r>
          </w:p>
        </w:tc>
        <w:tc>
          <w:tcPr>
            <w:tcW w:w="2716" w:type="dxa"/>
            <w:tcBorders>
              <w:top w:val="single" w:sz="6" w:space="0" w:color="auto"/>
              <w:left w:val="single" w:sz="6" w:space="0" w:color="auto"/>
              <w:bottom w:val="single" w:sz="6" w:space="0" w:color="auto"/>
              <w:right w:val="single" w:sz="6" w:space="0" w:color="auto"/>
            </w:tcBorders>
            <w:hideMark/>
          </w:tcPr>
          <w:p w14:paraId="2075C3DA" w14:textId="77777777" w:rsidR="00003EDA" w:rsidRPr="00E4538C" w:rsidRDefault="00003EDA" w:rsidP="00464D7F">
            <w:pPr>
              <w:jc w:val="center"/>
            </w:pPr>
            <w:r w:rsidRPr="00E4538C">
              <w:t>хлеб и хлебобулочные изделия</w:t>
            </w:r>
          </w:p>
          <w:p w14:paraId="60E736DE" w14:textId="77777777" w:rsidR="00003EDA" w:rsidRPr="00E4538C" w:rsidRDefault="00003EDA" w:rsidP="00464D7F">
            <w:pPr>
              <w:jc w:val="center"/>
            </w:pPr>
            <w:r w:rsidRPr="00E4538C">
              <w:t>кондитерские изделия</w:t>
            </w:r>
          </w:p>
        </w:tc>
        <w:tc>
          <w:tcPr>
            <w:tcW w:w="1112" w:type="dxa"/>
            <w:tcBorders>
              <w:top w:val="single" w:sz="6" w:space="0" w:color="auto"/>
              <w:left w:val="single" w:sz="6" w:space="0" w:color="auto"/>
              <w:bottom w:val="single" w:sz="6" w:space="0" w:color="auto"/>
              <w:right w:val="single" w:sz="6" w:space="0" w:color="auto"/>
            </w:tcBorders>
          </w:tcPr>
          <w:p w14:paraId="2130D717" w14:textId="77777777" w:rsidR="00003EDA" w:rsidRPr="00E4538C" w:rsidRDefault="00003EDA" w:rsidP="00464D7F">
            <w:pPr>
              <w:jc w:val="center"/>
            </w:pPr>
            <w:r w:rsidRPr="00E4538C">
              <w:t>тонн</w:t>
            </w:r>
          </w:p>
          <w:p w14:paraId="69B84B2B" w14:textId="77777777" w:rsidR="00003EDA" w:rsidRPr="00E4538C" w:rsidRDefault="00003EDA" w:rsidP="00464D7F">
            <w:pPr>
              <w:jc w:val="center"/>
            </w:pPr>
          </w:p>
          <w:p w14:paraId="5E28AB34" w14:textId="77777777" w:rsidR="00003EDA" w:rsidRPr="00E4538C" w:rsidRDefault="00003EDA" w:rsidP="00464D7F">
            <w:pPr>
              <w:jc w:val="center"/>
            </w:pPr>
            <w:r w:rsidRPr="00E4538C">
              <w:t>тонн</w:t>
            </w:r>
          </w:p>
        </w:tc>
        <w:tc>
          <w:tcPr>
            <w:tcW w:w="1219" w:type="dxa"/>
            <w:tcBorders>
              <w:top w:val="single" w:sz="6" w:space="0" w:color="auto"/>
              <w:left w:val="single" w:sz="6" w:space="0" w:color="auto"/>
              <w:bottom w:val="single" w:sz="6" w:space="0" w:color="auto"/>
              <w:right w:val="single" w:sz="6" w:space="0" w:color="auto"/>
            </w:tcBorders>
          </w:tcPr>
          <w:p w14:paraId="593CCA06" w14:textId="77777777" w:rsidR="00003EDA" w:rsidRPr="00E4538C" w:rsidRDefault="00003EDA" w:rsidP="00464D7F">
            <w:pPr>
              <w:jc w:val="center"/>
            </w:pPr>
            <w:r>
              <w:t>336,9</w:t>
            </w:r>
          </w:p>
          <w:p w14:paraId="0C1F23BF" w14:textId="77777777" w:rsidR="00003EDA" w:rsidRPr="00E4538C" w:rsidRDefault="00003EDA" w:rsidP="00464D7F">
            <w:pPr>
              <w:jc w:val="center"/>
            </w:pPr>
          </w:p>
          <w:p w14:paraId="21AB0884" w14:textId="77777777" w:rsidR="00003EDA" w:rsidRPr="00E4538C" w:rsidRDefault="00003EDA" w:rsidP="00464D7F">
            <w:pPr>
              <w:tabs>
                <w:tab w:val="left" w:pos="750"/>
              </w:tabs>
              <w:jc w:val="center"/>
            </w:pPr>
            <w:r>
              <w:t>29,3</w:t>
            </w:r>
          </w:p>
        </w:tc>
        <w:tc>
          <w:tcPr>
            <w:tcW w:w="1191" w:type="dxa"/>
            <w:tcBorders>
              <w:top w:val="single" w:sz="6" w:space="0" w:color="auto"/>
              <w:left w:val="single" w:sz="6" w:space="0" w:color="auto"/>
              <w:bottom w:val="single" w:sz="6" w:space="0" w:color="auto"/>
              <w:right w:val="single" w:sz="6" w:space="0" w:color="auto"/>
            </w:tcBorders>
          </w:tcPr>
          <w:p w14:paraId="39727749" w14:textId="77777777" w:rsidR="00003EDA" w:rsidRDefault="00003EDA" w:rsidP="00464D7F">
            <w:pPr>
              <w:tabs>
                <w:tab w:val="left" w:pos="750"/>
              </w:tabs>
              <w:jc w:val="center"/>
            </w:pPr>
            <w:r>
              <w:t>336,9</w:t>
            </w:r>
          </w:p>
          <w:p w14:paraId="7757025C" w14:textId="77777777" w:rsidR="00003EDA" w:rsidRDefault="00003EDA" w:rsidP="00464D7F">
            <w:pPr>
              <w:tabs>
                <w:tab w:val="left" w:pos="750"/>
              </w:tabs>
              <w:jc w:val="center"/>
            </w:pPr>
          </w:p>
          <w:p w14:paraId="60027144" w14:textId="77777777" w:rsidR="00003EDA" w:rsidRPr="00E4538C" w:rsidRDefault="00003EDA" w:rsidP="00464D7F">
            <w:pPr>
              <w:tabs>
                <w:tab w:val="left" w:pos="750"/>
              </w:tabs>
              <w:jc w:val="center"/>
            </w:pPr>
            <w:r>
              <w:t>34,8</w:t>
            </w:r>
          </w:p>
        </w:tc>
        <w:tc>
          <w:tcPr>
            <w:tcW w:w="969" w:type="dxa"/>
            <w:tcBorders>
              <w:top w:val="single" w:sz="6" w:space="0" w:color="auto"/>
              <w:left w:val="single" w:sz="6" w:space="0" w:color="auto"/>
              <w:bottom w:val="single" w:sz="6" w:space="0" w:color="auto"/>
              <w:right w:val="single" w:sz="6" w:space="0" w:color="auto"/>
            </w:tcBorders>
          </w:tcPr>
          <w:p w14:paraId="58C0227B" w14:textId="77777777" w:rsidR="00003EDA" w:rsidRDefault="00003EDA" w:rsidP="00464D7F">
            <w:pPr>
              <w:jc w:val="center"/>
            </w:pPr>
            <w:r>
              <w:t>100,0</w:t>
            </w:r>
          </w:p>
          <w:p w14:paraId="5DF7AE49" w14:textId="77777777" w:rsidR="00003EDA" w:rsidRDefault="00003EDA" w:rsidP="00464D7F">
            <w:pPr>
              <w:jc w:val="center"/>
            </w:pPr>
          </w:p>
          <w:p w14:paraId="01E60C0D" w14:textId="77777777" w:rsidR="00003EDA" w:rsidRPr="00E4538C" w:rsidRDefault="00003EDA" w:rsidP="00464D7F">
            <w:pPr>
              <w:jc w:val="center"/>
            </w:pPr>
            <w:r>
              <w:t>119,0</w:t>
            </w:r>
          </w:p>
        </w:tc>
      </w:tr>
      <w:tr w:rsidR="00003EDA" w:rsidRPr="00E4538C" w14:paraId="597481F7" w14:textId="77777777" w:rsidTr="00CA3D2B">
        <w:trPr>
          <w:trHeight w:val="524"/>
        </w:trPr>
        <w:tc>
          <w:tcPr>
            <w:tcW w:w="726" w:type="dxa"/>
            <w:tcBorders>
              <w:top w:val="single" w:sz="6" w:space="0" w:color="auto"/>
              <w:left w:val="single" w:sz="6" w:space="0" w:color="auto"/>
              <w:bottom w:val="single" w:sz="6" w:space="0" w:color="auto"/>
              <w:right w:val="single" w:sz="6" w:space="0" w:color="auto"/>
            </w:tcBorders>
          </w:tcPr>
          <w:p w14:paraId="653B480D" w14:textId="77777777" w:rsidR="00003EDA" w:rsidRPr="00E4538C" w:rsidRDefault="00003EDA" w:rsidP="00464D7F">
            <w:pPr>
              <w:jc w:val="center"/>
            </w:pPr>
          </w:p>
          <w:p w14:paraId="2E481408" w14:textId="77777777" w:rsidR="00003EDA" w:rsidRPr="00E4538C" w:rsidRDefault="00003EDA" w:rsidP="00464D7F">
            <w:pPr>
              <w:jc w:val="center"/>
            </w:pPr>
            <w:r>
              <w:t>4.</w:t>
            </w:r>
          </w:p>
        </w:tc>
        <w:tc>
          <w:tcPr>
            <w:tcW w:w="2129" w:type="dxa"/>
            <w:tcBorders>
              <w:top w:val="single" w:sz="6" w:space="0" w:color="auto"/>
              <w:left w:val="single" w:sz="6" w:space="0" w:color="auto"/>
              <w:bottom w:val="single" w:sz="6" w:space="0" w:color="auto"/>
              <w:right w:val="single" w:sz="6" w:space="0" w:color="auto"/>
            </w:tcBorders>
          </w:tcPr>
          <w:p w14:paraId="1E3553AB" w14:textId="77777777" w:rsidR="00003EDA" w:rsidRPr="00E4538C" w:rsidRDefault="00003EDA" w:rsidP="00464D7F">
            <w:pPr>
              <w:jc w:val="center"/>
            </w:pPr>
          </w:p>
          <w:p w14:paraId="7ED79C03" w14:textId="77777777" w:rsidR="00003EDA" w:rsidRPr="00E4538C" w:rsidRDefault="00003EDA" w:rsidP="00464D7F">
            <w:pPr>
              <w:jc w:val="center"/>
            </w:pPr>
            <w:r w:rsidRPr="00E4538C">
              <w:t>ООО «</w:t>
            </w:r>
            <w:proofErr w:type="spellStart"/>
            <w:r w:rsidRPr="00E4538C">
              <w:t>Роствест</w:t>
            </w:r>
            <w:proofErr w:type="spellEnd"/>
            <w:r w:rsidRPr="00E4538C">
              <w:t>»</w:t>
            </w:r>
          </w:p>
        </w:tc>
        <w:tc>
          <w:tcPr>
            <w:tcW w:w="2716" w:type="dxa"/>
            <w:tcBorders>
              <w:top w:val="single" w:sz="6" w:space="0" w:color="auto"/>
              <w:left w:val="single" w:sz="6" w:space="0" w:color="auto"/>
              <w:bottom w:val="single" w:sz="6" w:space="0" w:color="auto"/>
              <w:right w:val="single" w:sz="6" w:space="0" w:color="auto"/>
            </w:tcBorders>
          </w:tcPr>
          <w:p w14:paraId="30891793" w14:textId="77777777" w:rsidR="00003EDA" w:rsidRPr="00E4538C" w:rsidRDefault="00003EDA" w:rsidP="00464D7F">
            <w:pPr>
              <w:jc w:val="center"/>
            </w:pPr>
          </w:p>
          <w:p w14:paraId="165A3F3E" w14:textId="77777777" w:rsidR="00003EDA" w:rsidRPr="00E4538C" w:rsidRDefault="00003EDA" w:rsidP="00464D7F">
            <w:pPr>
              <w:jc w:val="center"/>
            </w:pPr>
            <w:r w:rsidRPr="00E4538C">
              <w:t>обувь</w:t>
            </w:r>
          </w:p>
        </w:tc>
        <w:tc>
          <w:tcPr>
            <w:tcW w:w="1112" w:type="dxa"/>
            <w:tcBorders>
              <w:top w:val="single" w:sz="6" w:space="0" w:color="auto"/>
              <w:left w:val="single" w:sz="6" w:space="0" w:color="auto"/>
              <w:bottom w:val="single" w:sz="6" w:space="0" w:color="auto"/>
              <w:right w:val="single" w:sz="6" w:space="0" w:color="auto"/>
            </w:tcBorders>
          </w:tcPr>
          <w:p w14:paraId="1F38E306" w14:textId="77777777" w:rsidR="00003EDA" w:rsidRPr="00E4538C" w:rsidRDefault="00003EDA" w:rsidP="00464D7F">
            <w:pPr>
              <w:jc w:val="center"/>
            </w:pPr>
          </w:p>
          <w:p w14:paraId="646A2B2E" w14:textId="2695FA53" w:rsidR="00003EDA" w:rsidRPr="00E4538C" w:rsidRDefault="00003EDA" w:rsidP="00464D7F">
            <w:pPr>
              <w:jc w:val="center"/>
            </w:pPr>
            <w:r w:rsidRPr="00E4538C">
              <w:t>тыс.</w:t>
            </w:r>
            <w:r w:rsidR="002C4A2F">
              <w:t xml:space="preserve"> </w:t>
            </w:r>
            <w:r w:rsidRPr="00E4538C">
              <w:t>пар</w:t>
            </w:r>
          </w:p>
        </w:tc>
        <w:tc>
          <w:tcPr>
            <w:tcW w:w="1219" w:type="dxa"/>
            <w:tcBorders>
              <w:top w:val="single" w:sz="6" w:space="0" w:color="auto"/>
              <w:left w:val="single" w:sz="6" w:space="0" w:color="auto"/>
              <w:bottom w:val="single" w:sz="6" w:space="0" w:color="auto"/>
              <w:right w:val="single" w:sz="6" w:space="0" w:color="auto"/>
            </w:tcBorders>
          </w:tcPr>
          <w:p w14:paraId="580760EC" w14:textId="77777777" w:rsidR="00003EDA" w:rsidRPr="00E4538C" w:rsidRDefault="00003EDA" w:rsidP="00464D7F">
            <w:pPr>
              <w:jc w:val="center"/>
            </w:pPr>
          </w:p>
          <w:p w14:paraId="2E1E1614" w14:textId="77777777" w:rsidR="00003EDA" w:rsidRPr="00E4538C" w:rsidRDefault="00003EDA" w:rsidP="00464D7F">
            <w:pPr>
              <w:jc w:val="center"/>
              <w:rPr>
                <w:color w:val="000000"/>
              </w:rPr>
            </w:pPr>
            <w:r>
              <w:t>106,0</w:t>
            </w:r>
          </w:p>
        </w:tc>
        <w:tc>
          <w:tcPr>
            <w:tcW w:w="1191" w:type="dxa"/>
            <w:tcBorders>
              <w:top w:val="single" w:sz="6" w:space="0" w:color="auto"/>
              <w:left w:val="single" w:sz="6" w:space="0" w:color="auto"/>
              <w:bottom w:val="single" w:sz="6" w:space="0" w:color="auto"/>
              <w:right w:val="single" w:sz="6" w:space="0" w:color="auto"/>
            </w:tcBorders>
          </w:tcPr>
          <w:p w14:paraId="5341B6A9" w14:textId="77777777" w:rsidR="00003EDA" w:rsidRDefault="00003EDA" w:rsidP="00464D7F">
            <w:pPr>
              <w:jc w:val="center"/>
              <w:rPr>
                <w:color w:val="000000"/>
              </w:rPr>
            </w:pPr>
          </w:p>
          <w:p w14:paraId="1B09507B" w14:textId="77777777" w:rsidR="00003EDA" w:rsidRPr="00E4538C" w:rsidRDefault="00003EDA" w:rsidP="00464D7F">
            <w:pPr>
              <w:jc w:val="center"/>
              <w:rPr>
                <w:color w:val="000000"/>
              </w:rPr>
            </w:pPr>
            <w:r>
              <w:rPr>
                <w:color w:val="000000"/>
              </w:rPr>
              <w:t>106,0</w:t>
            </w:r>
          </w:p>
        </w:tc>
        <w:tc>
          <w:tcPr>
            <w:tcW w:w="969" w:type="dxa"/>
            <w:tcBorders>
              <w:top w:val="single" w:sz="6" w:space="0" w:color="auto"/>
              <w:left w:val="single" w:sz="6" w:space="0" w:color="auto"/>
              <w:bottom w:val="single" w:sz="6" w:space="0" w:color="auto"/>
              <w:right w:val="single" w:sz="6" w:space="0" w:color="auto"/>
            </w:tcBorders>
          </w:tcPr>
          <w:p w14:paraId="4F61456A" w14:textId="77777777" w:rsidR="00003EDA" w:rsidRDefault="00003EDA" w:rsidP="00464D7F">
            <w:pPr>
              <w:jc w:val="center"/>
            </w:pPr>
          </w:p>
          <w:p w14:paraId="61B0DF54" w14:textId="77777777" w:rsidR="00003EDA" w:rsidRPr="00E4538C" w:rsidRDefault="00003EDA" w:rsidP="00464D7F">
            <w:pPr>
              <w:jc w:val="center"/>
            </w:pPr>
            <w:r>
              <w:t>100,0</w:t>
            </w:r>
          </w:p>
        </w:tc>
      </w:tr>
      <w:tr w:rsidR="00003EDA" w:rsidRPr="00E4538C" w14:paraId="59ACFAE7" w14:textId="77777777" w:rsidTr="00CA3D2B">
        <w:trPr>
          <w:trHeight w:val="482"/>
        </w:trPr>
        <w:tc>
          <w:tcPr>
            <w:tcW w:w="726" w:type="dxa"/>
            <w:tcBorders>
              <w:top w:val="single" w:sz="6" w:space="0" w:color="auto"/>
              <w:left w:val="single" w:sz="6" w:space="0" w:color="auto"/>
              <w:bottom w:val="single" w:sz="6" w:space="0" w:color="auto"/>
              <w:right w:val="single" w:sz="6" w:space="0" w:color="auto"/>
            </w:tcBorders>
            <w:hideMark/>
          </w:tcPr>
          <w:p w14:paraId="65AAC283" w14:textId="77777777" w:rsidR="00003EDA" w:rsidRPr="00E4538C" w:rsidRDefault="00003EDA" w:rsidP="00464D7F">
            <w:pPr>
              <w:jc w:val="center"/>
            </w:pPr>
            <w:r>
              <w:t>5.</w:t>
            </w:r>
          </w:p>
        </w:tc>
        <w:tc>
          <w:tcPr>
            <w:tcW w:w="2129" w:type="dxa"/>
            <w:tcBorders>
              <w:top w:val="single" w:sz="6" w:space="0" w:color="auto"/>
              <w:left w:val="single" w:sz="6" w:space="0" w:color="auto"/>
              <w:bottom w:val="single" w:sz="6" w:space="0" w:color="auto"/>
              <w:right w:val="single" w:sz="6" w:space="0" w:color="auto"/>
            </w:tcBorders>
          </w:tcPr>
          <w:p w14:paraId="62F4F700" w14:textId="77777777" w:rsidR="00003EDA" w:rsidRPr="00E4538C" w:rsidRDefault="00003EDA" w:rsidP="00464D7F">
            <w:pPr>
              <w:jc w:val="center"/>
            </w:pPr>
          </w:p>
          <w:p w14:paraId="6AB4ABEA" w14:textId="77777777" w:rsidR="00003EDA" w:rsidRPr="00E4538C" w:rsidRDefault="00003EDA" w:rsidP="00464D7F">
            <w:pPr>
              <w:jc w:val="center"/>
            </w:pPr>
            <w:r w:rsidRPr="00E4538C">
              <w:t>ООО «Майдан»</w:t>
            </w:r>
          </w:p>
        </w:tc>
        <w:tc>
          <w:tcPr>
            <w:tcW w:w="2716" w:type="dxa"/>
            <w:tcBorders>
              <w:top w:val="single" w:sz="6" w:space="0" w:color="auto"/>
              <w:left w:val="single" w:sz="6" w:space="0" w:color="auto"/>
              <w:bottom w:val="single" w:sz="6" w:space="0" w:color="auto"/>
              <w:right w:val="single" w:sz="6" w:space="0" w:color="auto"/>
            </w:tcBorders>
          </w:tcPr>
          <w:p w14:paraId="303425F2" w14:textId="77777777" w:rsidR="00003EDA" w:rsidRPr="00E4538C" w:rsidRDefault="00003EDA" w:rsidP="00464D7F">
            <w:pPr>
              <w:jc w:val="center"/>
            </w:pPr>
          </w:p>
          <w:p w14:paraId="5BA08B01" w14:textId="77777777" w:rsidR="00003EDA" w:rsidRPr="00E4538C" w:rsidRDefault="00003EDA" w:rsidP="00464D7F">
            <w:pPr>
              <w:jc w:val="center"/>
            </w:pPr>
            <w:r w:rsidRPr="00E4538C">
              <w:t xml:space="preserve">пластина </w:t>
            </w:r>
            <w:proofErr w:type="spellStart"/>
            <w:r w:rsidRPr="00E4538C">
              <w:t>рихтовочная</w:t>
            </w:r>
            <w:proofErr w:type="spellEnd"/>
          </w:p>
        </w:tc>
        <w:tc>
          <w:tcPr>
            <w:tcW w:w="1112" w:type="dxa"/>
            <w:tcBorders>
              <w:top w:val="single" w:sz="6" w:space="0" w:color="auto"/>
              <w:left w:val="single" w:sz="6" w:space="0" w:color="auto"/>
              <w:bottom w:val="single" w:sz="6" w:space="0" w:color="auto"/>
              <w:right w:val="single" w:sz="6" w:space="0" w:color="auto"/>
            </w:tcBorders>
          </w:tcPr>
          <w:p w14:paraId="39019A41" w14:textId="77777777" w:rsidR="00003EDA" w:rsidRPr="00E4538C" w:rsidRDefault="00003EDA" w:rsidP="00464D7F">
            <w:pPr>
              <w:jc w:val="center"/>
            </w:pPr>
          </w:p>
          <w:p w14:paraId="0D8770E1" w14:textId="62B0F6FA" w:rsidR="00003EDA" w:rsidRPr="00E4538C" w:rsidRDefault="00003EDA" w:rsidP="00464D7F">
            <w:pPr>
              <w:jc w:val="center"/>
            </w:pPr>
            <w:r w:rsidRPr="00E4538C">
              <w:t>тыс.</w:t>
            </w:r>
            <w:r w:rsidR="002C4A2F">
              <w:t xml:space="preserve"> </w:t>
            </w:r>
            <w:r w:rsidRPr="00E4538C">
              <w:t>шт.</w:t>
            </w:r>
          </w:p>
        </w:tc>
        <w:tc>
          <w:tcPr>
            <w:tcW w:w="1219" w:type="dxa"/>
            <w:tcBorders>
              <w:top w:val="single" w:sz="6" w:space="0" w:color="auto"/>
              <w:left w:val="single" w:sz="6" w:space="0" w:color="auto"/>
              <w:bottom w:val="single" w:sz="6" w:space="0" w:color="auto"/>
              <w:right w:val="single" w:sz="6" w:space="0" w:color="auto"/>
            </w:tcBorders>
          </w:tcPr>
          <w:p w14:paraId="2002233C" w14:textId="77777777" w:rsidR="00003EDA" w:rsidRPr="00E4538C" w:rsidRDefault="00003EDA" w:rsidP="00464D7F">
            <w:pPr>
              <w:jc w:val="center"/>
              <w:rPr>
                <w:color w:val="FF0000"/>
              </w:rPr>
            </w:pPr>
          </w:p>
          <w:p w14:paraId="0D0E70D1" w14:textId="77777777" w:rsidR="00003EDA" w:rsidRPr="00E4538C" w:rsidRDefault="00003EDA" w:rsidP="00464D7F">
            <w:pPr>
              <w:jc w:val="center"/>
              <w:rPr>
                <w:color w:val="000000"/>
              </w:rPr>
            </w:pPr>
            <w:r>
              <w:t>539,1</w:t>
            </w:r>
          </w:p>
        </w:tc>
        <w:tc>
          <w:tcPr>
            <w:tcW w:w="1191" w:type="dxa"/>
            <w:tcBorders>
              <w:top w:val="single" w:sz="6" w:space="0" w:color="auto"/>
              <w:left w:val="single" w:sz="6" w:space="0" w:color="auto"/>
              <w:bottom w:val="single" w:sz="6" w:space="0" w:color="auto"/>
              <w:right w:val="single" w:sz="6" w:space="0" w:color="auto"/>
            </w:tcBorders>
          </w:tcPr>
          <w:p w14:paraId="7E0AC85B" w14:textId="77777777" w:rsidR="00003EDA" w:rsidRDefault="00003EDA" w:rsidP="00464D7F">
            <w:pPr>
              <w:jc w:val="center"/>
              <w:rPr>
                <w:color w:val="000000"/>
              </w:rPr>
            </w:pPr>
          </w:p>
          <w:p w14:paraId="7EB5415E" w14:textId="77777777" w:rsidR="00003EDA" w:rsidRPr="00E4538C" w:rsidRDefault="00003EDA" w:rsidP="00464D7F">
            <w:pPr>
              <w:jc w:val="center"/>
              <w:rPr>
                <w:color w:val="000000"/>
              </w:rPr>
            </w:pPr>
            <w:r>
              <w:rPr>
                <w:color w:val="000000"/>
              </w:rPr>
              <w:t>539,1</w:t>
            </w:r>
          </w:p>
        </w:tc>
        <w:tc>
          <w:tcPr>
            <w:tcW w:w="969" w:type="dxa"/>
            <w:tcBorders>
              <w:top w:val="single" w:sz="6" w:space="0" w:color="auto"/>
              <w:left w:val="single" w:sz="6" w:space="0" w:color="auto"/>
              <w:bottom w:val="single" w:sz="6" w:space="0" w:color="auto"/>
              <w:right w:val="single" w:sz="6" w:space="0" w:color="auto"/>
            </w:tcBorders>
          </w:tcPr>
          <w:p w14:paraId="0A99AC29" w14:textId="77777777" w:rsidR="00003EDA" w:rsidRDefault="00003EDA" w:rsidP="00464D7F">
            <w:pPr>
              <w:jc w:val="center"/>
            </w:pPr>
          </w:p>
          <w:p w14:paraId="446E61DB" w14:textId="77777777" w:rsidR="00003EDA" w:rsidRPr="00E4538C" w:rsidRDefault="00003EDA" w:rsidP="00464D7F">
            <w:pPr>
              <w:jc w:val="center"/>
            </w:pPr>
            <w:r>
              <w:t>100,0</w:t>
            </w:r>
          </w:p>
        </w:tc>
      </w:tr>
      <w:tr w:rsidR="00003EDA" w:rsidRPr="00E4538C" w14:paraId="026808CA" w14:textId="77777777" w:rsidTr="00CA3D2B">
        <w:trPr>
          <w:trHeight w:val="482"/>
        </w:trPr>
        <w:tc>
          <w:tcPr>
            <w:tcW w:w="726" w:type="dxa"/>
            <w:tcBorders>
              <w:top w:val="single" w:sz="6" w:space="0" w:color="auto"/>
              <w:left w:val="single" w:sz="6" w:space="0" w:color="auto"/>
              <w:bottom w:val="single" w:sz="6" w:space="0" w:color="auto"/>
              <w:right w:val="single" w:sz="6" w:space="0" w:color="auto"/>
            </w:tcBorders>
            <w:hideMark/>
          </w:tcPr>
          <w:p w14:paraId="5C2262C8" w14:textId="624333DD" w:rsidR="00003EDA" w:rsidRPr="00E4538C" w:rsidRDefault="00CA3D2B" w:rsidP="00464D7F">
            <w:pPr>
              <w:jc w:val="center"/>
            </w:pPr>
            <w:r>
              <w:t>6</w:t>
            </w:r>
            <w:r w:rsidR="00003EDA">
              <w:t>.</w:t>
            </w:r>
          </w:p>
        </w:tc>
        <w:tc>
          <w:tcPr>
            <w:tcW w:w="2129" w:type="dxa"/>
            <w:tcBorders>
              <w:top w:val="single" w:sz="6" w:space="0" w:color="auto"/>
              <w:left w:val="single" w:sz="6" w:space="0" w:color="auto"/>
              <w:bottom w:val="single" w:sz="6" w:space="0" w:color="auto"/>
              <w:right w:val="single" w:sz="6" w:space="0" w:color="auto"/>
            </w:tcBorders>
            <w:hideMark/>
          </w:tcPr>
          <w:p w14:paraId="2E347DF4" w14:textId="77777777" w:rsidR="00003EDA" w:rsidRPr="00E4538C" w:rsidRDefault="00003EDA" w:rsidP="00464D7F">
            <w:pPr>
              <w:jc w:val="center"/>
            </w:pPr>
          </w:p>
          <w:p w14:paraId="2ED0D7AD" w14:textId="77777777" w:rsidR="00003EDA" w:rsidRPr="00E4538C" w:rsidRDefault="00003EDA" w:rsidP="00464D7F">
            <w:pPr>
              <w:jc w:val="center"/>
            </w:pPr>
            <w:r w:rsidRPr="00E4538C">
              <w:t>ООО «Элит Металл»</w:t>
            </w:r>
          </w:p>
        </w:tc>
        <w:tc>
          <w:tcPr>
            <w:tcW w:w="2716" w:type="dxa"/>
            <w:tcBorders>
              <w:top w:val="single" w:sz="6" w:space="0" w:color="auto"/>
              <w:left w:val="single" w:sz="6" w:space="0" w:color="auto"/>
              <w:bottom w:val="single" w:sz="6" w:space="0" w:color="auto"/>
              <w:right w:val="single" w:sz="6" w:space="0" w:color="auto"/>
            </w:tcBorders>
            <w:hideMark/>
          </w:tcPr>
          <w:p w14:paraId="1CEEE01E" w14:textId="77777777" w:rsidR="00003EDA" w:rsidRPr="00E4538C" w:rsidRDefault="00003EDA" w:rsidP="00464D7F">
            <w:pPr>
              <w:jc w:val="center"/>
            </w:pPr>
          </w:p>
          <w:p w14:paraId="13189154" w14:textId="77777777" w:rsidR="00003EDA" w:rsidRPr="00E4538C" w:rsidRDefault="00003EDA" w:rsidP="00464D7F">
            <w:pPr>
              <w:jc w:val="center"/>
            </w:pPr>
            <w:proofErr w:type="spellStart"/>
            <w:r w:rsidRPr="00E4538C">
              <w:t>полотенцесушители</w:t>
            </w:r>
            <w:proofErr w:type="spellEnd"/>
          </w:p>
        </w:tc>
        <w:tc>
          <w:tcPr>
            <w:tcW w:w="1112" w:type="dxa"/>
            <w:tcBorders>
              <w:top w:val="single" w:sz="6" w:space="0" w:color="auto"/>
              <w:left w:val="single" w:sz="6" w:space="0" w:color="auto"/>
              <w:bottom w:val="single" w:sz="6" w:space="0" w:color="auto"/>
              <w:right w:val="single" w:sz="6" w:space="0" w:color="auto"/>
            </w:tcBorders>
            <w:hideMark/>
          </w:tcPr>
          <w:p w14:paraId="308C005C" w14:textId="77777777" w:rsidR="00003EDA" w:rsidRPr="00E4538C" w:rsidRDefault="00003EDA" w:rsidP="00464D7F">
            <w:pPr>
              <w:jc w:val="center"/>
            </w:pPr>
          </w:p>
          <w:p w14:paraId="05F68FC9" w14:textId="77777777" w:rsidR="00003EDA" w:rsidRPr="00E4538C" w:rsidRDefault="00003EDA" w:rsidP="00464D7F">
            <w:pPr>
              <w:jc w:val="center"/>
            </w:pPr>
            <w:r w:rsidRPr="00E4538C">
              <w:t>шт.</w:t>
            </w:r>
          </w:p>
        </w:tc>
        <w:tc>
          <w:tcPr>
            <w:tcW w:w="1219" w:type="dxa"/>
            <w:tcBorders>
              <w:top w:val="single" w:sz="6" w:space="0" w:color="auto"/>
              <w:left w:val="single" w:sz="6" w:space="0" w:color="auto"/>
              <w:bottom w:val="single" w:sz="6" w:space="0" w:color="auto"/>
              <w:right w:val="single" w:sz="6" w:space="0" w:color="auto"/>
            </w:tcBorders>
          </w:tcPr>
          <w:p w14:paraId="5EF6B4A3" w14:textId="77777777" w:rsidR="00003EDA" w:rsidRPr="00E4538C" w:rsidRDefault="00003EDA" w:rsidP="00464D7F">
            <w:pPr>
              <w:jc w:val="center"/>
            </w:pPr>
          </w:p>
          <w:p w14:paraId="397CA7E8" w14:textId="4D93AE0B" w:rsidR="00003EDA" w:rsidRPr="00E4538C" w:rsidRDefault="00003EDA" w:rsidP="00464D7F">
            <w:pPr>
              <w:jc w:val="center"/>
              <w:rPr>
                <w:color w:val="000000"/>
              </w:rPr>
            </w:pPr>
            <w:r>
              <w:t>104</w:t>
            </w:r>
            <w:r w:rsidR="00C73C7D">
              <w:t xml:space="preserve"> </w:t>
            </w:r>
            <w:r>
              <w:t>270</w:t>
            </w:r>
          </w:p>
        </w:tc>
        <w:tc>
          <w:tcPr>
            <w:tcW w:w="1191" w:type="dxa"/>
            <w:tcBorders>
              <w:top w:val="single" w:sz="6" w:space="0" w:color="auto"/>
              <w:left w:val="single" w:sz="6" w:space="0" w:color="auto"/>
              <w:bottom w:val="single" w:sz="6" w:space="0" w:color="auto"/>
              <w:right w:val="single" w:sz="6" w:space="0" w:color="auto"/>
            </w:tcBorders>
          </w:tcPr>
          <w:p w14:paraId="7E424F30" w14:textId="77777777" w:rsidR="00003EDA" w:rsidRDefault="00003EDA" w:rsidP="00464D7F">
            <w:pPr>
              <w:jc w:val="center"/>
              <w:rPr>
                <w:color w:val="000000"/>
              </w:rPr>
            </w:pPr>
          </w:p>
          <w:p w14:paraId="50E4D175" w14:textId="3588B8FC" w:rsidR="00003EDA" w:rsidRPr="00E4538C" w:rsidRDefault="00003EDA" w:rsidP="00464D7F">
            <w:pPr>
              <w:jc w:val="center"/>
              <w:rPr>
                <w:color w:val="000000"/>
              </w:rPr>
            </w:pPr>
            <w:r>
              <w:rPr>
                <w:color w:val="000000"/>
              </w:rPr>
              <w:t>109</w:t>
            </w:r>
            <w:r w:rsidR="00C73C7D">
              <w:rPr>
                <w:color w:val="000000"/>
              </w:rPr>
              <w:t xml:space="preserve"> </w:t>
            </w:r>
            <w:r>
              <w:rPr>
                <w:color w:val="000000"/>
              </w:rPr>
              <w:t>480</w:t>
            </w:r>
          </w:p>
        </w:tc>
        <w:tc>
          <w:tcPr>
            <w:tcW w:w="969" w:type="dxa"/>
            <w:tcBorders>
              <w:top w:val="single" w:sz="6" w:space="0" w:color="auto"/>
              <w:left w:val="single" w:sz="6" w:space="0" w:color="auto"/>
              <w:bottom w:val="single" w:sz="6" w:space="0" w:color="auto"/>
              <w:right w:val="single" w:sz="6" w:space="0" w:color="auto"/>
            </w:tcBorders>
          </w:tcPr>
          <w:p w14:paraId="75445A6E" w14:textId="77777777" w:rsidR="00003EDA" w:rsidRDefault="00003EDA" w:rsidP="00464D7F">
            <w:pPr>
              <w:jc w:val="center"/>
            </w:pPr>
          </w:p>
          <w:p w14:paraId="5A4E2180" w14:textId="77777777" w:rsidR="00003EDA" w:rsidRPr="00E4538C" w:rsidRDefault="00003EDA" w:rsidP="00464D7F">
            <w:pPr>
              <w:jc w:val="center"/>
            </w:pPr>
            <w:r>
              <w:t>104,9</w:t>
            </w:r>
          </w:p>
        </w:tc>
      </w:tr>
    </w:tbl>
    <w:p w14:paraId="05020029" w14:textId="0963680D" w:rsidR="00003EDA" w:rsidRPr="00003EDA" w:rsidRDefault="00003EDA" w:rsidP="00447C03">
      <w:pPr>
        <w:jc w:val="center"/>
        <w:rPr>
          <w:b/>
          <w:bCs/>
          <w:color w:val="0070C0"/>
          <w:sz w:val="28"/>
          <w:szCs w:val="28"/>
        </w:rPr>
      </w:pPr>
      <w:r>
        <w:rPr>
          <w:b/>
          <w:bCs/>
          <w:color w:val="0070C0"/>
          <w:sz w:val="28"/>
          <w:szCs w:val="28"/>
        </w:rPr>
        <w:t xml:space="preserve"> </w:t>
      </w:r>
    </w:p>
    <w:p w14:paraId="370B90B6" w14:textId="17F1A394" w:rsidR="00DE4D78" w:rsidRPr="00E508B6" w:rsidRDefault="00160077" w:rsidP="002351E2">
      <w:pPr>
        <w:pStyle w:val="ad"/>
        <w:rPr>
          <w:rFonts w:ascii="Times New Roman" w:hAnsi="Times New Roman"/>
          <w:bCs w:val="0"/>
          <w:color w:val="0070C0"/>
        </w:rPr>
      </w:pPr>
      <w:r>
        <w:rPr>
          <w:rFonts w:ascii="Times New Roman" w:hAnsi="Times New Roman"/>
          <w:bCs w:val="0"/>
          <w:color w:val="0070C0"/>
        </w:rPr>
        <w:t>Сельское хозяйство</w:t>
      </w:r>
    </w:p>
    <w:p w14:paraId="34AB935E" w14:textId="48144CF9"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Сельское хозяйство — важнейшая сфера хозяйства любой страны, так как она производит продукцию для пищевой и лёгкой промышленности.</w:t>
      </w:r>
    </w:p>
    <w:p w14:paraId="35414887" w14:textId="77777777" w:rsidR="00003EDA" w:rsidRPr="00003EDA" w:rsidRDefault="00003EDA" w:rsidP="002C4A2F">
      <w:pPr>
        <w:ind w:firstLine="708"/>
        <w:jc w:val="both"/>
        <w:rPr>
          <w:rFonts w:eastAsia="Calibri"/>
          <w:sz w:val="28"/>
          <w:szCs w:val="28"/>
        </w:rPr>
      </w:pPr>
      <w:r w:rsidRPr="00003EDA">
        <w:rPr>
          <w:rFonts w:eastAsia="Calibri"/>
          <w:sz w:val="28"/>
          <w:szCs w:val="28"/>
        </w:rPr>
        <w:t>Сельскохозяйственное производство зависит от природных условий, имеет сезонный характер. Объём производимой продукции колеблется год от года.</w:t>
      </w:r>
    </w:p>
    <w:p w14:paraId="2488328B" w14:textId="4DD9C28D"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Агропромышленный комплекс Руднянского района представлен 25 хозяйствами, занимающимися сельскохозяйственным производством, это сельскохозяйственные производственные кооперативы, общества с ограниченной ответственностью, крестьянские (фермерские) хозяйства и индивидуальные предприниматели.</w:t>
      </w:r>
    </w:p>
    <w:p w14:paraId="7E681F67" w14:textId="5A15D0F2"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Посевные площади в 2023 году составила 20 519 га или 92,1% к уровню прошлого года. Площадь зерновых и зернобобовых увеличилась на 2 271 га и составила 10 301 га или 128,3 % к уровню прошлого года, в районе сеяли такие культуры как:</w:t>
      </w:r>
    </w:p>
    <w:p w14:paraId="7B89C007" w14:textId="77777777" w:rsidR="00003EDA" w:rsidRPr="00003EDA" w:rsidRDefault="00003EDA" w:rsidP="002C4A2F">
      <w:pPr>
        <w:ind w:firstLine="708"/>
        <w:jc w:val="both"/>
        <w:rPr>
          <w:rFonts w:eastAsia="Calibri"/>
          <w:sz w:val="28"/>
          <w:szCs w:val="28"/>
        </w:rPr>
      </w:pPr>
      <w:r w:rsidRPr="00003EDA">
        <w:rPr>
          <w:rFonts w:eastAsia="Calibri"/>
          <w:sz w:val="28"/>
          <w:szCs w:val="28"/>
        </w:rPr>
        <w:t>- пшеница на площади 3 202 га (102,0 % к уровню прошлого года);</w:t>
      </w:r>
    </w:p>
    <w:p w14:paraId="6E98D848" w14:textId="77777777" w:rsidR="00003EDA" w:rsidRPr="00003EDA" w:rsidRDefault="00003EDA" w:rsidP="002C4A2F">
      <w:pPr>
        <w:ind w:firstLine="708"/>
        <w:jc w:val="both"/>
        <w:rPr>
          <w:rFonts w:eastAsia="Calibri"/>
          <w:sz w:val="28"/>
          <w:szCs w:val="28"/>
        </w:rPr>
      </w:pPr>
      <w:r w:rsidRPr="00003EDA">
        <w:rPr>
          <w:rFonts w:eastAsia="Calibri"/>
          <w:sz w:val="28"/>
          <w:szCs w:val="28"/>
        </w:rPr>
        <w:t>- рожь – 474 га (217,4 % к уровню прошлого года);</w:t>
      </w:r>
    </w:p>
    <w:p w14:paraId="78AE3937" w14:textId="77777777" w:rsidR="00003EDA" w:rsidRPr="00003EDA" w:rsidRDefault="00003EDA" w:rsidP="002C4A2F">
      <w:pPr>
        <w:ind w:firstLine="708"/>
        <w:jc w:val="both"/>
        <w:rPr>
          <w:rFonts w:eastAsia="Calibri"/>
          <w:sz w:val="28"/>
          <w:szCs w:val="28"/>
        </w:rPr>
      </w:pPr>
      <w:r w:rsidRPr="00003EDA">
        <w:rPr>
          <w:rFonts w:eastAsia="Calibri"/>
          <w:sz w:val="28"/>
          <w:szCs w:val="28"/>
        </w:rPr>
        <w:t>- ячмень – 318 га (95,0 % к уровню прошлого года);</w:t>
      </w:r>
    </w:p>
    <w:p w14:paraId="4ED5E4F2" w14:textId="77777777" w:rsidR="00003EDA" w:rsidRPr="00003EDA" w:rsidRDefault="00003EDA" w:rsidP="002C4A2F">
      <w:pPr>
        <w:ind w:firstLine="708"/>
        <w:jc w:val="both"/>
        <w:rPr>
          <w:rFonts w:eastAsia="Calibri"/>
          <w:sz w:val="28"/>
          <w:szCs w:val="28"/>
        </w:rPr>
      </w:pPr>
      <w:r w:rsidRPr="00003EDA">
        <w:rPr>
          <w:rFonts w:eastAsia="Calibri"/>
          <w:sz w:val="28"/>
          <w:szCs w:val="28"/>
        </w:rPr>
        <w:t>- овес – 3282 га (116,8 % к уровню прошлого года);</w:t>
      </w:r>
    </w:p>
    <w:p w14:paraId="7EBCFC64" w14:textId="77777777" w:rsidR="00003EDA" w:rsidRPr="00003EDA" w:rsidRDefault="00003EDA" w:rsidP="002C4A2F">
      <w:pPr>
        <w:ind w:firstLine="708"/>
        <w:jc w:val="both"/>
        <w:rPr>
          <w:rFonts w:eastAsia="Calibri"/>
          <w:sz w:val="28"/>
          <w:szCs w:val="28"/>
        </w:rPr>
      </w:pPr>
      <w:r w:rsidRPr="00003EDA">
        <w:rPr>
          <w:rFonts w:eastAsia="Calibri"/>
          <w:sz w:val="28"/>
          <w:szCs w:val="28"/>
        </w:rPr>
        <w:t>- гречиха – 2391 га (190,5 % к уровню прошлого года);</w:t>
      </w:r>
    </w:p>
    <w:p w14:paraId="332B786C" w14:textId="77777777" w:rsidR="00003EDA" w:rsidRPr="00003EDA" w:rsidRDefault="00003EDA" w:rsidP="002C4A2F">
      <w:pPr>
        <w:ind w:firstLine="708"/>
        <w:jc w:val="both"/>
        <w:rPr>
          <w:rFonts w:eastAsia="Calibri"/>
          <w:sz w:val="28"/>
          <w:szCs w:val="28"/>
        </w:rPr>
      </w:pPr>
      <w:r w:rsidRPr="00003EDA">
        <w:rPr>
          <w:rFonts w:eastAsia="Calibri"/>
          <w:sz w:val="28"/>
          <w:szCs w:val="28"/>
        </w:rPr>
        <w:t xml:space="preserve">- </w:t>
      </w:r>
      <w:proofErr w:type="gramStart"/>
      <w:r w:rsidRPr="00003EDA">
        <w:rPr>
          <w:rFonts w:eastAsia="Calibri"/>
          <w:sz w:val="28"/>
          <w:szCs w:val="28"/>
        </w:rPr>
        <w:t>тритикале</w:t>
      </w:r>
      <w:proofErr w:type="gramEnd"/>
      <w:r w:rsidRPr="00003EDA">
        <w:rPr>
          <w:rFonts w:eastAsia="Calibri"/>
          <w:sz w:val="28"/>
          <w:szCs w:val="28"/>
        </w:rPr>
        <w:t xml:space="preserve"> - 162 га (63,5 % к уровню прошлого года);</w:t>
      </w:r>
    </w:p>
    <w:p w14:paraId="25B796E3" w14:textId="77777777" w:rsidR="00003EDA" w:rsidRPr="00003EDA" w:rsidRDefault="00003EDA" w:rsidP="002C4A2F">
      <w:pPr>
        <w:ind w:firstLine="708"/>
        <w:jc w:val="both"/>
        <w:rPr>
          <w:rFonts w:eastAsia="Calibri"/>
          <w:sz w:val="28"/>
          <w:szCs w:val="28"/>
        </w:rPr>
      </w:pPr>
      <w:r w:rsidRPr="00003EDA">
        <w:rPr>
          <w:rFonts w:eastAsia="Calibri"/>
          <w:sz w:val="28"/>
          <w:szCs w:val="28"/>
        </w:rPr>
        <w:t>- горох – 472 га.</w:t>
      </w:r>
    </w:p>
    <w:p w14:paraId="0F24392A" w14:textId="11FDB64C"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Посевные площади рапса в 2023 году составили 994 га (81,0 к уровню прошлого года).</w:t>
      </w:r>
    </w:p>
    <w:p w14:paraId="7BB1CAA9" w14:textId="4D47480B"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Картофель и овощи были убраны с площади 51 га или 106,3 % к уровню прошлого года.</w:t>
      </w:r>
    </w:p>
    <w:p w14:paraId="6EB89D64" w14:textId="39FFB0D5"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Кормовые культуры были убраны с площади 9</w:t>
      </w:r>
      <w:r w:rsidR="002C4A2F">
        <w:rPr>
          <w:rFonts w:eastAsia="Calibri"/>
          <w:sz w:val="28"/>
          <w:szCs w:val="28"/>
        </w:rPr>
        <w:t xml:space="preserve"> </w:t>
      </w:r>
      <w:r w:rsidRPr="00003EDA">
        <w:rPr>
          <w:rFonts w:eastAsia="Calibri"/>
          <w:sz w:val="28"/>
          <w:szCs w:val="28"/>
        </w:rPr>
        <w:t xml:space="preserve">173 га или 72,4 % к уровню прошлого года. Это и кукуруза на корм и однолетние и многолетние травы. </w:t>
      </w:r>
    </w:p>
    <w:p w14:paraId="3B7B0A07" w14:textId="19EF1F7D"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Активно развивается ООО «КВВ-АГРО», которое специализируется на выращивании зерновых и зернобобовых культур и семян масличных культур.</w:t>
      </w:r>
    </w:p>
    <w:p w14:paraId="7A3C7C64" w14:textId="3E987365"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Приобретено 10</w:t>
      </w:r>
      <w:r w:rsidR="002C4A2F">
        <w:rPr>
          <w:rFonts w:eastAsia="Calibri"/>
          <w:sz w:val="28"/>
          <w:szCs w:val="28"/>
        </w:rPr>
        <w:t xml:space="preserve"> </w:t>
      </w:r>
      <w:r w:rsidRPr="00003EDA">
        <w:rPr>
          <w:rFonts w:eastAsia="Calibri"/>
          <w:sz w:val="28"/>
          <w:szCs w:val="28"/>
        </w:rPr>
        <w:t>281 га земель сельскохозяйственного назначения, из которых более 6</w:t>
      </w:r>
      <w:r w:rsidR="002C4A2F">
        <w:rPr>
          <w:rFonts w:eastAsia="Calibri"/>
          <w:sz w:val="28"/>
          <w:szCs w:val="28"/>
        </w:rPr>
        <w:t xml:space="preserve"> </w:t>
      </w:r>
      <w:r w:rsidRPr="00003EDA">
        <w:rPr>
          <w:rFonts w:eastAsia="Calibri"/>
          <w:sz w:val="28"/>
          <w:szCs w:val="28"/>
        </w:rPr>
        <w:t xml:space="preserve">000 га введено в сельскохозяйственный оборот.  </w:t>
      </w:r>
    </w:p>
    <w:p w14:paraId="7D7CFDF6" w14:textId="28875804"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 xml:space="preserve">Осуществляется строительство производственной базы. Объем выполненных строительно-монтажных работ по строительству </w:t>
      </w:r>
      <w:proofErr w:type="spellStart"/>
      <w:proofErr w:type="gramStart"/>
      <w:r w:rsidRPr="00003EDA">
        <w:rPr>
          <w:rFonts w:eastAsia="Calibri"/>
          <w:sz w:val="28"/>
          <w:szCs w:val="28"/>
        </w:rPr>
        <w:t>машино</w:t>
      </w:r>
      <w:proofErr w:type="spellEnd"/>
      <w:r w:rsidRPr="00003EDA">
        <w:rPr>
          <w:rFonts w:eastAsia="Calibri"/>
          <w:sz w:val="28"/>
          <w:szCs w:val="28"/>
        </w:rPr>
        <w:t>-тракторного</w:t>
      </w:r>
      <w:proofErr w:type="gramEnd"/>
      <w:r w:rsidRPr="00003EDA">
        <w:rPr>
          <w:rFonts w:eastAsia="Calibri"/>
          <w:sz w:val="28"/>
          <w:szCs w:val="28"/>
        </w:rPr>
        <w:t xml:space="preserve"> парка, зерносушильного комплекса, зернохранилищ и других объектов инфраструктуры за 2023 год составил 540,5 млн. руб. </w:t>
      </w:r>
    </w:p>
    <w:p w14:paraId="3F27CD50" w14:textId="69A737C1" w:rsidR="00003EDA" w:rsidRPr="00003EDA" w:rsidRDefault="00003EDA" w:rsidP="00003EDA">
      <w:pPr>
        <w:jc w:val="both"/>
        <w:rPr>
          <w:rFonts w:eastAsia="Calibri"/>
          <w:sz w:val="28"/>
          <w:szCs w:val="28"/>
        </w:rPr>
      </w:pPr>
      <w:r>
        <w:rPr>
          <w:rFonts w:eastAsia="Calibri"/>
          <w:sz w:val="28"/>
          <w:szCs w:val="28"/>
        </w:rPr>
        <w:lastRenderedPageBreak/>
        <w:t xml:space="preserve">           </w:t>
      </w:r>
      <w:proofErr w:type="gramStart"/>
      <w:r w:rsidRPr="00003EDA">
        <w:rPr>
          <w:rFonts w:eastAsia="Calibri"/>
          <w:sz w:val="28"/>
          <w:szCs w:val="28"/>
        </w:rPr>
        <w:t>Машино-тракторный</w:t>
      </w:r>
      <w:proofErr w:type="gramEnd"/>
      <w:r w:rsidRPr="00003EDA">
        <w:rPr>
          <w:rFonts w:eastAsia="Calibri"/>
          <w:sz w:val="28"/>
          <w:szCs w:val="28"/>
        </w:rPr>
        <w:t xml:space="preserve"> парк ООО "КВВ-АГРО"  постоянно расширяется, так за 2023 год приобретено 16 единиц техники на сумму более 130 млн. руб. и на сегодняшний день составляет 82 единиц техники (тракторы, оборудование и прицепной инвентарь, автотранспортная, уборочная и другая техника). </w:t>
      </w:r>
      <w:r>
        <w:rPr>
          <w:rFonts w:eastAsia="Calibri"/>
          <w:sz w:val="28"/>
          <w:szCs w:val="28"/>
        </w:rPr>
        <w:t xml:space="preserve">    </w:t>
      </w:r>
      <w:r w:rsidRPr="00003EDA">
        <w:rPr>
          <w:rFonts w:eastAsia="Calibri"/>
          <w:sz w:val="28"/>
          <w:szCs w:val="28"/>
        </w:rPr>
        <w:t>Численность работающих в хозяйстве составила 49 человек.</w:t>
      </w:r>
    </w:p>
    <w:p w14:paraId="74FC5525" w14:textId="4F12D21C" w:rsidR="00003EDA" w:rsidRPr="00003EDA" w:rsidRDefault="00003EDA" w:rsidP="00003EDA">
      <w:pPr>
        <w:jc w:val="both"/>
        <w:rPr>
          <w:rFonts w:eastAsia="Calibri"/>
          <w:sz w:val="28"/>
          <w:szCs w:val="28"/>
        </w:rPr>
      </w:pPr>
      <w:r>
        <w:rPr>
          <w:rFonts w:eastAsia="Calibri"/>
          <w:sz w:val="28"/>
          <w:szCs w:val="28"/>
        </w:rPr>
        <w:t xml:space="preserve">          </w:t>
      </w:r>
      <w:proofErr w:type="gramStart"/>
      <w:r w:rsidRPr="00003EDA">
        <w:rPr>
          <w:rFonts w:eastAsia="Calibri"/>
          <w:sz w:val="28"/>
          <w:szCs w:val="28"/>
        </w:rPr>
        <w:t xml:space="preserve">В 2023 году сельскохозяйственными товаропроизводителями Руднянского район  произведено 22,8 тыс. тонн зерна (123,2 % к уровню прошлого года) при урожайности 22,5 ц/га, в ряде хозяйств она выше, так у ИП </w:t>
      </w:r>
      <w:proofErr w:type="spellStart"/>
      <w:r w:rsidRPr="00003EDA">
        <w:rPr>
          <w:rFonts w:eastAsia="Calibri"/>
          <w:sz w:val="28"/>
          <w:szCs w:val="28"/>
        </w:rPr>
        <w:t>Прудовский</w:t>
      </w:r>
      <w:proofErr w:type="spellEnd"/>
      <w:r w:rsidRPr="00003EDA">
        <w:rPr>
          <w:rFonts w:eastAsia="Calibri"/>
          <w:sz w:val="28"/>
          <w:szCs w:val="28"/>
        </w:rPr>
        <w:t xml:space="preserve"> С.П. 31,0 ц/га, в ООО им. Мичурина 30,9 ц/га, ООО «</w:t>
      </w:r>
      <w:proofErr w:type="spellStart"/>
      <w:r w:rsidRPr="00003EDA">
        <w:rPr>
          <w:rFonts w:eastAsia="Calibri"/>
          <w:sz w:val="28"/>
          <w:szCs w:val="28"/>
        </w:rPr>
        <w:t>Мопр</w:t>
      </w:r>
      <w:proofErr w:type="spellEnd"/>
      <w:r w:rsidRPr="00003EDA">
        <w:rPr>
          <w:rFonts w:eastAsia="Calibri"/>
          <w:sz w:val="28"/>
          <w:szCs w:val="28"/>
        </w:rPr>
        <w:t xml:space="preserve">» 28,5 ц/га (руководитель </w:t>
      </w:r>
      <w:proofErr w:type="spellStart"/>
      <w:r w:rsidRPr="00003EDA">
        <w:rPr>
          <w:rFonts w:eastAsia="Calibri"/>
          <w:sz w:val="28"/>
          <w:szCs w:val="28"/>
        </w:rPr>
        <w:t>Прудовский</w:t>
      </w:r>
      <w:proofErr w:type="spellEnd"/>
      <w:r w:rsidRPr="00003EDA">
        <w:rPr>
          <w:rFonts w:eastAsia="Calibri"/>
          <w:sz w:val="28"/>
          <w:szCs w:val="28"/>
        </w:rPr>
        <w:t xml:space="preserve"> С.П.) </w:t>
      </w:r>
      <w:proofErr w:type="gramEnd"/>
    </w:p>
    <w:p w14:paraId="0F5B598A" w14:textId="0096FEDB"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Поголовье КРС составляет 4</w:t>
      </w:r>
      <w:r w:rsidR="002C4A2F">
        <w:rPr>
          <w:rFonts w:eastAsia="Calibri"/>
          <w:sz w:val="28"/>
          <w:szCs w:val="28"/>
        </w:rPr>
        <w:t xml:space="preserve"> </w:t>
      </w:r>
      <w:r w:rsidRPr="00003EDA">
        <w:rPr>
          <w:rFonts w:eastAsia="Calibri"/>
          <w:sz w:val="28"/>
          <w:szCs w:val="28"/>
        </w:rPr>
        <w:t>085 голов в сельскохозяйственных организациях  и крестьянских (фермерских) хозяйствах, в том числе 1</w:t>
      </w:r>
      <w:r w:rsidR="002C4A2F">
        <w:rPr>
          <w:rFonts w:eastAsia="Calibri"/>
          <w:sz w:val="28"/>
          <w:szCs w:val="28"/>
        </w:rPr>
        <w:t xml:space="preserve"> </w:t>
      </w:r>
      <w:r w:rsidRPr="00003EDA">
        <w:rPr>
          <w:rFonts w:eastAsia="Calibri"/>
          <w:sz w:val="28"/>
          <w:szCs w:val="28"/>
        </w:rPr>
        <w:t>695 голов коров. Выручка от молока составляет более 52% от всей реализованной продукции. Произведено 6</w:t>
      </w:r>
      <w:r w:rsidR="002C4A2F">
        <w:rPr>
          <w:rFonts w:eastAsia="Calibri"/>
          <w:sz w:val="28"/>
          <w:szCs w:val="28"/>
        </w:rPr>
        <w:t xml:space="preserve"> </w:t>
      </w:r>
      <w:r w:rsidRPr="00003EDA">
        <w:rPr>
          <w:rFonts w:eastAsia="Calibri"/>
          <w:sz w:val="28"/>
          <w:szCs w:val="28"/>
        </w:rPr>
        <w:t>284 тонн молока (100,7 % к уровню прошлого года) и 430 тонн мяса (136,1 % к уровню прошлого года).  Надой молока на фуражную корову в среднем по району составляет 3</w:t>
      </w:r>
      <w:r w:rsidR="002C4A2F">
        <w:rPr>
          <w:rFonts w:eastAsia="Calibri"/>
          <w:sz w:val="28"/>
          <w:szCs w:val="28"/>
        </w:rPr>
        <w:t xml:space="preserve"> </w:t>
      </w:r>
      <w:r w:rsidRPr="00003EDA">
        <w:rPr>
          <w:rFonts w:eastAsia="Calibri"/>
          <w:sz w:val="28"/>
          <w:szCs w:val="28"/>
        </w:rPr>
        <w:t xml:space="preserve">757 кг (104,2 % к уровню прошлого года). Самые высокие надои в хозяйствах ИП </w:t>
      </w:r>
      <w:proofErr w:type="spellStart"/>
      <w:r w:rsidRPr="00003EDA">
        <w:rPr>
          <w:rFonts w:eastAsia="Calibri"/>
          <w:sz w:val="28"/>
          <w:szCs w:val="28"/>
        </w:rPr>
        <w:t>Прудовский</w:t>
      </w:r>
      <w:proofErr w:type="spellEnd"/>
      <w:r w:rsidRPr="00003EDA">
        <w:rPr>
          <w:rFonts w:eastAsia="Calibri"/>
          <w:sz w:val="28"/>
          <w:szCs w:val="28"/>
        </w:rPr>
        <w:t xml:space="preserve"> С.П. (5</w:t>
      </w:r>
      <w:r w:rsidR="002C4A2F">
        <w:rPr>
          <w:rFonts w:eastAsia="Calibri"/>
          <w:sz w:val="28"/>
          <w:szCs w:val="28"/>
        </w:rPr>
        <w:t xml:space="preserve"> </w:t>
      </w:r>
      <w:r w:rsidRPr="00003EDA">
        <w:rPr>
          <w:rFonts w:eastAsia="Calibri"/>
          <w:sz w:val="28"/>
          <w:szCs w:val="28"/>
        </w:rPr>
        <w:t>841 кг), ООО им. Мичурина (5</w:t>
      </w:r>
      <w:r w:rsidR="002C4A2F">
        <w:rPr>
          <w:rFonts w:eastAsia="Calibri"/>
          <w:sz w:val="28"/>
          <w:szCs w:val="28"/>
        </w:rPr>
        <w:t xml:space="preserve"> </w:t>
      </w:r>
      <w:r w:rsidRPr="00003EDA">
        <w:rPr>
          <w:rFonts w:eastAsia="Calibri"/>
          <w:sz w:val="28"/>
          <w:szCs w:val="28"/>
        </w:rPr>
        <w:t xml:space="preserve">028 кг), </w:t>
      </w:r>
      <w:proofErr w:type="spellStart"/>
      <w:r w:rsidRPr="00003EDA">
        <w:rPr>
          <w:rFonts w:eastAsia="Calibri"/>
          <w:sz w:val="28"/>
          <w:szCs w:val="28"/>
        </w:rPr>
        <w:t>Алексанян</w:t>
      </w:r>
      <w:proofErr w:type="spellEnd"/>
      <w:r w:rsidRPr="00003EDA">
        <w:rPr>
          <w:rFonts w:eastAsia="Calibri"/>
          <w:sz w:val="28"/>
          <w:szCs w:val="28"/>
        </w:rPr>
        <w:t xml:space="preserve"> А.Т. (4</w:t>
      </w:r>
      <w:r w:rsidR="002C4A2F">
        <w:rPr>
          <w:rFonts w:eastAsia="Calibri"/>
          <w:sz w:val="28"/>
          <w:szCs w:val="28"/>
        </w:rPr>
        <w:t xml:space="preserve"> </w:t>
      </w:r>
      <w:r w:rsidRPr="00003EDA">
        <w:rPr>
          <w:rFonts w:eastAsia="Calibri"/>
          <w:sz w:val="28"/>
          <w:szCs w:val="28"/>
        </w:rPr>
        <w:t xml:space="preserve">590 кг). Поголовье скота полностью обеспечено кормами и составляет 29,5 ц кормовых единиц на 1 условную голову. </w:t>
      </w:r>
    </w:p>
    <w:p w14:paraId="3E86C897" w14:textId="77777777" w:rsidR="00003EDA" w:rsidRPr="00003EDA" w:rsidRDefault="00003EDA" w:rsidP="00003EDA">
      <w:pPr>
        <w:jc w:val="both"/>
        <w:rPr>
          <w:rFonts w:eastAsia="Calibri"/>
          <w:sz w:val="28"/>
          <w:szCs w:val="28"/>
        </w:rPr>
      </w:pPr>
      <w:r w:rsidRPr="00003EDA">
        <w:rPr>
          <w:rFonts w:eastAsia="Calibri"/>
          <w:sz w:val="28"/>
          <w:szCs w:val="28"/>
        </w:rPr>
        <w:t xml:space="preserve">       Главное значение в сельском хозяйстве имеют земельные ресурсы. Земля – это предмет и средство производства в сельском хозяйстве, а также ресурс, который допускает получать материальные блага благодаря своим уникальным особенностям. Земле необходима обработка, при рациональном и продуктивном землеведении она позволяет производить высокие урожаи, культивировать различные культуры и выращивать животных. Поэтому в районе уделяется большое внимание  работе по оформлению невостребованных земельных долей в муниципальную собственность с правом передачи в аренду или продажи сельскохозяйственным товаропроизводителям. </w:t>
      </w:r>
    </w:p>
    <w:p w14:paraId="53CA314E" w14:textId="5A4C7429" w:rsidR="00003EDA" w:rsidRPr="00003EDA" w:rsidRDefault="00003EDA" w:rsidP="00003EDA">
      <w:pPr>
        <w:jc w:val="both"/>
        <w:rPr>
          <w:rFonts w:eastAsia="Calibri"/>
          <w:sz w:val="28"/>
          <w:szCs w:val="28"/>
        </w:rPr>
      </w:pPr>
      <w:r>
        <w:rPr>
          <w:rFonts w:eastAsia="Calibri"/>
          <w:sz w:val="28"/>
          <w:szCs w:val="28"/>
        </w:rPr>
        <w:t xml:space="preserve">         </w:t>
      </w:r>
      <w:r w:rsidRPr="00003EDA">
        <w:rPr>
          <w:rFonts w:eastAsia="Calibri"/>
          <w:sz w:val="28"/>
          <w:szCs w:val="28"/>
        </w:rPr>
        <w:t>Так в этом году зарегистрировано право муниципальной  собственности еще на 653,8 га, в общем - право муниципальной собственности уже оформлено на 26</w:t>
      </w:r>
      <w:r w:rsidR="002C4A2F">
        <w:rPr>
          <w:rFonts w:eastAsia="Calibri"/>
          <w:sz w:val="28"/>
          <w:szCs w:val="28"/>
        </w:rPr>
        <w:t xml:space="preserve"> </w:t>
      </w:r>
      <w:r w:rsidRPr="00003EDA">
        <w:rPr>
          <w:rFonts w:eastAsia="Calibri"/>
          <w:sz w:val="28"/>
          <w:szCs w:val="28"/>
        </w:rPr>
        <w:t>686,8 га, что составляет 62,5 % от общего количества невостребованных земельных долей. В 2023 году сельские поселения совместно с сельхозпредприятиями провели большую работу по оформлению земель сельскохозяйственного назначения в собственность и долгосрочную  аренду в количестве 1</w:t>
      </w:r>
      <w:r w:rsidR="002C4A2F">
        <w:rPr>
          <w:rFonts w:eastAsia="Calibri"/>
          <w:sz w:val="28"/>
          <w:szCs w:val="28"/>
        </w:rPr>
        <w:t xml:space="preserve"> </w:t>
      </w:r>
      <w:r w:rsidRPr="00003EDA">
        <w:rPr>
          <w:rFonts w:eastAsia="Calibri"/>
          <w:sz w:val="28"/>
          <w:szCs w:val="28"/>
        </w:rPr>
        <w:t>510,1 га (всего 17</w:t>
      </w:r>
      <w:r w:rsidR="002C4A2F">
        <w:rPr>
          <w:rFonts w:eastAsia="Calibri"/>
          <w:sz w:val="28"/>
          <w:szCs w:val="28"/>
        </w:rPr>
        <w:t xml:space="preserve"> </w:t>
      </w:r>
      <w:r w:rsidRPr="00003EDA">
        <w:rPr>
          <w:rFonts w:eastAsia="Calibri"/>
          <w:sz w:val="28"/>
          <w:szCs w:val="28"/>
        </w:rPr>
        <w:t xml:space="preserve">439,1 га). </w:t>
      </w:r>
    </w:p>
    <w:p w14:paraId="0ED25F1F" w14:textId="77777777" w:rsidR="00003EDA" w:rsidRPr="00003EDA" w:rsidRDefault="00003EDA" w:rsidP="00003EDA">
      <w:pPr>
        <w:jc w:val="both"/>
        <w:rPr>
          <w:rFonts w:eastAsia="Calibri"/>
          <w:sz w:val="28"/>
          <w:szCs w:val="28"/>
        </w:rPr>
      </w:pPr>
      <w:r w:rsidRPr="00003EDA">
        <w:rPr>
          <w:rFonts w:eastAsia="Calibri"/>
          <w:sz w:val="28"/>
          <w:szCs w:val="28"/>
        </w:rPr>
        <w:t xml:space="preserve">        Важным элементом развития сельского хозяйства является техническое перевооружение производства. В 2023 году приобретена новейшая техника и оборудование в  машинно-тракторный парк ООО «КВВ-АГРО», ИП Глава </w:t>
      </w:r>
      <w:proofErr w:type="gramStart"/>
      <w:r w:rsidRPr="00003EDA">
        <w:rPr>
          <w:rFonts w:eastAsia="Calibri"/>
          <w:sz w:val="28"/>
          <w:szCs w:val="28"/>
        </w:rPr>
        <w:t>К(</w:t>
      </w:r>
      <w:proofErr w:type="gramEnd"/>
      <w:r w:rsidRPr="00003EDA">
        <w:rPr>
          <w:rFonts w:eastAsia="Calibri"/>
          <w:sz w:val="28"/>
          <w:szCs w:val="28"/>
        </w:rPr>
        <w:t xml:space="preserve">ф)Х  Корнейчик И.И., ИП Глава К(ф)Х  </w:t>
      </w:r>
      <w:proofErr w:type="spellStart"/>
      <w:r w:rsidRPr="00003EDA">
        <w:rPr>
          <w:rFonts w:eastAsia="Calibri"/>
          <w:sz w:val="28"/>
          <w:szCs w:val="28"/>
        </w:rPr>
        <w:t>Алексанян</w:t>
      </w:r>
      <w:proofErr w:type="spellEnd"/>
      <w:r w:rsidRPr="00003EDA">
        <w:rPr>
          <w:rFonts w:eastAsia="Calibri"/>
          <w:sz w:val="28"/>
          <w:szCs w:val="28"/>
        </w:rPr>
        <w:t xml:space="preserve"> А.Т., на средства гранта приобретена техника  ИП Глава К(ф)Х Озолин Н.И. Всего приобретено 28 единиц на сумму 136,5 млн. рублей. </w:t>
      </w:r>
    </w:p>
    <w:p w14:paraId="43794AAE" w14:textId="20A6A967" w:rsidR="006E16CB" w:rsidRDefault="00003EDA" w:rsidP="00003EDA">
      <w:pPr>
        <w:jc w:val="both"/>
        <w:rPr>
          <w:sz w:val="28"/>
          <w:szCs w:val="28"/>
        </w:rPr>
      </w:pPr>
      <w:r w:rsidRPr="00003EDA">
        <w:rPr>
          <w:rFonts w:eastAsia="Calibri"/>
          <w:sz w:val="28"/>
          <w:szCs w:val="28"/>
        </w:rPr>
        <w:t xml:space="preserve">     </w:t>
      </w:r>
      <w:r>
        <w:rPr>
          <w:rFonts w:eastAsia="Calibri"/>
          <w:sz w:val="28"/>
          <w:szCs w:val="28"/>
        </w:rPr>
        <w:t xml:space="preserve">    </w:t>
      </w:r>
      <w:r w:rsidRPr="00003EDA">
        <w:rPr>
          <w:rFonts w:eastAsia="Calibri"/>
          <w:sz w:val="28"/>
          <w:szCs w:val="28"/>
        </w:rPr>
        <w:t xml:space="preserve"> В районе также успешно работают предприятия по производству сыров, такие как ООО «</w:t>
      </w:r>
      <w:proofErr w:type="spellStart"/>
      <w:r w:rsidRPr="00003EDA">
        <w:rPr>
          <w:rFonts w:eastAsia="Calibri"/>
          <w:sz w:val="28"/>
          <w:szCs w:val="28"/>
        </w:rPr>
        <w:t>Ирмика</w:t>
      </w:r>
      <w:proofErr w:type="spellEnd"/>
      <w:r w:rsidRPr="00003EDA">
        <w:rPr>
          <w:rFonts w:eastAsia="Calibri"/>
          <w:sz w:val="28"/>
          <w:szCs w:val="28"/>
        </w:rPr>
        <w:t xml:space="preserve">» (г. Рудня) и ИП </w:t>
      </w:r>
      <w:proofErr w:type="spellStart"/>
      <w:r w:rsidRPr="00003EDA">
        <w:rPr>
          <w:rFonts w:eastAsia="Calibri"/>
          <w:sz w:val="28"/>
          <w:szCs w:val="28"/>
        </w:rPr>
        <w:t>Берая</w:t>
      </w:r>
      <w:proofErr w:type="spellEnd"/>
      <w:r w:rsidRPr="00003EDA">
        <w:rPr>
          <w:rFonts w:eastAsia="Calibri"/>
          <w:sz w:val="28"/>
          <w:szCs w:val="28"/>
        </w:rPr>
        <w:t xml:space="preserve"> Т.А. (д. </w:t>
      </w:r>
      <w:proofErr w:type="spellStart"/>
      <w:r w:rsidRPr="00003EDA">
        <w:rPr>
          <w:rFonts w:eastAsia="Calibri"/>
          <w:sz w:val="28"/>
          <w:szCs w:val="28"/>
        </w:rPr>
        <w:t>Шеровичи</w:t>
      </w:r>
      <w:proofErr w:type="spellEnd"/>
      <w:r w:rsidRPr="00003EDA">
        <w:rPr>
          <w:rFonts w:eastAsia="Calibri"/>
          <w:sz w:val="28"/>
          <w:szCs w:val="28"/>
        </w:rPr>
        <w:t xml:space="preserve">).  Свою продукцию предприятия производят из сырья, закупленного у </w:t>
      </w:r>
      <w:proofErr w:type="gramStart"/>
      <w:r w:rsidRPr="00003EDA">
        <w:rPr>
          <w:rFonts w:eastAsia="Calibri"/>
          <w:sz w:val="28"/>
          <w:szCs w:val="28"/>
        </w:rPr>
        <w:t>наших</w:t>
      </w:r>
      <w:proofErr w:type="gramEnd"/>
      <w:r w:rsidRPr="00003EDA">
        <w:rPr>
          <w:rFonts w:eastAsia="Calibri"/>
          <w:sz w:val="28"/>
          <w:szCs w:val="28"/>
        </w:rPr>
        <w:t xml:space="preserve"> </w:t>
      </w:r>
      <w:proofErr w:type="spellStart"/>
      <w:r w:rsidRPr="00003EDA">
        <w:rPr>
          <w:rFonts w:eastAsia="Calibri"/>
          <w:sz w:val="28"/>
          <w:szCs w:val="28"/>
        </w:rPr>
        <w:lastRenderedPageBreak/>
        <w:t>сельхозтоваропроизводителей</w:t>
      </w:r>
      <w:proofErr w:type="spellEnd"/>
      <w:r w:rsidRPr="00003EDA">
        <w:rPr>
          <w:rFonts w:eastAsia="Calibri"/>
          <w:sz w:val="28"/>
          <w:szCs w:val="28"/>
        </w:rPr>
        <w:t>. Продукты питания пользуется большим спросом не только в районе, но и на рынках г. Москвы и Санкт-Петербурга.</w:t>
      </w:r>
      <w:r w:rsidR="006E16CB" w:rsidRPr="00C822D5">
        <w:rPr>
          <w:sz w:val="28"/>
          <w:szCs w:val="28"/>
        </w:rPr>
        <w:tab/>
      </w:r>
    </w:p>
    <w:p w14:paraId="292D8B2D" w14:textId="77777777" w:rsidR="001F1E27" w:rsidRDefault="001F1E27"/>
    <w:p w14:paraId="4CFC015E" w14:textId="77777777" w:rsidR="00B3104D" w:rsidRDefault="00B3104D" w:rsidP="00937BEB">
      <w:pPr>
        <w:ind w:firstLine="709"/>
        <w:jc w:val="center"/>
        <w:rPr>
          <w:b/>
          <w:bCs/>
          <w:color w:val="0070C0"/>
          <w:sz w:val="28"/>
          <w:szCs w:val="28"/>
        </w:rPr>
      </w:pPr>
    </w:p>
    <w:p w14:paraId="00B8B43F" w14:textId="77777777" w:rsidR="00937BEB" w:rsidRPr="001A102B" w:rsidRDefault="00937BEB" w:rsidP="00937BEB">
      <w:pPr>
        <w:ind w:firstLine="709"/>
        <w:jc w:val="center"/>
        <w:rPr>
          <w:b/>
          <w:bCs/>
          <w:color w:val="0070C0"/>
          <w:sz w:val="28"/>
          <w:szCs w:val="28"/>
        </w:rPr>
      </w:pPr>
      <w:r>
        <w:rPr>
          <w:b/>
          <w:bCs/>
          <w:color w:val="0070C0"/>
          <w:sz w:val="28"/>
          <w:szCs w:val="28"/>
        </w:rPr>
        <w:t>Финансы</w:t>
      </w:r>
    </w:p>
    <w:p w14:paraId="04B70C40" w14:textId="279F0A43" w:rsidR="00B45F08" w:rsidRPr="00B45F08" w:rsidRDefault="00B45F08" w:rsidP="00B45F08">
      <w:pPr>
        <w:shd w:val="clear" w:color="auto" w:fill="FFFFFF"/>
        <w:jc w:val="both"/>
        <w:rPr>
          <w:bCs/>
          <w:sz w:val="28"/>
          <w:szCs w:val="28"/>
        </w:rPr>
      </w:pPr>
      <w:r>
        <w:rPr>
          <w:bCs/>
          <w:color w:val="FF0000"/>
          <w:sz w:val="28"/>
          <w:szCs w:val="28"/>
        </w:rPr>
        <w:t xml:space="preserve">         </w:t>
      </w:r>
      <w:r w:rsidRPr="00B45F08">
        <w:rPr>
          <w:bCs/>
          <w:sz w:val="28"/>
          <w:szCs w:val="28"/>
        </w:rPr>
        <w:t>Поступление доходов консолидированного бюджета оценивается в сумме 847,4 млн. рублей,</w:t>
      </w:r>
      <w:r w:rsidR="002C4A2F">
        <w:rPr>
          <w:bCs/>
          <w:sz w:val="28"/>
          <w:szCs w:val="28"/>
        </w:rPr>
        <w:t xml:space="preserve"> </w:t>
      </w:r>
      <w:r w:rsidRPr="00B45F08">
        <w:rPr>
          <w:bCs/>
          <w:sz w:val="28"/>
          <w:szCs w:val="28"/>
        </w:rPr>
        <w:t>в т.</w:t>
      </w:r>
      <w:r w:rsidR="002C4A2F">
        <w:rPr>
          <w:bCs/>
          <w:sz w:val="28"/>
          <w:szCs w:val="28"/>
        </w:rPr>
        <w:t xml:space="preserve"> </w:t>
      </w:r>
      <w:r w:rsidRPr="00B45F08">
        <w:rPr>
          <w:bCs/>
          <w:sz w:val="28"/>
          <w:szCs w:val="28"/>
        </w:rPr>
        <w:t>ч. поступление собственных доходов составило 172,1 млн. рублей.</w:t>
      </w:r>
    </w:p>
    <w:p w14:paraId="7D5D96D6" w14:textId="687BE4C0" w:rsidR="00B45F08" w:rsidRDefault="00B45F08" w:rsidP="00B45F08">
      <w:pPr>
        <w:shd w:val="clear" w:color="auto" w:fill="FFFFFF"/>
        <w:jc w:val="both"/>
        <w:rPr>
          <w:bCs/>
          <w:sz w:val="28"/>
          <w:szCs w:val="28"/>
        </w:rPr>
      </w:pPr>
      <w:r w:rsidRPr="00B45F08">
        <w:rPr>
          <w:bCs/>
          <w:sz w:val="28"/>
          <w:szCs w:val="28"/>
        </w:rPr>
        <w:t xml:space="preserve">         Существенно пополнили консолидированный бюджет налоговые поступления на 154,2 млн. рублей, из них: по налогу на доходы физических лиц в сумме 109,7 млн. рублей. </w:t>
      </w:r>
    </w:p>
    <w:p w14:paraId="261E925E" w14:textId="77777777" w:rsidR="00B45F08" w:rsidRPr="00B45F08" w:rsidRDefault="00B45F08" w:rsidP="00B45F08">
      <w:pPr>
        <w:shd w:val="clear" w:color="auto" w:fill="FFFFFF"/>
        <w:jc w:val="both"/>
        <w:rPr>
          <w:bCs/>
          <w:sz w:val="28"/>
          <w:szCs w:val="28"/>
        </w:rPr>
      </w:pPr>
    </w:p>
    <w:p w14:paraId="5FA09B16" w14:textId="77777777" w:rsidR="00B45F08" w:rsidRPr="00B45F08" w:rsidRDefault="00B45F08" w:rsidP="00B45F08">
      <w:pPr>
        <w:shd w:val="clear" w:color="auto" w:fill="FFFFFF"/>
        <w:jc w:val="center"/>
        <w:rPr>
          <w:b/>
          <w:bCs/>
          <w:sz w:val="28"/>
          <w:szCs w:val="28"/>
        </w:rPr>
      </w:pPr>
      <w:r w:rsidRPr="00B45F08">
        <w:rPr>
          <w:b/>
          <w:bCs/>
          <w:sz w:val="28"/>
          <w:szCs w:val="28"/>
        </w:rPr>
        <w:t xml:space="preserve">Анализ исполнения доходов консолидированного бюджета </w:t>
      </w:r>
    </w:p>
    <w:p w14:paraId="4B175567" w14:textId="2F6A8FE2" w:rsidR="00B45F08" w:rsidRPr="00B45F08" w:rsidRDefault="00B45F08" w:rsidP="00B45F08">
      <w:pPr>
        <w:shd w:val="clear" w:color="auto" w:fill="FFFFFF"/>
        <w:jc w:val="center"/>
        <w:rPr>
          <w:b/>
          <w:bCs/>
          <w:sz w:val="28"/>
          <w:szCs w:val="28"/>
        </w:rPr>
      </w:pPr>
      <w:r w:rsidRPr="00B45F08">
        <w:rPr>
          <w:b/>
          <w:bCs/>
          <w:sz w:val="28"/>
          <w:szCs w:val="28"/>
        </w:rPr>
        <w:t>за 2019-2023 гг. (млн. руб.)</w:t>
      </w:r>
    </w:p>
    <w:p w14:paraId="0A709AAA" w14:textId="77777777" w:rsidR="00B45F08" w:rsidRPr="00B45F08" w:rsidRDefault="00B45F08" w:rsidP="00B45F08">
      <w:pPr>
        <w:shd w:val="clear" w:color="auto" w:fill="FFFFFF"/>
        <w:jc w:val="both"/>
        <w:rPr>
          <w:bCs/>
          <w:color w:val="FF0000"/>
          <w:sz w:val="28"/>
          <w:szCs w:val="28"/>
        </w:rPr>
      </w:pPr>
    </w:p>
    <w:p w14:paraId="1CEA1618" w14:textId="2D5D484C" w:rsidR="00B45F08" w:rsidRPr="00B45F08" w:rsidRDefault="00B45F08" w:rsidP="00B45F08">
      <w:pPr>
        <w:shd w:val="clear" w:color="auto" w:fill="FFFFFF"/>
        <w:jc w:val="both"/>
        <w:rPr>
          <w:bCs/>
          <w:color w:val="FF0000"/>
          <w:sz w:val="28"/>
          <w:szCs w:val="28"/>
        </w:rPr>
      </w:pPr>
      <w:r>
        <w:rPr>
          <w:noProof/>
          <w:sz w:val="28"/>
          <w:szCs w:val="28"/>
        </w:rPr>
        <w:drawing>
          <wp:inline distT="0" distB="0" distL="0" distR="0" wp14:anchorId="6EAB4B12" wp14:editId="3190D483">
            <wp:extent cx="623887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D2E502" w14:textId="134881A8" w:rsidR="00937BEB" w:rsidRPr="00510D0D" w:rsidRDefault="00937BEB" w:rsidP="00937BEB">
      <w:pPr>
        <w:shd w:val="clear" w:color="auto" w:fill="FFFFFF"/>
        <w:jc w:val="both"/>
        <w:rPr>
          <w:sz w:val="28"/>
          <w:szCs w:val="28"/>
        </w:rPr>
      </w:pPr>
    </w:p>
    <w:p w14:paraId="538795A0" w14:textId="77777777" w:rsidR="00B45F08" w:rsidRPr="00B45F08" w:rsidRDefault="00B45F08" w:rsidP="00B45F08">
      <w:pPr>
        <w:shd w:val="clear" w:color="auto" w:fill="FFFFFF"/>
        <w:ind w:firstLine="708"/>
        <w:jc w:val="both"/>
        <w:rPr>
          <w:sz w:val="28"/>
          <w:szCs w:val="28"/>
        </w:rPr>
      </w:pPr>
      <w:r w:rsidRPr="00B45F08">
        <w:rPr>
          <w:sz w:val="28"/>
          <w:szCs w:val="28"/>
        </w:rPr>
        <w:t>Исполнение расходов консолидированного бюджета в 2023 году составило 847,7  млн. рублей.</w:t>
      </w:r>
    </w:p>
    <w:p w14:paraId="138401DB" w14:textId="77777777" w:rsidR="00B45F08" w:rsidRPr="00B45F08" w:rsidRDefault="00B45F08" w:rsidP="00B45F08">
      <w:pPr>
        <w:shd w:val="clear" w:color="auto" w:fill="FFFFFF"/>
        <w:ind w:firstLine="708"/>
        <w:jc w:val="both"/>
        <w:rPr>
          <w:sz w:val="28"/>
          <w:szCs w:val="28"/>
        </w:rPr>
      </w:pPr>
      <w:r w:rsidRPr="00B45F08">
        <w:rPr>
          <w:sz w:val="28"/>
          <w:szCs w:val="28"/>
        </w:rPr>
        <w:t>Основная часть расходов бюджета – это финансирование социально-культурной сферы.</w:t>
      </w:r>
    </w:p>
    <w:p w14:paraId="4A47E328" w14:textId="77777777" w:rsidR="00B45F08" w:rsidRPr="00B45F08" w:rsidRDefault="00B45F08" w:rsidP="00B45F08">
      <w:pPr>
        <w:ind w:firstLine="708"/>
        <w:jc w:val="both"/>
        <w:rPr>
          <w:sz w:val="28"/>
          <w:szCs w:val="28"/>
        </w:rPr>
      </w:pPr>
      <w:r w:rsidRPr="00B45F08">
        <w:rPr>
          <w:sz w:val="28"/>
          <w:szCs w:val="28"/>
        </w:rPr>
        <w:t>Приоритетным направлением является финансирование заработной платы. На эти цели направлены средства в сумме 375,9 млн. рублей или 44,3 % в общей структуре расходов.</w:t>
      </w:r>
    </w:p>
    <w:p w14:paraId="42E26300" w14:textId="77777777" w:rsidR="00B45F08" w:rsidRDefault="00B45F08" w:rsidP="00B45F08">
      <w:pPr>
        <w:ind w:firstLine="708"/>
        <w:jc w:val="both"/>
        <w:rPr>
          <w:b/>
          <w:bCs/>
          <w:sz w:val="28"/>
          <w:szCs w:val="28"/>
        </w:rPr>
      </w:pPr>
      <w:r w:rsidRPr="00B45F08">
        <w:rPr>
          <w:sz w:val="28"/>
          <w:szCs w:val="28"/>
        </w:rPr>
        <w:t>Вторым по значимости направлением расходов бюджета является оплата топливно-энергетических ресурсов, для чего в консолидированном бюджете выделены средства в сумме 45,5 млн. рублей, что составляет 5,4 % в общей структуре расходов</w:t>
      </w:r>
      <w:r w:rsidRPr="002C4A2F">
        <w:rPr>
          <w:bCs/>
          <w:sz w:val="28"/>
          <w:szCs w:val="28"/>
        </w:rPr>
        <w:t>.</w:t>
      </w:r>
      <w:r w:rsidRPr="00B45F08">
        <w:rPr>
          <w:b/>
          <w:bCs/>
          <w:sz w:val="28"/>
          <w:szCs w:val="28"/>
        </w:rPr>
        <w:t xml:space="preserve">  </w:t>
      </w:r>
    </w:p>
    <w:p w14:paraId="1502D5F0" w14:textId="77777777" w:rsidR="00B45F08" w:rsidRDefault="00B45F08" w:rsidP="00B45F08">
      <w:pPr>
        <w:ind w:firstLine="708"/>
        <w:jc w:val="both"/>
        <w:rPr>
          <w:b/>
          <w:bCs/>
          <w:sz w:val="28"/>
          <w:szCs w:val="28"/>
        </w:rPr>
      </w:pPr>
    </w:p>
    <w:p w14:paraId="7097C403" w14:textId="36AFAC2A" w:rsidR="00937BEB" w:rsidRPr="00CE1959" w:rsidRDefault="00B45F08" w:rsidP="00CE1959">
      <w:pPr>
        <w:ind w:firstLine="708"/>
        <w:jc w:val="both"/>
        <w:rPr>
          <w:b/>
          <w:bCs/>
          <w:sz w:val="28"/>
          <w:szCs w:val="28"/>
        </w:rPr>
      </w:pPr>
      <w:r w:rsidRPr="00465EF3">
        <w:rPr>
          <w:noProof/>
          <w:sz w:val="28"/>
          <w:szCs w:val="28"/>
        </w:rPr>
        <w:lastRenderedPageBreak/>
        <w:drawing>
          <wp:inline distT="0" distB="0" distL="0" distR="0" wp14:anchorId="52A9FEE6" wp14:editId="5EA48CE7">
            <wp:extent cx="6182967" cy="438912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387F52" w14:textId="77777777" w:rsidR="00F850D7" w:rsidRDefault="00F850D7" w:rsidP="00F850D7">
      <w:pPr>
        <w:shd w:val="clear" w:color="auto" w:fill="FFFFFF"/>
        <w:rPr>
          <w:b/>
          <w:color w:val="0070C0"/>
          <w:sz w:val="28"/>
          <w:szCs w:val="28"/>
        </w:rPr>
      </w:pPr>
    </w:p>
    <w:p w14:paraId="784911C7" w14:textId="77777777" w:rsidR="00F850D7" w:rsidRPr="00DB228B" w:rsidRDefault="00F850D7" w:rsidP="00F850D7">
      <w:pPr>
        <w:pStyle w:val="a4"/>
        <w:jc w:val="center"/>
        <w:rPr>
          <w:rFonts w:eastAsia="Calibri"/>
          <w:b/>
          <w:bCs/>
          <w:color w:val="0070C0"/>
          <w:sz w:val="28"/>
          <w:szCs w:val="28"/>
        </w:rPr>
      </w:pPr>
      <w:r w:rsidRPr="00DB228B">
        <w:rPr>
          <w:rFonts w:eastAsia="Calibri"/>
          <w:b/>
          <w:bCs/>
          <w:color w:val="0070C0"/>
          <w:sz w:val="28"/>
          <w:szCs w:val="28"/>
        </w:rPr>
        <w:t>Инвестиции</w:t>
      </w:r>
    </w:p>
    <w:p w14:paraId="263BF322" w14:textId="77777777" w:rsidR="00F850D7" w:rsidRDefault="00F850D7" w:rsidP="00F850D7">
      <w:pPr>
        <w:ind w:firstLine="709"/>
        <w:jc w:val="both"/>
        <w:rPr>
          <w:sz w:val="28"/>
          <w:szCs w:val="28"/>
        </w:rPr>
      </w:pPr>
      <w:r>
        <w:rPr>
          <w:sz w:val="28"/>
          <w:szCs w:val="28"/>
        </w:rPr>
        <w:t>Из года в год мы стремимся двигаться вперед в направлении развития инвестиционной привлекательности района, решая ключевую задачу сделать все необходимое, чтобы инвесторы смогли в полной мере реализовать свои проекты и идеи на территории района. От привлеченных инвестиций в экономику района зависит не только увеличение налоговых поступлений в бюджет, создание рабочих мест, но и качество жизни населения и социальная стабильность в целом.</w:t>
      </w:r>
    </w:p>
    <w:p w14:paraId="64EB3225" w14:textId="1F2F0510" w:rsidR="00F850D7" w:rsidRDefault="00F850D7" w:rsidP="00F850D7">
      <w:pPr>
        <w:ind w:firstLine="709"/>
        <w:jc w:val="both"/>
        <w:rPr>
          <w:sz w:val="28"/>
          <w:szCs w:val="28"/>
        </w:rPr>
      </w:pPr>
      <w:r w:rsidRPr="00CE38C2">
        <w:rPr>
          <w:sz w:val="28"/>
          <w:szCs w:val="28"/>
        </w:rPr>
        <w:t>Общий объем инвестиций за счет всех источников финансиро</w:t>
      </w:r>
      <w:r>
        <w:rPr>
          <w:sz w:val="28"/>
          <w:szCs w:val="28"/>
        </w:rPr>
        <w:t>вания в основной капитал за 2023</w:t>
      </w:r>
      <w:r w:rsidRPr="00CE38C2">
        <w:rPr>
          <w:sz w:val="28"/>
          <w:szCs w:val="28"/>
        </w:rPr>
        <w:t xml:space="preserve"> год </w:t>
      </w:r>
      <w:r w:rsidRPr="00464D7F">
        <w:rPr>
          <w:sz w:val="28"/>
          <w:szCs w:val="28"/>
        </w:rPr>
        <w:t>составил   892 347,1 тыс. руб., в т.</w:t>
      </w:r>
      <w:r w:rsidR="00D519C7">
        <w:rPr>
          <w:sz w:val="28"/>
          <w:szCs w:val="28"/>
        </w:rPr>
        <w:t xml:space="preserve"> </w:t>
      </w:r>
      <w:r w:rsidRPr="00464D7F">
        <w:rPr>
          <w:sz w:val="28"/>
          <w:szCs w:val="28"/>
        </w:rPr>
        <w:t xml:space="preserve">ч. по крупным и средним предприятиям – 598 554 тыс. руб., по малым и </w:t>
      </w:r>
      <w:proofErr w:type="spellStart"/>
      <w:r w:rsidRPr="00464D7F">
        <w:rPr>
          <w:sz w:val="28"/>
          <w:szCs w:val="28"/>
        </w:rPr>
        <w:t>микропредприятиям</w:t>
      </w:r>
      <w:proofErr w:type="spellEnd"/>
      <w:r w:rsidRPr="00464D7F">
        <w:rPr>
          <w:sz w:val="28"/>
          <w:szCs w:val="28"/>
        </w:rPr>
        <w:t xml:space="preserve"> предприятиям  - 293 793,1 тыс. руб.</w:t>
      </w:r>
    </w:p>
    <w:p w14:paraId="2DEFAAA1" w14:textId="1E2A64EC" w:rsidR="00F850D7" w:rsidRPr="007302FD" w:rsidRDefault="00F850D7" w:rsidP="00F850D7">
      <w:pPr>
        <w:ind w:firstLine="567"/>
        <w:jc w:val="both"/>
        <w:rPr>
          <w:sz w:val="28"/>
          <w:szCs w:val="28"/>
        </w:rPr>
      </w:pPr>
      <w:r w:rsidRPr="007302FD">
        <w:rPr>
          <w:sz w:val="28"/>
          <w:szCs w:val="28"/>
        </w:rPr>
        <w:t>- предприятием, осуществля</w:t>
      </w:r>
      <w:r w:rsidR="00D519C7">
        <w:rPr>
          <w:sz w:val="28"/>
          <w:szCs w:val="28"/>
        </w:rPr>
        <w:t>ющим грузоперевозки - ООО «</w:t>
      </w:r>
      <w:proofErr w:type="spellStart"/>
      <w:r w:rsidR="00D519C7">
        <w:rPr>
          <w:sz w:val="28"/>
          <w:szCs w:val="28"/>
        </w:rPr>
        <w:t>Грин</w:t>
      </w:r>
      <w:r w:rsidRPr="007302FD">
        <w:rPr>
          <w:sz w:val="28"/>
          <w:szCs w:val="28"/>
        </w:rPr>
        <w:t>Лайн</w:t>
      </w:r>
      <w:proofErr w:type="spellEnd"/>
      <w:r w:rsidRPr="007302FD">
        <w:rPr>
          <w:sz w:val="28"/>
          <w:szCs w:val="28"/>
        </w:rPr>
        <w:t xml:space="preserve">»  свыше </w:t>
      </w:r>
      <w:r>
        <w:rPr>
          <w:sz w:val="28"/>
          <w:szCs w:val="28"/>
        </w:rPr>
        <w:t>253,2</w:t>
      </w:r>
      <w:r w:rsidRPr="00464D7F">
        <w:rPr>
          <w:sz w:val="28"/>
          <w:szCs w:val="28"/>
        </w:rPr>
        <w:t xml:space="preserve"> </w:t>
      </w:r>
      <w:r w:rsidRPr="007302FD">
        <w:rPr>
          <w:sz w:val="28"/>
          <w:szCs w:val="28"/>
        </w:rPr>
        <w:t>млн. руб. на обновление транспортных средств;</w:t>
      </w:r>
    </w:p>
    <w:p w14:paraId="5E71BF9F" w14:textId="77777777" w:rsidR="00F850D7" w:rsidRDefault="00F850D7" w:rsidP="00F850D7">
      <w:pPr>
        <w:ind w:firstLine="567"/>
        <w:jc w:val="both"/>
        <w:rPr>
          <w:sz w:val="28"/>
          <w:szCs w:val="28"/>
        </w:rPr>
      </w:pPr>
      <w:r w:rsidRPr="007302FD">
        <w:rPr>
          <w:sz w:val="28"/>
          <w:szCs w:val="28"/>
        </w:rPr>
        <w:t xml:space="preserve">- предприятиями промышленного производства – </w:t>
      </w:r>
      <w:r>
        <w:rPr>
          <w:sz w:val="28"/>
          <w:szCs w:val="28"/>
        </w:rPr>
        <w:t>144,0</w:t>
      </w:r>
      <w:r w:rsidRPr="007302FD">
        <w:rPr>
          <w:sz w:val="28"/>
          <w:szCs w:val="28"/>
        </w:rPr>
        <w:t xml:space="preserve"> млн. руб. на обновление оборудования;</w:t>
      </w:r>
    </w:p>
    <w:p w14:paraId="4CD12E7F" w14:textId="77777777" w:rsidR="00F850D7" w:rsidRPr="007302FD" w:rsidRDefault="00F850D7" w:rsidP="00F850D7">
      <w:pPr>
        <w:ind w:firstLine="567"/>
        <w:jc w:val="both"/>
        <w:rPr>
          <w:sz w:val="28"/>
          <w:szCs w:val="28"/>
        </w:rPr>
      </w:pPr>
      <w:r>
        <w:rPr>
          <w:sz w:val="28"/>
          <w:szCs w:val="28"/>
        </w:rPr>
        <w:t>- предприятиями в области торговли – 7,3 млн. руб.</w:t>
      </w:r>
    </w:p>
    <w:p w14:paraId="0FF1A205" w14:textId="77777777" w:rsidR="00F850D7" w:rsidRDefault="00F850D7" w:rsidP="00F850D7">
      <w:pPr>
        <w:ind w:firstLine="567"/>
        <w:jc w:val="both"/>
        <w:rPr>
          <w:rFonts w:eastAsia="Calibri"/>
          <w:sz w:val="28"/>
          <w:szCs w:val="28"/>
        </w:rPr>
      </w:pPr>
      <w:r w:rsidRPr="007302FD">
        <w:rPr>
          <w:sz w:val="28"/>
          <w:szCs w:val="28"/>
        </w:rPr>
        <w:t xml:space="preserve">- в сфере здравоохранения и социальной политики - </w:t>
      </w:r>
      <w:r w:rsidRPr="007302FD">
        <w:rPr>
          <w:color w:val="000000"/>
          <w:sz w:val="28"/>
          <w:szCs w:val="28"/>
        </w:rPr>
        <w:t xml:space="preserve"> </w:t>
      </w:r>
      <w:r>
        <w:rPr>
          <w:color w:val="000000"/>
          <w:sz w:val="28"/>
          <w:szCs w:val="28"/>
        </w:rPr>
        <w:t>1,1</w:t>
      </w:r>
      <w:r w:rsidRPr="007302FD">
        <w:rPr>
          <w:color w:val="000000"/>
          <w:sz w:val="28"/>
          <w:szCs w:val="28"/>
        </w:rPr>
        <w:t xml:space="preserve"> млн. руб.</w:t>
      </w:r>
      <w:r w:rsidRPr="007302FD">
        <w:rPr>
          <w:rFonts w:eastAsia="Calibri"/>
          <w:sz w:val="28"/>
          <w:szCs w:val="28"/>
        </w:rPr>
        <w:t xml:space="preserve"> </w:t>
      </w:r>
    </w:p>
    <w:p w14:paraId="43E1522A" w14:textId="77777777" w:rsidR="00F850D7" w:rsidRPr="00CE38C2" w:rsidRDefault="00F850D7" w:rsidP="00F850D7">
      <w:pPr>
        <w:ind w:firstLine="567"/>
        <w:jc w:val="both"/>
        <w:rPr>
          <w:sz w:val="28"/>
          <w:szCs w:val="28"/>
        </w:rPr>
      </w:pPr>
      <w:r>
        <w:rPr>
          <w:sz w:val="28"/>
          <w:szCs w:val="28"/>
        </w:rPr>
        <w:t>- в сере образования и культуры – порядка 7 млн. руб.;</w:t>
      </w:r>
    </w:p>
    <w:p w14:paraId="3619DF83" w14:textId="77777777" w:rsidR="00F850D7" w:rsidRDefault="00F850D7" w:rsidP="00F850D7">
      <w:pPr>
        <w:tabs>
          <w:tab w:val="left" w:pos="0"/>
        </w:tabs>
        <w:jc w:val="both"/>
        <w:rPr>
          <w:sz w:val="28"/>
          <w:szCs w:val="28"/>
        </w:rPr>
      </w:pPr>
      <w:r>
        <w:rPr>
          <w:sz w:val="28"/>
          <w:szCs w:val="28"/>
        </w:rPr>
        <w:t xml:space="preserve">        </w:t>
      </w:r>
      <w:r w:rsidRPr="00DC21BF">
        <w:rPr>
          <w:sz w:val="28"/>
          <w:szCs w:val="28"/>
        </w:rPr>
        <w:t>- предприятиями сельского хозяйства –</w:t>
      </w:r>
      <w:r>
        <w:rPr>
          <w:sz w:val="28"/>
          <w:szCs w:val="28"/>
        </w:rPr>
        <w:t>293,7</w:t>
      </w:r>
      <w:r w:rsidRPr="00DC21BF">
        <w:rPr>
          <w:sz w:val="28"/>
          <w:szCs w:val="28"/>
        </w:rPr>
        <w:t xml:space="preserve">  млн. руб.</w:t>
      </w:r>
    </w:p>
    <w:p w14:paraId="19A07EA8" w14:textId="1B5976E5" w:rsidR="00F850D7" w:rsidRPr="007302FD" w:rsidRDefault="00F850D7" w:rsidP="00F850D7">
      <w:pPr>
        <w:tabs>
          <w:tab w:val="left" w:pos="0"/>
        </w:tabs>
        <w:jc w:val="both"/>
        <w:rPr>
          <w:sz w:val="28"/>
          <w:szCs w:val="28"/>
        </w:rPr>
      </w:pPr>
      <w:r>
        <w:rPr>
          <w:sz w:val="28"/>
          <w:szCs w:val="28"/>
        </w:rPr>
        <w:t xml:space="preserve">       </w:t>
      </w:r>
      <w:r w:rsidRPr="00464D7F">
        <w:rPr>
          <w:sz w:val="28"/>
          <w:szCs w:val="28"/>
        </w:rPr>
        <w:t xml:space="preserve">Также начало свою деятельность ООО «ВЕЛЕС» - малое предприятие, специализирующееся на оптовой торговле, производстве шнура и шнурков. За </w:t>
      </w:r>
      <w:r w:rsidRPr="00464D7F">
        <w:rPr>
          <w:sz w:val="28"/>
          <w:szCs w:val="28"/>
        </w:rPr>
        <w:lastRenderedPageBreak/>
        <w:t>июль-декабрь 2023 года предприятие инвестировало денежных сре</w:t>
      </w:r>
      <w:proofErr w:type="gramStart"/>
      <w:r w:rsidRPr="00464D7F">
        <w:rPr>
          <w:sz w:val="28"/>
          <w:szCs w:val="28"/>
        </w:rPr>
        <w:t>дств в р</w:t>
      </w:r>
      <w:proofErr w:type="gramEnd"/>
      <w:r w:rsidRPr="00464D7F">
        <w:rPr>
          <w:sz w:val="28"/>
          <w:szCs w:val="28"/>
        </w:rPr>
        <w:t>азмере 14</w:t>
      </w:r>
      <w:r>
        <w:rPr>
          <w:sz w:val="28"/>
          <w:szCs w:val="28"/>
        </w:rPr>
        <w:t>,0 млн</w:t>
      </w:r>
      <w:r w:rsidRPr="00464D7F">
        <w:rPr>
          <w:sz w:val="28"/>
          <w:szCs w:val="28"/>
        </w:rPr>
        <w:t>. руб. на строительство производственного здания.</w:t>
      </w:r>
    </w:p>
    <w:p w14:paraId="3D27B33F" w14:textId="77777777" w:rsidR="00F850D7" w:rsidRPr="00CE38C2" w:rsidRDefault="00F850D7" w:rsidP="00F850D7">
      <w:pPr>
        <w:jc w:val="both"/>
        <w:rPr>
          <w:sz w:val="28"/>
          <w:szCs w:val="28"/>
        </w:rPr>
      </w:pPr>
      <w:r>
        <w:rPr>
          <w:sz w:val="28"/>
          <w:szCs w:val="28"/>
        </w:rPr>
        <w:t xml:space="preserve">        Приятно осознавать, что инвесторы не только не боятся приходить к нам в район, но и активно реализуют планы по расширению своего бизнеса. Это значит, что они верят в будущее и хотят развиваться именно здесь.</w:t>
      </w:r>
    </w:p>
    <w:p w14:paraId="28C4C736" w14:textId="77777777" w:rsidR="00511F4D" w:rsidRDefault="00511F4D" w:rsidP="00F850D7">
      <w:pPr>
        <w:shd w:val="clear" w:color="auto" w:fill="FFFFFF"/>
        <w:rPr>
          <w:b/>
          <w:color w:val="0070C0"/>
          <w:sz w:val="28"/>
          <w:szCs w:val="28"/>
        </w:rPr>
      </w:pPr>
    </w:p>
    <w:p w14:paraId="3229913B" w14:textId="459B662E" w:rsidR="00CE1959" w:rsidRDefault="002351E2" w:rsidP="00447C03">
      <w:pPr>
        <w:shd w:val="clear" w:color="auto" w:fill="FFFFFF"/>
        <w:ind w:firstLine="720"/>
        <w:jc w:val="center"/>
        <w:rPr>
          <w:b/>
          <w:color w:val="0070C0"/>
          <w:sz w:val="28"/>
          <w:szCs w:val="28"/>
        </w:rPr>
      </w:pPr>
      <w:r>
        <w:rPr>
          <w:b/>
          <w:color w:val="0070C0"/>
          <w:sz w:val="28"/>
          <w:szCs w:val="28"/>
        </w:rPr>
        <w:t>Потребительский рынок товаров и услуг</w:t>
      </w:r>
    </w:p>
    <w:p w14:paraId="4CDB1E76" w14:textId="77777777" w:rsidR="003C71D6" w:rsidRDefault="006E16CB" w:rsidP="003C71D6">
      <w:pPr>
        <w:pStyle w:val="a4"/>
        <w:shd w:val="clear" w:color="auto" w:fill="FFFFFF"/>
        <w:ind w:firstLine="709"/>
        <w:jc w:val="both"/>
        <w:textAlignment w:val="baseline"/>
        <w:rPr>
          <w:sz w:val="28"/>
          <w:szCs w:val="28"/>
        </w:rPr>
      </w:pPr>
      <w:r w:rsidRPr="00CE1959">
        <w:rPr>
          <w:sz w:val="28"/>
          <w:szCs w:val="28"/>
        </w:rPr>
        <w:t>Потребительский рынок</w:t>
      </w:r>
      <w:r w:rsidR="003C71D6">
        <w:rPr>
          <w:sz w:val="28"/>
          <w:szCs w:val="28"/>
        </w:rPr>
        <w:t xml:space="preserve"> занимает весомое место</w:t>
      </w:r>
      <w:r w:rsidRPr="00CE1959">
        <w:rPr>
          <w:sz w:val="28"/>
          <w:szCs w:val="28"/>
        </w:rPr>
        <w:t xml:space="preserve"> в жизнеобеспечении</w:t>
      </w:r>
      <w:r w:rsidR="003C71D6">
        <w:rPr>
          <w:sz w:val="28"/>
          <w:szCs w:val="28"/>
        </w:rPr>
        <w:t xml:space="preserve"> населения </w:t>
      </w:r>
      <w:r w:rsidRPr="00CE1959">
        <w:rPr>
          <w:sz w:val="28"/>
          <w:szCs w:val="28"/>
        </w:rPr>
        <w:t>Руднянского района услугами торговли, общественного питания и бытового обслуживания, способствует росту занятости, развитию малого и среднего бизнеса, оказывает существенный вклад в бюджет района</w:t>
      </w:r>
      <w:r w:rsidR="003C71D6">
        <w:rPr>
          <w:sz w:val="28"/>
          <w:szCs w:val="28"/>
        </w:rPr>
        <w:t>.</w:t>
      </w:r>
    </w:p>
    <w:p w14:paraId="47026EAB" w14:textId="77777777" w:rsidR="009868EB" w:rsidRDefault="003C71D6" w:rsidP="009868EB">
      <w:pPr>
        <w:pStyle w:val="a4"/>
        <w:shd w:val="clear" w:color="auto" w:fill="FFFFFF"/>
        <w:ind w:firstLine="709"/>
        <w:jc w:val="both"/>
        <w:textAlignment w:val="baseline"/>
        <w:rPr>
          <w:sz w:val="28"/>
          <w:szCs w:val="28"/>
        </w:rPr>
      </w:pPr>
      <w:r>
        <w:rPr>
          <w:sz w:val="28"/>
          <w:szCs w:val="28"/>
        </w:rPr>
        <w:t>С</w:t>
      </w:r>
      <w:r w:rsidR="006E16CB" w:rsidRPr="00CE1959">
        <w:rPr>
          <w:sz w:val="28"/>
          <w:szCs w:val="28"/>
        </w:rPr>
        <w:t>оздание условий</w:t>
      </w:r>
      <w:r>
        <w:rPr>
          <w:sz w:val="28"/>
          <w:szCs w:val="28"/>
        </w:rPr>
        <w:t xml:space="preserve"> для </w:t>
      </w:r>
      <w:r w:rsidR="006E16CB" w:rsidRPr="00CE1959">
        <w:rPr>
          <w:sz w:val="28"/>
          <w:szCs w:val="28"/>
        </w:rPr>
        <w:t>эффективного развития потребительского рынка является</w:t>
      </w:r>
      <w:r>
        <w:rPr>
          <w:sz w:val="28"/>
          <w:szCs w:val="28"/>
        </w:rPr>
        <w:t xml:space="preserve"> </w:t>
      </w:r>
      <w:r w:rsidR="006E16CB" w:rsidRPr="00CE1959">
        <w:rPr>
          <w:sz w:val="28"/>
          <w:szCs w:val="28"/>
        </w:rPr>
        <w:t xml:space="preserve">одной из важнейших составляющих экономической политики </w:t>
      </w:r>
      <w:r>
        <w:rPr>
          <w:sz w:val="28"/>
          <w:szCs w:val="28"/>
        </w:rPr>
        <w:t>муниципального образования</w:t>
      </w:r>
      <w:r w:rsidR="006E16CB" w:rsidRPr="00CE1959">
        <w:rPr>
          <w:sz w:val="28"/>
          <w:szCs w:val="28"/>
        </w:rPr>
        <w:t>.</w:t>
      </w:r>
    </w:p>
    <w:p w14:paraId="4B0AB192" w14:textId="5232FEC4" w:rsidR="009868EB" w:rsidRDefault="009868EB" w:rsidP="009868EB">
      <w:pPr>
        <w:pStyle w:val="a4"/>
        <w:shd w:val="clear" w:color="auto" w:fill="FFFFFF"/>
        <w:ind w:firstLine="709"/>
        <w:jc w:val="both"/>
        <w:textAlignment w:val="baseline"/>
        <w:rPr>
          <w:sz w:val="28"/>
          <w:szCs w:val="28"/>
        </w:rPr>
      </w:pPr>
      <w:r w:rsidRPr="006C3CA1">
        <w:rPr>
          <w:sz w:val="28"/>
          <w:szCs w:val="28"/>
        </w:rPr>
        <w:t xml:space="preserve">За </w:t>
      </w:r>
      <w:r>
        <w:rPr>
          <w:sz w:val="28"/>
          <w:szCs w:val="28"/>
        </w:rPr>
        <w:t>2</w:t>
      </w:r>
      <w:r w:rsidRPr="006C3CA1">
        <w:rPr>
          <w:sz w:val="28"/>
          <w:szCs w:val="28"/>
        </w:rPr>
        <w:t>0</w:t>
      </w:r>
      <w:r>
        <w:rPr>
          <w:sz w:val="28"/>
          <w:szCs w:val="28"/>
        </w:rPr>
        <w:t>23</w:t>
      </w:r>
      <w:r w:rsidRPr="006C3CA1">
        <w:rPr>
          <w:sz w:val="28"/>
          <w:szCs w:val="28"/>
        </w:rPr>
        <w:t xml:space="preserve"> год </w:t>
      </w:r>
      <w:r>
        <w:rPr>
          <w:sz w:val="28"/>
          <w:szCs w:val="28"/>
        </w:rPr>
        <w:t>товарооборот розничной торговли в Руднянском районе составил 1</w:t>
      </w:r>
      <w:r w:rsidR="002C4A2F">
        <w:rPr>
          <w:sz w:val="28"/>
          <w:szCs w:val="28"/>
        </w:rPr>
        <w:t xml:space="preserve"> </w:t>
      </w:r>
      <w:r>
        <w:rPr>
          <w:sz w:val="28"/>
          <w:szCs w:val="28"/>
        </w:rPr>
        <w:t>570,4 млн</w:t>
      </w:r>
      <w:r w:rsidRPr="006C3CA1">
        <w:rPr>
          <w:sz w:val="28"/>
          <w:szCs w:val="28"/>
        </w:rPr>
        <w:t xml:space="preserve">. рублей </w:t>
      </w:r>
      <w:r>
        <w:rPr>
          <w:sz w:val="28"/>
          <w:szCs w:val="28"/>
        </w:rPr>
        <w:t>или 153,1 процент к уровню 2022</w:t>
      </w:r>
      <w:r w:rsidRPr="006C3CA1">
        <w:rPr>
          <w:sz w:val="28"/>
          <w:szCs w:val="28"/>
        </w:rPr>
        <w:t xml:space="preserve"> года.</w:t>
      </w:r>
      <w:r>
        <w:rPr>
          <w:sz w:val="28"/>
          <w:szCs w:val="28"/>
        </w:rPr>
        <w:t xml:space="preserve"> </w:t>
      </w:r>
    </w:p>
    <w:p w14:paraId="35638752" w14:textId="74A45629" w:rsidR="009868EB" w:rsidRDefault="009868EB" w:rsidP="009868EB">
      <w:pPr>
        <w:pStyle w:val="a4"/>
        <w:shd w:val="clear" w:color="auto" w:fill="FFFFFF"/>
        <w:ind w:firstLine="709"/>
        <w:jc w:val="both"/>
        <w:textAlignment w:val="baseline"/>
        <w:rPr>
          <w:sz w:val="28"/>
          <w:szCs w:val="28"/>
        </w:rPr>
      </w:pPr>
      <w:r>
        <w:rPr>
          <w:sz w:val="28"/>
          <w:szCs w:val="28"/>
        </w:rPr>
        <w:t>О</w:t>
      </w:r>
      <w:r w:rsidRPr="006C3CA1">
        <w:rPr>
          <w:sz w:val="28"/>
          <w:szCs w:val="28"/>
        </w:rPr>
        <w:t xml:space="preserve">казано платных услуг </w:t>
      </w:r>
      <w:r>
        <w:rPr>
          <w:sz w:val="28"/>
          <w:szCs w:val="28"/>
        </w:rPr>
        <w:t xml:space="preserve">населению района </w:t>
      </w:r>
      <w:r w:rsidRPr="006C3CA1">
        <w:rPr>
          <w:sz w:val="28"/>
          <w:szCs w:val="28"/>
        </w:rPr>
        <w:t xml:space="preserve">на сумму </w:t>
      </w:r>
      <w:r w:rsidR="00511F4D">
        <w:rPr>
          <w:sz w:val="28"/>
          <w:szCs w:val="28"/>
        </w:rPr>
        <w:t xml:space="preserve">141,7 </w:t>
      </w:r>
      <w:r w:rsidRPr="006C3CA1">
        <w:rPr>
          <w:sz w:val="28"/>
          <w:szCs w:val="28"/>
        </w:rPr>
        <w:t>м</w:t>
      </w:r>
      <w:r>
        <w:rPr>
          <w:sz w:val="28"/>
          <w:szCs w:val="28"/>
        </w:rPr>
        <w:t>лн</w:t>
      </w:r>
      <w:r w:rsidRPr="006C3CA1">
        <w:rPr>
          <w:sz w:val="28"/>
          <w:szCs w:val="28"/>
        </w:rPr>
        <w:t>. рублей</w:t>
      </w:r>
      <w:r>
        <w:rPr>
          <w:sz w:val="28"/>
          <w:szCs w:val="28"/>
        </w:rPr>
        <w:t>, что состави</w:t>
      </w:r>
      <w:r w:rsidR="00511F4D">
        <w:rPr>
          <w:sz w:val="28"/>
          <w:szCs w:val="28"/>
        </w:rPr>
        <w:t>ло 90,9</w:t>
      </w:r>
      <w:r>
        <w:rPr>
          <w:sz w:val="28"/>
          <w:szCs w:val="28"/>
        </w:rPr>
        <w:t xml:space="preserve"> процентов к уровню 202</w:t>
      </w:r>
      <w:r w:rsidR="00511F4D">
        <w:rPr>
          <w:sz w:val="28"/>
          <w:szCs w:val="28"/>
        </w:rPr>
        <w:t>2</w:t>
      </w:r>
      <w:r>
        <w:rPr>
          <w:sz w:val="28"/>
          <w:szCs w:val="28"/>
        </w:rPr>
        <w:t xml:space="preserve"> года. </w:t>
      </w:r>
    </w:p>
    <w:p w14:paraId="59B83709" w14:textId="729FE7DA" w:rsidR="00511F4D" w:rsidRPr="009868EB" w:rsidRDefault="00511F4D" w:rsidP="00511F4D">
      <w:pPr>
        <w:pStyle w:val="a4"/>
        <w:shd w:val="clear" w:color="auto" w:fill="FFFFFF"/>
        <w:ind w:firstLine="709"/>
        <w:textAlignment w:val="baseline"/>
        <w:rPr>
          <w:sz w:val="28"/>
          <w:szCs w:val="28"/>
        </w:rPr>
      </w:pPr>
      <w:r>
        <w:rPr>
          <w:noProof/>
        </w:rPr>
        <w:drawing>
          <wp:inline distT="0" distB="0" distL="0" distR="0" wp14:anchorId="7B8E9652" wp14:editId="233BC9AC">
            <wp:extent cx="5581650" cy="3752850"/>
            <wp:effectExtent l="0" t="0" r="0" b="0"/>
            <wp:docPr id="14445173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517304" name=""/>
                    <pic:cNvPicPr/>
                  </pic:nvPicPr>
                  <pic:blipFill>
                    <a:blip r:embed="rId9">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vg="http://schemas.microsoft.com/office/drawing/2016/SVG/main" r:embed="rId10"/>
                        </a:ext>
                      </a:extLst>
                    </a:blip>
                    <a:stretch>
                      <a:fillRect/>
                    </a:stretch>
                  </pic:blipFill>
                  <pic:spPr>
                    <a:xfrm>
                      <a:off x="0" y="0"/>
                      <a:ext cx="5581650" cy="3752850"/>
                    </a:xfrm>
                    <a:prstGeom prst="rect">
                      <a:avLst/>
                    </a:prstGeom>
                  </pic:spPr>
                </pic:pic>
              </a:graphicData>
            </a:graphic>
          </wp:inline>
        </w:drawing>
      </w:r>
    </w:p>
    <w:p w14:paraId="1CC962CD" w14:textId="77777777" w:rsidR="009868EB" w:rsidRDefault="009868EB" w:rsidP="003C71D6">
      <w:pPr>
        <w:pStyle w:val="a4"/>
        <w:shd w:val="clear" w:color="auto" w:fill="FFFFFF"/>
        <w:ind w:firstLine="709"/>
        <w:jc w:val="both"/>
        <w:textAlignment w:val="baseline"/>
        <w:rPr>
          <w:sz w:val="28"/>
          <w:szCs w:val="28"/>
        </w:rPr>
      </w:pPr>
    </w:p>
    <w:p w14:paraId="361D8C90" w14:textId="21C245BB" w:rsidR="006E16CB" w:rsidRPr="00CE1959" w:rsidRDefault="006E16CB" w:rsidP="003C71D6">
      <w:pPr>
        <w:pStyle w:val="a4"/>
        <w:shd w:val="clear" w:color="auto" w:fill="FFFFFF"/>
        <w:ind w:firstLine="709"/>
        <w:jc w:val="both"/>
        <w:textAlignment w:val="baseline"/>
        <w:rPr>
          <w:sz w:val="28"/>
          <w:szCs w:val="28"/>
          <w:shd w:val="clear" w:color="auto" w:fill="FFFFFF"/>
        </w:rPr>
      </w:pPr>
      <w:r w:rsidRPr="00CE1959">
        <w:rPr>
          <w:sz w:val="28"/>
          <w:szCs w:val="28"/>
        </w:rPr>
        <w:t>На территории Руднянского района функционируют 2</w:t>
      </w:r>
      <w:r w:rsidR="003C71D6">
        <w:rPr>
          <w:sz w:val="28"/>
          <w:szCs w:val="28"/>
        </w:rPr>
        <w:t>25</w:t>
      </w:r>
      <w:r w:rsidRPr="00CE1959">
        <w:rPr>
          <w:sz w:val="28"/>
          <w:szCs w:val="28"/>
        </w:rPr>
        <w:t xml:space="preserve"> предприятий розничной торговли, в том числе: 1</w:t>
      </w:r>
      <w:r w:rsidR="003C71D6">
        <w:rPr>
          <w:sz w:val="28"/>
          <w:szCs w:val="28"/>
        </w:rPr>
        <w:t>73</w:t>
      </w:r>
      <w:r w:rsidRPr="00CE1959">
        <w:rPr>
          <w:sz w:val="28"/>
          <w:szCs w:val="28"/>
        </w:rPr>
        <w:t xml:space="preserve"> объект</w:t>
      </w:r>
      <w:r w:rsidR="003C71D6">
        <w:rPr>
          <w:sz w:val="28"/>
          <w:szCs w:val="28"/>
        </w:rPr>
        <w:t>а</w:t>
      </w:r>
      <w:r w:rsidRPr="00CE1959">
        <w:rPr>
          <w:sz w:val="28"/>
          <w:szCs w:val="28"/>
        </w:rPr>
        <w:t xml:space="preserve"> стационарной торговли и </w:t>
      </w:r>
      <w:r w:rsidR="003C71D6">
        <w:rPr>
          <w:sz w:val="28"/>
          <w:szCs w:val="28"/>
        </w:rPr>
        <w:t>52</w:t>
      </w:r>
      <w:r w:rsidRPr="00CE1959">
        <w:rPr>
          <w:sz w:val="28"/>
          <w:szCs w:val="28"/>
        </w:rPr>
        <w:t xml:space="preserve"> – нестационарной.</w:t>
      </w:r>
      <w:r w:rsidR="003C71D6">
        <w:rPr>
          <w:sz w:val="28"/>
          <w:szCs w:val="28"/>
        </w:rPr>
        <w:t xml:space="preserve"> </w:t>
      </w:r>
    </w:p>
    <w:p w14:paraId="105FDFAC" w14:textId="5575A757" w:rsidR="001544BB" w:rsidRDefault="001544BB" w:rsidP="006E16CB">
      <w:pPr>
        <w:pStyle w:val="a4"/>
        <w:shd w:val="clear" w:color="auto" w:fill="FFFFFF"/>
        <w:ind w:firstLine="709"/>
        <w:jc w:val="both"/>
        <w:textAlignment w:val="baseline"/>
        <w:rPr>
          <w:sz w:val="28"/>
          <w:szCs w:val="28"/>
          <w:shd w:val="clear" w:color="auto" w:fill="FFFFFF"/>
        </w:rPr>
      </w:pPr>
      <w:r>
        <w:rPr>
          <w:sz w:val="28"/>
          <w:szCs w:val="28"/>
          <w:shd w:val="clear" w:color="auto" w:fill="FFFFFF"/>
        </w:rPr>
        <w:t xml:space="preserve">Неизменно </w:t>
      </w:r>
      <w:r w:rsidR="006E16CB" w:rsidRPr="00CE1959">
        <w:rPr>
          <w:sz w:val="28"/>
          <w:szCs w:val="28"/>
          <w:shd w:val="clear" w:color="auto" w:fill="FFFFFF"/>
        </w:rPr>
        <w:t xml:space="preserve">увеличивается количество предприятий розничной торговли, расширяется ассортимент реализуемых товаров, в том числе продукции местных производителей, улучшается качество обслуживания, вводятся современные технологии, создаются новые рабочие места. </w:t>
      </w:r>
    </w:p>
    <w:p w14:paraId="2EC22188" w14:textId="77777777" w:rsidR="0019052D" w:rsidRDefault="0019052D" w:rsidP="0019052D">
      <w:pPr>
        <w:pStyle w:val="a4"/>
        <w:shd w:val="clear" w:color="auto" w:fill="FFFFFF"/>
        <w:ind w:firstLine="709"/>
        <w:jc w:val="both"/>
        <w:textAlignment w:val="baseline"/>
        <w:rPr>
          <w:sz w:val="28"/>
          <w:szCs w:val="28"/>
          <w:shd w:val="clear" w:color="auto" w:fill="FFFFFF"/>
        </w:rPr>
      </w:pPr>
      <w:r w:rsidRPr="0019052D">
        <w:rPr>
          <w:sz w:val="28"/>
          <w:szCs w:val="28"/>
          <w:shd w:val="clear" w:color="auto" w:fill="FFFFFF"/>
        </w:rPr>
        <w:lastRenderedPageBreak/>
        <w:t>Так в 2023 году потребительский рынок Руднянского района пополнился рядом объектов стационарной розничной торговли, наиболее крупными из которых являются: магазин федеральной розничной сети «</w:t>
      </w:r>
      <w:proofErr w:type="spellStart"/>
      <w:r w:rsidRPr="0019052D">
        <w:rPr>
          <w:sz w:val="28"/>
          <w:szCs w:val="28"/>
          <w:shd w:val="clear" w:color="auto" w:fill="FFFFFF"/>
        </w:rPr>
        <w:t>Доброцен</w:t>
      </w:r>
      <w:proofErr w:type="spellEnd"/>
      <w:r w:rsidRPr="0019052D">
        <w:rPr>
          <w:sz w:val="28"/>
          <w:szCs w:val="28"/>
          <w:shd w:val="clear" w:color="auto" w:fill="FFFFFF"/>
        </w:rPr>
        <w:t>», реализующий продукты питания и бытовые товары повседневного спроса,</w:t>
      </w:r>
      <w:r>
        <w:rPr>
          <w:sz w:val="28"/>
          <w:szCs w:val="28"/>
          <w:shd w:val="clear" w:color="auto" w:fill="FFFFFF"/>
        </w:rPr>
        <w:t xml:space="preserve"> </w:t>
      </w:r>
      <w:r w:rsidRPr="0019052D">
        <w:rPr>
          <w:sz w:val="28"/>
          <w:szCs w:val="28"/>
          <w:shd w:val="clear" w:color="auto" w:fill="FFFFFF"/>
        </w:rPr>
        <w:t>и магазин «ДНС», представляющий розничную сеть по продаже компьютерной, цифровой и бытовой техники.</w:t>
      </w:r>
      <w:r>
        <w:rPr>
          <w:sz w:val="28"/>
          <w:szCs w:val="28"/>
          <w:shd w:val="clear" w:color="auto" w:fill="FFFFFF"/>
        </w:rPr>
        <w:t xml:space="preserve"> </w:t>
      </w:r>
    </w:p>
    <w:p w14:paraId="689A81F2" w14:textId="466EA4D8" w:rsidR="0019052D" w:rsidRPr="001544BB" w:rsidRDefault="0019052D" w:rsidP="0019052D">
      <w:pPr>
        <w:pStyle w:val="a4"/>
        <w:shd w:val="clear" w:color="auto" w:fill="FFFFFF"/>
        <w:ind w:firstLine="709"/>
        <w:jc w:val="both"/>
        <w:textAlignment w:val="baseline"/>
        <w:rPr>
          <w:sz w:val="28"/>
          <w:szCs w:val="28"/>
          <w:shd w:val="clear" w:color="auto" w:fill="FFFFFF"/>
        </w:rPr>
      </w:pPr>
      <w:r w:rsidRPr="001544BB">
        <w:rPr>
          <w:rFonts w:eastAsiaTheme="minorHAnsi"/>
          <w:color w:val="000000"/>
          <w:sz w:val="28"/>
          <w:szCs w:val="28"/>
          <w:lang w:eastAsia="en-US"/>
        </w:rPr>
        <w:t xml:space="preserve">Значительна роль Руднянского </w:t>
      </w:r>
      <w:proofErr w:type="spellStart"/>
      <w:r w:rsidRPr="001544BB">
        <w:rPr>
          <w:rFonts w:eastAsiaTheme="minorHAnsi"/>
          <w:color w:val="000000"/>
          <w:sz w:val="28"/>
          <w:szCs w:val="28"/>
          <w:lang w:eastAsia="en-US"/>
        </w:rPr>
        <w:t>райпо</w:t>
      </w:r>
      <w:proofErr w:type="spellEnd"/>
      <w:r w:rsidRPr="001544BB">
        <w:rPr>
          <w:rFonts w:eastAsiaTheme="minorHAnsi"/>
          <w:color w:val="000000"/>
          <w:sz w:val="28"/>
          <w:szCs w:val="28"/>
          <w:lang w:eastAsia="en-US"/>
        </w:rPr>
        <w:t xml:space="preserve">, осуществляющего деятельность в сфере розничной торговли продовольственными и промышленными товарами </w:t>
      </w:r>
      <w:r>
        <w:rPr>
          <w:rFonts w:eastAsiaTheme="minorHAnsi"/>
          <w:color w:val="000000"/>
          <w:sz w:val="28"/>
          <w:szCs w:val="28"/>
          <w:lang w:eastAsia="en-US"/>
        </w:rPr>
        <w:t xml:space="preserve">                 </w:t>
      </w:r>
      <w:r w:rsidRPr="001544BB">
        <w:rPr>
          <w:rFonts w:eastAsiaTheme="minorHAnsi"/>
          <w:color w:val="000000"/>
          <w:sz w:val="28"/>
          <w:szCs w:val="28"/>
          <w:lang w:eastAsia="en-US"/>
        </w:rPr>
        <w:t>(в том числе фармацевтической продукцией) и общественного питания.</w:t>
      </w:r>
    </w:p>
    <w:p w14:paraId="0A780FE3" w14:textId="77777777" w:rsidR="0019052D" w:rsidRPr="001544BB" w:rsidRDefault="0019052D" w:rsidP="0019052D">
      <w:pPr>
        <w:ind w:firstLine="709"/>
        <w:jc w:val="both"/>
        <w:rPr>
          <w:rFonts w:eastAsiaTheme="minorHAnsi"/>
          <w:color w:val="000000"/>
          <w:sz w:val="28"/>
          <w:szCs w:val="28"/>
          <w:lang w:eastAsia="en-US"/>
        </w:rPr>
      </w:pPr>
      <w:r w:rsidRPr="001544BB">
        <w:rPr>
          <w:rFonts w:eastAsiaTheme="minorHAnsi"/>
          <w:color w:val="000000"/>
          <w:sz w:val="28"/>
          <w:szCs w:val="28"/>
          <w:lang w:eastAsia="en-US"/>
        </w:rPr>
        <w:t xml:space="preserve">В хозяйственном ведении Руднянского </w:t>
      </w:r>
      <w:proofErr w:type="spellStart"/>
      <w:r w:rsidRPr="001544BB">
        <w:rPr>
          <w:rFonts w:eastAsiaTheme="minorHAnsi"/>
          <w:color w:val="000000"/>
          <w:sz w:val="28"/>
          <w:szCs w:val="28"/>
          <w:lang w:eastAsia="en-US"/>
        </w:rPr>
        <w:t>райпо</w:t>
      </w:r>
      <w:proofErr w:type="spellEnd"/>
      <w:r w:rsidRPr="001544BB">
        <w:rPr>
          <w:rFonts w:eastAsiaTheme="minorHAnsi"/>
          <w:color w:val="000000"/>
          <w:sz w:val="28"/>
          <w:szCs w:val="28"/>
          <w:lang w:eastAsia="en-US"/>
        </w:rPr>
        <w:t xml:space="preserve"> находятся:</w:t>
      </w:r>
    </w:p>
    <w:p w14:paraId="3B062B51" w14:textId="77777777" w:rsidR="0019052D" w:rsidRPr="001544BB" w:rsidRDefault="0019052D" w:rsidP="0019052D">
      <w:pPr>
        <w:ind w:firstLine="709"/>
        <w:jc w:val="both"/>
        <w:rPr>
          <w:rFonts w:eastAsiaTheme="minorHAnsi"/>
          <w:color w:val="000000"/>
          <w:sz w:val="28"/>
          <w:szCs w:val="28"/>
          <w:lang w:eastAsia="en-US"/>
        </w:rPr>
      </w:pPr>
      <w:r w:rsidRPr="001544BB">
        <w:rPr>
          <w:rFonts w:eastAsiaTheme="minorHAnsi"/>
          <w:color w:val="000000"/>
          <w:sz w:val="28"/>
          <w:szCs w:val="28"/>
          <w:lang w:eastAsia="en-US"/>
        </w:rPr>
        <w:t>- 12 предприятий розничной торговли (в том числе 1 аптечный пункт);</w:t>
      </w:r>
    </w:p>
    <w:p w14:paraId="76B89093" w14:textId="77777777" w:rsidR="0019052D" w:rsidRPr="001544BB" w:rsidRDefault="0019052D" w:rsidP="0019052D">
      <w:pPr>
        <w:ind w:firstLine="709"/>
        <w:jc w:val="both"/>
        <w:rPr>
          <w:rFonts w:eastAsiaTheme="minorHAnsi"/>
          <w:color w:val="000000"/>
          <w:sz w:val="28"/>
          <w:szCs w:val="28"/>
          <w:lang w:eastAsia="en-US"/>
        </w:rPr>
      </w:pPr>
      <w:r w:rsidRPr="001544BB">
        <w:rPr>
          <w:rFonts w:eastAsiaTheme="minorHAnsi"/>
          <w:color w:val="000000"/>
          <w:sz w:val="28"/>
          <w:szCs w:val="28"/>
          <w:lang w:eastAsia="en-US"/>
        </w:rPr>
        <w:t>- 7 предприятий общественного питания (в том числе 3 предприятия розницы и 4 цеха);</w:t>
      </w:r>
    </w:p>
    <w:p w14:paraId="670A1131" w14:textId="77777777" w:rsidR="00EA4178" w:rsidRDefault="0019052D" w:rsidP="00EA4178">
      <w:pPr>
        <w:ind w:firstLine="709"/>
        <w:jc w:val="both"/>
        <w:rPr>
          <w:rFonts w:eastAsiaTheme="minorHAnsi"/>
          <w:color w:val="000000"/>
          <w:sz w:val="28"/>
          <w:szCs w:val="28"/>
          <w:lang w:eastAsia="en-US"/>
        </w:rPr>
      </w:pPr>
      <w:r w:rsidRPr="001544BB">
        <w:rPr>
          <w:rFonts w:eastAsiaTheme="minorHAnsi"/>
          <w:color w:val="000000"/>
          <w:sz w:val="28"/>
          <w:szCs w:val="28"/>
          <w:lang w:eastAsia="en-US"/>
        </w:rPr>
        <w:t xml:space="preserve">- 2 автомагазина. </w:t>
      </w:r>
    </w:p>
    <w:p w14:paraId="3D0C02F3" w14:textId="77777777" w:rsidR="00EA4178" w:rsidRDefault="006E16CB" w:rsidP="00EA4178">
      <w:pPr>
        <w:ind w:firstLine="709"/>
        <w:jc w:val="both"/>
        <w:rPr>
          <w:rFonts w:eastAsiaTheme="minorHAnsi"/>
          <w:color w:val="000000"/>
          <w:sz w:val="28"/>
          <w:szCs w:val="28"/>
          <w:lang w:eastAsia="en-US"/>
        </w:rPr>
      </w:pPr>
      <w:r w:rsidRPr="00CE1959">
        <w:rPr>
          <w:sz w:val="28"/>
          <w:szCs w:val="28"/>
          <w:shd w:val="clear" w:color="auto" w:fill="FFFFFF"/>
        </w:rPr>
        <w:t>Обеспечивая</w:t>
      </w:r>
      <w:r w:rsidR="0019052D">
        <w:rPr>
          <w:sz w:val="28"/>
          <w:szCs w:val="28"/>
          <w:shd w:val="clear" w:color="auto" w:fill="FFFFFF"/>
        </w:rPr>
        <w:t xml:space="preserve"> </w:t>
      </w:r>
      <w:r w:rsidRPr="00CE1959">
        <w:rPr>
          <w:sz w:val="28"/>
          <w:szCs w:val="28"/>
          <w:shd w:val="clear" w:color="auto" w:fill="FFFFFF"/>
        </w:rPr>
        <w:t xml:space="preserve">товарами </w:t>
      </w:r>
      <w:r w:rsidR="0019052D">
        <w:rPr>
          <w:sz w:val="28"/>
          <w:szCs w:val="28"/>
          <w:shd w:val="clear" w:color="auto" w:fill="FFFFFF"/>
        </w:rPr>
        <w:t xml:space="preserve">первой необходимости </w:t>
      </w:r>
      <w:r w:rsidRPr="00CE1959">
        <w:rPr>
          <w:sz w:val="28"/>
          <w:szCs w:val="28"/>
          <w:shd w:val="clear" w:color="auto" w:fill="FFFFFF"/>
        </w:rPr>
        <w:t>сельское население, в том числе</w:t>
      </w:r>
      <w:r w:rsidR="00EA4178">
        <w:rPr>
          <w:sz w:val="28"/>
          <w:szCs w:val="28"/>
          <w:shd w:val="clear" w:color="auto" w:fill="FFFFFF"/>
        </w:rPr>
        <w:t xml:space="preserve"> жителей </w:t>
      </w:r>
      <w:r w:rsidRPr="00CE1959">
        <w:rPr>
          <w:sz w:val="28"/>
          <w:szCs w:val="28"/>
          <w:shd w:val="clear" w:color="auto" w:fill="FFFFFF"/>
        </w:rPr>
        <w:t xml:space="preserve">отдаленных </w:t>
      </w:r>
      <w:r w:rsidR="00EA4178">
        <w:rPr>
          <w:sz w:val="28"/>
          <w:szCs w:val="28"/>
          <w:shd w:val="clear" w:color="auto" w:fill="FFFFFF"/>
        </w:rPr>
        <w:t>и мало</w:t>
      </w:r>
      <w:r w:rsidRPr="00CE1959">
        <w:rPr>
          <w:sz w:val="28"/>
          <w:szCs w:val="28"/>
          <w:shd w:val="clear" w:color="auto" w:fill="FFFFFF"/>
        </w:rPr>
        <w:t>населенных пункт</w:t>
      </w:r>
      <w:r w:rsidR="00EA4178">
        <w:rPr>
          <w:sz w:val="28"/>
          <w:szCs w:val="28"/>
          <w:shd w:val="clear" w:color="auto" w:fill="FFFFFF"/>
        </w:rPr>
        <w:t>ов</w:t>
      </w:r>
      <w:r w:rsidRPr="00CE1959">
        <w:rPr>
          <w:sz w:val="28"/>
          <w:szCs w:val="28"/>
          <w:shd w:val="clear" w:color="auto" w:fill="FFFFFF"/>
        </w:rPr>
        <w:t xml:space="preserve">, </w:t>
      </w:r>
      <w:proofErr w:type="spellStart"/>
      <w:r w:rsidR="0019052D">
        <w:rPr>
          <w:sz w:val="28"/>
          <w:szCs w:val="28"/>
          <w:shd w:val="clear" w:color="auto" w:fill="FFFFFF"/>
        </w:rPr>
        <w:t>р</w:t>
      </w:r>
      <w:r w:rsidRPr="00CE1959">
        <w:rPr>
          <w:sz w:val="28"/>
          <w:szCs w:val="28"/>
          <w:shd w:val="clear" w:color="auto" w:fill="FFFFFF"/>
        </w:rPr>
        <w:t>айпо</w:t>
      </w:r>
      <w:proofErr w:type="spellEnd"/>
      <w:r w:rsidRPr="00CE1959">
        <w:rPr>
          <w:sz w:val="28"/>
          <w:szCs w:val="28"/>
          <w:shd w:val="clear" w:color="auto" w:fill="FFFFFF"/>
        </w:rPr>
        <w:t xml:space="preserve"> выполняет важную </w:t>
      </w:r>
      <w:r w:rsidR="0019052D">
        <w:rPr>
          <w:sz w:val="28"/>
          <w:szCs w:val="28"/>
          <w:shd w:val="clear" w:color="auto" w:fill="FFFFFF"/>
        </w:rPr>
        <w:t xml:space="preserve">социальную </w:t>
      </w:r>
      <w:r w:rsidRPr="00CE1959">
        <w:rPr>
          <w:sz w:val="28"/>
          <w:szCs w:val="28"/>
          <w:shd w:val="clear" w:color="auto" w:fill="FFFFFF"/>
        </w:rPr>
        <w:t>роль</w:t>
      </w:r>
      <w:r w:rsidRPr="00CE1959">
        <w:rPr>
          <w:sz w:val="28"/>
          <w:szCs w:val="28"/>
        </w:rPr>
        <w:t xml:space="preserve">. </w:t>
      </w:r>
      <w:r w:rsidR="00EA4178">
        <w:rPr>
          <w:bCs/>
          <w:sz w:val="28"/>
          <w:szCs w:val="28"/>
        </w:rPr>
        <w:t>В</w:t>
      </w:r>
      <w:r w:rsidR="00EA4178" w:rsidRPr="004D73F6">
        <w:rPr>
          <w:bCs/>
          <w:sz w:val="28"/>
          <w:szCs w:val="28"/>
        </w:rPr>
        <w:t xml:space="preserve"> настоящее время авто</w:t>
      </w:r>
      <w:r w:rsidR="00EA4178">
        <w:rPr>
          <w:bCs/>
          <w:sz w:val="28"/>
          <w:szCs w:val="28"/>
        </w:rPr>
        <w:t>магазинами</w:t>
      </w:r>
      <w:r w:rsidR="00EA4178" w:rsidRPr="004D73F6">
        <w:rPr>
          <w:bCs/>
          <w:sz w:val="28"/>
          <w:szCs w:val="28"/>
        </w:rPr>
        <w:t xml:space="preserve"> обслуживается 3</w:t>
      </w:r>
      <w:r w:rsidR="00EA4178">
        <w:rPr>
          <w:bCs/>
          <w:sz w:val="28"/>
          <w:szCs w:val="28"/>
        </w:rPr>
        <w:t>1</w:t>
      </w:r>
      <w:r w:rsidR="00EA4178" w:rsidRPr="004D73F6">
        <w:rPr>
          <w:bCs/>
          <w:sz w:val="28"/>
          <w:szCs w:val="28"/>
        </w:rPr>
        <w:t xml:space="preserve"> населенны</w:t>
      </w:r>
      <w:r w:rsidR="00EA4178">
        <w:rPr>
          <w:bCs/>
          <w:sz w:val="28"/>
          <w:szCs w:val="28"/>
        </w:rPr>
        <w:t>й</w:t>
      </w:r>
      <w:r w:rsidR="00EA4178" w:rsidRPr="004D73F6">
        <w:rPr>
          <w:bCs/>
          <w:sz w:val="28"/>
          <w:szCs w:val="28"/>
        </w:rPr>
        <w:t xml:space="preserve"> пункт </w:t>
      </w:r>
      <w:r w:rsidR="00EA4178">
        <w:rPr>
          <w:bCs/>
          <w:sz w:val="28"/>
          <w:szCs w:val="28"/>
        </w:rPr>
        <w:t xml:space="preserve">Руднянского </w:t>
      </w:r>
      <w:r w:rsidR="00EA4178" w:rsidRPr="004D73F6">
        <w:rPr>
          <w:bCs/>
          <w:sz w:val="28"/>
          <w:szCs w:val="28"/>
        </w:rPr>
        <w:t>района.</w:t>
      </w:r>
    </w:p>
    <w:p w14:paraId="7E77E27C" w14:textId="09647B4D" w:rsidR="00EA4178" w:rsidRPr="00EA4178" w:rsidRDefault="00EA4178" w:rsidP="00EA4178">
      <w:pPr>
        <w:ind w:firstLine="709"/>
        <w:jc w:val="both"/>
        <w:rPr>
          <w:rFonts w:eastAsiaTheme="minorHAnsi"/>
          <w:color w:val="000000"/>
          <w:sz w:val="28"/>
          <w:szCs w:val="28"/>
          <w:lang w:eastAsia="en-US"/>
        </w:rPr>
      </w:pPr>
      <w:r w:rsidRPr="00EB68B5">
        <w:rPr>
          <w:sz w:val="28"/>
          <w:szCs w:val="28"/>
        </w:rPr>
        <w:t xml:space="preserve">На потребительском рынке района </w:t>
      </w:r>
      <w:r>
        <w:rPr>
          <w:sz w:val="28"/>
          <w:szCs w:val="28"/>
        </w:rPr>
        <w:t xml:space="preserve">также </w:t>
      </w:r>
      <w:r w:rsidRPr="00EB68B5">
        <w:rPr>
          <w:sz w:val="28"/>
          <w:szCs w:val="28"/>
        </w:rPr>
        <w:t>осуществл</w:t>
      </w:r>
      <w:r>
        <w:rPr>
          <w:sz w:val="28"/>
          <w:szCs w:val="28"/>
        </w:rPr>
        <w:t>яют</w:t>
      </w:r>
      <w:r w:rsidRPr="00EB68B5">
        <w:rPr>
          <w:sz w:val="28"/>
          <w:szCs w:val="28"/>
        </w:rPr>
        <w:t xml:space="preserve"> деятельность 2</w:t>
      </w:r>
      <w:r>
        <w:rPr>
          <w:sz w:val="28"/>
          <w:szCs w:val="28"/>
        </w:rPr>
        <w:t>7</w:t>
      </w:r>
      <w:r w:rsidRPr="00EB68B5">
        <w:rPr>
          <w:sz w:val="28"/>
          <w:szCs w:val="28"/>
        </w:rPr>
        <w:t xml:space="preserve"> предприятий общественного питания на 1</w:t>
      </w:r>
      <w:r w:rsidR="002C4A2F">
        <w:rPr>
          <w:sz w:val="28"/>
          <w:szCs w:val="28"/>
        </w:rPr>
        <w:t xml:space="preserve"> </w:t>
      </w:r>
      <w:r w:rsidRPr="00EB68B5">
        <w:rPr>
          <w:sz w:val="28"/>
          <w:szCs w:val="28"/>
        </w:rPr>
        <w:t xml:space="preserve">397 посадочных мест, </w:t>
      </w:r>
      <w:r w:rsidR="009868EB">
        <w:rPr>
          <w:sz w:val="28"/>
          <w:szCs w:val="28"/>
        </w:rPr>
        <w:t>в</w:t>
      </w:r>
      <w:r w:rsidRPr="00EB68B5">
        <w:rPr>
          <w:sz w:val="28"/>
          <w:szCs w:val="28"/>
        </w:rPr>
        <w:t xml:space="preserve"> числе которых</w:t>
      </w:r>
      <w:r w:rsidR="009868EB">
        <w:rPr>
          <w:sz w:val="28"/>
          <w:szCs w:val="28"/>
        </w:rPr>
        <w:t xml:space="preserve"> </w:t>
      </w:r>
      <w:r w:rsidRPr="00EB68B5">
        <w:rPr>
          <w:sz w:val="28"/>
          <w:szCs w:val="28"/>
        </w:rPr>
        <w:t>1</w:t>
      </w:r>
      <w:r w:rsidR="009868EB">
        <w:rPr>
          <w:sz w:val="28"/>
          <w:szCs w:val="28"/>
        </w:rPr>
        <w:t>4</w:t>
      </w:r>
      <w:r w:rsidRPr="00EB68B5">
        <w:rPr>
          <w:sz w:val="28"/>
          <w:szCs w:val="28"/>
        </w:rPr>
        <w:t xml:space="preserve"> общедоступ</w:t>
      </w:r>
      <w:r w:rsidR="009868EB">
        <w:rPr>
          <w:sz w:val="28"/>
          <w:szCs w:val="28"/>
        </w:rPr>
        <w:t xml:space="preserve">ных </w:t>
      </w:r>
      <w:r w:rsidRPr="00EB68B5">
        <w:rPr>
          <w:sz w:val="28"/>
          <w:szCs w:val="28"/>
        </w:rPr>
        <w:t>и 13 предприятий общественного питания закрытого типа</w:t>
      </w:r>
      <w:r w:rsidR="009868EB">
        <w:rPr>
          <w:sz w:val="28"/>
          <w:szCs w:val="28"/>
        </w:rPr>
        <w:t>.</w:t>
      </w:r>
    </w:p>
    <w:p w14:paraId="115D3F5D" w14:textId="270823D6" w:rsidR="00EA4178" w:rsidRPr="00EB68B5" w:rsidRDefault="00EA4178" w:rsidP="00EA4178">
      <w:pPr>
        <w:ind w:firstLine="709"/>
        <w:jc w:val="both"/>
        <w:rPr>
          <w:color w:val="000000"/>
          <w:sz w:val="28"/>
          <w:szCs w:val="28"/>
        </w:rPr>
      </w:pPr>
      <w:r w:rsidRPr="00EB68B5">
        <w:rPr>
          <w:color w:val="000000"/>
          <w:sz w:val="28"/>
          <w:szCs w:val="28"/>
        </w:rPr>
        <w:t>Сфера бытового обслуживания включает в себя 4</w:t>
      </w:r>
      <w:r w:rsidR="009868EB">
        <w:rPr>
          <w:color w:val="000000"/>
          <w:sz w:val="28"/>
          <w:szCs w:val="28"/>
        </w:rPr>
        <w:t>4</w:t>
      </w:r>
      <w:r w:rsidRPr="00EB68B5">
        <w:rPr>
          <w:color w:val="000000"/>
          <w:sz w:val="28"/>
          <w:szCs w:val="28"/>
        </w:rPr>
        <w:t xml:space="preserve"> объекта.</w:t>
      </w:r>
    </w:p>
    <w:p w14:paraId="6475D4CA" w14:textId="77777777" w:rsidR="006E16CB" w:rsidRDefault="006E16CB" w:rsidP="00511F4D">
      <w:pPr>
        <w:rPr>
          <w:b/>
          <w:color w:val="0070C0"/>
          <w:sz w:val="28"/>
          <w:szCs w:val="28"/>
        </w:rPr>
      </w:pPr>
    </w:p>
    <w:p w14:paraId="7AE9DD6C" w14:textId="75ABDA09" w:rsidR="00511F4D" w:rsidRPr="00E508B6" w:rsidRDefault="006E16CB" w:rsidP="00447C03">
      <w:pPr>
        <w:jc w:val="center"/>
        <w:rPr>
          <w:b/>
          <w:color w:val="0070C0"/>
          <w:sz w:val="28"/>
          <w:szCs w:val="28"/>
        </w:rPr>
      </w:pPr>
      <w:r>
        <w:rPr>
          <w:b/>
          <w:color w:val="0070C0"/>
          <w:sz w:val="28"/>
          <w:szCs w:val="28"/>
        </w:rPr>
        <w:t>Предпринимательство</w:t>
      </w:r>
    </w:p>
    <w:p w14:paraId="7EFBF81C" w14:textId="77777777" w:rsidR="006E16CB" w:rsidRPr="00511F4D" w:rsidRDefault="006E16CB" w:rsidP="006E16CB">
      <w:pPr>
        <w:ind w:firstLine="708"/>
        <w:jc w:val="both"/>
        <w:rPr>
          <w:sz w:val="28"/>
          <w:szCs w:val="28"/>
        </w:rPr>
      </w:pPr>
      <w:r w:rsidRPr="00511F4D">
        <w:rPr>
          <w:sz w:val="28"/>
          <w:szCs w:val="28"/>
        </w:rPr>
        <w:t xml:space="preserve">Большое внимание в районе уделяется развитию предпринимательства. </w:t>
      </w:r>
    </w:p>
    <w:p w14:paraId="236A4342" w14:textId="77777777" w:rsidR="006E16CB" w:rsidRPr="00511F4D" w:rsidRDefault="006E16CB" w:rsidP="006E16CB">
      <w:pPr>
        <w:ind w:firstLine="708"/>
        <w:jc w:val="both"/>
        <w:rPr>
          <w:sz w:val="28"/>
          <w:szCs w:val="28"/>
        </w:rPr>
      </w:pPr>
      <w:r w:rsidRPr="00511F4D">
        <w:rPr>
          <w:sz w:val="28"/>
          <w:szCs w:val="28"/>
        </w:rPr>
        <w:t>Вклад субъектов малого и среднего бизнеса в экономику района с каждым годом становится более весомым.</w:t>
      </w:r>
    </w:p>
    <w:p w14:paraId="3EA302D5" w14:textId="4DCFF4E9" w:rsidR="006E16CB" w:rsidRPr="00511F4D" w:rsidRDefault="006E16CB" w:rsidP="006E16CB">
      <w:pPr>
        <w:ind w:firstLine="709"/>
        <w:jc w:val="both"/>
        <w:rPr>
          <w:sz w:val="28"/>
          <w:szCs w:val="28"/>
        </w:rPr>
      </w:pPr>
      <w:r w:rsidRPr="00511F4D">
        <w:rPr>
          <w:sz w:val="28"/>
          <w:szCs w:val="28"/>
        </w:rPr>
        <w:t>На территории Руднянского района зарегистрированы и осуществляют деятельность 8</w:t>
      </w:r>
      <w:r w:rsidR="00760B2C">
        <w:rPr>
          <w:sz w:val="28"/>
          <w:szCs w:val="28"/>
        </w:rPr>
        <w:t>20</w:t>
      </w:r>
      <w:r w:rsidRPr="00511F4D">
        <w:rPr>
          <w:sz w:val="28"/>
          <w:szCs w:val="28"/>
        </w:rPr>
        <w:t xml:space="preserve"> субъектов предпринимательства, из них 3</w:t>
      </w:r>
      <w:r w:rsidR="00760B2C">
        <w:rPr>
          <w:sz w:val="28"/>
          <w:szCs w:val="28"/>
        </w:rPr>
        <w:t>39</w:t>
      </w:r>
      <w:r w:rsidRPr="00511F4D">
        <w:rPr>
          <w:sz w:val="28"/>
          <w:szCs w:val="28"/>
        </w:rPr>
        <w:t xml:space="preserve"> – малые и средние предприятия (включая </w:t>
      </w:r>
      <w:proofErr w:type="spellStart"/>
      <w:r w:rsidRPr="00511F4D">
        <w:rPr>
          <w:sz w:val="28"/>
          <w:szCs w:val="28"/>
        </w:rPr>
        <w:t>микропредприятия</w:t>
      </w:r>
      <w:proofErr w:type="spellEnd"/>
      <w:r w:rsidRPr="00511F4D">
        <w:rPr>
          <w:sz w:val="28"/>
          <w:szCs w:val="28"/>
        </w:rPr>
        <w:t>) и 4</w:t>
      </w:r>
      <w:r w:rsidR="00760B2C">
        <w:rPr>
          <w:sz w:val="28"/>
          <w:szCs w:val="28"/>
        </w:rPr>
        <w:t>81</w:t>
      </w:r>
      <w:r w:rsidRPr="00511F4D">
        <w:rPr>
          <w:sz w:val="28"/>
          <w:szCs w:val="28"/>
        </w:rPr>
        <w:t xml:space="preserve"> – индивидуальные предприниматели. </w:t>
      </w:r>
    </w:p>
    <w:p w14:paraId="0EB086A4" w14:textId="77777777" w:rsidR="006E16CB" w:rsidRPr="00511F4D" w:rsidRDefault="006E16CB" w:rsidP="006E16CB">
      <w:pPr>
        <w:pStyle w:val="a4"/>
        <w:ind w:firstLine="709"/>
        <w:jc w:val="both"/>
        <w:rPr>
          <w:sz w:val="28"/>
          <w:szCs w:val="28"/>
        </w:rPr>
      </w:pPr>
      <w:r w:rsidRPr="00511F4D">
        <w:rPr>
          <w:sz w:val="28"/>
          <w:szCs w:val="28"/>
        </w:rPr>
        <w:t>Наибольшее развитие получили такие сферы деятельности как оптовая и розничная торговля, обрабатывающее производство, ремонт автотранспорта и грузоперевозки.</w:t>
      </w:r>
    </w:p>
    <w:p w14:paraId="2529EC37" w14:textId="77777777" w:rsidR="006E16CB" w:rsidRPr="00511F4D" w:rsidRDefault="006E16CB" w:rsidP="006E16CB">
      <w:pPr>
        <w:ind w:firstLine="709"/>
        <w:jc w:val="both"/>
        <w:rPr>
          <w:sz w:val="28"/>
          <w:szCs w:val="28"/>
        </w:rPr>
      </w:pPr>
      <w:r w:rsidRPr="00511F4D">
        <w:rPr>
          <w:rFonts w:eastAsia="Calibri"/>
          <w:sz w:val="28"/>
          <w:szCs w:val="28"/>
        </w:rPr>
        <w:t xml:space="preserve">Растет объем выпускаемой продукции, работ и услуг, улучшаются их ассортимент и качество за счет внедрения новых технологий, </w:t>
      </w:r>
      <w:r w:rsidRPr="00511F4D">
        <w:rPr>
          <w:sz w:val="28"/>
          <w:szCs w:val="28"/>
        </w:rPr>
        <w:t xml:space="preserve">увеличивается численность работающих в сфере бизнеса, способствуя обеспечению </w:t>
      </w:r>
      <w:proofErr w:type="spellStart"/>
      <w:r w:rsidRPr="00511F4D">
        <w:rPr>
          <w:sz w:val="28"/>
          <w:szCs w:val="28"/>
        </w:rPr>
        <w:t>самозанятости</w:t>
      </w:r>
      <w:proofErr w:type="spellEnd"/>
      <w:r w:rsidRPr="00511F4D">
        <w:rPr>
          <w:sz w:val="28"/>
          <w:szCs w:val="28"/>
        </w:rPr>
        <w:t xml:space="preserve"> и занятости населения.</w:t>
      </w:r>
    </w:p>
    <w:p w14:paraId="086E97CE" w14:textId="77777777" w:rsidR="009763EC" w:rsidRPr="00464D7F" w:rsidRDefault="009763EC" w:rsidP="009763EC">
      <w:pPr>
        <w:ind w:firstLine="709"/>
        <w:jc w:val="both"/>
        <w:rPr>
          <w:color w:val="FF0000"/>
          <w:sz w:val="28"/>
          <w:szCs w:val="28"/>
        </w:rPr>
      </w:pPr>
    </w:p>
    <w:p w14:paraId="5DF9D278" w14:textId="77777777" w:rsidR="009763EC" w:rsidRDefault="009763EC" w:rsidP="009763EC">
      <w:pPr>
        <w:jc w:val="center"/>
        <w:rPr>
          <w:i/>
          <w:sz w:val="10"/>
          <w:szCs w:val="10"/>
          <w:highlight w:val="yellow"/>
        </w:rPr>
      </w:pPr>
    </w:p>
    <w:p w14:paraId="444B0BE7" w14:textId="3C81C42A" w:rsidR="009763EC" w:rsidRDefault="00E6781B" w:rsidP="009763EC">
      <w:pPr>
        <w:jc w:val="center"/>
        <w:rPr>
          <w:sz w:val="28"/>
          <w:szCs w:val="28"/>
          <w:highlight w:val="yellow"/>
        </w:rPr>
      </w:pPr>
      <w:r>
        <w:rPr>
          <w:noProof/>
          <w:sz w:val="28"/>
          <w:szCs w:val="28"/>
          <w:highlight w:val="yellow"/>
        </w:rPr>
        <w:lastRenderedPageBreak/>
        <w:drawing>
          <wp:inline distT="0" distB="0" distL="0" distR="0" wp14:anchorId="3336982F" wp14:editId="678393EE">
            <wp:extent cx="5568780" cy="4176000"/>
            <wp:effectExtent l="0" t="0" r="0" b="0"/>
            <wp:docPr id="7101315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780" cy="4176000"/>
                    </a:xfrm>
                    <a:prstGeom prst="rect">
                      <a:avLst/>
                    </a:prstGeom>
                    <a:noFill/>
                  </pic:spPr>
                </pic:pic>
              </a:graphicData>
            </a:graphic>
          </wp:inline>
        </w:drawing>
      </w:r>
    </w:p>
    <w:p w14:paraId="0E146AFF" w14:textId="77777777" w:rsidR="009763EC" w:rsidRDefault="009763EC" w:rsidP="009763EC">
      <w:pPr>
        <w:jc w:val="both"/>
        <w:rPr>
          <w:color w:val="000000" w:themeColor="text1"/>
          <w:sz w:val="28"/>
          <w:szCs w:val="28"/>
          <w:highlight w:val="yellow"/>
        </w:rPr>
      </w:pPr>
    </w:p>
    <w:p w14:paraId="40597674" w14:textId="77777777" w:rsidR="009763EC" w:rsidRPr="00760B2C" w:rsidRDefault="009763EC" w:rsidP="009763EC">
      <w:pPr>
        <w:pStyle w:val="a4"/>
        <w:ind w:firstLine="709"/>
        <w:jc w:val="both"/>
        <w:rPr>
          <w:sz w:val="28"/>
          <w:szCs w:val="28"/>
        </w:rPr>
      </w:pPr>
      <w:r w:rsidRPr="00760B2C">
        <w:rPr>
          <w:sz w:val="28"/>
          <w:szCs w:val="28"/>
        </w:rPr>
        <w:t>Отраслевая структура субъектов бизнеса достаточно широко представлена в различных сферах деятельности и практически неизменна.</w:t>
      </w:r>
    </w:p>
    <w:p w14:paraId="4322145C" w14:textId="77777777" w:rsidR="009763EC" w:rsidRPr="00760B2C" w:rsidRDefault="009763EC" w:rsidP="009763EC">
      <w:pPr>
        <w:pStyle w:val="a4"/>
        <w:ind w:firstLine="709"/>
        <w:jc w:val="both"/>
        <w:rPr>
          <w:sz w:val="28"/>
          <w:szCs w:val="28"/>
        </w:rPr>
      </w:pPr>
      <w:r w:rsidRPr="00760B2C">
        <w:rPr>
          <w:sz w:val="28"/>
          <w:szCs w:val="28"/>
        </w:rPr>
        <w:t>Наибольшее развитие получили такие сферы деятельности как оптовая и розничная торговля, обрабатывающее производство, ремонт автотранспорта и грузоперевозки.</w:t>
      </w:r>
    </w:p>
    <w:p w14:paraId="0D73ED8F" w14:textId="77777777" w:rsidR="009763EC" w:rsidRPr="00760B2C" w:rsidRDefault="009763EC" w:rsidP="009763EC">
      <w:pPr>
        <w:pStyle w:val="a4"/>
        <w:ind w:firstLine="709"/>
        <w:jc w:val="both"/>
        <w:rPr>
          <w:sz w:val="28"/>
          <w:szCs w:val="28"/>
        </w:rPr>
      </w:pPr>
      <w:r w:rsidRPr="00760B2C">
        <w:rPr>
          <w:sz w:val="28"/>
          <w:szCs w:val="28"/>
        </w:rPr>
        <w:t>Одним из инструментов поддержки малых и средних предприятий на местном уровне является муниципальная программа «Создание благоприятного предпринимательского климата в муниципальном образовании Руднянский район Смоленской области», которой разработан комплексный план действий по обеспечению благоприятной среды для развития бизнеса.</w:t>
      </w:r>
    </w:p>
    <w:p w14:paraId="08A19BA4" w14:textId="77777777" w:rsidR="00E6781B" w:rsidRDefault="009763EC" w:rsidP="00E6781B">
      <w:pPr>
        <w:pStyle w:val="a4"/>
        <w:numPr>
          <w:ilvl w:val="0"/>
          <w:numId w:val="4"/>
        </w:numPr>
        <w:ind w:left="0" w:firstLine="709"/>
        <w:jc w:val="both"/>
        <w:rPr>
          <w:sz w:val="28"/>
          <w:szCs w:val="28"/>
        </w:rPr>
      </w:pPr>
      <w:r w:rsidRPr="00760B2C">
        <w:rPr>
          <w:sz w:val="28"/>
          <w:szCs w:val="28"/>
        </w:rPr>
        <w:t xml:space="preserve">Целевыми показателями реализации указанной программы являются: </w:t>
      </w:r>
      <w:r w:rsidR="00E6781B">
        <w:rPr>
          <w:rFonts w:eastAsia="Calibri"/>
          <w:sz w:val="28"/>
          <w:szCs w:val="28"/>
        </w:rPr>
        <w:t>увеличение ч</w:t>
      </w:r>
      <w:r w:rsidR="00E6781B" w:rsidRPr="00E6781B">
        <w:rPr>
          <w:rFonts w:eastAsia="Calibri"/>
          <w:sz w:val="28"/>
          <w:szCs w:val="28"/>
        </w:rPr>
        <w:t>исл</w:t>
      </w:r>
      <w:r w:rsidR="00E6781B">
        <w:rPr>
          <w:rFonts w:eastAsia="Calibri"/>
          <w:sz w:val="28"/>
          <w:szCs w:val="28"/>
        </w:rPr>
        <w:t>а</w:t>
      </w:r>
      <w:r w:rsidR="00E6781B" w:rsidRPr="00E6781B">
        <w:rPr>
          <w:rFonts w:eastAsia="Calibri"/>
          <w:sz w:val="28"/>
          <w:szCs w:val="28"/>
        </w:rPr>
        <w:t xml:space="preserve"> субъектов малого и среднего предпринимательства в расчете на 10 тыс. человек населения муниципального образования Руднянский район Смоленской области</w:t>
      </w:r>
      <w:r w:rsidR="00E6781B">
        <w:rPr>
          <w:rFonts w:eastAsia="Calibri"/>
          <w:sz w:val="28"/>
          <w:szCs w:val="28"/>
        </w:rPr>
        <w:t>;</w:t>
      </w:r>
    </w:p>
    <w:p w14:paraId="3194C001" w14:textId="77777777" w:rsidR="00E6781B" w:rsidRDefault="00E6781B" w:rsidP="00E6781B">
      <w:pPr>
        <w:pStyle w:val="a4"/>
        <w:numPr>
          <w:ilvl w:val="0"/>
          <w:numId w:val="4"/>
        </w:numPr>
        <w:ind w:left="0" w:firstLine="709"/>
        <w:jc w:val="both"/>
        <w:rPr>
          <w:sz w:val="28"/>
          <w:szCs w:val="28"/>
        </w:rPr>
      </w:pPr>
      <w:r w:rsidRPr="00E6781B">
        <w:rPr>
          <w:rFonts w:eastAsia="Calibri"/>
          <w:sz w:val="28"/>
          <w:szCs w:val="28"/>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Руднянский район Смоленской;     </w:t>
      </w:r>
    </w:p>
    <w:p w14:paraId="0B5271D1" w14:textId="6BA4ADD1" w:rsidR="00464D7F" w:rsidRDefault="009763EC" w:rsidP="00447C03">
      <w:pPr>
        <w:pStyle w:val="a4"/>
        <w:numPr>
          <w:ilvl w:val="0"/>
          <w:numId w:val="4"/>
        </w:numPr>
        <w:ind w:left="0" w:firstLine="709"/>
        <w:jc w:val="both"/>
        <w:rPr>
          <w:sz w:val="28"/>
          <w:szCs w:val="28"/>
        </w:rPr>
      </w:pPr>
      <w:r w:rsidRPr="00E6781B">
        <w:rPr>
          <w:rFonts w:eastAsia="Calibri"/>
          <w:sz w:val="28"/>
          <w:szCs w:val="28"/>
        </w:rPr>
        <w:t xml:space="preserve">увеличение </w:t>
      </w:r>
      <w:r w:rsidR="00E6781B" w:rsidRPr="00E6781B">
        <w:rPr>
          <w:rFonts w:eastAsia="Calibri"/>
          <w:sz w:val="28"/>
          <w:szCs w:val="28"/>
        </w:rPr>
        <w:t xml:space="preserve">оборота малых и средних предприятий, включая </w:t>
      </w:r>
      <w:proofErr w:type="spellStart"/>
      <w:r w:rsidR="00E6781B" w:rsidRPr="00E6781B">
        <w:rPr>
          <w:rFonts w:eastAsia="Calibri"/>
          <w:sz w:val="28"/>
          <w:szCs w:val="28"/>
        </w:rPr>
        <w:t>микропредприятия</w:t>
      </w:r>
      <w:proofErr w:type="spellEnd"/>
      <w:r w:rsidR="00E6781B" w:rsidRPr="00E6781B">
        <w:rPr>
          <w:rFonts w:eastAsia="Calibri"/>
          <w:sz w:val="28"/>
          <w:szCs w:val="28"/>
        </w:rPr>
        <w:t>, муниципального образования Руднянский район Смоленской области.</w:t>
      </w:r>
    </w:p>
    <w:p w14:paraId="27AD0E22" w14:textId="77777777" w:rsidR="00447C03" w:rsidRPr="00447C03" w:rsidRDefault="00447C03" w:rsidP="00447C03">
      <w:pPr>
        <w:pStyle w:val="a4"/>
        <w:ind w:left="709"/>
        <w:jc w:val="both"/>
        <w:rPr>
          <w:sz w:val="28"/>
          <w:szCs w:val="28"/>
        </w:rPr>
      </w:pPr>
    </w:p>
    <w:p w14:paraId="2596E77F" w14:textId="77777777" w:rsidR="00F21270" w:rsidRDefault="00F21270" w:rsidP="0072076B">
      <w:pPr>
        <w:ind w:firstLine="851"/>
        <w:jc w:val="both"/>
        <w:rPr>
          <w:sz w:val="28"/>
          <w:szCs w:val="28"/>
        </w:rPr>
      </w:pPr>
    </w:p>
    <w:p w14:paraId="69828A0E" w14:textId="351CB148" w:rsidR="00D070CC" w:rsidRPr="00DB228B" w:rsidRDefault="00F21270" w:rsidP="00B3104D">
      <w:pPr>
        <w:ind w:left="567"/>
        <w:jc w:val="center"/>
        <w:rPr>
          <w:b/>
          <w:color w:val="0070C0"/>
          <w:sz w:val="28"/>
          <w:szCs w:val="28"/>
        </w:rPr>
      </w:pPr>
      <w:r w:rsidRPr="00DB228B">
        <w:rPr>
          <w:b/>
          <w:color w:val="0070C0"/>
          <w:sz w:val="28"/>
          <w:szCs w:val="28"/>
        </w:rPr>
        <w:lastRenderedPageBreak/>
        <w:t>Жилищно-коммунальное хозяйство</w:t>
      </w:r>
    </w:p>
    <w:p w14:paraId="3EFEC961" w14:textId="77777777" w:rsidR="006B6034" w:rsidRPr="00B3104D" w:rsidRDefault="006B6034" w:rsidP="0072076B">
      <w:pPr>
        <w:pStyle w:val="ConsPlusTitle"/>
        <w:ind w:firstLine="567"/>
        <w:jc w:val="both"/>
        <w:rPr>
          <w:b w:val="0"/>
          <w:bCs w:val="0"/>
        </w:rPr>
      </w:pPr>
      <w:r w:rsidRPr="00B3104D">
        <w:rPr>
          <w:b w:val="0"/>
          <w:bCs w:val="0"/>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жилищно-коммунального хозяйства. </w:t>
      </w:r>
    </w:p>
    <w:p w14:paraId="1D99243B" w14:textId="77777777" w:rsidR="009731C3" w:rsidRPr="00B3104D" w:rsidRDefault="009731C3" w:rsidP="009731C3">
      <w:pPr>
        <w:pStyle w:val="ConsPlusTitle"/>
        <w:ind w:firstLine="567"/>
        <w:jc w:val="both"/>
        <w:rPr>
          <w:b w:val="0"/>
          <w:bCs w:val="0"/>
        </w:rPr>
      </w:pPr>
      <w:r w:rsidRPr="00B3104D">
        <w:rPr>
          <w:b w:val="0"/>
          <w:bCs w:val="0"/>
        </w:rPr>
        <w:t xml:space="preserve">Правительством Смоленской области уделяется большое внимание  развитию предприятий коммунального хозяйства, осуществляющих свою деятельность на территориях муниципальных образований Смоленской области. </w:t>
      </w:r>
    </w:p>
    <w:p w14:paraId="170FA14F" w14:textId="6EDAE122" w:rsidR="009731C3" w:rsidRPr="00B3104D" w:rsidRDefault="009731C3" w:rsidP="009731C3">
      <w:pPr>
        <w:pStyle w:val="ConsPlusTitle"/>
        <w:ind w:firstLine="567"/>
        <w:jc w:val="both"/>
        <w:rPr>
          <w:b w:val="0"/>
          <w:bCs w:val="0"/>
        </w:rPr>
      </w:pPr>
      <w:r w:rsidRPr="00B3104D">
        <w:rPr>
          <w:b w:val="0"/>
          <w:bCs w:val="0"/>
        </w:rPr>
        <w:t xml:space="preserve"> Из Резервного фонда Администрации Смоленской области выделено 13 млн. руб.  на техническое  перевооружение газовой котельной в д. Чистик, установку 2 новых котлов с заменой </w:t>
      </w:r>
      <w:proofErr w:type="spellStart"/>
      <w:r w:rsidRPr="00B3104D">
        <w:rPr>
          <w:b w:val="0"/>
          <w:bCs w:val="0"/>
        </w:rPr>
        <w:t>химводоподготовки</w:t>
      </w:r>
      <w:proofErr w:type="spellEnd"/>
      <w:r w:rsidRPr="00B3104D">
        <w:rPr>
          <w:b w:val="0"/>
          <w:bCs w:val="0"/>
        </w:rPr>
        <w:t xml:space="preserve"> в газовой котельной. </w:t>
      </w:r>
    </w:p>
    <w:p w14:paraId="4DAC1E2D" w14:textId="77777777" w:rsidR="009731C3" w:rsidRPr="00B3104D" w:rsidRDefault="009731C3" w:rsidP="009731C3">
      <w:pPr>
        <w:pStyle w:val="ConsPlusTitle"/>
        <w:ind w:firstLine="567"/>
        <w:jc w:val="both"/>
        <w:rPr>
          <w:b w:val="0"/>
          <w:bCs w:val="0"/>
        </w:rPr>
      </w:pPr>
      <w:r w:rsidRPr="00B3104D">
        <w:rPr>
          <w:b w:val="0"/>
          <w:bCs w:val="0"/>
        </w:rPr>
        <w:t>В 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выделены денежные средства на модернизацию объектов  коммунальной инфраструктуры:</w:t>
      </w:r>
    </w:p>
    <w:p w14:paraId="5F0E9351" w14:textId="77777777" w:rsidR="009731C3" w:rsidRPr="00B3104D" w:rsidRDefault="009731C3" w:rsidP="009731C3">
      <w:pPr>
        <w:pStyle w:val="ConsPlusTitle"/>
        <w:ind w:firstLine="567"/>
        <w:jc w:val="both"/>
        <w:rPr>
          <w:b w:val="0"/>
          <w:bCs w:val="0"/>
        </w:rPr>
      </w:pPr>
      <w:r w:rsidRPr="00B3104D">
        <w:rPr>
          <w:b w:val="0"/>
          <w:bCs w:val="0"/>
        </w:rPr>
        <w:t xml:space="preserve">- 11,0 млн. руб. </w:t>
      </w:r>
      <w:proofErr w:type="spellStart"/>
      <w:r w:rsidRPr="00B3104D">
        <w:rPr>
          <w:b w:val="0"/>
          <w:bCs w:val="0"/>
        </w:rPr>
        <w:t>Руднянскому</w:t>
      </w:r>
      <w:proofErr w:type="spellEnd"/>
      <w:r w:rsidRPr="00B3104D">
        <w:rPr>
          <w:b w:val="0"/>
          <w:bCs w:val="0"/>
        </w:rPr>
        <w:t xml:space="preserve"> городскому поселению, на капитальный ремонт тепловых сетей по пер. Ленинский, ул. Западная, ул. </w:t>
      </w:r>
      <w:proofErr w:type="spellStart"/>
      <w:r w:rsidRPr="00B3104D">
        <w:rPr>
          <w:b w:val="0"/>
          <w:bCs w:val="0"/>
        </w:rPr>
        <w:t>Льнозаводская</w:t>
      </w:r>
      <w:proofErr w:type="spellEnd"/>
      <w:r w:rsidRPr="00B3104D">
        <w:rPr>
          <w:b w:val="0"/>
          <w:bCs w:val="0"/>
        </w:rPr>
        <w:t>, общая  протяженность отремонтированных тепловых сетей составила 2,0 км.</w:t>
      </w:r>
    </w:p>
    <w:p w14:paraId="4D3664A4" w14:textId="77777777" w:rsidR="009731C3" w:rsidRPr="00B3104D" w:rsidRDefault="009731C3" w:rsidP="009731C3">
      <w:pPr>
        <w:pStyle w:val="ConsPlusTitle"/>
        <w:ind w:firstLine="567"/>
        <w:jc w:val="both"/>
        <w:rPr>
          <w:b w:val="0"/>
          <w:bCs w:val="0"/>
        </w:rPr>
      </w:pPr>
      <w:r w:rsidRPr="00B3104D">
        <w:rPr>
          <w:b w:val="0"/>
          <w:bCs w:val="0"/>
        </w:rPr>
        <w:t xml:space="preserve">-  7 млн. руб. </w:t>
      </w:r>
      <w:proofErr w:type="spellStart"/>
      <w:r w:rsidRPr="00B3104D">
        <w:rPr>
          <w:b w:val="0"/>
          <w:bCs w:val="0"/>
        </w:rPr>
        <w:t>Чистиковскому</w:t>
      </w:r>
      <w:proofErr w:type="spellEnd"/>
      <w:r w:rsidRPr="00B3104D">
        <w:rPr>
          <w:b w:val="0"/>
          <w:bCs w:val="0"/>
        </w:rPr>
        <w:t xml:space="preserve"> сельскому поселению на капитальный ремонт водопроводных сетей в д. Чистик по улицам: </w:t>
      </w:r>
      <w:proofErr w:type="gramStart"/>
      <w:r w:rsidRPr="00B3104D">
        <w:rPr>
          <w:b w:val="0"/>
          <w:bCs w:val="0"/>
        </w:rPr>
        <w:t>Комсомольская</w:t>
      </w:r>
      <w:proofErr w:type="gramEnd"/>
      <w:r w:rsidRPr="00B3104D">
        <w:rPr>
          <w:b w:val="0"/>
          <w:bCs w:val="0"/>
        </w:rPr>
        <w:t xml:space="preserve">, Школьная, Луговая, Садовая, отремонтировано 1,5 км сетей. </w:t>
      </w:r>
    </w:p>
    <w:p w14:paraId="3ABFB5BB" w14:textId="77777777" w:rsidR="009731C3" w:rsidRPr="00B3104D" w:rsidRDefault="009731C3" w:rsidP="009731C3">
      <w:pPr>
        <w:pStyle w:val="ConsPlusTitle"/>
        <w:ind w:firstLine="567"/>
        <w:jc w:val="both"/>
        <w:rPr>
          <w:b w:val="0"/>
          <w:bCs w:val="0"/>
        </w:rPr>
      </w:pPr>
      <w:r w:rsidRPr="00B3104D">
        <w:rPr>
          <w:b w:val="0"/>
          <w:bCs w:val="0"/>
        </w:rPr>
        <w:t>В текущем году выполнен ремонт мужского отделения общественной бани по ул. Западная в г. Рудня: проведены работы по замене сантехнического и электрического оборудования, установлены новые оконные и дверные блоки,  проведена частичная замена напольного и настенного покрытий, выполнено устройство нового полка в парной, сложена новая печь. Стоимость работ составила 4 млн. руб.</w:t>
      </w:r>
    </w:p>
    <w:p w14:paraId="67AB8BB7" w14:textId="1D8DA4C1" w:rsidR="009731C3" w:rsidRPr="00B3104D" w:rsidRDefault="009731C3" w:rsidP="009731C3">
      <w:pPr>
        <w:pStyle w:val="ConsPlusTitle"/>
        <w:ind w:firstLine="567"/>
        <w:jc w:val="both"/>
        <w:rPr>
          <w:b w:val="0"/>
          <w:bCs w:val="0"/>
        </w:rPr>
      </w:pPr>
      <w:proofErr w:type="gramStart"/>
      <w:r w:rsidRPr="00B3104D">
        <w:rPr>
          <w:b w:val="0"/>
          <w:bCs w:val="0"/>
        </w:rPr>
        <w:t>Модернизация объектов ЖКХ продолжится и в 2024 году, в рамках которой запланиро</w:t>
      </w:r>
      <w:r w:rsidR="002C4A2F">
        <w:rPr>
          <w:b w:val="0"/>
          <w:bCs w:val="0"/>
        </w:rPr>
        <w:t>вано выполнить следующие работы</w:t>
      </w:r>
      <w:r w:rsidRPr="00B3104D">
        <w:rPr>
          <w:b w:val="0"/>
          <w:bCs w:val="0"/>
        </w:rPr>
        <w:t xml:space="preserve">: </w:t>
      </w:r>
      <w:proofErr w:type="gramEnd"/>
    </w:p>
    <w:p w14:paraId="3B1BE1F1" w14:textId="4C4E4544" w:rsidR="009731C3" w:rsidRPr="00B3104D" w:rsidRDefault="009731C3" w:rsidP="009731C3">
      <w:pPr>
        <w:pStyle w:val="ConsPlusTitle"/>
        <w:ind w:firstLine="567"/>
        <w:jc w:val="both"/>
        <w:rPr>
          <w:b w:val="0"/>
          <w:bCs w:val="0"/>
        </w:rPr>
      </w:pPr>
      <w:r w:rsidRPr="00B3104D">
        <w:rPr>
          <w:b w:val="0"/>
          <w:bCs w:val="0"/>
        </w:rPr>
        <w:t xml:space="preserve">-  капитальный ремонт водопроводных сетей в г. Рудне по улицам: Киреева, Ленинская и Пирогова, на сумму 13,6 млн. руб. и в п. Голынки по улицам: Набережная, Коммунистическая, Мира, Ленина на </w:t>
      </w:r>
      <w:r w:rsidR="00D519C7">
        <w:rPr>
          <w:b w:val="0"/>
          <w:bCs w:val="0"/>
        </w:rPr>
        <w:t xml:space="preserve"> 9,</w:t>
      </w:r>
      <w:r w:rsidR="002C4A2F">
        <w:rPr>
          <w:b w:val="0"/>
          <w:bCs w:val="0"/>
        </w:rPr>
        <w:t>0 млн. руб.;</w:t>
      </w:r>
    </w:p>
    <w:p w14:paraId="37B7BB0F" w14:textId="32B304B4" w:rsidR="009731C3" w:rsidRPr="00B3104D" w:rsidRDefault="00B3104D" w:rsidP="009731C3">
      <w:pPr>
        <w:pStyle w:val="ConsPlusTitle"/>
        <w:ind w:firstLine="567"/>
        <w:jc w:val="both"/>
        <w:rPr>
          <w:b w:val="0"/>
          <w:bCs w:val="0"/>
        </w:rPr>
      </w:pPr>
      <w:r>
        <w:rPr>
          <w:b w:val="0"/>
          <w:bCs w:val="0"/>
        </w:rPr>
        <w:t xml:space="preserve">- </w:t>
      </w:r>
      <w:r w:rsidR="009731C3" w:rsidRPr="00B3104D">
        <w:rPr>
          <w:b w:val="0"/>
          <w:bCs w:val="0"/>
        </w:rPr>
        <w:t xml:space="preserve">капитальный ремонт тепловых сетей в п. Голынки по улицам: Коммунистическая, Мира, Ленина  - 34,0 млн. руб. и в д. Чистик по улицам: </w:t>
      </w:r>
      <w:proofErr w:type="gramStart"/>
      <w:r w:rsidR="009731C3" w:rsidRPr="00B3104D">
        <w:rPr>
          <w:b w:val="0"/>
          <w:bCs w:val="0"/>
        </w:rPr>
        <w:t>Комсомольская</w:t>
      </w:r>
      <w:proofErr w:type="gramEnd"/>
      <w:r w:rsidR="009731C3" w:rsidRPr="00B3104D">
        <w:rPr>
          <w:b w:val="0"/>
          <w:bCs w:val="0"/>
        </w:rPr>
        <w:t>, Школьная, Луговая, Садовая на  30,5 млн. руб.;</w:t>
      </w:r>
    </w:p>
    <w:p w14:paraId="1E90067E" w14:textId="2D8EA05E" w:rsidR="009731C3" w:rsidRPr="00B3104D" w:rsidRDefault="009731C3" w:rsidP="009731C3">
      <w:pPr>
        <w:pStyle w:val="ConsPlusTitle"/>
        <w:ind w:firstLine="567"/>
        <w:jc w:val="both"/>
        <w:rPr>
          <w:b w:val="0"/>
          <w:bCs w:val="0"/>
        </w:rPr>
      </w:pPr>
      <w:r w:rsidRPr="00B3104D">
        <w:rPr>
          <w:b w:val="0"/>
          <w:bCs w:val="0"/>
        </w:rPr>
        <w:t>- продолжится капитальный ремонт водопроводных сетей в д. Чистик. Планируется пос</w:t>
      </w:r>
      <w:r w:rsidR="00D519C7">
        <w:rPr>
          <w:b w:val="0"/>
          <w:bCs w:val="0"/>
        </w:rPr>
        <w:t>троить 1.5 км</w:t>
      </w:r>
      <w:proofErr w:type="gramStart"/>
      <w:r w:rsidR="00D519C7">
        <w:rPr>
          <w:b w:val="0"/>
          <w:bCs w:val="0"/>
        </w:rPr>
        <w:t>.</w:t>
      </w:r>
      <w:proofErr w:type="gramEnd"/>
      <w:r w:rsidR="00D519C7">
        <w:rPr>
          <w:b w:val="0"/>
          <w:bCs w:val="0"/>
        </w:rPr>
        <w:t xml:space="preserve"> </w:t>
      </w:r>
      <w:proofErr w:type="gramStart"/>
      <w:r w:rsidR="00D519C7">
        <w:rPr>
          <w:b w:val="0"/>
          <w:bCs w:val="0"/>
        </w:rPr>
        <w:t>с</w:t>
      </w:r>
      <w:proofErr w:type="gramEnd"/>
      <w:r w:rsidR="00D519C7">
        <w:rPr>
          <w:b w:val="0"/>
          <w:bCs w:val="0"/>
        </w:rPr>
        <w:t>етей, освоить 6,</w:t>
      </w:r>
      <w:r w:rsidRPr="00B3104D">
        <w:rPr>
          <w:b w:val="0"/>
          <w:bCs w:val="0"/>
        </w:rPr>
        <w:t xml:space="preserve">0 млн. руб. </w:t>
      </w:r>
    </w:p>
    <w:p w14:paraId="1655D3A9" w14:textId="77777777" w:rsidR="009731C3" w:rsidRPr="00B3104D" w:rsidRDefault="009731C3" w:rsidP="009731C3">
      <w:pPr>
        <w:pStyle w:val="ConsPlusTitle"/>
        <w:ind w:firstLine="567"/>
        <w:jc w:val="both"/>
        <w:rPr>
          <w:b w:val="0"/>
          <w:bCs w:val="0"/>
        </w:rPr>
      </w:pPr>
      <w:r w:rsidRPr="00B3104D">
        <w:rPr>
          <w:b w:val="0"/>
          <w:bCs w:val="0"/>
        </w:rPr>
        <w:t xml:space="preserve">Проведены конкурсные процедуры, определены подрядные организации. Планируется освоить не данные цели более 90 млн. руб. </w:t>
      </w:r>
    </w:p>
    <w:p w14:paraId="75A5C399" w14:textId="0A71715F" w:rsidR="009731C3" w:rsidRPr="00B3104D" w:rsidRDefault="009731C3" w:rsidP="009731C3">
      <w:pPr>
        <w:pStyle w:val="ConsPlusTitle"/>
        <w:ind w:firstLine="567"/>
        <w:jc w:val="both"/>
        <w:rPr>
          <w:b w:val="0"/>
          <w:bCs w:val="0"/>
        </w:rPr>
      </w:pPr>
      <w:r w:rsidRPr="00B3104D">
        <w:rPr>
          <w:b w:val="0"/>
          <w:bCs w:val="0"/>
        </w:rPr>
        <w:t>Нерешенной социальной проблемой остается отсутствие  общественной бани в п.</w:t>
      </w:r>
      <w:r w:rsidR="00B3104D" w:rsidRPr="00B3104D">
        <w:rPr>
          <w:b w:val="0"/>
          <w:bCs w:val="0"/>
        </w:rPr>
        <w:t xml:space="preserve"> </w:t>
      </w:r>
      <w:r w:rsidRPr="00B3104D">
        <w:rPr>
          <w:b w:val="0"/>
          <w:bCs w:val="0"/>
        </w:rPr>
        <w:t>Голынки. Строительство её запланировано на 2024 год, финансирование будет осуществляться из областного бюджета в размере 45,0 млн. руб.</w:t>
      </w:r>
    </w:p>
    <w:p w14:paraId="734DB02D" w14:textId="38872514" w:rsidR="009731C3" w:rsidRPr="00B3104D" w:rsidRDefault="009731C3" w:rsidP="009731C3">
      <w:pPr>
        <w:pStyle w:val="ConsPlusTitle"/>
        <w:ind w:firstLine="567"/>
        <w:jc w:val="both"/>
        <w:rPr>
          <w:b w:val="0"/>
          <w:bCs w:val="0"/>
        </w:rPr>
      </w:pPr>
      <w:r w:rsidRPr="00B3104D">
        <w:rPr>
          <w:b w:val="0"/>
          <w:bCs w:val="0"/>
        </w:rPr>
        <w:t xml:space="preserve">В рамках мероприятий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w:t>
      </w:r>
      <w:proofErr w:type="spellStart"/>
      <w:r w:rsidRPr="00B3104D">
        <w:rPr>
          <w:b w:val="0"/>
          <w:bCs w:val="0"/>
        </w:rPr>
        <w:t>Понизовском</w:t>
      </w:r>
      <w:proofErr w:type="spellEnd"/>
      <w:r w:rsidRPr="00B3104D">
        <w:rPr>
          <w:b w:val="0"/>
          <w:bCs w:val="0"/>
        </w:rPr>
        <w:t xml:space="preserve"> сельском поселении </w:t>
      </w:r>
      <w:r w:rsidRPr="00B3104D">
        <w:rPr>
          <w:b w:val="0"/>
          <w:bCs w:val="0"/>
        </w:rPr>
        <w:lastRenderedPageBreak/>
        <w:t xml:space="preserve">выполнен ремонт пяти шахтных колодцев: д. </w:t>
      </w:r>
      <w:proofErr w:type="spellStart"/>
      <w:r w:rsidRPr="00B3104D">
        <w:rPr>
          <w:b w:val="0"/>
          <w:bCs w:val="0"/>
        </w:rPr>
        <w:t>Кошевичи</w:t>
      </w:r>
      <w:proofErr w:type="spellEnd"/>
      <w:r w:rsidRPr="00B3104D">
        <w:rPr>
          <w:b w:val="0"/>
          <w:bCs w:val="0"/>
        </w:rPr>
        <w:t xml:space="preserve">, пос. </w:t>
      </w:r>
      <w:proofErr w:type="spellStart"/>
      <w:r w:rsidRPr="00B3104D">
        <w:rPr>
          <w:b w:val="0"/>
          <w:bCs w:val="0"/>
        </w:rPr>
        <w:t>Льнозаводской</w:t>
      </w:r>
      <w:proofErr w:type="spellEnd"/>
      <w:r w:rsidRPr="00B3104D">
        <w:rPr>
          <w:b w:val="0"/>
          <w:bCs w:val="0"/>
        </w:rPr>
        <w:t xml:space="preserve">, д. </w:t>
      </w:r>
      <w:proofErr w:type="spellStart"/>
      <w:r w:rsidRPr="00B3104D">
        <w:rPr>
          <w:b w:val="0"/>
          <w:bCs w:val="0"/>
        </w:rPr>
        <w:t>Шмыри</w:t>
      </w:r>
      <w:proofErr w:type="spellEnd"/>
      <w:r w:rsidRPr="00B3104D">
        <w:rPr>
          <w:b w:val="0"/>
          <w:bCs w:val="0"/>
        </w:rPr>
        <w:t xml:space="preserve"> и д. </w:t>
      </w:r>
      <w:proofErr w:type="spellStart"/>
      <w:r w:rsidRPr="00B3104D">
        <w:rPr>
          <w:b w:val="0"/>
          <w:bCs w:val="0"/>
        </w:rPr>
        <w:t>Силуянов</w:t>
      </w:r>
      <w:r w:rsidR="00841A81">
        <w:rPr>
          <w:b w:val="0"/>
          <w:bCs w:val="0"/>
        </w:rPr>
        <w:t>о</w:t>
      </w:r>
      <w:proofErr w:type="spellEnd"/>
      <w:r w:rsidRPr="00B3104D">
        <w:rPr>
          <w:b w:val="0"/>
          <w:bCs w:val="0"/>
        </w:rPr>
        <w:t xml:space="preserve"> -2 колодца, освоено 140,0 тыс. руб.,</w:t>
      </w:r>
    </w:p>
    <w:p w14:paraId="066CA843" w14:textId="0CD4C6BA" w:rsidR="009731C3" w:rsidRPr="00B3104D" w:rsidRDefault="009731C3" w:rsidP="009731C3">
      <w:pPr>
        <w:pStyle w:val="ConsPlusTitle"/>
        <w:ind w:firstLine="567"/>
        <w:jc w:val="both"/>
        <w:rPr>
          <w:b w:val="0"/>
          <w:bCs w:val="0"/>
        </w:rPr>
      </w:pPr>
      <w:r w:rsidRPr="00B3104D">
        <w:rPr>
          <w:b w:val="0"/>
          <w:bCs w:val="0"/>
        </w:rPr>
        <w:t xml:space="preserve">На ремонт шахтных колодцев в 2024 году выделено финансирование  для  Чистиковского и </w:t>
      </w:r>
      <w:proofErr w:type="spellStart"/>
      <w:r w:rsidRPr="00B3104D">
        <w:rPr>
          <w:b w:val="0"/>
          <w:bCs w:val="0"/>
        </w:rPr>
        <w:t>Любавичского</w:t>
      </w:r>
      <w:proofErr w:type="spellEnd"/>
      <w:r w:rsidRPr="00B3104D">
        <w:rPr>
          <w:b w:val="0"/>
          <w:bCs w:val="0"/>
        </w:rPr>
        <w:t xml:space="preserve"> сельских п</w:t>
      </w:r>
      <w:r w:rsidR="00841A81">
        <w:rPr>
          <w:b w:val="0"/>
          <w:bCs w:val="0"/>
        </w:rPr>
        <w:t>оселений размере 368,3 тыс. руб</w:t>
      </w:r>
      <w:r w:rsidRPr="00B3104D">
        <w:rPr>
          <w:b w:val="0"/>
          <w:bCs w:val="0"/>
        </w:rPr>
        <w:t xml:space="preserve">. </w:t>
      </w:r>
    </w:p>
    <w:p w14:paraId="117FB3D6" w14:textId="3D16F75E" w:rsidR="009731C3" w:rsidRPr="00B3104D" w:rsidRDefault="009731C3" w:rsidP="009731C3">
      <w:pPr>
        <w:pStyle w:val="ConsPlusTitle"/>
        <w:ind w:firstLine="567"/>
        <w:jc w:val="both"/>
        <w:rPr>
          <w:b w:val="0"/>
          <w:bCs w:val="0"/>
        </w:rPr>
      </w:pPr>
      <w:r w:rsidRPr="00B3104D">
        <w:rPr>
          <w:b w:val="0"/>
          <w:bCs w:val="0"/>
        </w:rPr>
        <w:t xml:space="preserve"> Согласно федеральному закону «О газоснабжении в Российской Федерации» на территории района продолжается реализация программы социальной </w:t>
      </w:r>
      <w:proofErr w:type="spellStart"/>
      <w:r w:rsidRPr="00B3104D">
        <w:rPr>
          <w:b w:val="0"/>
          <w:bCs w:val="0"/>
        </w:rPr>
        <w:t>догазификации</w:t>
      </w:r>
      <w:proofErr w:type="spellEnd"/>
      <w:r w:rsidRPr="00B3104D">
        <w:rPr>
          <w:b w:val="0"/>
          <w:bCs w:val="0"/>
        </w:rPr>
        <w:t xml:space="preserve">, которая позволяет бесплатно доводить газ до границ земельных участков граждан. На бесплатное подключение имеют право собственники домовладений, находящиеся в границах газифицированных населенных пунктов. В данную программу включен 21 населенный пункт Руднянского района, где 660 домовладений подлежит </w:t>
      </w:r>
      <w:proofErr w:type="spellStart"/>
      <w:r w:rsidRPr="00B3104D">
        <w:rPr>
          <w:b w:val="0"/>
          <w:bCs w:val="0"/>
        </w:rPr>
        <w:t>догазификации</w:t>
      </w:r>
      <w:proofErr w:type="spellEnd"/>
      <w:r w:rsidRPr="00B3104D">
        <w:rPr>
          <w:b w:val="0"/>
          <w:bCs w:val="0"/>
        </w:rPr>
        <w:t>. За период 2022-2023гг. заключено 279 договоров на технологическое присоединение, проложено газопроводов до границ 230 земельных участков, в 32 домах осуществлен пуск газа.</w:t>
      </w:r>
    </w:p>
    <w:p w14:paraId="6B22D3A2" w14:textId="77777777" w:rsidR="009731C3" w:rsidRPr="00B3104D" w:rsidRDefault="009731C3" w:rsidP="009731C3">
      <w:pPr>
        <w:pStyle w:val="ConsPlusTitle"/>
        <w:ind w:firstLine="567"/>
        <w:jc w:val="both"/>
        <w:rPr>
          <w:b w:val="0"/>
          <w:bCs w:val="0"/>
        </w:rPr>
      </w:pPr>
      <w:r w:rsidRPr="00B3104D">
        <w:rPr>
          <w:b w:val="0"/>
          <w:bCs w:val="0"/>
        </w:rPr>
        <w:t xml:space="preserve">Долгожданные пуско-наладочные работы на ГРС (газораспределительной станции) </w:t>
      </w:r>
      <w:proofErr w:type="gramStart"/>
      <w:r w:rsidRPr="00B3104D">
        <w:rPr>
          <w:b w:val="0"/>
          <w:bCs w:val="0"/>
        </w:rPr>
        <w:t>Никитино</w:t>
      </w:r>
      <w:proofErr w:type="gramEnd"/>
      <w:r w:rsidRPr="00B3104D">
        <w:rPr>
          <w:b w:val="0"/>
          <w:bCs w:val="0"/>
        </w:rPr>
        <w:t xml:space="preserve"> Демидовского района завершены. В декабре произведен пуск газа в село Понизовье, это позволит до нового года подключить к газу 12 домовладений.</w:t>
      </w:r>
    </w:p>
    <w:p w14:paraId="3FEF3018" w14:textId="59D88132" w:rsidR="009731C3" w:rsidRPr="00B3104D" w:rsidRDefault="009731C3" w:rsidP="009731C3">
      <w:pPr>
        <w:pStyle w:val="ConsPlusTitle"/>
        <w:widowControl/>
        <w:ind w:firstLine="567"/>
        <w:jc w:val="both"/>
        <w:rPr>
          <w:b w:val="0"/>
          <w:bCs w:val="0"/>
        </w:rPr>
      </w:pPr>
      <w:r w:rsidRPr="00B3104D">
        <w:rPr>
          <w:b w:val="0"/>
          <w:bCs w:val="0"/>
        </w:rPr>
        <w:t xml:space="preserve">В рамках Программы газификации жилищно-коммунального хозяйства, промышленных и иных организаций, расположенных на </w:t>
      </w:r>
      <w:proofErr w:type="gramStart"/>
      <w:r w:rsidRPr="00B3104D">
        <w:rPr>
          <w:b w:val="0"/>
          <w:bCs w:val="0"/>
        </w:rPr>
        <w:t>территории Смоленской области, финансируемой за счет специальной надбавки к тарифам на транспортировку газа газораспределительными организациями на 2024 год запланировано</w:t>
      </w:r>
      <w:proofErr w:type="gramEnd"/>
      <w:r w:rsidRPr="00B3104D">
        <w:rPr>
          <w:b w:val="0"/>
          <w:bCs w:val="0"/>
        </w:rPr>
        <w:t xml:space="preserve"> строительство  распределительного газопровода в дер. Любавичи Руднянского района, протяженностью 9,2 км. Начало работ I квартал 2024г., окончание ‒ IV квартал  2026 г. Финансирование в 2024 году составит  10 млн.</w:t>
      </w:r>
      <w:r w:rsidR="00841A81">
        <w:rPr>
          <w:b w:val="0"/>
          <w:bCs w:val="0"/>
        </w:rPr>
        <w:t xml:space="preserve"> </w:t>
      </w:r>
      <w:r w:rsidRPr="00B3104D">
        <w:rPr>
          <w:b w:val="0"/>
          <w:bCs w:val="0"/>
        </w:rPr>
        <w:t>руб</w:t>
      </w:r>
      <w:r w:rsidR="00B3104D">
        <w:rPr>
          <w:b w:val="0"/>
          <w:bCs w:val="0"/>
        </w:rPr>
        <w:t>.</w:t>
      </w:r>
    </w:p>
    <w:p w14:paraId="796143D6" w14:textId="77777777" w:rsidR="009731C3" w:rsidRDefault="009731C3" w:rsidP="009731C3">
      <w:pPr>
        <w:pStyle w:val="ConsPlusTitle"/>
        <w:widowControl/>
        <w:ind w:firstLine="567"/>
        <w:jc w:val="both"/>
        <w:rPr>
          <w:b w:val="0"/>
          <w:bCs w:val="0"/>
          <w:color w:val="FF0000"/>
        </w:rPr>
      </w:pPr>
    </w:p>
    <w:p w14:paraId="0106B814" w14:textId="5614DCA3" w:rsidR="00F21270" w:rsidRPr="00E508B6" w:rsidRDefault="00F21270" w:rsidP="009731C3">
      <w:pPr>
        <w:pStyle w:val="ConsPlusTitle"/>
        <w:widowControl/>
        <w:ind w:firstLine="567"/>
        <w:jc w:val="center"/>
        <w:rPr>
          <w:bCs w:val="0"/>
          <w:color w:val="0070C0"/>
          <w:spacing w:val="-2"/>
        </w:rPr>
      </w:pPr>
      <w:r w:rsidRPr="00E508B6">
        <w:rPr>
          <w:bCs w:val="0"/>
          <w:color w:val="0070C0"/>
          <w:spacing w:val="-2"/>
        </w:rPr>
        <w:t>Благоустройство</w:t>
      </w:r>
    </w:p>
    <w:p w14:paraId="36DE2A11" w14:textId="61E13AC5" w:rsidR="00D070CC" w:rsidRPr="00D070CC" w:rsidRDefault="00D070CC" w:rsidP="00D070CC">
      <w:pPr>
        <w:jc w:val="both"/>
        <w:rPr>
          <w:sz w:val="28"/>
          <w:szCs w:val="28"/>
        </w:rPr>
      </w:pPr>
      <w:r>
        <w:rPr>
          <w:sz w:val="28"/>
          <w:szCs w:val="28"/>
        </w:rPr>
        <w:t xml:space="preserve">        </w:t>
      </w:r>
      <w:r w:rsidRPr="00D070CC">
        <w:rPr>
          <w:sz w:val="28"/>
          <w:szCs w:val="28"/>
        </w:rPr>
        <w:t>В рамках реализации областной государственной программы «Развитие дорожно-транспортного комплекса Смоленской области» в 2023 году отремонтировано 12,7 км дорог местного значения освоено 106,6 млн. руб</w:t>
      </w:r>
      <w:r w:rsidR="00841A81">
        <w:rPr>
          <w:sz w:val="28"/>
          <w:szCs w:val="28"/>
        </w:rPr>
        <w:t>.</w:t>
      </w:r>
      <w:r w:rsidRPr="00D070CC">
        <w:rPr>
          <w:sz w:val="28"/>
          <w:szCs w:val="28"/>
        </w:rPr>
        <w:t>,</w:t>
      </w:r>
    </w:p>
    <w:p w14:paraId="0400A7B8" w14:textId="1953A261" w:rsidR="00D070CC" w:rsidRPr="00D070CC" w:rsidRDefault="00D070CC" w:rsidP="00D070CC">
      <w:pPr>
        <w:jc w:val="both"/>
        <w:rPr>
          <w:sz w:val="28"/>
          <w:szCs w:val="28"/>
        </w:rPr>
      </w:pPr>
      <w:r w:rsidRPr="00D070CC">
        <w:rPr>
          <w:sz w:val="28"/>
          <w:szCs w:val="28"/>
        </w:rPr>
        <w:t xml:space="preserve">  </w:t>
      </w:r>
      <w:r>
        <w:rPr>
          <w:sz w:val="28"/>
          <w:szCs w:val="28"/>
        </w:rPr>
        <w:t xml:space="preserve">      </w:t>
      </w:r>
      <w:r w:rsidRPr="00D070CC">
        <w:rPr>
          <w:sz w:val="28"/>
          <w:szCs w:val="28"/>
        </w:rPr>
        <w:t xml:space="preserve"> По </w:t>
      </w:r>
      <w:proofErr w:type="spellStart"/>
      <w:r w:rsidRPr="00D070CC">
        <w:rPr>
          <w:sz w:val="28"/>
          <w:szCs w:val="28"/>
        </w:rPr>
        <w:t>Руднянскому</w:t>
      </w:r>
      <w:proofErr w:type="spellEnd"/>
      <w:r w:rsidRPr="00D070CC">
        <w:rPr>
          <w:sz w:val="28"/>
          <w:szCs w:val="28"/>
        </w:rPr>
        <w:t xml:space="preserve"> городскому поселению  в 2023 году освоено 68,1 млн. руб. Выполнены  работы:</w:t>
      </w:r>
    </w:p>
    <w:p w14:paraId="282EF3A5" w14:textId="77777777" w:rsidR="00D070CC" w:rsidRPr="00D070CC" w:rsidRDefault="00D070CC" w:rsidP="00D070CC">
      <w:pPr>
        <w:jc w:val="both"/>
        <w:rPr>
          <w:sz w:val="28"/>
          <w:szCs w:val="28"/>
        </w:rPr>
      </w:pPr>
      <w:r w:rsidRPr="00D070CC">
        <w:rPr>
          <w:sz w:val="28"/>
          <w:szCs w:val="28"/>
        </w:rPr>
        <w:t xml:space="preserve"> </w:t>
      </w:r>
      <w:r w:rsidRPr="00D070CC">
        <w:rPr>
          <w:sz w:val="28"/>
          <w:szCs w:val="28"/>
        </w:rPr>
        <w:tab/>
        <w:t xml:space="preserve">- ремонт дорог по ул. Школьная, участка дороги по ул. Киреева, участка дороги по пос. </w:t>
      </w:r>
      <w:proofErr w:type="spellStart"/>
      <w:r w:rsidRPr="00D070CC">
        <w:rPr>
          <w:sz w:val="28"/>
          <w:szCs w:val="28"/>
        </w:rPr>
        <w:t>Молкомбината</w:t>
      </w:r>
      <w:proofErr w:type="spellEnd"/>
      <w:r w:rsidRPr="00D070CC">
        <w:rPr>
          <w:sz w:val="28"/>
          <w:szCs w:val="28"/>
        </w:rPr>
        <w:t>;</w:t>
      </w:r>
    </w:p>
    <w:p w14:paraId="2C45C474" w14:textId="77777777" w:rsidR="00D070CC" w:rsidRPr="00D070CC" w:rsidRDefault="00D070CC" w:rsidP="00D070CC">
      <w:pPr>
        <w:jc w:val="both"/>
        <w:rPr>
          <w:sz w:val="28"/>
          <w:szCs w:val="28"/>
        </w:rPr>
      </w:pPr>
      <w:r w:rsidRPr="00D070CC">
        <w:rPr>
          <w:sz w:val="28"/>
          <w:szCs w:val="28"/>
        </w:rPr>
        <w:t xml:space="preserve"> </w:t>
      </w:r>
      <w:r w:rsidRPr="00D070CC">
        <w:rPr>
          <w:sz w:val="28"/>
          <w:szCs w:val="28"/>
        </w:rPr>
        <w:tab/>
        <w:t xml:space="preserve">- капитальный ремонт автомобильных дорог с устройством тротуара по ул. </w:t>
      </w:r>
      <w:proofErr w:type="gramStart"/>
      <w:r w:rsidRPr="00D070CC">
        <w:rPr>
          <w:sz w:val="28"/>
          <w:szCs w:val="28"/>
        </w:rPr>
        <w:t>Ленинская</w:t>
      </w:r>
      <w:proofErr w:type="gramEnd"/>
      <w:r w:rsidRPr="00D070CC">
        <w:rPr>
          <w:sz w:val="28"/>
          <w:szCs w:val="28"/>
        </w:rPr>
        <w:t>, Революционная, Колхозная.</w:t>
      </w:r>
    </w:p>
    <w:p w14:paraId="0B8E62DF" w14:textId="77777777" w:rsidR="00D070CC" w:rsidRPr="00D070CC" w:rsidRDefault="00D070CC" w:rsidP="00D070CC">
      <w:pPr>
        <w:jc w:val="both"/>
        <w:rPr>
          <w:sz w:val="28"/>
          <w:szCs w:val="28"/>
        </w:rPr>
      </w:pPr>
      <w:r w:rsidRPr="00D070CC">
        <w:rPr>
          <w:sz w:val="28"/>
          <w:szCs w:val="28"/>
        </w:rPr>
        <w:t xml:space="preserve">          По </w:t>
      </w:r>
      <w:proofErr w:type="spellStart"/>
      <w:r w:rsidRPr="00D070CC">
        <w:rPr>
          <w:sz w:val="28"/>
          <w:szCs w:val="28"/>
        </w:rPr>
        <w:t>Голынковскому</w:t>
      </w:r>
      <w:proofErr w:type="spellEnd"/>
      <w:r w:rsidRPr="00D070CC">
        <w:rPr>
          <w:sz w:val="28"/>
          <w:szCs w:val="28"/>
        </w:rPr>
        <w:t xml:space="preserve"> городскому поселению Руднянского района Смоленской области отремонтировано 0,6 км., освоено 9,0 млн. руб. на ремонт автодорог по ул. </w:t>
      </w:r>
      <w:proofErr w:type="gramStart"/>
      <w:r w:rsidRPr="00D070CC">
        <w:rPr>
          <w:sz w:val="28"/>
          <w:szCs w:val="28"/>
        </w:rPr>
        <w:t>Коммунистическая</w:t>
      </w:r>
      <w:proofErr w:type="gramEnd"/>
      <w:r w:rsidRPr="00D070CC">
        <w:rPr>
          <w:sz w:val="28"/>
          <w:szCs w:val="28"/>
        </w:rPr>
        <w:t xml:space="preserve"> и пер. Кооперативный в  п. Голынки.</w:t>
      </w:r>
    </w:p>
    <w:p w14:paraId="7073B87C" w14:textId="2FB5C13E" w:rsidR="00D070CC" w:rsidRPr="00D070CC" w:rsidRDefault="00D070CC" w:rsidP="00D070CC">
      <w:pPr>
        <w:jc w:val="both"/>
        <w:rPr>
          <w:sz w:val="28"/>
          <w:szCs w:val="28"/>
        </w:rPr>
      </w:pPr>
      <w:r w:rsidRPr="00D070CC">
        <w:rPr>
          <w:sz w:val="28"/>
          <w:szCs w:val="28"/>
        </w:rPr>
        <w:t xml:space="preserve">      По </w:t>
      </w:r>
      <w:proofErr w:type="spellStart"/>
      <w:r w:rsidRPr="00D070CC">
        <w:rPr>
          <w:sz w:val="28"/>
          <w:szCs w:val="28"/>
        </w:rPr>
        <w:t>Любавичскому</w:t>
      </w:r>
      <w:proofErr w:type="spellEnd"/>
      <w:r w:rsidRPr="00D070CC">
        <w:rPr>
          <w:sz w:val="28"/>
          <w:szCs w:val="28"/>
        </w:rPr>
        <w:t xml:space="preserve"> сельскому поселению Руднянского района Смоленской области отремонтировано 0,5 км., освоено 4,2 млн. руб. на ремонт автодор</w:t>
      </w:r>
      <w:r w:rsidR="00841A81">
        <w:rPr>
          <w:sz w:val="28"/>
          <w:szCs w:val="28"/>
        </w:rPr>
        <w:t xml:space="preserve">ог по ул. </w:t>
      </w:r>
      <w:proofErr w:type="gramStart"/>
      <w:r w:rsidR="00841A81">
        <w:rPr>
          <w:sz w:val="28"/>
          <w:szCs w:val="28"/>
        </w:rPr>
        <w:t>Школьная</w:t>
      </w:r>
      <w:proofErr w:type="gramEnd"/>
      <w:r w:rsidR="00841A81">
        <w:rPr>
          <w:sz w:val="28"/>
          <w:szCs w:val="28"/>
        </w:rPr>
        <w:t xml:space="preserve"> в д. Любавич</w:t>
      </w:r>
      <w:r w:rsidRPr="00D070CC">
        <w:rPr>
          <w:sz w:val="28"/>
          <w:szCs w:val="28"/>
        </w:rPr>
        <w:t xml:space="preserve">и и по ул. Центральная д. </w:t>
      </w:r>
      <w:proofErr w:type="spellStart"/>
      <w:r w:rsidRPr="00D070CC">
        <w:rPr>
          <w:sz w:val="28"/>
          <w:szCs w:val="28"/>
        </w:rPr>
        <w:t>Казимирово</w:t>
      </w:r>
      <w:proofErr w:type="spellEnd"/>
      <w:r w:rsidRPr="00D070CC">
        <w:rPr>
          <w:sz w:val="28"/>
          <w:szCs w:val="28"/>
        </w:rPr>
        <w:t xml:space="preserve">. В рамках предоставленной субсидии разработана проектно - сметная документация на реконструкцию на пер. </w:t>
      </w:r>
      <w:proofErr w:type="gramStart"/>
      <w:r w:rsidRPr="00D070CC">
        <w:rPr>
          <w:sz w:val="28"/>
          <w:szCs w:val="28"/>
        </w:rPr>
        <w:t>Холодный</w:t>
      </w:r>
      <w:proofErr w:type="gramEnd"/>
      <w:r w:rsidRPr="00D070CC">
        <w:rPr>
          <w:sz w:val="28"/>
          <w:szCs w:val="28"/>
        </w:rPr>
        <w:t xml:space="preserve"> и ул. Холодной в дер. Любавичи.</w:t>
      </w:r>
    </w:p>
    <w:p w14:paraId="22796516" w14:textId="77777777" w:rsidR="00D070CC" w:rsidRPr="00D070CC" w:rsidRDefault="00D070CC" w:rsidP="00D070CC">
      <w:pPr>
        <w:jc w:val="both"/>
        <w:rPr>
          <w:sz w:val="28"/>
          <w:szCs w:val="28"/>
        </w:rPr>
      </w:pPr>
      <w:r w:rsidRPr="00D070CC">
        <w:rPr>
          <w:sz w:val="28"/>
          <w:szCs w:val="28"/>
        </w:rPr>
        <w:lastRenderedPageBreak/>
        <w:t xml:space="preserve">         По </w:t>
      </w:r>
      <w:proofErr w:type="spellStart"/>
      <w:r w:rsidRPr="00D070CC">
        <w:rPr>
          <w:sz w:val="28"/>
          <w:szCs w:val="28"/>
        </w:rPr>
        <w:t>Переволочскому</w:t>
      </w:r>
      <w:proofErr w:type="spellEnd"/>
      <w:r w:rsidRPr="00D070CC">
        <w:rPr>
          <w:sz w:val="28"/>
          <w:szCs w:val="28"/>
        </w:rPr>
        <w:t xml:space="preserve"> сельскому поселению Руднянского района Смоленской области отремонтировано 1,6 км., освоено 5,2 млн. руб. на ремонт автодороги по ул. </w:t>
      </w:r>
      <w:proofErr w:type="gramStart"/>
      <w:r w:rsidRPr="00D070CC">
        <w:rPr>
          <w:sz w:val="28"/>
          <w:szCs w:val="28"/>
        </w:rPr>
        <w:t>Луговая</w:t>
      </w:r>
      <w:proofErr w:type="gramEnd"/>
      <w:r w:rsidRPr="00D070CC">
        <w:rPr>
          <w:sz w:val="28"/>
          <w:szCs w:val="28"/>
        </w:rPr>
        <w:t xml:space="preserve"> в д. Могильно.</w:t>
      </w:r>
    </w:p>
    <w:p w14:paraId="2627B005" w14:textId="77777777" w:rsidR="00D070CC" w:rsidRPr="00D070CC" w:rsidRDefault="00D070CC" w:rsidP="00D070CC">
      <w:pPr>
        <w:jc w:val="both"/>
        <w:rPr>
          <w:sz w:val="28"/>
          <w:szCs w:val="28"/>
        </w:rPr>
      </w:pPr>
      <w:r w:rsidRPr="00D070CC">
        <w:rPr>
          <w:sz w:val="28"/>
          <w:szCs w:val="28"/>
        </w:rPr>
        <w:t xml:space="preserve">         По </w:t>
      </w:r>
      <w:proofErr w:type="spellStart"/>
      <w:r w:rsidRPr="00D070CC">
        <w:rPr>
          <w:sz w:val="28"/>
          <w:szCs w:val="28"/>
        </w:rPr>
        <w:t>Понизовскому</w:t>
      </w:r>
      <w:proofErr w:type="spellEnd"/>
      <w:r w:rsidRPr="00D070CC">
        <w:rPr>
          <w:sz w:val="28"/>
          <w:szCs w:val="28"/>
        </w:rPr>
        <w:t xml:space="preserve"> сельскому поселению Руднянского района Смоленской области отремонтировано 0,3 км., освоено 8,1 млн. руб. на ремонт автодороги по ул. Советской </w:t>
      </w:r>
      <w:proofErr w:type="gramStart"/>
      <w:r w:rsidRPr="00D070CC">
        <w:rPr>
          <w:sz w:val="28"/>
          <w:szCs w:val="28"/>
        </w:rPr>
        <w:t>в</w:t>
      </w:r>
      <w:proofErr w:type="gramEnd"/>
      <w:r w:rsidRPr="00D070CC">
        <w:rPr>
          <w:sz w:val="28"/>
          <w:szCs w:val="28"/>
        </w:rPr>
        <w:t xml:space="preserve"> с. Понизовье.</w:t>
      </w:r>
    </w:p>
    <w:p w14:paraId="5B987E0A" w14:textId="77777777" w:rsidR="00D070CC" w:rsidRPr="00D070CC" w:rsidRDefault="00D070CC" w:rsidP="00D070CC">
      <w:pPr>
        <w:jc w:val="both"/>
        <w:rPr>
          <w:sz w:val="28"/>
          <w:szCs w:val="28"/>
        </w:rPr>
      </w:pPr>
      <w:r w:rsidRPr="00D070CC">
        <w:rPr>
          <w:sz w:val="28"/>
          <w:szCs w:val="28"/>
        </w:rPr>
        <w:t xml:space="preserve">          По </w:t>
      </w:r>
      <w:proofErr w:type="spellStart"/>
      <w:r w:rsidRPr="00D070CC">
        <w:rPr>
          <w:sz w:val="28"/>
          <w:szCs w:val="28"/>
        </w:rPr>
        <w:t>Чистиковскому</w:t>
      </w:r>
      <w:proofErr w:type="spellEnd"/>
      <w:r w:rsidRPr="00D070CC">
        <w:rPr>
          <w:sz w:val="28"/>
          <w:szCs w:val="28"/>
        </w:rPr>
        <w:t xml:space="preserve"> сельскому поселению Руднянского района Смоленской области отремонтировано 1,6 км., освоено 12,0 млн. руб. на ремонт автодорог по ул. </w:t>
      </w:r>
      <w:proofErr w:type="gramStart"/>
      <w:r w:rsidRPr="00D070CC">
        <w:rPr>
          <w:sz w:val="28"/>
          <w:szCs w:val="28"/>
        </w:rPr>
        <w:t>Большая</w:t>
      </w:r>
      <w:proofErr w:type="gramEnd"/>
      <w:r w:rsidRPr="00D070CC">
        <w:rPr>
          <w:sz w:val="28"/>
          <w:szCs w:val="28"/>
        </w:rPr>
        <w:t xml:space="preserve"> Советская в д. Гранки, по ул. Комсомольской в д. Чистик.</w:t>
      </w:r>
    </w:p>
    <w:p w14:paraId="042837C1" w14:textId="47E43905" w:rsidR="00D070CC" w:rsidRPr="00D070CC" w:rsidRDefault="00D070CC" w:rsidP="00D070CC">
      <w:pPr>
        <w:jc w:val="both"/>
        <w:rPr>
          <w:sz w:val="28"/>
          <w:szCs w:val="28"/>
        </w:rPr>
      </w:pPr>
      <w:r>
        <w:rPr>
          <w:sz w:val="28"/>
          <w:szCs w:val="28"/>
        </w:rPr>
        <w:t xml:space="preserve">          </w:t>
      </w:r>
      <w:proofErr w:type="gramStart"/>
      <w:r w:rsidRPr="00D070CC">
        <w:rPr>
          <w:sz w:val="28"/>
          <w:szCs w:val="28"/>
        </w:rPr>
        <w:t xml:space="preserve">В рамках реализации национального проекта "Безопасные качественные дороги" в 2023 г. в Руднянском городском поселении выполнены капитальные ремонты двух мостов по ул. Киреева и ул. Героя Советского Союза М.А. Егорова на сумму 57,2 млн. руб.   В </w:t>
      </w:r>
      <w:proofErr w:type="spellStart"/>
      <w:r w:rsidRPr="00D070CC">
        <w:rPr>
          <w:sz w:val="28"/>
          <w:szCs w:val="28"/>
        </w:rPr>
        <w:t>Чист</w:t>
      </w:r>
      <w:r w:rsidR="00841A81">
        <w:rPr>
          <w:sz w:val="28"/>
          <w:szCs w:val="28"/>
        </w:rPr>
        <w:t>иковском</w:t>
      </w:r>
      <w:proofErr w:type="spellEnd"/>
      <w:r w:rsidR="00841A81">
        <w:rPr>
          <w:sz w:val="28"/>
          <w:szCs w:val="28"/>
        </w:rPr>
        <w:t xml:space="preserve"> сельском поселении</w:t>
      </w:r>
      <w:r w:rsidRPr="00D070CC">
        <w:rPr>
          <w:sz w:val="28"/>
          <w:szCs w:val="28"/>
        </w:rPr>
        <w:t xml:space="preserve"> отремонтирован мост с перилами через реку Березина по ул. Школьной дер. Приволье Руднянского района.</w:t>
      </w:r>
      <w:proofErr w:type="gramEnd"/>
    </w:p>
    <w:p w14:paraId="15EF8CBB" w14:textId="217CBD29" w:rsidR="00D070CC" w:rsidRPr="00D070CC" w:rsidRDefault="00D070CC" w:rsidP="00D070CC">
      <w:pPr>
        <w:jc w:val="both"/>
        <w:rPr>
          <w:sz w:val="28"/>
          <w:szCs w:val="28"/>
        </w:rPr>
      </w:pPr>
      <w:r w:rsidRPr="00D070CC">
        <w:rPr>
          <w:sz w:val="28"/>
          <w:szCs w:val="28"/>
        </w:rPr>
        <w:t xml:space="preserve">        В течени</w:t>
      </w:r>
      <w:r w:rsidR="00841A81">
        <w:rPr>
          <w:sz w:val="28"/>
          <w:szCs w:val="28"/>
        </w:rPr>
        <w:t>е</w:t>
      </w:r>
      <w:r w:rsidRPr="00D070CC">
        <w:rPr>
          <w:sz w:val="28"/>
          <w:szCs w:val="28"/>
        </w:rPr>
        <w:t xml:space="preserve"> шести лет на территории муниципального образования  успешно реализуется региональный проект «Комфортная городская среда»  в рамках национального проекта «Жилье и городская среда», в текущем году в рамках проекта освоено 7,5 млн. руб.  </w:t>
      </w:r>
    </w:p>
    <w:p w14:paraId="21F69C74" w14:textId="25B30633" w:rsidR="00D070CC" w:rsidRPr="00D070CC" w:rsidRDefault="00D070CC" w:rsidP="00D070CC">
      <w:pPr>
        <w:jc w:val="both"/>
        <w:rPr>
          <w:sz w:val="28"/>
          <w:szCs w:val="28"/>
        </w:rPr>
      </w:pPr>
      <w:r w:rsidRPr="00D070CC">
        <w:rPr>
          <w:sz w:val="28"/>
          <w:szCs w:val="28"/>
        </w:rPr>
        <w:t xml:space="preserve">       Выполнено благоустройство общественной территории по  ул. Киреева от дома №76 до дома № 86 в г. Рудня. </w:t>
      </w:r>
      <w:r w:rsidR="00841A81">
        <w:rPr>
          <w:sz w:val="28"/>
          <w:szCs w:val="28"/>
        </w:rPr>
        <w:t>П</w:t>
      </w:r>
      <w:r w:rsidRPr="00D070CC">
        <w:rPr>
          <w:sz w:val="28"/>
          <w:szCs w:val="28"/>
        </w:rPr>
        <w:t xml:space="preserve">остроена пешеходная дорожка. </w:t>
      </w:r>
      <w:proofErr w:type="gramStart"/>
      <w:r w:rsidRPr="00D070CC">
        <w:rPr>
          <w:sz w:val="28"/>
          <w:szCs w:val="28"/>
        </w:rPr>
        <w:t xml:space="preserve">Большой объем работ выполнен в части устройства подпорной стены в месте протекания притока реки Малая Березина, старое </w:t>
      </w:r>
      <w:proofErr w:type="spellStart"/>
      <w:r w:rsidRPr="00D070CC">
        <w:rPr>
          <w:sz w:val="28"/>
          <w:szCs w:val="28"/>
        </w:rPr>
        <w:t>асфальто</w:t>
      </w:r>
      <w:proofErr w:type="spellEnd"/>
      <w:r w:rsidRPr="00D070CC">
        <w:rPr>
          <w:sz w:val="28"/>
          <w:szCs w:val="28"/>
        </w:rPr>
        <w:t>-бетонное покрытие пешеходной зоны заменено на брусчатку, установлено новое ограждение территории общеобразовательного учреждения средней школы №2, на эти виды работ освоено около 6 млн. руб., а в пос. Голынки по  ул. Мира, возле дома 11А построена волейбольная площадка, выполнены работы по озеленению территории</w:t>
      </w:r>
      <w:proofErr w:type="gramEnd"/>
      <w:r w:rsidRPr="00D070CC">
        <w:rPr>
          <w:sz w:val="28"/>
          <w:szCs w:val="28"/>
        </w:rPr>
        <w:t>,  освоено 1,7 млн. руб.</w:t>
      </w:r>
    </w:p>
    <w:p w14:paraId="10F0430A" w14:textId="7DA81409" w:rsidR="00D070CC" w:rsidRPr="00D070CC" w:rsidRDefault="00D070CC" w:rsidP="00D070CC">
      <w:pPr>
        <w:jc w:val="both"/>
        <w:rPr>
          <w:sz w:val="28"/>
          <w:szCs w:val="28"/>
        </w:rPr>
      </w:pPr>
      <w:r>
        <w:rPr>
          <w:sz w:val="28"/>
          <w:szCs w:val="28"/>
        </w:rPr>
        <w:t xml:space="preserve">       </w:t>
      </w:r>
      <w:r w:rsidRPr="00D070CC">
        <w:rPr>
          <w:sz w:val="28"/>
          <w:szCs w:val="28"/>
        </w:rPr>
        <w:t xml:space="preserve">На Проект  благоустройства Городской парка в г. Рудня: Озеро истории в 2023 году выделено 70,0 млн. руб. Реализация проекта предусмотрена  на  2023-2024 гг.  </w:t>
      </w:r>
    </w:p>
    <w:p w14:paraId="7D88F70E" w14:textId="77777777" w:rsidR="00BB4B87" w:rsidRPr="00B135EE" w:rsidRDefault="00BB4B87" w:rsidP="00BB4B87">
      <w:pPr>
        <w:rPr>
          <w:sz w:val="28"/>
          <w:szCs w:val="28"/>
        </w:rPr>
      </w:pPr>
    </w:p>
    <w:p w14:paraId="615A5644" w14:textId="6E04AE5F" w:rsidR="00A82605" w:rsidRPr="00447C03" w:rsidRDefault="00A82605" w:rsidP="00177F04">
      <w:pPr>
        <w:ind w:left="-567"/>
        <w:jc w:val="center"/>
        <w:rPr>
          <w:b/>
          <w:bCs/>
          <w:color w:val="0070C0"/>
          <w:sz w:val="28"/>
          <w:szCs w:val="28"/>
        </w:rPr>
      </w:pPr>
      <w:r w:rsidRPr="00447C03">
        <w:rPr>
          <w:b/>
          <w:bCs/>
          <w:color w:val="0070C0"/>
          <w:sz w:val="28"/>
          <w:szCs w:val="28"/>
        </w:rPr>
        <w:t>Доступность и качество жилья</w:t>
      </w:r>
    </w:p>
    <w:p w14:paraId="38411769" w14:textId="583C2B2F" w:rsidR="009731C3" w:rsidRPr="009731C3" w:rsidRDefault="009731C3" w:rsidP="009731C3">
      <w:pPr>
        <w:jc w:val="both"/>
        <w:rPr>
          <w:sz w:val="28"/>
          <w:szCs w:val="28"/>
        </w:rPr>
      </w:pPr>
      <w:r>
        <w:rPr>
          <w:sz w:val="28"/>
          <w:szCs w:val="28"/>
        </w:rPr>
        <w:t xml:space="preserve">         </w:t>
      </w:r>
      <w:r w:rsidRPr="009731C3">
        <w:rPr>
          <w:sz w:val="28"/>
          <w:szCs w:val="28"/>
        </w:rPr>
        <w:t>Актуальным на сегодняшний день остается  вопрос содержания жилищного фонда. С 2014 года на территории Смоленской области действует Региональная программа капитального ремонта общего имущества в многоквартирных домах, срок ее реализации продлен до 2055 года.</w:t>
      </w:r>
    </w:p>
    <w:p w14:paraId="342BDEED" w14:textId="481CC690" w:rsidR="009731C3" w:rsidRPr="009731C3" w:rsidRDefault="009731C3" w:rsidP="009731C3">
      <w:pPr>
        <w:jc w:val="both"/>
        <w:rPr>
          <w:sz w:val="28"/>
          <w:szCs w:val="28"/>
        </w:rPr>
      </w:pPr>
      <w:r>
        <w:rPr>
          <w:sz w:val="28"/>
          <w:szCs w:val="28"/>
        </w:rPr>
        <w:t xml:space="preserve">      </w:t>
      </w:r>
      <w:r w:rsidRPr="009731C3">
        <w:rPr>
          <w:sz w:val="28"/>
          <w:szCs w:val="28"/>
        </w:rPr>
        <w:t xml:space="preserve"> В 2023 году, на территории Руднянского района, согласно краткосрочному плану Региональной программы, осуществлялись мероприятия по капитальному ремонту общего имущества в 15 многоквартирных домах, общей площадью 8,5 тыс. кв. метров. Сметная стоимость работ по капитальному ремонту составила более 36 млн. руб., что составляет 78% от запланированного объема работ.  </w:t>
      </w:r>
    </w:p>
    <w:p w14:paraId="0E0621DA" w14:textId="37059473" w:rsidR="009731C3" w:rsidRPr="009731C3" w:rsidRDefault="009731C3" w:rsidP="009731C3">
      <w:pPr>
        <w:jc w:val="both"/>
        <w:rPr>
          <w:sz w:val="28"/>
          <w:szCs w:val="28"/>
        </w:rPr>
      </w:pPr>
      <w:r>
        <w:rPr>
          <w:sz w:val="28"/>
          <w:szCs w:val="28"/>
        </w:rPr>
        <w:t xml:space="preserve">       </w:t>
      </w:r>
      <w:r w:rsidRPr="009731C3">
        <w:rPr>
          <w:sz w:val="28"/>
          <w:szCs w:val="28"/>
        </w:rPr>
        <w:t xml:space="preserve">В текущем году,  подрядными организациями в установленные сроки, не выполнены в полном объеме работы по дому № 6 п. </w:t>
      </w:r>
      <w:proofErr w:type="spellStart"/>
      <w:r w:rsidRPr="009731C3">
        <w:rPr>
          <w:sz w:val="28"/>
          <w:szCs w:val="28"/>
        </w:rPr>
        <w:t>Молкомбината</w:t>
      </w:r>
      <w:proofErr w:type="spellEnd"/>
      <w:r w:rsidRPr="009731C3">
        <w:rPr>
          <w:sz w:val="28"/>
          <w:szCs w:val="28"/>
        </w:rPr>
        <w:t>, в доме №</w:t>
      </w:r>
      <w:r w:rsidR="00841A81">
        <w:rPr>
          <w:sz w:val="28"/>
          <w:szCs w:val="28"/>
        </w:rPr>
        <w:t xml:space="preserve"> </w:t>
      </w:r>
      <w:r w:rsidRPr="009731C3">
        <w:rPr>
          <w:sz w:val="28"/>
          <w:szCs w:val="28"/>
        </w:rPr>
        <w:t xml:space="preserve">5 </w:t>
      </w:r>
      <w:r w:rsidRPr="009731C3">
        <w:rPr>
          <w:sz w:val="28"/>
          <w:szCs w:val="28"/>
        </w:rPr>
        <w:lastRenderedPageBreak/>
        <w:t>по ул. Энергетиков и доме №</w:t>
      </w:r>
      <w:r w:rsidR="00841A81">
        <w:rPr>
          <w:sz w:val="28"/>
          <w:szCs w:val="28"/>
        </w:rPr>
        <w:t xml:space="preserve"> </w:t>
      </w:r>
      <w:r w:rsidRPr="009731C3">
        <w:rPr>
          <w:sz w:val="28"/>
          <w:szCs w:val="28"/>
        </w:rPr>
        <w:t>109 по ул. Киреева в г. Рудня. Оставшиеся виды работ по капитальному ремонту этих домов перенесены на 2024 год.</w:t>
      </w:r>
    </w:p>
    <w:p w14:paraId="6126EB9C" w14:textId="5DB4183F" w:rsidR="009731C3" w:rsidRPr="009731C3" w:rsidRDefault="009731C3" w:rsidP="009731C3">
      <w:pPr>
        <w:jc w:val="both"/>
        <w:rPr>
          <w:sz w:val="28"/>
          <w:szCs w:val="28"/>
        </w:rPr>
      </w:pPr>
      <w:r>
        <w:rPr>
          <w:sz w:val="28"/>
          <w:szCs w:val="28"/>
        </w:rPr>
        <w:t xml:space="preserve">       </w:t>
      </w:r>
      <w:proofErr w:type="gramStart"/>
      <w:r w:rsidRPr="009731C3">
        <w:rPr>
          <w:sz w:val="28"/>
          <w:szCs w:val="28"/>
        </w:rPr>
        <w:t xml:space="preserve">Согласно краткосрочного плана Региональной программы, в 2024 году запланировано финансирование в размере 74,3 млн. руб. на капитальный ремонт общего имущества в 13 многоквартирных домах, расположенных на территории Руднянского района Смоленской области, из них: в г. Рудня – 5 домов, п. Голынки -1 дом, д. Березино – 4 дома; д. Гранки -1 дом, д. </w:t>
      </w:r>
      <w:proofErr w:type="spellStart"/>
      <w:r w:rsidRPr="009731C3">
        <w:rPr>
          <w:sz w:val="28"/>
          <w:szCs w:val="28"/>
        </w:rPr>
        <w:t>Смолиговка</w:t>
      </w:r>
      <w:proofErr w:type="spellEnd"/>
      <w:r w:rsidRPr="009731C3">
        <w:rPr>
          <w:sz w:val="28"/>
          <w:szCs w:val="28"/>
        </w:rPr>
        <w:t xml:space="preserve"> – 2 дома.</w:t>
      </w:r>
      <w:proofErr w:type="gramEnd"/>
    </w:p>
    <w:p w14:paraId="026EE95D" w14:textId="61131DEC" w:rsidR="006D687E" w:rsidRPr="009731C3" w:rsidRDefault="009731C3" w:rsidP="009731C3">
      <w:pPr>
        <w:jc w:val="both"/>
        <w:rPr>
          <w:sz w:val="28"/>
          <w:szCs w:val="28"/>
        </w:rPr>
      </w:pPr>
      <w:r>
        <w:rPr>
          <w:sz w:val="28"/>
          <w:szCs w:val="28"/>
        </w:rPr>
        <w:t xml:space="preserve">        </w:t>
      </w:r>
      <w:r w:rsidRPr="009731C3">
        <w:rPr>
          <w:sz w:val="28"/>
          <w:szCs w:val="28"/>
        </w:rPr>
        <w:t>Благодаря реализации муниципальной программы «Обеспечение жильем молодых семей» в текущем году сертификат на получение социальной выплаты на приобретение жилья получила 1 многодетная семья, на сумму 693 тыс. руб.</w:t>
      </w:r>
    </w:p>
    <w:p w14:paraId="7821BE88" w14:textId="7C8F86B2" w:rsidR="009731C3" w:rsidRDefault="009731C3" w:rsidP="009731C3">
      <w:pPr>
        <w:ind w:firstLine="709"/>
        <w:jc w:val="both"/>
        <w:rPr>
          <w:sz w:val="28"/>
          <w:szCs w:val="28"/>
        </w:rPr>
      </w:pPr>
      <w:r w:rsidRPr="009731C3">
        <w:rPr>
          <w:sz w:val="28"/>
          <w:szCs w:val="28"/>
        </w:rPr>
        <w:t>На особом контроле Администрации района – приобретение жилья для детей сирот. На выполнение государственных полномочий по приобретению жилья для детей-сирот в этом году был</w:t>
      </w:r>
      <w:r w:rsidR="00841A81">
        <w:rPr>
          <w:sz w:val="28"/>
          <w:szCs w:val="28"/>
        </w:rPr>
        <w:t>и выделены субвенции в сумме 12,</w:t>
      </w:r>
      <w:r w:rsidRPr="009731C3">
        <w:rPr>
          <w:sz w:val="28"/>
          <w:szCs w:val="28"/>
        </w:rPr>
        <w:t>9 млн. руб. на покупку 11 квартир. Все жилые помещения приобретены и предоставлены детям – сиротам по договорам специализированного найма.</w:t>
      </w:r>
    </w:p>
    <w:p w14:paraId="549A3912" w14:textId="77777777" w:rsidR="009731C3" w:rsidRPr="009731C3" w:rsidRDefault="009731C3" w:rsidP="009731C3">
      <w:pPr>
        <w:ind w:firstLine="709"/>
        <w:jc w:val="both"/>
        <w:rPr>
          <w:sz w:val="28"/>
          <w:szCs w:val="28"/>
        </w:rPr>
      </w:pPr>
    </w:p>
    <w:p w14:paraId="711DEEBF" w14:textId="44A261EE" w:rsidR="006D687E" w:rsidRPr="00447C03" w:rsidRDefault="006D687E" w:rsidP="00177F04">
      <w:pPr>
        <w:jc w:val="center"/>
        <w:rPr>
          <w:b/>
          <w:color w:val="0070C0"/>
          <w:sz w:val="28"/>
          <w:szCs w:val="28"/>
        </w:rPr>
      </w:pPr>
      <w:r w:rsidRPr="00447C03">
        <w:rPr>
          <w:b/>
          <w:color w:val="0070C0"/>
          <w:sz w:val="28"/>
          <w:szCs w:val="28"/>
        </w:rPr>
        <w:t>Градостроительная деятельность</w:t>
      </w:r>
    </w:p>
    <w:p w14:paraId="37CF15F1" w14:textId="77777777" w:rsidR="00447C03" w:rsidRPr="00447C03" w:rsidRDefault="00447C03" w:rsidP="00447C03">
      <w:pPr>
        <w:ind w:firstLine="709"/>
        <w:jc w:val="both"/>
        <w:rPr>
          <w:sz w:val="28"/>
          <w:szCs w:val="28"/>
        </w:rPr>
      </w:pPr>
      <w:r w:rsidRPr="00447C03">
        <w:rPr>
          <w:sz w:val="28"/>
          <w:szCs w:val="28"/>
        </w:rPr>
        <w:t xml:space="preserve">В соответствии с областным законом от 26 ноября 2015 года № 161-фз «О внесении изменения в статью 1 областного закона «О закреплении за сельскими поселениями Смоленской области отдельных вопросов местного значения» с января 2016 года Администрация муниципального образования Руднянский район Смоленской области осуществляет полномочия в области градостроительной деятельности. </w:t>
      </w:r>
    </w:p>
    <w:p w14:paraId="1E899D0A" w14:textId="77777777" w:rsidR="00447C03" w:rsidRPr="00447C03" w:rsidRDefault="00447C03" w:rsidP="00447C03">
      <w:pPr>
        <w:ind w:firstLine="709"/>
        <w:jc w:val="both"/>
        <w:rPr>
          <w:sz w:val="28"/>
          <w:szCs w:val="28"/>
        </w:rPr>
      </w:pPr>
      <w:r w:rsidRPr="00447C03">
        <w:rPr>
          <w:sz w:val="28"/>
          <w:szCs w:val="28"/>
        </w:rPr>
        <w:t>За 2023 год на территории муниципального образования Руднянский район выдано:</w:t>
      </w:r>
    </w:p>
    <w:p w14:paraId="205A3DFC" w14:textId="77777777" w:rsidR="00447C03" w:rsidRPr="00447C03" w:rsidRDefault="00447C03" w:rsidP="00447C03">
      <w:pPr>
        <w:ind w:firstLine="709"/>
        <w:jc w:val="both"/>
        <w:rPr>
          <w:sz w:val="28"/>
          <w:szCs w:val="28"/>
        </w:rPr>
      </w:pPr>
      <w:r w:rsidRPr="00447C03">
        <w:rPr>
          <w:sz w:val="28"/>
          <w:szCs w:val="28"/>
        </w:rPr>
        <w:t>- 19 градостроительных планов земельных участков;</w:t>
      </w:r>
    </w:p>
    <w:p w14:paraId="4108AC9C" w14:textId="77777777" w:rsidR="00447C03" w:rsidRPr="00447C03" w:rsidRDefault="00447C03" w:rsidP="00447C03">
      <w:pPr>
        <w:ind w:firstLine="709"/>
        <w:jc w:val="both"/>
        <w:rPr>
          <w:sz w:val="28"/>
          <w:szCs w:val="28"/>
        </w:rPr>
      </w:pPr>
      <w:r w:rsidRPr="00447C03">
        <w:rPr>
          <w:sz w:val="28"/>
          <w:szCs w:val="28"/>
        </w:rPr>
        <w:t>- 8 разрешений на строительство;</w:t>
      </w:r>
    </w:p>
    <w:p w14:paraId="04D2C221" w14:textId="77777777" w:rsidR="00447C03" w:rsidRPr="00447C03" w:rsidRDefault="00447C03" w:rsidP="00447C03">
      <w:pPr>
        <w:ind w:firstLine="709"/>
        <w:jc w:val="both"/>
        <w:rPr>
          <w:sz w:val="28"/>
          <w:szCs w:val="28"/>
        </w:rPr>
      </w:pPr>
      <w:r w:rsidRPr="00447C03">
        <w:rPr>
          <w:sz w:val="28"/>
          <w:szCs w:val="28"/>
        </w:rPr>
        <w:t>- 5 разрешения на ввод объектов в эксплуатацию при осуществлении строительства и реконструкции объектов капитального строительства;</w:t>
      </w:r>
    </w:p>
    <w:p w14:paraId="246E1D38" w14:textId="77777777" w:rsidR="00447C03" w:rsidRPr="00447C03" w:rsidRDefault="00447C03" w:rsidP="00447C03">
      <w:pPr>
        <w:ind w:firstLine="709"/>
        <w:jc w:val="both"/>
        <w:rPr>
          <w:sz w:val="28"/>
          <w:szCs w:val="28"/>
        </w:rPr>
      </w:pPr>
      <w:r w:rsidRPr="00447C03">
        <w:rPr>
          <w:sz w:val="28"/>
          <w:szCs w:val="28"/>
        </w:rPr>
        <w:t>В адрес Администрации муниципального образования Руднянский район поступило 17 уведомлений о планируемом строительстве (реконструкции) ИЖС. Выдано 17 уведомлений о соответствии указанных в уведомлении о планируемом строительстве параметров объекта индивидуального жилищного.</w:t>
      </w:r>
    </w:p>
    <w:p w14:paraId="2F63ADC9" w14:textId="77777777" w:rsidR="00447C03" w:rsidRPr="00447C03" w:rsidRDefault="00447C03" w:rsidP="00447C03">
      <w:pPr>
        <w:ind w:firstLine="709"/>
        <w:jc w:val="both"/>
        <w:rPr>
          <w:sz w:val="28"/>
          <w:szCs w:val="28"/>
        </w:rPr>
      </w:pPr>
      <w:r w:rsidRPr="00447C03">
        <w:rPr>
          <w:sz w:val="28"/>
          <w:szCs w:val="28"/>
        </w:rPr>
        <w:t xml:space="preserve"> За 2023 год введено в эксплуатацию 3,5 тыс. кв. м. реконструированного и построенного индивидуального жилья, что составляет 102% к аналогичному периоду 2022 года.</w:t>
      </w:r>
    </w:p>
    <w:p w14:paraId="1E0EB397" w14:textId="77777777" w:rsidR="00447C03" w:rsidRPr="00447C03" w:rsidRDefault="00447C03" w:rsidP="00447C03">
      <w:pPr>
        <w:ind w:firstLine="709"/>
        <w:jc w:val="both"/>
        <w:rPr>
          <w:sz w:val="28"/>
          <w:szCs w:val="28"/>
        </w:rPr>
      </w:pPr>
      <w:r w:rsidRPr="00447C03">
        <w:rPr>
          <w:sz w:val="28"/>
          <w:szCs w:val="28"/>
        </w:rPr>
        <w:t xml:space="preserve">В рамках реализации областной государственной программы «Создание условий для осуществления градостроительной деятельности в Смоленской области» муниципальному образованию Руднянский район Смоленской области была предоставлена субсидия для </w:t>
      </w:r>
      <w:proofErr w:type="spellStart"/>
      <w:r w:rsidRPr="00447C03">
        <w:rPr>
          <w:sz w:val="28"/>
          <w:szCs w:val="28"/>
        </w:rPr>
        <w:t>софинансирования</w:t>
      </w:r>
      <w:proofErr w:type="spellEnd"/>
      <w:r w:rsidRPr="00447C03">
        <w:rPr>
          <w:sz w:val="28"/>
          <w:szCs w:val="28"/>
        </w:rPr>
        <w:t xml:space="preserve"> расходов бюджета муниципального образования Руднянский район, связанных с разработкой генеральных планов и правил землепользования и застройки сельских поселений Смоленской области. С помощью данной поддержки проведена работа по подготовке генпланов </w:t>
      </w:r>
      <w:proofErr w:type="spellStart"/>
      <w:r w:rsidRPr="00447C03">
        <w:rPr>
          <w:sz w:val="28"/>
          <w:szCs w:val="28"/>
        </w:rPr>
        <w:t>Любавичского</w:t>
      </w:r>
      <w:proofErr w:type="spellEnd"/>
      <w:r w:rsidRPr="00447C03">
        <w:rPr>
          <w:sz w:val="28"/>
          <w:szCs w:val="28"/>
        </w:rPr>
        <w:t xml:space="preserve"> и Понизовского сельских поселений Руднянский район Смоленской. После прохождения всех необходимых </w:t>
      </w:r>
      <w:r w:rsidRPr="00447C03">
        <w:rPr>
          <w:sz w:val="28"/>
          <w:szCs w:val="28"/>
        </w:rPr>
        <w:lastRenderedPageBreak/>
        <w:t>согласований в соответствии с действующим законодательством в 2024 году генеральные планы и правила землепользования и застройки будут утверждены Руднянским районным представительным Собранием.</w:t>
      </w:r>
    </w:p>
    <w:p w14:paraId="350C6AD8" w14:textId="77777777" w:rsidR="00447C03" w:rsidRPr="00447C03" w:rsidRDefault="00447C03" w:rsidP="00447C03">
      <w:pPr>
        <w:ind w:firstLine="709"/>
        <w:jc w:val="both"/>
        <w:rPr>
          <w:sz w:val="28"/>
          <w:szCs w:val="28"/>
        </w:rPr>
      </w:pPr>
      <w:r w:rsidRPr="00447C03">
        <w:rPr>
          <w:sz w:val="28"/>
          <w:szCs w:val="28"/>
        </w:rPr>
        <w:t>В соответствии со статьей 57 Градостроительного кодекса Российской Федерации Администрация ведет Государственную информационную систему обеспечения градостроительной деятельности, в которой размещаются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242D8C5F" w14:textId="386BA2C8" w:rsidR="006D687E" w:rsidRPr="00447C03" w:rsidRDefault="00447C03" w:rsidP="00447C03">
      <w:pPr>
        <w:ind w:firstLine="709"/>
        <w:jc w:val="both"/>
        <w:rPr>
          <w:sz w:val="28"/>
          <w:szCs w:val="28"/>
        </w:rPr>
      </w:pPr>
      <w:r w:rsidRPr="00447C03">
        <w:rPr>
          <w:sz w:val="28"/>
          <w:szCs w:val="28"/>
        </w:rPr>
        <w:t>В связи с переходом государственной информационной системы обеспечения градостроительной деятельности Смоленской области (ГИСОГД</w:t>
      </w:r>
      <w:r w:rsidRPr="00447C03">
        <w:rPr>
          <w:color w:val="FF0000"/>
          <w:sz w:val="28"/>
          <w:szCs w:val="28"/>
        </w:rPr>
        <w:t xml:space="preserve"> </w:t>
      </w:r>
      <w:r w:rsidRPr="00447C03">
        <w:rPr>
          <w:sz w:val="28"/>
          <w:szCs w:val="28"/>
        </w:rPr>
        <w:t>Смоленской области) на новое программное обеспечение проводится проверка интеграции документов из старой системы ГИСОГД Смоленской области в новую систему ГИСОГД Смоленской области.</w:t>
      </w:r>
    </w:p>
    <w:p w14:paraId="73E00CFA" w14:textId="77777777" w:rsidR="00F21270" w:rsidRDefault="00F21270" w:rsidP="0072076B">
      <w:pPr>
        <w:ind w:firstLine="567"/>
        <w:jc w:val="both"/>
        <w:rPr>
          <w:i/>
          <w:szCs w:val="28"/>
        </w:rPr>
      </w:pPr>
    </w:p>
    <w:p w14:paraId="79A1304B" w14:textId="77777777" w:rsidR="006D687E" w:rsidRDefault="006D687E" w:rsidP="00464D7F">
      <w:pPr>
        <w:rPr>
          <w:b/>
          <w:color w:val="0070C0"/>
          <w:sz w:val="28"/>
          <w:szCs w:val="28"/>
        </w:rPr>
      </w:pPr>
    </w:p>
    <w:p w14:paraId="61EA22B1" w14:textId="77777777" w:rsidR="00DE4D78" w:rsidRPr="00DB228B" w:rsidRDefault="00DE4D78" w:rsidP="0072076B">
      <w:pPr>
        <w:jc w:val="center"/>
        <w:rPr>
          <w:b/>
          <w:sz w:val="28"/>
          <w:szCs w:val="28"/>
        </w:rPr>
      </w:pPr>
      <w:r w:rsidRPr="00DB228B">
        <w:rPr>
          <w:b/>
          <w:color w:val="0070C0"/>
          <w:sz w:val="28"/>
          <w:szCs w:val="28"/>
        </w:rPr>
        <w:t xml:space="preserve">Транспортное обслуживание </w:t>
      </w:r>
    </w:p>
    <w:p w14:paraId="6E41DC61" w14:textId="297B00DB" w:rsidR="00DE4D78" w:rsidRPr="009C24FE" w:rsidRDefault="00DE4D78" w:rsidP="0072076B">
      <w:pPr>
        <w:ind w:firstLine="708"/>
        <w:jc w:val="both"/>
        <w:rPr>
          <w:sz w:val="28"/>
          <w:szCs w:val="28"/>
        </w:rPr>
      </w:pPr>
      <w:r w:rsidRPr="009C24FE">
        <w:rPr>
          <w:sz w:val="28"/>
          <w:szCs w:val="28"/>
        </w:rPr>
        <w:t xml:space="preserve">Приоритетной задачей органов власти было и остается обеспечение жителей района регулярным транспортным обслуживанием. Чтобы сохранить транспортное обслуживание населения в текущем году, из средств бюджета муниципального образования выделено </w:t>
      </w:r>
      <w:r w:rsidR="009C24FE" w:rsidRPr="009C24FE">
        <w:rPr>
          <w:sz w:val="28"/>
          <w:szCs w:val="28"/>
        </w:rPr>
        <w:t>4 7</w:t>
      </w:r>
      <w:r w:rsidR="0072076B" w:rsidRPr="009C24FE">
        <w:rPr>
          <w:sz w:val="28"/>
          <w:szCs w:val="28"/>
        </w:rPr>
        <w:t>00,00</w:t>
      </w:r>
      <w:r w:rsidR="00DB5406" w:rsidRPr="009C24FE">
        <w:rPr>
          <w:sz w:val="28"/>
          <w:szCs w:val="28"/>
        </w:rPr>
        <w:t xml:space="preserve"> тыс. руб.</w:t>
      </w:r>
    </w:p>
    <w:p w14:paraId="6A6654BE" w14:textId="31B872C8" w:rsidR="002351E2" w:rsidRPr="009C24FE" w:rsidRDefault="00DE4D78" w:rsidP="00464D7F">
      <w:pPr>
        <w:ind w:firstLine="709"/>
        <w:jc w:val="both"/>
        <w:rPr>
          <w:sz w:val="28"/>
          <w:szCs w:val="28"/>
        </w:rPr>
      </w:pPr>
      <w:r w:rsidRPr="009C24FE">
        <w:rPr>
          <w:sz w:val="28"/>
          <w:szCs w:val="28"/>
        </w:rPr>
        <w:t>Пассажирские перевозки  по</w:t>
      </w:r>
      <w:r w:rsidR="00DB5406" w:rsidRPr="009C24FE">
        <w:rPr>
          <w:sz w:val="28"/>
          <w:szCs w:val="28"/>
        </w:rPr>
        <w:t xml:space="preserve"> </w:t>
      </w:r>
      <w:proofErr w:type="spellStart"/>
      <w:r w:rsidRPr="009C24FE">
        <w:rPr>
          <w:sz w:val="28"/>
          <w:szCs w:val="28"/>
        </w:rPr>
        <w:t>внутримуниципальным</w:t>
      </w:r>
      <w:proofErr w:type="spellEnd"/>
      <w:r w:rsidRPr="009C24FE">
        <w:rPr>
          <w:sz w:val="28"/>
          <w:szCs w:val="28"/>
        </w:rPr>
        <w:t xml:space="preserve"> маршрутам</w:t>
      </w:r>
      <w:r w:rsidR="009C24FE" w:rsidRPr="009C24FE">
        <w:rPr>
          <w:sz w:val="28"/>
          <w:szCs w:val="28"/>
        </w:rPr>
        <w:t xml:space="preserve"> осуществляет ОГУП ВМАП </w:t>
      </w:r>
      <w:proofErr w:type="spellStart"/>
      <w:r w:rsidR="009C24FE" w:rsidRPr="009C24FE">
        <w:rPr>
          <w:sz w:val="28"/>
          <w:szCs w:val="28"/>
        </w:rPr>
        <w:t>г.Смоленск</w:t>
      </w:r>
      <w:proofErr w:type="spellEnd"/>
      <w:r w:rsidR="009C24FE" w:rsidRPr="009C24FE">
        <w:rPr>
          <w:sz w:val="28"/>
          <w:szCs w:val="28"/>
        </w:rPr>
        <w:t xml:space="preserve"> – руководитель </w:t>
      </w:r>
      <w:proofErr w:type="spellStart"/>
      <w:r w:rsidR="009C24FE" w:rsidRPr="009C24FE">
        <w:rPr>
          <w:sz w:val="28"/>
          <w:szCs w:val="28"/>
        </w:rPr>
        <w:t>Курчаков</w:t>
      </w:r>
      <w:proofErr w:type="spellEnd"/>
      <w:r w:rsidR="009C24FE" w:rsidRPr="009C24FE">
        <w:rPr>
          <w:sz w:val="28"/>
          <w:szCs w:val="28"/>
        </w:rPr>
        <w:t xml:space="preserve"> Алексей Николаевич, </w:t>
      </w:r>
      <w:r w:rsidR="00CD5BF2" w:rsidRPr="009C24FE">
        <w:rPr>
          <w:sz w:val="28"/>
          <w:szCs w:val="28"/>
        </w:rPr>
        <w:t xml:space="preserve"> по городскому маршруту </w:t>
      </w:r>
      <w:r w:rsidRPr="009C24FE">
        <w:rPr>
          <w:sz w:val="28"/>
          <w:szCs w:val="28"/>
        </w:rPr>
        <w:t>ИП</w:t>
      </w:r>
      <w:r w:rsidR="00464D7F" w:rsidRPr="009C24FE">
        <w:rPr>
          <w:sz w:val="28"/>
          <w:szCs w:val="28"/>
        </w:rPr>
        <w:t xml:space="preserve"> Ануфриенков Сергей Викторович.</w:t>
      </w:r>
    </w:p>
    <w:p w14:paraId="118C585D" w14:textId="77777777" w:rsidR="006E16CB" w:rsidRDefault="006E16CB" w:rsidP="0072076B">
      <w:pPr>
        <w:rPr>
          <w:b/>
          <w:bCs/>
          <w:color w:val="0070C0"/>
          <w:sz w:val="32"/>
          <w:szCs w:val="32"/>
        </w:rPr>
      </w:pPr>
    </w:p>
    <w:p w14:paraId="2493C533" w14:textId="77777777" w:rsidR="00177F04" w:rsidRDefault="00177F04" w:rsidP="002351E2">
      <w:pPr>
        <w:jc w:val="center"/>
        <w:rPr>
          <w:b/>
          <w:bCs/>
          <w:color w:val="0070C0"/>
          <w:sz w:val="28"/>
          <w:szCs w:val="28"/>
        </w:rPr>
      </w:pPr>
    </w:p>
    <w:p w14:paraId="55CC0AEA" w14:textId="305D9346" w:rsidR="00741ACC" w:rsidRPr="00DB228B" w:rsidRDefault="00741ACC" w:rsidP="002351E2">
      <w:pPr>
        <w:jc w:val="center"/>
        <w:rPr>
          <w:b/>
          <w:bCs/>
          <w:color w:val="0070C0"/>
          <w:sz w:val="28"/>
          <w:szCs w:val="28"/>
        </w:rPr>
      </w:pPr>
      <w:r w:rsidRPr="00DB228B">
        <w:rPr>
          <w:b/>
          <w:bCs/>
          <w:color w:val="0070C0"/>
          <w:sz w:val="28"/>
          <w:szCs w:val="28"/>
        </w:rPr>
        <w:t>Образование</w:t>
      </w:r>
    </w:p>
    <w:p w14:paraId="4B76DA14" w14:textId="77777777" w:rsidR="00A00515" w:rsidRPr="00382B98" w:rsidRDefault="00A00515" w:rsidP="00A00515">
      <w:pPr>
        <w:ind w:firstLine="709"/>
        <w:jc w:val="both"/>
        <w:rPr>
          <w:rStyle w:val="markedcontent"/>
          <w:sz w:val="28"/>
          <w:szCs w:val="28"/>
        </w:rPr>
      </w:pPr>
      <w:r w:rsidRPr="00382B98">
        <w:rPr>
          <w:rStyle w:val="markedcontent"/>
          <w:sz w:val="28"/>
          <w:szCs w:val="28"/>
        </w:rPr>
        <w:t>Развитие государства неразрывно связано с системой образования. И</w:t>
      </w:r>
      <w:r w:rsidRPr="00382B98">
        <w:rPr>
          <w:sz w:val="28"/>
          <w:szCs w:val="28"/>
        </w:rPr>
        <w:br/>
      </w:r>
      <w:r w:rsidRPr="00382B98">
        <w:rPr>
          <w:rStyle w:val="markedcontent"/>
          <w:sz w:val="28"/>
          <w:szCs w:val="28"/>
        </w:rPr>
        <w:t>какое будущее ждет страну, во многом зависит от образования. Важно, чтобы</w:t>
      </w:r>
      <w:r w:rsidRPr="00382B98">
        <w:rPr>
          <w:sz w:val="28"/>
          <w:szCs w:val="28"/>
        </w:rPr>
        <w:br/>
      </w:r>
      <w:r w:rsidRPr="00382B98">
        <w:rPr>
          <w:rStyle w:val="markedcontent"/>
          <w:sz w:val="28"/>
          <w:szCs w:val="28"/>
        </w:rPr>
        <w:t>человек имел прочные базовые знания и умел использовать их на практике.</w:t>
      </w:r>
      <w:r w:rsidRPr="00382B98">
        <w:rPr>
          <w:sz w:val="28"/>
          <w:szCs w:val="28"/>
        </w:rPr>
        <w:br/>
      </w:r>
      <w:r w:rsidRPr="00382B98">
        <w:rPr>
          <w:rStyle w:val="markedcontent"/>
          <w:sz w:val="28"/>
          <w:szCs w:val="28"/>
        </w:rPr>
        <w:t>Чтобы, окончив школу, выпускник был подготовлен к жизни в</w:t>
      </w:r>
      <w:r w:rsidRPr="00382B98">
        <w:rPr>
          <w:sz w:val="28"/>
          <w:szCs w:val="28"/>
        </w:rPr>
        <w:br/>
      </w:r>
      <w:r w:rsidRPr="00382B98">
        <w:rPr>
          <w:rStyle w:val="markedcontent"/>
          <w:sz w:val="28"/>
          <w:szCs w:val="28"/>
        </w:rPr>
        <w:t>развивающемся мире.</w:t>
      </w:r>
    </w:p>
    <w:p w14:paraId="299907E2" w14:textId="77777777" w:rsidR="00A00515" w:rsidRPr="00382B98" w:rsidRDefault="00A00515" w:rsidP="00A00515">
      <w:pPr>
        <w:pStyle w:val="a4"/>
        <w:ind w:firstLine="709"/>
        <w:jc w:val="both"/>
      </w:pPr>
      <w:r w:rsidRPr="00382B98">
        <w:rPr>
          <w:sz w:val="28"/>
          <w:szCs w:val="28"/>
        </w:rPr>
        <w:t>На территории муниципального образования сформирована сеть из 17-ти учреждений различного уровня, обеспечивающая качественное и доступное образование, и включающая в себя 4 детских сада; 1 начальную школу, 4 основных, 5 средних общеобразовательных школ;  3 учреждения дополнительного образования.</w:t>
      </w:r>
    </w:p>
    <w:p w14:paraId="6ED0420A" w14:textId="77777777" w:rsidR="00A00515" w:rsidRPr="00382B98" w:rsidRDefault="00A00515" w:rsidP="00A00515">
      <w:pPr>
        <w:pStyle w:val="a4"/>
        <w:ind w:firstLine="709"/>
        <w:jc w:val="both"/>
        <w:rPr>
          <w:sz w:val="28"/>
          <w:szCs w:val="28"/>
        </w:rPr>
      </w:pPr>
      <w:r w:rsidRPr="00382B98">
        <w:rPr>
          <w:sz w:val="28"/>
          <w:szCs w:val="28"/>
        </w:rPr>
        <w:t xml:space="preserve">В районе сохранен контингент обучающихся и воспитанников на всех уровнях образования. </w:t>
      </w:r>
    </w:p>
    <w:p w14:paraId="46826AC6" w14:textId="77777777" w:rsidR="00A00515" w:rsidRPr="00382B98" w:rsidRDefault="00A00515" w:rsidP="00A00515">
      <w:pPr>
        <w:pStyle w:val="a4"/>
        <w:ind w:firstLine="709"/>
        <w:jc w:val="both"/>
        <w:rPr>
          <w:sz w:val="28"/>
          <w:szCs w:val="28"/>
        </w:rPr>
      </w:pPr>
      <w:r w:rsidRPr="00382B98">
        <w:rPr>
          <w:sz w:val="28"/>
          <w:szCs w:val="28"/>
        </w:rPr>
        <w:t>В 34-х объединениях учреждений дополнительного образования по 9-ти направлениям обучается 575 учащихся.</w:t>
      </w:r>
    </w:p>
    <w:p w14:paraId="14471269" w14:textId="77777777" w:rsidR="00A00515" w:rsidRPr="00382B98" w:rsidRDefault="00A00515" w:rsidP="00A00515">
      <w:pPr>
        <w:ind w:firstLine="709"/>
        <w:jc w:val="both"/>
        <w:rPr>
          <w:sz w:val="28"/>
          <w:szCs w:val="28"/>
        </w:rPr>
      </w:pPr>
      <w:r w:rsidRPr="00382B98">
        <w:rPr>
          <w:sz w:val="28"/>
          <w:szCs w:val="28"/>
        </w:rPr>
        <w:t xml:space="preserve">Дошкольным воспитанием охвачено 404 ребенка. В </w:t>
      </w:r>
      <w:proofErr w:type="spellStart"/>
      <w:r w:rsidRPr="00382B98">
        <w:rPr>
          <w:sz w:val="28"/>
          <w:szCs w:val="28"/>
        </w:rPr>
        <w:t>Казимировской</w:t>
      </w:r>
      <w:proofErr w:type="spellEnd"/>
      <w:r w:rsidRPr="00382B98">
        <w:rPr>
          <w:sz w:val="28"/>
          <w:szCs w:val="28"/>
        </w:rPr>
        <w:t xml:space="preserve">, </w:t>
      </w:r>
      <w:proofErr w:type="spellStart"/>
      <w:r w:rsidRPr="00382B98">
        <w:rPr>
          <w:sz w:val="28"/>
          <w:szCs w:val="28"/>
        </w:rPr>
        <w:t>Чистиковской</w:t>
      </w:r>
      <w:proofErr w:type="spellEnd"/>
      <w:r w:rsidRPr="00382B98">
        <w:rPr>
          <w:sz w:val="28"/>
          <w:szCs w:val="28"/>
        </w:rPr>
        <w:t xml:space="preserve"> и Березинской школах открыты дошкольные группы, в которых воспитывается 34 ребенка детей. В дошкольных организациях Руднянского района продолжают развиваться не только традиционные, но и вариативные </w:t>
      </w:r>
      <w:r w:rsidRPr="00382B98">
        <w:rPr>
          <w:sz w:val="28"/>
          <w:szCs w:val="28"/>
        </w:rPr>
        <w:lastRenderedPageBreak/>
        <w:t xml:space="preserve">формы дошкольного образования. На базе Дома творчества функционирует 2 группы кратковременного пребывания детей, на базе детского сада «Аленушка» созданы условия для занятий с детьми с ограниченными возможностями здоровья, работает логопедический пункт. Своевременно принятые меры по обеспечению доступности дошкольных образовательных услуг позволили ликвидировать очередь и обеспечить всех желающих местами в дошкольных организациях от 1,5 до 7-ми лет. </w:t>
      </w:r>
    </w:p>
    <w:p w14:paraId="059A0FE1" w14:textId="77777777" w:rsidR="00A00515" w:rsidRPr="00382B98" w:rsidRDefault="00A00515" w:rsidP="00A00515">
      <w:pPr>
        <w:pStyle w:val="a4"/>
        <w:ind w:firstLine="709"/>
        <w:jc w:val="both"/>
        <w:rPr>
          <w:sz w:val="28"/>
          <w:szCs w:val="28"/>
        </w:rPr>
      </w:pPr>
      <w:r w:rsidRPr="00382B98">
        <w:rPr>
          <w:sz w:val="28"/>
          <w:szCs w:val="28"/>
        </w:rPr>
        <w:t xml:space="preserve">Численный состав обучающихся на протяжении последних 5-ти лет остается прежним и составляет 1557 обучающихся. </w:t>
      </w:r>
    </w:p>
    <w:p w14:paraId="025FD407" w14:textId="77777777" w:rsidR="00A00515" w:rsidRPr="00382B98" w:rsidRDefault="00A00515" w:rsidP="00A00515">
      <w:pPr>
        <w:pStyle w:val="a4"/>
        <w:shd w:val="clear" w:color="auto" w:fill="FFFFFF"/>
        <w:ind w:firstLine="709"/>
        <w:jc w:val="both"/>
        <w:rPr>
          <w:sz w:val="28"/>
          <w:szCs w:val="28"/>
        </w:rPr>
      </w:pPr>
      <w:r w:rsidRPr="00382B98">
        <w:rPr>
          <w:sz w:val="28"/>
          <w:szCs w:val="28"/>
        </w:rPr>
        <w:t xml:space="preserve">За прошедшие годы, в том числе и в результате  реализации региональных  проектов заметно изменились в лучшую сторону и возможности школ района. Благодаря реализации регионального проекта </w:t>
      </w:r>
      <w:r w:rsidRPr="00382B98">
        <w:rPr>
          <w:b/>
          <w:sz w:val="28"/>
          <w:szCs w:val="28"/>
        </w:rPr>
        <w:t>«Современная школа»</w:t>
      </w:r>
      <w:r w:rsidRPr="00382B98">
        <w:rPr>
          <w:sz w:val="28"/>
          <w:szCs w:val="28"/>
        </w:rPr>
        <w:t xml:space="preserve"> отремонтированы учебные кабинеты в школах г. Рудни, </w:t>
      </w:r>
      <w:proofErr w:type="spellStart"/>
      <w:r w:rsidRPr="00382B98">
        <w:rPr>
          <w:sz w:val="28"/>
          <w:szCs w:val="28"/>
        </w:rPr>
        <w:t>Голынковской</w:t>
      </w:r>
      <w:proofErr w:type="spellEnd"/>
      <w:r w:rsidRPr="00382B98">
        <w:rPr>
          <w:sz w:val="28"/>
          <w:szCs w:val="28"/>
        </w:rPr>
        <w:t xml:space="preserve"> и </w:t>
      </w:r>
      <w:proofErr w:type="spellStart"/>
      <w:r w:rsidRPr="00382B98">
        <w:rPr>
          <w:sz w:val="28"/>
          <w:szCs w:val="28"/>
        </w:rPr>
        <w:t>Понизовской</w:t>
      </w:r>
      <w:proofErr w:type="spellEnd"/>
      <w:r w:rsidRPr="00382B98">
        <w:rPr>
          <w:sz w:val="28"/>
          <w:szCs w:val="28"/>
        </w:rPr>
        <w:t xml:space="preserve"> средних школах, в которых начали  свою работу Центры образования </w:t>
      </w:r>
      <w:proofErr w:type="gramStart"/>
      <w:r w:rsidRPr="00382B98">
        <w:rPr>
          <w:sz w:val="28"/>
          <w:szCs w:val="28"/>
        </w:rPr>
        <w:t>естественно-научной</w:t>
      </w:r>
      <w:proofErr w:type="gramEnd"/>
      <w:r w:rsidRPr="00382B98">
        <w:rPr>
          <w:sz w:val="28"/>
          <w:szCs w:val="28"/>
        </w:rPr>
        <w:t xml:space="preserve"> и технологической направленности. Обновленные классы обеспечены новым современным оборудованием для проведения уроков физики, химии, биологии, информатики и ОБЖ. На эти цели израсходовано более 10,0 млн. руб. консолидированного бюджета. </w:t>
      </w:r>
    </w:p>
    <w:p w14:paraId="3155C73E" w14:textId="77777777" w:rsidR="00A00515" w:rsidRPr="00382B98" w:rsidRDefault="00A00515" w:rsidP="00A00515">
      <w:pPr>
        <w:pStyle w:val="a4"/>
        <w:shd w:val="clear" w:color="auto" w:fill="FFFFFF"/>
        <w:ind w:firstLine="709"/>
        <w:jc w:val="both"/>
        <w:rPr>
          <w:sz w:val="28"/>
          <w:szCs w:val="28"/>
        </w:rPr>
      </w:pPr>
      <w:r w:rsidRPr="00382B98">
        <w:rPr>
          <w:sz w:val="28"/>
          <w:szCs w:val="28"/>
        </w:rPr>
        <w:t xml:space="preserve">В рамках регионального проекта </w:t>
      </w:r>
      <w:r w:rsidRPr="00382B98">
        <w:rPr>
          <w:b/>
          <w:sz w:val="28"/>
          <w:szCs w:val="28"/>
        </w:rPr>
        <w:t>«Цифровая образовательная среда»</w:t>
      </w:r>
      <w:r w:rsidRPr="00382B98">
        <w:rPr>
          <w:sz w:val="28"/>
          <w:szCs w:val="28"/>
        </w:rPr>
        <w:t xml:space="preserve"> в школы района продолжает поступать современная оргтехника.  </w:t>
      </w:r>
    </w:p>
    <w:p w14:paraId="42C95FEE" w14:textId="77777777" w:rsidR="00A00515" w:rsidRPr="00382B98" w:rsidRDefault="00A00515" w:rsidP="00A00515">
      <w:pPr>
        <w:pStyle w:val="a4"/>
        <w:shd w:val="clear" w:color="auto" w:fill="FFFFFF"/>
        <w:ind w:firstLine="709"/>
        <w:jc w:val="both"/>
        <w:rPr>
          <w:sz w:val="28"/>
          <w:szCs w:val="28"/>
        </w:rPr>
      </w:pPr>
      <w:r w:rsidRPr="00382B98">
        <w:rPr>
          <w:sz w:val="28"/>
          <w:szCs w:val="28"/>
        </w:rPr>
        <w:t>За счет средств муниципального образования установлены новые игровые площадки в детских садах «Огонек» и «Аленушка» г. Рудни, на общую сумму более 200,0 тыс. руб.</w:t>
      </w:r>
    </w:p>
    <w:p w14:paraId="4272061A" w14:textId="77777777" w:rsidR="00A00515" w:rsidRPr="00382B98" w:rsidRDefault="00A00515" w:rsidP="00A00515">
      <w:pPr>
        <w:pStyle w:val="af1"/>
        <w:spacing w:line="240" w:lineRule="auto"/>
        <w:ind w:firstLine="709"/>
        <w:rPr>
          <w:rFonts w:ascii="Times New Roman" w:hAnsi="Times New Roman" w:cs="Times New Roman"/>
          <w:color w:val="auto"/>
          <w:sz w:val="28"/>
          <w:szCs w:val="28"/>
        </w:rPr>
      </w:pPr>
      <w:r w:rsidRPr="00382B98">
        <w:rPr>
          <w:rStyle w:val="markedcontent"/>
          <w:rFonts w:ascii="Times New Roman" w:hAnsi="Times New Roman" w:cs="Times New Roman"/>
          <w:color w:val="auto"/>
          <w:sz w:val="28"/>
          <w:szCs w:val="28"/>
        </w:rPr>
        <w:t xml:space="preserve">Мы и дальше будем делать все, чтобы система образования района стала по-настоящему современной, а </w:t>
      </w:r>
      <w:r w:rsidRPr="00382B98">
        <w:rPr>
          <w:rFonts w:ascii="Times New Roman" w:hAnsi="Times New Roman" w:cs="Times New Roman"/>
          <w:color w:val="auto"/>
          <w:sz w:val="28"/>
          <w:szCs w:val="28"/>
        </w:rPr>
        <w:t xml:space="preserve">жизнь каждого ребенка счастливой, радостной и благополучной. </w:t>
      </w:r>
    </w:p>
    <w:p w14:paraId="2B60E8B7" w14:textId="5DB50604" w:rsidR="00A00515" w:rsidRPr="00382B98" w:rsidRDefault="00A00515" w:rsidP="00A00515">
      <w:pPr>
        <w:pStyle w:val="af1"/>
        <w:spacing w:line="240" w:lineRule="auto"/>
        <w:ind w:firstLine="709"/>
        <w:rPr>
          <w:rFonts w:ascii="Times New Roman" w:hAnsi="Times New Roman" w:cs="Times New Roman"/>
          <w:color w:val="auto"/>
          <w:sz w:val="28"/>
          <w:szCs w:val="28"/>
        </w:rPr>
      </w:pPr>
      <w:r w:rsidRPr="00382B98">
        <w:rPr>
          <w:rFonts w:ascii="Times New Roman" w:hAnsi="Times New Roman" w:cs="Times New Roman"/>
          <w:color w:val="auto"/>
          <w:sz w:val="28"/>
          <w:szCs w:val="28"/>
        </w:rPr>
        <w:t xml:space="preserve"> </w:t>
      </w:r>
      <w:r w:rsidRPr="00382B98">
        <w:rPr>
          <w:rFonts w:ascii="Times New Roman" w:hAnsi="Times New Roman"/>
          <w:color w:val="auto"/>
          <w:sz w:val="28"/>
          <w:szCs w:val="28"/>
        </w:rPr>
        <w:t xml:space="preserve">С целью решения проблемы занятости несовершеннолетнего населения на территории Руднянского района в летний период трудоустроено 54 несовершеннолетних граждан в возрасте от 14-ти до 17-ти лет. На эти цели из местного бюджета выделено </w:t>
      </w:r>
      <w:r w:rsidRPr="00382B98">
        <w:rPr>
          <w:rFonts w:ascii="Times New Roman" w:hAnsi="Times New Roman" w:cs="Times New Roman"/>
          <w:color w:val="auto"/>
          <w:sz w:val="28"/>
          <w:szCs w:val="28"/>
        </w:rPr>
        <w:t>229</w:t>
      </w:r>
      <w:r w:rsidR="00841A81">
        <w:rPr>
          <w:rFonts w:ascii="Times New Roman" w:hAnsi="Times New Roman" w:cs="Times New Roman"/>
          <w:color w:val="auto"/>
          <w:sz w:val="28"/>
          <w:szCs w:val="28"/>
        </w:rPr>
        <w:t xml:space="preserve"> 597 руб. 15 коп</w:t>
      </w:r>
      <w:r w:rsidRPr="00382B98">
        <w:rPr>
          <w:rFonts w:ascii="Times New Roman" w:hAnsi="Times New Roman" w:cs="Times New Roman"/>
          <w:color w:val="auto"/>
          <w:sz w:val="28"/>
          <w:szCs w:val="28"/>
        </w:rPr>
        <w:t>.</w:t>
      </w:r>
    </w:p>
    <w:p w14:paraId="3FCC8315" w14:textId="77777777" w:rsidR="00A00515" w:rsidRPr="00382B98" w:rsidRDefault="00A00515" w:rsidP="00A00515">
      <w:pPr>
        <w:autoSpaceDE w:val="0"/>
        <w:autoSpaceDN w:val="0"/>
        <w:adjustRightInd w:val="0"/>
        <w:ind w:firstLine="709"/>
        <w:jc w:val="both"/>
        <w:rPr>
          <w:sz w:val="28"/>
          <w:szCs w:val="28"/>
        </w:rPr>
      </w:pPr>
      <w:r w:rsidRPr="00382B98">
        <w:rPr>
          <w:sz w:val="28"/>
          <w:szCs w:val="28"/>
        </w:rPr>
        <w:t xml:space="preserve">Для организации бесплатного подвоза 174 обучающихся к месту обучения и обратно используется 7 «школьных» автобусов, в 2023 году проведена замена на новый автобус в </w:t>
      </w:r>
      <w:proofErr w:type="spellStart"/>
      <w:r w:rsidRPr="00382B98">
        <w:rPr>
          <w:sz w:val="28"/>
          <w:szCs w:val="28"/>
        </w:rPr>
        <w:t>Голынковской</w:t>
      </w:r>
      <w:proofErr w:type="spellEnd"/>
      <w:r w:rsidRPr="00382B98">
        <w:rPr>
          <w:sz w:val="28"/>
          <w:szCs w:val="28"/>
        </w:rPr>
        <w:t xml:space="preserve"> средней школе. </w:t>
      </w:r>
    </w:p>
    <w:p w14:paraId="23CD84DD" w14:textId="77777777" w:rsidR="00A00515" w:rsidRPr="00382B98" w:rsidRDefault="00A00515" w:rsidP="00A00515">
      <w:pPr>
        <w:pStyle w:val="western"/>
        <w:spacing w:before="0" w:beforeAutospacing="0" w:after="0" w:afterAutospacing="0"/>
        <w:ind w:firstLine="709"/>
        <w:jc w:val="both"/>
        <w:rPr>
          <w:sz w:val="28"/>
          <w:szCs w:val="28"/>
        </w:rPr>
      </w:pPr>
      <w:r w:rsidRPr="00382B98">
        <w:rPr>
          <w:sz w:val="28"/>
          <w:szCs w:val="28"/>
        </w:rPr>
        <w:t>На организацию ежедневного бесплатного питания 607 обучающихся 1-4 классов из бюджетов разных уровней выделено более 7,0 млн. руб.  В лагерях отдыха с дневным пребыванием на базе 2-х общеобразовательных учреждений отдохнуло 200 детей. На эти цели израсходовано более 600,0 тыс. руб. консолидированного бюджета.</w:t>
      </w:r>
    </w:p>
    <w:p w14:paraId="1E6EC9A9" w14:textId="77777777" w:rsidR="00A00515" w:rsidRPr="00382B98" w:rsidRDefault="00A00515" w:rsidP="00A00515">
      <w:pPr>
        <w:ind w:firstLine="709"/>
        <w:jc w:val="both"/>
        <w:rPr>
          <w:sz w:val="28"/>
          <w:szCs w:val="28"/>
        </w:rPr>
      </w:pPr>
      <w:r w:rsidRPr="00382B98">
        <w:rPr>
          <w:sz w:val="28"/>
          <w:szCs w:val="28"/>
        </w:rPr>
        <w:t xml:space="preserve">Одно из важных направлений работы Администрации района – поддержка одаренных детей и творческих инициативных педагогов. </w:t>
      </w:r>
      <w:r w:rsidRPr="00382B98">
        <w:rPr>
          <w:rStyle w:val="markedcontent"/>
          <w:sz w:val="28"/>
          <w:szCs w:val="28"/>
        </w:rPr>
        <w:t>И важным ориентиром здесь должны быть</w:t>
      </w:r>
      <w:r w:rsidRPr="00382B98">
        <w:rPr>
          <w:sz w:val="28"/>
          <w:szCs w:val="28"/>
        </w:rPr>
        <w:t xml:space="preserve"> </w:t>
      </w:r>
      <w:r w:rsidRPr="00382B98">
        <w:rPr>
          <w:rStyle w:val="markedcontent"/>
          <w:sz w:val="28"/>
          <w:szCs w:val="28"/>
        </w:rPr>
        <w:t xml:space="preserve">нравственные ценности. </w:t>
      </w:r>
      <w:r w:rsidRPr="00382B98">
        <w:rPr>
          <w:sz w:val="28"/>
          <w:szCs w:val="28"/>
        </w:rPr>
        <w:t xml:space="preserve">В 2023 году успешно выдержали экзамены и получили документ о среднем общем образовании 46 выпускников, 4 по итогам учебы награждены золотыми медалями. За активное участие в общественной жизни школы, класса, района, в работе ученического самоуправления, культмассовых мероприятиях и спортивной жизни двоим </w:t>
      </w:r>
      <w:r w:rsidRPr="00382B98">
        <w:rPr>
          <w:sz w:val="28"/>
          <w:szCs w:val="28"/>
        </w:rPr>
        <w:lastRenderedPageBreak/>
        <w:t xml:space="preserve">учащимся присвоено звание </w:t>
      </w:r>
      <w:proofErr w:type="gramStart"/>
      <w:r w:rsidRPr="00382B98">
        <w:rPr>
          <w:sz w:val="28"/>
          <w:szCs w:val="28"/>
        </w:rPr>
        <w:t>Лауреата областной стипендии имени князя Смоленского Романа</w:t>
      </w:r>
      <w:proofErr w:type="gramEnd"/>
      <w:r w:rsidRPr="00382B98">
        <w:rPr>
          <w:sz w:val="28"/>
          <w:szCs w:val="28"/>
        </w:rPr>
        <w:t xml:space="preserve"> Ростиславовича, 4-м - Лауреат муниципальной районной премии имени Героя Советского Союза М.А. Егорова. Для успешной реализации молодежной политики при Администрации муниципального образования Руднянский район функционирует Молодежный Совет, волонтерский штаб «Добрые сердца», Российское движение школьников, общественное движение - «ЮНАРМИЯ», молодежный поисковый отряд «Авангард». </w:t>
      </w:r>
    </w:p>
    <w:p w14:paraId="1B3B14CA" w14:textId="77777777" w:rsidR="00A00515" w:rsidRPr="00382B98" w:rsidRDefault="00A00515" w:rsidP="00A00515">
      <w:pPr>
        <w:ind w:firstLine="709"/>
        <w:jc w:val="both"/>
        <w:rPr>
          <w:sz w:val="28"/>
          <w:szCs w:val="28"/>
        </w:rPr>
      </w:pPr>
      <w:r w:rsidRPr="00382B98">
        <w:rPr>
          <w:bCs/>
          <w:sz w:val="28"/>
          <w:szCs w:val="28"/>
        </w:rPr>
        <w:t xml:space="preserve">Более 5,0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sidRPr="00382B98">
        <w:rPr>
          <w:bCs/>
          <w:sz w:val="28"/>
          <w:szCs w:val="28"/>
        </w:rPr>
        <w:t>стадион</w:t>
      </w:r>
      <w:proofErr w:type="gramEnd"/>
      <w:r w:rsidRPr="00382B98">
        <w:rPr>
          <w:bCs/>
          <w:sz w:val="28"/>
          <w:szCs w:val="28"/>
        </w:rPr>
        <w:t xml:space="preserve"> на котором, п</w:t>
      </w:r>
      <w:r w:rsidRPr="00382B98">
        <w:rPr>
          <w:sz w:val="28"/>
          <w:szCs w:val="28"/>
        </w:rPr>
        <w:t>ри поддержке ВПП «</w:t>
      </w:r>
      <w:r w:rsidRPr="00382B98">
        <w:rPr>
          <w:b/>
          <w:sz w:val="28"/>
          <w:szCs w:val="28"/>
        </w:rPr>
        <w:t>ЕДИНАЯ РОССИЯ</w:t>
      </w:r>
      <w:r w:rsidRPr="00382B98">
        <w:rPr>
          <w:sz w:val="28"/>
          <w:szCs w:val="28"/>
        </w:rPr>
        <w:t xml:space="preserve">» проведен капитальный ремонт беговой дорожки, установлено </w:t>
      </w:r>
      <w:proofErr w:type="spellStart"/>
      <w:r w:rsidRPr="00382B98">
        <w:rPr>
          <w:sz w:val="28"/>
          <w:szCs w:val="28"/>
        </w:rPr>
        <w:t>периметральное</w:t>
      </w:r>
      <w:proofErr w:type="spellEnd"/>
      <w:r w:rsidRPr="00382B98">
        <w:rPr>
          <w:sz w:val="28"/>
          <w:szCs w:val="28"/>
        </w:rPr>
        <w:t xml:space="preserve"> ограждение, к </w:t>
      </w:r>
      <w:r w:rsidRPr="00382B98">
        <w:rPr>
          <w:bCs/>
          <w:sz w:val="28"/>
          <w:szCs w:val="28"/>
        </w:rPr>
        <w:t xml:space="preserve">малой площадке ГТО, футбольному полю, хоккейной площадке добавились </w:t>
      </w:r>
      <w:r w:rsidRPr="00382B98">
        <w:rPr>
          <w:sz w:val="28"/>
          <w:szCs w:val="28"/>
        </w:rPr>
        <w:t>площадки для пляжного волейбола и большого тенниса. В п. Голынки обустроена новая открытая площадка для игры в волейбол и баскетбол. В районе функционируют</w:t>
      </w:r>
      <w:r w:rsidRPr="00382B98">
        <w:rPr>
          <w:bCs/>
          <w:sz w:val="28"/>
          <w:szCs w:val="28"/>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44994C4B" w14:textId="77777777" w:rsidR="00A00515" w:rsidRPr="00382B98" w:rsidRDefault="00A00515" w:rsidP="00A00515">
      <w:pPr>
        <w:autoSpaceDE w:val="0"/>
        <w:autoSpaceDN w:val="0"/>
        <w:adjustRightInd w:val="0"/>
        <w:ind w:firstLine="709"/>
        <w:jc w:val="both"/>
        <w:rPr>
          <w:sz w:val="28"/>
          <w:szCs w:val="28"/>
        </w:rPr>
      </w:pPr>
      <w:r w:rsidRPr="00382B98">
        <w:rPr>
          <w:bCs/>
          <w:sz w:val="28"/>
          <w:szCs w:val="28"/>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Руднянская лыжня. </w:t>
      </w:r>
    </w:p>
    <w:p w14:paraId="4810BAF4" w14:textId="77777777" w:rsidR="00A00515" w:rsidRPr="00382B98" w:rsidRDefault="00A00515" w:rsidP="00A00515">
      <w:pPr>
        <w:ind w:firstLine="709"/>
        <w:jc w:val="both"/>
        <w:rPr>
          <w:sz w:val="28"/>
          <w:szCs w:val="28"/>
          <w:lang w:eastAsia="en-US"/>
        </w:rPr>
      </w:pPr>
      <w:r w:rsidRPr="00382B98">
        <w:rPr>
          <w:rStyle w:val="s5"/>
          <w:sz w:val="28"/>
          <w:szCs w:val="28"/>
        </w:rPr>
        <w:t xml:space="preserve">В уходящем году воспитанники спортивной школы – победители Спартакиады учащихся по волейболу среди юношей и девушек, бронзовые победители фестиваля ГТО и легкоатлетического кросса семья из Руднянского района – бронзовый призер областного фестиваля «Мама, папа, я – спортивная семья».  </w:t>
      </w:r>
    </w:p>
    <w:p w14:paraId="44E0F716" w14:textId="04B4BDEB" w:rsidR="00A00515" w:rsidRPr="00382B98" w:rsidRDefault="00A00515" w:rsidP="00A00515">
      <w:pPr>
        <w:autoSpaceDE w:val="0"/>
        <w:autoSpaceDN w:val="0"/>
        <w:adjustRightInd w:val="0"/>
        <w:ind w:firstLine="709"/>
        <w:jc w:val="both"/>
        <w:rPr>
          <w:sz w:val="28"/>
          <w:szCs w:val="28"/>
          <w:shd w:val="clear" w:color="auto" w:fill="FFFFFF"/>
        </w:rPr>
      </w:pPr>
      <w:r w:rsidRPr="00382B98">
        <w:rPr>
          <w:sz w:val="28"/>
          <w:szCs w:val="28"/>
        </w:rPr>
        <w:t xml:space="preserve">В 2023 году в 44-й Спартакиаде муниципальных образований Смоленской области команда спортсменов по </w:t>
      </w:r>
      <w:proofErr w:type="gramStart"/>
      <w:r w:rsidRPr="00382B98">
        <w:rPr>
          <w:sz w:val="28"/>
          <w:szCs w:val="28"/>
        </w:rPr>
        <w:t>баскетболу-бронзовые</w:t>
      </w:r>
      <w:proofErr w:type="gramEnd"/>
      <w:r w:rsidRPr="00382B98">
        <w:rPr>
          <w:sz w:val="28"/>
          <w:szCs w:val="28"/>
        </w:rPr>
        <w:t xml:space="preserve"> призеры, серебряные призеры в беге на 1</w:t>
      </w:r>
      <w:r w:rsidR="00841A81">
        <w:rPr>
          <w:sz w:val="28"/>
          <w:szCs w:val="28"/>
        </w:rPr>
        <w:t xml:space="preserve"> </w:t>
      </w:r>
      <w:r w:rsidRPr="00382B98">
        <w:rPr>
          <w:sz w:val="28"/>
          <w:szCs w:val="28"/>
        </w:rPr>
        <w:t>500 м., а ф</w:t>
      </w:r>
      <w:r w:rsidRPr="00382B98">
        <w:rPr>
          <w:sz w:val="28"/>
          <w:szCs w:val="28"/>
          <w:shd w:val="clear" w:color="auto" w:fill="FFFFFF"/>
        </w:rPr>
        <w:t xml:space="preserve">утбольный клуб «Рудня» - победитель </w:t>
      </w:r>
      <w:r w:rsidRPr="00382B98">
        <w:rPr>
          <w:sz w:val="28"/>
          <w:szCs w:val="28"/>
        </w:rPr>
        <w:t>кубка</w:t>
      </w:r>
      <w:r w:rsidRPr="00382B98">
        <w:rPr>
          <w:sz w:val="28"/>
          <w:szCs w:val="28"/>
          <w:shd w:val="clear" w:color="auto" w:fill="FFFFFF"/>
        </w:rPr>
        <w:t xml:space="preserve"> Смоленской области по мини-футболу третий год подряд. </w:t>
      </w:r>
    </w:p>
    <w:p w14:paraId="0573D5AC" w14:textId="77777777" w:rsidR="00A00515" w:rsidRPr="00382B98" w:rsidRDefault="00A00515" w:rsidP="00A00515">
      <w:pPr>
        <w:ind w:firstLine="709"/>
        <w:jc w:val="both"/>
        <w:rPr>
          <w:sz w:val="28"/>
          <w:szCs w:val="28"/>
        </w:rPr>
      </w:pPr>
      <w:r w:rsidRPr="00382B98">
        <w:rPr>
          <w:sz w:val="28"/>
          <w:szCs w:val="28"/>
          <w:shd w:val="clear" w:color="auto" w:fill="FFFFFF"/>
        </w:rPr>
        <w:t xml:space="preserve">Учащиеся Спортивной школы - </w:t>
      </w:r>
      <w:r w:rsidRPr="00382B98">
        <w:rPr>
          <w:sz w:val="28"/>
          <w:szCs w:val="28"/>
        </w:rPr>
        <w:t xml:space="preserve">победители областных соревнований по баскетболу среди юношей; </w:t>
      </w:r>
      <w:r w:rsidRPr="00382B98">
        <w:rPr>
          <w:sz w:val="28"/>
          <w:szCs w:val="28"/>
          <w:shd w:val="clear" w:color="auto" w:fill="FFFFFF"/>
        </w:rPr>
        <w:t xml:space="preserve">золотые призеры Спартакиады учащихся по мини-футболу и волейболу среди </w:t>
      </w:r>
      <w:r w:rsidRPr="00382B98">
        <w:rPr>
          <w:sz w:val="28"/>
          <w:szCs w:val="28"/>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2 место по баскетболу, 3 место в лично-командных соревнованиях по легкоатлетическому кроссу в зачет Спартакиады учащихся Смоленской области. </w:t>
      </w:r>
    </w:p>
    <w:p w14:paraId="47D8D052" w14:textId="77777777" w:rsidR="00A00515" w:rsidRPr="00382B98" w:rsidRDefault="00A00515" w:rsidP="00A00515">
      <w:pPr>
        <w:autoSpaceDE w:val="0"/>
        <w:autoSpaceDN w:val="0"/>
        <w:adjustRightInd w:val="0"/>
        <w:ind w:firstLine="709"/>
        <w:jc w:val="both"/>
        <w:rPr>
          <w:sz w:val="28"/>
          <w:szCs w:val="28"/>
        </w:rPr>
      </w:pPr>
      <w:r w:rsidRPr="00382B98">
        <w:rPr>
          <w:sz w:val="28"/>
          <w:szCs w:val="28"/>
        </w:rPr>
        <w:t>По итогам года 94-м воспитанникам спортивной школы присвоены массовые разряды.</w:t>
      </w:r>
    </w:p>
    <w:p w14:paraId="63BCB367" w14:textId="77777777" w:rsidR="00A00515" w:rsidRPr="00382B98" w:rsidRDefault="00A00515" w:rsidP="00A00515">
      <w:pPr>
        <w:ind w:firstLine="709"/>
        <w:jc w:val="both"/>
        <w:rPr>
          <w:sz w:val="28"/>
          <w:szCs w:val="28"/>
        </w:rPr>
      </w:pPr>
      <w:r w:rsidRPr="00382B98">
        <w:rPr>
          <w:sz w:val="28"/>
          <w:szCs w:val="28"/>
        </w:rPr>
        <w:t xml:space="preserve">С 2017 года на базе спортивной школы функционирует Центр тестирования общероссийского движения «Готов к труду и обороне!». В 2023 году 299 чел. выполнили нормативы на значок ГТО. </w:t>
      </w:r>
      <w:proofErr w:type="gramStart"/>
      <w:r w:rsidRPr="00382B98">
        <w:rPr>
          <w:sz w:val="28"/>
          <w:szCs w:val="28"/>
        </w:rPr>
        <w:t xml:space="preserve">На золотой значок выполнили нормативы 202 чел., на серебряный - 41 чел. на бронзовый значки ГТО – 56. </w:t>
      </w:r>
      <w:proofErr w:type="gramEnd"/>
    </w:p>
    <w:p w14:paraId="593B598C" w14:textId="24E69A84" w:rsidR="00A00515" w:rsidRPr="00382B98" w:rsidRDefault="00A00515" w:rsidP="00A00515">
      <w:pPr>
        <w:ind w:firstLine="709"/>
        <w:jc w:val="both"/>
        <w:rPr>
          <w:sz w:val="28"/>
          <w:szCs w:val="28"/>
        </w:rPr>
      </w:pPr>
      <w:r w:rsidRPr="00382B98">
        <w:rPr>
          <w:sz w:val="28"/>
          <w:szCs w:val="28"/>
        </w:rPr>
        <w:lastRenderedPageBreak/>
        <w:t xml:space="preserve">По итогам областного смотра-конкурса в 2023 году сайт сообщества  МБУ «Руднянская спортивная школа» победитель регионального конкурса </w:t>
      </w:r>
      <w:proofErr w:type="spellStart"/>
      <w:r w:rsidRPr="00382B98">
        <w:rPr>
          <w:sz w:val="28"/>
          <w:szCs w:val="28"/>
        </w:rPr>
        <w:t>госпабликов</w:t>
      </w:r>
      <w:proofErr w:type="spellEnd"/>
      <w:r w:rsidRPr="00382B98">
        <w:rPr>
          <w:sz w:val="28"/>
          <w:szCs w:val="28"/>
        </w:rPr>
        <w:t xml:space="preserve"> в номинации «Лучшее сообщество в сфере спорта»</w:t>
      </w:r>
      <w:r w:rsidR="00841A81">
        <w:rPr>
          <w:sz w:val="28"/>
          <w:szCs w:val="28"/>
        </w:rPr>
        <w:t>.</w:t>
      </w:r>
    </w:p>
    <w:p w14:paraId="54E7359C" w14:textId="77777777" w:rsidR="00A00515" w:rsidRPr="00382B98" w:rsidRDefault="00A00515" w:rsidP="00A00515">
      <w:pPr>
        <w:autoSpaceDE w:val="0"/>
        <w:autoSpaceDN w:val="0"/>
        <w:adjustRightInd w:val="0"/>
        <w:ind w:firstLine="709"/>
        <w:jc w:val="both"/>
        <w:rPr>
          <w:sz w:val="28"/>
          <w:szCs w:val="28"/>
        </w:rPr>
      </w:pPr>
      <w:r w:rsidRPr="00382B98">
        <w:rPr>
          <w:sz w:val="28"/>
          <w:szCs w:val="28"/>
        </w:rPr>
        <w:t xml:space="preserve">Администрация муниципального образования всегда </w:t>
      </w:r>
      <w:proofErr w:type="gramStart"/>
      <w:r w:rsidRPr="00382B98">
        <w:rPr>
          <w:sz w:val="28"/>
          <w:szCs w:val="28"/>
        </w:rPr>
        <w:t>поддерживала и дальше будет поддерживать</w:t>
      </w:r>
      <w:proofErr w:type="gramEnd"/>
      <w:r w:rsidRPr="00382B98">
        <w:rPr>
          <w:sz w:val="28"/>
          <w:szCs w:val="28"/>
        </w:rPr>
        <w:t xml:space="preserve"> развитие спорта на территории района, укреплять материально-техническую базу, ремонтировать спортивные залы, вводить в действие новые спортивные объекты.</w:t>
      </w:r>
    </w:p>
    <w:p w14:paraId="45009523" w14:textId="77777777" w:rsidR="00A00515" w:rsidRPr="00382B98" w:rsidRDefault="00A00515" w:rsidP="00A00515">
      <w:pPr>
        <w:ind w:firstLine="709"/>
        <w:jc w:val="both"/>
        <w:rPr>
          <w:sz w:val="28"/>
          <w:szCs w:val="28"/>
        </w:rPr>
      </w:pPr>
      <w:r w:rsidRPr="00382B98">
        <w:rPr>
          <w:sz w:val="28"/>
          <w:szCs w:val="28"/>
        </w:rPr>
        <w:t>Важно помнить, что реализация каждого нового проекта, каждой</w:t>
      </w:r>
      <w:r w:rsidRPr="00382B98">
        <w:rPr>
          <w:sz w:val="28"/>
          <w:szCs w:val="28"/>
        </w:rPr>
        <w:b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42663608" w14:textId="77777777" w:rsidR="00A00515" w:rsidRPr="00382B98" w:rsidRDefault="00A00515" w:rsidP="00A00515">
      <w:pPr>
        <w:ind w:firstLine="709"/>
        <w:jc w:val="both"/>
        <w:rPr>
          <w:sz w:val="28"/>
          <w:szCs w:val="28"/>
        </w:rPr>
      </w:pPr>
      <w:r w:rsidRPr="00382B98">
        <w:rPr>
          <w:sz w:val="28"/>
          <w:szCs w:val="28"/>
        </w:rPr>
        <w:t>2024 год Президентом страны объявлен Годом семьи! Нам предстоит в этот год много работы! Но основной нашей задачей остается подготовка будущего гражданина, патриота Российской Федерации!</w:t>
      </w:r>
    </w:p>
    <w:p w14:paraId="51BC170A" w14:textId="77777777" w:rsidR="00A44C9D" w:rsidRPr="00E508B6" w:rsidRDefault="00A44C9D" w:rsidP="00741ACC">
      <w:pPr>
        <w:ind w:firstLine="709"/>
        <w:jc w:val="both"/>
        <w:rPr>
          <w:bCs/>
          <w:sz w:val="28"/>
          <w:szCs w:val="28"/>
        </w:rPr>
      </w:pPr>
    </w:p>
    <w:p w14:paraId="0332D9A4" w14:textId="77777777" w:rsidR="00447C03" w:rsidRDefault="00447C03" w:rsidP="00A44C9D">
      <w:pPr>
        <w:jc w:val="center"/>
        <w:rPr>
          <w:b/>
          <w:bCs/>
          <w:color w:val="0070C0"/>
          <w:sz w:val="28"/>
          <w:szCs w:val="28"/>
        </w:rPr>
      </w:pPr>
    </w:p>
    <w:p w14:paraId="37CCAF3A" w14:textId="43CB541A" w:rsidR="00A44C9D" w:rsidRPr="00E508B6" w:rsidRDefault="002351E2" w:rsidP="00A44C9D">
      <w:pPr>
        <w:jc w:val="center"/>
        <w:rPr>
          <w:b/>
          <w:bCs/>
          <w:color w:val="0070C0"/>
          <w:sz w:val="28"/>
          <w:szCs w:val="28"/>
        </w:rPr>
      </w:pPr>
      <w:r>
        <w:rPr>
          <w:b/>
          <w:bCs/>
          <w:color w:val="0070C0"/>
          <w:sz w:val="28"/>
          <w:szCs w:val="28"/>
        </w:rPr>
        <w:t>Культура</w:t>
      </w:r>
    </w:p>
    <w:p w14:paraId="54ABA0FA" w14:textId="773B39A1" w:rsidR="00464D7F" w:rsidRPr="00464D7F" w:rsidRDefault="00464D7F" w:rsidP="00464D7F">
      <w:pPr>
        <w:jc w:val="both"/>
        <w:rPr>
          <w:bCs/>
          <w:color w:val="000000"/>
          <w:sz w:val="28"/>
          <w:szCs w:val="28"/>
        </w:rPr>
      </w:pPr>
      <w:r>
        <w:rPr>
          <w:bCs/>
          <w:color w:val="000000"/>
          <w:sz w:val="28"/>
          <w:szCs w:val="28"/>
        </w:rPr>
        <w:t xml:space="preserve">          </w:t>
      </w:r>
      <w:r w:rsidRPr="00464D7F">
        <w:rPr>
          <w:bCs/>
          <w:color w:val="000000"/>
          <w:sz w:val="28"/>
          <w:szCs w:val="28"/>
        </w:rPr>
        <w:t>Населению   Руднянского района услуги  организаций культуры и дополнительного образования в сфере искусства    оказывают 15 библиотек, 20 Домов  культуры, исторический музей, детская школа искусств, культурно-исторический комплекс 6-ти Героев-минеров.</w:t>
      </w:r>
    </w:p>
    <w:p w14:paraId="574B6FFC" w14:textId="361EDB76"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Уходящий год был насыщен значимыми  для района юбилейными датами.</w:t>
      </w:r>
    </w:p>
    <w:p w14:paraId="0413F63C" w14:textId="3DC291FF"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 xml:space="preserve">Учреждения культуры района приняли активное участие в  областных мероприятиях к 1160-летию Смоленска.  </w:t>
      </w:r>
      <w:proofErr w:type="gramStart"/>
      <w:r w:rsidRPr="00464D7F">
        <w:rPr>
          <w:bCs/>
          <w:color w:val="000000"/>
          <w:sz w:val="28"/>
          <w:szCs w:val="28"/>
        </w:rPr>
        <w:t>Большое праздничное мероприятие, посвященное этой дате состоялось</w:t>
      </w:r>
      <w:proofErr w:type="gramEnd"/>
      <w:r w:rsidRPr="00464D7F">
        <w:rPr>
          <w:bCs/>
          <w:color w:val="000000"/>
          <w:sz w:val="28"/>
          <w:szCs w:val="28"/>
        </w:rPr>
        <w:t xml:space="preserve">  в г.</w:t>
      </w:r>
      <w:r w:rsidR="00841A81">
        <w:rPr>
          <w:bCs/>
          <w:color w:val="000000"/>
          <w:sz w:val="28"/>
          <w:szCs w:val="28"/>
        </w:rPr>
        <w:t xml:space="preserve"> </w:t>
      </w:r>
      <w:r w:rsidRPr="00464D7F">
        <w:rPr>
          <w:bCs/>
          <w:color w:val="000000"/>
          <w:sz w:val="28"/>
          <w:szCs w:val="28"/>
        </w:rPr>
        <w:t>Рудня.</w:t>
      </w:r>
    </w:p>
    <w:p w14:paraId="0CDA0D8D" w14:textId="6C67A785"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Исполнилось 80 лет со дня освобождения Смоленской области и нашего района от немецко-фашистских захватчиков. Во всех поселениях  проводились митинги, концерты, экскурсии и беседы.</w:t>
      </w:r>
      <w:r w:rsidR="00841A81">
        <w:rPr>
          <w:bCs/>
          <w:color w:val="000000"/>
          <w:sz w:val="28"/>
          <w:szCs w:val="28"/>
        </w:rPr>
        <w:t xml:space="preserve"> </w:t>
      </w:r>
      <w:r w:rsidRPr="00464D7F">
        <w:rPr>
          <w:bCs/>
          <w:color w:val="000000"/>
          <w:sz w:val="28"/>
          <w:szCs w:val="28"/>
        </w:rPr>
        <w:t>К этой знаменательной  дате   29 сентября было приурочено  торжественное открытие виртуального концертного зала в Руднянском городском Доме культуры.</w:t>
      </w:r>
    </w:p>
    <w:p w14:paraId="2446A514" w14:textId="5C7BC29D"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Цикл мероприятий был подготовлен к 100 -летию со дня рождения Героя Советского Союза, знаменосца Победы Михаила Алексеевича Егорова. 5 мая исполнилось 100 лет со дня рождения М.А.  Егорова. К юбилею нашего прославленного земляка состоялся  районный митинг, Открытый районный фестиваль патриотической песни «Пусть всегда будет солнце!»  и многие другие мероприятия.</w:t>
      </w:r>
    </w:p>
    <w:p w14:paraId="4537B559" w14:textId="12B20014"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 xml:space="preserve"> Работники культуры  участвовали и организовывали мероприятия в поддержку специальной военной операции. </w:t>
      </w:r>
      <w:proofErr w:type="gramStart"/>
      <w:r w:rsidRPr="00464D7F">
        <w:rPr>
          <w:bCs/>
          <w:color w:val="000000"/>
          <w:sz w:val="28"/>
          <w:szCs w:val="28"/>
        </w:rPr>
        <w:t>В октябре  провели  районный благотворительный концерт «МЫ ВМЕСТЕ!», в рамках которого прошел сбор средств в поддержку военнослужащих, находящихся в зоне специальной военной операции, участвовали  в благотворительном концерте в г.</w:t>
      </w:r>
      <w:r w:rsidR="00841A81">
        <w:rPr>
          <w:bCs/>
          <w:color w:val="000000"/>
          <w:sz w:val="28"/>
          <w:szCs w:val="28"/>
        </w:rPr>
        <w:t xml:space="preserve"> </w:t>
      </w:r>
      <w:proofErr w:type="spellStart"/>
      <w:r w:rsidRPr="00464D7F">
        <w:rPr>
          <w:bCs/>
          <w:color w:val="000000"/>
          <w:sz w:val="28"/>
          <w:szCs w:val="28"/>
        </w:rPr>
        <w:t>Усвяты</w:t>
      </w:r>
      <w:proofErr w:type="spellEnd"/>
      <w:r w:rsidRPr="00464D7F">
        <w:rPr>
          <w:bCs/>
          <w:color w:val="000000"/>
          <w:sz w:val="28"/>
          <w:szCs w:val="28"/>
        </w:rPr>
        <w:t xml:space="preserve"> Псковской области, в двух аналогичных  благотворительных  концертах организованных  добровольческим  объединением «Надежный тыл»  и литературным проек</w:t>
      </w:r>
      <w:r w:rsidR="00841A81">
        <w:rPr>
          <w:bCs/>
          <w:color w:val="000000"/>
          <w:sz w:val="28"/>
          <w:szCs w:val="28"/>
        </w:rPr>
        <w:t>том «Книжный маяк»  в Смоленске</w:t>
      </w:r>
      <w:r w:rsidRPr="00464D7F">
        <w:rPr>
          <w:bCs/>
          <w:color w:val="000000"/>
          <w:sz w:val="28"/>
          <w:szCs w:val="28"/>
        </w:rPr>
        <w:t>,</w:t>
      </w:r>
      <w:r w:rsidR="00841A81">
        <w:rPr>
          <w:bCs/>
          <w:color w:val="000000"/>
          <w:sz w:val="28"/>
          <w:szCs w:val="28"/>
        </w:rPr>
        <w:t xml:space="preserve"> </w:t>
      </w:r>
      <w:r w:rsidRPr="00464D7F">
        <w:rPr>
          <w:bCs/>
          <w:color w:val="000000"/>
          <w:sz w:val="28"/>
          <w:szCs w:val="28"/>
        </w:rPr>
        <w:t xml:space="preserve">посетили  с концертной программой  бойцов, </w:t>
      </w:r>
      <w:r w:rsidRPr="00464D7F">
        <w:rPr>
          <w:bCs/>
          <w:color w:val="000000"/>
          <w:sz w:val="28"/>
          <w:szCs w:val="28"/>
        </w:rPr>
        <w:lastRenderedPageBreak/>
        <w:t>находящихся на лечении в Смоленском госпитале</w:t>
      </w:r>
      <w:proofErr w:type="gramEnd"/>
      <w:r w:rsidRPr="00464D7F">
        <w:rPr>
          <w:bCs/>
          <w:color w:val="000000"/>
          <w:sz w:val="28"/>
          <w:szCs w:val="28"/>
        </w:rPr>
        <w:t>, провели акцию Подарок от Деда Мороза.</w:t>
      </w:r>
    </w:p>
    <w:p w14:paraId="0535034F" w14:textId="09369F2D"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proofErr w:type="gramStart"/>
      <w:r w:rsidRPr="00464D7F">
        <w:rPr>
          <w:bCs/>
          <w:color w:val="000000"/>
          <w:sz w:val="28"/>
          <w:szCs w:val="28"/>
        </w:rPr>
        <w:t>С успехом прошли районные мероприятия: конкурс развлекательных программ  «Затея», фестиваль театральных коллективов  «Малахитовая шкатулка», смотр художественной самодеятельности «Большая перемена»,  фестиваль детского вокального творчества «Планета детства», праздник музыки и песни «Пой, гармонь – душа России!»,  фестиваль хореографических коллективов «Руднянский хоровод»,  поэтический конкурс «</w:t>
      </w:r>
      <w:proofErr w:type="spellStart"/>
      <w:r w:rsidRPr="00464D7F">
        <w:rPr>
          <w:bCs/>
          <w:color w:val="000000"/>
          <w:sz w:val="28"/>
          <w:szCs w:val="28"/>
        </w:rPr>
        <w:t>Руднянские</w:t>
      </w:r>
      <w:proofErr w:type="spellEnd"/>
      <w:r w:rsidRPr="00464D7F">
        <w:rPr>
          <w:bCs/>
          <w:color w:val="000000"/>
          <w:sz w:val="28"/>
          <w:szCs w:val="28"/>
        </w:rPr>
        <w:t xml:space="preserve"> зори», вокальные концерты «Старые песни о главном», «Самый лучший день».</w:t>
      </w:r>
      <w:proofErr w:type="gramEnd"/>
    </w:p>
    <w:p w14:paraId="5DCC975C" w14:textId="51B9B391"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 xml:space="preserve">В рамках международного сотрудничества с </w:t>
      </w:r>
      <w:proofErr w:type="spellStart"/>
      <w:r w:rsidRPr="00464D7F">
        <w:rPr>
          <w:bCs/>
          <w:color w:val="000000"/>
          <w:sz w:val="28"/>
          <w:szCs w:val="28"/>
        </w:rPr>
        <w:t>Лиозненским</w:t>
      </w:r>
      <w:proofErr w:type="spellEnd"/>
      <w:r w:rsidRPr="00464D7F">
        <w:rPr>
          <w:bCs/>
          <w:color w:val="000000"/>
          <w:sz w:val="28"/>
          <w:szCs w:val="28"/>
        </w:rPr>
        <w:t xml:space="preserve"> районом Витебской области творческие коллективы нашего района приняли участие в праздничных мероприятиях  «Две сестры Беларусь и Россия» </w:t>
      </w:r>
      <w:proofErr w:type="gramStart"/>
      <w:r w:rsidRPr="00464D7F">
        <w:rPr>
          <w:bCs/>
          <w:color w:val="000000"/>
          <w:sz w:val="28"/>
          <w:szCs w:val="28"/>
        </w:rPr>
        <w:t>к</w:t>
      </w:r>
      <w:proofErr w:type="gramEnd"/>
      <w:r w:rsidRPr="00464D7F">
        <w:rPr>
          <w:bCs/>
          <w:color w:val="000000"/>
          <w:sz w:val="28"/>
          <w:szCs w:val="28"/>
        </w:rPr>
        <w:t xml:space="preserve"> Дню единения народов Беларуси и России, «Мы вместе, Беларусь!», посвященном Дню независимости Республики Беларусь, в праздничном мероприятии в </w:t>
      </w:r>
      <w:proofErr w:type="spellStart"/>
      <w:r w:rsidRPr="00464D7F">
        <w:rPr>
          <w:bCs/>
          <w:color w:val="000000"/>
          <w:sz w:val="28"/>
          <w:szCs w:val="28"/>
        </w:rPr>
        <w:t>а.г</w:t>
      </w:r>
      <w:proofErr w:type="spellEnd"/>
      <w:r w:rsidRPr="00464D7F">
        <w:rPr>
          <w:bCs/>
          <w:color w:val="000000"/>
          <w:sz w:val="28"/>
          <w:szCs w:val="28"/>
        </w:rPr>
        <w:t>.</w:t>
      </w:r>
      <w:r w:rsidR="00841A81">
        <w:rPr>
          <w:bCs/>
          <w:color w:val="000000"/>
          <w:sz w:val="28"/>
          <w:szCs w:val="28"/>
        </w:rPr>
        <w:t xml:space="preserve"> </w:t>
      </w:r>
      <w:proofErr w:type="spellStart"/>
      <w:r w:rsidRPr="00464D7F">
        <w:rPr>
          <w:bCs/>
          <w:color w:val="000000"/>
          <w:sz w:val="28"/>
          <w:szCs w:val="28"/>
        </w:rPr>
        <w:t>Добромысли</w:t>
      </w:r>
      <w:proofErr w:type="spellEnd"/>
      <w:r w:rsidRPr="00464D7F">
        <w:rPr>
          <w:bCs/>
          <w:color w:val="000000"/>
          <w:sz w:val="28"/>
          <w:szCs w:val="28"/>
        </w:rPr>
        <w:t xml:space="preserve"> </w:t>
      </w:r>
      <w:proofErr w:type="spellStart"/>
      <w:r w:rsidRPr="00464D7F">
        <w:rPr>
          <w:bCs/>
          <w:color w:val="000000"/>
          <w:sz w:val="28"/>
          <w:szCs w:val="28"/>
        </w:rPr>
        <w:t>Лиозненского</w:t>
      </w:r>
      <w:proofErr w:type="spellEnd"/>
      <w:r w:rsidRPr="00464D7F">
        <w:rPr>
          <w:bCs/>
          <w:color w:val="000000"/>
          <w:sz w:val="28"/>
          <w:szCs w:val="28"/>
        </w:rPr>
        <w:t xml:space="preserve"> района, в праздновании Дня Союзного государства Международного фестиваля «Славянский базар в Витебске». </w:t>
      </w:r>
    </w:p>
    <w:p w14:paraId="0CD77DF7" w14:textId="38277E5D"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 xml:space="preserve">Работники и коллективы художественной самодеятельности  активно  участвовали в областных мероприятиях, организованных Министерством культуры и туризма Смоленской области и Смоленским областным  центром народного творчества, выезжали с концертными программами в </w:t>
      </w:r>
      <w:proofErr w:type="gramStart"/>
      <w:r w:rsidRPr="00464D7F">
        <w:rPr>
          <w:bCs/>
          <w:color w:val="000000"/>
          <w:sz w:val="28"/>
          <w:szCs w:val="28"/>
        </w:rPr>
        <w:t>Демидовский</w:t>
      </w:r>
      <w:proofErr w:type="gramEnd"/>
      <w:r w:rsidRPr="00464D7F">
        <w:rPr>
          <w:bCs/>
          <w:color w:val="000000"/>
          <w:sz w:val="28"/>
          <w:szCs w:val="28"/>
        </w:rPr>
        <w:t xml:space="preserve">, </w:t>
      </w:r>
      <w:proofErr w:type="spellStart"/>
      <w:r w:rsidRPr="00464D7F">
        <w:rPr>
          <w:bCs/>
          <w:color w:val="000000"/>
          <w:sz w:val="28"/>
          <w:szCs w:val="28"/>
        </w:rPr>
        <w:t>Велижский</w:t>
      </w:r>
      <w:proofErr w:type="spellEnd"/>
      <w:r w:rsidRPr="00464D7F">
        <w:rPr>
          <w:bCs/>
          <w:color w:val="000000"/>
          <w:sz w:val="28"/>
          <w:szCs w:val="28"/>
        </w:rPr>
        <w:t xml:space="preserve"> районы Смоленской области, становились  победителями различных конкурсов.  </w:t>
      </w:r>
    </w:p>
    <w:p w14:paraId="42082287" w14:textId="3D12D6E0" w:rsidR="00464D7F" w:rsidRPr="00464D7F" w:rsidRDefault="00464D7F" w:rsidP="00464D7F">
      <w:pPr>
        <w:jc w:val="both"/>
        <w:rPr>
          <w:bCs/>
          <w:color w:val="000000"/>
          <w:sz w:val="28"/>
          <w:szCs w:val="28"/>
        </w:rPr>
      </w:pPr>
      <w:r w:rsidRPr="00464D7F">
        <w:rPr>
          <w:bCs/>
          <w:color w:val="000000"/>
          <w:sz w:val="28"/>
          <w:szCs w:val="28"/>
        </w:rPr>
        <w:t xml:space="preserve">      -</w:t>
      </w:r>
      <w:r w:rsidR="00841A81">
        <w:rPr>
          <w:bCs/>
          <w:color w:val="000000"/>
          <w:sz w:val="28"/>
          <w:szCs w:val="28"/>
        </w:rPr>
        <w:t xml:space="preserve"> </w:t>
      </w:r>
      <w:r w:rsidRPr="00464D7F">
        <w:rPr>
          <w:bCs/>
          <w:color w:val="000000"/>
          <w:sz w:val="28"/>
          <w:szCs w:val="28"/>
        </w:rPr>
        <w:t xml:space="preserve">художественный руководитель Березинского  СДК Горбатенков Е.Л., заведующая </w:t>
      </w:r>
      <w:proofErr w:type="spellStart"/>
      <w:r w:rsidRPr="00464D7F">
        <w:rPr>
          <w:bCs/>
          <w:color w:val="000000"/>
          <w:sz w:val="28"/>
          <w:szCs w:val="28"/>
        </w:rPr>
        <w:t>Любавичской</w:t>
      </w:r>
      <w:proofErr w:type="spellEnd"/>
      <w:r w:rsidRPr="00464D7F">
        <w:rPr>
          <w:bCs/>
          <w:color w:val="000000"/>
          <w:sz w:val="28"/>
          <w:szCs w:val="28"/>
        </w:rPr>
        <w:t xml:space="preserve">  библиотекой Демина Н.И. и - победители  областного конкурса на лучшее учреждение культуры и их работника, расположенное на территории сельских поселений;</w:t>
      </w:r>
    </w:p>
    <w:p w14:paraId="4D217EEB" w14:textId="5F82EEDF"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w:t>
      </w:r>
      <w:r w:rsidR="00841A81">
        <w:rPr>
          <w:bCs/>
          <w:color w:val="000000"/>
          <w:sz w:val="28"/>
          <w:szCs w:val="28"/>
        </w:rPr>
        <w:t xml:space="preserve"> </w:t>
      </w:r>
      <w:r w:rsidRPr="00464D7F">
        <w:rPr>
          <w:bCs/>
          <w:color w:val="000000"/>
          <w:sz w:val="28"/>
          <w:szCs w:val="28"/>
        </w:rPr>
        <w:t>творческий  коллектив Руднянского района - победитель кулинарного конкурса "Вкусная Смоленщина"  фольклорно-гастрономического фестиваля «Смоленск гостеприимный»</w:t>
      </w:r>
      <w:proofErr w:type="gramStart"/>
      <w:r w:rsidRPr="00464D7F">
        <w:rPr>
          <w:bCs/>
          <w:color w:val="000000"/>
          <w:sz w:val="28"/>
          <w:szCs w:val="28"/>
        </w:rPr>
        <w:t xml:space="preserve"> ;</w:t>
      </w:r>
      <w:proofErr w:type="gramEnd"/>
    </w:p>
    <w:p w14:paraId="190ECA1A" w14:textId="61539B8A" w:rsidR="00464D7F" w:rsidRPr="00464D7F" w:rsidRDefault="00464D7F" w:rsidP="00464D7F">
      <w:pPr>
        <w:jc w:val="both"/>
        <w:rPr>
          <w:bCs/>
          <w:color w:val="000000"/>
          <w:sz w:val="28"/>
          <w:szCs w:val="28"/>
        </w:rPr>
      </w:pPr>
      <w:r>
        <w:rPr>
          <w:bCs/>
          <w:color w:val="000000"/>
          <w:sz w:val="28"/>
          <w:szCs w:val="28"/>
        </w:rPr>
        <w:t xml:space="preserve">     </w:t>
      </w:r>
      <w:r w:rsidRPr="00464D7F">
        <w:rPr>
          <w:bCs/>
          <w:color w:val="000000"/>
          <w:sz w:val="28"/>
          <w:szCs w:val="28"/>
        </w:rPr>
        <w:t>-</w:t>
      </w:r>
      <w:r w:rsidR="00841A81">
        <w:rPr>
          <w:bCs/>
          <w:color w:val="000000"/>
          <w:sz w:val="28"/>
          <w:szCs w:val="28"/>
        </w:rPr>
        <w:t xml:space="preserve"> </w:t>
      </w:r>
      <w:proofErr w:type="spellStart"/>
      <w:r w:rsidRPr="00464D7F">
        <w:rPr>
          <w:bCs/>
          <w:color w:val="000000"/>
          <w:sz w:val="28"/>
          <w:szCs w:val="28"/>
        </w:rPr>
        <w:t>Переволочский</w:t>
      </w:r>
      <w:proofErr w:type="spellEnd"/>
      <w:r w:rsidRPr="00464D7F">
        <w:rPr>
          <w:bCs/>
          <w:color w:val="000000"/>
          <w:sz w:val="28"/>
          <w:szCs w:val="28"/>
        </w:rPr>
        <w:t xml:space="preserve"> СДК с программой "Путешествие по Смоленским сказкам" - Лауреат I степени областного конкурса развлекательных программ "Затея 2023";</w:t>
      </w:r>
    </w:p>
    <w:p w14:paraId="676BFAEB" w14:textId="16CA1E81" w:rsidR="00464D7F" w:rsidRPr="00464D7F" w:rsidRDefault="00464D7F" w:rsidP="00841A81">
      <w:pPr>
        <w:ind w:left="345"/>
        <w:jc w:val="both"/>
        <w:rPr>
          <w:bCs/>
          <w:color w:val="000000"/>
          <w:sz w:val="28"/>
          <w:szCs w:val="28"/>
        </w:rPr>
      </w:pPr>
      <w:proofErr w:type="gramStart"/>
      <w:r w:rsidRPr="00464D7F">
        <w:rPr>
          <w:bCs/>
          <w:color w:val="000000"/>
          <w:sz w:val="28"/>
          <w:szCs w:val="28"/>
        </w:rPr>
        <w:t>-</w:t>
      </w:r>
      <w:r w:rsidR="00841A81">
        <w:rPr>
          <w:bCs/>
          <w:color w:val="000000"/>
          <w:sz w:val="28"/>
          <w:szCs w:val="28"/>
        </w:rPr>
        <w:t xml:space="preserve"> </w:t>
      </w:r>
      <w:r w:rsidRPr="00464D7F">
        <w:rPr>
          <w:bCs/>
          <w:color w:val="000000"/>
          <w:sz w:val="28"/>
          <w:szCs w:val="28"/>
        </w:rPr>
        <w:t>образцовый коллектив танцевальная студия «Новый век» (рук.</w:t>
      </w:r>
      <w:proofErr w:type="gramEnd"/>
      <w:r w:rsidRPr="00464D7F">
        <w:rPr>
          <w:bCs/>
          <w:color w:val="000000"/>
          <w:sz w:val="28"/>
          <w:szCs w:val="28"/>
        </w:rPr>
        <w:t xml:space="preserve"> </w:t>
      </w:r>
      <w:proofErr w:type="gramStart"/>
      <w:r w:rsidRPr="00464D7F">
        <w:rPr>
          <w:bCs/>
          <w:color w:val="000000"/>
          <w:sz w:val="28"/>
          <w:szCs w:val="28"/>
        </w:rPr>
        <w:t>О.А.</w:t>
      </w:r>
      <w:r w:rsidR="00841A81">
        <w:rPr>
          <w:bCs/>
          <w:color w:val="000000"/>
          <w:sz w:val="28"/>
          <w:szCs w:val="28"/>
        </w:rPr>
        <w:t xml:space="preserve"> </w:t>
      </w:r>
      <w:r w:rsidRPr="00464D7F">
        <w:rPr>
          <w:bCs/>
          <w:color w:val="000000"/>
          <w:sz w:val="28"/>
          <w:szCs w:val="28"/>
        </w:rPr>
        <w:t xml:space="preserve">Федорова) </w:t>
      </w:r>
      <w:r>
        <w:rPr>
          <w:bCs/>
          <w:color w:val="000000"/>
          <w:sz w:val="28"/>
          <w:szCs w:val="28"/>
        </w:rPr>
        <w:t xml:space="preserve">      </w:t>
      </w:r>
      <w:r w:rsidRPr="00464D7F">
        <w:rPr>
          <w:bCs/>
          <w:color w:val="000000"/>
          <w:sz w:val="28"/>
          <w:szCs w:val="28"/>
        </w:rPr>
        <w:t xml:space="preserve">- Гран-при праздника-конкурса танцевальных коллективов «Танцевальная феерия 23», </w:t>
      </w:r>
      <w:proofErr w:type="spellStart"/>
      <w:r w:rsidRPr="00464D7F">
        <w:rPr>
          <w:bCs/>
          <w:color w:val="000000"/>
          <w:sz w:val="28"/>
          <w:szCs w:val="28"/>
        </w:rPr>
        <w:t>п.г.т</w:t>
      </w:r>
      <w:proofErr w:type="spellEnd"/>
      <w:r w:rsidRPr="00464D7F">
        <w:rPr>
          <w:bCs/>
          <w:color w:val="000000"/>
          <w:sz w:val="28"/>
          <w:szCs w:val="28"/>
        </w:rPr>
        <w:t>. Лиозно Витебской обл.;</w:t>
      </w:r>
      <w:proofErr w:type="gramEnd"/>
    </w:p>
    <w:p w14:paraId="34860168" w14:textId="6D0734AD" w:rsidR="00464D7F" w:rsidRPr="00464D7F" w:rsidRDefault="00464D7F" w:rsidP="00464D7F">
      <w:pPr>
        <w:jc w:val="both"/>
        <w:rPr>
          <w:bCs/>
          <w:color w:val="000000"/>
          <w:sz w:val="28"/>
          <w:szCs w:val="28"/>
        </w:rPr>
      </w:pPr>
      <w:r>
        <w:rPr>
          <w:bCs/>
          <w:color w:val="000000"/>
          <w:sz w:val="28"/>
          <w:szCs w:val="28"/>
        </w:rPr>
        <w:t xml:space="preserve">      </w:t>
      </w:r>
      <w:proofErr w:type="gramStart"/>
      <w:r w:rsidRPr="00464D7F">
        <w:rPr>
          <w:bCs/>
          <w:color w:val="000000"/>
          <w:sz w:val="28"/>
          <w:szCs w:val="28"/>
        </w:rPr>
        <w:t>- народный коллектив ансамбль народной песни «</w:t>
      </w:r>
      <w:proofErr w:type="spellStart"/>
      <w:r w:rsidRPr="00464D7F">
        <w:rPr>
          <w:bCs/>
          <w:color w:val="000000"/>
          <w:sz w:val="28"/>
          <w:szCs w:val="28"/>
        </w:rPr>
        <w:t>Березняночка</w:t>
      </w:r>
      <w:proofErr w:type="spellEnd"/>
      <w:r w:rsidRPr="00464D7F">
        <w:rPr>
          <w:bCs/>
          <w:color w:val="000000"/>
          <w:sz w:val="28"/>
          <w:szCs w:val="28"/>
        </w:rPr>
        <w:t>» (рук.</w:t>
      </w:r>
      <w:proofErr w:type="gramEnd"/>
      <w:r w:rsidRPr="00464D7F">
        <w:rPr>
          <w:bCs/>
          <w:color w:val="000000"/>
          <w:sz w:val="28"/>
          <w:szCs w:val="28"/>
        </w:rPr>
        <w:t xml:space="preserve"> </w:t>
      </w:r>
      <w:proofErr w:type="gramStart"/>
      <w:r w:rsidRPr="00464D7F">
        <w:rPr>
          <w:bCs/>
          <w:color w:val="000000"/>
          <w:sz w:val="28"/>
          <w:szCs w:val="28"/>
        </w:rPr>
        <w:t>Е.Л.</w:t>
      </w:r>
      <w:r w:rsidR="00841A81">
        <w:rPr>
          <w:bCs/>
          <w:color w:val="000000"/>
          <w:sz w:val="28"/>
          <w:szCs w:val="28"/>
        </w:rPr>
        <w:t xml:space="preserve"> </w:t>
      </w:r>
      <w:r w:rsidRPr="00464D7F">
        <w:rPr>
          <w:bCs/>
          <w:color w:val="000000"/>
          <w:sz w:val="28"/>
          <w:szCs w:val="28"/>
        </w:rPr>
        <w:t>Горбатенков)  Лауреат I степени  Международного фестиваля фольклора,  ремёсел и семейного творчества «Славянское братство», Лауреат  II степени в номинации «Вокальные ансамбли» Международного  фестиваля народной музыки и песни «</w:t>
      </w:r>
      <w:proofErr w:type="spellStart"/>
      <w:r w:rsidRPr="00464D7F">
        <w:rPr>
          <w:bCs/>
          <w:color w:val="000000"/>
          <w:sz w:val="28"/>
          <w:szCs w:val="28"/>
        </w:rPr>
        <w:t>Бараньские</w:t>
      </w:r>
      <w:proofErr w:type="spellEnd"/>
      <w:r w:rsidRPr="00464D7F">
        <w:rPr>
          <w:bCs/>
          <w:color w:val="000000"/>
          <w:sz w:val="28"/>
          <w:szCs w:val="28"/>
        </w:rPr>
        <w:t xml:space="preserve"> музыканты» в г.</w:t>
      </w:r>
      <w:r w:rsidR="00841A81">
        <w:rPr>
          <w:bCs/>
          <w:color w:val="000000"/>
          <w:sz w:val="28"/>
          <w:szCs w:val="28"/>
        </w:rPr>
        <w:t xml:space="preserve"> </w:t>
      </w:r>
      <w:r w:rsidRPr="00464D7F">
        <w:rPr>
          <w:bCs/>
          <w:color w:val="000000"/>
          <w:sz w:val="28"/>
          <w:szCs w:val="28"/>
        </w:rPr>
        <w:t>Орша Витебской области;</w:t>
      </w:r>
      <w:proofErr w:type="gramEnd"/>
    </w:p>
    <w:p w14:paraId="13F0CC2C" w14:textId="3D22E48C" w:rsidR="00464D7F" w:rsidRPr="00464D7F" w:rsidRDefault="00464D7F" w:rsidP="00464D7F">
      <w:pPr>
        <w:jc w:val="both"/>
        <w:rPr>
          <w:bCs/>
          <w:color w:val="000000"/>
          <w:sz w:val="28"/>
          <w:szCs w:val="28"/>
        </w:rPr>
      </w:pPr>
      <w:r>
        <w:rPr>
          <w:bCs/>
          <w:color w:val="000000"/>
          <w:sz w:val="28"/>
          <w:szCs w:val="28"/>
        </w:rPr>
        <w:t xml:space="preserve">       </w:t>
      </w:r>
      <w:proofErr w:type="gramStart"/>
      <w:r w:rsidRPr="00464D7F">
        <w:rPr>
          <w:bCs/>
          <w:color w:val="000000"/>
          <w:sz w:val="28"/>
          <w:szCs w:val="28"/>
        </w:rPr>
        <w:t>-</w:t>
      </w:r>
      <w:r w:rsidR="00841A81">
        <w:rPr>
          <w:bCs/>
          <w:color w:val="000000"/>
          <w:sz w:val="28"/>
          <w:szCs w:val="28"/>
        </w:rPr>
        <w:t xml:space="preserve"> </w:t>
      </w:r>
      <w:r w:rsidRPr="00464D7F">
        <w:rPr>
          <w:bCs/>
          <w:color w:val="000000"/>
          <w:sz w:val="28"/>
          <w:szCs w:val="28"/>
        </w:rPr>
        <w:t xml:space="preserve">«Кукольный театр» </w:t>
      </w:r>
      <w:proofErr w:type="spellStart"/>
      <w:r w:rsidRPr="00464D7F">
        <w:rPr>
          <w:bCs/>
          <w:color w:val="000000"/>
          <w:sz w:val="28"/>
          <w:szCs w:val="28"/>
        </w:rPr>
        <w:t>Переволочского</w:t>
      </w:r>
      <w:proofErr w:type="spellEnd"/>
      <w:r w:rsidRPr="00464D7F">
        <w:rPr>
          <w:bCs/>
          <w:color w:val="000000"/>
          <w:sz w:val="28"/>
          <w:szCs w:val="28"/>
        </w:rPr>
        <w:t xml:space="preserve"> СДК  (рук.</w:t>
      </w:r>
      <w:proofErr w:type="gramEnd"/>
      <w:r w:rsidRPr="00464D7F">
        <w:rPr>
          <w:bCs/>
          <w:color w:val="000000"/>
          <w:sz w:val="28"/>
          <w:szCs w:val="28"/>
        </w:rPr>
        <w:t xml:space="preserve"> </w:t>
      </w:r>
      <w:proofErr w:type="gramStart"/>
      <w:r w:rsidRPr="00464D7F">
        <w:rPr>
          <w:bCs/>
          <w:color w:val="000000"/>
          <w:sz w:val="28"/>
          <w:szCs w:val="28"/>
        </w:rPr>
        <w:t>О.В.</w:t>
      </w:r>
      <w:r w:rsidR="00841A81">
        <w:rPr>
          <w:bCs/>
          <w:color w:val="000000"/>
          <w:sz w:val="28"/>
          <w:szCs w:val="28"/>
        </w:rPr>
        <w:t xml:space="preserve"> </w:t>
      </w:r>
      <w:r w:rsidRPr="00464D7F">
        <w:rPr>
          <w:bCs/>
          <w:color w:val="000000"/>
          <w:sz w:val="28"/>
          <w:szCs w:val="28"/>
        </w:rPr>
        <w:t>Муравьева) Лауреат I степени в н</w:t>
      </w:r>
      <w:r w:rsidR="00841A81">
        <w:rPr>
          <w:bCs/>
          <w:color w:val="000000"/>
          <w:sz w:val="28"/>
          <w:szCs w:val="28"/>
        </w:rPr>
        <w:t xml:space="preserve">оминации «Фольклорный театр» </w:t>
      </w:r>
      <w:r w:rsidRPr="00464D7F">
        <w:rPr>
          <w:bCs/>
          <w:color w:val="000000"/>
          <w:sz w:val="28"/>
          <w:szCs w:val="28"/>
        </w:rPr>
        <w:t>Международного фестиваля фольклора,  ремёсел и семейного творчества «Славянское братство» и др.</w:t>
      </w:r>
      <w:proofErr w:type="gramEnd"/>
    </w:p>
    <w:p w14:paraId="17D58236" w14:textId="4D27B838" w:rsidR="00464D7F" w:rsidRPr="00464D7F" w:rsidRDefault="00464D7F" w:rsidP="00464D7F">
      <w:pPr>
        <w:jc w:val="both"/>
        <w:rPr>
          <w:bCs/>
          <w:color w:val="000000"/>
          <w:sz w:val="28"/>
          <w:szCs w:val="28"/>
        </w:rPr>
      </w:pPr>
      <w:r>
        <w:rPr>
          <w:bCs/>
          <w:color w:val="000000"/>
          <w:sz w:val="28"/>
          <w:szCs w:val="28"/>
        </w:rPr>
        <w:t xml:space="preserve">         </w:t>
      </w:r>
      <w:r w:rsidRPr="00464D7F">
        <w:rPr>
          <w:bCs/>
          <w:color w:val="000000"/>
          <w:sz w:val="28"/>
          <w:szCs w:val="28"/>
        </w:rPr>
        <w:t xml:space="preserve">Продолжилась  реализация федерального проекта  Всероссийской политической партии «Единая Россия»  «Культура малой Родины». Денежные средства  в размере 470,0 тыс. руб.    были выделены для приобретения </w:t>
      </w:r>
      <w:proofErr w:type="spellStart"/>
      <w:r w:rsidRPr="00464D7F">
        <w:rPr>
          <w:bCs/>
          <w:color w:val="000000"/>
          <w:sz w:val="28"/>
          <w:szCs w:val="28"/>
        </w:rPr>
        <w:lastRenderedPageBreak/>
        <w:t>звукоусилительного</w:t>
      </w:r>
      <w:proofErr w:type="spellEnd"/>
      <w:r w:rsidRPr="00464D7F">
        <w:rPr>
          <w:bCs/>
          <w:color w:val="000000"/>
          <w:sz w:val="28"/>
          <w:szCs w:val="28"/>
        </w:rPr>
        <w:t xml:space="preserve">  оборудования для   Чистиковского  СДК  и подросткового клуба «Юность». </w:t>
      </w:r>
    </w:p>
    <w:p w14:paraId="74F11D5E" w14:textId="07D32A44" w:rsidR="00464D7F" w:rsidRPr="00464D7F" w:rsidRDefault="00464D7F" w:rsidP="00464D7F">
      <w:pPr>
        <w:jc w:val="both"/>
        <w:rPr>
          <w:bCs/>
          <w:color w:val="000000"/>
          <w:sz w:val="28"/>
          <w:szCs w:val="28"/>
        </w:rPr>
      </w:pPr>
      <w:r>
        <w:rPr>
          <w:bCs/>
          <w:color w:val="000000"/>
          <w:sz w:val="28"/>
          <w:szCs w:val="28"/>
        </w:rPr>
        <w:t xml:space="preserve">         </w:t>
      </w:r>
      <w:r w:rsidRPr="00464D7F">
        <w:rPr>
          <w:bCs/>
          <w:color w:val="000000"/>
          <w:sz w:val="28"/>
          <w:szCs w:val="28"/>
        </w:rPr>
        <w:t xml:space="preserve">Учреждения культуры активно участвовали в  реализации  мероприятий национального проекта «Культура», всего было выделено более 11 млн. руб.:  </w:t>
      </w:r>
    </w:p>
    <w:p w14:paraId="6100917D" w14:textId="5DD9AF68" w:rsidR="00464D7F" w:rsidRPr="00464D7F" w:rsidRDefault="00464D7F" w:rsidP="00464D7F">
      <w:pPr>
        <w:jc w:val="both"/>
        <w:rPr>
          <w:bCs/>
          <w:color w:val="000000"/>
          <w:sz w:val="28"/>
          <w:szCs w:val="28"/>
        </w:rPr>
      </w:pPr>
      <w:r w:rsidRPr="00464D7F">
        <w:rPr>
          <w:bCs/>
          <w:color w:val="000000"/>
          <w:sz w:val="28"/>
          <w:szCs w:val="28"/>
        </w:rPr>
        <w:t xml:space="preserve">   </w:t>
      </w:r>
      <w:r w:rsidRPr="00464D7F">
        <w:rPr>
          <w:bCs/>
          <w:color w:val="000000"/>
          <w:sz w:val="28"/>
          <w:szCs w:val="28"/>
        </w:rPr>
        <w:tab/>
        <w:t>-</w:t>
      </w:r>
      <w:r w:rsidR="00841A81">
        <w:rPr>
          <w:bCs/>
          <w:color w:val="000000"/>
          <w:sz w:val="28"/>
          <w:szCs w:val="28"/>
        </w:rPr>
        <w:t xml:space="preserve"> </w:t>
      </w:r>
      <w:r w:rsidRPr="00464D7F">
        <w:rPr>
          <w:bCs/>
          <w:color w:val="000000"/>
          <w:sz w:val="28"/>
          <w:szCs w:val="28"/>
        </w:rPr>
        <w:t xml:space="preserve">в зрительном зале Руднянского ГДК  открылся «Виртуальный концертный зал», на оборудование которого </w:t>
      </w:r>
      <w:r w:rsidR="00841A81">
        <w:rPr>
          <w:bCs/>
          <w:color w:val="000000"/>
          <w:sz w:val="28"/>
          <w:szCs w:val="28"/>
        </w:rPr>
        <w:t>израсходовано  - 5, 945 мл</w:t>
      </w:r>
      <w:proofErr w:type="gramStart"/>
      <w:r w:rsidR="00841A81">
        <w:rPr>
          <w:bCs/>
          <w:color w:val="000000"/>
          <w:sz w:val="28"/>
          <w:szCs w:val="28"/>
        </w:rPr>
        <w:t>.</w:t>
      </w:r>
      <w:proofErr w:type="gramEnd"/>
      <w:r w:rsidR="00841A81">
        <w:rPr>
          <w:bCs/>
          <w:color w:val="000000"/>
          <w:sz w:val="28"/>
          <w:szCs w:val="28"/>
        </w:rPr>
        <w:t xml:space="preserve"> </w:t>
      </w:r>
      <w:proofErr w:type="gramStart"/>
      <w:r w:rsidR="00841A81">
        <w:rPr>
          <w:bCs/>
          <w:color w:val="000000"/>
          <w:sz w:val="28"/>
          <w:szCs w:val="28"/>
        </w:rPr>
        <w:t>р</w:t>
      </w:r>
      <w:proofErr w:type="gramEnd"/>
      <w:r w:rsidR="00841A81">
        <w:rPr>
          <w:bCs/>
          <w:color w:val="000000"/>
          <w:sz w:val="28"/>
          <w:szCs w:val="28"/>
        </w:rPr>
        <w:t>уб.</w:t>
      </w:r>
      <w:r w:rsidRPr="00464D7F">
        <w:rPr>
          <w:bCs/>
          <w:color w:val="000000"/>
          <w:sz w:val="28"/>
          <w:szCs w:val="28"/>
        </w:rPr>
        <w:t xml:space="preserve"> </w:t>
      </w:r>
    </w:p>
    <w:p w14:paraId="6DDA494A" w14:textId="5BA840EE"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w:t>
      </w:r>
      <w:r w:rsidR="00841A81">
        <w:rPr>
          <w:bCs/>
          <w:color w:val="000000"/>
          <w:sz w:val="28"/>
          <w:szCs w:val="28"/>
        </w:rPr>
        <w:t xml:space="preserve"> </w:t>
      </w:r>
      <w:r w:rsidRPr="00464D7F">
        <w:rPr>
          <w:bCs/>
          <w:color w:val="000000"/>
          <w:sz w:val="28"/>
          <w:szCs w:val="28"/>
        </w:rPr>
        <w:t xml:space="preserve">для Детской школы искусств были приобретены   музыкальные инструменты, мебель,      учебная литература на    5,2 млн.  руб. </w:t>
      </w:r>
    </w:p>
    <w:p w14:paraId="6A3A96C3" w14:textId="032B1728" w:rsidR="00464D7F" w:rsidRPr="00464D7F" w:rsidRDefault="00464D7F" w:rsidP="00464D7F">
      <w:pPr>
        <w:jc w:val="both"/>
        <w:rPr>
          <w:bCs/>
          <w:color w:val="000000"/>
          <w:sz w:val="28"/>
          <w:szCs w:val="28"/>
        </w:rPr>
      </w:pPr>
      <w:r w:rsidRPr="00464D7F">
        <w:rPr>
          <w:bCs/>
          <w:color w:val="000000"/>
          <w:sz w:val="28"/>
          <w:szCs w:val="28"/>
        </w:rPr>
        <w:t xml:space="preserve">     </w:t>
      </w:r>
      <w:r>
        <w:rPr>
          <w:bCs/>
          <w:color w:val="000000"/>
          <w:sz w:val="28"/>
          <w:szCs w:val="28"/>
        </w:rPr>
        <w:t xml:space="preserve">   </w:t>
      </w:r>
      <w:r w:rsidRPr="00464D7F">
        <w:rPr>
          <w:bCs/>
          <w:color w:val="000000"/>
          <w:sz w:val="28"/>
          <w:szCs w:val="28"/>
        </w:rPr>
        <w:t xml:space="preserve"> -</w:t>
      </w:r>
      <w:r w:rsidR="00841A81">
        <w:rPr>
          <w:bCs/>
          <w:color w:val="000000"/>
          <w:sz w:val="28"/>
          <w:szCs w:val="28"/>
        </w:rPr>
        <w:t xml:space="preserve"> </w:t>
      </w:r>
      <w:r w:rsidRPr="00464D7F">
        <w:rPr>
          <w:bCs/>
          <w:color w:val="000000"/>
          <w:sz w:val="28"/>
          <w:szCs w:val="28"/>
        </w:rPr>
        <w:t>Березинский  сельский   Дом культуры  был признан «Лучшим сельским учреждением культуры» и  получил денежную премию в размере  – 120,0 тыс.</w:t>
      </w:r>
      <w:r w:rsidR="00841A81">
        <w:rPr>
          <w:bCs/>
          <w:color w:val="000000"/>
          <w:sz w:val="28"/>
          <w:szCs w:val="28"/>
        </w:rPr>
        <w:t xml:space="preserve"> </w:t>
      </w:r>
      <w:r w:rsidRPr="00464D7F">
        <w:rPr>
          <w:bCs/>
          <w:color w:val="000000"/>
          <w:sz w:val="28"/>
          <w:szCs w:val="28"/>
        </w:rPr>
        <w:t>руб.</w:t>
      </w:r>
    </w:p>
    <w:p w14:paraId="64B6B2D8" w14:textId="24CB6F45" w:rsidR="00464D7F" w:rsidRPr="00464D7F" w:rsidRDefault="00464D7F" w:rsidP="00464D7F">
      <w:pPr>
        <w:jc w:val="both"/>
        <w:rPr>
          <w:bCs/>
          <w:color w:val="000000"/>
          <w:sz w:val="28"/>
          <w:szCs w:val="28"/>
        </w:rPr>
      </w:pPr>
      <w:r w:rsidRPr="00464D7F">
        <w:rPr>
          <w:bCs/>
          <w:color w:val="000000"/>
          <w:sz w:val="28"/>
          <w:szCs w:val="28"/>
        </w:rPr>
        <w:t xml:space="preserve">       </w:t>
      </w:r>
      <w:proofErr w:type="gramStart"/>
      <w:r w:rsidRPr="00464D7F">
        <w:rPr>
          <w:bCs/>
          <w:color w:val="000000"/>
          <w:sz w:val="28"/>
          <w:szCs w:val="28"/>
        </w:rPr>
        <w:t>Образцовый коллектив  фольклорный ансамбль «</w:t>
      </w:r>
      <w:proofErr w:type="spellStart"/>
      <w:r w:rsidRPr="00464D7F">
        <w:rPr>
          <w:bCs/>
          <w:color w:val="000000"/>
          <w:sz w:val="28"/>
          <w:szCs w:val="28"/>
        </w:rPr>
        <w:t>Кривичата</w:t>
      </w:r>
      <w:proofErr w:type="spellEnd"/>
      <w:r w:rsidRPr="00464D7F">
        <w:rPr>
          <w:bCs/>
          <w:color w:val="000000"/>
          <w:sz w:val="28"/>
          <w:szCs w:val="28"/>
        </w:rPr>
        <w:t>» (рук.</w:t>
      </w:r>
      <w:proofErr w:type="gramEnd"/>
      <w:r w:rsidRPr="00464D7F">
        <w:rPr>
          <w:bCs/>
          <w:color w:val="000000"/>
          <w:sz w:val="28"/>
          <w:szCs w:val="28"/>
        </w:rPr>
        <w:t xml:space="preserve"> Заслуженный работник культуры Е.Н.</w:t>
      </w:r>
      <w:r w:rsidR="00841A81">
        <w:rPr>
          <w:bCs/>
          <w:color w:val="000000"/>
          <w:sz w:val="28"/>
          <w:szCs w:val="28"/>
        </w:rPr>
        <w:t xml:space="preserve">  </w:t>
      </w:r>
      <w:proofErr w:type="spellStart"/>
      <w:r w:rsidRPr="00464D7F">
        <w:rPr>
          <w:bCs/>
          <w:color w:val="000000"/>
          <w:sz w:val="28"/>
          <w:szCs w:val="28"/>
        </w:rPr>
        <w:t>Шаченкова</w:t>
      </w:r>
      <w:proofErr w:type="spellEnd"/>
      <w:r w:rsidRPr="00464D7F">
        <w:rPr>
          <w:bCs/>
          <w:color w:val="000000"/>
          <w:sz w:val="28"/>
          <w:szCs w:val="28"/>
        </w:rPr>
        <w:t>) стал победителем  областного  фестиваля-конкурса «Наследники традиций», ансамбль народной песни «</w:t>
      </w:r>
      <w:proofErr w:type="spellStart"/>
      <w:r w:rsidRPr="00464D7F">
        <w:rPr>
          <w:bCs/>
          <w:color w:val="000000"/>
          <w:sz w:val="28"/>
          <w:szCs w:val="28"/>
        </w:rPr>
        <w:t>Березняночка</w:t>
      </w:r>
      <w:proofErr w:type="spellEnd"/>
      <w:r w:rsidRPr="00464D7F">
        <w:rPr>
          <w:bCs/>
          <w:color w:val="000000"/>
          <w:sz w:val="28"/>
          <w:szCs w:val="28"/>
        </w:rPr>
        <w:t xml:space="preserve">» (рук. </w:t>
      </w:r>
      <w:proofErr w:type="gramStart"/>
      <w:r w:rsidRPr="00464D7F">
        <w:rPr>
          <w:bCs/>
          <w:color w:val="000000"/>
          <w:sz w:val="28"/>
          <w:szCs w:val="28"/>
        </w:rPr>
        <w:t>Е.Л.</w:t>
      </w:r>
      <w:r w:rsidR="00841A81">
        <w:rPr>
          <w:bCs/>
          <w:color w:val="000000"/>
          <w:sz w:val="28"/>
          <w:szCs w:val="28"/>
        </w:rPr>
        <w:t xml:space="preserve"> </w:t>
      </w:r>
      <w:r w:rsidRPr="00464D7F">
        <w:rPr>
          <w:bCs/>
          <w:color w:val="000000"/>
          <w:sz w:val="28"/>
          <w:szCs w:val="28"/>
        </w:rPr>
        <w:t xml:space="preserve">Горбатенков) - стал Дипломантом  II степени данного конкурса. </w:t>
      </w:r>
      <w:proofErr w:type="gramEnd"/>
    </w:p>
    <w:p w14:paraId="6ADBDE2D" w14:textId="1E9133CA" w:rsidR="006E43BE" w:rsidRPr="00CD5BF2" w:rsidRDefault="00464D7F" w:rsidP="00464D7F">
      <w:pPr>
        <w:jc w:val="both"/>
        <w:rPr>
          <w:rStyle w:val="a5"/>
          <w:b w:val="0"/>
          <w:sz w:val="28"/>
          <w:szCs w:val="28"/>
          <w:shd w:val="clear" w:color="auto" w:fill="FFFFFF"/>
        </w:rPr>
      </w:pPr>
      <w:r w:rsidRPr="00464D7F">
        <w:rPr>
          <w:bCs/>
          <w:color w:val="000000"/>
          <w:sz w:val="28"/>
          <w:szCs w:val="28"/>
        </w:rPr>
        <w:t xml:space="preserve">      </w:t>
      </w:r>
      <w:r w:rsidR="00841A81">
        <w:rPr>
          <w:bCs/>
          <w:color w:val="000000"/>
          <w:sz w:val="28"/>
          <w:szCs w:val="28"/>
        </w:rPr>
        <w:t xml:space="preserve">      - 9 работников культуры прошли </w:t>
      </w:r>
      <w:proofErr w:type="gramStart"/>
      <w:r w:rsidRPr="00464D7F">
        <w:rPr>
          <w:bCs/>
          <w:color w:val="000000"/>
          <w:sz w:val="28"/>
          <w:szCs w:val="28"/>
        </w:rPr>
        <w:t>обучение</w:t>
      </w:r>
      <w:proofErr w:type="gramEnd"/>
      <w:r w:rsidRPr="00464D7F">
        <w:rPr>
          <w:bCs/>
          <w:color w:val="000000"/>
          <w:sz w:val="28"/>
          <w:szCs w:val="28"/>
        </w:rPr>
        <w:t xml:space="preserve"> по дополнительным профессиональным пр</w:t>
      </w:r>
      <w:r w:rsidR="00841A81">
        <w:rPr>
          <w:bCs/>
          <w:color w:val="000000"/>
          <w:sz w:val="28"/>
          <w:szCs w:val="28"/>
        </w:rPr>
        <w:t>ограммам повышения квалификации.</w:t>
      </w:r>
    </w:p>
    <w:p w14:paraId="434DADA5" w14:textId="77777777" w:rsidR="00177F04" w:rsidRDefault="00177F04" w:rsidP="006E43BE">
      <w:pPr>
        <w:jc w:val="center"/>
        <w:rPr>
          <w:b/>
          <w:color w:val="0070C0"/>
          <w:sz w:val="28"/>
          <w:szCs w:val="28"/>
        </w:rPr>
      </w:pPr>
    </w:p>
    <w:p w14:paraId="0FE74469" w14:textId="77777777" w:rsidR="006E43BE" w:rsidRPr="006E16CB" w:rsidRDefault="006E43BE" w:rsidP="006E43BE">
      <w:pPr>
        <w:jc w:val="center"/>
        <w:rPr>
          <w:b/>
          <w:color w:val="0070C0"/>
          <w:sz w:val="28"/>
          <w:szCs w:val="28"/>
        </w:rPr>
      </w:pPr>
      <w:r w:rsidRPr="006E16CB">
        <w:rPr>
          <w:b/>
          <w:color w:val="0070C0"/>
          <w:sz w:val="28"/>
          <w:szCs w:val="28"/>
        </w:rPr>
        <w:t>Социальная сфера</w:t>
      </w:r>
    </w:p>
    <w:p w14:paraId="1DB166A9" w14:textId="3599BCDA" w:rsidR="004460D7" w:rsidRPr="004460D7" w:rsidRDefault="006D687E" w:rsidP="004460D7">
      <w:pPr>
        <w:ind w:firstLine="708"/>
        <w:jc w:val="both"/>
        <w:rPr>
          <w:b/>
          <w:sz w:val="28"/>
          <w:szCs w:val="28"/>
          <w:u w:val="single"/>
        </w:rPr>
      </w:pPr>
      <w:r w:rsidRPr="004460D7">
        <w:rPr>
          <w:sz w:val="28"/>
          <w:szCs w:val="28"/>
        </w:rPr>
        <w:t>Социальная сфер</w:t>
      </w:r>
      <w:r w:rsidR="004460D7">
        <w:rPr>
          <w:sz w:val="28"/>
          <w:szCs w:val="28"/>
        </w:rPr>
        <w:t>а  была и остается приоритетной, её з</w:t>
      </w:r>
      <w:r w:rsidR="004460D7" w:rsidRPr="004460D7">
        <w:rPr>
          <w:sz w:val="28"/>
          <w:szCs w:val="28"/>
        </w:rPr>
        <w:t>начение невозможно переоценить: она связана с удовлетворением насущных потребностей населения в получении образования, медицинского обслуживания, в культурном досуге, в занятиях физкультурой и спортом.</w:t>
      </w:r>
    </w:p>
    <w:p w14:paraId="39BC2881" w14:textId="77777777" w:rsidR="004460D7" w:rsidRPr="004460D7" w:rsidRDefault="004460D7" w:rsidP="004460D7">
      <w:pPr>
        <w:ind w:firstLine="708"/>
        <w:jc w:val="both"/>
        <w:rPr>
          <w:sz w:val="28"/>
          <w:szCs w:val="28"/>
        </w:rPr>
      </w:pPr>
      <w:r w:rsidRPr="004460D7">
        <w:rPr>
          <w:sz w:val="28"/>
          <w:szCs w:val="28"/>
        </w:rPr>
        <w:t xml:space="preserve">На территории района мерами социальной поддержки пользуются около 6,5 тыс. человек. Общая сумма выплат из средств областного и федерального бюджетов составила около 98 млн. рублей. </w:t>
      </w:r>
    </w:p>
    <w:p w14:paraId="026A9ECE" w14:textId="1B27E240" w:rsidR="004460D7" w:rsidRPr="004460D7" w:rsidRDefault="004460D7" w:rsidP="004460D7">
      <w:pPr>
        <w:ind w:firstLine="708"/>
        <w:jc w:val="both"/>
        <w:rPr>
          <w:sz w:val="28"/>
          <w:szCs w:val="28"/>
        </w:rPr>
      </w:pPr>
      <w:r w:rsidRPr="004460D7">
        <w:rPr>
          <w:sz w:val="28"/>
          <w:szCs w:val="28"/>
        </w:rPr>
        <w:t xml:space="preserve"> В 2022-2023 </w:t>
      </w:r>
      <w:proofErr w:type="spellStart"/>
      <w:r w:rsidRPr="004460D7">
        <w:rPr>
          <w:sz w:val="28"/>
          <w:szCs w:val="28"/>
        </w:rPr>
        <w:t>г.г</w:t>
      </w:r>
      <w:proofErr w:type="spellEnd"/>
      <w:r w:rsidRPr="004460D7">
        <w:rPr>
          <w:sz w:val="28"/>
          <w:szCs w:val="28"/>
        </w:rPr>
        <w:t xml:space="preserve">. полномочия по назначению и выплате ряда </w:t>
      </w:r>
      <w:proofErr w:type="gramStart"/>
      <w:r w:rsidRPr="004460D7">
        <w:rPr>
          <w:sz w:val="28"/>
          <w:szCs w:val="28"/>
        </w:rPr>
        <w:t>мер социальной поддержки граждан, предусмотренных федеральным законодательством были</w:t>
      </w:r>
      <w:proofErr w:type="gramEnd"/>
      <w:r w:rsidRPr="004460D7">
        <w:rPr>
          <w:sz w:val="28"/>
          <w:szCs w:val="28"/>
        </w:rPr>
        <w:t xml:space="preserve"> переданы Департаментом Смоленской области по социальному развитию в Государственное учреждение - О</w:t>
      </w:r>
      <w:r w:rsidR="00841A81">
        <w:rPr>
          <w:sz w:val="28"/>
          <w:szCs w:val="28"/>
        </w:rPr>
        <w:t xml:space="preserve">тделение  Пенсионного фонда РФ </w:t>
      </w:r>
      <w:r w:rsidRPr="004460D7">
        <w:rPr>
          <w:sz w:val="28"/>
          <w:szCs w:val="28"/>
        </w:rPr>
        <w:t xml:space="preserve">по Смоленской области. </w:t>
      </w:r>
    </w:p>
    <w:p w14:paraId="4F5AF251" w14:textId="6300B17A" w:rsidR="004460D7" w:rsidRPr="004460D7" w:rsidRDefault="004460D7" w:rsidP="004460D7">
      <w:pPr>
        <w:jc w:val="both"/>
        <w:rPr>
          <w:sz w:val="28"/>
          <w:szCs w:val="28"/>
        </w:rPr>
      </w:pPr>
      <w:r>
        <w:rPr>
          <w:sz w:val="28"/>
          <w:szCs w:val="28"/>
        </w:rPr>
        <w:t xml:space="preserve">         </w:t>
      </w:r>
      <w:r w:rsidRPr="004460D7">
        <w:rPr>
          <w:sz w:val="28"/>
          <w:szCs w:val="28"/>
        </w:rPr>
        <w:t xml:space="preserve">  С 2008 года на территории области выдается сертификат на областной материнский (семейный) капитал. Этим правом воспользовались 943 семьи, проживающие в районе, а распорядились средствами капитала 610 семей. Практически все семьи направили средства капитала (583 семей) на улучшение жилищных условий. </w:t>
      </w:r>
    </w:p>
    <w:p w14:paraId="6F0EF115" w14:textId="4309F044" w:rsidR="004460D7" w:rsidRPr="004460D7" w:rsidRDefault="004460D7" w:rsidP="004460D7">
      <w:pPr>
        <w:ind w:firstLine="708"/>
        <w:jc w:val="both"/>
        <w:rPr>
          <w:sz w:val="28"/>
          <w:szCs w:val="28"/>
        </w:rPr>
      </w:pPr>
      <w:r>
        <w:rPr>
          <w:sz w:val="28"/>
          <w:szCs w:val="28"/>
        </w:rPr>
        <w:t xml:space="preserve"> </w:t>
      </w:r>
      <w:r w:rsidRPr="004460D7">
        <w:rPr>
          <w:sz w:val="28"/>
          <w:szCs w:val="28"/>
        </w:rPr>
        <w:t>По-прежнему продолжалась работа по круглогодичному оздоровлению детей. 90 детей прошли оздоровление. С октября 2023 г. в области был введен электронный сертификат, дающий право на частичную оплату стоимости путевкам детям в возрасте от 7 до 17 лет включительно, в организации отдыха детей и их оздоровления, расположенные на территории Смоленской области.</w:t>
      </w:r>
    </w:p>
    <w:p w14:paraId="2B439370" w14:textId="77777777" w:rsidR="004460D7" w:rsidRPr="004460D7" w:rsidRDefault="004460D7" w:rsidP="004460D7">
      <w:pPr>
        <w:ind w:firstLine="708"/>
        <w:jc w:val="both"/>
        <w:rPr>
          <w:sz w:val="28"/>
          <w:szCs w:val="28"/>
        </w:rPr>
      </w:pPr>
      <w:r w:rsidRPr="004460D7">
        <w:rPr>
          <w:sz w:val="28"/>
          <w:szCs w:val="28"/>
        </w:rPr>
        <w:t xml:space="preserve">С 2021 года предоставляется мера социальной поддержки в виде государственной социальной помощи на основании социального контракта. В текущем году </w:t>
      </w:r>
      <w:proofErr w:type="gramStart"/>
      <w:r w:rsidRPr="004460D7">
        <w:rPr>
          <w:sz w:val="28"/>
          <w:szCs w:val="28"/>
        </w:rPr>
        <w:t>заключены</w:t>
      </w:r>
      <w:proofErr w:type="gramEnd"/>
      <w:r w:rsidRPr="004460D7">
        <w:rPr>
          <w:sz w:val="28"/>
          <w:szCs w:val="28"/>
        </w:rPr>
        <w:t xml:space="preserve"> 23 контракта.</w:t>
      </w:r>
    </w:p>
    <w:p w14:paraId="5A7BFD3D" w14:textId="77777777" w:rsidR="004460D7" w:rsidRPr="004460D7" w:rsidRDefault="004460D7" w:rsidP="004460D7">
      <w:pPr>
        <w:ind w:firstLine="708"/>
        <w:jc w:val="both"/>
        <w:rPr>
          <w:sz w:val="28"/>
          <w:szCs w:val="28"/>
        </w:rPr>
      </w:pPr>
      <w:r w:rsidRPr="004460D7">
        <w:rPr>
          <w:sz w:val="28"/>
          <w:szCs w:val="28"/>
        </w:rPr>
        <w:lastRenderedPageBreak/>
        <w:t>Региональным законодательством установлены дополнительные меры социальной поддержки в виде единовременной денежной выплаты в размере 100 000 рублей для граждан, заключивших контракт  о прохождении военной службы с Министерством Обороны РФ, граждан, призванных на военную службу по мобилизации, граждан, пребывавших в добровольческих формированиях. Данную меру социальной поддержки получили 131 человек на общую сумму  13 млн. 100 тыс. руб.</w:t>
      </w:r>
    </w:p>
    <w:p w14:paraId="61AEE6EC" w14:textId="62137F09" w:rsidR="004460D7" w:rsidRPr="004460D7" w:rsidRDefault="004460D7" w:rsidP="004460D7">
      <w:pPr>
        <w:ind w:firstLine="708"/>
        <w:jc w:val="both"/>
        <w:rPr>
          <w:sz w:val="28"/>
          <w:szCs w:val="28"/>
        </w:rPr>
      </w:pPr>
      <w:r w:rsidRPr="004460D7">
        <w:rPr>
          <w:sz w:val="28"/>
          <w:szCs w:val="28"/>
        </w:rPr>
        <w:t xml:space="preserve">На </w:t>
      </w:r>
      <w:proofErr w:type="spellStart"/>
      <w:r w:rsidRPr="004460D7">
        <w:rPr>
          <w:sz w:val="28"/>
          <w:szCs w:val="28"/>
        </w:rPr>
        <w:t>догазификацию</w:t>
      </w:r>
      <w:proofErr w:type="spellEnd"/>
      <w:r w:rsidRPr="004460D7">
        <w:rPr>
          <w:sz w:val="28"/>
          <w:szCs w:val="28"/>
        </w:rPr>
        <w:t xml:space="preserve"> домовладений в рамках возмещения части затрат, понесенных определенными категориями граждан, шестерым  собственникам были возмещены затраты на общую сумму более 445 тыс. руб.</w:t>
      </w:r>
    </w:p>
    <w:p w14:paraId="0DDDDCCE" w14:textId="68D3C367" w:rsidR="004460D7" w:rsidRPr="004460D7" w:rsidRDefault="004460D7" w:rsidP="004460D7">
      <w:pPr>
        <w:ind w:firstLine="708"/>
        <w:jc w:val="both"/>
        <w:rPr>
          <w:sz w:val="28"/>
          <w:szCs w:val="28"/>
        </w:rPr>
      </w:pPr>
      <w:r w:rsidRPr="004460D7">
        <w:rPr>
          <w:sz w:val="28"/>
          <w:szCs w:val="28"/>
        </w:rPr>
        <w:t xml:space="preserve"> В текущем году введен пилотный проект по внедрению долговременного ухода за лицами, которые полностью или частично утратили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 такое обслуживание будут взяты 3 человека.</w:t>
      </w:r>
    </w:p>
    <w:p w14:paraId="136C81FC" w14:textId="641F73DC" w:rsidR="004460D7" w:rsidRPr="004460D7" w:rsidRDefault="004460D7" w:rsidP="004460D7">
      <w:pPr>
        <w:ind w:firstLine="708"/>
        <w:jc w:val="both"/>
        <w:rPr>
          <w:sz w:val="28"/>
          <w:szCs w:val="28"/>
        </w:rPr>
      </w:pPr>
      <w:r w:rsidRPr="004460D7">
        <w:rPr>
          <w:sz w:val="28"/>
          <w:szCs w:val="28"/>
        </w:rPr>
        <w:t>Семьям и одиноко проживающим гражданам, находящимся в трудной жизненной ситуации была оказана материальная помощь на сумму 1 млн.</w:t>
      </w:r>
      <w:r w:rsidR="00841A81">
        <w:rPr>
          <w:sz w:val="28"/>
          <w:szCs w:val="28"/>
        </w:rPr>
        <w:t xml:space="preserve"> </w:t>
      </w:r>
      <w:r w:rsidRPr="004460D7">
        <w:rPr>
          <w:sz w:val="28"/>
          <w:szCs w:val="28"/>
        </w:rPr>
        <w:t>500 тыс. рублей. Такую помощь получил 281 человек.</w:t>
      </w:r>
    </w:p>
    <w:p w14:paraId="44C36E66" w14:textId="0B574F34" w:rsidR="004460D7" w:rsidRPr="004460D7" w:rsidRDefault="004460D7" w:rsidP="004460D7">
      <w:pPr>
        <w:ind w:firstLine="708"/>
        <w:jc w:val="both"/>
        <w:rPr>
          <w:sz w:val="28"/>
          <w:szCs w:val="28"/>
        </w:rPr>
      </w:pPr>
      <w:r w:rsidRPr="004460D7">
        <w:rPr>
          <w:sz w:val="28"/>
          <w:szCs w:val="28"/>
        </w:rPr>
        <w:t>С 2012 года 50-ти многодетным семьям бесплатно предоставлены в собственность земельные участки для индивидуального жилищного строительства.</w:t>
      </w:r>
    </w:p>
    <w:p w14:paraId="186F0E55" w14:textId="77777777" w:rsidR="004460D7" w:rsidRPr="004460D7" w:rsidRDefault="004460D7" w:rsidP="004460D7">
      <w:pPr>
        <w:ind w:firstLine="708"/>
        <w:jc w:val="both"/>
        <w:rPr>
          <w:sz w:val="28"/>
          <w:szCs w:val="28"/>
        </w:rPr>
      </w:pPr>
      <w:r w:rsidRPr="004460D7">
        <w:rPr>
          <w:sz w:val="28"/>
          <w:szCs w:val="28"/>
        </w:rPr>
        <w:t>Одним из учреждений, оказывающих социальные услуги гражданам пожилого возраста и инвалидам, является Руднянский комплексный центр социального обслуживания населения. В учреждении на обслуживании находится 365 граждан, из них 103 инвалида, которых обслуживают 46 социальных работников. Двумстам гражданам пожилого возраста и инвалидам, проживающим  в отдаленных населенных пунктах, срочная помощь оказывается мобильной бригадой, созданной при Центре.</w:t>
      </w:r>
    </w:p>
    <w:p w14:paraId="2F8641DA" w14:textId="77777777" w:rsidR="004460D7" w:rsidRDefault="004460D7" w:rsidP="004460D7">
      <w:pPr>
        <w:ind w:firstLine="708"/>
        <w:jc w:val="both"/>
        <w:rPr>
          <w:sz w:val="28"/>
          <w:szCs w:val="28"/>
        </w:rPr>
      </w:pPr>
      <w:r w:rsidRPr="004460D7">
        <w:rPr>
          <w:sz w:val="28"/>
          <w:szCs w:val="28"/>
        </w:rPr>
        <w:t>Разносторонняя социальная помощь в текущем году оказана семьям участников специальной военной операции. 19 семьям предоставлена материальная помощь на сумму более 200 тыс. рублей.</w:t>
      </w:r>
    </w:p>
    <w:p w14:paraId="3BC35F32" w14:textId="4C99185E" w:rsidR="0072076B" w:rsidRPr="004460D7" w:rsidRDefault="00CD5BF2" w:rsidP="004460D7">
      <w:pPr>
        <w:ind w:firstLine="708"/>
        <w:jc w:val="both"/>
        <w:rPr>
          <w:b/>
          <w:bCs/>
          <w:sz w:val="28"/>
          <w:szCs w:val="28"/>
        </w:rPr>
      </w:pPr>
      <w:r w:rsidRPr="004460D7">
        <w:rPr>
          <w:b/>
          <w:bCs/>
          <w:sz w:val="28"/>
          <w:szCs w:val="28"/>
        </w:rPr>
        <w:t xml:space="preserve">                      </w:t>
      </w:r>
    </w:p>
    <w:p w14:paraId="1C60D110" w14:textId="015CE34A" w:rsidR="006E43BE" w:rsidRPr="006E16CB" w:rsidRDefault="006E43BE" w:rsidP="002351E2">
      <w:pPr>
        <w:jc w:val="center"/>
        <w:rPr>
          <w:b/>
          <w:bCs/>
          <w:color w:val="0070C0"/>
          <w:sz w:val="28"/>
          <w:szCs w:val="28"/>
        </w:rPr>
      </w:pPr>
      <w:r w:rsidRPr="006E16CB">
        <w:rPr>
          <w:b/>
          <w:bCs/>
          <w:color w:val="0070C0"/>
          <w:sz w:val="28"/>
          <w:szCs w:val="28"/>
        </w:rPr>
        <w:t>Общественные организации</w:t>
      </w:r>
    </w:p>
    <w:p w14:paraId="70A58A68" w14:textId="77777777" w:rsidR="006D687E" w:rsidRPr="009C24FE" w:rsidRDefault="006D687E" w:rsidP="006D687E">
      <w:pPr>
        <w:ind w:firstLine="708"/>
        <w:jc w:val="both"/>
        <w:rPr>
          <w:sz w:val="28"/>
          <w:szCs w:val="28"/>
        </w:rPr>
      </w:pPr>
      <w:r w:rsidRPr="009C24FE">
        <w:rPr>
          <w:sz w:val="28"/>
          <w:szCs w:val="28"/>
        </w:rPr>
        <w:t>Администрация района плодотворно и конструктивно взаимодействует с общественными организациями. Это районный Совет ветеранов, женсовет, общество инвалидов, Совет-ветеранов-участников боевых действий, общественный Совет. В составе этих организаций неравнодушные, активные и  компетентные общественники, готовые защищать интересы населения, поднимая и решая общественно-значимые вопросы с полной ответственностью и осознанием гражданского долга.</w:t>
      </w:r>
    </w:p>
    <w:p w14:paraId="19BBA16F" w14:textId="77777777" w:rsidR="006D687E" w:rsidRPr="009C24FE" w:rsidRDefault="006D687E" w:rsidP="006D687E">
      <w:pPr>
        <w:ind w:firstLine="708"/>
        <w:jc w:val="both"/>
        <w:rPr>
          <w:sz w:val="28"/>
          <w:szCs w:val="28"/>
        </w:rPr>
      </w:pPr>
      <w:r w:rsidRPr="009C24FE">
        <w:rPr>
          <w:sz w:val="28"/>
          <w:szCs w:val="28"/>
        </w:rPr>
        <w:t>Общественные организации постоянно развиваются и совершенствуются, расширяются практические направления их работы. А вклад, представленный общественными организациями в нравственное и патриотическое воспитание молодёжи трудно переоценить.</w:t>
      </w:r>
    </w:p>
    <w:p w14:paraId="4E2CD725" w14:textId="77777777" w:rsidR="006D687E" w:rsidRPr="009C24FE" w:rsidRDefault="006D687E" w:rsidP="006D687E">
      <w:pPr>
        <w:ind w:firstLine="708"/>
        <w:jc w:val="both"/>
        <w:rPr>
          <w:sz w:val="28"/>
          <w:szCs w:val="28"/>
        </w:rPr>
      </w:pPr>
      <w:r w:rsidRPr="009C24FE">
        <w:rPr>
          <w:sz w:val="28"/>
          <w:szCs w:val="28"/>
        </w:rPr>
        <w:lastRenderedPageBreak/>
        <w:t xml:space="preserve">Работа общественных организаций, эффективное и результативное исполнение возложенных на них функций, обеспечивает общественно – политическую стабильность на территории района. </w:t>
      </w:r>
    </w:p>
    <w:p w14:paraId="49410F81" w14:textId="7BC981CE" w:rsidR="006E43BE" w:rsidRPr="006E16CB" w:rsidRDefault="006E43BE" w:rsidP="009C24FE">
      <w:pPr>
        <w:jc w:val="both"/>
        <w:rPr>
          <w:sz w:val="28"/>
          <w:szCs w:val="28"/>
        </w:rPr>
      </w:pPr>
    </w:p>
    <w:p w14:paraId="4E04B3FC" w14:textId="705C6410" w:rsidR="006E43BE" w:rsidRPr="006E16CB" w:rsidRDefault="002351E2" w:rsidP="006E43BE">
      <w:pPr>
        <w:jc w:val="center"/>
        <w:rPr>
          <w:b/>
          <w:bCs/>
          <w:sz w:val="28"/>
          <w:szCs w:val="28"/>
        </w:rPr>
      </w:pPr>
      <w:r w:rsidRPr="006E16CB">
        <w:rPr>
          <w:b/>
          <w:bCs/>
          <w:color w:val="0070C0"/>
          <w:sz w:val="28"/>
          <w:szCs w:val="28"/>
        </w:rPr>
        <w:t>Здравоохранение</w:t>
      </w:r>
    </w:p>
    <w:p w14:paraId="626F4D2D" w14:textId="77777777" w:rsidR="006D687E" w:rsidRPr="004460D7" w:rsidRDefault="006D687E" w:rsidP="006D687E">
      <w:pPr>
        <w:ind w:firstLine="708"/>
        <w:jc w:val="both"/>
        <w:rPr>
          <w:sz w:val="28"/>
          <w:szCs w:val="28"/>
        </w:rPr>
      </w:pPr>
      <w:r w:rsidRPr="004460D7">
        <w:rPr>
          <w:sz w:val="28"/>
          <w:szCs w:val="28"/>
        </w:rPr>
        <w:t>Несмотря на то, что сегодня медицина -  это зона ответственности региональной власти, Администрация района не снимает с себя ответственности за организацию обслуживания нашего населения и качества предоставляемых услуг. Вопросы сохранения здоровья населения, повышение качества и доступности медицинской помощи населению решаются совместно с руководством Руднянской центральной больницы.</w:t>
      </w:r>
    </w:p>
    <w:p w14:paraId="20016B83" w14:textId="3874B56C" w:rsidR="004460D7" w:rsidRPr="004460D7" w:rsidRDefault="00001EA6" w:rsidP="004460D7">
      <w:pPr>
        <w:spacing w:line="276" w:lineRule="auto"/>
        <w:ind w:firstLine="708"/>
        <w:jc w:val="both"/>
        <w:rPr>
          <w:rFonts w:eastAsia="Calibri"/>
          <w:kern w:val="2"/>
          <w:sz w:val="28"/>
          <w:szCs w:val="28"/>
          <w:lang w:eastAsia="en-US"/>
        </w:rPr>
      </w:pPr>
      <w:r>
        <w:rPr>
          <w:rFonts w:eastAsia="Calibri"/>
          <w:kern w:val="2"/>
          <w:sz w:val="28"/>
          <w:szCs w:val="28"/>
          <w:lang w:eastAsia="en-US"/>
        </w:rPr>
        <w:t>По-</w:t>
      </w:r>
      <w:r w:rsidR="004460D7" w:rsidRPr="004460D7">
        <w:rPr>
          <w:rFonts w:eastAsia="Calibri"/>
          <w:kern w:val="2"/>
          <w:sz w:val="28"/>
          <w:szCs w:val="28"/>
          <w:lang w:eastAsia="en-US"/>
        </w:rPr>
        <w:t xml:space="preserve">прежнему, главными задачами здравоохранения являются сохранение здоровья населения, снижение заболеваемости, смертности, формирование здорового образа жизни, увеличение продолжительности жизни населения района, улучшение качества и доступности медицинского обслуживания. </w:t>
      </w:r>
    </w:p>
    <w:p w14:paraId="7186424D" w14:textId="650DFBA5"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Амбулаторно-поликлиническая помощь населению оказывается: </w:t>
      </w:r>
      <w:proofErr w:type="spellStart"/>
      <w:r w:rsidRPr="004460D7">
        <w:rPr>
          <w:rFonts w:eastAsia="Calibri"/>
          <w:kern w:val="2"/>
          <w:sz w:val="28"/>
          <w:szCs w:val="28"/>
          <w:lang w:eastAsia="en-US"/>
        </w:rPr>
        <w:t>Руднянской</w:t>
      </w:r>
      <w:proofErr w:type="spellEnd"/>
      <w:r w:rsidRPr="004460D7">
        <w:rPr>
          <w:rFonts w:eastAsia="Calibri"/>
          <w:kern w:val="2"/>
          <w:sz w:val="28"/>
          <w:szCs w:val="28"/>
          <w:lang w:eastAsia="en-US"/>
        </w:rPr>
        <w:t xml:space="preserve"> поликлиникой, </w:t>
      </w:r>
      <w:proofErr w:type="spellStart"/>
      <w:r w:rsidRPr="004460D7">
        <w:rPr>
          <w:rFonts w:eastAsia="Calibri"/>
          <w:kern w:val="2"/>
          <w:sz w:val="28"/>
          <w:szCs w:val="28"/>
          <w:lang w:eastAsia="en-US"/>
        </w:rPr>
        <w:t>Голынковской</w:t>
      </w:r>
      <w:proofErr w:type="spellEnd"/>
      <w:r w:rsidRPr="004460D7">
        <w:rPr>
          <w:rFonts w:eastAsia="Calibri"/>
          <w:kern w:val="2"/>
          <w:sz w:val="28"/>
          <w:szCs w:val="28"/>
          <w:lang w:eastAsia="en-US"/>
        </w:rPr>
        <w:t xml:space="preserve"> городской поликлиникой, </w:t>
      </w:r>
      <w:proofErr w:type="spellStart"/>
      <w:r w:rsidRPr="004460D7">
        <w:rPr>
          <w:rFonts w:eastAsia="Calibri"/>
          <w:kern w:val="2"/>
          <w:sz w:val="28"/>
          <w:szCs w:val="28"/>
          <w:lang w:eastAsia="en-US"/>
        </w:rPr>
        <w:t>Понизовской</w:t>
      </w:r>
      <w:proofErr w:type="spellEnd"/>
      <w:r w:rsidRPr="004460D7">
        <w:rPr>
          <w:rFonts w:eastAsia="Calibri"/>
          <w:kern w:val="2"/>
          <w:sz w:val="28"/>
          <w:szCs w:val="28"/>
          <w:lang w:eastAsia="en-US"/>
        </w:rPr>
        <w:t xml:space="preserve"> участковой больницей, 13 работающими </w:t>
      </w:r>
      <w:proofErr w:type="spellStart"/>
      <w:r w:rsidRPr="004460D7">
        <w:rPr>
          <w:rFonts w:eastAsia="Calibri"/>
          <w:kern w:val="2"/>
          <w:sz w:val="28"/>
          <w:szCs w:val="28"/>
          <w:lang w:eastAsia="en-US"/>
        </w:rPr>
        <w:t>ФАПам</w:t>
      </w:r>
      <w:proofErr w:type="spellEnd"/>
      <w:r w:rsidRPr="004460D7">
        <w:rPr>
          <w:rFonts w:eastAsia="Calibri"/>
          <w:kern w:val="2"/>
          <w:sz w:val="28"/>
          <w:szCs w:val="28"/>
          <w:lang w:eastAsia="en-US"/>
        </w:rPr>
        <w:t>, стационарная помощь  осуществляется хирургическим, терапевтическим, гинекологическим, инфекционным, педиатрическим отделениями ЦРБ. Коечная мощность составляет-</w:t>
      </w:r>
      <w:r w:rsidR="00001EA6">
        <w:rPr>
          <w:rFonts w:eastAsia="Calibri"/>
          <w:kern w:val="2"/>
          <w:sz w:val="28"/>
          <w:szCs w:val="28"/>
          <w:lang w:eastAsia="en-US"/>
        </w:rPr>
        <w:t xml:space="preserve"> </w:t>
      </w:r>
      <w:r w:rsidRPr="004460D7">
        <w:rPr>
          <w:rFonts w:eastAsia="Calibri"/>
          <w:kern w:val="2"/>
          <w:sz w:val="28"/>
          <w:szCs w:val="28"/>
          <w:lang w:eastAsia="en-US"/>
        </w:rPr>
        <w:t>139 коек: круглосуточных -</w:t>
      </w:r>
      <w:r w:rsidR="00001EA6">
        <w:rPr>
          <w:rFonts w:eastAsia="Calibri"/>
          <w:kern w:val="2"/>
          <w:sz w:val="28"/>
          <w:szCs w:val="28"/>
          <w:lang w:eastAsia="en-US"/>
        </w:rPr>
        <w:t xml:space="preserve"> </w:t>
      </w:r>
      <w:r w:rsidRPr="004460D7">
        <w:rPr>
          <w:rFonts w:eastAsia="Calibri"/>
          <w:kern w:val="2"/>
          <w:sz w:val="28"/>
          <w:szCs w:val="28"/>
          <w:lang w:eastAsia="en-US"/>
        </w:rPr>
        <w:t>80, дневных</w:t>
      </w:r>
      <w:r w:rsidR="00001EA6">
        <w:rPr>
          <w:rFonts w:eastAsia="Calibri"/>
          <w:kern w:val="2"/>
          <w:sz w:val="28"/>
          <w:szCs w:val="28"/>
          <w:lang w:eastAsia="en-US"/>
        </w:rPr>
        <w:t xml:space="preserve"> </w:t>
      </w:r>
      <w:r w:rsidRPr="004460D7">
        <w:rPr>
          <w:rFonts w:eastAsia="Calibri"/>
          <w:kern w:val="2"/>
          <w:sz w:val="28"/>
          <w:szCs w:val="28"/>
          <w:lang w:eastAsia="en-US"/>
        </w:rPr>
        <w:t>-</w:t>
      </w:r>
      <w:r w:rsidR="00001EA6">
        <w:rPr>
          <w:rFonts w:eastAsia="Calibri"/>
          <w:kern w:val="2"/>
          <w:sz w:val="28"/>
          <w:szCs w:val="28"/>
          <w:lang w:eastAsia="en-US"/>
        </w:rPr>
        <w:t xml:space="preserve"> </w:t>
      </w:r>
      <w:r w:rsidRPr="004460D7">
        <w:rPr>
          <w:rFonts w:eastAsia="Calibri"/>
          <w:kern w:val="2"/>
          <w:sz w:val="28"/>
          <w:szCs w:val="28"/>
          <w:lang w:eastAsia="en-US"/>
        </w:rPr>
        <w:t xml:space="preserve">50. </w:t>
      </w:r>
    </w:p>
    <w:p w14:paraId="12959273" w14:textId="0B77C870" w:rsidR="004460D7" w:rsidRPr="004460D7" w:rsidRDefault="004460D7" w:rsidP="004460D7">
      <w:pPr>
        <w:spacing w:line="276" w:lineRule="auto"/>
        <w:jc w:val="both"/>
        <w:rPr>
          <w:rFonts w:eastAsia="Calibri"/>
          <w:kern w:val="2"/>
          <w:sz w:val="28"/>
          <w:szCs w:val="28"/>
          <w:lang w:eastAsia="en-US"/>
        </w:rPr>
      </w:pPr>
      <w:r>
        <w:rPr>
          <w:rFonts w:eastAsia="Calibri"/>
          <w:kern w:val="2"/>
          <w:sz w:val="28"/>
          <w:szCs w:val="28"/>
          <w:lang w:eastAsia="en-US"/>
        </w:rPr>
        <w:t xml:space="preserve">         </w:t>
      </w:r>
      <w:r w:rsidRPr="004460D7">
        <w:rPr>
          <w:rFonts w:eastAsia="Calibri"/>
          <w:kern w:val="2"/>
          <w:sz w:val="28"/>
          <w:szCs w:val="28"/>
          <w:lang w:eastAsia="en-US"/>
        </w:rPr>
        <w:t xml:space="preserve">В настоящее время в системе здравоохранения работает 270 человек. </w:t>
      </w:r>
      <w:r>
        <w:rPr>
          <w:rFonts w:eastAsia="Calibri"/>
          <w:kern w:val="2"/>
          <w:sz w:val="28"/>
          <w:szCs w:val="28"/>
          <w:lang w:eastAsia="en-US"/>
        </w:rPr>
        <w:t xml:space="preserve"> </w:t>
      </w:r>
      <w:r w:rsidRPr="004460D7">
        <w:rPr>
          <w:rFonts w:eastAsia="Calibri"/>
          <w:kern w:val="2"/>
          <w:sz w:val="28"/>
          <w:szCs w:val="28"/>
          <w:lang w:eastAsia="en-US"/>
        </w:rPr>
        <w:t xml:space="preserve">Укомплектованность врачами составляет 41 %, средним медицинским персоналом 56 %. Одной из основных проблем здравоохранения остается нехватка медицинских кадров. Доля работающих врачей-пенсионеров в ОГБУЗ «Руднянская ЦРБ» составляет 77 %., а доля врачей до 40 лет составляет 5%, от общего количества врачей. </w:t>
      </w:r>
      <w:proofErr w:type="gramStart"/>
      <w:r w:rsidRPr="004460D7">
        <w:rPr>
          <w:rFonts w:eastAsia="Calibri"/>
          <w:kern w:val="2"/>
          <w:sz w:val="28"/>
          <w:szCs w:val="28"/>
          <w:lang w:eastAsia="en-US"/>
        </w:rPr>
        <w:t>Имеется дефицит врачей по специальностям: функциональная диагностика, хирургия, гинекология, эндокринология, терапия, педиатрия, инфекционные болезни, анестезиология, рентгенология, эндоскопия, общая врачебная практика, стоматология.</w:t>
      </w:r>
      <w:proofErr w:type="gramEnd"/>
      <w:r w:rsidRPr="004460D7">
        <w:rPr>
          <w:rFonts w:eastAsia="Calibri"/>
          <w:kern w:val="2"/>
          <w:sz w:val="28"/>
          <w:szCs w:val="28"/>
          <w:lang w:eastAsia="en-US"/>
        </w:rPr>
        <w:t xml:space="preserve"> В текущем году в </w:t>
      </w:r>
      <w:proofErr w:type="spellStart"/>
      <w:r w:rsidRPr="004460D7">
        <w:rPr>
          <w:rFonts w:eastAsia="Calibri"/>
          <w:kern w:val="2"/>
          <w:sz w:val="28"/>
          <w:szCs w:val="28"/>
          <w:lang w:eastAsia="en-US"/>
        </w:rPr>
        <w:t>Руднянскую</w:t>
      </w:r>
      <w:proofErr w:type="spellEnd"/>
      <w:r w:rsidRPr="004460D7">
        <w:rPr>
          <w:rFonts w:eastAsia="Calibri"/>
          <w:kern w:val="2"/>
          <w:sz w:val="28"/>
          <w:szCs w:val="28"/>
          <w:lang w:eastAsia="en-US"/>
        </w:rPr>
        <w:t xml:space="preserve"> ЦРБ прибыло 5 молодых специалистов: врач – невролог, 2 врача стоматолога и 2 врача – ординатора по специальности «хирургия».</w:t>
      </w:r>
    </w:p>
    <w:p w14:paraId="0F200E76" w14:textId="1E3A1C78" w:rsidR="004460D7" w:rsidRPr="004460D7" w:rsidRDefault="004460D7" w:rsidP="004460D7">
      <w:pPr>
        <w:spacing w:line="276" w:lineRule="auto"/>
        <w:jc w:val="both"/>
        <w:rPr>
          <w:rFonts w:eastAsia="Calibri"/>
          <w:kern w:val="2"/>
          <w:sz w:val="28"/>
          <w:szCs w:val="28"/>
          <w:lang w:eastAsia="en-US"/>
        </w:rPr>
      </w:pPr>
      <w:r>
        <w:rPr>
          <w:rFonts w:eastAsia="Calibri"/>
          <w:kern w:val="2"/>
          <w:sz w:val="28"/>
          <w:szCs w:val="28"/>
          <w:lang w:eastAsia="en-US"/>
        </w:rPr>
        <w:t xml:space="preserve">         </w:t>
      </w:r>
      <w:r w:rsidRPr="004460D7">
        <w:rPr>
          <w:rFonts w:eastAsia="Calibri"/>
          <w:kern w:val="2"/>
          <w:sz w:val="28"/>
          <w:szCs w:val="28"/>
          <w:lang w:eastAsia="en-US"/>
        </w:rPr>
        <w:t>Вся работа лечебного учреждения района направлена на усовершенствование медицинской помощи, улучшение качества медицинского обслуживания пациентов, особенно в отдаленных и труднодоступных населенных пунктах.</w:t>
      </w:r>
    </w:p>
    <w:p w14:paraId="5BD77FAF" w14:textId="594A6163" w:rsidR="004460D7" w:rsidRPr="004460D7" w:rsidRDefault="004460D7" w:rsidP="004460D7">
      <w:pPr>
        <w:spacing w:line="276" w:lineRule="auto"/>
        <w:jc w:val="both"/>
        <w:rPr>
          <w:rFonts w:eastAsia="Calibri"/>
          <w:kern w:val="2"/>
          <w:sz w:val="28"/>
          <w:szCs w:val="28"/>
          <w:lang w:eastAsia="en-US"/>
        </w:rPr>
      </w:pPr>
      <w:r>
        <w:rPr>
          <w:rFonts w:eastAsia="Calibri"/>
          <w:kern w:val="2"/>
          <w:sz w:val="28"/>
          <w:szCs w:val="28"/>
          <w:lang w:eastAsia="en-US"/>
        </w:rPr>
        <w:t xml:space="preserve">         </w:t>
      </w:r>
      <w:r w:rsidRPr="004460D7">
        <w:rPr>
          <w:rFonts w:eastAsia="Calibri"/>
          <w:kern w:val="2"/>
          <w:sz w:val="28"/>
          <w:szCs w:val="28"/>
          <w:lang w:eastAsia="en-US"/>
        </w:rPr>
        <w:t xml:space="preserve">Для комплексного обследования населения в отдаленных населенных пунктах, при проведении диспансеризации, вакцинопрофилактики широко </w:t>
      </w:r>
    </w:p>
    <w:p w14:paraId="754A4CF7" w14:textId="77777777" w:rsidR="004460D7" w:rsidRPr="004460D7" w:rsidRDefault="004460D7" w:rsidP="004460D7">
      <w:pPr>
        <w:spacing w:line="276" w:lineRule="auto"/>
        <w:jc w:val="both"/>
        <w:rPr>
          <w:rFonts w:eastAsia="Calibri"/>
          <w:kern w:val="2"/>
          <w:sz w:val="28"/>
          <w:szCs w:val="28"/>
          <w:lang w:eastAsia="en-US"/>
        </w:rPr>
      </w:pPr>
      <w:r w:rsidRPr="004460D7">
        <w:rPr>
          <w:rFonts w:eastAsia="Calibri"/>
          <w:kern w:val="2"/>
          <w:sz w:val="28"/>
          <w:szCs w:val="28"/>
          <w:lang w:eastAsia="en-US"/>
        </w:rPr>
        <w:t xml:space="preserve">используется мобильный комплекс, передвижной ФАП, передвижной </w:t>
      </w:r>
      <w:proofErr w:type="spellStart"/>
      <w:r w:rsidRPr="004460D7">
        <w:rPr>
          <w:rFonts w:eastAsia="Calibri"/>
          <w:kern w:val="2"/>
          <w:sz w:val="28"/>
          <w:szCs w:val="28"/>
          <w:lang w:eastAsia="en-US"/>
        </w:rPr>
        <w:t>маммограф</w:t>
      </w:r>
      <w:proofErr w:type="spellEnd"/>
      <w:r w:rsidRPr="004460D7">
        <w:rPr>
          <w:rFonts w:eastAsia="Calibri"/>
          <w:kern w:val="2"/>
          <w:sz w:val="28"/>
          <w:szCs w:val="28"/>
          <w:lang w:eastAsia="en-US"/>
        </w:rPr>
        <w:t xml:space="preserve">, </w:t>
      </w:r>
    </w:p>
    <w:p w14:paraId="3E778B41" w14:textId="647BE432" w:rsidR="004460D7" w:rsidRPr="004460D7" w:rsidRDefault="004460D7" w:rsidP="004460D7">
      <w:pPr>
        <w:spacing w:line="276" w:lineRule="auto"/>
        <w:jc w:val="both"/>
        <w:rPr>
          <w:rFonts w:eastAsia="Calibri"/>
          <w:kern w:val="2"/>
          <w:sz w:val="28"/>
          <w:szCs w:val="28"/>
          <w:lang w:eastAsia="en-US"/>
        </w:rPr>
      </w:pPr>
      <w:proofErr w:type="spellStart"/>
      <w:r w:rsidRPr="004460D7">
        <w:rPr>
          <w:rFonts w:eastAsia="Calibri"/>
          <w:kern w:val="2"/>
          <w:sz w:val="28"/>
          <w:szCs w:val="28"/>
          <w:lang w:eastAsia="en-US"/>
        </w:rPr>
        <w:lastRenderedPageBreak/>
        <w:t>флюрограф</w:t>
      </w:r>
      <w:proofErr w:type="spellEnd"/>
      <w:r w:rsidRPr="004460D7">
        <w:rPr>
          <w:rFonts w:eastAsia="Calibri"/>
          <w:kern w:val="2"/>
          <w:sz w:val="28"/>
          <w:szCs w:val="28"/>
          <w:lang w:eastAsia="en-US"/>
        </w:rPr>
        <w:t>, что позволяет выявить заболевания на ранних сроках развития, улучшает прогноз лечения и сохраняет жизни пациентов. Так, охват населения осмотрами на туберкулез составил 14</w:t>
      </w:r>
      <w:r w:rsidR="00001EA6">
        <w:rPr>
          <w:rFonts w:eastAsia="Calibri"/>
          <w:kern w:val="2"/>
          <w:sz w:val="28"/>
          <w:szCs w:val="28"/>
          <w:lang w:eastAsia="en-US"/>
        </w:rPr>
        <w:t xml:space="preserve"> </w:t>
      </w:r>
      <w:r w:rsidRPr="004460D7">
        <w:rPr>
          <w:rFonts w:eastAsia="Calibri"/>
          <w:kern w:val="2"/>
          <w:sz w:val="28"/>
          <w:szCs w:val="28"/>
          <w:lang w:eastAsia="en-US"/>
        </w:rPr>
        <w:t>167 человек, это 66 % от всего населения.</w:t>
      </w:r>
    </w:p>
    <w:p w14:paraId="0B260945" w14:textId="377DE550" w:rsidR="004460D7" w:rsidRPr="004460D7" w:rsidRDefault="004460D7" w:rsidP="004460D7">
      <w:pPr>
        <w:spacing w:line="276" w:lineRule="auto"/>
        <w:jc w:val="both"/>
        <w:rPr>
          <w:rFonts w:eastAsia="Calibri"/>
          <w:kern w:val="2"/>
          <w:sz w:val="28"/>
          <w:szCs w:val="28"/>
          <w:lang w:eastAsia="en-US"/>
        </w:rPr>
      </w:pPr>
      <w:r>
        <w:rPr>
          <w:rFonts w:eastAsia="Calibri"/>
          <w:kern w:val="2"/>
          <w:sz w:val="28"/>
          <w:szCs w:val="28"/>
          <w:lang w:eastAsia="en-US"/>
        </w:rPr>
        <w:t xml:space="preserve">        </w:t>
      </w:r>
      <w:r w:rsidRPr="004460D7">
        <w:rPr>
          <w:rFonts w:eastAsia="Calibri"/>
          <w:kern w:val="2"/>
          <w:sz w:val="28"/>
          <w:szCs w:val="28"/>
          <w:lang w:eastAsia="en-US"/>
        </w:rPr>
        <w:t>Следует отметить, что в 2023 году в районе уменьшилась смертность:</w:t>
      </w:r>
    </w:p>
    <w:p w14:paraId="4D3E4893" w14:textId="77777777"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 -  от заболеваний сердечно – сосудистой системы – 149 чел. (2022г. – 193); </w:t>
      </w:r>
    </w:p>
    <w:p w14:paraId="69730531" w14:textId="7FEE4AA5"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 -  органов дыхания – 7</w:t>
      </w:r>
      <w:r w:rsidR="00001EA6">
        <w:rPr>
          <w:rFonts w:eastAsia="Calibri"/>
          <w:kern w:val="2"/>
          <w:sz w:val="28"/>
          <w:szCs w:val="28"/>
          <w:lang w:eastAsia="en-US"/>
        </w:rPr>
        <w:t xml:space="preserve"> </w:t>
      </w:r>
      <w:r w:rsidRPr="004460D7">
        <w:rPr>
          <w:rFonts w:eastAsia="Calibri"/>
          <w:kern w:val="2"/>
          <w:sz w:val="28"/>
          <w:szCs w:val="28"/>
          <w:lang w:eastAsia="en-US"/>
        </w:rPr>
        <w:t>чел. (2022г. – 14);</w:t>
      </w:r>
    </w:p>
    <w:p w14:paraId="7C9B282D" w14:textId="7DF6E27E"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 - онкологических забо</w:t>
      </w:r>
      <w:r w:rsidR="00001EA6">
        <w:rPr>
          <w:rFonts w:eastAsia="Calibri"/>
          <w:kern w:val="2"/>
          <w:sz w:val="28"/>
          <w:szCs w:val="28"/>
          <w:lang w:eastAsia="en-US"/>
        </w:rPr>
        <w:t>леваний – 46 чел. (2022г. – 51).</w:t>
      </w:r>
    </w:p>
    <w:p w14:paraId="67613E75" w14:textId="58572BA4" w:rsidR="004460D7" w:rsidRPr="004460D7" w:rsidRDefault="00412F57" w:rsidP="004460D7">
      <w:pPr>
        <w:spacing w:line="276" w:lineRule="auto"/>
        <w:ind w:firstLine="708"/>
        <w:jc w:val="both"/>
        <w:rPr>
          <w:rFonts w:eastAsia="Calibri"/>
          <w:kern w:val="2"/>
          <w:sz w:val="28"/>
          <w:szCs w:val="28"/>
          <w:lang w:eastAsia="en-US"/>
        </w:rPr>
      </w:pPr>
      <w:r>
        <w:rPr>
          <w:rFonts w:eastAsia="Calibri"/>
          <w:kern w:val="2"/>
          <w:sz w:val="28"/>
          <w:szCs w:val="28"/>
          <w:lang w:eastAsia="en-US"/>
        </w:rPr>
        <w:t xml:space="preserve"> О</w:t>
      </w:r>
      <w:r w:rsidR="004460D7" w:rsidRPr="004460D7">
        <w:rPr>
          <w:rFonts w:eastAsia="Calibri"/>
          <w:kern w:val="2"/>
          <w:sz w:val="28"/>
          <w:szCs w:val="28"/>
          <w:lang w:eastAsia="en-US"/>
        </w:rPr>
        <w:t>тсутствует детская смертность и смертность от туберкулеза.  В целом уменьшилась смертность граждан в трудоспособном возрасте.</w:t>
      </w:r>
    </w:p>
    <w:p w14:paraId="18A5EEF0" w14:textId="7BCD0CC1" w:rsidR="004460D7" w:rsidRPr="004460D7" w:rsidRDefault="004460D7" w:rsidP="004460D7">
      <w:pPr>
        <w:spacing w:line="276" w:lineRule="auto"/>
        <w:jc w:val="both"/>
        <w:rPr>
          <w:rFonts w:eastAsia="Calibri"/>
          <w:kern w:val="2"/>
          <w:sz w:val="28"/>
          <w:szCs w:val="28"/>
          <w:lang w:eastAsia="en-US"/>
        </w:rPr>
      </w:pPr>
      <w:r>
        <w:rPr>
          <w:rFonts w:eastAsia="Calibri"/>
          <w:kern w:val="2"/>
          <w:sz w:val="28"/>
          <w:szCs w:val="28"/>
          <w:lang w:eastAsia="en-US"/>
        </w:rPr>
        <w:t xml:space="preserve">         </w:t>
      </w:r>
      <w:r w:rsidRPr="004460D7">
        <w:rPr>
          <w:rFonts w:eastAsia="Calibri"/>
          <w:kern w:val="2"/>
          <w:sz w:val="28"/>
          <w:szCs w:val="28"/>
          <w:lang w:eastAsia="en-US"/>
        </w:rPr>
        <w:t>В районе уже не первый год проводится дополнительная диспансеризация детского и взро</w:t>
      </w:r>
      <w:r w:rsidR="00001EA6">
        <w:rPr>
          <w:rFonts w:eastAsia="Calibri"/>
          <w:kern w:val="2"/>
          <w:sz w:val="28"/>
          <w:szCs w:val="28"/>
          <w:lang w:eastAsia="en-US"/>
        </w:rPr>
        <w:t>слого населения, а также детей-</w:t>
      </w:r>
      <w:r w:rsidRPr="004460D7">
        <w:rPr>
          <w:rFonts w:eastAsia="Calibri"/>
          <w:kern w:val="2"/>
          <w:sz w:val="28"/>
          <w:szCs w:val="28"/>
          <w:lang w:eastAsia="en-US"/>
        </w:rPr>
        <w:t>сирот. В 2023 году по диспансерному осмотру обследовано 34 ребенка-сироты. Диспансеризация проводится, как в поликлиниках (</w:t>
      </w:r>
      <w:proofErr w:type="spellStart"/>
      <w:r w:rsidRPr="004460D7">
        <w:rPr>
          <w:rFonts w:eastAsia="Calibri"/>
          <w:kern w:val="2"/>
          <w:sz w:val="28"/>
          <w:szCs w:val="28"/>
          <w:lang w:eastAsia="en-US"/>
        </w:rPr>
        <w:t>Руднянской</w:t>
      </w:r>
      <w:proofErr w:type="spellEnd"/>
      <w:r w:rsidRPr="004460D7">
        <w:rPr>
          <w:rFonts w:eastAsia="Calibri"/>
          <w:kern w:val="2"/>
          <w:sz w:val="28"/>
          <w:szCs w:val="28"/>
          <w:lang w:eastAsia="en-US"/>
        </w:rPr>
        <w:t xml:space="preserve">, </w:t>
      </w:r>
      <w:proofErr w:type="spellStart"/>
      <w:r w:rsidRPr="004460D7">
        <w:rPr>
          <w:rFonts w:eastAsia="Calibri"/>
          <w:kern w:val="2"/>
          <w:sz w:val="28"/>
          <w:szCs w:val="28"/>
          <w:lang w:eastAsia="en-US"/>
        </w:rPr>
        <w:t>Голынковской</w:t>
      </w:r>
      <w:proofErr w:type="spellEnd"/>
      <w:r w:rsidRPr="004460D7">
        <w:rPr>
          <w:rFonts w:eastAsia="Calibri"/>
          <w:kern w:val="2"/>
          <w:sz w:val="28"/>
          <w:szCs w:val="28"/>
          <w:lang w:eastAsia="en-US"/>
        </w:rPr>
        <w:t xml:space="preserve">, </w:t>
      </w:r>
      <w:proofErr w:type="spellStart"/>
      <w:r w:rsidRPr="004460D7">
        <w:rPr>
          <w:rFonts w:eastAsia="Calibri"/>
          <w:kern w:val="2"/>
          <w:sz w:val="28"/>
          <w:szCs w:val="28"/>
          <w:lang w:eastAsia="en-US"/>
        </w:rPr>
        <w:t>Понизовской</w:t>
      </w:r>
      <w:proofErr w:type="spellEnd"/>
      <w:r w:rsidRPr="004460D7">
        <w:rPr>
          <w:rFonts w:eastAsia="Calibri"/>
          <w:kern w:val="2"/>
          <w:sz w:val="28"/>
          <w:szCs w:val="28"/>
          <w:lang w:eastAsia="en-US"/>
        </w:rPr>
        <w:t xml:space="preserve">), так и выездным методом на предприятия и организации района, на </w:t>
      </w:r>
      <w:proofErr w:type="spellStart"/>
      <w:r w:rsidRPr="004460D7">
        <w:rPr>
          <w:rFonts w:eastAsia="Calibri"/>
          <w:kern w:val="2"/>
          <w:sz w:val="28"/>
          <w:szCs w:val="28"/>
          <w:lang w:eastAsia="en-US"/>
        </w:rPr>
        <w:t>ФАПах</w:t>
      </w:r>
      <w:proofErr w:type="spellEnd"/>
      <w:r w:rsidRPr="004460D7">
        <w:rPr>
          <w:rFonts w:eastAsia="Calibri"/>
          <w:kern w:val="2"/>
          <w:sz w:val="28"/>
          <w:szCs w:val="28"/>
          <w:lang w:eastAsia="en-US"/>
        </w:rPr>
        <w:t>.</w:t>
      </w:r>
    </w:p>
    <w:p w14:paraId="30CC3E43" w14:textId="73346F6C"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В текущем году подлежало диспансеризации 5515 человек взрослого населения и 3</w:t>
      </w:r>
      <w:r w:rsidR="00001EA6">
        <w:rPr>
          <w:rFonts w:eastAsia="Calibri"/>
          <w:kern w:val="2"/>
          <w:sz w:val="28"/>
          <w:szCs w:val="28"/>
          <w:lang w:eastAsia="en-US"/>
        </w:rPr>
        <w:t xml:space="preserve"> </w:t>
      </w:r>
      <w:r w:rsidRPr="004460D7">
        <w:rPr>
          <w:rFonts w:eastAsia="Calibri"/>
          <w:kern w:val="2"/>
          <w:sz w:val="28"/>
          <w:szCs w:val="28"/>
          <w:lang w:eastAsia="en-US"/>
        </w:rPr>
        <w:t>035детей. Осмотрено – 4</w:t>
      </w:r>
      <w:r w:rsidR="00001EA6">
        <w:rPr>
          <w:rFonts w:eastAsia="Calibri"/>
          <w:kern w:val="2"/>
          <w:sz w:val="28"/>
          <w:szCs w:val="28"/>
          <w:lang w:eastAsia="en-US"/>
        </w:rPr>
        <w:t xml:space="preserve"> </w:t>
      </w:r>
      <w:r w:rsidRPr="004460D7">
        <w:rPr>
          <w:rFonts w:eastAsia="Calibri"/>
          <w:kern w:val="2"/>
          <w:sz w:val="28"/>
          <w:szCs w:val="28"/>
          <w:lang w:eastAsia="en-US"/>
        </w:rPr>
        <w:t>560 (83%), взрослых,  2</w:t>
      </w:r>
      <w:r w:rsidR="00001EA6">
        <w:rPr>
          <w:rFonts w:eastAsia="Calibri"/>
          <w:kern w:val="2"/>
          <w:sz w:val="28"/>
          <w:szCs w:val="28"/>
          <w:lang w:eastAsia="en-US"/>
        </w:rPr>
        <w:t xml:space="preserve"> </w:t>
      </w:r>
      <w:r w:rsidRPr="004460D7">
        <w:rPr>
          <w:rFonts w:eastAsia="Calibri"/>
          <w:kern w:val="2"/>
          <w:sz w:val="28"/>
          <w:szCs w:val="28"/>
          <w:lang w:eastAsia="en-US"/>
        </w:rPr>
        <w:t>213 (73%) детей.</w:t>
      </w:r>
    </w:p>
    <w:p w14:paraId="267D5859" w14:textId="77777777"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Благодаря диспансеризации взрослого населения увеличилась </w:t>
      </w:r>
      <w:proofErr w:type="spellStart"/>
      <w:r w:rsidRPr="004460D7">
        <w:rPr>
          <w:rFonts w:eastAsia="Calibri"/>
          <w:kern w:val="2"/>
          <w:sz w:val="28"/>
          <w:szCs w:val="28"/>
          <w:lang w:eastAsia="en-US"/>
        </w:rPr>
        <w:t>выявляемость</w:t>
      </w:r>
      <w:proofErr w:type="spellEnd"/>
      <w:r w:rsidRPr="004460D7">
        <w:rPr>
          <w:rFonts w:eastAsia="Calibri"/>
          <w:kern w:val="2"/>
          <w:sz w:val="28"/>
          <w:szCs w:val="28"/>
          <w:lang w:eastAsia="en-US"/>
        </w:rPr>
        <w:t xml:space="preserve"> заболеваний  на ранней стадии развития. </w:t>
      </w:r>
    </w:p>
    <w:p w14:paraId="31B3172A" w14:textId="4526108E"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 xml:space="preserve">Несмотря на экономические трудности, ежегодно совершенствуется материально – техническая база учреждений, обновляется оборудование и проводятся текущие и капитальные ремонты объектов здравоохранения, в том числе  реализуются проекты модернизации первичного звена. В текущем году выполнен капитальный ремонт </w:t>
      </w:r>
      <w:proofErr w:type="spellStart"/>
      <w:r w:rsidRPr="004460D7">
        <w:rPr>
          <w:rFonts w:eastAsia="Calibri"/>
          <w:kern w:val="2"/>
          <w:sz w:val="28"/>
          <w:szCs w:val="28"/>
          <w:lang w:eastAsia="en-US"/>
        </w:rPr>
        <w:t>Понизовской</w:t>
      </w:r>
      <w:proofErr w:type="spellEnd"/>
      <w:r w:rsidRPr="004460D7">
        <w:rPr>
          <w:rFonts w:eastAsia="Calibri"/>
          <w:kern w:val="2"/>
          <w:sz w:val="28"/>
          <w:szCs w:val="28"/>
          <w:lang w:eastAsia="en-US"/>
        </w:rPr>
        <w:t xml:space="preserve"> участковой больницы на сумму 3</w:t>
      </w:r>
      <w:r w:rsidR="00001EA6">
        <w:rPr>
          <w:rFonts w:eastAsia="Calibri"/>
          <w:kern w:val="2"/>
          <w:sz w:val="28"/>
          <w:szCs w:val="28"/>
          <w:lang w:eastAsia="en-US"/>
        </w:rPr>
        <w:t xml:space="preserve"> </w:t>
      </w:r>
      <w:r w:rsidRPr="004460D7">
        <w:rPr>
          <w:rFonts w:eastAsia="Calibri"/>
          <w:kern w:val="2"/>
          <w:sz w:val="28"/>
          <w:szCs w:val="28"/>
          <w:lang w:eastAsia="en-US"/>
        </w:rPr>
        <w:t xml:space="preserve">334 470,87 руб., </w:t>
      </w:r>
      <w:proofErr w:type="spellStart"/>
      <w:r w:rsidRPr="004460D7">
        <w:rPr>
          <w:rFonts w:eastAsia="Calibri"/>
          <w:kern w:val="2"/>
          <w:sz w:val="28"/>
          <w:szCs w:val="28"/>
          <w:lang w:eastAsia="en-US"/>
        </w:rPr>
        <w:t>ФАПа</w:t>
      </w:r>
      <w:proofErr w:type="spellEnd"/>
      <w:r w:rsidRPr="004460D7">
        <w:rPr>
          <w:rFonts w:eastAsia="Calibri"/>
          <w:kern w:val="2"/>
          <w:sz w:val="28"/>
          <w:szCs w:val="28"/>
          <w:lang w:eastAsia="en-US"/>
        </w:rPr>
        <w:t xml:space="preserve"> в д.</w:t>
      </w:r>
      <w:r w:rsidR="00001EA6">
        <w:rPr>
          <w:rFonts w:eastAsia="Calibri"/>
          <w:kern w:val="2"/>
          <w:sz w:val="28"/>
          <w:szCs w:val="28"/>
          <w:lang w:eastAsia="en-US"/>
        </w:rPr>
        <w:t xml:space="preserve"> </w:t>
      </w:r>
      <w:proofErr w:type="spellStart"/>
      <w:r w:rsidRPr="004460D7">
        <w:rPr>
          <w:rFonts w:eastAsia="Calibri"/>
          <w:kern w:val="2"/>
          <w:sz w:val="28"/>
          <w:szCs w:val="28"/>
          <w:lang w:eastAsia="en-US"/>
        </w:rPr>
        <w:t>Шеровичи</w:t>
      </w:r>
      <w:proofErr w:type="spellEnd"/>
      <w:r w:rsidRPr="004460D7">
        <w:rPr>
          <w:rFonts w:eastAsia="Calibri"/>
          <w:kern w:val="2"/>
          <w:sz w:val="28"/>
          <w:szCs w:val="28"/>
          <w:lang w:eastAsia="en-US"/>
        </w:rPr>
        <w:t xml:space="preserve"> – 2 477 223,42 руб., отремонтирована кровля инфекционного отделения – на сумму – 4 318 075,97 руб.</w:t>
      </w:r>
    </w:p>
    <w:p w14:paraId="3E8C6F03" w14:textId="1C42A542"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Общий объем средств, направленный на финансирование здравоохранения в текущем году</w:t>
      </w:r>
      <w:r w:rsidR="00001EA6">
        <w:rPr>
          <w:rFonts w:eastAsia="Calibri"/>
          <w:kern w:val="2"/>
          <w:sz w:val="28"/>
          <w:szCs w:val="28"/>
          <w:lang w:eastAsia="en-US"/>
        </w:rPr>
        <w:t xml:space="preserve"> составил – более 10 млн. руб.</w:t>
      </w:r>
    </w:p>
    <w:p w14:paraId="2C8BAE3E" w14:textId="43CA8CB9" w:rsidR="004460D7" w:rsidRP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На льготное лекарственное обеспечение направлено около 20 млн.</w:t>
      </w:r>
      <w:r w:rsidR="00001EA6">
        <w:rPr>
          <w:rFonts w:eastAsia="Calibri"/>
          <w:kern w:val="2"/>
          <w:sz w:val="28"/>
          <w:szCs w:val="28"/>
          <w:lang w:eastAsia="en-US"/>
        </w:rPr>
        <w:t xml:space="preserve"> </w:t>
      </w:r>
      <w:r w:rsidRPr="004460D7">
        <w:rPr>
          <w:rFonts w:eastAsia="Calibri"/>
          <w:kern w:val="2"/>
          <w:sz w:val="28"/>
          <w:szCs w:val="28"/>
          <w:lang w:eastAsia="en-US"/>
        </w:rPr>
        <w:t>руб. из федерального и регионального бюджета. Общая численность льготников в части лекарственного обеспечения составила: 425 федеральных льготников и 907 региональных льготников.</w:t>
      </w:r>
    </w:p>
    <w:p w14:paraId="05A8466F" w14:textId="77777777" w:rsidR="004460D7" w:rsidRPr="004460D7" w:rsidRDefault="004460D7" w:rsidP="004460D7">
      <w:pPr>
        <w:spacing w:line="276" w:lineRule="auto"/>
        <w:jc w:val="both"/>
        <w:rPr>
          <w:rFonts w:eastAsia="Calibri"/>
          <w:kern w:val="2"/>
          <w:sz w:val="28"/>
          <w:szCs w:val="28"/>
          <w:lang w:eastAsia="en-US"/>
        </w:rPr>
      </w:pPr>
      <w:r w:rsidRPr="004460D7">
        <w:rPr>
          <w:rFonts w:eastAsia="Calibri"/>
          <w:kern w:val="2"/>
          <w:sz w:val="28"/>
          <w:szCs w:val="28"/>
          <w:lang w:eastAsia="en-US"/>
        </w:rPr>
        <w:t xml:space="preserve">           Для своевременного и качественного предоставления медицинской помощи врачами и фельдшерами Руднянской поликлиники оказывается неотложная медицинская помощь населению района.</w:t>
      </w:r>
    </w:p>
    <w:p w14:paraId="23A2D5DC" w14:textId="77777777" w:rsidR="004460D7" w:rsidRDefault="004460D7" w:rsidP="004460D7">
      <w:pPr>
        <w:spacing w:line="276" w:lineRule="auto"/>
        <w:ind w:firstLine="708"/>
        <w:jc w:val="both"/>
        <w:rPr>
          <w:rFonts w:eastAsia="Calibri"/>
          <w:kern w:val="2"/>
          <w:sz w:val="28"/>
          <w:szCs w:val="28"/>
          <w:lang w:eastAsia="en-US"/>
        </w:rPr>
      </w:pPr>
      <w:r w:rsidRPr="004460D7">
        <w:rPr>
          <w:rFonts w:eastAsia="Calibri"/>
          <w:kern w:val="2"/>
          <w:sz w:val="28"/>
          <w:szCs w:val="28"/>
          <w:lang w:eastAsia="en-US"/>
        </w:rPr>
        <w:t>С сентября текущего года на базе Руднянской поликлиники открыта аптека для отпуска льготных лекарственных препаратов, что значительно увеличивает доступность населения к получению необходимых препаратов.</w:t>
      </w:r>
    </w:p>
    <w:p w14:paraId="73D2F65E" w14:textId="77777777" w:rsidR="004460D7" w:rsidRDefault="004460D7" w:rsidP="004460D7">
      <w:pPr>
        <w:spacing w:line="276" w:lineRule="auto"/>
        <w:ind w:firstLine="708"/>
        <w:jc w:val="both"/>
        <w:rPr>
          <w:rFonts w:eastAsia="Calibri"/>
          <w:kern w:val="2"/>
          <w:sz w:val="28"/>
          <w:szCs w:val="28"/>
          <w:lang w:eastAsia="en-US"/>
        </w:rPr>
      </w:pPr>
    </w:p>
    <w:p w14:paraId="18C82C8F" w14:textId="77777777" w:rsidR="00B3104D" w:rsidRPr="004460D7" w:rsidRDefault="00B3104D" w:rsidP="004460D7">
      <w:pPr>
        <w:spacing w:line="276" w:lineRule="auto"/>
        <w:ind w:firstLine="708"/>
        <w:jc w:val="both"/>
        <w:rPr>
          <w:rFonts w:eastAsia="Calibri"/>
          <w:kern w:val="2"/>
          <w:sz w:val="28"/>
          <w:szCs w:val="28"/>
          <w:lang w:eastAsia="en-US"/>
        </w:rPr>
      </w:pPr>
    </w:p>
    <w:p w14:paraId="3715E89B" w14:textId="77777777" w:rsidR="002351E2" w:rsidRDefault="002351E2" w:rsidP="0002097D">
      <w:pPr>
        <w:jc w:val="center"/>
        <w:rPr>
          <w:b/>
          <w:bCs/>
          <w:color w:val="0070C0"/>
          <w:sz w:val="28"/>
          <w:szCs w:val="28"/>
        </w:rPr>
      </w:pPr>
      <w:r>
        <w:rPr>
          <w:b/>
          <w:bCs/>
          <w:color w:val="0070C0"/>
          <w:sz w:val="28"/>
          <w:szCs w:val="28"/>
        </w:rPr>
        <w:lastRenderedPageBreak/>
        <w:t>Организация предоставления муниципальных услуг</w:t>
      </w:r>
    </w:p>
    <w:p w14:paraId="4E15474A" w14:textId="696E3133" w:rsidR="00412F57" w:rsidRPr="00412F57" w:rsidRDefault="00412F57" w:rsidP="00412F57">
      <w:pPr>
        <w:tabs>
          <w:tab w:val="left" w:pos="5655"/>
        </w:tabs>
        <w:jc w:val="both"/>
        <w:rPr>
          <w:sz w:val="28"/>
          <w:szCs w:val="28"/>
          <w:shd w:val="clear" w:color="auto" w:fill="FFFFFF"/>
        </w:rPr>
      </w:pPr>
      <w:r w:rsidRPr="00412F57">
        <w:rPr>
          <w:sz w:val="28"/>
          <w:szCs w:val="28"/>
          <w:shd w:val="clear" w:color="auto" w:fill="FFFFFF"/>
        </w:rPr>
        <w:t xml:space="preserve">          В рамках реализации Указа Президента Российской Федерации от 21.07. 2020 № 474 «О национальных целях развития Российской Федерации на период до 2030 года» органами местного самоуправления ведется активная работа, направленная на повышение качества и уровня доступности государственных и муниципальных услуг в электронной форме.</w:t>
      </w:r>
    </w:p>
    <w:p w14:paraId="68220A74" w14:textId="43626D62" w:rsidR="0002097D" w:rsidRPr="00412F57" w:rsidRDefault="00412F57" w:rsidP="00412F57">
      <w:pPr>
        <w:tabs>
          <w:tab w:val="left" w:pos="5655"/>
        </w:tabs>
        <w:jc w:val="both"/>
        <w:rPr>
          <w:sz w:val="28"/>
          <w:szCs w:val="28"/>
        </w:rPr>
      </w:pPr>
      <w:r w:rsidRPr="00412F57">
        <w:rPr>
          <w:sz w:val="28"/>
          <w:szCs w:val="28"/>
          <w:shd w:val="clear" w:color="auto" w:fill="FFFFFF"/>
        </w:rPr>
        <w:t xml:space="preserve">           В отчетном году востребованность муниципальных услуг  в электронном виде возросла на 56%, к уровню прошлого года. Более 700 массовых социальн</w:t>
      </w:r>
      <w:proofErr w:type="gramStart"/>
      <w:r w:rsidRPr="00412F57">
        <w:rPr>
          <w:sz w:val="28"/>
          <w:szCs w:val="28"/>
          <w:shd w:val="clear" w:color="auto" w:fill="FFFFFF"/>
        </w:rPr>
        <w:t>о-</w:t>
      </w:r>
      <w:proofErr w:type="gramEnd"/>
      <w:r w:rsidRPr="00412F57">
        <w:rPr>
          <w:sz w:val="28"/>
          <w:szCs w:val="28"/>
          <w:shd w:val="clear" w:color="auto" w:fill="FFFFFF"/>
        </w:rPr>
        <w:t xml:space="preserve"> значимых услуг оказано в электронной форме, что составило 86% от общего числа услуг. Мы набрали хороший темп в этой работе, и многие люди уже оценили преимущества дистанционного взаимодействия с органами власти, четкую работу электронных сервисов по предоставлению муниципальных услуг. </w:t>
      </w:r>
      <w:r w:rsidR="00830431" w:rsidRPr="00412F57">
        <w:rPr>
          <w:sz w:val="28"/>
          <w:szCs w:val="28"/>
        </w:rPr>
        <w:t xml:space="preserve">         </w:t>
      </w:r>
    </w:p>
    <w:p w14:paraId="5B6BA1B0" w14:textId="2D83B326" w:rsidR="00CD5BF2" w:rsidRPr="00412F57" w:rsidRDefault="00E508B6" w:rsidP="00E508B6">
      <w:pPr>
        <w:rPr>
          <w:b/>
          <w:bCs/>
          <w:szCs w:val="28"/>
        </w:rPr>
      </w:pPr>
      <w:r w:rsidRPr="00412F57">
        <w:rPr>
          <w:b/>
          <w:bCs/>
          <w:szCs w:val="28"/>
        </w:rPr>
        <w:t xml:space="preserve">                                              </w:t>
      </w:r>
    </w:p>
    <w:p w14:paraId="4B34F15C" w14:textId="32C85B82" w:rsidR="00EC4BAC" w:rsidRPr="00937BEB" w:rsidRDefault="00EC4BAC" w:rsidP="00CD76C4">
      <w:pPr>
        <w:jc w:val="center"/>
        <w:rPr>
          <w:color w:val="0070C0"/>
          <w:sz w:val="28"/>
          <w:szCs w:val="28"/>
        </w:rPr>
      </w:pPr>
      <w:r w:rsidRPr="00937BEB">
        <w:rPr>
          <w:b/>
          <w:color w:val="0070C0"/>
          <w:sz w:val="28"/>
          <w:szCs w:val="28"/>
        </w:rPr>
        <w:t>Обращения граждан</w:t>
      </w:r>
    </w:p>
    <w:p w14:paraId="40268E59" w14:textId="6E0940CC" w:rsidR="00937BEB" w:rsidRPr="000D4873" w:rsidRDefault="00937BEB" w:rsidP="00937BEB">
      <w:pPr>
        <w:shd w:val="clear" w:color="auto" w:fill="FFFFFF"/>
        <w:jc w:val="both"/>
        <w:rPr>
          <w:color w:val="000000"/>
          <w:sz w:val="28"/>
          <w:szCs w:val="28"/>
        </w:rPr>
      </w:pPr>
      <w:r w:rsidRPr="000D4873">
        <w:rPr>
          <w:sz w:val="28"/>
          <w:szCs w:val="28"/>
        </w:rPr>
        <w:tab/>
      </w:r>
      <w:r w:rsidRPr="000D4873">
        <w:rPr>
          <w:color w:val="000000"/>
          <w:sz w:val="28"/>
          <w:szCs w:val="28"/>
        </w:rPr>
        <w:t xml:space="preserve">   За 202</w:t>
      </w:r>
      <w:r w:rsidR="00351854">
        <w:rPr>
          <w:color w:val="000000"/>
          <w:sz w:val="28"/>
          <w:szCs w:val="28"/>
        </w:rPr>
        <w:t>3</w:t>
      </w:r>
      <w:r w:rsidRPr="000D4873">
        <w:rPr>
          <w:color w:val="000000"/>
          <w:sz w:val="28"/>
          <w:szCs w:val="28"/>
        </w:rPr>
        <w:t xml:space="preserve"> год в Администрацию муниципального образования Руднянский район Смоленской области поступило </w:t>
      </w:r>
      <w:r w:rsidR="00351854">
        <w:rPr>
          <w:color w:val="000000"/>
          <w:sz w:val="28"/>
          <w:szCs w:val="28"/>
        </w:rPr>
        <w:t>395</w:t>
      </w:r>
      <w:r w:rsidRPr="000D4873">
        <w:rPr>
          <w:color w:val="000000"/>
          <w:sz w:val="28"/>
          <w:szCs w:val="28"/>
        </w:rPr>
        <w:t xml:space="preserve"> устных и письменных обращений граждан, а также в форме электронного документа, что на </w:t>
      </w:r>
      <w:r w:rsidR="00351854">
        <w:rPr>
          <w:color w:val="000000"/>
          <w:sz w:val="28"/>
          <w:szCs w:val="28"/>
        </w:rPr>
        <w:t>5</w:t>
      </w:r>
      <w:r>
        <w:rPr>
          <w:color w:val="000000"/>
          <w:sz w:val="28"/>
          <w:szCs w:val="28"/>
        </w:rPr>
        <w:t>3</w:t>
      </w:r>
      <w:r w:rsidRPr="000D4873">
        <w:rPr>
          <w:color w:val="000000"/>
          <w:sz w:val="28"/>
          <w:szCs w:val="28"/>
        </w:rPr>
        <w:t xml:space="preserve"> обращени</w:t>
      </w:r>
      <w:r>
        <w:rPr>
          <w:color w:val="000000"/>
          <w:sz w:val="28"/>
          <w:szCs w:val="28"/>
        </w:rPr>
        <w:t>я</w:t>
      </w:r>
      <w:r w:rsidRPr="000D4873">
        <w:rPr>
          <w:color w:val="000000"/>
          <w:sz w:val="28"/>
          <w:szCs w:val="28"/>
        </w:rPr>
        <w:t xml:space="preserve"> </w:t>
      </w:r>
      <w:r w:rsidR="00351854">
        <w:rPr>
          <w:color w:val="000000"/>
          <w:sz w:val="28"/>
          <w:szCs w:val="28"/>
        </w:rPr>
        <w:t>больше</w:t>
      </w:r>
      <w:r w:rsidRPr="000D4873">
        <w:rPr>
          <w:color w:val="000000"/>
          <w:sz w:val="28"/>
          <w:szCs w:val="28"/>
        </w:rPr>
        <w:t>, чем за аналогичный период 202</w:t>
      </w:r>
      <w:r w:rsidR="00351854">
        <w:rPr>
          <w:color w:val="000000"/>
          <w:sz w:val="28"/>
          <w:szCs w:val="28"/>
        </w:rPr>
        <w:t>2</w:t>
      </w:r>
      <w:r w:rsidRPr="000D4873">
        <w:rPr>
          <w:color w:val="000000"/>
          <w:sz w:val="28"/>
          <w:szCs w:val="28"/>
        </w:rPr>
        <w:t xml:space="preserve"> года  (далее – АППГ).</w:t>
      </w:r>
    </w:p>
    <w:p w14:paraId="222FCAD2" w14:textId="5DB9DA7B" w:rsidR="00937BEB" w:rsidRPr="00CD76C4" w:rsidRDefault="00937BEB" w:rsidP="00937BEB">
      <w:pPr>
        <w:shd w:val="clear" w:color="auto" w:fill="FFFFFF"/>
        <w:jc w:val="center"/>
        <w:rPr>
          <w:rFonts w:ascii="Tahoma" w:hAnsi="Tahoma" w:cs="Tahoma"/>
          <w:color w:val="000000"/>
          <w:sz w:val="18"/>
          <w:szCs w:val="18"/>
          <w:highlight w:val="yellow"/>
        </w:rPr>
      </w:pPr>
      <w:r>
        <w:rPr>
          <w:noProof/>
          <w:sz w:val="28"/>
          <w:szCs w:val="28"/>
        </w:rPr>
        <w:drawing>
          <wp:inline distT="0" distB="0" distL="0" distR="0" wp14:anchorId="5B0776D3" wp14:editId="592EA3F8">
            <wp:extent cx="4886325" cy="22479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848FA4" w14:textId="0FF25214" w:rsidR="00937BEB" w:rsidRPr="000D4873" w:rsidRDefault="00937BEB" w:rsidP="00937BEB">
      <w:pPr>
        <w:shd w:val="clear" w:color="auto" w:fill="FFFFFF"/>
        <w:rPr>
          <w:color w:val="000000"/>
          <w:sz w:val="28"/>
          <w:szCs w:val="28"/>
        </w:rPr>
      </w:pPr>
      <w:r w:rsidRPr="000D4873">
        <w:rPr>
          <w:color w:val="000000"/>
          <w:sz w:val="28"/>
          <w:szCs w:val="28"/>
        </w:rPr>
        <w:t>         При этом 1</w:t>
      </w:r>
      <w:r w:rsidR="0047295E">
        <w:rPr>
          <w:color w:val="000000"/>
          <w:sz w:val="28"/>
          <w:szCs w:val="28"/>
        </w:rPr>
        <w:t>00</w:t>
      </w:r>
      <w:r w:rsidRPr="000D4873">
        <w:rPr>
          <w:color w:val="000000"/>
          <w:sz w:val="28"/>
          <w:szCs w:val="28"/>
        </w:rPr>
        <w:t xml:space="preserve"> заявлений и жалоб или </w:t>
      </w:r>
      <w:r w:rsidR="0047295E">
        <w:rPr>
          <w:color w:val="000000"/>
          <w:sz w:val="28"/>
          <w:szCs w:val="28"/>
        </w:rPr>
        <w:t>25,3</w:t>
      </w:r>
      <w:r w:rsidRPr="000D4873">
        <w:rPr>
          <w:color w:val="000000"/>
          <w:sz w:val="28"/>
          <w:szCs w:val="28"/>
        </w:rPr>
        <w:t xml:space="preserve"> % от общего числа поданных обращений поступило в форме электронного документа.</w:t>
      </w:r>
    </w:p>
    <w:p w14:paraId="5E8746A4" w14:textId="49558F28" w:rsidR="00937BEB" w:rsidRPr="00CD76C4" w:rsidRDefault="00937BEB" w:rsidP="00937BEB">
      <w:pPr>
        <w:shd w:val="clear" w:color="auto" w:fill="FFFFFF"/>
        <w:jc w:val="center"/>
        <w:rPr>
          <w:rFonts w:ascii="Tahoma" w:hAnsi="Tahoma" w:cs="Tahoma"/>
          <w:color w:val="000000"/>
          <w:sz w:val="18"/>
          <w:szCs w:val="18"/>
          <w:highlight w:val="yellow"/>
        </w:rPr>
      </w:pPr>
      <w:r>
        <w:rPr>
          <w:noProof/>
          <w:sz w:val="28"/>
          <w:szCs w:val="28"/>
        </w:rPr>
        <w:drawing>
          <wp:inline distT="0" distB="0" distL="0" distR="0" wp14:anchorId="48665092" wp14:editId="4DA2E1D2">
            <wp:extent cx="5534025" cy="27051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ADE709" w14:textId="685F090D" w:rsidR="00937BEB" w:rsidRPr="000D4873" w:rsidRDefault="00937BEB" w:rsidP="00937BEB">
      <w:pPr>
        <w:shd w:val="clear" w:color="auto" w:fill="FFFFFF"/>
        <w:jc w:val="both"/>
        <w:rPr>
          <w:color w:val="000000"/>
          <w:sz w:val="28"/>
          <w:szCs w:val="28"/>
        </w:rPr>
      </w:pPr>
      <w:r w:rsidRPr="000D4873">
        <w:rPr>
          <w:rFonts w:ascii="Tahoma" w:hAnsi="Tahoma" w:cs="Tahoma"/>
          <w:color w:val="000000"/>
          <w:sz w:val="18"/>
          <w:szCs w:val="18"/>
        </w:rPr>
        <w:lastRenderedPageBreak/>
        <w:t xml:space="preserve">         </w:t>
      </w:r>
      <w:r w:rsidRPr="000D4873">
        <w:rPr>
          <w:color w:val="000000"/>
          <w:sz w:val="28"/>
          <w:szCs w:val="28"/>
        </w:rPr>
        <w:t xml:space="preserve">Из числа поступивших в Администрацию муниципального образования Руднянский район Смоленской области обращений Администрацией Смоленской области направлено </w:t>
      </w:r>
      <w:r w:rsidR="00595A53">
        <w:rPr>
          <w:color w:val="000000"/>
          <w:sz w:val="28"/>
          <w:szCs w:val="28"/>
        </w:rPr>
        <w:t>74</w:t>
      </w:r>
      <w:r w:rsidRPr="000D4873">
        <w:rPr>
          <w:color w:val="000000"/>
          <w:sz w:val="28"/>
          <w:szCs w:val="28"/>
        </w:rPr>
        <w:t xml:space="preserve"> обращения, что </w:t>
      </w:r>
      <w:r>
        <w:rPr>
          <w:color w:val="000000"/>
          <w:sz w:val="28"/>
          <w:szCs w:val="28"/>
        </w:rPr>
        <w:t>бол</w:t>
      </w:r>
      <w:r w:rsidRPr="000D4873">
        <w:rPr>
          <w:color w:val="000000"/>
          <w:sz w:val="28"/>
          <w:szCs w:val="28"/>
        </w:rPr>
        <w:t xml:space="preserve">ьше, чем в АППГ на </w:t>
      </w:r>
      <w:r w:rsidR="00595A53">
        <w:rPr>
          <w:color w:val="000000"/>
          <w:sz w:val="28"/>
          <w:szCs w:val="28"/>
        </w:rPr>
        <w:t>15</w:t>
      </w:r>
      <w:r w:rsidRPr="000D4873">
        <w:rPr>
          <w:color w:val="000000"/>
          <w:sz w:val="28"/>
          <w:szCs w:val="28"/>
        </w:rPr>
        <w:t xml:space="preserve"> обращений и составляет </w:t>
      </w:r>
      <w:r w:rsidR="00595A53">
        <w:rPr>
          <w:color w:val="000000"/>
          <w:sz w:val="28"/>
          <w:szCs w:val="28"/>
        </w:rPr>
        <w:t>18,7</w:t>
      </w:r>
      <w:r w:rsidRPr="000D4873">
        <w:rPr>
          <w:color w:val="000000"/>
          <w:sz w:val="28"/>
          <w:szCs w:val="28"/>
        </w:rPr>
        <w:t xml:space="preserve"> % от общего количества поступивших письменных обращений и обращений в форме электронного документа.</w:t>
      </w:r>
    </w:p>
    <w:p w14:paraId="5884F57F" w14:textId="6E908CE6" w:rsidR="00937BEB" w:rsidRPr="000D4873" w:rsidRDefault="00937BEB" w:rsidP="00937BEB">
      <w:pPr>
        <w:shd w:val="clear" w:color="auto" w:fill="FFFFFF"/>
        <w:jc w:val="center"/>
        <w:rPr>
          <w:rFonts w:ascii="Tahoma" w:hAnsi="Tahoma" w:cs="Tahoma"/>
          <w:color w:val="000000"/>
          <w:sz w:val="18"/>
          <w:szCs w:val="18"/>
        </w:rPr>
      </w:pPr>
      <w:r>
        <w:rPr>
          <w:noProof/>
          <w:sz w:val="28"/>
          <w:szCs w:val="28"/>
        </w:rPr>
        <w:drawing>
          <wp:inline distT="0" distB="0" distL="0" distR="0" wp14:anchorId="182DDBAA" wp14:editId="7CDC10CC">
            <wp:extent cx="5419725" cy="31718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CAEFEF" w14:textId="77777777" w:rsidR="00937BEB" w:rsidRDefault="00937BEB" w:rsidP="00937BEB">
      <w:pPr>
        <w:shd w:val="clear" w:color="auto" w:fill="FFFFFF"/>
        <w:rPr>
          <w:color w:val="000000"/>
          <w:sz w:val="28"/>
          <w:szCs w:val="28"/>
        </w:rPr>
      </w:pPr>
      <w:r w:rsidRPr="000D4873">
        <w:rPr>
          <w:color w:val="000000"/>
          <w:sz w:val="28"/>
          <w:szCs w:val="28"/>
        </w:rPr>
        <w:t>Таблица 1. Распределение обращений, поступивших в письменной форме и форме электронного документа по месяцам.</w:t>
      </w:r>
    </w:p>
    <w:p w14:paraId="2763AC1F" w14:textId="77777777" w:rsidR="00937BEB" w:rsidRPr="000D4873" w:rsidRDefault="00937BEB" w:rsidP="00937BEB">
      <w:pPr>
        <w:shd w:val="clear" w:color="auto" w:fill="FFFFFF"/>
        <w:rPr>
          <w:color w:val="000000"/>
          <w:sz w:val="28"/>
          <w:szCs w:val="28"/>
        </w:rPr>
      </w:pP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39"/>
        <w:gridCol w:w="711"/>
        <w:gridCol w:w="711"/>
        <w:gridCol w:w="711"/>
        <w:gridCol w:w="739"/>
        <w:gridCol w:w="710"/>
        <w:gridCol w:w="710"/>
        <w:gridCol w:w="710"/>
        <w:gridCol w:w="710"/>
        <w:gridCol w:w="710"/>
        <w:gridCol w:w="739"/>
        <w:gridCol w:w="710"/>
        <w:gridCol w:w="710"/>
      </w:tblGrid>
      <w:tr w:rsidR="00595A53" w:rsidRPr="000D4873" w14:paraId="24295235" w14:textId="77777777" w:rsidTr="00001EA6">
        <w:trPr>
          <w:tblCellSpacing w:w="0" w:type="dxa"/>
        </w:trPr>
        <w:tc>
          <w:tcPr>
            <w:tcW w:w="1639" w:type="dxa"/>
            <w:tcBorders>
              <w:top w:val="outset" w:sz="6" w:space="0" w:color="auto"/>
              <w:bottom w:val="outset" w:sz="6" w:space="0" w:color="auto"/>
              <w:right w:val="outset" w:sz="6" w:space="0" w:color="auto"/>
            </w:tcBorders>
            <w:shd w:val="clear" w:color="auto" w:fill="FFFFFF"/>
            <w:vAlign w:val="center"/>
          </w:tcPr>
          <w:p w14:paraId="65E01A5D" w14:textId="4C857471" w:rsidR="00595A53" w:rsidRDefault="00001EA6">
            <w:pPr>
              <w:pStyle w:val="a4"/>
              <w:rPr>
                <w:rFonts w:ascii="Arial" w:hAnsi="Arial" w:cs="Arial"/>
                <w:color w:val="353535"/>
                <w:sz w:val="21"/>
                <w:szCs w:val="21"/>
              </w:rPr>
            </w:pPr>
            <w:r>
              <w:rPr>
                <w:rFonts w:ascii="Arial" w:hAnsi="Arial" w:cs="Arial"/>
                <w:color w:val="353535"/>
                <w:sz w:val="21"/>
                <w:szCs w:val="21"/>
              </w:rPr>
              <w:t>М</w:t>
            </w:r>
            <w:r w:rsidR="00595A53">
              <w:rPr>
                <w:rFonts w:ascii="Arial" w:hAnsi="Arial" w:cs="Arial"/>
                <w:color w:val="353535"/>
                <w:sz w:val="21"/>
                <w:szCs w:val="21"/>
              </w:rPr>
              <w:t>есяц</w:t>
            </w:r>
          </w:p>
          <w:p w14:paraId="5D1A0D6E" w14:textId="616047FC" w:rsidR="00595A53" w:rsidRPr="000D4873" w:rsidRDefault="00595A53" w:rsidP="00FE46DE">
            <w:pPr>
              <w:rPr>
                <w:color w:val="000000"/>
                <w:sz w:val="28"/>
                <w:szCs w:val="28"/>
              </w:rPr>
            </w:pPr>
            <w:r>
              <w:rPr>
                <w:rFonts w:ascii="Arial" w:hAnsi="Arial" w:cs="Arial"/>
                <w:color w:val="353535"/>
                <w:sz w:val="21"/>
                <w:szCs w:val="21"/>
              </w:rPr>
              <w:t> </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4B822787" w14:textId="062ABD76" w:rsidR="00595A53" w:rsidRPr="000D4873" w:rsidRDefault="00595A53" w:rsidP="00FE46DE">
            <w:pPr>
              <w:rPr>
                <w:color w:val="000000"/>
                <w:sz w:val="28"/>
                <w:szCs w:val="28"/>
              </w:rPr>
            </w:pPr>
            <w:r>
              <w:rPr>
                <w:rFonts w:ascii="Arial" w:hAnsi="Arial" w:cs="Arial"/>
                <w:color w:val="353535"/>
                <w:sz w:val="21"/>
                <w:szCs w:val="21"/>
              </w:rPr>
              <w:t>01</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5B333577" w14:textId="618D2C35" w:rsidR="00595A53" w:rsidRPr="000D4873" w:rsidRDefault="00595A53" w:rsidP="00FE46DE">
            <w:pPr>
              <w:rPr>
                <w:color w:val="000000"/>
                <w:sz w:val="28"/>
                <w:szCs w:val="28"/>
              </w:rPr>
            </w:pPr>
            <w:r>
              <w:rPr>
                <w:rFonts w:ascii="Arial" w:hAnsi="Arial" w:cs="Arial"/>
                <w:color w:val="353535"/>
                <w:sz w:val="21"/>
                <w:szCs w:val="21"/>
              </w:rPr>
              <w:t>02</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569704C0" w14:textId="2D2AB45C" w:rsidR="00595A53" w:rsidRPr="000D4873" w:rsidRDefault="00595A53" w:rsidP="00FE46DE">
            <w:pPr>
              <w:rPr>
                <w:color w:val="000000"/>
                <w:sz w:val="28"/>
                <w:szCs w:val="28"/>
              </w:rPr>
            </w:pPr>
            <w:r>
              <w:rPr>
                <w:rFonts w:ascii="Arial" w:hAnsi="Arial" w:cs="Arial"/>
                <w:color w:val="353535"/>
                <w:sz w:val="21"/>
                <w:szCs w:val="21"/>
              </w:rPr>
              <w:t>03</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7A9E1084" w14:textId="2C5F60B1" w:rsidR="00595A53" w:rsidRPr="000D4873" w:rsidRDefault="00595A53" w:rsidP="00FE46DE">
            <w:pPr>
              <w:rPr>
                <w:color w:val="000000"/>
                <w:sz w:val="28"/>
                <w:szCs w:val="28"/>
              </w:rPr>
            </w:pPr>
            <w:r>
              <w:rPr>
                <w:rFonts w:ascii="Arial" w:hAnsi="Arial" w:cs="Arial"/>
                <w:color w:val="353535"/>
                <w:sz w:val="21"/>
                <w:szCs w:val="21"/>
              </w:rPr>
              <w:t>04</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1CEC7ED5" w14:textId="30CCFD7A" w:rsidR="00595A53" w:rsidRPr="000D4873" w:rsidRDefault="00595A53" w:rsidP="00FE46DE">
            <w:pPr>
              <w:rPr>
                <w:color w:val="000000"/>
                <w:sz w:val="28"/>
                <w:szCs w:val="28"/>
              </w:rPr>
            </w:pPr>
            <w:r>
              <w:rPr>
                <w:rFonts w:ascii="Arial" w:hAnsi="Arial" w:cs="Arial"/>
                <w:color w:val="353535"/>
                <w:sz w:val="21"/>
                <w:szCs w:val="21"/>
              </w:rPr>
              <w:t>05</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37CA73FE" w14:textId="7CB751C2" w:rsidR="00595A53" w:rsidRPr="000D4873" w:rsidRDefault="00595A53" w:rsidP="00FE46DE">
            <w:pPr>
              <w:rPr>
                <w:color w:val="000000"/>
                <w:sz w:val="28"/>
                <w:szCs w:val="28"/>
              </w:rPr>
            </w:pPr>
            <w:r>
              <w:rPr>
                <w:rFonts w:ascii="Arial" w:hAnsi="Arial" w:cs="Arial"/>
                <w:color w:val="353535"/>
                <w:sz w:val="21"/>
                <w:szCs w:val="21"/>
              </w:rPr>
              <w:t>06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6CD09D1B" w14:textId="666D2F45" w:rsidR="00595A53" w:rsidRPr="000D4873" w:rsidRDefault="00595A53" w:rsidP="00FE46DE">
            <w:pPr>
              <w:rPr>
                <w:color w:val="000000"/>
                <w:sz w:val="28"/>
                <w:szCs w:val="28"/>
              </w:rPr>
            </w:pPr>
            <w:r>
              <w:rPr>
                <w:rFonts w:ascii="Arial" w:hAnsi="Arial" w:cs="Arial"/>
                <w:color w:val="353535"/>
                <w:sz w:val="21"/>
                <w:szCs w:val="21"/>
              </w:rPr>
              <w:t>07</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1A27F9BD" w14:textId="00E8D641" w:rsidR="00595A53" w:rsidRPr="000D4873" w:rsidRDefault="00595A53" w:rsidP="00FE46DE">
            <w:pPr>
              <w:rPr>
                <w:color w:val="000000"/>
                <w:sz w:val="28"/>
                <w:szCs w:val="28"/>
              </w:rPr>
            </w:pPr>
            <w:r>
              <w:rPr>
                <w:rFonts w:ascii="Arial" w:hAnsi="Arial" w:cs="Arial"/>
                <w:color w:val="353535"/>
                <w:sz w:val="21"/>
                <w:szCs w:val="21"/>
              </w:rPr>
              <w:t>08</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0AA494EA" w14:textId="0B3354E8" w:rsidR="00595A53" w:rsidRPr="000D4873" w:rsidRDefault="00595A53" w:rsidP="00FE46DE">
            <w:pPr>
              <w:rPr>
                <w:color w:val="000000"/>
                <w:sz w:val="28"/>
                <w:szCs w:val="28"/>
              </w:rPr>
            </w:pPr>
            <w:r>
              <w:rPr>
                <w:rFonts w:ascii="Arial" w:hAnsi="Arial" w:cs="Arial"/>
                <w:color w:val="353535"/>
                <w:sz w:val="21"/>
                <w:szCs w:val="21"/>
              </w:rPr>
              <w:t>09</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66F192E6" w14:textId="63F88C6C" w:rsidR="00595A53" w:rsidRPr="000D4873" w:rsidRDefault="00595A53" w:rsidP="00FE46DE">
            <w:pPr>
              <w:rPr>
                <w:color w:val="000000"/>
                <w:sz w:val="28"/>
                <w:szCs w:val="28"/>
              </w:rPr>
            </w:pPr>
            <w:r>
              <w:rPr>
                <w:rFonts w:ascii="Arial" w:hAnsi="Arial" w:cs="Arial"/>
                <w:color w:val="353535"/>
                <w:sz w:val="21"/>
                <w:szCs w:val="21"/>
              </w:rPr>
              <w:t>10</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5C9D5CBE" w14:textId="37C400EF" w:rsidR="00595A53" w:rsidRPr="000D4873" w:rsidRDefault="00595A53" w:rsidP="00FE46DE">
            <w:pPr>
              <w:rPr>
                <w:color w:val="000000"/>
                <w:sz w:val="28"/>
                <w:szCs w:val="28"/>
              </w:rPr>
            </w:pPr>
            <w:r>
              <w:rPr>
                <w:rFonts w:ascii="Arial" w:hAnsi="Arial" w:cs="Arial"/>
                <w:color w:val="353535"/>
                <w:sz w:val="21"/>
                <w:szCs w:val="21"/>
              </w:rPr>
              <w:t>11</w:t>
            </w:r>
          </w:p>
        </w:tc>
        <w:tc>
          <w:tcPr>
            <w:tcW w:w="710" w:type="dxa"/>
            <w:tcBorders>
              <w:top w:val="outset" w:sz="6" w:space="0" w:color="auto"/>
              <w:left w:val="outset" w:sz="6" w:space="0" w:color="auto"/>
              <w:bottom w:val="outset" w:sz="6" w:space="0" w:color="auto"/>
            </w:tcBorders>
            <w:shd w:val="clear" w:color="auto" w:fill="FFFFFF"/>
            <w:vAlign w:val="center"/>
          </w:tcPr>
          <w:p w14:paraId="1BFBC10A" w14:textId="312516BE" w:rsidR="00595A53" w:rsidRPr="000D4873" w:rsidRDefault="00595A53" w:rsidP="00FE46DE">
            <w:pPr>
              <w:rPr>
                <w:color w:val="000000"/>
                <w:sz w:val="28"/>
                <w:szCs w:val="28"/>
              </w:rPr>
            </w:pPr>
            <w:r>
              <w:rPr>
                <w:rFonts w:ascii="Arial" w:hAnsi="Arial" w:cs="Arial"/>
                <w:color w:val="353535"/>
                <w:sz w:val="21"/>
                <w:szCs w:val="21"/>
              </w:rPr>
              <w:t>12</w:t>
            </w:r>
          </w:p>
        </w:tc>
      </w:tr>
      <w:tr w:rsidR="00595A53" w:rsidRPr="000D4873" w14:paraId="4371C2B7" w14:textId="77777777" w:rsidTr="00001EA6">
        <w:trPr>
          <w:tblCellSpacing w:w="0" w:type="dxa"/>
        </w:trPr>
        <w:tc>
          <w:tcPr>
            <w:tcW w:w="1639" w:type="dxa"/>
            <w:tcBorders>
              <w:top w:val="outset" w:sz="6" w:space="0" w:color="auto"/>
              <w:bottom w:val="outset" w:sz="6" w:space="0" w:color="auto"/>
              <w:right w:val="outset" w:sz="6" w:space="0" w:color="auto"/>
            </w:tcBorders>
            <w:shd w:val="clear" w:color="auto" w:fill="FFFFFF"/>
            <w:vAlign w:val="center"/>
          </w:tcPr>
          <w:p w14:paraId="7B20D251" w14:textId="77777777" w:rsidR="00595A53" w:rsidRDefault="00595A53">
            <w:pPr>
              <w:pStyle w:val="a4"/>
              <w:rPr>
                <w:rFonts w:ascii="Arial" w:hAnsi="Arial" w:cs="Arial"/>
                <w:color w:val="353535"/>
                <w:sz w:val="21"/>
                <w:szCs w:val="21"/>
              </w:rPr>
            </w:pPr>
            <w:r>
              <w:rPr>
                <w:rFonts w:ascii="Arial" w:hAnsi="Arial" w:cs="Arial"/>
                <w:color w:val="353535"/>
                <w:sz w:val="21"/>
                <w:szCs w:val="21"/>
              </w:rPr>
              <w:t>Поступило</w:t>
            </w:r>
          </w:p>
          <w:p w14:paraId="1B00B3CD" w14:textId="353176EC" w:rsidR="00595A53" w:rsidRPr="000D4873" w:rsidRDefault="00595A53" w:rsidP="00FE46DE">
            <w:pPr>
              <w:rPr>
                <w:color w:val="000000"/>
                <w:sz w:val="28"/>
                <w:szCs w:val="28"/>
              </w:rPr>
            </w:pPr>
            <w:r>
              <w:rPr>
                <w:rFonts w:ascii="Arial" w:hAnsi="Arial" w:cs="Arial"/>
                <w:color w:val="353535"/>
                <w:sz w:val="21"/>
                <w:szCs w:val="21"/>
              </w:rPr>
              <w:t> </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04FE71D4" w14:textId="71D0A798" w:rsidR="00595A53" w:rsidRPr="000D4873" w:rsidRDefault="00595A53" w:rsidP="00FE46DE">
            <w:pPr>
              <w:rPr>
                <w:color w:val="000000"/>
                <w:sz w:val="28"/>
                <w:szCs w:val="28"/>
              </w:rPr>
            </w:pPr>
            <w:r>
              <w:rPr>
                <w:rFonts w:ascii="Arial" w:hAnsi="Arial" w:cs="Arial"/>
                <w:color w:val="353535"/>
                <w:sz w:val="21"/>
                <w:szCs w:val="21"/>
              </w:rPr>
              <w:t>19</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306187E4" w14:textId="469F382C" w:rsidR="00595A53" w:rsidRPr="000D4873" w:rsidRDefault="00595A53" w:rsidP="00FE46DE">
            <w:pPr>
              <w:rPr>
                <w:color w:val="000000"/>
                <w:sz w:val="28"/>
                <w:szCs w:val="28"/>
              </w:rPr>
            </w:pPr>
            <w:r>
              <w:rPr>
                <w:rFonts w:ascii="Arial" w:hAnsi="Arial" w:cs="Arial"/>
                <w:color w:val="353535"/>
                <w:sz w:val="21"/>
                <w:szCs w:val="21"/>
              </w:rPr>
              <w:t>17</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28A7004F" w14:textId="1C1B2CCB" w:rsidR="00595A53" w:rsidRPr="000D4873" w:rsidRDefault="00595A53" w:rsidP="00FE46DE">
            <w:pPr>
              <w:rPr>
                <w:color w:val="000000"/>
                <w:sz w:val="28"/>
                <w:szCs w:val="28"/>
              </w:rPr>
            </w:pPr>
            <w:r>
              <w:rPr>
                <w:rFonts w:ascii="Arial" w:hAnsi="Arial" w:cs="Arial"/>
                <w:color w:val="353535"/>
                <w:sz w:val="21"/>
                <w:szCs w:val="21"/>
              </w:rPr>
              <w:t>33</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29C39F4E" w14:textId="5495B21A" w:rsidR="00595A53" w:rsidRPr="000D4873" w:rsidRDefault="00595A53" w:rsidP="00FE46DE">
            <w:pPr>
              <w:rPr>
                <w:color w:val="000000"/>
                <w:sz w:val="28"/>
                <w:szCs w:val="28"/>
              </w:rPr>
            </w:pPr>
            <w:r>
              <w:rPr>
                <w:rFonts w:ascii="Arial" w:hAnsi="Arial" w:cs="Arial"/>
                <w:color w:val="353535"/>
                <w:sz w:val="21"/>
                <w:szCs w:val="21"/>
              </w:rPr>
              <w:t>42</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50C34D8D" w14:textId="2BC7012C" w:rsidR="00595A53" w:rsidRPr="000D4873" w:rsidRDefault="00595A53" w:rsidP="00FE46DE">
            <w:pPr>
              <w:rPr>
                <w:color w:val="000000"/>
                <w:sz w:val="28"/>
                <w:szCs w:val="28"/>
              </w:rPr>
            </w:pPr>
            <w:r>
              <w:rPr>
                <w:rFonts w:ascii="Arial" w:hAnsi="Arial" w:cs="Arial"/>
                <w:color w:val="353535"/>
                <w:sz w:val="21"/>
                <w:szCs w:val="21"/>
              </w:rPr>
              <w:t>40</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6F82E85F" w14:textId="5A956DA3" w:rsidR="00595A53" w:rsidRPr="000D4873" w:rsidRDefault="00595A53" w:rsidP="00FE46DE">
            <w:pPr>
              <w:rPr>
                <w:color w:val="000000"/>
                <w:sz w:val="28"/>
                <w:szCs w:val="28"/>
              </w:rPr>
            </w:pPr>
            <w:r>
              <w:rPr>
                <w:rFonts w:ascii="Arial" w:hAnsi="Arial" w:cs="Arial"/>
                <w:color w:val="353535"/>
                <w:sz w:val="21"/>
                <w:szCs w:val="21"/>
              </w:rPr>
              <w:t>56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0C196FAA" w14:textId="47A3E015" w:rsidR="00595A53" w:rsidRPr="000D4873" w:rsidRDefault="00595A53" w:rsidP="00FE46DE">
            <w:pPr>
              <w:rPr>
                <w:color w:val="000000"/>
                <w:sz w:val="28"/>
                <w:szCs w:val="28"/>
              </w:rPr>
            </w:pPr>
            <w:r>
              <w:rPr>
                <w:rFonts w:ascii="Arial" w:hAnsi="Arial" w:cs="Arial"/>
                <w:color w:val="353535"/>
                <w:sz w:val="21"/>
                <w:szCs w:val="21"/>
              </w:rPr>
              <w:t>33</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46DD767E" w14:textId="292CEECA" w:rsidR="00595A53" w:rsidRPr="000D4873" w:rsidRDefault="00595A53" w:rsidP="00FE46DE">
            <w:pPr>
              <w:rPr>
                <w:color w:val="000000"/>
                <w:sz w:val="28"/>
                <w:szCs w:val="28"/>
              </w:rPr>
            </w:pPr>
            <w:r>
              <w:rPr>
                <w:rFonts w:ascii="Arial" w:hAnsi="Arial" w:cs="Arial"/>
                <w:color w:val="353535"/>
                <w:sz w:val="21"/>
                <w:szCs w:val="21"/>
              </w:rPr>
              <w:t>30</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3917A048" w14:textId="6E8AE917" w:rsidR="00595A53" w:rsidRPr="000D4873" w:rsidRDefault="00595A53" w:rsidP="00FE46DE">
            <w:pPr>
              <w:rPr>
                <w:color w:val="000000"/>
                <w:sz w:val="28"/>
                <w:szCs w:val="28"/>
              </w:rPr>
            </w:pPr>
            <w:r>
              <w:rPr>
                <w:rFonts w:ascii="Arial" w:hAnsi="Arial" w:cs="Arial"/>
                <w:color w:val="353535"/>
                <w:sz w:val="21"/>
                <w:szCs w:val="21"/>
              </w:rPr>
              <w:t>21</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5A6CC232" w14:textId="0D12C942" w:rsidR="00595A53" w:rsidRPr="000D4873" w:rsidRDefault="00595A53" w:rsidP="00FE46DE">
            <w:pPr>
              <w:rPr>
                <w:color w:val="000000"/>
                <w:sz w:val="28"/>
                <w:szCs w:val="28"/>
              </w:rPr>
            </w:pPr>
            <w:r>
              <w:rPr>
                <w:rFonts w:ascii="Arial" w:hAnsi="Arial" w:cs="Arial"/>
                <w:color w:val="353535"/>
                <w:sz w:val="21"/>
                <w:szCs w:val="21"/>
              </w:rPr>
              <w:t>26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1962E26A" w14:textId="64F90A49" w:rsidR="00595A53" w:rsidRPr="000D4873" w:rsidRDefault="00595A53" w:rsidP="00FE46DE">
            <w:pPr>
              <w:rPr>
                <w:color w:val="000000"/>
                <w:sz w:val="28"/>
                <w:szCs w:val="28"/>
              </w:rPr>
            </w:pPr>
            <w:r>
              <w:rPr>
                <w:rFonts w:ascii="Arial" w:hAnsi="Arial" w:cs="Arial"/>
                <w:color w:val="353535"/>
                <w:sz w:val="21"/>
                <w:szCs w:val="21"/>
              </w:rPr>
              <w:t>44</w:t>
            </w:r>
          </w:p>
        </w:tc>
        <w:tc>
          <w:tcPr>
            <w:tcW w:w="710" w:type="dxa"/>
            <w:tcBorders>
              <w:top w:val="outset" w:sz="6" w:space="0" w:color="auto"/>
              <w:left w:val="outset" w:sz="6" w:space="0" w:color="auto"/>
              <w:bottom w:val="outset" w:sz="6" w:space="0" w:color="auto"/>
            </w:tcBorders>
            <w:shd w:val="clear" w:color="auto" w:fill="FFFFFF"/>
            <w:vAlign w:val="center"/>
          </w:tcPr>
          <w:p w14:paraId="0194C5B8" w14:textId="189C8972" w:rsidR="00595A53" w:rsidRPr="000D4873" w:rsidRDefault="00595A53" w:rsidP="00FE46DE">
            <w:pPr>
              <w:rPr>
                <w:color w:val="000000"/>
                <w:sz w:val="28"/>
                <w:szCs w:val="28"/>
              </w:rPr>
            </w:pPr>
            <w:r>
              <w:rPr>
                <w:rFonts w:ascii="Arial" w:hAnsi="Arial" w:cs="Arial"/>
                <w:color w:val="353535"/>
                <w:sz w:val="21"/>
                <w:szCs w:val="21"/>
              </w:rPr>
              <w:t>34</w:t>
            </w:r>
          </w:p>
        </w:tc>
      </w:tr>
      <w:tr w:rsidR="00595A53" w:rsidRPr="000D4873" w14:paraId="3E151EDD" w14:textId="77777777" w:rsidTr="00001EA6">
        <w:trPr>
          <w:tblCellSpacing w:w="0" w:type="dxa"/>
        </w:trPr>
        <w:tc>
          <w:tcPr>
            <w:tcW w:w="1639" w:type="dxa"/>
            <w:tcBorders>
              <w:top w:val="outset" w:sz="6" w:space="0" w:color="auto"/>
              <w:bottom w:val="outset" w:sz="6" w:space="0" w:color="auto"/>
              <w:right w:val="outset" w:sz="6" w:space="0" w:color="auto"/>
            </w:tcBorders>
            <w:shd w:val="clear" w:color="auto" w:fill="FFFFFF"/>
            <w:vAlign w:val="center"/>
          </w:tcPr>
          <w:p w14:paraId="7E47BA06" w14:textId="7C21D0F8" w:rsidR="00595A53" w:rsidRPr="000D4873" w:rsidRDefault="00595A53" w:rsidP="00FE46DE">
            <w:pPr>
              <w:rPr>
                <w:color w:val="000000"/>
                <w:sz w:val="28"/>
                <w:szCs w:val="28"/>
              </w:rPr>
            </w:pPr>
            <w:r>
              <w:rPr>
                <w:rFonts w:ascii="Arial" w:hAnsi="Arial" w:cs="Arial"/>
                <w:color w:val="353535"/>
                <w:sz w:val="21"/>
                <w:szCs w:val="21"/>
              </w:rPr>
              <w:t>Процент от общего количества обращений</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20B871CA" w14:textId="0CFA1827" w:rsidR="00595A53" w:rsidRPr="000D4873" w:rsidRDefault="00595A53" w:rsidP="00FE46DE">
            <w:pPr>
              <w:rPr>
                <w:color w:val="000000"/>
                <w:sz w:val="28"/>
                <w:szCs w:val="28"/>
              </w:rPr>
            </w:pPr>
            <w:r>
              <w:rPr>
                <w:rFonts w:ascii="Arial" w:hAnsi="Arial" w:cs="Arial"/>
                <w:color w:val="353535"/>
                <w:sz w:val="21"/>
                <w:szCs w:val="21"/>
              </w:rPr>
              <w:t>4,8</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5EF224BA" w14:textId="7002E6CE" w:rsidR="00595A53" w:rsidRPr="000D4873" w:rsidRDefault="00595A53" w:rsidP="00FE46DE">
            <w:pPr>
              <w:rPr>
                <w:color w:val="000000"/>
                <w:sz w:val="28"/>
                <w:szCs w:val="28"/>
              </w:rPr>
            </w:pPr>
            <w:r>
              <w:rPr>
                <w:rFonts w:ascii="Arial" w:hAnsi="Arial" w:cs="Arial"/>
                <w:color w:val="353535"/>
                <w:sz w:val="21"/>
                <w:szCs w:val="21"/>
              </w:rPr>
              <w:t>4,3</w:t>
            </w:r>
          </w:p>
        </w:tc>
        <w:tc>
          <w:tcPr>
            <w:tcW w:w="711" w:type="dxa"/>
            <w:tcBorders>
              <w:top w:val="outset" w:sz="6" w:space="0" w:color="auto"/>
              <w:left w:val="outset" w:sz="6" w:space="0" w:color="auto"/>
              <w:bottom w:val="outset" w:sz="6" w:space="0" w:color="auto"/>
              <w:right w:val="outset" w:sz="6" w:space="0" w:color="auto"/>
            </w:tcBorders>
            <w:shd w:val="clear" w:color="auto" w:fill="FFFFFF"/>
            <w:vAlign w:val="center"/>
          </w:tcPr>
          <w:p w14:paraId="0A77E551" w14:textId="2C91B15D" w:rsidR="00595A53" w:rsidRPr="000D4873" w:rsidRDefault="00595A53" w:rsidP="00FE46DE">
            <w:pPr>
              <w:rPr>
                <w:color w:val="000000"/>
                <w:sz w:val="28"/>
                <w:szCs w:val="28"/>
              </w:rPr>
            </w:pPr>
            <w:r>
              <w:rPr>
                <w:rFonts w:ascii="Arial" w:hAnsi="Arial" w:cs="Arial"/>
                <w:color w:val="353535"/>
                <w:sz w:val="21"/>
                <w:szCs w:val="21"/>
              </w:rPr>
              <w:t>8,4</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34A4FD90" w14:textId="0A9BABBE" w:rsidR="00595A53" w:rsidRPr="000D4873" w:rsidRDefault="00595A53" w:rsidP="00FE46DE">
            <w:pPr>
              <w:rPr>
                <w:color w:val="000000"/>
                <w:sz w:val="28"/>
                <w:szCs w:val="28"/>
              </w:rPr>
            </w:pPr>
            <w:r>
              <w:rPr>
                <w:rFonts w:ascii="Arial" w:hAnsi="Arial" w:cs="Arial"/>
                <w:color w:val="353535"/>
                <w:sz w:val="21"/>
                <w:szCs w:val="21"/>
              </w:rPr>
              <w:t>10,6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38A04C70" w14:textId="69CAD98D" w:rsidR="00595A53" w:rsidRPr="000D4873" w:rsidRDefault="00595A53" w:rsidP="00FE46DE">
            <w:pPr>
              <w:rPr>
                <w:color w:val="000000"/>
                <w:sz w:val="28"/>
                <w:szCs w:val="28"/>
              </w:rPr>
            </w:pPr>
            <w:r>
              <w:rPr>
                <w:rFonts w:ascii="Arial" w:hAnsi="Arial" w:cs="Arial"/>
                <w:color w:val="353535"/>
                <w:sz w:val="21"/>
                <w:szCs w:val="21"/>
              </w:rPr>
              <w:t>10,1</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78A13755" w14:textId="4052CBBC" w:rsidR="00595A53" w:rsidRPr="000D4873" w:rsidRDefault="00595A53" w:rsidP="00FE46DE">
            <w:pPr>
              <w:rPr>
                <w:color w:val="000000"/>
                <w:sz w:val="28"/>
                <w:szCs w:val="28"/>
              </w:rPr>
            </w:pPr>
            <w:r>
              <w:rPr>
                <w:rFonts w:ascii="Arial" w:hAnsi="Arial" w:cs="Arial"/>
                <w:color w:val="353535"/>
                <w:sz w:val="21"/>
                <w:szCs w:val="21"/>
              </w:rPr>
              <w:t>14,2</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5BD49F21" w14:textId="27CE8998" w:rsidR="00595A53" w:rsidRPr="000D4873" w:rsidRDefault="00595A53" w:rsidP="00FE46DE">
            <w:pPr>
              <w:rPr>
                <w:color w:val="000000"/>
                <w:sz w:val="28"/>
                <w:szCs w:val="28"/>
              </w:rPr>
            </w:pPr>
            <w:r>
              <w:rPr>
                <w:rFonts w:ascii="Arial" w:hAnsi="Arial" w:cs="Arial"/>
                <w:color w:val="353535"/>
                <w:sz w:val="21"/>
                <w:szCs w:val="21"/>
              </w:rPr>
              <w:t>8,4</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06E99A5F" w14:textId="2FBD1298" w:rsidR="00595A53" w:rsidRPr="000D4873" w:rsidRDefault="00595A53" w:rsidP="00FE46DE">
            <w:pPr>
              <w:rPr>
                <w:color w:val="000000"/>
                <w:sz w:val="28"/>
                <w:szCs w:val="28"/>
              </w:rPr>
            </w:pPr>
            <w:r>
              <w:rPr>
                <w:rFonts w:ascii="Arial" w:hAnsi="Arial" w:cs="Arial"/>
                <w:color w:val="353535"/>
                <w:sz w:val="21"/>
                <w:szCs w:val="21"/>
              </w:rPr>
              <w:t>7,6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4AD3D8C5" w14:textId="3F284131" w:rsidR="00595A53" w:rsidRPr="000D4873" w:rsidRDefault="00595A53" w:rsidP="00FE46DE">
            <w:pPr>
              <w:rPr>
                <w:color w:val="000000"/>
                <w:sz w:val="28"/>
                <w:szCs w:val="28"/>
              </w:rPr>
            </w:pPr>
            <w:r>
              <w:rPr>
                <w:rFonts w:ascii="Arial" w:hAnsi="Arial" w:cs="Arial"/>
                <w:color w:val="353535"/>
                <w:sz w:val="21"/>
                <w:szCs w:val="21"/>
              </w:rPr>
              <w:t>5,3</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14:paraId="3C2FE87D" w14:textId="3F507021" w:rsidR="00595A53" w:rsidRPr="000D4873" w:rsidRDefault="00595A53" w:rsidP="00FE46DE">
            <w:pPr>
              <w:rPr>
                <w:color w:val="000000"/>
                <w:sz w:val="28"/>
                <w:szCs w:val="28"/>
              </w:rPr>
            </w:pPr>
            <w:r>
              <w:rPr>
                <w:rFonts w:ascii="Arial" w:hAnsi="Arial" w:cs="Arial"/>
                <w:color w:val="353535"/>
                <w:sz w:val="21"/>
                <w:szCs w:val="21"/>
              </w:rPr>
              <w:t>6,6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tcPr>
          <w:p w14:paraId="14F6E4F8" w14:textId="3C2D563E" w:rsidR="00595A53" w:rsidRPr="000D4873" w:rsidRDefault="00595A53" w:rsidP="00FE46DE">
            <w:pPr>
              <w:rPr>
                <w:color w:val="000000"/>
                <w:sz w:val="28"/>
                <w:szCs w:val="28"/>
              </w:rPr>
            </w:pPr>
            <w:r>
              <w:rPr>
                <w:rFonts w:ascii="Arial" w:hAnsi="Arial" w:cs="Arial"/>
                <w:color w:val="353535"/>
                <w:sz w:val="21"/>
                <w:szCs w:val="21"/>
              </w:rPr>
              <w:t>11,1</w:t>
            </w:r>
          </w:p>
        </w:tc>
        <w:tc>
          <w:tcPr>
            <w:tcW w:w="710" w:type="dxa"/>
            <w:tcBorders>
              <w:top w:val="outset" w:sz="6" w:space="0" w:color="auto"/>
              <w:left w:val="outset" w:sz="6" w:space="0" w:color="auto"/>
              <w:bottom w:val="outset" w:sz="6" w:space="0" w:color="auto"/>
            </w:tcBorders>
            <w:shd w:val="clear" w:color="auto" w:fill="FFFFFF"/>
            <w:vAlign w:val="center"/>
          </w:tcPr>
          <w:p w14:paraId="5EBAC49A" w14:textId="1C132CCA" w:rsidR="00595A53" w:rsidRPr="000D4873" w:rsidRDefault="00595A53" w:rsidP="00FE46DE">
            <w:pPr>
              <w:rPr>
                <w:color w:val="000000"/>
                <w:sz w:val="28"/>
                <w:szCs w:val="28"/>
              </w:rPr>
            </w:pPr>
            <w:r>
              <w:rPr>
                <w:rFonts w:ascii="Arial" w:hAnsi="Arial" w:cs="Arial"/>
                <w:color w:val="353535"/>
                <w:sz w:val="21"/>
                <w:szCs w:val="21"/>
              </w:rPr>
              <w:t>8,6</w:t>
            </w:r>
          </w:p>
        </w:tc>
      </w:tr>
    </w:tbl>
    <w:p w14:paraId="4B4DD2BC" w14:textId="217D6F5A" w:rsidR="00937BEB" w:rsidRPr="000D4873" w:rsidRDefault="00937BEB" w:rsidP="00937BEB">
      <w:pPr>
        <w:shd w:val="clear" w:color="auto" w:fill="FFFFFF"/>
        <w:rPr>
          <w:color w:val="000000"/>
          <w:sz w:val="28"/>
          <w:szCs w:val="28"/>
        </w:rPr>
      </w:pPr>
    </w:p>
    <w:p w14:paraId="039A56F5" w14:textId="77777777" w:rsidR="00937BEB" w:rsidRPr="000D4873" w:rsidRDefault="00937BEB" w:rsidP="00937BEB">
      <w:pPr>
        <w:shd w:val="clear" w:color="auto" w:fill="FFFFFF"/>
        <w:jc w:val="center"/>
        <w:rPr>
          <w:color w:val="000000"/>
          <w:sz w:val="28"/>
          <w:szCs w:val="28"/>
        </w:rPr>
      </w:pPr>
      <w:r w:rsidRPr="000D4873">
        <w:rPr>
          <w:b/>
          <w:bCs/>
          <w:color w:val="000000"/>
          <w:sz w:val="28"/>
          <w:szCs w:val="28"/>
        </w:rPr>
        <w:t>Классификация обращений по территориальности проживания заявителей:</w:t>
      </w:r>
    </w:p>
    <w:p w14:paraId="5306B49E" w14:textId="77777777" w:rsidR="00937BEB" w:rsidRPr="000D4873" w:rsidRDefault="00937BEB" w:rsidP="00937BEB">
      <w:pPr>
        <w:shd w:val="clear" w:color="auto" w:fill="FFFFFF"/>
        <w:rPr>
          <w:color w:val="000000"/>
          <w:sz w:val="28"/>
          <w:szCs w:val="28"/>
        </w:rPr>
      </w:pPr>
      <w:r w:rsidRPr="000D4873">
        <w:rPr>
          <w:color w:val="000000"/>
          <w:sz w:val="28"/>
          <w:szCs w:val="28"/>
        </w:rPr>
        <w:t> </w:t>
      </w:r>
    </w:p>
    <w:p w14:paraId="434BF368" w14:textId="77777777" w:rsidR="00937BEB" w:rsidRPr="000D4873" w:rsidRDefault="00937BEB" w:rsidP="00937BEB">
      <w:pPr>
        <w:numPr>
          <w:ilvl w:val="0"/>
          <w:numId w:val="3"/>
        </w:numPr>
        <w:shd w:val="clear" w:color="auto" w:fill="FFFFFF"/>
        <w:spacing w:before="100" w:beforeAutospacing="1" w:after="100" w:afterAutospacing="1"/>
        <w:rPr>
          <w:color w:val="000000"/>
          <w:sz w:val="28"/>
          <w:szCs w:val="28"/>
        </w:rPr>
      </w:pPr>
      <w:r w:rsidRPr="000D4873">
        <w:rPr>
          <w:b/>
          <w:bCs/>
          <w:color w:val="000000"/>
          <w:sz w:val="28"/>
          <w:szCs w:val="28"/>
        </w:rPr>
        <w:t>По территориальности проживания заявителей:</w:t>
      </w:r>
    </w:p>
    <w:p w14:paraId="53C5A6BC" w14:textId="244FDDBC" w:rsidR="00937BEB" w:rsidRPr="000D4873" w:rsidRDefault="00595A53" w:rsidP="00F1730A">
      <w:pPr>
        <w:shd w:val="clear" w:color="auto" w:fill="FFFFFF"/>
        <w:jc w:val="both"/>
        <w:rPr>
          <w:color w:val="000000"/>
          <w:sz w:val="28"/>
          <w:szCs w:val="28"/>
        </w:rPr>
      </w:pPr>
      <w:r>
        <w:rPr>
          <w:color w:val="000000"/>
          <w:sz w:val="28"/>
          <w:szCs w:val="28"/>
        </w:rPr>
        <w:t>     </w:t>
      </w:r>
      <w:r w:rsidR="00937BEB" w:rsidRPr="000D4873">
        <w:rPr>
          <w:color w:val="000000"/>
          <w:sz w:val="28"/>
          <w:szCs w:val="28"/>
        </w:rPr>
        <w:t xml:space="preserve">Жителями Руднянского района направлено </w:t>
      </w:r>
      <w:r>
        <w:rPr>
          <w:color w:val="000000"/>
          <w:sz w:val="28"/>
          <w:szCs w:val="28"/>
        </w:rPr>
        <w:t>301</w:t>
      </w:r>
      <w:r w:rsidR="00937BEB" w:rsidRPr="000D4873">
        <w:rPr>
          <w:color w:val="000000"/>
          <w:sz w:val="28"/>
          <w:szCs w:val="28"/>
        </w:rPr>
        <w:t xml:space="preserve"> обращений (</w:t>
      </w:r>
      <w:r>
        <w:rPr>
          <w:color w:val="000000"/>
          <w:sz w:val="28"/>
          <w:szCs w:val="28"/>
        </w:rPr>
        <w:t>76,2</w:t>
      </w:r>
      <w:r w:rsidR="00F1730A">
        <w:rPr>
          <w:color w:val="000000"/>
          <w:sz w:val="28"/>
          <w:szCs w:val="28"/>
        </w:rPr>
        <w:t xml:space="preserve">%), </w:t>
      </w:r>
      <w:r w:rsidR="00937BEB" w:rsidRPr="000D4873">
        <w:rPr>
          <w:color w:val="000000"/>
          <w:sz w:val="28"/>
          <w:szCs w:val="28"/>
        </w:rPr>
        <w:t xml:space="preserve">иногородними гражданами России и иностранцами – </w:t>
      </w:r>
      <w:r>
        <w:rPr>
          <w:color w:val="000000"/>
          <w:sz w:val="28"/>
          <w:szCs w:val="28"/>
        </w:rPr>
        <w:t>15</w:t>
      </w:r>
      <w:r w:rsidR="00937BEB" w:rsidRPr="000D4873">
        <w:rPr>
          <w:color w:val="000000"/>
          <w:sz w:val="28"/>
          <w:szCs w:val="28"/>
        </w:rPr>
        <w:t xml:space="preserve"> обращени</w:t>
      </w:r>
      <w:r w:rsidR="00937BEB">
        <w:rPr>
          <w:color w:val="000000"/>
          <w:sz w:val="28"/>
          <w:szCs w:val="28"/>
        </w:rPr>
        <w:t>я</w:t>
      </w:r>
      <w:r w:rsidR="00937BEB" w:rsidRPr="000D4873">
        <w:rPr>
          <w:color w:val="000000"/>
          <w:sz w:val="28"/>
          <w:szCs w:val="28"/>
        </w:rPr>
        <w:t xml:space="preserve"> (</w:t>
      </w:r>
      <w:r>
        <w:rPr>
          <w:color w:val="000000"/>
          <w:sz w:val="28"/>
          <w:szCs w:val="28"/>
        </w:rPr>
        <w:t>3,8</w:t>
      </w:r>
      <w:r w:rsidR="00937BEB" w:rsidRPr="000D4873">
        <w:rPr>
          <w:color w:val="000000"/>
          <w:sz w:val="28"/>
          <w:szCs w:val="28"/>
        </w:rPr>
        <w:t xml:space="preserve">%), без указания точного адреса – </w:t>
      </w:r>
      <w:r>
        <w:rPr>
          <w:color w:val="000000"/>
          <w:sz w:val="28"/>
          <w:szCs w:val="28"/>
        </w:rPr>
        <w:t>79 обращений (20</w:t>
      </w:r>
      <w:r w:rsidR="00937BEB" w:rsidRPr="000D4873">
        <w:rPr>
          <w:color w:val="000000"/>
          <w:sz w:val="28"/>
          <w:szCs w:val="28"/>
        </w:rPr>
        <w:t>%).</w:t>
      </w:r>
    </w:p>
    <w:p w14:paraId="609A5ED9" w14:textId="3D500263" w:rsidR="00937BEB" w:rsidRPr="000D4873" w:rsidRDefault="00937BEB" w:rsidP="00937BEB">
      <w:pPr>
        <w:shd w:val="clear" w:color="auto" w:fill="FFFFFF"/>
        <w:jc w:val="center"/>
        <w:rPr>
          <w:rFonts w:ascii="Tahoma" w:hAnsi="Tahoma" w:cs="Tahoma"/>
          <w:color w:val="000000"/>
          <w:sz w:val="18"/>
          <w:szCs w:val="18"/>
        </w:rPr>
      </w:pPr>
      <w:r>
        <w:rPr>
          <w:noProof/>
          <w:sz w:val="28"/>
          <w:szCs w:val="28"/>
        </w:rPr>
        <w:lastRenderedPageBreak/>
        <w:drawing>
          <wp:inline distT="0" distB="0" distL="0" distR="0" wp14:anchorId="3250CE71" wp14:editId="60DE746B">
            <wp:extent cx="5619750" cy="25527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35A1E5" w14:textId="77777777" w:rsidR="00937BEB" w:rsidRPr="000D4873" w:rsidRDefault="00937BEB" w:rsidP="00937BEB">
      <w:pPr>
        <w:shd w:val="clear" w:color="auto" w:fill="FFFFFF"/>
        <w:rPr>
          <w:color w:val="000000"/>
          <w:sz w:val="28"/>
          <w:szCs w:val="28"/>
        </w:rPr>
      </w:pPr>
      <w:r w:rsidRPr="000D4873">
        <w:rPr>
          <w:color w:val="000000"/>
          <w:sz w:val="28"/>
          <w:szCs w:val="28"/>
        </w:rPr>
        <w:t>         </w:t>
      </w:r>
      <w:r w:rsidRPr="000D4873">
        <w:rPr>
          <w:b/>
          <w:bCs/>
          <w:color w:val="000000"/>
          <w:sz w:val="28"/>
          <w:szCs w:val="28"/>
        </w:rPr>
        <w:t>2.</w:t>
      </w:r>
      <w:r w:rsidRPr="000D4873">
        <w:rPr>
          <w:color w:val="000000"/>
          <w:sz w:val="28"/>
          <w:szCs w:val="28"/>
        </w:rPr>
        <w:t> </w:t>
      </w:r>
      <w:r w:rsidRPr="000D4873">
        <w:rPr>
          <w:b/>
          <w:bCs/>
          <w:color w:val="000000"/>
          <w:sz w:val="28"/>
          <w:szCs w:val="28"/>
        </w:rPr>
        <w:t>По категориям проблемных вопросов:</w:t>
      </w:r>
    </w:p>
    <w:p w14:paraId="2D9099B8" w14:textId="77777777" w:rsidR="00937BEB" w:rsidRPr="000D4873" w:rsidRDefault="00937BEB" w:rsidP="00937BEB">
      <w:pPr>
        <w:shd w:val="clear" w:color="auto" w:fill="FFFFFF"/>
        <w:rPr>
          <w:color w:val="000000"/>
          <w:sz w:val="28"/>
          <w:szCs w:val="28"/>
        </w:rPr>
      </w:pPr>
      <w:r w:rsidRPr="000D4873">
        <w:rPr>
          <w:color w:val="000000"/>
          <w:sz w:val="28"/>
          <w:szCs w:val="28"/>
        </w:rPr>
        <w:t> </w:t>
      </w:r>
    </w:p>
    <w:p w14:paraId="5676401A" w14:textId="77777777" w:rsidR="00E30ED4" w:rsidRPr="00E30ED4" w:rsidRDefault="00E30ED4" w:rsidP="00E30ED4">
      <w:pPr>
        <w:shd w:val="clear" w:color="auto" w:fill="FFFFFF"/>
        <w:jc w:val="both"/>
        <w:rPr>
          <w:sz w:val="28"/>
          <w:szCs w:val="28"/>
        </w:rPr>
      </w:pPr>
      <w:r w:rsidRPr="00E30ED4">
        <w:rPr>
          <w:sz w:val="28"/>
          <w:szCs w:val="28"/>
        </w:rPr>
        <w:t>В отчетном периоде чаще всего граждане обращались по следующей тематике:</w:t>
      </w:r>
    </w:p>
    <w:p w14:paraId="11861C49" w14:textId="77777777" w:rsidR="00E30ED4" w:rsidRPr="00E30ED4" w:rsidRDefault="00E30ED4" w:rsidP="00E30ED4">
      <w:pPr>
        <w:shd w:val="clear" w:color="auto" w:fill="FFFFFF"/>
        <w:jc w:val="both"/>
        <w:rPr>
          <w:sz w:val="28"/>
          <w:szCs w:val="28"/>
        </w:rPr>
      </w:pPr>
    </w:p>
    <w:p w14:paraId="60F7D324" w14:textId="77777777" w:rsidR="00E30ED4" w:rsidRPr="00E30ED4" w:rsidRDefault="00E30ED4" w:rsidP="00E30ED4">
      <w:pPr>
        <w:shd w:val="clear" w:color="auto" w:fill="FFFFFF"/>
        <w:contextualSpacing/>
        <w:jc w:val="both"/>
        <w:rPr>
          <w:sz w:val="28"/>
          <w:szCs w:val="28"/>
        </w:rPr>
      </w:pPr>
      <w:r w:rsidRPr="00E30ED4">
        <w:rPr>
          <w:sz w:val="28"/>
          <w:szCs w:val="28"/>
        </w:rPr>
        <w:t>-  вопросы строительства, водоснабжение, газификации                           – 4,3 %</w:t>
      </w:r>
    </w:p>
    <w:p w14:paraId="1E6BF5E1" w14:textId="77777777" w:rsidR="00E30ED4" w:rsidRPr="00E30ED4" w:rsidRDefault="00E30ED4" w:rsidP="00E30ED4">
      <w:pPr>
        <w:shd w:val="clear" w:color="auto" w:fill="FFFFFF"/>
        <w:contextualSpacing/>
        <w:jc w:val="both"/>
        <w:rPr>
          <w:sz w:val="28"/>
          <w:szCs w:val="28"/>
        </w:rPr>
      </w:pPr>
    </w:p>
    <w:p w14:paraId="2EC47E7F" w14:textId="77777777" w:rsidR="00E30ED4" w:rsidRPr="00E30ED4" w:rsidRDefault="00E30ED4" w:rsidP="00E30ED4">
      <w:pPr>
        <w:shd w:val="clear" w:color="auto" w:fill="FFFFFF"/>
        <w:contextualSpacing/>
        <w:jc w:val="both"/>
        <w:rPr>
          <w:sz w:val="28"/>
          <w:szCs w:val="28"/>
        </w:rPr>
      </w:pPr>
      <w:r w:rsidRPr="00E30ED4">
        <w:rPr>
          <w:sz w:val="28"/>
          <w:szCs w:val="28"/>
        </w:rPr>
        <w:t>- земельные вопросы, имущество, приватизация                                        – 5,3%</w:t>
      </w:r>
    </w:p>
    <w:p w14:paraId="4335AC19" w14:textId="77777777" w:rsidR="00E30ED4" w:rsidRPr="00E30ED4" w:rsidRDefault="00E30ED4" w:rsidP="00E30ED4">
      <w:pPr>
        <w:shd w:val="clear" w:color="auto" w:fill="FFFFFF"/>
        <w:contextualSpacing/>
        <w:jc w:val="both"/>
        <w:rPr>
          <w:sz w:val="28"/>
          <w:szCs w:val="28"/>
        </w:rPr>
      </w:pPr>
    </w:p>
    <w:p w14:paraId="7D180C60" w14:textId="77777777" w:rsidR="00E30ED4" w:rsidRPr="00E30ED4" w:rsidRDefault="00E30ED4" w:rsidP="00E30ED4">
      <w:pPr>
        <w:shd w:val="clear" w:color="auto" w:fill="FFFFFF"/>
        <w:contextualSpacing/>
        <w:jc w:val="both"/>
        <w:rPr>
          <w:sz w:val="28"/>
          <w:szCs w:val="28"/>
        </w:rPr>
      </w:pPr>
      <w:r w:rsidRPr="00E30ED4">
        <w:rPr>
          <w:sz w:val="28"/>
          <w:szCs w:val="28"/>
        </w:rPr>
        <w:t>- вопросы жилищно-коммунального хозяйства                                            – 39,2 %</w:t>
      </w:r>
    </w:p>
    <w:p w14:paraId="1E9FC227" w14:textId="77777777" w:rsidR="00E30ED4" w:rsidRPr="00E30ED4" w:rsidRDefault="00E30ED4" w:rsidP="00E30ED4">
      <w:pPr>
        <w:shd w:val="clear" w:color="auto" w:fill="FFFFFF"/>
        <w:contextualSpacing/>
        <w:jc w:val="both"/>
        <w:rPr>
          <w:sz w:val="28"/>
          <w:szCs w:val="28"/>
        </w:rPr>
      </w:pPr>
    </w:p>
    <w:p w14:paraId="71E80EA2" w14:textId="77777777" w:rsidR="00E30ED4" w:rsidRPr="00E30ED4" w:rsidRDefault="00E30ED4" w:rsidP="00E30ED4">
      <w:pPr>
        <w:shd w:val="clear" w:color="auto" w:fill="FFFFFF"/>
        <w:contextualSpacing/>
        <w:jc w:val="both"/>
        <w:rPr>
          <w:sz w:val="28"/>
          <w:szCs w:val="28"/>
        </w:rPr>
      </w:pPr>
      <w:r w:rsidRPr="00E30ED4">
        <w:rPr>
          <w:sz w:val="28"/>
          <w:szCs w:val="28"/>
        </w:rPr>
        <w:t>- улучшение жилищных условий                                                                – 10,4 %</w:t>
      </w:r>
    </w:p>
    <w:p w14:paraId="6E864D17" w14:textId="77777777" w:rsidR="00E30ED4" w:rsidRPr="00E30ED4" w:rsidRDefault="00E30ED4" w:rsidP="00E30ED4">
      <w:pPr>
        <w:shd w:val="clear" w:color="auto" w:fill="FFFFFF"/>
        <w:contextualSpacing/>
        <w:jc w:val="both"/>
        <w:rPr>
          <w:sz w:val="28"/>
          <w:szCs w:val="28"/>
        </w:rPr>
      </w:pPr>
    </w:p>
    <w:p w14:paraId="31486F4E" w14:textId="50899307" w:rsidR="00E30ED4" w:rsidRPr="00E30ED4" w:rsidRDefault="00E30ED4" w:rsidP="00E30ED4">
      <w:pPr>
        <w:shd w:val="clear" w:color="auto" w:fill="FFFFFF"/>
        <w:contextualSpacing/>
        <w:jc w:val="both"/>
        <w:rPr>
          <w:sz w:val="28"/>
          <w:szCs w:val="28"/>
        </w:rPr>
      </w:pPr>
      <w:r w:rsidRPr="00E30ED4">
        <w:rPr>
          <w:sz w:val="28"/>
          <w:szCs w:val="28"/>
        </w:rPr>
        <w:t>-  вопросы социального обеспечения и социально</w:t>
      </w:r>
      <w:r>
        <w:rPr>
          <w:sz w:val="28"/>
          <w:szCs w:val="28"/>
        </w:rPr>
        <w:t xml:space="preserve">й защиты                     </w:t>
      </w:r>
      <w:r w:rsidRPr="00E30ED4">
        <w:rPr>
          <w:sz w:val="28"/>
          <w:szCs w:val="28"/>
        </w:rPr>
        <w:t xml:space="preserve">– 1,3 %         </w:t>
      </w:r>
    </w:p>
    <w:p w14:paraId="42E2D83B" w14:textId="77777777" w:rsidR="00E30ED4" w:rsidRPr="00E30ED4" w:rsidRDefault="00E30ED4" w:rsidP="00E30ED4">
      <w:pPr>
        <w:shd w:val="clear" w:color="auto" w:fill="FFFFFF"/>
        <w:contextualSpacing/>
        <w:jc w:val="both"/>
        <w:rPr>
          <w:sz w:val="28"/>
          <w:szCs w:val="28"/>
        </w:rPr>
      </w:pPr>
    </w:p>
    <w:p w14:paraId="138E218F" w14:textId="77777777" w:rsidR="00E30ED4" w:rsidRPr="00E30ED4" w:rsidRDefault="00E30ED4" w:rsidP="00E30ED4">
      <w:pPr>
        <w:shd w:val="clear" w:color="auto" w:fill="FFFFFF"/>
        <w:contextualSpacing/>
        <w:jc w:val="both"/>
        <w:rPr>
          <w:sz w:val="28"/>
          <w:szCs w:val="28"/>
        </w:rPr>
      </w:pPr>
      <w:r w:rsidRPr="00E30ED4">
        <w:rPr>
          <w:sz w:val="28"/>
          <w:szCs w:val="28"/>
        </w:rPr>
        <w:t>- вопросы образования                                                                                - 2,5 %</w:t>
      </w:r>
    </w:p>
    <w:p w14:paraId="4EAA216C" w14:textId="77777777" w:rsidR="00E30ED4" w:rsidRPr="00E30ED4" w:rsidRDefault="00E30ED4" w:rsidP="00E30ED4">
      <w:pPr>
        <w:shd w:val="clear" w:color="auto" w:fill="FFFFFF"/>
        <w:contextualSpacing/>
        <w:jc w:val="both"/>
        <w:rPr>
          <w:sz w:val="28"/>
          <w:szCs w:val="28"/>
        </w:rPr>
      </w:pPr>
    </w:p>
    <w:p w14:paraId="6FD10818" w14:textId="0924BC74" w:rsidR="00E30ED4" w:rsidRPr="00E30ED4" w:rsidRDefault="00E30ED4" w:rsidP="00E30ED4">
      <w:pPr>
        <w:shd w:val="clear" w:color="auto" w:fill="FFFFFF"/>
        <w:contextualSpacing/>
        <w:jc w:val="both"/>
        <w:rPr>
          <w:sz w:val="28"/>
          <w:szCs w:val="28"/>
        </w:rPr>
      </w:pPr>
      <w:r w:rsidRPr="00E30ED4">
        <w:rPr>
          <w:sz w:val="28"/>
          <w:szCs w:val="28"/>
        </w:rPr>
        <w:t xml:space="preserve">- дороги                                                                                                   </w:t>
      </w:r>
      <w:r>
        <w:rPr>
          <w:sz w:val="28"/>
          <w:szCs w:val="28"/>
        </w:rPr>
        <w:t xml:space="preserve">   </w:t>
      </w:r>
      <w:r w:rsidRPr="00E30ED4">
        <w:rPr>
          <w:sz w:val="28"/>
          <w:szCs w:val="28"/>
        </w:rPr>
        <w:t xml:space="preserve"> – 17,2 %</w:t>
      </w:r>
    </w:p>
    <w:p w14:paraId="41307515" w14:textId="77777777" w:rsidR="00E30ED4" w:rsidRPr="00E30ED4" w:rsidRDefault="00E30ED4" w:rsidP="00E30ED4">
      <w:pPr>
        <w:shd w:val="clear" w:color="auto" w:fill="FFFFFF"/>
        <w:contextualSpacing/>
        <w:jc w:val="both"/>
        <w:rPr>
          <w:sz w:val="28"/>
          <w:szCs w:val="28"/>
        </w:rPr>
      </w:pPr>
    </w:p>
    <w:p w14:paraId="7B0883E9" w14:textId="77777777" w:rsidR="00E30ED4" w:rsidRPr="00E30ED4" w:rsidRDefault="00E30ED4" w:rsidP="00E30ED4">
      <w:pPr>
        <w:shd w:val="clear" w:color="auto" w:fill="FFFFFF"/>
        <w:contextualSpacing/>
        <w:jc w:val="both"/>
        <w:rPr>
          <w:sz w:val="28"/>
          <w:szCs w:val="28"/>
        </w:rPr>
      </w:pPr>
      <w:r w:rsidRPr="00E30ED4">
        <w:rPr>
          <w:sz w:val="28"/>
          <w:szCs w:val="28"/>
        </w:rPr>
        <w:t>- транспортное обслуживание                                                                        – 3,8 %</w:t>
      </w:r>
    </w:p>
    <w:p w14:paraId="10B98752" w14:textId="77777777" w:rsidR="00E30ED4" w:rsidRPr="00E30ED4" w:rsidRDefault="00E30ED4" w:rsidP="00E30ED4">
      <w:pPr>
        <w:shd w:val="clear" w:color="auto" w:fill="FFFFFF"/>
        <w:contextualSpacing/>
        <w:jc w:val="both"/>
        <w:rPr>
          <w:sz w:val="28"/>
          <w:szCs w:val="28"/>
        </w:rPr>
      </w:pPr>
    </w:p>
    <w:p w14:paraId="615E6D4E" w14:textId="77777777" w:rsidR="00E30ED4" w:rsidRDefault="00E30ED4" w:rsidP="00E30ED4">
      <w:pPr>
        <w:shd w:val="clear" w:color="auto" w:fill="FFFFFF"/>
        <w:jc w:val="both"/>
        <w:rPr>
          <w:sz w:val="28"/>
          <w:szCs w:val="28"/>
        </w:rPr>
      </w:pPr>
      <w:r w:rsidRPr="00E30ED4">
        <w:rPr>
          <w:sz w:val="28"/>
          <w:szCs w:val="28"/>
        </w:rPr>
        <w:t>- другие проблемы                                                                                        – 16,0 %</w:t>
      </w:r>
    </w:p>
    <w:p w14:paraId="14CB5EE0" w14:textId="77777777" w:rsidR="00E30ED4" w:rsidRDefault="00E30ED4" w:rsidP="00E30ED4">
      <w:pPr>
        <w:shd w:val="clear" w:color="auto" w:fill="FFFFFF"/>
        <w:jc w:val="both"/>
        <w:rPr>
          <w:sz w:val="28"/>
          <w:szCs w:val="28"/>
        </w:rPr>
      </w:pPr>
    </w:p>
    <w:p w14:paraId="796BAA42" w14:textId="7E9427E4" w:rsidR="00741ACC" w:rsidRPr="00741ACC" w:rsidRDefault="00937BEB" w:rsidP="00E30ED4">
      <w:pPr>
        <w:shd w:val="clear" w:color="auto" w:fill="FFFFFF"/>
        <w:jc w:val="both"/>
        <w:rPr>
          <w:bCs/>
          <w:iCs/>
          <w:sz w:val="28"/>
          <w:szCs w:val="28"/>
        </w:rPr>
      </w:pPr>
      <w:r>
        <w:rPr>
          <w:noProof/>
          <w:sz w:val="28"/>
          <w:szCs w:val="28"/>
        </w:rPr>
        <w:lastRenderedPageBreak/>
        <w:drawing>
          <wp:inline distT="0" distB="0" distL="0" distR="0" wp14:anchorId="610C9C0A" wp14:editId="3DCFB9E8">
            <wp:extent cx="5800725" cy="5791073"/>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D4873">
        <w:rPr>
          <w:rFonts w:ascii="Tahoma" w:hAnsi="Tahoma" w:cs="Tahoma"/>
          <w:color w:val="000000"/>
          <w:sz w:val="18"/>
          <w:szCs w:val="18"/>
        </w:rPr>
        <w:t>  </w:t>
      </w:r>
    </w:p>
    <w:p w14:paraId="326FAA4D" w14:textId="77777777" w:rsidR="00A44C9D" w:rsidRDefault="00A44C9D" w:rsidP="00EC4BAC">
      <w:pPr>
        <w:jc w:val="center"/>
        <w:rPr>
          <w:sz w:val="28"/>
          <w:szCs w:val="28"/>
        </w:rPr>
      </w:pPr>
    </w:p>
    <w:p w14:paraId="1CF3CBF3" w14:textId="77777777" w:rsidR="0045472F" w:rsidRDefault="0045472F" w:rsidP="0045472F">
      <w:pPr>
        <w:rPr>
          <w:b/>
          <w:color w:val="000000" w:themeColor="text1"/>
          <w:sz w:val="28"/>
          <w:szCs w:val="28"/>
        </w:rPr>
      </w:pPr>
    </w:p>
    <w:p w14:paraId="3DAD9039" w14:textId="77DBD1A2" w:rsidR="0045472F" w:rsidRPr="00001EA6" w:rsidRDefault="00C94F85" w:rsidP="0045472F">
      <w:pPr>
        <w:rPr>
          <w:color w:val="000000" w:themeColor="text1"/>
          <w:sz w:val="28"/>
          <w:szCs w:val="28"/>
        </w:rPr>
      </w:pPr>
      <w:proofErr w:type="spellStart"/>
      <w:r w:rsidRPr="00001EA6">
        <w:rPr>
          <w:color w:val="000000" w:themeColor="text1"/>
          <w:sz w:val="28"/>
          <w:szCs w:val="28"/>
        </w:rPr>
        <w:t>И.п</w:t>
      </w:r>
      <w:proofErr w:type="spellEnd"/>
      <w:r w:rsidRPr="00001EA6">
        <w:rPr>
          <w:color w:val="000000" w:themeColor="text1"/>
          <w:sz w:val="28"/>
          <w:szCs w:val="28"/>
        </w:rPr>
        <w:t xml:space="preserve">. </w:t>
      </w:r>
      <w:r w:rsidR="0045472F" w:rsidRPr="00001EA6">
        <w:rPr>
          <w:color w:val="000000" w:themeColor="text1"/>
          <w:sz w:val="28"/>
          <w:szCs w:val="28"/>
        </w:rPr>
        <w:t>Глав</w:t>
      </w:r>
      <w:r w:rsidRPr="00001EA6">
        <w:rPr>
          <w:color w:val="000000" w:themeColor="text1"/>
          <w:sz w:val="28"/>
          <w:szCs w:val="28"/>
        </w:rPr>
        <w:t>ы</w:t>
      </w:r>
      <w:r w:rsidR="0045472F" w:rsidRPr="00001EA6">
        <w:rPr>
          <w:color w:val="000000" w:themeColor="text1"/>
          <w:sz w:val="28"/>
          <w:szCs w:val="28"/>
        </w:rPr>
        <w:t xml:space="preserve">   муниципального образования </w:t>
      </w:r>
    </w:p>
    <w:p w14:paraId="4682A4A9" w14:textId="0756616D" w:rsidR="0045472F" w:rsidRPr="00D64569" w:rsidRDefault="0045472F" w:rsidP="0045472F">
      <w:pPr>
        <w:rPr>
          <w:color w:val="000000" w:themeColor="text1"/>
        </w:rPr>
      </w:pPr>
      <w:r w:rsidRPr="00001EA6">
        <w:rPr>
          <w:color w:val="000000" w:themeColor="text1"/>
          <w:sz w:val="28"/>
          <w:szCs w:val="28"/>
        </w:rPr>
        <w:t xml:space="preserve">Руднянский  район Смоленской области  </w:t>
      </w:r>
      <w:r w:rsidRPr="00D64569">
        <w:rPr>
          <w:b/>
          <w:color w:val="000000" w:themeColor="text1"/>
          <w:sz w:val="28"/>
          <w:szCs w:val="28"/>
        </w:rPr>
        <w:t xml:space="preserve">                              </w:t>
      </w:r>
      <w:r w:rsidR="00C94F85">
        <w:rPr>
          <w:b/>
          <w:color w:val="000000" w:themeColor="text1"/>
          <w:sz w:val="28"/>
          <w:szCs w:val="28"/>
        </w:rPr>
        <w:t xml:space="preserve">        </w:t>
      </w:r>
      <w:r w:rsidRPr="00D64569">
        <w:rPr>
          <w:b/>
          <w:color w:val="000000" w:themeColor="text1"/>
          <w:sz w:val="28"/>
          <w:szCs w:val="28"/>
        </w:rPr>
        <w:t xml:space="preserve"> </w:t>
      </w:r>
      <w:r w:rsidR="00001EA6">
        <w:rPr>
          <w:b/>
          <w:color w:val="000000" w:themeColor="text1"/>
          <w:sz w:val="28"/>
          <w:szCs w:val="28"/>
        </w:rPr>
        <w:t xml:space="preserve">             </w:t>
      </w:r>
      <w:r w:rsidR="00C94F85">
        <w:rPr>
          <w:b/>
          <w:color w:val="000000" w:themeColor="text1"/>
          <w:sz w:val="28"/>
          <w:szCs w:val="28"/>
        </w:rPr>
        <w:t>С.Е.</w:t>
      </w:r>
      <w:r w:rsidR="00001EA6">
        <w:rPr>
          <w:b/>
          <w:color w:val="000000" w:themeColor="text1"/>
          <w:sz w:val="28"/>
          <w:szCs w:val="28"/>
        </w:rPr>
        <w:t xml:space="preserve"> </w:t>
      </w:r>
      <w:proofErr w:type="spellStart"/>
      <w:r w:rsidR="00C94F85">
        <w:rPr>
          <w:b/>
          <w:color w:val="000000" w:themeColor="text1"/>
          <w:sz w:val="28"/>
          <w:szCs w:val="28"/>
        </w:rPr>
        <w:t>Брич</w:t>
      </w:r>
      <w:proofErr w:type="spellEnd"/>
      <w:r w:rsidRPr="00D64569">
        <w:rPr>
          <w:b/>
          <w:color w:val="000000" w:themeColor="text1"/>
          <w:sz w:val="28"/>
          <w:szCs w:val="28"/>
        </w:rPr>
        <w:t xml:space="preserve">          </w:t>
      </w:r>
    </w:p>
    <w:p w14:paraId="00E51D6D" w14:textId="77777777" w:rsidR="00741ACC" w:rsidRPr="00741ACC" w:rsidRDefault="00741ACC">
      <w:pPr>
        <w:rPr>
          <w:bCs/>
        </w:rPr>
      </w:pPr>
    </w:p>
    <w:sectPr w:rsidR="00741ACC" w:rsidRPr="00741ACC" w:rsidSect="004F2E4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1A1E"/>
    <w:multiLevelType w:val="multilevel"/>
    <w:tmpl w:val="4124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9158A"/>
    <w:multiLevelType w:val="hybridMultilevel"/>
    <w:tmpl w:val="1F60E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37529C"/>
    <w:multiLevelType w:val="hybridMultilevel"/>
    <w:tmpl w:val="F42017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2C5525"/>
    <w:multiLevelType w:val="hybridMultilevel"/>
    <w:tmpl w:val="DB5E5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1ACC"/>
    <w:rsid w:val="00001EA6"/>
    <w:rsid w:val="000025CA"/>
    <w:rsid w:val="00003EDA"/>
    <w:rsid w:val="00015AF0"/>
    <w:rsid w:val="0002097D"/>
    <w:rsid w:val="0002451A"/>
    <w:rsid w:val="000333F9"/>
    <w:rsid w:val="000626CA"/>
    <w:rsid w:val="000748B2"/>
    <w:rsid w:val="000849C9"/>
    <w:rsid w:val="00091751"/>
    <w:rsid w:val="000933D5"/>
    <w:rsid w:val="000A6750"/>
    <w:rsid w:val="000B0FCE"/>
    <w:rsid w:val="000C2AFA"/>
    <w:rsid w:val="000E6FAE"/>
    <w:rsid w:val="000F39D7"/>
    <w:rsid w:val="00111B20"/>
    <w:rsid w:val="00117DA4"/>
    <w:rsid w:val="0014191D"/>
    <w:rsid w:val="0015034D"/>
    <w:rsid w:val="001544BB"/>
    <w:rsid w:val="00160077"/>
    <w:rsid w:val="001744C6"/>
    <w:rsid w:val="00177F04"/>
    <w:rsid w:val="001800FF"/>
    <w:rsid w:val="0018440D"/>
    <w:rsid w:val="0018599D"/>
    <w:rsid w:val="0019052D"/>
    <w:rsid w:val="0019098F"/>
    <w:rsid w:val="00197E9D"/>
    <w:rsid w:val="001A102B"/>
    <w:rsid w:val="001B3013"/>
    <w:rsid w:val="001B4BF1"/>
    <w:rsid w:val="001D1A4B"/>
    <w:rsid w:val="001F1E27"/>
    <w:rsid w:val="001F50F8"/>
    <w:rsid w:val="002176C5"/>
    <w:rsid w:val="00232241"/>
    <w:rsid w:val="002351E2"/>
    <w:rsid w:val="00246EE9"/>
    <w:rsid w:val="00267363"/>
    <w:rsid w:val="00276E5B"/>
    <w:rsid w:val="002815F3"/>
    <w:rsid w:val="002C4A2F"/>
    <w:rsid w:val="002D7826"/>
    <w:rsid w:val="002E3DE1"/>
    <w:rsid w:val="003155A5"/>
    <w:rsid w:val="00324032"/>
    <w:rsid w:val="00330F7A"/>
    <w:rsid w:val="00333B62"/>
    <w:rsid w:val="00335158"/>
    <w:rsid w:val="00351854"/>
    <w:rsid w:val="00370DE7"/>
    <w:rsid w:val="003A00ED"/>
    <w:rsid w:val="003A5AC4"/>
    <w:rsid w:val="003A6C9C"/>
    <w:rsid w:val="003B0621"/>
    <w:rsid w:val="003B3B25"/>
    <w:rsid w:val="003B5651"/>
    <w:rsid w:val="003C71D6"/>
    <w:rsid w:val="00412757"/>
    <w:rsid w:val="00412F57"/>
    <w:rsid w:val="00415042"/>
    <w:rsid w:val="00440D3F"/>
    <w:rsid w:val="004460D7"/>
    <w:rsid w:val="00447349"/>
    <w:rsid w:val="00447C03"/>
    <w:rsid w:val="004540EB"/>
    <w:rsid w:val="0045472F"/>
    <w:rsid w:val="00461DBD"/>
    <w:rsid w:val="00464D7F"/>
    <w:rsid w:val="004652F7"/>
    <w:rsid w:val="00467395"/>
    <w:rsid w:val="0047295E"/>
    <w:rsid w:val="00486F87"/>
    <w:rsid w:val="004B3EDA"/>
    <w:rsid w:val="004C4293"/>
    <w:rsid w:val="004C49C8"/>
    <w:rsid w:val="004F2E45"/>
    <w:rsid w:val="004F457B"/>
    <w:rsid w:val="005002D3"/>
    <w:rsid w:val="00511F4D"/>
    <w:rsid w:val="00522181"/>
    <w:rsid w:val="00525473"/>
    <w:rsid w:val="00541E33"/>
    <w:rsid w:val="00563483"/>
    <w:rsid w:val="005852C4"/>
    <w:rsid w:val="00595A53"/>
    <w:rsid w:val="005B1544"/>
    <w:rsid w:val="005C0759"/>
    <w:rsid w:val="005D1BBA"/>
    <w:rsid w:val="005D2328"/>
    <w:rsid w:val="005F0558"/>
    <w:rsid w:val="00614F50"/>
    <w:rsid w:val="0061669B"/>
    <w:rsid w:val="0064150D"/>
    <w:rsid w:val="006472D9"/>
    <w:rsid w:val="006B0394"/>
    <w:rsid w:val="006B3CCB"/>
    <w:rsid w:val="006B6034"/>
    <w:rsid w:val="006D687E"/>
    <w:rsid w:val="006E16CB"/>
    <w:rsid w:val="006E43BE"/>
    <w:rsid w:val="006F41FB"/>
    <w:rsid w:val="0072076B"/>
    <w:rsid w:val="00740AA1"/>
    <w:rsid w:val="00741ACC"/>
    <w:rsid w:val="007545AB"/>
    <w:rsid w:val="00755BE8"/>
    <w:rsid w:val="00760B2C"/>
    <w:rsid w:val="007C2539"/>
    <w:rsid w:val="007C7942"/>
    <w:rsid w:val="007D23B2"/>
    <w:rsid w:val="007F0EE5"/>
    <w:rsid w:val="008027BC"/>
    <w:rsid w:val="00822B6B"/>
    <w:rsid w:val="00830431"/>
    <w:rsid w:val="00841A81"/>
    <w:rsid w:val="008451D6"/>
    <w:rsid w:val="008B3616"/>
    <w:rsid w:val="008B5BDE"/>
    <w:rsid w:val="008E7ED1"/>
    <w:rsid w:val="008F280B"/>
    <w:rsid w:val="00916105"/>
    <w:rsid w:val="00937BEB"/>
    <w:rsid w:val="00950BB6"/>
    <w:rsid w:val="009528E7"/>
    <w:rsid w:val="009731C3"/>
    <w:rsid w:val="009763EC"/>
    <w:rsid w:val="00982F21"/>
    <w:rsid w:val="009868EB"/>
    <w:rsid w:val="009C24FE"/>
    <w:rsid w:val="009C4004"/>
    <w:rsid w:val="009D3A03"/>
    <w:rsid w:val="009E1903"/>
    <w:rsid w:val="009E4119"/>
    <w:rsid w:val="00A00515"/>
    <w:rsid w:val="00A073CF"/>
    <w:rsid w:val="00A1139B"/>
    <w:rsid w:val="00A11AA7"/>
    <w:rsid w:val="00A23C68"/>
    <w:rsid w:val="00A44C9D"/>
    <w:rsid w:val="00A82605"/>
    <w:rsid w:val="00A8760A"/>
    <w:rsid w:val="00AA04F5"/>
    <w:rsid w:val="00AA2C78"/>
    <w:rsid w:val="00AA54A7"/>
    <w:rsid w:val="00AD1DEC"/>
    <w:rsid w:val="00AE507E"/>
    <w:rsid w:val="00AF717E"/>
    <w:rsid w:val="00B00A3A"/>
    <w:rsid w:val="00B3104D"/>
    <w:rsid w:val="00B40E8C"/>
    <w:rsid w:val="00B44F7C"/>
    <w:rsid w:val="00B45F08"/>
    <w:rsid w:val="00B944A8"/>
    <w:rsid w:val="00BA3580"/>
    <w:rsid w:val="00BB0F44"/>
    <w:rsid w:val="00BB4B87"/>
    <w:rsid w:val="00BC29A5"/>
    <w:rsid w:val="00BC3EDC"/>
    <w:rsid w:val="00BD4D9A"/>
    <w:rsid w:val="00BE1A3A"/>
    <w:rsid w:val="00BF5C5E"/>
    <w:rsid w:val="00BF5DF9"/>
    <w:rsid w:val="00C23B24"/>
    <w:rsid w:val="00C606A3"/>
    <w:rsid w:val="00C73C7D"/>
    <w:rsid w:val="00C822D5"/>
    <w:rsid w:val="00C94F85"/>
    <w:rsid w:val="00CA02AD"/>
    <w:rsid w:val="00CA0512"/>
    <w:rsid w:val="00CA259A"/>
    <w:rsid w:val="00CA3D2B"/>
    <w:rsid w:val="00CA5AF5"/>
    <w:rsid w:val="00CD40E5"/>
    <w:rsid w:val="00CD5BF2"/>
    <w:rsid w:val="00CD76C4"/>
    <w:rsid w:val="00CE1959"/>
    <w:rsid w:val="00D070CC"/>
    <w:rsid w:val="00D178CD"/>
    <w:rsid w:val="00D23399"/>
    <w:rsid w:val="00D479DB"/>
    <w:rsid w:val="00D519C7"/>
    <w:rsid w:val="00D53FF9"/>
    <w:rsid w:val="00D54BF3"/>
    <w:rsid w:val="00D55998"/>
    <w:rsid w:val="00D56870"/>
    <w:rsid w:val="00D84A52"/>
    <w:rsid w:val="00DA5CA2"/>
    <w:rsid w:val="00DB228B"/>
    <w:rsid w:val="00DB5406"/>
    <w:rsid w:val="00DB7A0B"/>
    <w:rsid w:val="00DE4D78"/>
    <w:rsid w:val="00E3069E"/>
    <w:rsid w:val="00E30ED4"/>
    <w:rsid w:val="00E3118B"/>
    <w:rsid w:val="00E36975"/>
    <w:rsid w:val="00E508B6"/>
    <w:rsid w:val="00E50F15"/>
    <w:rsid w:val="00E6781B"/>
    <w:rsid w:val="00E8796B"/>
    <w:rsid w:val="00E92403"/>
    <w:rsid w:val="00EA4178"/>
    <w:rsid w:val="00EC4BAC"/>
    <w:rsid w:val="00ED1DBD"/>
    <w:rsid w:val="00EF6A8E"/>
    <w:rsid w:val="00F1730A"/>
    <w:rsid w:val="00F21270"/>
    <w:rsid w:val="00F25910"/>
    <w:rsid w:val="00F41811"/>
    <w:rsid w:val="00F62F41"/>
    <w:rsid w:val="00F65FC2"/>
    <w:rsid w:val="00F7605D"/>
    <w:rsid w:val="00F82370"/>
    <w:rsid w:val="00F850D7"/>
    <w:rsid w:val="00FA29DB"/>
    <w:rsid w:val="00FA2B42"/>
    <w:rsid w:val="00FA6F48"/>
    <w:rsid w:val="00FB0DA6"/>
    <w:rsid w:val="00FC6538"/>
    <w:rsid w:val="00FD24AB"/>
    <w:rsid w:val="00FE24F9"/>
    <w:rsid w:val="00FE4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FAE"/>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41ACC"/>
    <w:pPr>
      <w:spacing w:after="200" w:line="276" w:lineRule="auto"/>
      <w:ind w:left="720"/>
      <w:contextualSpacing/>
    </w:pPr>
    <w:rPr>
      <w:rFonts w:ascii="Calibri" w:eastAsia="Calibri" w:hAnsi="Calibri"/>
      <w:sz w:val="22"/>
      <w:szCs w:val="22"/>
      <w:lang w:eastAsia="en-US"/>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
    <w:basedOn w:val="a"/>
    <w:next w:val="a4"/>
    <w:uiPriority w:val="99"/>
    <w:qFormat/>
    <w:rsid w:val="00741ACC"/>
    <w:pPr>
      <w:spacing w:before="100" w:beforeAutospacing="1" w:after="100" w:afterAutospacing="1"/>
    </w:pPr>
  </w:style>
  <w:style w:type="character" w:customStyle="1" w:styleId="s5">
    <w:name w:val="s5"/>
    <w:basedOn w:val="a0"/>
    <w:rsid w:val="00741ACC"/>
  </w:style>
  <w:style w:type="paragraph" w:styleId="a4">
    <w:name w:val="Normal (Web)"/>
    <w:aliases w:val="Знак,Знак Знак1"/>
    <w:basedOn w:val="a"/>
    <w:uiPriority w:val="99"/>
    <w:unhideWhenUsed/>
    <w:qFormat/>
    <w:rsid w:val="00741ACC"/>
  </w:style>
  <w:style w:type="character" w:customStyle="1" w:styleId="10">
    <w:name w:val="Заголовок 1 Знак"/>
    <w:basedOn w:val="a0"/>
    <w:link w:val="1"/>
    <w:rsid w:val="000E6FAE"/>
    <w:rPr>
      <w:rFonts w:ascii="Times New Roman" w:eastAsia="Times New Roman" w:hAnsi="Times New Roman" w:cs="Times New Roman"/>
      <w:b/>
      <w:sz w:val="20"/>
      <w:szCs w:val="20"/>
      <w:lang w:eastAsia="ru-RU"/>
    </w:rPr>
  </w:style>
  <w:style w:type="paragraph" w:customStyle="1" w:styleId="2">
    <w:name w:val="???????? ????? 2"/>
    <w:basedOn w:val="a"/>
    <w:rsid w:val="000E6FAE"/>
    <w:pPr>
      <w:widowControl w:val="0"/>
      <w:ind w:right="-283" w:firstLine="567"/>
      <w:jc w:val="both"/>
    </w:pPr>
    <w:rPr>
      <w:sz w:val="26"/>
      <w:szCs w:val="20"/>
    </w:rPr>
  </w:style>
  <w:style w:type="character" w:styleId="a5">
    <w:name w:val="Strong"/>
    <w:uiPriority w:val="22"/>
    <w:qFormat/>
    <w:rsid w:val="000E6FAE"/>
    <w:rPr>
      <w:b/>
      <w:bCs/>
    </w:rPr>
  </w:style>
  <w:style w:type="character" w:styleId="a6">
    <w:name w:val="Hyperlink"/>
    <w:uiPriority w:val="99"/>
    <w:semiHidden/>
    <w:unhideWhenUsed/>
    <w:rsid w:val="00A44C9D"/>
    <w:rPr>
      <w:color w:val="0000FF"/>
      <w:u w:val="single"/>
    </w:rPr>
  </w:style>
  <w:style w:type="paragraph" w:customStyle="1" w:styleId="11">
    <w:name w:val="Абзац списка1"/>
    <w:basedOn w:val="a"/>
    <w:rsid w:val="00A44C9D"/>
    <w:pPr>
      <w:ind w:left="720" w:firstLine="709"/>
      <w:jc w:val="both"/>
    </w:pPr>
    <w:rPr>
      <w:rFonts w:ascii="Calibri" w:hAnsi="Calibri"/>
      <w:sz w:val="22"/>
      <w:szCs w:val="22"/>
      <w:lang w:eastAsia="en-US"/>
    </w:rPr>
  </w:style>
  <w:style w:type="character" w:styleId="a7">
    <w:name w:val="Emphasis"/>
    <w:basedOn w:val="a0"/>
    <w:uiPriority w:val="20"/>
    <w:qFormat/>
    <w:rsid w:val="00A44C9D"/>
    <w:rPr>
      <w:i/>
      <w:iCs/>
    </w:rPr>
  </w:style>
  <w:style w:type="paragraph" w:customStyle="1" w:styleId="a8">
    <w:basedOn w:val="a"/>
    <w:next w:val="a4"/>
    <w:link w:val="a9"/>
    <w:uiPriority w:val="99"/>
    <w:qFormat/>
    <w:rsid w:val="00DE4D78"/>
    <w:pPr>
      <w:spacing w:before="100" w:beforeAutospacing="1" w:after="100" w:afterAutospacing="1"/>
    </w:pPr>
    <w:rPr>
      <w:rFonts w:asciiTheme="minorHAnsi" w:eastAsiaTheme="minorHAnsi" w:hAnsiTheme="minorHAnsi" w:cstheme="minorBidi"/>
      <w:lang w:eastAsia="en-US"/>
    </w:rPr>
  </w:style>
  <w:style w:type="paragraph" w:customStyle="1" w:styleId="ConsPlusNonformat">
    <w:name w:val="ConsPlusNonformat"/>
    <w:rsid w:val="00DE4D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DE4D78"/>
    <w:pPr>
      <w:widowControl w:val="0"/>
    </w:pPr>
    <w:rPr>
      <w:rFonts w:ascii="Courier New" w:hAnsi="Courier New"/>
      <w:sz w:val="20"/>
      <w:szCs w:val="20"/>
    </w:rPr>
  </w:style>
  <w:style w:type="character" w:customStyle="1" w:styleId="ab">
    <w:name w:val="Текст Знак"/>
    <w:basedOn w:val="a0"/>
    <w:link w:val="aa"/>
    <w:rsid w:val="00DE4D78"/>
    <w:rPr>
      <w:rFonts w:ascii="Courier New" w:eastAsia="Times New Roman" w:hAnsi="Courier New" w:cs="Times New Roman"/>
      <w:sz w:val="20"/>
      <w:szCs w:val="20"/>
    </w:rPr>
  </w:style>
  <w:style w:type="paragraph" w:styleId="ac">
    <w:name w:val="No Spacing"/>
    <w:uiPriority w:val="99"/>
    <w:qFormat/>
    <w:rsid w:val="00DE4D78"/>
    <w:pPr>
      <w:spacing w:after="0" w:line="240" w:lineRule="auto"/>
    </w:pPr>
    <w:rPr>
      <w:rFonts w:ascii="Times New Roman" w:eastAsia="Times New Roman" w:hAnsi="Times New Roman" w:cs="Times New Roman"/>
      <w:sz w:val="24"/>
      <w:szCs w:val="24"/>
      <w:lang w:eastAsia="ru-RU"/>
    </w:rPr>
  </w:style>
  <w:style w:type="character" w:customStyle="1" w:styleId="a9">
    <w:name w:val="Знак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Интернет) Знак,Обычный (веб) Знак Знак1"/>
    <w:link w:val="a8"/>
    <w:uiPriority w:val="99"/>
    <w:rsid w:val="00DE4D78"/>
    <w:rPr>
      <w:sz w:val="24"/>
      <w:szCs w:val="24"/>
    </w:rPr>
  </w:style>
  <w:style w:type="paragraph" w:styleId="ad">
    <w:name w:val="Title"/>
    <w:basedOn w:val="a"/>
    <w:link w:val="ae"/>
    <w:uiPriority w:val="99"/>
    <w:qFormat/>
    <w:rsid w:val="00DE4D78"/>
    <w:pPr>
      <w:jc w:val="center"/>
    </w:pPr>
    <w:rPr>
      <w:rFonts w:ascii="Calibri" w:eastAsia="Calibri" w:hAnsi="Calibri"/>
      <w:b/>
      <w:bCs/>
      <w:sz w:val="28"/>
      <w:szCs w:val="28"/>
    </w:rPr>
  </w:style>
  <w:style w:type="character" w:customStyle="1" w:styleId="ae">
    <w:name w:val="Название Знак"/>
    <w:basedOn w:val="a0"/>
    <w:link w:val="ad"/>
    <w:uiPriority w:val="99"/>
    <w:rsid w:val="00DE4D78"/>
    <w:rPr>
      <w:rFonts w:ascii="Calibri" w:eastAsia="Calibri" w:hAnsi="Calibri" w:cs="Times New Roman"/>
      <w:b/>
      <w:bCs/>
      <w:sz w:val="28"/>
      <w:szCs w:val="28"/>
      <w:lang w:eastAsia="ru-RU"/>
    </w:rPr>
  </w:style>
  <w:style w:type="paragraph" w:customStyle="1" w:styleId="ConsPlusTitle">
    <w:name w:val="ConsPlusTitle"/>
    <w:uiPriority w:val="99"/>
    <w:qFormat/>
    <w:rsid w:val="00F212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pinkbg">
    <w:name w:val="pinkbg"/>
    <w:rsid w:val="00F21270"/>
  </w:style>
  <w:style w:type="paragraph" w:styleId="af">
    <w:name w:val="Balloon Text"/>
    <w:basedOn w:val="a"/>
    <w:link w:val="af0"/>
    <w:uiPriority w:val="99"/>
    <w:semiHidden/>
    <w:unhideWhenUsed/>
    <w:rsid w:val="00822B6B"/>
    <w:rPr>
      <w:rFonts w:ascii="Tahoma" w:hAnsi="Tahoma" w:cs="Tahoma"/>
      <w:sz w:val="16"/>
      <w:szCs w:val="16"/>
    </w:rPr>
  </w:style>
  <w:style w:type="character" w:customStyle="1" w:styleId="af0">
    <w:name w:val="Текст выноски Знак"/>
    <w:basedOn w:val="a0"/>
    <w:link w:val="af"/>
    <w:uiPriority w:val="99"/>
    <w:semiHidden/>
    <w:rsid w:val="00822B6B"/>
    <w:rPr>
      <w:rFonts w:ascii="Tahoma" w:eastAsia="Times New Roman" w:hAnsi="Tahoma" w:cs="Tahoma"/>
      <w:sz w:val="16"/>
      <w:szCs w:val="16"/>
      <w:lang w:eastAsia="ru-RU"/>
    </w:rPr>
  </w:style>
  <w:style w:type="character" w:customStyle="1" w:styleId="fontstyle01">
    <w:name w:val="fontstyle01"/>
    <w:basedOn w:val="a0"/>
    <w:rsid w:val="00755BE8"/>
    <w:rPr>
      <w:rFonts w:ascii="Times New Roman" w:hAnsi="Times New Roman" w:cs="Times New Roman" w:hint="default"/>
      <w:b w:val="0"/>
      <w:bCs w:val="0"/>
      <w:i w:val="0"/>
      <w:iCs w:val="0"/>
      <w:color w:val="000000"/>
      <w:sz w:val="24"/>
      <w:szCs w:val="24"/>
    </w:rPr>
  </w:style>
  <w:style w:type="paragraph" w:customStyle="1" w:styleId="western">
    <w:name w:val="western"/>
    <w:basedOn w:val="a"/>
    <w:uiPriority w:val="99"/>
    <w:qFormat/>
    <w:rsid w:val="004F457B"/>
    <w:pPr>
      <w:spacing w:before="100" w:beforeAutospacing="1" w:after="100" w:afterAutospacing="1"/>
    </w:pPr>
  </w:style>
  <w:style w:type="paragraph" w:customStyle="1" w:styleId="af1">
    <w:name w:val="Основной"/>
    <w:basedOn w:val="a"/>
    <w:uiPriority w:val="99"/>
    <w:qFormat/>
    <w:rsid w:val="004F457B"/>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markedcontent">
    <w:name w:val="markedcontent"/>
    <w:basedOn w:val="a0"/>
    <w:rsid w:val="004F4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2164">
      <w:bodyDiv w:val="1"/>
      <w:marLeft w:val="0"/>
      <w:marRight w:val="0"/>
      <w:marTop w:val="0"/>
      <w:marBottom w:val="0"/>
      <w:divBdr>
        <w:top w:val="none" w:sz="0" w:space="0" w:color="auto"/>
        <w:left w:val="none" w:sz="0" w:space="0" w:color="auto"/>
        <w:bottom w:val="none" w:sz="0" w:space="0" w:color="auto"/>
        <w:right w:val="none" w:sz="0" w:space="0" w:color="auto"/>
      </w:divBdr>
    </w:div>
    <w:div w:id="729154055">
      <w:bodyDiv w:val="1"/>
      <w:marLeft w:val="0"/>
      <w:marRight w:val="0"/>
      <w:marTop w:val="0"/>
      <w:marBottom w:val="0"/>
      <w:divBdr>
        <w:top w:val="none" w:sz="0" w:space="0" w:color="auto"/>
        <w:left w:val="none" w:sz="0" w:space="0" w:color="auto"/>
        <w:bottom w:val="none" w:sz="0" w:space="0" w:color="auto"/>
        <w:right w:val="none" w:sz="0" w:space="0" w:color="auto"/>
      </w:divBdr>
    </w:div>
    <w:div w:id="852301342">
      <w:bodyDiv w:val="1"/>
      <w:marLeft w:val="0"/>
      <w:marRight w:val="0"/>
      <w:marTop w:val="0"/>
      <w:marBottom w:val="0"/>
      <w:divBdr>
        <w:top w:val="none" w:sz="0" w:space="0" w:color="auto"/>
        <w:left w:val="none" w:sz="0" w:space="0" w:color="auto"/>
        <w:bottom w:val="none" w:sz="0" w:space="0" w:color="auto"/>
        <w:right w:val="none" w:sz="0" w:space="0" w:color="auto"/>
      </w:divBdr>
    </w:div>
    <w:div w:id="867841226">
      <w:bodyDiv w:val="1"/>
      <w:marLeft w:val="0"/>
      <w:marRight w:val="0"/>
      <w:marTop w:val="0"/>
      <w:marBottom w:val="0"/>
      <w:divBdr>
        <w:top w:val="none" w:sz="0" w:space="0" w:color="auto"/>
        <w:left w:val="none" w:sz="0" w:space="0" w:color="auto"/>
        <w:bottom w:val="none" w:sz="0" w:space="0" w:color="auto"/>
        <w:right w:val="none" w:sz="0" w:space="0" w:color="auto"/>
      </w:divBdr>
    </w:div>
    <w:div w:id="1013612404">
      <w:bodyDiv w:val="1"/>
      <w:marLeft w:val="0"/>
      <w:marRight w:val="0"/>
      <w:marTop w:val="0"/>
      <w:marBottom w:val="0"/>
      <w:divBdr>
        <w:top w:val="none" w:sz="0" w:space="0" w:color="auto"/>
        <w:left w:val="none" w:sz="0" w:space="0" w:color="auto"/>
        <w:bottom w:val="none" w:sz="0" w:space="0" w:color="auto"/>
        <w:right w:val="none" w:sz="0" w:space="0" w:color="auto"/>
      </w:divBdr>
    </w:div>
    <w:div w:id="1090077135">
      <w:bodyDiv w:val="1"/>
      <w:marLeft w:val="0"/>
      <w:marRight w:val="0"/>
      <w:marTop w:val="0"/>
      <w:marBottom w:val="0"/>
      <w:divBdr>
        <w:top w:val="none" w:sz="0" w:space="0" w:color="auto"/>
        <w:left w:val="none" w:sz="0" w:space="0" w:color="auto"/>
        <w:bottom w:val="none" w:sz="0" w:space="0" w:color="auto"/>
        <w:right w:val="none" w:sz="0" w:space="0" w:color="auto"/>
      </w:divBdr>
    </w:div>
    <w:div w:id="1251885731">
      <w:bodyDiv w:val="1"/>
      <w:marLeft w:val="0"/>
      <w:marRight w:val="0"/>
      <w:marTop w:val="0"/>
      <w:marBottom w:val="0"/>
      <w:divBdr>
        <w:top w:val="none" w:sz="0" w:space="0" w:color="auto"/>
        <w:left w:val="none" w:sz="0" w:space="0" w:color="auto"/>
        <w:bottom w:val="none" w:sz="0" w:space="0" w:color="auto"/>
        <w:right w:val="none" w:sz="0" w:space="0" w:color="auto"/>
      </w:divBdr>
    </w:div>
    <w:div w:id="1320229597">
      <w:bodyDiv w:val="1"/>
      <w:marLeft w:val="0"/>
      <w:marRight w:val="0"/>
      <w:marTop w:val="0"/>
      <w:marBottom w:val="0"/>
      <w:divBdr>
        <w:top w:val="none" w:sz="0" w:space="0" w:color="auto"/>
        <w:left w:val="none" w:sz="0" w:space="0" w:color="auto"/>
        <w:bottom w:val="none" w:sz="0" w:space="0" w:color="auto"/>
        <w:right w:val="none" w:sz="0" w:space="0" w:color="auto"/>
      </w:divBdr>
    </w:div>
    <w:div w:id="1570069785">
      <w:bodyDiv w:val="1"/>
      <w:marLeft w:val="0"/>
      <w:marRight w:val="0"/>
      <w:marTop w:val="0"/>
      <w:marBottom w:val="0"/>
      <w:divBdr>
        <w:top w:val="none" w:sz="0" w:space="0" w:color="auto"/>
        <w:left w:val="none" w:sz="0" w:space="0" w:color="auto"/>
        <w:bottom w:val="none" w:sz="0" w:space="0" w:color="auto"/>
        <w:right w:val="none" w:sz="0" w:space="0" w:color="auto"/>
      </w:divBdr>
    </w:div>
    <w:div w:id="1697537981">
      <w:bodyDiv w:val="1"/>
      <w:marLeft w:val="0"/>
      <w:marRight w:val="0"/>
      <w:marTop w:val="0"/>
      <w:marBottom w:val="0"/>
      <w:divBdr>
        <w:top w:val="none" w:sz="0" w:space="0" w:color="auto"/>
        <w:left w:val="none" w:sz="0" w:space="0" w:color="auto"/>
        <w:bottom w:val="none" w:sz="0" w:space="0" w:color="auto"/>
        <w:right w:val="none" w:sz="0" w:space="0" w:color="auto"/>
      </w:divBdr>
    </w:div>
    <w:div w:id="1826047818">
      <w:bodyDiv w:val="1"/>
      <w:marLeft w:val="0"/>
      <w:marRight w:val="0"/>
      <w:marTop w:val="0"/>
      <w:marBottom w:val="0"/>
      <w:divBdr>
        <w:top w:val="none" w:sz="0" w:space="0" w:color="auto"/>
        <w:left w:val="none" w:sz="0" w:space="0" w:color="auto"/>
        <w:bottom w:val="none" w:sz="0" w:space="0" w:color="auto"/>
        <w:right w:val="none" w:sz="0" w:space="0" w:color="auto"/>
      </w:divBdr>
    </w:div>
    <w:div w:id="2090302963">
      <w:bodyDiv w:val="1"/>
      <w:marLeft w:val="0"/>
      <w:marRight w:val="0"/>
      <w:marTop w:val="0"/>
      <w:marBottom w:val="0"/>
      <w:divBdr>
        <w:top w:val="none" w:sz="0" w:space="0" w:color="auto"/>
        <w:left w:val="none" w:sz="0" w:space="0" w:color="auto"/>
        <w:bottom w:val="none" w:sz="0" w:space="0" w:color="auto"/>
        <w:right w:val="none" w:sz="0" w:space="0" w:color="auto"/>
      </w:divBdr>
    </w:div>
    <w:div w:id="2121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7;&#1072;&#1081;&#1094;&#1077;&#1074;&#1072;\Desktop\&#1088;&#1072;&#1089;..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Собственные доходы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135.4</c:v>
                </c:pt>
                <c:pt idx="1">
                  <c:v>140.80000000000001</c:v>
                </c:pt>
                <c:pt idx="2">
                  <c:v>142.19999999999999</c:v>
                </c:pt>
                <c:pt idx="3">
                  <c:v>149.69999999999999</c:v>
                </c:pt>
                <c:pt idx="4">
                  <c:v>172.1</c:v>
                </c:pt>
              </c:numCache>
            </c:numRef>
          </c:val>
          <c:extLst xmlns:c16r2="http://schemas.microsoft.com/office/drawing/2015/06/chart">
            <c:ext xmlns:c16="http://schemas.microsoft.com/office/drawing/2014/chart" uri="{C3380CC4-5D6E-409C-BE32-E72D297353CC}">
              <c16:uniqueId val="{00000000-670E-4637-8472-8361AFFBDBB2}"/>
            </c:ext>
          </c:extLst>
        </c:ser>
        <c:ser>
          <c:idx val="1"/>
          <c:order val="1"/>
          <c:tx>
            <c:strRef>
              <c:f>Лист1!$C$1</c:f>
              <c:strCache>
                <c:ptCount val="1"/>
                <c:pt idx="0">
                  <c:v>Всего доходов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462.4</c:v>
                </c:pt>
                <c:pt idx="1">
                  <c:v>621.79999999999995</c:v>
                </c:pt>
                <c:pt idx="2">
                  <c:v>550.5</c:v>
                </c:pt>
                <c:pt idx="3">
                  <c:v>630.29999999999995</c:v>
                </c:pt>
                <c:pt idx="4">
                  <c:v>847.4</c:v>
                </c:pt>
              </c:numCache>
            </c:numRef>
          </c:val>
          <c:extLst xmlns:c16r2="http://schemas.microsoft.com/office/drawing/2015/06/chart">
            <c:ext xmlns:c16="http://schemas.microsoft.com/office/drawing/2014/chart" uri="{C3380CC4-5D6E-409C-BE32-E72D297353CC}">
              <c16:uniqueId val="{00000001-670E-4637-8472-8361AFFBDBB2}"/>
            </c:ext>
          </c:extLst>
        </c:ser>
        <c:dLbls>
          <c:showLegendKey val="0"/>
          <c:showVal val="0"/>
          <c:showCatName val="0"/>
          <c:showSerName val="0"/>
          <c:showPercent val="0"/>
          <c:showBubbleSize val="0"/>
        </c:dLbls>
        <c:gapWidth val="150"/>
        <c:shape val="box"/>
        <c:axId val="90433792"/>
        <c:axId val="97198080"/>
        <c:axId val="0"/>
      </c:bar3DChart>
      <c:catAx>
        <c:axId val="90433792"/>
        <c:scaling>
          <c:orientation val="minMax"/>
        </c:scaling>
        <c:delete val="0"/>
        <c:axPos val="b"/>
        <c:numFmt formatCode="General" sourceLinked="1"/>
        <c:majorTickMark val="out"/>
        <c:minorTickMark val="none"/>
        <c:tickLblPos val="nextTo"/>
        <c:crossAx val="97198080"/>
        <c:crosses val="autoZero"/>
        <c:auto val="1"/>
        <c:lblAlgn val="ctr"/>
        <c:lblOffset val="100"/>
        <c:noMultiLvlLbl val="0"/>
      </c:catAx>
      <c:valAx>
        <c:axId val="97198080"/>
        <c:scaling>
          <c:orientation val="minMax"/>
        </c:scaling>
        <c:delete val="0"/>
        <c:axPos val="l"/>
        <c:majorGridlines/>
        <c:numFmt formatCode="General" sourceLinked="1"/>
        <c:majorTickMark val="out"/>
        <c:minorTickMark val="none"/>
        <c:tickLblPos val="nextTo"/>
        <c:crossAx val="9043379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3558968375458346E-2"/>
          <c:y val="3.8616127888728327E-2"/>
          <c:w val="0.51561828730942161"/>
          <c:h val="0.80932018915134807"/>
        </c:manualLayout>
      </c:layout>
      <c:pie3D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'БЕЗ УЧЕТА СЧЕТОВ БЮДЖЕТА'!$A$4:$A$12</c:f>
              <c:strCache>
                <c:ptCount val="9"/>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pt idx="8">
                  <c:v>ОБСЛУЖИВАНИЕ ГОСУДАРСТВЕННОГО (МУНИЦИПАЛЬНОГО) ДОЛГА</c:v>
                </c:pt>
              </c:strCache>
            </c:strRef>
          </c:cat>
          <c:val>
            <c:numRef>
              <c:f>'БЕЗ УЧЕТА СЧЕТОВ БЮДЖЕТА'!$B$4:$B$12</c:f>
              <c:numCache>
                <c:formatCode>#,##0.00</c:formatCode>
                <c:ptCount val="9"/>
                <c:pt idx="0">
                  <c:v>112.6</c:v>
                </c:pt>
                <c:pt idx="1">
                  <c:v>1.1000000000000001</c:v>
                </c:pt>
                <c:pt idx="2">
                  <c:v>181.8</c:v>
                </c:pt>
                <c:pt idx="3">
                  <c:v>162.69999999999999</c:v>
                </c:pt>
                <c:pt idx="4">
                  <c:v>270.8</c:v>
                </c:pt>
                <c:pt idx="5">
                  <c:v>73.2</c:v>
                </c:pt>
                <c:pt idx="6">
                  <c:v>34.1</c:v>
                </c:pt>
                <c:pt idx="7">
                  <c:v>8.2000000000000011</c:v>
                </c:pt>
                <c:pt idx="8">
                  <c:v>3.2</c:v>
                </c:pt>
              </c:numCache>
            </c:numRef>
          </c:val>
          <c:extLst xmlns:c16r2="http://schemas.microsoft.com/office/drawing/2015/06/chart">
            <c:ext xmlns:c16="http://schemas.microsoft.com/office/drawing/2014/chart" uri="{C3380CC4-5D6E-409C-BE32-E72D297353CC}">
              <c16:uniqueId val="{00000000-8B85-4E76-A519-590F1132A3CB}"/>
            </c:ext>
          </c:extLst>
        </c:ser>
        <c:dLbls>
          <c:showLegendKey val="0"/>
          <c:showVal val="0"/>
          <c:showCatName val="0"/>
          <c:showSerName val="0"/>
          <c:showPercent val="0"/>
          <c:showBubbleSize val="0"/>
          <c:showLeaderLines val="1"/>
        </c:dLbls>
      </c:pie3DChart>
    </c:plotArea>
    <c:legend>
      <c:legendPos val="r"/>
      <c:layout>
        <c:manualLayout>
          <c:xMode val="edge"/>
          <c:yMode val="edge"/>
          <c:x val="0.58502256140092135"/>
          <c:y val="6.3561190686863125E-2"/>
          <c:w val="0.39226171621689598"/>
          <c:h val="0.86777318387530822"/>
        </c:manualLayout>
      </c:layout>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35" b="1" i="0" u="none" strike="noStrike" baseline="0">
                <a:solidFill>
                  <a:srgbClr val="000000"/>
                </a:solidFill>
                <a:latin typeface="Arial Cyr"/>
                <a:ea typeface="Arial Cyr"/>
                <a:cs typeface="Arial Cyr"/>
              </a:defRPr>
            </a:pPr>
            <a:r>
              <a:rPr lang="ru-RU"/>
              <a:t>Динамика поступивших устных и письменных обращений граждан, а также обращений, поступивших в форме электронного документа в 2023 году
</a:t>
            </a:r>
          </a:p>
        </c:rich>
      </c:tx>
      <c:layout>
        <c:manualLayout>
          <c:xMode val="edge"/>
          <c:yMode val="edge"/>
          <c:x val="0.10153846153846154"/>
          <c:y val="0.6657142857142857"/>
        </c:manualLayout>
      </c:layout>
      <c:overlay val="0"/>
      <c:spPr>
        <a:noFill/>
        <a:ln w="24022">
          <a:noFill/>
        </a:ln>
      </c:spPr>
    </c:title>
    <c:autoTitleDeleted val="0"/>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6153846153846155"/>
          <c:y val="8.2857142857142851E-2"/>
          <c:w val="0.61846153846153851"/>
          <c:h val="0.44285714285714284"/>
        </c:manualLayout>
      </c:layout>
      <c:bar3DChart>
        <c:barDir val="col"/>
        <c:grouping val="clustered"/>
        <c:varyColors val="0"/>
        <c:ser>
          <c:idx val="0"/>
          <c:order val="0"/>
          <c:tx>
            <c:strRef>
              <c:f>Sheet1!$A$2</c:f>
              <c:strCache>
                <c:ptCount val="1"/>
                <c:pt idx="0">
                  <c:v>2022 год</c:v>
                </c:pt>
              </c:strCache>
            </c:strRef>
          </c:tx>
          <c:spPr>
            <a:solidFill>
              <a:srgbClr val="9999FF"/>
            </a:solidFill>
            <a:ln w="12011">
              <a:solidFill>
                <a:srgbClr val="000000"/>
              </a:solidFill>
              <a:prstDash val="solid"/>
            </a:ln>
          </c:spPr>
          <c:invertIfNegative val="0"/>
          <c:dLbls>
            <c:dLbl>
              <c:idx val="0"/>
              <c:layout>
                <c:manualLayout>
                  <c:x val="6.7502673276951496E-3"/>
                  <c:y val="1.925352551270074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16-4D91-A7BF-DFE2650B439C}"/>
                </c:ext>
              </c:extLst>
            </c:dLbl>
            <c:spPr>
              <a:noFill/>
              <a:ln w="24022">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342</c:v>
                </c:pt>
              </c:numCache>
            </c:numRef>
          </c:val>
          <c:extLst xmlns:c16r2="http://schemas.microsoft.com/office/drawing/2015/06/chart">
            <c:ext xmlns:c16="http://schemas.microsoft.com/office/drawing/2014/chart" uri="{C3380CC4-5D6E-409C-BE32-E72D297353CC}">
              <c16:uniqueId val="{00000001-C816-4D91-A7BF-DFE2650B439C}"/>
            </c:ext>
          </c:extLst>
        </c:ser>
        <c:ser>
          <c:idx val="1"/>
          <c:order val="1"/>
          <c:tx>
            <c:strRef>
              <c:f>Sheet1!$A$3</c:f>
              <c:strCache>
                <c:ptCount val="1"/>
                <c:pt idx="0">
                  <c:v>2023 год</c:v>
                </c:pt>
              </c:strCache>
            </c:strRef>
          </c:tx>
          <c:spPr>
            <a:solidFill>
              <a:srgbClr val="993366"/>
            </a:solidFill>
            <a:ln w="12011">
              <a:solidFill>
                <a:srgbClr val="000000"/>
              </a:solidFill>
              <a:prstDash val="solid"/>
            </a:ln>
          </c:spPr>
          <c:invertIfNegative val="0"/>
          <c:dLbls>
            <c:dLbl>
              <c:idx val="0"/>
              <c:layout>
                <c:manualLayout>
                  <c:x val="2.2577090144433699E-2"/>
                  <c:y val="7.7405578539957689E-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16-4D91-A7BF-DFE2650B439C}"/>
                </c:ext>
              </c:extLst>
            </c:dLbl>
            <c:spPr>
              <a:noFill/>
              <a:ln w="24022">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395</c:v>
                </c:pt>
              </c:numCache>
            </c:numRef>
          </c:val>
          <c:extLst xmlns:c16r2="http://schemas.microsoft.com/office/drawing/2015/06/chart">
            <c:ext xmlns:c16="http://schemas.microsoft.com/office/drawing/2014/chart" uri="{C3380CC4-5D6E-409C-BE32-E72D297353CC}">
              <c16:uniqueId val="{00000003-C816-4D91-A7BF-DFE2650B439C}"/>
            </c:ext>
          </c:extLst>
        </c:ser>
        <c:ser>
          <c:idx val="2"/>
          <c:order val="2"/>
          <c:tx>
            <c:strRef>
              <c:f>Sheet1!$A$4</c:f>
              <c:strCache>
                <c:ptCount val="1"/>
                <c:pt idx="0">
                  <c:v>Динамика</c:v>
                </c:pt>
              </c:strCache>
            </c:strRef>
          </c:tx>
          <c:spPr>
            <a:solidFill>
              <a:srgbClr val="FFFFCC"/>
            </a:solidFill>
            <a:ln w="12011">
              <a:solidFill>
                <a:srgbClr val="000000"/>
              </a:solidFill>
              <a:prstDash val="solid"/>
            </a:ln>
          </c:spPr>
          <c:invertIfNegative val="0"/>
          <c:dLbls>
            <c:dLbl>
              <c:idx val="0"/>
              <c:layout>
                <c:manualLayout>
                  <c:x val="3.5909770020006282E-2"/>
                  <c:y val="1.76173394992292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16-4D91-A7BF-DFE2650B439C}"/>
                </c:ext>
              </c:extLst>
            </c:dLbl>
            <c:spPr>
              <a:noFill/>
              <a:ln w="24022">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53</c:v>
                </c:pt>
              </c:numCache>
            </c:numRef>
          </c:val>
          <c:extLst xmlns:c16r2="http://schemas.microsoft.com/office/drawing/2015/06/chart">
            <c:ext xmlns:c16="http://schemas.microsoft.com/office/drawing/2014/chart" uri="{C3380CC4-5D6E-409C-BE32-E72D297353CC}">
              <c16:uniqueId val="{00000005-C816-4D91-A7BF-DFE2650B439C}"/>
            </c:ext>
          </c:extLst>
        </c:ser>
        <c:dLbls>
          <c:showLegendKey val="0"/>
          <c:showVal val="0"/>
          <c:showCatName val="0"/>
          <c:showSerName val="0"/>
          <c:showPercent val="0"/>
          <c:showBubbleSize val="0"/>
        </c:dLbls>
        <c:gapWidth val="150"/>
        <c:gapDepth val="0"/>
        <c:shape val="cylinder"/>
        <c:axId val="97515776"/>
        <c:axId val="90783744"/>
        <c:axId val="0"/>
      </c:bar3DChart>
      <c:catAx>
        <c:axId val="97515776"/>
        <c:scaling>
          <c:orientation val="minMax"/>
        </c:scaling>
        <c:delete val="0"/>
        <c:axPos val="b"/>
        <c:numFmt formatCode="General" sourceLinked="1"/>
        <c:majorTickMark val="out"/>
        <c:minorTickMark val="none"/>
        <c:tickLblPos val="low"/>
        <c:spPr>
          <a:ln w="3003">
            <a:solidFill>
              <a:srgbClr val="000000"/>
            </a:solidFill>
            <a:prstDash val="solid"/>
          </a:ln>
        </c:spPr>
        <c:txPr>
          <a:bodyPr rot="0" vert="horz"/>
          <a:lstStyle/>
          <a:p>
            <a:pPr>
              <a:defRPr sz="1442" b="1" i="0" u="none" strike="noStrike" baseline="0">
                <a:solidFill>
                  <a:srgbClr val="000000"/>
                </a:solidFill>
                <a:latin typeface="Arial Cyr"/>
                <a:ea typeface="Arial Cyr"/>
                <a:cs typeface="Arial Cyr"/>
              </a:defRPr>
            </a:pPr>
            <a:endParaRPr lang="ru-RU"/>
          </a:p>
        </c:txPr>
        <c:crossAx val="90783744"/>
        <c:crosses val="autoZero"/>
        <c:auto val="1"/>
        <c:lblAlgn val="ctr"/>
        <c:lblOffset val="100"/>
        <c:tickLblSkip val="1"/>
        <c:tickMarkSkip val="1"/>
        <c:noMultiLvlLbl val="0"/>
      </c:catAx>
      <c:valAx>
        <c:axId val="90783744"/>
        <c:scaling>
          <c:orientation val="minMax"/>
        </c:scaling>
        <c:delete val="0"/>
        <c:axPos val="l"/>
        <c:majorGridlines>
          <c:spPr>
            <a:ln w="3003">
              <a:solidFill>
                <a:srgbClr val="000000"/>
              </a:solidFill>
              <a:prstDash val="solid"/>
            </a:ln>
          </c:spPr>
        </c:majorGridlines>
        <c:numFmt formatCode="General" sourceLinked="1"/>
        <c:majorTickMark val="out"/>
        <c:minorTickMark val="none"/>
        <c:tickLblPos val="nextTo"/>
        <c:spPr>
          <a:ln w="3003">
            <a:solidFill>
              <a:srgbClr val="000000"/>
            </a:solidFill>
            <a:prstDash val="solid"/>
          </a:ln>
        </c:spPr>
        <c:txPr>
          <a:bodyPr rot="0" vert="horz"/>
          <a:lstStyle/>
          <a:p>
            <a:pPr>
              <a:defRPr sz="1442" b="1" i="0" u="none" strike="noStrike" baseline="0">
                <a:solidFill>
                  <a:srgbClr val="000000"/>
                </a:solidFill>
                <a:latin typeface="Arial Cyr"/>
                <a:ea typeface="Arial Cyr"/>
                <a:cs typeface="Arial Cyr"/>
              </a:defRPr>
            </a:pPr>
            <a:endParaRPr lang="ru-RU"/>
          </a:p>
        </c:txPr>
        <c:crossAx val="97515776"/>
        <c:crosses val="autoZero"/>
        <c:crossBetween val="between"/>
      </c:valAx>
      <c:spPr>
        <a:noFill/>
        <a:ln w="24022">
          <a:noFill/>
        </a:ln>
      </c:spPr>
    </c:plotArea>
    <c:legend>
      <c:legendPos val="r"/>
      <c:layout>
        <c:manualLayout>
          <c:xMode val="edge"/>
          <c:yMode val="edge"/>
          <c:x val="0.80307692307692302"/>
          <c:y val="0.28000000000000003"/>
          <c:w val="0.19538461538461538"/>
          <c:h val="0.20857142857142857"/>
        </c:manualLayout>
      </c:layout>
      <c:overlay val="0"/>
      <c:spPr>
        <a:noFill/>
        <a:ln w="3003">
          <a:solidFill>
            <a:srgbClr val="000000"/>
          </a:solidFill>
          <a:prstDash val="solid"/>
        </a:ln>
      </c:spPr>
      <c:txPr>
        <a:bodyPr/>
        <a:lstStyle/>
        <a:p>
          <a:pPr>
            <a:defRPr sz="6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6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sz="1200"/>
              <a:t>Количество обращений, поступивших в форме электронного документа к общему числу письменных</a:t>
            </a:r>
            <a:r>
              <a:rPr lang="ru-RU" sz="1200" baseline="0"/>
              <a:t> </a:t>
            </a:r>
            <a:r>
              <a:rPr lang="ru-RU" sz="1200"/>
              <a:t>обращений,
 поступивших на рассмотрение в 2023 году
</a:t>
            </a:r>
          </a:p>
        </c:rich>
      </c:tx>
      <c:layout>
        <c:manualLayout>
          <c:xMode val="edge"/>
          <c:yMode val="edge"/>
          <c:x val="0.10434782608695652"/>
          <c:y val="2.056555269922879E-2"/>
        </c:manualLayout>
      </c:layout>
      <c:overlay val="0"/>
      <c:spPr>
        <a:noFill/>
        <a:ln w="24022">
          <a:noFill/>
        </a:ln>
      </c:spPr>
    </c:title>
    <c:autoTitleDeleted val="0"/>
    <c:view3D>
      <c:rotX val="15"/>
      <c:rotY val="160"/>
      <c:rAngAx val="0"/>
      <c:perspective val="0"/>
    </c:view3D>
    <c:floor>
      <c:thickness val="0"/>
    </c:floor>
    <c:sideWall>
      <c:thickness val="0"/>
    </c:sideWall>
    <c:backWall>
      <c:thickness val="0"/>
    </c:backWall>
    <c:plotArea>
      <c:layout>
        <c:manualLayout>
          <c:layoutTarget val="inner"/>
          <c:xMode val="edge"/>
          <c:yMode val="edge"/>
          <c:x val="0.16347826086956521"/>
          <c:y val="0.59125964010282772"/>
          <c:w val="0.40347826086956523"/>
          <c:h val="0.23650385604113111"/>
        </c:manualLayout>
      </c:layout>
      <c:pie3DChart>
        <c:varyColors val="1"/>
        <c:ser>
          <c:idx val="0"/>
          <c:order val="0"/>
          <c:tx>
            <c:strRef>
              <c:f>Sheet1!$A$2</c:f>
              <c:strCache>
                <c:ptCount val="1"/>
                <c:pt idx="0">
                  <c:v>количество обращений, поступивших в письменной форме почтовой, фельдъегерской, факсимильной связью</c:v>
                </c:pt>
              </c:strCache>
            </c:strRef>
          </c:tx>
          <c:spPr>
            <a:solidFill>
              <a:srgbClr val="9999FF"/>
            </a:solidFill>
            <a:ln w="12011">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EC8C-4949-87CF-A1AFD7A46A9B}"/>
              </c:ext>
            </c:extLst>
          </c:dPt>
          <c:dPt>
            <c:idx val="1"/>
            <c:bubble3D val="0"/>
            <c:spPr>
              <a:solidFill>
                <a:srgbClr val="993366"/>
              </a:solidFill>
              <a:ln w="12011">
                <a:solidFill>
                  <a:srgbClr val="000000"/>
                </a:solidFill>
                <a:prstDash val="solid"/>
              </a:ln>
            </c:spPr>
            <c:extLst xmlns:c16r2="http://schemas.microsoft.com/office/drawing/2015/06/chart">
              <c:ext xmlns:c16="http://schemas.microsoft.com/office/drawing/2014/chart" uri="{C3380CC4-5D6E-409C-BE32-E72D297353CC}">
                <c16:uniqueId val="{00000002-EC8C-4949-87CF-A1AFD7A46A9B}"/>
              </c:ext>
            </c:extLst>
          </c:dPt>
          <c:dLbls>
            <c:dLbl>
              <c:idx val="0"/>
              <c:layout>
                <c:manualLayout>
                  <c:x val="6.3618996343405787E-2"/>
                  <c:y val="-8.5660871338451114E-2"/>
                </c:manualLayout>
              </c:layout>
              <c:tx>
                <c:rich>
                  <a:bodyPr/>
                  <a:lstStyle/>
                  <a:p>
                    <a:pPr>
                      <a:defRPr sz="1324" b="1" i="0" u="none" strike="noStrike" baseline="0">
                        <a:solidFill>
                          <a:srgbClr val="000000"/>
                        </a:solidFill>
                        <a:latin typeface="Arial Cyr"/>
                        <a:ea typeface="Arial Cyr"/>
                        <a:cs typeface="Arial Cyr"/>
                      </a:defRPr>
                    </a:pPr>
                    <a:r>
                      <a:rPr lang="ru-RU"/>
                      <a:t>295(74,7%)</a:t>
                    </a:r>
                  </a:p>
                </c:rich>
              </c:tx>
              <c:spPr>
                <a:noFill/>
                <a:ln w="24022">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C8C-4949-87CF-A1AFD7A46A9B}"/>
                </c:ext>
              </c:extLst>
            </c:dLbl>
            <c:dLbl>
              <c:idx val="1"/>
              <c:layout>
                <c:manualLayout>
                  <c:x val="-0.10448780078632876"/>
                  <c:y val="8.0371805777017719E-2"/>
                </c:manualLayout>
              </c:layout>
              <c:tx>
                <c:rich>
                  <a:bodyPr/>
                  <a:lstStyle/>
                  <a:p>
                    <a:pPr>
                      <a:defRPr sz="1324" b="1" i="0" u="none" strike="noStrike" baseline="0">
                        <a:solidFill>
                          <a:srgbClr val="000000"/>
                        </a:solidFill>
                        <a:latin typeface="Arial Cyr"/>
                        <a:ea typeface="Arial Cyr"/>
                        <a:cs typeface="Arial Cyr"/>
                      </a:defRPr>
                    </a:pPr>
                    <a:r>
                      <a:rPr lang="ru-RU"/>
                      <a:t>100(25,3%)</a:t>
                    </a:r>
                  </a:p>
                </c:rich>
              </c:tx>
              <c:spPr>
                <a:noFill/>
                <a:ln w="24022">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C8C-4949-87CF-A1AFD7A46A9B}"/>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Sheet1!$B$1:$C$1</c:f>
              <c:strCache>
                <c:ptCount val="2"/>
                <c:pt idx="0">
                  <c:v>количество обращений, поступивших в письменной форме почтовой, фельдъегерской, факсимильной связью</c:v>
                </c:pt>
                <c:pt idx="1">
                  <c:v>количество обращений, поступивших в форме электронного документа</c:v>
                </c:pt>
              </c:strCache>
            </c:strRef>
          </c:cat>
          <c:val>
            <c:numRef>
              <c:f>Sheet1!$B$2:$C$2</c:f>
              <c:numCache>
                <c:formatCode>General</c:formatCode>
                <c:ptCount val="2"/>
                <c:pt idx="0">
                  <c:v>295</c:v>
                </c:pt>
                <c:pt idx="1">
                  <c:v>100</c:v>
                </c:pt>
              </c:numCache>
            </c:numRef>
          </c:val>
          <c:extLst xmlns:c16r2="http://schemas.microsoft.com/office/drawing/2015/06/chart">
            <c:ext xmlns:c16="http://schemas.microsoft.com/office/drawing/2014/chart" uri="{C3380CC4-5D6E-409C-BE32-E72D297353CC}">
              <c16:uniqueId val="{00000003-EC8C-4949-87CF-A1AFD7A46A9B}"/>
            </c:ext>
          </c:extLst>
        </c:ser>
        <c:dLbls>
          <c:showLegendKey val="0"/>
          <c:showVal val="0"/>
          <c:showCatName val="0"/>
          <c:showSerName val="0"/>
          <c:showPercent val="0"/>
          <c:showBubbleSize val="0"/>
          <c:showLeaderLines val="1"/>
        </c:dLbls>
      </c:pie3DChart>
      <c:spPr>
        <a:noFill/>
        <a:ln w="24022">
          <a:noFill/>
        </a:ln>
      </c:spPr>
    </c:plotArea>
    <c:legend>
      <c:legendPos val="r"/>
      <c:layout>
        <c:manualLayout>
          <c:xMode val="edge"/>
          <c:yMode val="edge"/>
          <c:x val="0.67652173913043478"/>
          <c:y val="0.44987146529562982"/>
          <c:w val="0.3165217391304348"/>
          <c:h val="0.52185089974293064"/>
        </c:manualLayout>
      </c:layout>
      <c:overlay val="0"/>
      <c:spPr>
        <a:noFill/>
        <a:ln w="3003">
          <a:solidFill>
            <a:srgbClr val="000000"/>
          </a:solidFill>
          <a:prstDash val="solid"/>
        </a:ln>
      </c:spPr>
      <c:txPr>
        <a:bodyPr/>
        <a:lstStyle/>
        <a:p>
          <a:pPr>
            <a:defRPr sz="84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56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11" b="1" i="0" u="none" strike="noStrike" baseline="0">
                <a:solidFill>
                  <a:srgbClr val="000000"/>
                </a:solidFill>
                <a:latin typeface="Arial Cyr"/>
                <a:ea typeface="Arial Cyr"/>
                <a:cs typeface="Arial Cyr"/>
              </a:defRPr>
            </a:pPr>
            <a:r>
              <a:rPr lang="ru-RU"/>
              <a:t>Динамика поступлений обращений граждан
      в адрес Администрации муниципального образования Руднянский район Смоленской области  из Администрации Смоленской области в 2023 году
</a:t>
            </a:r>
          </a:p>
        </c:rich>
      </c:tx>
      <c:layout>
        <c:manualLayout>
          <c:xMode val="edge"/>
          <c:yMode val="edge"/>
          <c:x val="7.6923076923076927E-2"/>
          <c:y val="0.66384180790960456"/>
        </c:manualLayout>
      </c:layout>
      <c:overlay val="0"/>
      <c:spPr>
        <a:noFill/>
        <a:ln w="24023">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669051878354203"/>
          <c:y val="0.10169491525423729"/>
          <c:w val="0.57960644007155637"/>
          <c:h val="0.46045197740112992"/>
        </c:manualLayout>
      </c:layout>
      <c:bar3DChart>
        <c:barDir val="col"/>
        <c:grouping val="clustered"/>
        <c:varyColors val="0"/>
        <c:ser>
          <c:idx val="0"/>
          <c:order val="0"/>
          <c:tx>
            <c:strRef>
              <c:f>Sheet1!$A$2</c:f>
              <c:strCache>
                <c:ptCount val="1"/>
                <c:pt idx="0">
                  <c:v>2022 год</c:v>
                </c:pt>
              </c:strCache>
            </c:strRef>
          </c:tx>
          <c:spPr>
            <a:solidFill>
              <a:srgbClr val="9999FF"/>
            </a:solidFill>
            <a:ln w="12011">
              <a:solidFill>
                <a:srgbClr val="000000"/>
              </a:solidFill>
              <a:prstDash val="solid"/>
            </a:ln>
          </c:spPr>
          <c:invertIfNegative val="0"/>
          <c:dLbls>
            <c:dLbl>
              <c:idx val="0"/>
              <c:layout>
                <c:manualLayout>
                  <c:x val="2.163266919778746E-2"/>
                  <c:y val="-4.95056338296696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24-407C-82EA-1AE629E7FEE5}"/>
                </c:ext>
              </c:extLst>
            </c:dLbl>
            <c:spPr>
              <a:noFill/>
              <a:ln w="24023">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59</c:v>
                </c:pt>
              </c:numCache>
            </c:numRef>
          </c:val>
          <c:extLst xmlns:c16r2="http://schemas.microsoft.com/office/drawing/2015/06/chart">
            <c:ext xmlns:c16="http://schemas.microsoft.com/office/drawing/2014/chart" uri="{C3380CC4-5D6E-409C-BE32-E72D297353CC}">
              <c16:uniqueId val="{00000001-0B24-407C-82EA-1AE629E7FEE5}"/>
            </c:ext>
          </c:extLst>
        </c:ser>
        <c:ser>
          <c:idx val="1"/>
          <c:order val="1"/>
          <c:tx>
            <c:strRef>
              <c:f>Sheet1!$A$3</c:f>
              <c:strCache>
                <c:ptCount val="1"/>
                <c:pt idx="0">
                  <c:v>2023 год</c:v>
                </c:pt>
              </c:strCache>
            </c:strRef>
          </c:tx>
          <c:spPr>
            <a:solidFill>
              <a:srgbClr val="993366"/>
            </a:solidFill>
            <a:ln w="12011">
              <a:solidFill>
                <a:srgbClr val="000000"/>
              </a:solidFill>
              <a:prstDash val="solid"/>
            </a:ln>
          </c:spPr>
          <c:invertIfNegative val="0"/>
          <c:dLbls>
            <c:dLbl>
              <c:idx val="0"/>
              <c:layout>
                <c:manualLayout>
                  <c:x val="3.027413504987506E-2"/>
                  <c:y val="-4.86289279029169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24-407C-82EA-1AE629E7FEE5}"/>
                </c:ext>
              </c:extLst>
            </c:dLbl>
            <c:spPr>
              <a:noFill/>
              <a:ln w="24023">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74</c:v>
                </c:pt>
              </c:numCache>
            </c:numRef>
          </c:val>
          <c:extLst xmlns:c16r2="http://schemas.microsoft.com/office/drawing/2015/06/chart">
            <c:ext xmlns:c16="http://schemas.microsoft.com/office/drawing/2014/chart" uri="{C3380CC4-5D6E-409C-BE32-E72D297353CC}">
              <c16:uniqueId val="{00000003-0B24-407C-82EA-1AE629E7FEE5}"/>
            </c:ext>
          </c:extLst>
        </c:ser>
        <c:ser>
          <c:idx val="2"/>
          <c:order val="2"/>
          <c:tx>
            <c:strRef>
              <c:f>Sheet1!$A$4</c:f>
              <c:strCache>
                <c:ptCount val="1"/>
                <c:pt idx="0">
                  <c:v>Динамика</c:v>
                </c:pt>
              </c:strCache>
            </c:strRef>
          </c:tx>
          <c:spPr>
            <a:solidFill>
              <a:srgbClr val="FFFFCC"/>
            </a:solidFill>
            <a:ln w="12011">
              <a:solidFill>
                <a:srgbClr val="000000"/>
              </a:solidFill>
              <a:prstDash val="solid"/>
            </a:ln>
          </c:spPr>
          <c:invertIfNegative val="0"/>
          <c:dLbls>
            <c:dLbl>
              <c:idx val="0"/>
              <c:layout>
                <c:manualLayout>
                  <c:x val="2.9970872562491313E-2"/>
                  <c:y val="8.101915878507353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24-407C-82EA-1AE629E7FEE5}"/>
                </c:ext>
              </c:extLst>
            </c:dLbl>
            <c:spPr>
              <a:noFill/>
              <a:ln w="24023">
                <a:noFill/>
              </a:ln>
            </c:spPr>
            <c:txPr>
              <a:bodyPr/>
              <a:lstStyle/>
              <a:p>
                <a:pPr>
                  <a:defRPr sz="14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5-0B24-407C-82EA-1AE629E7FEE5}"/>
            </c:ext>
          </c:extLst>
        </c:ser>
        <c:dLbls>
          <c:showLegendKey val="0"/>
          <c:showVal val="0"/>
          <c:showCatName val="0"/>
          <c:showSerName val="0"/>
          <c:showPercent val="0"/>
          <c:showBubbleSize val="0"/>
        </c:dLbls>
        <c:gapWidth val="150"/>
        <c:gapDepth val="0"/>
        <c:shape val="cylinder"/>
        <c:axId val="97534336"/>
        <c:axId val="97535872"/>
        <c:axId val="0"/>
      </c:bar3DChart>
      <c:catAx>
        <c:axId val="97534336"/>
        <c:scaling>
          <c:orientation val="minMax"/>
        </c:scaling>
        <c:delete val="0"/>
        <c:axPos val="b"/>
        <c:numFmt formatCode="General" sourceLinked="1"/>
        <c:majorTickMark val="out"/>
        <c:minorTickMark val="none"/>
        <c:tickLblPos val="low"/>
        <c:spPr>
          <a:ln w="3003">
            <a:solidFill>
              <a:srgbClr val="000000"/>
            </a:solidFill>
            <a:prstDash val="solid"/>
          </a:ln>
        </c:spPr>
        <c:txPr>
          <a:bodyPr rot="0" vert="horz"/>
          <a:lstStyle/>
          <a:p>
            <a:pPr>
              <a:defRPr sz="1442" b="1" i="0" u="none" strike="noStrike" baseline="0">
                <a:solidFill>
                  <a:srgbClr val="000000"/>
                </a:solidFill>
                <a:latin typeface="Arial Cyr"/>
                <a:ea typeface="Arial Cyr"/>
                <a:cs typeface="Arial Cyr"/>
              </a:defRPr>
            </a:pPr>
            <a:endParaRPr lang="ru-RU"/>
          </a:p>
        </c:txPr>
        <c:crossAx val="97535872"/>
        <c:crosses val="autoZero"/>
        <c:auto val="1"/>
        <c:lblAlgn val="ctr"/>
        <c:lblOffset val="100"/>
        <c:tickLblSkip val="1"/>
        <c:tickMarkSkip val="1"/>
        <c:noMultiLvlLbl val="0"/>
      </c:catAx>
      <c:valAx>
        <c:axId val="97535872"/>
        <c:scaling>
          <c:orientation val="minMax"/>
        </c:scaling>
        <c:delete val="0"/>
        <c:axPos val="l"/>
        <c:majorGridlines>
          <c:spPr>
            <a:ln w="3003">
              <a:solidFill>
                <a:srgbClr val="000000"/>
              </a:solidFill>
              <a:prstDash val="solid"/>
            </a:ln>
          </c:spPr>
        </c:majorGridlines>
        <c:numFmt formatCode="General" sourceLinked="1"/>
        <c:majorTickMark val="out"/>
        <c:minorTickMark val="none"/>
        <c:tickLblPos val="nextTo"/>
        <c:spPr>
          <a:ln w="3003">
            <a:solidFill>
              <a:srgbClr val="000000"/>
            </a:solidFill>
            <a:prstDash val="solid"/>
          </a:ln>
        </c:spPr>
        <c:txPr>
          <a:bodyPr rot="0" vert="horz"/>
          <a:lstStyle/>
          <a:p>
            <a:pPr>
              <a:defRPr sz="1442" b="1" i="0" u="none" strike="noStrike" baseline="0">
                <a:solidFill>
                  <a:srgbClr val="000000"/>
                </a:solidFill>
                <a:latin typeface="Arial Cyr"/>
                <a:ea typeface="Arial Cyr"/>
                <a:cs typeface="Arial Cyr"/>
              </a:defRPr>
            </a:pPr>
            <a:endParaRPr lang="ru-RU"/>
          </a:p>
        </c:txPr>
        <c:crossAx val="97534336"/>
        <c:crosses val="autoZero"/>
        <c:crossBetween val="between"/>
      </c:valAx>
      <c:spPr>
        <a:noFill/>
        <a:ln w="24023">
          <a:noFill/>
        </a:ln>
      </c:spPr>
    </c:plotArea>
    <c:legend>
      <c:legendPos val="r"/>
      <c:layout>
        <c:manualLayout>
          <c:xMode val="edge"/>
          <c:yMode val="edge"/>
          <c:x val="0.77817531305903398"/>
          <c:y val="0.1327683615819209"/>
          <c:w val="0.2003577817531306"/>
          <c:h val="0.3728813559322034"/>
        </c:manualLayout>
      </c:layout>
      <c:overlay val="0"/>
      <c:spPr>
        <a:noFill/>
        <a:ln w="24023">
          <a:noFill/>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6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35" b="1" i="0" u="none" strike="noStrike" baseline="0">
                <a:solidFill>
                  <a:srgbClr val="000000"/>
                </a:solidFill>
                <a:latin typeface="Arial Cyr"/>
                <a:ea typeface="Arial Cyr"/>
                <a:cs typeface="Arial Cyr"/>
              </a:defRPr>
            </a:pPr>
            <a:r>
              <a:rPr lang="ru-RU"/>
              <a:t>Классификация обращений по территориальности
</a:t>
            </a:r>
          </a:p>
        </c:rich>
      </c:tx>
      <c:layout>
        <c:manualLayout>
          <c:xMode val="edge"/>
          <c:yMode val="edge"/>
          <c:x val="0.11206896551724138"/>
          <c:y val="1.5673981191222569E-2"/>
        </c:manualLayout>
      </c:layout>
      <c:overlay val="0"/>
      <c:spPr>
        <a:noFill/>
        <a:ln w="24022">
          <a:noFill/>
        </a:ln>
      </c:spPr>
    </c:title>
    <c:autoTitleDeleted val="0"/>
    <c:view3D>
      <c:rotX val="15"/>
      <c:rotY val="230"/>
      <c:rAngAx val="0"/>
      <c:perspective val="0"/>
    </c:view3D>
    <c:floor>
      <c:thickness val="0"/>
    </c:floor>
    <c:sideWall>
      <c:thickness val="0"/>
    </c:sideWall>
    <c:backWall>
      <c:thickness val="0"/>
    </c:backWall>
    <c:plotArea>
      <c:layout>
        <c:manualLayout>
          <c:layoutTarget val="inner"/>
          <c:xMode val="edge"/>
          <c:yMode val="edge"/>
          <c:x val="0.15862068965517243"/>
          <c:y val="0.47648902821316613"/>
          <c:w val="0.42586206896551726"/>
          <c:h val="0.30721003134796238"/>
        </c:manualLayout>
      </c:layout>
      <c:pie3DChart>
        <c:varyColors val="1"/>
        <c:ser>
          <c:idx val="0"/>
          <c:order val="0"/>
          <c:tx>
            <c:strRef>
              <c:f>Sheet1!$A$2</c:f>
              <c:strCache>
                <c:ptCount val="1"/>
                <c:pt idx="0">
                  <c:v>количество обращений, поступивших в письменной форме почтовой, фельдъегерской, факсимильной связью</c:v>
                </c:pt>
              </c:strCache>
            </c:strRef>
          </c:tx>
          <c:spPr>
            <a:solidFill>
              <a:srgbClr val="9999FF"/>
            </a:solidFill>
            <a:ln w="12011">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E782-416D-B715-18636B9AA61B}"/>
              </c:ext>
            </c:extLst>
          </c:dPt>
          <c:dPt>
            <c:idx val="1"/>
            <c:bubble3D val="0"/>
            <c:spPr>
              <a:solidFill>
                <a:srgbClr val="993366"/>
              </a:solidFill>
              <a:ln w="12011">
                <a:solidFill>
                  <a:srgbClr val="000000"/>
                </a:solidFill>
                <a:prstDash val="solid"/>
              </a:ln>
            </c:spPr>
            <c:extLst xmlns:c16r2="http://schemas.microsoft.com/office/drawing/2015/06/chart">
              <c:ext xmlns:c16="http://schemas.microsoft.com/office/drawing/2014/chart" uri="{C3380CC4-5D6E-409C-BE32-E72D297353CC}">
                <c16:uniqueId val="{00000002-E782-416D-B715-18636B9AA61B}"/>
              </c:ext>
            </c:extLst>
          </c:dPt>
          <c:dPt>
            <c:idx val="2"/>
            <c:bubble3D val="0"/>
            <c:spPr>
              <a:solidFill>
                <a:srgbClr val="FFFFCC"/>
              </a:solidFill>
              <a:ln w="12011">
                <a:solidFill>
                  <a:srgbClr val="000000"/>
                </a:solidFill>
                <a:prstDash val="solid"/>
              </a:ln>
            </c:spPr>
            <c:extLst xmlns:c16r2="http://schemas.microsoft.com/office/drawing/2015/06/chart">
              <c:ext xmlns:c16="http://schemas.microsoft.com/office/drawing/2014/chart" uri="{C3380CC4-5D6E-409C-BE32-E72D297353CC}">
                <c16:uniqueId val="{00000004-E782-416D-B715-18636B9AA61B}"/>
              </c:ext>
            </c:extLst>
          </c:dPt>
          <c:dLbls>
            <c:dLbl>
              <c:idx val="0"/>
              <c:layout>
                <c:manualLayout>
                  <c:x val="-5.8461000381965483E-3"/>
                  <c:y val="-1.6395079608579253E-2"/>
                </c:manualLayout>
              </c:layout>
              <c:tx>
                <c:rich>
                  <a:bodyPr/>
                  <a:lstStyle/>
                  <a:p>
                    <a:pPr>
                      <a:defRPr sz="1135" b="1" i="0" u="none" strike="noStrike" baseline="0">
                        <a:solidFill>
                          <a:srgbClr val="000000"/>
                        </a:solidFill>
                        <a:latin typeface="Arial Cyr"/>
                        <a:ea typeface="Arial Cyr"/>
                        <a:cs typeface="Arial Cyr"/>
                      </a:defRPr>
                    </a:pPr>
                    <a:r>
                      <a:rPr lang="ru-RU"/>
                      <a:t>301 (76,2%)</a:t>
                    </a:r>
                  </a:p>
                </c:rich>
              </c:tx>
              <c:spPr>
                <a:noFill/>
                <a:ln w="24022">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782-416D-B715-18636B9AA61B}"/>
                </c:ext>
              </c:extLst>
            </c:dLbl>
            <c:dLbl>
              <c:idx val="1"/>
              <c:layout/>
              <c:tx>
                <c:rich>
                  <a:bodyPr/>
                  <a:lstStyle/>
                  <a:p>
                    <a:pPr>
                      <a:defRPr sz="1135" b="1" i="0" u="none" strike="noStrike" baseline="0">
                        <a:solidFill>
                          <a:srgbClr val="000000"/>
                        </a:solidFill>
                        <a:latin typeface="Arial Cyr"/>
                        <a:ea typeface="Arial Cyr"/>
                        <a:cs typeface="Arial Cyr"/>
                      </a:defRPr>
                    </a:pPr>
                    <a:r>
                      <a:rPr lang="ru-RU"/>
                      <a:t>15 (3,8%)</a:t>
                    </a:r>
                  </a:p>
                </c:rich>
              </c:tx>
              <c:spPr>
                <a:noFill/>
                <a:ln w="24022">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782-416D-B715-18636B9AA61B}"/>
                </c:ext>
              </c:extLst>
            </c:dLbl>
            <c:dLbl>
              <c:idx val="2"/>
              <c:layout/>
              <c:tx>
                <c:rich>
                  <a:bodyPr/>
                  <a:lstStyle/>
                  <a:p>
                    <a:pPr>
                      <a:defRPr sz="1135" b="1" i="0" u="none" strike="noStrike" baseline="0">
                        <a:solidFill>
                          <a:srgbClr val="000000"/>
                        </a:solidFill>
                        <a:latin typeface="Arial Cyr"/>
                        <a:ea typeface="Arial Cyr"/>
                        <a:cs typeface="Arial Cyr"/>
                      </a:defRPr>
                    </a:pPr>
                    <a:r>
                      <a:rPr lang="ru-RU"/>
                      <a:t>79 (20%)</a:t>
                    </a:r>
                  </a:p>
                </c:rich>
              </c:tx>
              <c:spPr>
                <a:noFill/>
                <a:ln w="24022">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782-416D-B715-18636B9AA61B}"/>
                </c:ext>
              </c:extLst>
            </c:dLbl>
            <c:numFmt formatCode="0%" sourceLinked="0"/>
            <c:spPr>
              <a:noFill/>
              <a:ln w="24022">
                <a:noFill/>
              </a:ln>
            </c:spPr>
            <c:txPr>
              <a:bodyPr/>
              <a:lstStyle/>
              <a:p>
                <a:pPr>
                  <a:defRPr sz="1135"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Sheet1!$B$1:$D$1</c:f>
              <c:strCache>
                <c:ptCount val="3"/>
                <c:pt idx="0">
                  <c:v>количество обращений жителей Руднянского района</c:v>
                </c:pt>
                <c:pt idx="1">
                  <c:v>количество обращений иногородних граждан и граждан иностранных государств</c:v>
                </c:pt>
                <c:pt idx="2">
                  <c:v>количество обращений граждан без указания точного адреса проживания</c:v>
                </c:pt>
              </c:strCache>
            </c:strRef>
          </c:cat>
          <c:val>
            <c:numRef>
              <c:f>Sheet1!$B$2:$D$2</c:f>
              <c:numCache>
                <c:formatCode>General</c:formatCode>
                <c:ptCount val="3"/>
                <c:pt idx="0">
                  <c:v>301</c:v>
                </c:pt>
                <c:pt idx="1">
                  <c:v>15</c:v>
                </c:pt>
                <c:pt idx="2">
                  <c:v>79</c:v>
                </c:pt>
              </c:numCache>
            </c:numRef>
          </c:val>
          <c:extLst xmlns:c16r2="http://schemas.microsoft.com/office/drawing/2015/06/chart">
            <c:ext xmlns:c16="http://schemas.microsoft.com/office/drawing/2014/chart" uri="{C3380CC4-5D6E-409C-BE32-E72D297353CC}">
              <c16:uniqueId val="{00000005-E782-416D-B715-18636B9AA61B}"/>
            </c:ext>
          </c:extLst>
        </c:ser>
        <c:dLbls>
          <c:showLegendKey val="0"/>
          <c:showVal val="0"/>
          <c:showCatName val="0"/>
          <c:showSerName val="0"/>
          <c:showPercent val="0"/>
          <c:showBubbleSize val="0"/>
          <c:showLeaderLines val="1"/>
        </c:dLbls>
      </c:pie3DChart>
      <c:spPr>
        <a:noFill/>
        <a:ln w="24022">
          <a:noFill/>
        </a:ln>
      </c:spPr>
    </c:plotArea>
    <c:legend>
      <c:legendPos val="r"/>
      <c:layout>
        <c:manualLayout>
          <c:xMode val="edge"/>
          <c:yMode val="edge"/>
          <c:x val="0.67413793103448272"/>
          <c:y val="0.34796238244514105"/>
          <c:w val="0.32068965517241377"/>
          <c:h val="0.57680250783699061"/>
        </c:manualLayout>
      </c:layout>
      <c:overlay val="0"/>
      <c:spPr>
        <a:noFill/>
        <a:ln w="24022">
          <a:noFill/>
        </a:ln>
      </c:spPr>
      <c:txPr>
        <a:bodyPr/>
        <a:lstStyle/>
        <a:p>
          <a:pPr>
            <a:defRPr sz="69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3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4" b="1" i="0" u="none" strike="noStrike" baseline="0">
                <a:solidFill>
                  <a:srgbClr val="000000"/>
                </a:solidFill>
                <a:latin typeface="Arial Cyr"/>
                <a:ea typeface="Arial Cyr"/>
                <a:cs typeface="Arial Cyr"/>
              </a:defRPr>
            </a:pPr>
            <a:r>
              <a:rPr lang="ru-RU"/>
              <a:t>Проблемы, по которым жители района и иногородние граждане 
обращались к Главе муниципального образования Руднянский район Смоленской области, за 2023 год</a:t>
            </a:r>
          </a:p>
        </c:rich>
      </c:tx>
      <c:layout>
        <c:manualLayout>
          <c:xMode val="edge"/>
          <c:yMode val="edge"/>
          <c:x val="0.13367174280879865"/>
          <c:y val="0"/>
        </c:manualLayout>
      </c:layout>
      <c:overlay val="0"/>
      <c:spPr>
        <a:noFill/>
        <a:ln w="24021">
          <a:noFill/>
        </a:ln>
      </c:spPr>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0.23688663282571912"/>
          <c:y val="0.25299145299145298"/>
          <c:w val="0.63113367174280877"/>
          <c:h val="0.25299145299145298"/>
        </c:manualLayout>
      </c:layout>
      <c:pie3DChart>
        <c:varyColors val="1"/>
        <c:ser>
          <c:idx val="0"/>
          <c:order val="0"/>
          <c:tx>
            <c:strRef>
              <c:f>Sheet1!$A$2</c:f>
              <c:strCache>
                <c:ptCount val="1"/>
                <c:pt idx="0">
                  <c:v>количество обращений, поступивших в письменной форме почтовой, фельдъегерской, факсимильной связью</c:v>
                </c:pt>
              </c:strCache>
            </c:strRef>
          </c:tx>
          <c:spPr>
            <a:solidFill>
              <a:srgbClr val="9999FF"/>
            </a:solidFill>
            <a:ln w="12011">
              <a:solidFill>
                <a:srgbClr val="000000"/>
              </a:solidFill>
              <a:prstDash val="solid"/>
            </a:ln>
          </c:spPr>
          <c:explosion val="4"/>
          <c:dPt>
            <c:idx val="0"/>
            <c:bubble3D val="0"/>
            <c:extLst xmlns:c16r2="http://schemas.microsoft.com/office/drawing/2015/06/chart">
              <c:ext xmlns:c16="http://schemas.microsoft.com/office/drawing/2014/chart" uri="{C3380CC4-5D6E-409C-BE32-E72D297353CC}">
                <c16:uniqueId val="{00000000-BCAB-42C6-B4E4-F9B5E3E5283C}"/>
              </c:ext>
            </c:extLst>
          </c:dPt>
          <c:dPt>
            <c:idx val="1"/>
            <c:bubble3D val="0"/>
            <c:spPr>
              <a:solidFill>
                <a:srgbClr val="993366"/>
              </a:solidFill>
              <a:ln w="12011">
                <a:solidFill>
                  <a:srgbClr val="000000"/>
                </a:solidFill>
                <a:prstDash val="solid"/>
              </a:ln>
            </c:spPr>
            <c:extLst xmlns:c16r2="http://schemas.microsoft.com/office/drawing/2015/06/chart">
              <c:ext xmlns:c16="http://schemas.microsoft.com/office/drawing/2014/chart" uri="{C3380CC4-5D6E-409C-BE32-E72D297353CC}">
                <c16:uniqueId val="{00000002-BCAB-42C6-B4E4-F9B5E3E5283C}"/>
              </c:ext>
            </c:extLst>
          </c:dPt>
          <c:dPt>
            <c:idx val="2"/>
            <c:bubble3D val="0"/>
            <c:spPr>
              <a:solidFill>
                <a:srgbClr val="FFFFCC"/>
              </a:solidFill>
              <a:ln w="12011">
                <a:solidFill>
                  <a:srgbClr val="000000"/>
                </a:solidFill>
                <a:prstDash val="solid"/>
              </a:ln>
            </c:spPr>
            <c:extLst xmlns:c16r2="http://schemas.microsoft.com/office/drawing/2015/06/chart">
              <c:ext xmlns:c16="http://schemas.microsoft.com/office/drawing/2014/chart" uri="{C3380CC4-5D6E-409C-BE32-E72D297353CC}">
                <c16:uniqueId val="{00000004-BCAB-42C6-B4E4-F9B5E3E5283C}"/>
              </c:ext>
            </c:extLst>
          </c:dPt>
          <c:dPt>
            <c:idx val="3"/>
            <c:bubble3D val="0"/>
            <c:spPr>
              <a:solidFill>
                <a:srgbClr val="CCFFFF"/>
              </a:solidFill>
              <a:ln w="12011">
                <a:solidFill>
                  <a:srgbClr val="000000"/>
                </a:solidFill>
                <a:prstDash val="solid"/>
              </a:ln>
            </c:spPr>
            <c:extLst xmlns:c16r2="http://schemas.microsoft.com/office/drawing/2015/06/chart">
              <c:ext xmlns:c16="http://schemas.microsoft.com/office/drawing/2014/chart" uri="{C3380CC4-5D6E-409C-BE32-E72D297353CC}">
                <c16:uniqueId val="{00000006-BCAB-42C6-B4E4-F9B5E3E5283C}"/>
              </c:ext>
            </c:extLst>
          </c:dPt>
          <c:dPt>
            <c:idx val="4"/>
            <c:bubble3D val="0"/>
            <c:spPr>
              <a:solidFill>
                <a:srgbClr val="660066"/>
              </a:solidFill>
              <a:ln w="12011">
                <a:solidFill>
                  <a:srgbClr val="000000"/>
                </a:solidFill>
                <a:prstDash val="solid"/>
              </a:ln>
            </c:spPr>
            <c:extLst xmlns:c16r2="http://schemas.microsoft.com/office/drawing/2015/06/chart">
              <c:ext xmlns:c16="http://schemas.microsoft.com/office/drawing/2014/chart" uri="{C3380CC4-5D6E-409C-BE32-E72D297353CC}">
                <c16:uniqueId val="{00000008-BCAB-42C6-B4E4-F9B5E3E5283C}"/>
              </c:ext>
            </c:extLst>
          </c:dPt>
          <c:dPt>
            <c:idx val="5"/>
            <c:bubble3D val="0"/>
            <c:spPr>
              <a:solidFill>
                <a:srgbClr val="FF8080"/>
              </a:solidFill>
              <a:ln w="12011">
                <a:solidFill>
                  <a:srgbClr val="000000"/>
                </a:solidFill>
                <a:prstDash val="solid"/>
              </a:ln>
            </c:spPr>
            <c:extLst xmlns:c16r2="http://schemas.microsoft.com/office/drawing/2015/06/chart">
              <c:ext xmlns:c16="http://schemas.microsoft.com/office/drawing/2014/chart" uri="{C3380CC4-5D6E-409C-BE32-E72D297353CC}">
                <c16:uniqueId val="{0000000A-BCAB-42C6-B4E4-F9B5E3E5283C}"/>
              </c:ext>
            </c:extLst>
          </c:dPt>
          <c:dPt>
            <c:idx val="6"/>
            <c:bubble3D val="0"/>
            <c:spPr>
              <a:solidFill>
                <a:srgbClr val="0066CC"/>
              </a:solidFill>
              <a:ln w="12011">
                <a:solidFill>
                  <a:srgbClr val="000000"/>
                </a:solidFill>
                <a:prstDash val="solid"/>
              </a:ln>
            </c:spPr>
            <c:extLst xmlns:c16r2="http://schemas.microsoft.com/office/drawing/2015/06/chart">
              <c:ext xmlns:c16="http://schemas.microsoft.com/office/drawing/2014/chart" uri="{C3380CC4-5D6E-409C-BE32-E72D297353CC}">
                <c16:uniqueId val="{0000000C-BCAB-42C6-B4E4-F9B5E3E5283C}"/>
              </c:ext>
            </c:extLst>
          </c:dPt>
          <c:dPt>
            <c:idx val="7"/>
            <c:bubble3D val="0"/>
            <c:spPr>
              <a:solidFill>
                <a:srgbClr val="CCCCFF"/>
              </a:solidFill>
              <a:ln w="12011">
                <a:solidFill>
                  <a:srgbClr val="000000"/>
                </a:solidFill>
                <a:prstDash val="solid"/>
              </a:ln>
            </c:spPr>
            <c:extLst xmlns:c16r2="http://schemas.microsoft.com/office/drawing/2015/06/chart">
              <c:ext xmlns:c16="http://schemas.microsoft.com/office/drawing/2014/chart" uri="{C3380CC4-5D6E-409C-BE32-E72D297353CC}">
                <c16:uniqueId val="{0000000E-BCAB-42C6-B4E4-F9B5E3E5283C}"/>
              </c:ext>
            </c:extLst>
          </c:dPt>
          <c:dPt>
            <c:idx val="8"/>
            <c:bubble3D val="0"/>
            <c:spPr>
              <a:solidFill>
                <a:srgbClr val="000080"/>
              </a:solidFill>
              <a:ln w="12011">
                <a:solidFill>
                  <a:srgbClr val="000000"/>
                </a:solidFill>
                <a:prstDash val="solid"/>
              </a:ln>
            </c:spPr>
            <c:extLst xmlns:c16r2="http://schemas.microsoft.com/office/drawing/2015/06/chart">
              <c:ext xmlns:c16="http://schemas.microsoft.com/office/drawing/2014/chart" uri="{C3380CC4-5D6E-409C-BE32-E72D297353CC}">
                <c16:uniqueId val="{00000010-BCAB-42C6-B4E4-F9B5E3E5283C}"/>
              </c:ext>
            </c:extLst>
          </c:dPt>
          <c:dLbls>
            <c:dLbl>
              <c:idx val="0"/>
              <c:layout/>
              <c:tx>
                <c:rich>
                  <a:bodyPr/>
                  <a:lstStyle/>
                  <a:p>
                    <a:pPr>
                      <a:defRPr sz="757" b="1" i="0" u="none" strike="noStrike" baseline="0">
                        <a:solidFill>
                          <a:srgbClr val="000000"/>
                        </a:solidFill>
                        <a:latin typeface="Arial Cyr"/>
                        <a:ea typeface="Arial Cyr"/>
                        <a:cs typeface="Arial Cyr"/>
                      </a:defRPr>
                    </a:pPr>
                    <a:r>
                      <a:rPr lang="ru-RU"/>
                      <a:t>4,3%</a:t>
                    </a:r>
                  </a:p>
                </c:rich>
              </c:tx>
              <c:spPr>
                <a:noFill/>
                <a:ln w="24021">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CAB-42C6-B4E4-F9B5E3E5283C}"/>
                </c:ext>
              </c:extLst>
            </c:dLbl>
            <c:dLbl>
              <c:idx val="1"/>
              <c:layout>
                <c:manualLayout>
                  <c:x val="1.6198578625947618E-2"/>
                  <c:y val="1.0690012432656444E-2"/>
                </c:manualLayout>
              </c:layout>
              <c:tx>
                <c:rich>
                  <a:bodyPr/>
                  <a:lstStyle/>
                  <a:p>
                    <a:pPr>
                      <a:defRPr sz="757" b="1" i="0" u="none" strike="noStrike" baseline="0">
                        <a:solidFill>
                          <a:srgbClr val="000000"/>
                        </a:solidFill>
                        <a:latin typeface="Arial Cyr"/>
                        <a:ea typeface="Arial Cyr"/>
                        <a:cs typeface="Arial Cyr"/>
                      </a:defRPr>
                    </a:pPr>
                    <a:r>
                      <a:rPr lang="ru-RU"/>
                      <a:t>5,3%</a:t>
                    </a:r>
                  </a:p>
                </c:rich>
              </c:tx>
              <c:spPr>
                <a:noFill/>
                <a:ln w="24021">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CAB-42C6-B4E4-F9B5E3E5283C}"/>
                </c:ext>
              </c:extLst>
            </c:dLbl>
            <c:dLbl>
              <c:idx val="2"/>
              <c:layout/>
              <c:tx>
                <c:rich>
                  <a:bodyPr/>
                  <a:lstStyle/>
                  <a:p>
                    <a:pPr>
                      <a:defRPr sz="757" b="1" i="0" u="none" strike="noStrike" baseline="0">
                        <a:solidFill>
                          <a:srgbClr val="000000"/>
                        </a:solidFill>
                        <a:latin typeface="Arial Cyr"/>
                        <a:ea typeface="Arial Cyr"/>
                        <a:cs typeface="Arial Cyr"/>
                      </a:defRPr>
                    </a:pPr>
                    <a:r>
                      <a:rPr lang="ru-RU"/>
                      <a:t>39,2%</a:t>
                    </a:r>
                  </a:p>
                </c:rich>
              </c:tx>
              <c:spPr>
                <a:noFill/>
                <a:ln w="24021">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CAB-42C6-B4E4-F9B5E3E5283C}"/>
                </c:ext>
              </c:extLst>
            </c:dLbl>
            <c:dLbl>
              <c:idx val="3"/>
              <c:layout>
                <c:manualLayout>
                  <c:x val="-3.6619481451445677E-3"/>
                  <c:y val="-1.8605114745272273E-2"/>
                </c:manualLayout>
              </c:layout>
              <c:tx>
                <c:rich>
                  <a:bodyPr/>
                  <a:lstStyle/>
                  <a:p>
                    <a:pPr>
                      <a:defRPr sz="757" b="1" i="0" u="none" strike="noStrike" baseline="0">
                        <a:solidFill>
                          <a:srgbClr val="000000"/>
                        </a:solidFill>
                        <a:latin typeface="Arial Cyr"/>
                        <a:ea typeface="Arial Cyr"/>
                        <a:cs typeface="Arial Cyr"/>
                      </a:defRPr>
                    </a:pPr>
                    <a:r>
                      <a:rPr lang="ru-RU"/>
                      <a:t>10,4%</a:t>
                    </a:r>
                  </a:p>
                </c:rich>
              </c:tx>
              <c:spPr>
                <a:noFill/>
                <a:ln w="2402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CAB-42C6-B4E4-F9B5E3E5283C}"/>
                </c:ext>
              </c:extLst>
            </c:dLbl>
            <c:dLbl>
              <c:idx val="4"/>
              <c:layout>
                <c:manualLayout>
                  <c:x val="2.0559716157594804E-2"/>
                  <c:y val="-3.8650393700787454E-2"/>
                </c:manualLayout>
              </c:layout>
              <c:tx>
                <c:rich>
                  <a:bodyPr/>
                  <a:lstStyle/>
                  <a:p>
                    <a:pPr>
                      <a:defRPr sz="757" b="1" i="0" u="none" strike="noStrike" baseline="0">
                        <a:solidFill>
                          <a:srgbClr val="000000"/>
                        </a:solidFill>
                        <a:latin typeface="Arial Cyr"/>
                        <a:ea typeface="Arial Cyr"/>
                        <a:cs typeface="Arial Cyr"/>
                      </a:defRPr>
                    </a:pPr>
                    <a:r>
                      <a:rPr lang="ru-RU"/>
                      <a:t>1,3%</a:t>
                    </a:r>
                  </a:p>
                </c:rich>
              </c:tx>
              <c:spPr>
                <a:noFill/>
                <a:ln w="2402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BCAB-42C6-B4E4-F9B5E3E5283C}"/>
                </c:ext>
              </c:extLst>
            </c:dLbl>
            <c:dLbl>
              <c:idx val="5"/>
              <c:layout>
                <c:manualLayout>
                  <c:x val="2.6448385970977074E-2"/>
                  <c:y val="-2.100520896426411E-2"/>
                </c:manualLayout>
              </c:layout>
              <c:tx>
                <c:rich>
                  <a:bodyPr/>
                  <a:lstStyle/>
                  <a:p>
                    <a:pPr>
                      <a:defRPr sz="757" b="1" i="0" u="none" strike="noStrike" baseline="0">
                        <a:solidFill>
                          <a:srgbClr val="000000"/>
                        </a:solidFill>
                        <a:latin typeface="Arial Cyr"/>
                        <a:ea typeface="Arial Cyr"/>
                        <a:cs typeface="Arial Cyr"/>
                      </a:defRPr>
                    </a:pPr>
                    <a:r>
                      <a:rPr lang="ru-RU"/>
                      <a:t>2,5%</a:t>
                    </a:r>
                  </a:p>
                </c:rich>
              </c:tx>
              <c:spPr>
                <a:noFill/>
                <a:ln w="2402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BCAB-42C6-B4E4-F9B5E3E5283C}"/>
                </c:ext>
              </c:extLst>
            </c:dLbl>
            <c:dLbl>
              <c:idx val="6"/>
              <c:layout>
                <c:manualLayout>
                  <c:x val="-9.3064915700118208E-3"/>
                  <c:y val="2.0947210444848208E-2"/>
                </c:manualLayout>
              </c:layout>
              <c:tx>
                <c:rich>
                  <a:bodyPr/>
                  <a:lstStyle/>
                  <a:p>
                    <a:pPr>
                      <a:defRPr sz="757" b="1" i="0" u="none" strike="noStrike" baseline="0">
                        <a:solidFill>
                          <a:srgbClr val="000000"/>
                        </a:solidFill>
                        <a:latin typeface="Arial Cyr"/>
                        <a:ea typeface="Arial Cyr"/>
                        <a:cs typeface="Arial Cyr"/>
                      </a:defRPr>
                    </a:pPr>
                    <a:r>
                      <a:rPr lang="ru-RU"/>
                      <a:t>17,2%</a:t>
                    </a:r>
                  </a:p>
                </c:rich>
              </c:tx>
              <c:spPr>
                <a:noFill/>
                <a:ln w="2402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BCAB-42C6-B4E4-F9B5E3E5283C}"/>
                </c:ext>
              </c:extLst>
            </c:dLbl>
            <c:dLbl>
              <c:idx val="7"/>
              <c:layout>
                <c:manualLayout>
                  <c:x val="-1.3382062134164594E-2"/>
                  <c:y val="4.0535688808129751E-2"/>
                </c:manualLayout>
              </c:layout>
              <c:tx>
                <c:rich>
                  <a:bodyPr/>
                  <a:lstStyle/>
                  <a:p>
                    <a:pPr>
                      <a:defRPr sz="757" b="1" i="0" u="none" strike="noStrike" baseline="0">
                        <a:solidFill>
                          <a:srgbClr val="000000"/>
                        </a:solidFill>
                        <a:latin typeface="Arial Cyr"/>
                        <a:ea typeface="Arial Cyr"/>
                        <a:cs typeface="Arial Cyr"/>
                      </a:defRPr>
                    </a:pPr>
                    <a:r>
                      <a:rPr lang="ru-RU"/>
                      <a:t>3,8%</a:t>
                    </a:r>
                  </a:p>
                </c:rich>
              </c:tx>
              <c:spPr>
                <a:noFill/>
                <a:ln w="2402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BCAB-42C6-B4E4-F9B5E3E5283C}"/>
                </c:ext>
              </c:extLst>
            </c:dLbl>
            <c:dLbl>
              <c:idx val="8"/>
              <c:layout>
                <c:manualLayout>
                  <c:x val="-9.5729397626743932E-3"/>
                  <c:y val="9.5585167238710425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CAB-42C6-B4E4-F9B5E3E5283C}"/>
                </c:ext>
              </c:extLst>
            </c:dLbl>
            <c:dLbl>
              <c:idx val="9"/>
              <c:layout>
                <c:manualLayout>
                  <c:xMode val="edge"/>
                  <c:yMode val="edge"/>
                  <c:x val="0.60575296108291032"/>
                  <c:y val="0.59145299145299146"/>
                </c:manualLayout>
              </c:layout>
              <c:numFmt formatCode="0.0%" sourceLinked="0"/>
              <c:spPr>
                <a:noFill/>
                <a:ln w="24021">
                  <a:noFill/>
                </a:ln>
              </c:spPr>
              <c:txPr>
                <a:bodyPr/>
                <a:lstStyle/>
                <a:p>
                  <a:pPr>
                    <a:defRPr sz="851"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CAB-42C6-B4E4-F9B5E3E5283C}"/>
                </c:ext>
              </c:extLst>
            </c:dLbl>
            <c:numFmt formatCode="0.0%" sourceLinked="0"/>
            <c:spPr>
              <a:noFill/>
              <a:ln w="24021">
                <a:noFill/>
              </a:ln>
            </c:spPr>
            <c:txPr>
              <a:bodyPr/>
              <a:lstStyle/>
              <a:p>
                <a:pPr>
                  <a:defRPr sz="757"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Sheet1!$B$1:$J$1</c:f>
              <c:strCache>
                <c:ptCount val="9"/>
                <c:pt idx="0">
                  <c:v>вопросы строительства, транспортного сообщения, газификации</c:v>
                </c:pt>
                <c:pt idx="1">
                  <c:v>земельные вопросы, имущество, приватизация </c:v>
                </c:pt>
                <c:pt idx="2">
                  <c:v>вопросы жилищно-коммунального хозяйства</c:v>
                </c:pt>
                <c:pt idx="3">
                  <c:v>улучшение жилищных условий</c:v>
                </c:pt>
                <c:pt idx="4">
                  <c:v>вопросы социального обеспечения и социальной защиты</c:v>
                </c:pt>
                <c:pt idx="5">
                  <c:v>вопросы образования</c:v>
                </c:pt>
                <c:pt idx="6">
                  <c:v>ремонт дорог</c:v>
                </c:pt>
                <c:pt idx="7">
                  <c:v>транспортное обслуживание</c:v>
                </c:pt>
                <c:pt idx="8">
                  <c:v>другие проблемы </c:v>
                </c:pt>
              </c:strCache>
            </c:strRef>
          </c:cat>
          <c:val>
            <c:numRef>
              <c:f>Sheet1!$B$2:$J$2</c:f>
              <c:numCache>
                <c:formatCode>General</c:formatCode>
                <c:ptCount val="9"/>
                <c:pt idx="0">
                  <c:v>4.3</c:v>
                </c:pt>
                <c:pt idx="1">
                  <c:v>5.3</c:v>
                </c:pt>
                <c:pt idx="2">
                  <c:v>39.200000000000003</c:v>
                </c:pt>
                <c:pt idx="3">
                  <c:v>10.4</c:v>
                </c:pt>
                <c:pt idx="4">
                  <c:v>1.3</c:v>
                </c:pt>
                <c:pt idx="5">
                  <c:v>2.5</c:v>
                </c:pt>
                <c:pt idx="6">
                  <c:v>17.2</c:v>
                </c:pt>
                <c:pt idx="7">
                  <c:v>3.8</c:v>
                </c:pt>
                <c:pt idx="8">
                  <c:v>16</c:v>
                </c:pt>
              </c:numCache>
            </c:numRef>
          </c:val>
          <c:extLst xmlns:c16r2="http://schemas.microsoft.com/office/drawing/2015/06/chart">
            <c:ext xmlns:c16="http://schemas.microsoft.com/office/drawing/2014/chart" uri="{C3380CC4-5D6E-409C-BE32-E72D297353CC}">
              <c16:uniqueId val="{00000012-BCAB-42C6-B4E4-F9B5E3E5283C}"/>
            </c:ext>
          </c:extLst>
        </c:ser>
        <c:ser>
          <c:idx val="1"/>
          <c:order val="1"/>
          <c:tx>
            <c:strRef>
              <c:f>Sheet1!$A$3</c:f>
              <c:strCache>
                <c:ptCount val="1"/>
              </c:strCache>
            </c:strRef>
          </c:tx>
          <c:spPr>
            <a:solidFill>
              <a:srgbClr val="993366"/>
            </a:solidFill>
            <a:ln w="12011">
              <a:solidFill>
                <a:srgbClr val="000000"/>
              </a:solidFill>
              <a:prstDash val="solid"/>
            </a:ln>
          </c:spPr>
          <c:explosion val="34"/>
          <c:dPt>
            <c:idx val="0"/>
            <c:bubble3D val="0"/>
            <c:spPr>
              <a:solidFill>
                <a:srgbClr val="9999FF"/>
              </a:solidFill>
              <a:ln w="12011">
                <a:solidFill>
                  <a:srgbClr val="000000"/>
                </a:solidFill>
                <a:prstDash val="solid"/>
              </a:ln>
            </c:spPr>
            <c:extLst xmlns:c16r2="http://schemas.microsoft.com/office/drawing/2015/06/chart">
              <c:ext xmlns:c16="http://schemas.microsoft.com/office/drawing/2014/chart" uri="{C3380CC4-5D6E-409C-BE32-E72D297353CC}">
                <c16:uniqueId val="{00000014-BCAB-42C6-B4E4-F9B5E3E5283C}"/>
              </c:ext>
            </c:extLst>
          </c:dPt>
          <c:dPt>
            <c:idx val="1"/>
            <c:bubble3D val="0"/>
            <c:extLst xmlns:c16r2="http://schemas.microsoft.com/office/drawing/2015/06/chart">
              <c:ext xmlns:c16="http://schemas.microsoft.com/office/drawing/2014/chart" uri="{C3380CC4-5D6E-409C-BE32-E72D297353CC}">
                <c16:uniqueId val="{00000015-BCAB-42C6-B4E4-F9B5E3E5283C}"/>
              </c:ext>
            </c:extLst>
          </c:dPt>
          <c:dPt>
            <c:idx val="2"/>
            <c:bubble3D val="0"/>
            <c:spPr>
              <a:solidFill>
                <a:srgbClr val="FFFFCC"/>
              </a:solidFill>
              <a:ln w="12011">
                <a:solidFill>
                  <a:srgbClr val="000000"/>
                </a:solidFill>
                <a:prstDash val="solid"/>
              </a:ln>
            </c:spPr>
            <c:extLst xmlns:c16r2="http://schemas.microsoft.com/office/drawing/2015/06/chart">
              <c:ext xmlns:c16="http://schemas.microsoft.com/office/drawing/2014/chart" uri="{C3380CC4-5D6E-409C-BE32-E72D297353CC}">
                <c16:uniqueId val="{00000017-BCAB-42C6-B4E4-F9B5E3E5283C}"/>
              </c:ext>
            </c:extLst>
          </c:dPt>
          <c:dPt>
            <c:idx val="3"/>
            <c:bubble3D val="0"/>
            <c:spPr>
              <a:solidFill>
                <a:srgbClr val="CCFFFF"/>
              </a:solidFill>
              <a:ln w="12011">
                <a:solidFill>
                  <a:srgbClr val="000000"/>
                </a:solidFill>
                <a:prstDash val="solid"/>
              </a:ln>
            </c:spPr>
            <c:extLst xmlns:c16r2="http://schemas.microsoft.com/office/drawing/2015/06/chart">
              <c:ext xmlns:c16="http://schemas.microsoft.com/office/drawing/2014/chart" uri="{C3380CC4-5D6E-409C-BE32-E72D297353CC}">
                <c16:uniqueId val="{00000019-BCAB-42C6-B4E4-F9B5E3E5283C}"/>
              </c:ext>
            </c:extLst>
          </c:dPt>
          <c:dPt>
            <c:idx val="4"/>
            <c:bubble3D val="0"/>
            <c:spPr>
              <a:solidFill>
                <a:srgbClr val="660066"/>
              </a:solidFill>
              <a:ln w="12011">
                <a:solidFill>
                  <a:srgbClr val="000000"/>
                </a:solidFill>
                <a:prstDash val="solid"/>
              </a:ln>
            </c:spPr>
            <c:extLst xmlns:c16r2="http://schemas.microsoft.com/office/drawing/2015/06/chart">
              <c:ext xmlns:c16="http://schemas.microsoft.com/office/drawing/2014/chart" uri="{C3380CC4-5D6E-409C-BE32-E72D297353CC}">
                <c16:uniqueId val="{0000001B-BCAB-42C6-B4E4-F9B5E3E5283C}"/>
              </c:ext>
            </c:extLst>
          </c:dPt>
          <c:dPt>
            <c:idx val="5"/>
            <c:bubble3D val="0"/>
            <c:spPr>
              <a:solidFill>
                <a:srgbClr val="FF8080"/>
              </a:solidFill>
              <a:ln w="12011">
                <a:solidFill>
                  <a:srgbClr val="000000"/>
                </a:solidFill>
                <a:prstDash val="solid"/>
              </a:ln>
            </c:spPr>
            <c:extLst xmlns:c16r2="http://schemas.microsoft.com/office/drawing/2015/06/chart">
              <c:ext xmlns:c16="http://schemas.microsoft.com/office/drawing/2014/chart" uri="{C3380CC4-5D6E-409C-BE32-E72D297353CC}">
                <c16:uniqueId val="{0000001D-BCAB-42C6-B4E4-F9B5E3E5283C}"/>
              </c:ext>
            </c:extLst>
          </c:dPt>
          <c:dPt>
            <c:idx val="6"/>
            <c:bubble3D val="0"/>
            <c:spPr>
              <a:solidFill>
                <a:srgbClr val="0066CC"/>
              </a:solidFill>
              <a:ln w="12011">
                <a:solidFill>
                  <a:srgbClr val="000000"/>
                </a:solidFill>
                <a:prstDash val="solid"/>
              </a:ln>
            </c:spPr>
            <c:extLst xmlns:c16r2="http://schemas.microsoft.com/office/drawing/2015/06/chart">
              <c:ext xmlns:c16="http://schemas.microsoft.com/office/drawing/2014/chart" uri="{C3380CC4-5D6E-409C-BE32-E72D297353CC}">
                <c16:uniqueId val="{0000001F-BCAB-42C6-B4E4-F9B5E3E5283C}"/>
              </c:ext>
            </c:extLst>
          </c:dPt>
          <c:dPt>
            <c:idx val="7"/>
            <c:bubble3D val="0"/>
            <c:spPr>
              <a:solidFill>
                <a:srgbClr val="CCCCFF"/>
              </a:solidFill>
              <a:ln w="12011">
                <a:solidFill>
                  <a:srgbClr val="000000"/>
                </a:solidFill>
                <a:prstDash val="solid"/>
              </a:ln>
            </c:spPr>
            <c:extLst xmlns:c16r2="http://schemas.microsoft.com/office/drawing/2015/06/chart">
              <c:ext xmlns:c16="http://schemas.microsoft.com/office/drawing/2014/chart" uri="{C3380CC4-5D6E-409C-BE32-E72D297353CC}">
                <c16:uniqueId val="{00000021-BCAB-42C6-B4E4-F9B5E3E5283C}"/>
              </c:ext>
            </c:extLst>
          </c:dPt>
          <c:dPt>
            <c:idx val="8"/>
            <c:bubble3D val="0"/>
            <c:spPr>
              <a:solidFill>
                <a:srgbClr val="000080"/>
              </a:solidFill>
              <a:ln w="12011">
                <a:solidFill>
                  <a:srgbClr val="000000"/>
                </a:solidFill>
                <a:prstDash val="solid"/>
              </a:ln>
            </c:spPr>
            <c:extLst xmlns:c16r2="http://schemas.microsoft.com/office/drawing/2015/06/chart">
              <c:ext xmlns:c16="http://schemas.microsoft.com/office/drawing/2014/chart" uri="{C3380CC4-5D6E-409C-BE32-E72D297353CC}">
                <c16:uniqueId val="{00000023-BCAB-42C6-B4E4-F9B5E3E5283C}"/>
              </c:ext>
            </c:extLst>
          </c:dPt>
          <c:cat>
            <c:strRef>
              <c:f>Sheet1!$B$1:$J$1</c:f>
              <c:strCache>
                <c:ptCount val="9"/>
                <c:pt idx="0">
                  <c:v>вопросы строительства, транспортного сообщения, газификации</c:v>
                </c:pt>
                <c:pt idx="1">
                  <c:v>земельные вопросы, имущество, приватизация </c:v>
                </c:pt>
                <c:pt idx="2">
                  <c:v>вопросы жилищно-коммунального хозяйства</c:v>
                </c:pt>
                <c:pt idx="3">
                  <c:v>улучшение жилищных условий</c:v>
                </c:pt>
                <c:pt idx="4">
                  <c:v>вопросы социального обеспечения и социальной защиты</c:v>
                </c:pt>
                <c:pt idx="5">
                  <c:v>вопросы образования</c:v>
                </c:pt>
                <c:pt idx="6">
                  <c:v>ремонт дорог</c:v>
                </c:pt>
                <c:pt idx="7">
                  <c:v>транспортное обслуживание</c:v>
                </c:pt>
                <c:pt idx="8">
                  <c:v>другие проблемы </c:v>
                </c:pt>
              </c:strCache>
            </c:strRef>
          </c:cat>
          <c:val>
            <c:numRef>
              <c:f>Sheet1!$B$3:$J$3</c:f>
              <c:numCache>
                <c:formatCode>General</c:formatCode>
                <c:ptCount val="9"/>
              </c:numCache>
            </c:numRef>
          </c:val>
          <c:extLst xmlns:c16r2="http://schemas.microsoft.com/office/drawing/2015/06/chart">
            <c:ext xmlns:c16="http://schemas.microsoft.com/office/drawing/2014/chart" uri="{C3380CC4-5D6E-409C-BE32-E72D297353CC}">
              <c16:uniqueId val="{00000024-BCAB-42C6-B4E4-F9B5E3E5283C}"/>
            </c:ext>
          </c:extLst>
        </c:ser>
        <c:dLbls>
          <c:showLegendKey val="0"/>
          <c:showVal val="0"/>
          <c:showCatName val="0"/>
          <c:showSerName val="0"/>
          <c:showPercent val="0"/>
          <c:showBubbleSize val="0"/>
          <c:showLeaderLines val="1"/>
        </c:dLbls>
      </c:pie3DChart>
      <c:spPr>
        <a:noFill/>
        <a:ln w="24021">
          <a:noFill/>
        </a:ln>
      </c:spPr>
    </c:plotArea>
    <c:legend>
      <c:legendPos val="b"/>
      <c:layout>
        <c:manualLayout>
          <c:xMode val="edge"/>
          <c:yMode val="edge"/>
          <c:x val="3.4538268923281143E-2"/>
          <c:y val="0.55297332816400468"/>
          <c:w val="0.95431472081218272"/>
          <c:h val="0.42735042735042733"/>
        </c:manualLayout>
      </c:layout>
      <c:overlay val="0"/>
      <c:spPr>
        <a:noFill/>
        <a:ln w="24021">
          <a:noFill/>
        </a:ln>
      </c:spPr>
      <c:txPr>
        <a:bodyPr/>
        <a:lstStyle/>
        <a:p>
          <a:pPr>
            <a:defRPr sz="69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C506-60DC-444A-BA99-591F4476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28</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Karavaeva_NA</dc:creator>
  <cp:keywords/>
  <dc:description/>
  <cp:lastModifiedBy>Yakushkina_SA</cp:lastModifiedBy>
  <cp:revision>138</cp:revision>
  <cp:lastPrinted>2022-12-14T06:35:00Z</cp:lastPrinted>
  <dcterms:created xsi:type="dcterms:W3CDTF">2021-03-19T11:09:00Z</dcterms:created>
  <dcterms:modified xsi:type="dcterms:W3CDTF">2024-04-30T10:24:00Z</dcterms:modified>
</cp:coreProperties>
</file>