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4E" w:rsidRDefault="004414E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876300" cy="895350"/>
                <wp:effectExtent l="19050" t="0" r="0" b="0"/>
                <wp:docPr id="1" name="Рисунок 2" descr="Описание: gerb3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gerb3_3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76299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9.0pt;height:70.5pt;" stroked="f" strokeweight="0.75pt">
                <v:path textboxrect="0,0,0,0"/>
                <v:imagedata r:id="rId11" o:title=""/>
              </v:shape>
            </w:pict>
          </mc:Fallback>
        </mc:AlternateContent>
      </w:r>
    </w:p>
    <w:p w:rsidR="0094154E" w:rsidRDefault="0094154E">
      <w:pPr>
        <w:jc w:val="center"/>
        <w:rPr>
          <w:b/>
          <w:sz w:val="28"/>
          <w:szCs w:val="28"/>
        </w:rPr>
      </w:pPr>
    </w:p>
    <w:p w:rsidR="0094154E" w:rsidRDefault="0094154E">
      <w:pPr>
        <w:jc w:val="center"/>
        <w:rPr>
          <w:b/>
          <w:sz w:val="28"/>
          <w:szCs w:val="28"/>
        </w:rPr>
      </w:pPr>
    </w:p>
    <w:p w:rsidR="0094154E" w:rsidRDefault="004414E8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4154E" w:rsidRDefault="004414E8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</w:t>
      </w:r>
    </w:p>
    <w:p w:rsidR="0094154E" w:rsidRDefault="0094154E">
      <w:pPr>
        <w:jc w:val="center"/>
        <w:outlineLvl w:val="2"/>
        <w:rPr>
          <w:b/>
          <w:sz w:val="28"/>
          <w:szCs w:val="28"/>
        </w:rPr>
      </w:pPr>
    </w:p>
    <w:p w:rsidR="0094154E" w:rsidRDefault="004414E8">
      <w:pPr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4154E" w:rsidRDefault="0094154E">
      <w:pPr>
        <w:outlineLvl w:val="2"/>
        <w:rPr>
          <w:b/>
          <w:sz w:val="28"/>
          <w:szCs w:val="28"/>
        </w:rPr>
      </w:pPr>
    </w:p>
    <w:p w:rsidR="0094154E" w:rsidRDefault="004414E8">
      <w:pPr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от   17.10.2016                   № 360</w:t>
      </w:r>
    </w:p>
    <w:p w:rsidR="0094154E" w:rsidRDefault="0094154E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94154E">
        <w:trPr>
          <w:trHeight w:val="1318"/>
        </w:trPr>
        <w:tc>
          <w:tcPr>
            <w:tcW w:w="56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94154E" w:rsidRDefault="004414E8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 утверждении   Административного регламента  предоставления муниципальной услуги      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</w:tbl>
    <w:p w:rsidR="0094154E" w:rsidRDefault="0094154E">
      <w:pPr>
        <w:outlineLvl w:val="2"/>
        <w:rPr>
          <w:sz w:val="28"/>
          <w:szCs w:val="28"/>
        </w:rPr>
      </w:pPr>
    </w:p>
    <w:p w:rsidR="0094154E" w:rsidRDefault="004414E8">
      <w:pPr>
        <w:pStyle w:val="1"/>
        <w:keepNext w:val="0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Порядком разработки и утверждения </w:t>
      </w:r>
      <w:proofErr w:type="gramStart"/>
      <w:r>
        <w:rPr>
          <w:b w:val="0"/>
        </w:rPr>
        <w:t>административных</w:t>
      </w:r>
      <w:proofErr w:type="gramEnd"/>
      <w:r>
        <w:rPr>
          <w:b w:val="0"/>
        </w:rPr>
        <w:t xml:space="preserve"> регламентов предоставления муниципальных услуг, утвержденным постановлением Администрации муниципального образования Руднянский район Смоленской области от 12.12.2012 № 562, </w:t>
      </w:r>
    </w:p>
    <w:p w:rsidR="0094154E" w:rsidRDefault="0094154E">
      <w:pPr>
        <w:jc w:val="both"/>
        <w:outlineLvl w:val="2"/>
        <w:rPr>
          <w:sz w:val="28"/>
          <w:szCs w:val="28"/>
        </w:rPr>
      </w:pPr>
    </w:p>
    <w:p w:rsidR="0094154E" w:rsidRDefault="004414E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4154E" w:rsidRDefault="0094154E">
      <w:pPr>
        <w:jc w:val="both"/>
        <w:outlineLvl w:val="2"/>
        <w:rPr>
          <w:sz w:val="28"/>
          <w:szCs w:val="28"/>
        </w:rPr>
      </w:pPr>
    </w:p>
    <w:p w:rsidR="0094154E" w:rsidRDefault="004414E8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прилагаемый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– Административный регламент).</w:t>
      </w:r>
    </w:p>
    <w:p w:rsidR="0094154E" w:rsidRDefault="004414E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2.Отделу образования Администрации муниципального образования Руднянский район Смоленской области (Зуева О.Г.) обеспечить предоставление муниципальной услуги в соответствии с Административным регламентом.</w:t>
      </w:r>
    </w:p>
    <w:p w:rsidR="0094154E" w:rsidRDefault="004414E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силу постановление Администрации муниципального образования Руднянский район Смоленской области от 19 апреля 2013 № 160 «Об   утверждении   Административного регламента 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94154E" w:rsidRDefault="004414E8">
      <w:pPr>
        <w:jc w:val="both"/>
        <w:outlineLvl w:val="2"/>
        <w:rPr>
          <w:rStyle w:val="FontStyle39"/>
          <w:sz w:val="28"/>
          <w:szCs w:val="28"/>
        </w:rPr>
      </w:pPr>
      <w:r>
        <w:rPr>
          <w:sz w:val="28"/>
          <w:szCs w:val="28"/>
        </w:rPr>
        <w:lastRenderedPageBreak/>
        <w:t xml:space="preserve">        4.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http://рудня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</w:t>
      </w:r>
      <w:r>
        <w:rPr>
          <w:rStyle w:val="FontStyle39"/>
          <w:sz w:val="28"/>
          <w:szCs w:val="28"/>
        </w:rPr>
        <w:t>.</w:t>
      </w:r>
    </w:p>
    <w:p w:rsidR="0094154E" w:rsidRDefault="0094154E">
      <w:pPr>
        <w:jc w:val="both"/>
        <w:outlineLvl w:val="2"/>
        <w:rPr>
          <w:sz w:val="28"/>
          <w:szCs w:val="28"/>
        </w:rPr>
      </w:pPr>
    </w:p>
    <w:p w:rsidR="0094154E" w:rsidRDefault="0094154E">
      <w:pPr>
        <w:jc w:val="both"/>
        <w:outlineLvl w:val="2"/>
        <w:rPr>
          <w:sz w:val="28"/>
          <w:szCs w:val="28"/>
        </w:rPr>
      </w:pPr>
    </w:p>
    <w:p w:rsidR="0094154E" w:rsidRDefault="004414E8">
      <w:pPr>
        <w:tabs>
          <w:tab w:val="left" w:pos="6600"/>
        </w:tabs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Глава   муниципального образования                                                            </w:t>
      </w:r>
    </w:p>
    <w:p w:rsidR="0094154E" w:rsidRDefault="004414E8">
      <w:pPr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 </w:t>
      </w:r>
      <w:r>
        <w:rPr>
          <w:b/>
          <w:sz w:val="28"/>
          <w:szCs w:val="28"/>
        </w:rPr>
        <w:t>Ю.И. Ивашкин</w:t>
      </w: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4154E" w:rsidRDefault="00441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Утвержден</w:t>
      </w:r>
    </w:p>
    <w:p w:rsidR="0094154E" w:rsidRDefault="00441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 Администрации </w:t>
      </w:r>
    </w:p>
    <w:p w:rsidR="0094154E" w:rsidRDefault="00441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муниципального образования Руднянский район </w:t>
      </w:r>
    </w:p>
    <w:p w:rsidR="0094154E" w:rsidRDefault="00441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Смоленская область </w:t>
      </w:r>
    </w:p>
    <w:p w:rsidR="0094154E" w:rsidRDefault="004414E8">
      <w:pPr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от   17.10.2016        № 360</w:t>
      </w:r>
    </w:p>
    <w:p w:rsidR="0094154E" w:rsidRDefault="0094154E">
      <w:pPr>
        <w:tabs>
          <w:tab w:val="left" w:pos="-284"/>
          <w:tab w:val="left" w:pos="568"/>
        </w:tabs>
        <w:rPr>
          <w:b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154E" w:rsidRDefault="009415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154E" w:rsidRDefault="004414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4154E" w:rsidRDefault="004414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"ПРИЕМ ЗАЯВЛЕНИЙ,</w:t>
      </w:r>
    </w:p>
    <w:p w:rsidR="0094154E" w:rsidRDefault="004414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УЧЕТ И ЗАЧИСЛЕНИЕ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94154E" w:rsidRDefault="004414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РЕАЛИЗУЮЩИЕ ОСНОВНУЮ ОБРАЗОВАТЕЛЬНУЮ ПРОГРАММУДОШКОЛЬНОГО ОБРАЗОВАНИЯ (ДЕТСКИЕ САДЫ)"</w:t>
      </w:r>
    </w:p>
    <w:p w:rsidR="0094154E" w:rsidRDefault="004414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(в редакции постановлений Администрации муниципального образования Руднянский район Смоленской области  от 03.09.2018 №323, от 21.03.2019 №96, от 05.03.2020 №82, от 30.12.2020 №483, от 29.03.2021 №102</w:t>
      </w:r>
      <w:r w:rsidR="001615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1615AE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="001615AE">
        <w:rPr>
          <w:rFonts w:ascii="Times New Roman" w:hAnsi="Times New Roman" w:cs="Times New Roman"/>
          <w:i/>
          <w:sz w:val="24"/>
          <w:szCs w:val="24"/>
        </w:rPr>
        <w:t xml:space="preserve"> 08.04.2022 №115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4154E" w:rsidRDefault="004414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94154E" w:rsidRDefault="004414E8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 определяет порядок, сроки и последовательность действий (административных процедур) отдела образования Администрации муниципального образования Руднянский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(далее - отдел образования), при оказании муниципальной услуги.</w:t>
      </w:r>
    </w:p>
    <w:p w:rsidR="0094154E" w:rsidRDefault="0094154E">
      <w:pPr>
        <w:jc w:val="both"/>
        <w:outlineLvl w:val="2"/>
        <w:rPr>
          <w:sz w:val="28"/>
          <w:szCs w:val="28"/>
        </w:rPr>
      </w:pPr>
    </w:p>
    <w:p w:rsidR="0094154E" w:rsidRDefault="004414E8">
      <w:pPr>
        <w:pStyle w:val="Style2"/>
        <w:widowControl/>
        <w:ind w:left="1781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1.1.1. Термины, используемые в административном регламенте</w:t>
      </w:r>
    </w:p>
    <w:p w:rsidR="0094154E" w:rsidRDefault="0094154E">
      <w:pPr>
        <w:pStyle w:val="Style2"/>
        <w:widowControl/>
        <w:ind w:left="1781"/>
        <w:jc w:val="left"/>
        <w:rPr>
          <w:rStyle w:val="FontStyle39"/>
          <w:sz w:val="28"/>
          <w:szCs w:val="28"/>
        </w:rPr>
      </w:pPr>
    </w:p>
    <w:p w:rsidR="0094154E" w:rsidRDefault="004414E8">
      <w:pPr>
        <w:pStyle w:val="Style9"/>
        <w:widowControl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94154E" w:rsidRDefault="004414E8">
      <w:pPr>
        <w:pStyle w:val="Style9"/>
        <w:widowControl/>
        <w:ind w:firstLine="696"/>
        <w:rPr>
          <w:rStyle w:val="FontStyle39"/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Руднянский район</w:t>
      </w:r>
      <w:proofErr w:type="gramEnd"/>
      <w:r>
        <w:rPr>
          <w:rStyle w:val="FontStyle39"/>
          <w:sz w:val="28"/>
          <w:szCs w:val="28"/>
        </w:rPr>
        <w:t xml:space="preserve"> Смоленской области;</w:t>
      </w:r>
    </w:p>
    <w:p w:rsidR="0094154E" w:rsidRDefault="004414E8">
      <w:pPr>
        <w:pStyle w:val="Style9"/>
        <w:widowControl/>
        <w:spacing w:before="10"/>
        <w:ind w:firstLine="68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заявитель - физическое лицо либо их законные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94154E" w:rsidRDefault="004414E8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94154E" w:rsidRDefault="0094154E">
      <w:pPr>
        <w:pStyle w:val="Style2"/>
        <w:widowControl/>
        <w:spacing w:line="317" w:lineRule="exact"/>
        <w:rPr>
          <w:rStyle w:val="FontStyle39"/>
          <w:sz w:val="28"/>
          <w:szCs w:val="28"/>
        </w:rPr>
      </w:pPr>
    </w:p>
    <w:p w:rsidR="0094154E" w:rsidRDefault="004414E8">
      <w:pPr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94154E" w:rsidRDefault="00941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 родители (законные представители), имеющие детей в возрасте от 0 до 8 лет (далее - заявители).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(п.1.2.1. в редакции постановления Администрации муниципального образования Руднянский район Смоленской области №323 от 03.09.2018)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94154E" w:rsidRDefault="004414E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Получателями услуги являются дети в возрасте от 0 до 8 лет (не свыше), являющиеся гражданами Российской Федерации, иностранными гражданами или не имеющие гражданства в соответствии с Федеральным законодательством.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(п.1.2.3. в редакции постановления Администрации муниципального образования Руднянский район Смоленской области №323 от 03.09.2018)</w:t>
      </w:r>
    </w:p>
    <w:p w:rsidR="0094154E" w:rsidRDefault="004414E8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ab/>
        <w:t>1.2.4.Право на получение услуги не связано с регистрацией ребенка или родителей по месту жительства в данном муниципальном образовании.</w:t>
      </w:r>
    </w:p>
    <w:p w:rsidR="0094154E" w:rsidRDefault="0094154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4154E" w:rsidRDefault="004414E8">
      <w:pPr>
        <w:widowControl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b/>
          <w:sz w:val="28"/>
          <w:szCs w:val="28"/>
          <w:lang w:eastAsia="ar-SA"/>
        </w:rPr>
        <w:t>муниципальной</w:t>
      </w:r>
      <w:r>
        <w:rPr>
          <w:b/>
          <w:sz w:val="28"/>
          <w:szCs w:val="28"/>
        </w:rPr>
        <w:t xml:space="preserve">  услуги</w:t>
      </w:r>
    </w:p>
    <w:p w:rsidR="0094154E" w:rsidRDefault="0094154E">
      <w:pPr>
        <w:widowControl w:val="0"/>
        <w:ind w:firstLine="709"/>
        <w:jc w:val="both"/>
        <w:outlineLvl w:val="2"/>
        <w:rPr>
          <w:sz w:val="28"/>
          <w:szCs w:val="28"/>
        </w:rPr>
      </w:pP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Информирование заявителей о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консультирования сотрудником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54E" w:rsidRDefault="004414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>
        <w:rPr>
          <w:bCs/>
          <w:spacing w:val="4"/>
          <w:sz w:val="28"/>
          <w:szCs w:val="28"/>
        </w:rPr>
        <w:t>СОГБУ</w:t>
      </w:r>
      <w:r>
        <w:rPr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bCs/>
          <w:spacing w:val="4"/>
          <w:sz w:val="28"/>
          <w:szCs w:val="28"/>
        </w:rPr>
        <w:t>СОГБУ</w:t>
      </w:r>
      <w:r>
        <w:rPr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94154E" w:rsidRDefault="004414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  <w:lang w:eastAsia="ar-SA"/>
        </w:rPr>
        <w:t>муниципальной</w:t>
      </w:r>
      <w:r>
        <w:rPr>
          <w:sz w:val="28"/>
          <w:szCs w:val="28"/>
        </w:rPr>
        <w:t xml:space="preserve">   услуги осуществляются по телефонам отдела </w:t>
      </w:r>
      <w:r>
        <w:rPr>
          <w:color w:val="000000"/>
          <w:sz w:val="28"/>
          <w:szCs w:val="28"/>
        </w:rPr>
        <w:t>по образованию, физической культуре и спорту</w:t>
      </w:r>
      <w:r>
        <w:rPr>
          <w:sz w:val="28"/>
          <w:szCs w:val="28"/>
        </w:rPr>
        <w:t xml:space="preserve"> Администрации муниципального образования Руднянский район Смоленской области, СОГБУ МФЦ, а также на личном приеме, при письменном обращении.</w:t>
      </w:r>
    </w:p>
    <w:p w:rsidR="0094154E" w:rsidRDefault="004414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проводят:</w:t>
      </w:r>
    </w:p>
    <w:p w:rsidR="0094154E" w:rsidRDefault="004414E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сотрудники отдела </w:t>
      </w:r>
      <w:r>
        <w:rPr>
          <w:color w:val="000000"/>
          <w:sz w:val="28"/>
          <w:szCs w:val="28"/>
        </w:rPr>
        <w:t>по образованию, физической культуре и спорту</w:t>
      </w:r>
      <w:r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b/>
          <w:sz w:val="28"/>
          <w:szCs w:val="28"/>
        </w:rPr>
        <w:t>;</w:t>
      </w:r>
    </w:p>
    <w:p w:rsidR="0094154E" w:rsidRDefault="004414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СОГБУ МФЦ.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Информация о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Руднянский район Смоленской области;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официальном сайте СОГБУ МФЦ в информационно-телекоммуникационной сети «Интернет»;</w:t>
      </w:r>
    </w:p>
    <w:p w:rsidR="0094154E" w:rsidRDefault="004414E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 заявления о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94154E" w:rsidRDefault="004414E8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информацию об</w:t>
      </w:r>
      <w:r>
        <w:rPr>
          <w:sz w:val="28"/>
          <w:szCs w:val="28"/>
        </w:rPr>
        <w:t xml:space="preserve"> отделе </w:t>
      </w:r>
      <w:r>
        <w:rPr>
          <w:color w:val="000000"/>
          <w:sz w:val="28"/>
          <w:szCs w:val="28"/>
        </w:rPr>
        <w:t>по образованию, физической культуре и спорту</w:t>
      </w:r>
      <w:r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bCs/>
          <w:sz w:val="28"/>
          <w:szCs w:val="28"/>
        </w:rPr>
        <w:t xml:space="preserve"> и СОГБУ МФЦ с указанием их места нахождения, графике работы, контактных телефонов, адресов электронной почты, адресов сайтов </w:t>
      </w:r>
      <w:r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(п.1.3. в редакции постановления Администрации муниципального образования Руднянский район Смоленской области  от 05.03.2020 №82)</w:t>
      </w:r>
    </w:p>
    <w:p w:rsidR="0094154E" w:rsidRDefault="0094154E">
      <w:pPr>
        <w:jc w:val="both"/>
        <w:rPr>
          <w:i/>
          <w:iCs/>
          <w:color w:val="000000"/>
        </w:rPr>
      </w:pPr>
    </w:p>
    <w:p w:rsidR="0094154E" w:rsidRDefault="004414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4154E" w:rsidRDefault="00941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-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(детский сады)".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94154E" w:rsidRDefault="00941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2.2.1.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Муниципальная услуга предоставляется Администрацией муниципального образования Руднянский район Смоленской области в лице </w:t>
      </w:r>
      <w:r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МФЦ.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(п.2.2.1. в редакции постановления Администрации муниципального образования Руднянский район Смоленской области  от 05.03.2020 №82)</w:t>
      </w:r>
    </w:p>
    <w:p w:rsidR="0094154E" w:rsidRDefault="004414E8">
      <w:pPr>
        <w:pStyle w:val="af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При предоставлении услуги отдел образования в целях получения документов, взаимодействует с органами социальной защиты населения по </w:t>
      </w:r>
      <w:proofErr w:type="spellStart"/>
      <w:r>
        <w:rPr>
          <w:sz w:val="28"/>
          <w:szCs w:val="28"/>
        </w:rPr>
        <w:t>Руднянскому</w:t>
      </w:r>
      <w:proofErr w:type="spellEnd"/>
      <w:r>
        <w:rPr>
          <w:sz w:val="28"/>
          <w:szCs w:val="28"/>
        </w:rPr>
        <w:t xml:space="preserve"> району для получения справки о назначении государственного ежемесячного пособия на ребенка одинокой матери.</w:t>
      </w:r>
    </w:p>
    <w:p w:rsidR="0094154E" w:rsidRDefault="004414E8">
      <w:pPr>
        <w:pStyle w:val="af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94154E" w:rsidRDefault="004414E8">
      <w:pPr>
        <w:widowControl w:val="0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2.2.4. </w:t>
      </w:r>
      <w:proofErr w:type="gramStart"/>
      <w:r>
        <w:rPr>
          <w:rStyle w:val="FontStyle39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>
        <w:rPr>
          <w:rStyle w:val="FontStyle39"/>
          <w:sz w:val="28"/>
          <w:szCs w:val="28"/>
        </w:rPr>
        <w:t>Руднянского</w:t>
      </w:r>
      <w:proofErr w:type="spellEnd"/>
      <w:r>
        <w:rPr>
          <w:rStyle w:val="FontStyle39"/>
          <w:sz w:val="28"/>
          <w:szCs w:val="28"/>
        </w:rPr>
        <w:t xml:space="preserve"> районного представительного Собрания </w:t>
      </w:r>
      <w:r>
        <w:rPr>
          <w:szCs w:val="28"/>
        </w:rPr>
        <w:t xml:space="preserve">от </w:t>
      </w:r>
      <w:r>
        <w:rPr>
          <w:rStyle w:val="FontStyle39"/>
          <w:sz w:val="28"/>
          <w:szCs w:val="28"/>
        </w:rPr>
        <w:t>28.02.2012г. №232 « Об утверждении перечня услуг, которые являются необходимыми и</w:t>
      </w:r>
      <w:proofErr w:type="gramEnd"/>
      <w:r>
        <w:rPr>
          <w:rStyle w:val="FontStyle39"/>
          <w:sz w:val="28"/>
          <w:szCs w:val="28"/>
        </w:rPr>
        <w:t xml:space="preserve"> обязательными для предоставления муниципальных услуг органами самоуправления муниципального образования Руднянский район Смоленской области».</w:t>
      </w:r>
    </w:p>
    <w:p w:rsidR="0094154E" w:rsidRDefault="0094154E">
      <w:pPr>
        <w:ind w:firstLine="720"/>
        <w:jc w:val="both"/>
        <w:outlineLvl w:val="1"/>
        <w:rPr>
          <w:sz w:val="28"/>
          <w:szCs w:val="28"/>
        </w:rPr>
      </w:pPr>
    </w:p>
    <w:p w:rsidR="0094154E" w:rsidRDefault="0094154E">
      <w:pPr>
        <w:pStyle w:val="ConsPlusNormal"/>
        <w:widowControl/>
        <w:ind w:firstLine="0"/>
        <w:jc w:val="both"/>
      </w:pPr>
    </w:p>
    <w:p w:rsidR="0094154E" w:rsidRDefault="004414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о постановке на учет для зачисления детей дошкольного возраста до 8 лет в образовательные учреждения, реализующие основную образовательную программу дошкольного образования (детский сады) (далее по тексту - образовательное учреждение), проживающих на территории муниципального образования Руднянский район Смоленской области.</w:t>
      </w: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>
        <w:rPr>
          <w:rFonts w:ascii="Times New Roman" w:hAnsi="Times New Roman" w:cs="Times New Roman"/>
          <w:color w:val="000000"/>
          <w:sz w:val="28"/>
          <w:szCs w:val="28"/>
        </w:rPr>
        <w:t>роцедура предоставления муниципальной услуги завершается:</w:t>
      </w:r>
    </w:p>
    <w:p w:rsidR="0094154E" w:rsidRDefault="0044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получением заявителем уведомления о регистрации заявления </w:t>
      </w:r>
      <w:r>
        <w:rPr>
          <w:rFonts w:ascii="Times New Roman" w:hAnsi="Times New Roman" w:cs="Times New Roman"/>
          <w:sz w:val="28"/>
          <w:szCs w:val="28"/>
        </w:rPr>
        <w:t>или об отказе на основании совокупности представленных документов.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(п.1. подраздела 2.3. в редакции постановления Администрации муниципального образования Руднянский район Смоленской области №323 от 03.09.2018)</w:t>
      </w:r>
    </w:p>
    <w:p w:rsidR="0094154E" w:rsidRDefault="004414E8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2.3.1.</w:t>
      </w:r>
      <w:r>
        <w:rPr>
          <w:color w:val="000000"/>
          <w:sz w:val="28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 электронном</w:t>
      </w:r>
      <w:r>
        <w:rPr>
          <w:i/>
          <w:color w:val="000000"/>
          <w:sz w:val="28"/>
          <w:szCs w:val="28"/>
        </w:rPr>
        <w:t>.</w:t>
      </w:r>
    </w:p>
    <w:p w:rsidR="0094154E" w:rsidRDefault="004414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 При очной форме получения результата предоставления муниципальной услуги заявитель обращается в Администрацию или в МФЦ (в случае выдачи результата услуги через МФЦ) 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94154E" w:rsidRDefault="004414E8">
      <w:pPr>
        <w:widowControl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>2.3.3. При направлении заявления и всех необходимых документов, предоставляемых заявителем, в электронном виде либо через МФЦ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регистрации).</w:t>
      </w:r>
    </w:p>
    <w:p w:rsidR="0094154E" w:rsidRDefault="00941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2.4.1.Прием заявлений о постановке на учет для зачисления детей в образовательные учреждения, осуществляется круглогодично.</w:t>
      </w:r>
    </w:p>
    <w:p w:rsidR="0094154E" w:rsidRDefault="004414E8">
      <w:pPr>
        <w:pStyle w:val="af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2.4.2. Срок выдачи уведомления о регистрации заявления не более  1 рабочего дня.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2.4.3.При направлении заявления и всех необходимых документом, предоставляемых заявителем, в электронном виде либо через МФЦ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</w:t>
      </w:r>
      <w:r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rPr>
          <w:sz w:val="28"/>
          <w:szCs w:val="28"/>
        </w:rPr>
        <w:t>, Региональный портал, а также с использованием службы коротких сообщений операторов</w:t>
      </w:r>
      <w:proofErr w:type="gramEnd"/>
      <w:r>
        <w:rPr>
          <w:sz w:val="28"/>
          <w:szCs w:val="28"/>
        </w:rPr>
        <w:t xml:space="preserve"> мобильной связи (при наличии).</w:t>
      </w:r>
    </w:p>
    <w:p w:rsidR="0094154E" w:rsidRDefault="0094154E">
      <w:pPr>
        <w:pStyle w:val="af7"/>
        <w:spacing w:after="0"/>
        <w:ind w:left="0"/>
        <w:jc w:val="both"/>
        <w:rPr>
          <w:color w:val="FF0000"/>
        </w:rPr>
      </w:pPr>
    </w:p>
    <w:p w:rsidR="0094154E" w:rsidRDefault="004414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4154E" w:rsidRDefault="004414E8">
      <w:pPr>
        <w:pStyle w:val="Style15"/>
        <w:widowControl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Конституцией Российской Федерации;</w:t>
      </w:r>
    </w:p>
    <w:p w:rsidR="0094154E" w:rsidRDefault="004414E8">
      <w:pPr>
        <w:pStyle w:val="Style15"/>
        <w:widowControl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Федеральным   законом   от   27.07.2010   №   210-ФЗ   «Об   организации предоставления государственных и муниципальных услуг»;</w:t>
      </w:r>
    </w:p>
    <w:p w:rsidR="0094154E" w:rsidRDefault="004414E8">
      <w:pPr>
        <w:numPr>
          <w:ilvl w:val="0"/>
          <w:numId w:val="7"/>
        </w:numPr>
        <w:tabs>
          <w:tab w:val="left" w:pos="851"/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94154E" w:rsidRDefault="004414E8">
      <w:pPr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(абзац 6 подраздела 2.5. исключен  постановлением Администрации муниципального образования Руднянский район Смоленской области №82 от 05.03.2020)</w:t>
      </w:r>
    </w:p>
    <w:p w:rsidR="0094154E" w:rsidRDefault="0094154E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94154E" w:rsidRDefault="004414E8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от 30.08.2013  № 1014 «</w:t>
      </w:r>
      <w:r>
        <w:rPr>
          <w:rFonts w:eastAsia="Calibr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sz w:val="28"/>
          <w:szCs w:val="28"/>
        </w:rPr>
        <w:t>;</w:t>
      </w:r>
    </w:p>
    <w:p w:rsidR="0094154E" w:rsidRDefault="00950736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hyperlink r:id="rId12" w:tooltip="consultantplus://offline/ref=9CBCE3CD2C6C9641DB6606CF3C0E7C1A7B57E2476484D77668242AF140c1E" w:history="1">
        <w:r w:rsidR="004414E8">
          <w:rPr>
            <w:sz w:val="28"/>
            <w:szCs w:val="28"/>
          </w:rPr>
          <w:t>Постановлением</w:t>
        </w:r>
      </w:hyperlink>
      <w:r w:rsidR="004414E8">
        <w:rPr>
          <w:sz w:val="28"/>
          <w:szCs w:val="28"/>
        </w:rPr>
        <w:t xml:space="preserve"> Правительства Российской Федерации от 19.09.97 N 1204 "Об утверждении Типового положения об образовательном учреждении для детей дошкольного и младшего школьного возраста";</w:t>
      </w:r>
    </w:p>
    <w:p w:rsidR="0094154E" w:rsidRDefault="00950736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hyperlink r:id="rId13" w:tooltip="consultantplus://offline/ref=9CBCE3CD2C6C9641DB6606CF3C0E7C1A7252E24362898A7C607D26F30645c1E" w:history="1">
        <w:r w:rsidR="004414E8">
          <w:rPr>
            <w:sz w:val="28"/>
            <w:szCs w:val="28"/>
          </w:rPr>
          <w:t>Постановлением</w:t>
        </w:r>
      </w:hyperlink>
      <w:r w:rsidR="004414E8">
        <w:rPr>
          <w:sz w:val="28"/>
          <w:szCs w:val="28"/>
        </w:rPr>
        <w:t xml:space="preserve">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94154E" w:rsidRDefault="004414E8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муниципального образования Руднянский район Смоленской области, принятым решением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районного представительного Собрания от 27.06.2005 г.  №33;</w:t>
      </w:r>
    </w:p>
    <w:p w:rsidR="0094154E" w:rsidRDefault="004414E8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иным федеральным и областным законодательством, муниципальными нормативно-правовыми актами, регулирующими отношения в данной сфере.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154E" w:rsidRDefault="00441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2.6.1.В перечень документов, необходимых для предоставления муниципальной услуги, подлежащих предоставлению  заявителем входят:</w:t>
      </w: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по </w:t>
      </w:r>
      <w:hyperlink r:id="rId14" w:tooltip="consultantplus://offline/ref=BC839549A9A61A2245D55A28E384AF02DC4F37C50C0924F17B507F6B77DFBCDE7093E1D2BE7D3345BA82CFq9C1I" w:history="1">
        <w:r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(согласно приложению N 2);</w:t>
      </w: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подлинник свидетельства о рождении ребенка;</w:t>
      </w:r>
    </w:p>
    <w:p w:rsidR="0094154E" w:rsidRDefault="004414E8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4) документ, подтверждающий имеющиеся у семьи льгот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приложению N 4).</w:t>
      </w: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94154E" w:rsidRDefault="004414E8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2.6.3. Документы, представляемые заявителем, должны соответствовать следующим требованиям:</w:t>
      </w:r>
    </w:p>
    <w:p w:rsidR="0094154E" w:rsidRDefault="004414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94154E" w:rsidRDefault="004414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94154E" w:rsidRDefault="004414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карандашом.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(абзац 5 п. 2.6.3. исключен постановлением Администрации муниципального образования Руднянский район Смоленской области №82 от 05.03.2020)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54E" w:rsidRDefault="004414E8">
      <w:pPr>
        <w:jc w:val="center"/>
        <w:rPr>
          <w:b/>
        </w:rPr>
      </w:pPr>
      <w:r>
        <w:rPr>
          <w:b/>
          <w:bCs/>
          <w:sz w:val="28"/>
          <w:szCs w:val="28"/>
        </w:rPr>
        <w:t>2.6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94154E" w:rsidRDefault="0094154E">
      <w:pPr>
        <w:pStyle w:val="af7"/>
        <w:ind w:firstLine="709"/>
        <w:jc w:val="center"/>
        <w:rPr>
          <w:color w:val="FF0000"/>
          <w:sz w:val="28"/>
          <w:szCs w:val="28"/>
        </w:rPr>
      </w:pPr>
    </w:p>
    <w:p w:rsidR="0094154E" w:rsidRDefault="004414E8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94154E" w:rsidRDefault="004414E8">
      <w:pPr>
        <w:ind w:firstLine="7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1)справка о назначении государственного ежемесячного пособия на ребенка одинокой матери в органах социальной защиты населения по </w:t>
      </w:r>
      <w:proofErr w:type="spellStart"/>
      <w:r>
        <w:rPr>
          <w:sz w:val="28"/>
          <w:szCs w:val="28"/>
        </w:rPr>
        <w:t>Руднянскому</w:t>
      </w:r>
      <w:proofErr w:type="spellEnd"/>
      <w:r>
        <w:rPr>
          <w:sz w:val="28"/>
          <w:szCs w:val="28"/>
        </w:rPr>
        <w:t xml:space="preserve"> району;</w:t>
      </w:r>
    </w:p>
    <w:p w:rsidR="0094154E" w:rsidRDefault="004414E8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справка МСЭК; </w:t>
      </w:r>
    </w:p>
    <w:p w:rsidR="0094154E" w:rsidRDefault="004414E8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pacing w:val="2"/>
          <w:sz w:val="28"/>
          <w:szCs w:val="28"/>
        </w:rPr>
        <w:t>страховой номер индивидуального лицевого счета (СНИЛС)</w:t>
      </w:r>
      <w:r>
        <w:rPr>
          <w:sz w:val="28"/>
          <w:szCs w:val="28"/>
        </w:rPr>
        <w:t>.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(п.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2.6</w:t>
      </w:r>
      <w:r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>.1.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подраздела </w:t>
      </w:r>
      <w:r>
        <w:rPr>
          <w:rFonts w:ascii="Times New Roman" w:hAnsi="Times New Roman"/>
          <w:i/>
          <w:sz w:val="24"/>
          <w:szCs w:val="24"/>
        </w:rPr>
        <w:t>2.6</w:t>
      </w:r>
      <w:r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 редакции постановлений Администрации муниципального образования Руднянский район Смоленской области от 30.12.2020 №483, от 29.03.2021 №102)</w:t>
      </w:r>
    </w:p>
    <w:p w:rsidR="0094154E" w:rsidRDefault="004414E8">
      <w:pPr>
        <w:ind w:firstLine="7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94154E" w:rsidRDefault="004414E8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.3. Отдел </w:t>
      </w:r>
      <w:r>
        <w:rPr>
          <w:color w:val="000000"/>
          <w:sz w:val="28"/>
          <w:szCs w:val="28"/>
        </w:rPr>
        <w:t>по образованию, физической культуре и спорту</w:t>
      </w:r>
      <w:r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bCs/>
          <w:color w:val="000000"/>
          <w:sz w:val="28"/>
          <w:szCs w:val="28"/>
        </w:rPr>
        <w:t xml:space="preserve"> не вправе</w:t>
      </w:r>
      <w:r>
        <w:rPr>
          <w:sz w:val="28"/>
          <w:szCs w:val="28"/>
        </w:rPr>
        <w:t xml:space="preserve"> требовать от заявителя: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sz w:val="28"/>
          <w:szCs w:val="28"/>
          <w:lang w:eastAsia="ar-SA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</w:t>
      </w:r>
      <w:r>
        <w:rPr>
          <w:sz w:val="28"/>
          <w:szCs w:val="28"/>
          <w:lang w:eastAsia="ar-SA"/>
        </w:rPr>
        <w:t>муниципальную</w:t>
      </w:r>
      <w:r>
        <w:rPr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5" w:tooltip="consultantplus://offline/ref=68867029B2BF981BAF9EE81FB7966073D2064E20CCB9E8A0A67C3D394ABE154C1BB3883E27563B657DB3B8A19F1B5BF5418D54BE3DL5H" w:history="1">
        <w:r>
          <w:rPr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hyperlink r:id="rId16" w:tooltip="consultantplus://offline/ref=68867029B2BF981BAF9EE81FB7966073D2064E20CCB9E8A0A67C3D394ABE154C1BB388382D5D646068A2E0AE9B0345F3599156BFDD3FL6H" w:history="1">
        <w:r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(п. 2.6</w:t>
      </w:r>
      <w:r>
        <w:rPr>
          <w:rFonts w:ascii="Times New Roman" w:hAnsi="Times New Roman" w:cs="Times New Roman"/>
          <w:i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.3. в редакции постановления Администрации муниципального образования Руднянский район Смоленской области №82 от 05.03.2020)</w:t>
      </w:r>
    </w:p>
    <w:p w:rsidR="0094154E" w:rsidRDefault="00941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4154E" w:rsidRDefault="0094154E">
      <w:pPr>
        <w:jc w:val="center"/>
        <w:outlineLvl w:val="2"/>
        <w:rPr>
          <w:sz w:val="28"/>
          <w:szCs w:val="28"/>
        </w:rPr>
      </w:pPr>
    </w:p>
    <w:p w:rsidR="0094154E" w:rsidRDefault="004414E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94154E" w:rsidRDefault="004414E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94154E" w:rsidRDefault="004414E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94154E" w:rsidRDefault="004414E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94154E" w:rsidRDefault="0094154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94154E" w:rsidRDefault="00441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94154E" w:rsidRDefault="00941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предоставлении муниципальной услуги заявителю отказывается в случаях:</w:t>
      </w:r>
    </w:p>
    <w:p w:rsidR="0094154E" w:rsidRDefault="004414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несоответствие ребенка возрастной группе потребителей услуги;</w:t>
      </w:r>
    </w:p>
    <w:p w:rsidR="0094154E" w:rsidRDefault="004414E8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соответствующее заключение учреждения здравоохранения о состоянии здоровья ребенка, препятствующем пребыванию ребенка в образовательном учреждении.</w:t>
      </w:r>
    </w:p>
    <w:p w:rsidR="0094154E" w:rsidRDefault="0094154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Перечень услуг, необходимых и обязательных</w:t>
      </w:r>
    </w:p>
    <w:p w:rsidR="0094154E" w:rsidRDefault="00441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</w:p>
    <w:p w:rsidR="0094154E" w:rsidRDefault="00441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94154E" w:rsidRDefault="00441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организациями, участвующими</w:t>
      </w:r>
    </w:p>
    <w:p w:rsidR="0094154E" w:rsidRDefault="00441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94154E" w:rsidRDefault="009415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94154E" w:rsidRDefault="0094154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r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4154E" w:rsidRDefault="009415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</w:t>
      </w:r>
    </w:p>
    <w:p w:rsidR="0094154E" w:rsidRDefault="00441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94154E" w:rsidRDefault="00441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 Срок регистрации запроса заявителя о предоставлении</w:t>
      </w:r>
    </w:p>
    <w:p w:rsidR="0094154E" w:rsidRDefault="004414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4154E" w:rsidRDefault="004414E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Style27"/>
        <w:widowControl/>
        <w:tabs>
          <w:tab w:val="left" w:pos="1526"/>
        </w:tabs>
        <w:ind w:firstLine="696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2.13. </w:t>
      </w:r>
      <w:proofErr w:type="gramStart"/>
      <w:r>
        <w:rPr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  <w:r>
        <w:rPr>
          <w:b/>
          <w:sz w:val="28"/>
          <w:szCs w:val="28"/>
        </w:rPr>
        <w:t xml:space="preserve">муниципальная </w:t>
      </w:r>
      <w:r>
        <w:rPr>
          <w:b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b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подраздела 2.13. в редакции постановления Администрации муниципального образования Руднянский район Смоленской области №82 от 05.03.2020)</w:t>
      </w: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Прием граждан  осуществляется в специально выделенных для этих целей помещениях.</w:t>
      </w:r>
    </w:p>
    <w:p w:rsidR="0094154E" w:rsidRDefault="004414E8">
      <w:pPr>
        <w:pStyle w:val="Style9"/>
        <w:widowControl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В помещениях для ожидания заявителям отводятся места, оборудованные стульями, кресельными секциями.</w:t>
      </w: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стульями и столами для возможности оформления документов.</w:t>
      </w:r>
    </w:p>
    <w:p w:rsidR="0094154E" w:rsidRDefault="004414E8">
      <w:pPr>
        <w:pStyle w:val="Style9"/>
        <w:widowControl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На официальных сайтах в сети «Интернет» размещается следующая обязательная информация:</w:t>
      </w:r>
    </w:p>
    <w:p w:rsidR="0094154E" w:rsidRDefault="004414E8">
      <w:pPr>
        <w:pStyle w:val="Style27"/>
        <w:widowControl/>
        <w:tabs>
          <w:tab w:val="left" w:pos="840"/>
        </w:tabs>
        <w:ind w:firstLine="682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>
        <w:rPr>
          <w:rStyle w:val="FontStyle39"/>
          <w:sz w:val="28"/>
          <w:szCs w:val="28"/>
        </w:rPr>
        <w:tab/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94154E" w:rsidRDefault="004414E8">
      <w:pPr>
        <w:pStyle w:val="Style27"/>
        <w:widowControl/>
        <w:numPr>
          <w:ilvl w:val="0"/>
          <w:numId w:val="12"/>
        </w:numPr>
        <w:tabs>
          <w:tab w:val="left" w:pos="907"/>
        </w:tabs>
        <w:ind w:left="749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режим работы органов, предоставляющих муниципальную услугу;</w:t>
      </w:r>
    </w:p>
    <w:p w:rsidR="0094154E" w:rsidRDefault="004414E8">
      <w:pPr>
        <w:pStyle w:val="Style27"/>
        <w:widowControl/>
        <w:numPr>
          <w:ilvl w:val="0"/>
          <w:numId w:val="12"/>
        </w:numPr>
        <w:tabs>
          <w:tab w:val="left" w:pos="907"/>
        </w:tabs>
        <w:ind w:left="749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графики личного приема граждан уполномоченными должностными лицами;</w:t>
      </w:r>
    </w:p>
    <w:p w:rsidR="0094154E" w:rsidRDefault="004414E8">
      <w:pPr>
        <w:pStyle w:val="Style27"/>
        <w:widowControl/>
        <w:tabs>
          <w:tab w:val="left" w:pos="970"/>
        </w:tabs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>
        <w:rPr>
          <w:rStyle w:val="FontStyle39"/>
          <w:sz w:val="28"/>
          <w:szCs w:val="28"/>
        </w:rPr>
        <w:tab/>
        <w:t>настоящий Административный регламент.</w:t>
      </w:r>
    </w:p>
    <w:p w:rsidR="0094154E" w:rsidRDefault="004414E8">
      <w:pPr>
        <w:pStyle w:val="Style13"/>
        <w:widowControl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2.13.4.Место для приема заявителей должно быть оборудовано стулом, иметь место для написания и размещения документов, заявлений.</w:t>
      </w:r>
    </w:p>
    <w:p w:rsidR="0094154E" w:rsidRDefault="004414E8">
      <w:pPr>
        <w:widowControl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2.13.5. </w:t>
      </w:r>
      <w:r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4154E" w:rsidRDefault="004414E8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4154E" w:rsidRDefault="004414E8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4154E" w:rsidRDefault="004414E8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4154E" w:rsidRDefault="004414E8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154E" w:rsidRDefault="004414E8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-допуском  </w:t>
      </w:r>
      <w:proofErr w:type="spellStart"/>
      <w:r>
        <w:rPr>
          <w:sz w:val="28"/>
          <w:szCs w:val="28"/>
          <w:lang w:eastAsia="en-US"/>
        </w:rPr>
        <w:t>сурдопереводчика</w:t>
      </w:r>
      <w:proofErr w:type="spellEnd"/>
      <w:r>
        <w:rPr>
          <w:sz w:val="28"/>
          <w:szCs w:val="28"/>
          <w:lang w:eastAsia="en-US"/>
        </w:rPr>
        <w:t xml:space="preserve"> и </w:t>
      </w:r>
      <w:proofErr w:type="spellStart"/>
      <w:r>
        <w:rPr>
          <w:sz w:val="28"/>
          <w:szCs w:val="28"/>
          <w:lang w:eastAsia="en-US"/>
        </w:rPr>
        <w:t>тифлосурдопереводчика</w:t>
      </w:r>
      <w:proofErr w:type="spellEnd"/>
      <w:r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94154E" w:rsidRDefault="004414E8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4154E" w:rsidRDefault="004414E8">
      <w:pPr>
        <w:pStyle w:val="Style13"/>
        <w:widowControl/>
        <w:rPr>
          <w:rStyle w:val="FontStyle39"/>
          <w:sz w:val="28"/>
          <w:szCs w:val="28"/>
        </w:rPr>
      </w:pPr>
      <w:r>
        <w:rPr>
          <w:sz w:val="28"/>
          <w:szCs w:val="28"/>
          <w:lang w:eastAsia="en-US"/>
        </w:rPr>
        <w:t xml:space="preserve">-оказанием специалистами Администрации, </w:t>
      </w:r>
      <w:r>
        <w:rPr>
          <w:rFonts w:eastAsia="Calibri"/>
          <w:sz w:val="28"/>
          <w:szCs w:val="28"/>
          <w:lang w:eastAsia="en-US"/>
        </w:rPr>
        <w:t>МФЦ</w:t>
      </w:r>
      <w:r>
        <w:rPr>
          <w:sz w:val="28"/>
          <w:szCs w:val="28"/>
          <w:lang w:eastAsia="en-US"/>
        </w:rPr>
        <w:t xml:space="preserve"> и помощи инвалидам в преодолении барьеров, мешающих получению ими муниципальных услуг наравне с другими заявителями.</w:t>
      </w:r>
    </w:p>
    <w:p w:rsidR="0094154E" w:rsidRDefault="0094154E">
      <w:pPr>
        <w:pStyle w:val="Style2"/>
        <w:widowControl/>
        <w:rPr>
          <w:rStyle w:val="FontStyle39"/>
          <w:sz w:val="28"/>
          <w:szCs w:val="28"/>
        </w:rPr>
      </w:pPr>
    </w:p>
    <w:p w:rsidR="0094154E" w:rsidRDefault="004414E8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94154E" w:rsidRDefault="0094154E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94154E" w:rsidRDefault="0044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Показателями доступности </w:t>
      </w:r>
      <w:r>
        <w:rPr>
          <w:sz w:val="28"/>
          <w:szCs w:val="28"/>
          <w:lang w:eastAsia="ar-SA"/>
        </w:rPr>
        <w:t>муниципальной</w:t>
      </w:r>
      <w:r>
        <w:rPr>
          <w:sz w:val="28"/>
          <w:szCs w:val="28"/>
        </w:rPr>
        <w:t xml:space="preserve"> услуги являются: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ascii="Times New Roman" w:hAnsi="Times New Roman"/>
          <w:sz w:val="28"/>
          <w:szCs w:val="28"/>
          <w:lang w:eastAsia="ar-SA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94154E" w:rsidRDefault="004414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0"/>
      <w:bookmarkEnd w:id="0"/>
      <w:r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возможность либо  невозможность  получения   </w:t>
      </w:r>
      <w:r>
        <w:rPr>
          <w:sz w:val="28"/>
          <w:szCs w:val="28"/>
          <w:lang w:eastAsia="ar-SA"/>
        </w:rPr>
        <w:t>муниципальной</w:t>
      </w:r>
      <w:r>
        <w:rPr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>
        <w:rPr>
          <w:sz w:val="28"/>
          <w:szCs w:val="28"/>
          <w:lang w:eastAsia="ar-SA"/>
        </w:rPr>
        <w:t xml:space="preserve">муниципальную </w:t>
      </w:r>
      <w:r>
        <w:rPr>
          <w:sz w:val="28"/>
          <w:szCs w:val="28"/>
        </w:rPr>
        <w:t>услугу, по выбору заявителя (экстерриториальный принцип).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(п. 2.14.1. в редакции постановления Администрации муниципального образования Руднянский район Смоленской области №82 от 05.03.2020)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4154E" w:rsidRDefault="004414E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3) возможность получения муниципальной услуги в МФЦ;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возможность либо невозможность получения   </w:t>
      </w:r>
      <w:r>
        <w:rPr>
          <w:sz w:val="28"/>
          <w:szCs w:val="28"/>
          <w:lang w:eastAsia="ar-SA"/>
        </w:rPr>
        <w:t>муниципальной</w:t>
      </w:r>
      <w:r>
        <w:rPr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Федерального закона № 210-ФЗ (далее – комплексный запрос).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(п. 5 введен постановлением Администрации муниципального образования Руднянский район Смоленской области №82 от 05.03.2020)</w:t>
      </w:r>
    </w:p>
    <w:p w:rsidR="0094154E" w:rsidRDefault="0094154E">
      <w:pPr>
        <w:ind w:firstLine="709"/>
        <w:jc w:val="both"/>
        <w:rPr>
          <w:sz w:val="28"/>
          <w:szCs w:val="28"/>
        </w:rPr>
      </w:pPr>
    </w:p>
    <w:p w:rsidR="0094154E" w:rsidRDefault="004414E8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2.15. Иные требования, в том числе учитывающие особенности предоставления </w:t>
      </w:r>
      <w:r>
        <w:rPr>
          <w:b/>
          <w:sz w:val="28"/>
          <w:szCs w:val="28"/>
          <w:lang w:eastAsia="ar-SA"/>
        </w:rPr>
        <w:t>муниципальных</w:t>
      </w:r>
      <w:r>
        <w:rPr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>
        <w:rPr>
          <w:b/>
          <w:spacing w:val="-4"/>
          <w:sz w:val="28"/>
          <w:szCs w:val="28"/>
        </w:rPr>
        <w:t xml:space="preserve">особенности предоставления </w:t>
      </w:r>
      <w:r>
        <w:rPr>
          <w:b/>
          <w:sz w:val="28"/>
          <w:szCs w:val="28"/>
          <w:lang w:eastAsia="ar-SA"/>
        </w:rPr>
        <w:t>муниципальной</w:t>
      </w:r>
      <w:r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>
        <w:rPr>
          <w:b/>
          <w:sz w:val="28"/>
          <w:szCs w:val="28"/>
          <w:lang w:eastAsia="ar-SA"/>
        </w:rPr>
        <w:t>муниципальная</w:t>
      </w:r>
      <w:r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>
        <w:rPr>
          <w:b/>
          <w:sz w:val="28"/>
          <w:szCs w:val="28"/>
        </w:rPr>
        <w:t xml:space="preserve"> и особенности предоставления </w:t>
      </w:r>
      <w:r>
        <w:rPr>
          <w:b/>
          <w:sz w:val="28"/>
          <w:szCs w:val="28"/>
          <w:lang w:eastAsia="ar-SA"/>
        </w:rPr>
        <w:t>муниципальных</w:t>
      </w:r>
      <w:r>
        <w:rPr>
          <w:b/>
          <w:sz w:val="28"/>
          <w:szCs w:val="28"/>
        </w:rPr>
        <w:t xml:space="preserve"> услуг в электронной форме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подраздела 2.15. в редакции постановления Администрации муниципального образования Руднянский район Смоленской области №82 от 05.03.2020)</w:t>
      </w:r>
    </w:p>
    <w:p w:rsidR="0094154E" w:rsidRDefault="0094154E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94154E" w:rsidRDefault="0044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Администрация осуществляет взаимодействие с МФЦ при предоставлении муниципальной услуги.</w:t>
      </w:r>
    </w:p>
    <w:p w:rsidR="0094154E" w:rsidRDefault="00441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94154E" w:rsidRDefault="004414E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94154E" w:rsidRDefault="004414E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94154E" w:rsidRDefault="004414E8">
      <w:pPr>
        <w:ind w:firstLine="540"/>
        <w:jc w:val="both"/>
        <w:rPr>
          <w:rFonts w:eastAsiaTheme="minorHAnsi"/>
          <w:sz w:val="2"/>
          <w:szCs w:val="2"/>
          <w:lang w:eastAsia="en-US"/>
        </w:rPr>
      </w:pPr>
      <w:bookmarkStart w:id="1" w:name="P581"/>
      <w:bookmarkEnd w:id="1"/>
      <w:r>
        <w:rPr>
          <w:rFonts w:eastAsiaTheme="minorHAnsi"/>
          <w:sz w:val="28"/>
          <w:szCs w:val="28"/>
          <w:lang w:eastAsia="en-US"/>
        </w:rPr>
        <w:t>2.15.5.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  <w:r>
        <w:rPr>
          <w:rFonts w:eastAsiaTheme="minorHAnsi"/>
          <w:sz w:val="2"/>
          <w:szCs w:val="2"/>
          <w:lang w:eastAsia="en-US"/>
        </w:rPr>
        <w:t xml:space="preserve"> </w:t>
      </w:r>
    </w:p>
    <w:p w:rsidR="0094154E" w:rsidRDefault="004414E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585"/>
      <w:bookmarkEnd w:id="2"/>
      <w:r>
        <w:rPr>
          <w:rFonts w:eastAsiaTheme="minorHAnsi"/>
          <w:sz w:val="28"/>
          <w:szCs w:val="28"/>
          <w:lang w:eastAsia="en-US"/>
        </w:rPr>
        <w:t>2.15.6.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94154E" w:rsidRDefault="004414E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94154E" w:rsidRDefault="004414E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2.15.8. Рассмотрение заявления, полученного в электронной форме, осуществляется в порядке, предусмотренном  разделом 3 настоящего Административного регламента.</w:t>
      </w:r>
    </w:p>
    <w:p w:rsidR="0094154E" w:rsidRDefault="004414E8">
      <w:pPr>
        <w:pStyle w:val="Style13"/>
        <w:widowControl/>
        <w:spacing w:before="91" w:line="31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2.15.9. Предоставление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(п. 2.15.9. введен постановлением Администрации муниципального образования Руднянский район Смоленской области №82 от 05.03.2020)</w:t>
      </w:r>
    </w:p>
    <w:p w:rsidR="0094154E" w:rsidRDefault="004414E8">
      <w:pPr>
        <w:pStyle w:val="Style13"/>
        <w:widowControl/>
        <w:spacing w:before="91" w:line="31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2.15.10.  Предоставление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услуги в рамках комплексного запроса  не осуществляется.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(п.2.15.10 введен постановлением Администрации муниципального образования Руднянский район Смоленской области №82 от 05.03.2020)</w:t>
      </w:r>
    </w:p>
    <w:p w:rsidR="0094154E" w:rsidRDefault="0094154E">
      <w:pPr>
        <w:pStyle w:val="Style13"/>
        <w:widowControl/>
        <w:spacing w:before="91" w:line="312" w:lineRule="exact"/>
        <w:rPr>
          <w:rStyle w:val="FontStyle39"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(наименование раздела 3. в редакции постановления Администрации муниципального образования Руднянский район Смоленской области №82 от 05.03.2020)</w:t>
      </w:r>
    </w:p>
    <w:p w:rsidR="0094154E" w:rsidRDefault="004414E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3.1.Предоставление государственной услуги включает в себя следующие административные процедуры:</w:t>
      </w:r>
    </w:p>
    <w:p w:rsidR="0094154E" w:rsidRDefault="004414E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приём и регистрация документов;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1.1) формирование и направление межведомственного запроса;</w:t>
      </w:r>
    </w:p>
    <w:p w:rsidR="0094154E" w:rsidRDefault="004414E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</w:t>
      </w:r>
      <w:r>
        <w:rPr>
          <w:rStyle w:val="FontStyle39"/>
          <w:sz w:val="28"/>
          <w:szCs w:val="28"/>
        </w:rPr>
        <w:t>ассмотрение обращения заявителя</w:t>
      </w:r>
      <w:r>
        <w:rPr>
          <w:color w:val="000000"/>
          <w:sz w:val="28"/>
          <w:szCs w:val="28"/>
        </w:rPr>
        <w:t>;</w:t>
      </w:r>
    </w:p>
    <w:p w:rsidR="0094154E" w:rsidRDefault="004414E8">
      <w:pPr>
        <w:widowControl w:val="0"/>
        <w:ind w:firstLine="709"/>
        <w:jc w:val="both"/>
        <w:rPr>
          <w:rStyle w:val="af5"/>
        </w:rPr>
      </w:pPr>
      <w:r>
        <w:rPr>
          <w:color w:val="000000"/>
          <w:sz w:val="28"/>
          <w:szCs w:val="28"/>
        </w:rPr>
        <w:t>3) в</w:t>
      </w:r>
      <w:r>
        <w:rPr>
          <w:rStyle w:val="FontStyle39"/>
          <w:sz w:val="28"/>
          <w:szCs w:val="28"/>
        </w:rPr>
        <w:t>ыдача результата предоставления муниципальной услуги (решения) заявителю.</w:t>
      </w:r>
    </w:p>
    <w:p w:rsidR="0094154E" w:rsidRDefault="004414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(подраздел 3.2. утратил силу постановление Администрации муниципального образования Руднянский район Смоленской области №82 от 05.03.2020)</w:t>
      </w:r>
    </w:p>
    <w:p w:rsidR="0094154E" w:rsidRDefault="0094154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3.3.Прием и регистрация документов заявителя</w:t>
      </w:r>
    </w:p>
    <w:p w:rsidR="0094154E" w:rsidRDefault="0094154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Style9"/>
        <w:widowControl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3.3.1. Основанием для начала административной процедуры </w:t>
      </w:r>
      <w:r>
        <w:rPr>
          <w:color w:val="000000"/>
          <w:sz w:val="28"/>
          <w:szCs w:val="28"/>
        </w:rPr>
        <w:t xml:space="preserve">приема и регистрации документов </w:t>
      </w:r>
      <w:r>
        <w:rPr>
          <w:rStyle w:val="FontStyle39"/>
          <w:sz w:val="28"/>
          <w:szCs w:val="28"/>
        </w:rPr>
        <w:t>является личное обращение заявителя в отдел образования.</w:t>
      </w:r>
    </w:p>
    <w:p w:rsidR="0094154E" w:rsidRDefault="004414E8">
      <w:pPr>
        <w:pStyle w:val="Style9"/>
        <w:widowControl/>
        <w:ind w:firstLine="730"/>
        <w:rPr>
          <w:sz w:val="28"/>
          <w:szCs w:val="28"/>
        </w:rPr>
      </w:pPr>
      <w:r>
        <w:rPr>
          <w:color w:val="000000"/>
          <w:sz w:val="28"/>
          <w:szCs w:val="28"/>
        </w:rPr>
        <w:t>3.3.2. При поступлении запроса специалист, ответственный за прием и регистрацию документов заявителя</w:t>
      </w:r>
      <w:r>
        <w:rPr>
          <w:sz w:val="28"/>
          <w:szCs w:val="28"/>
        </w:rPr>
        <w:t>: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>
        <w:rPr>
          <w:sz w:val="28"/>
          <w:szCs w:val="28"/>
        </w:rPr>
        <w:t xml:space="preserve"> Административного регламента;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установленным </w:t>
      </w:r>
      <w:r>
        <w:rPr>
          <w:sz w:val="28"/>
          <w:szCs w:val="28"/>
        </w:rPr>
        <w:t>пунктом 2.6.3настоящего Административного регламента;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rStyle w:val="FontStyle39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случае установления оснований для отказа в приеме документов, специалист, ответственный за прием и регистрацию документов прекращает процедуру приема документов.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сообщает заявителю номер и дату регистрации запроса.</w:t>
      </w:r>
    </w:p>
    <w:p w:rsidR="0094154E" w:rsidRDefault="004414E8">
      <w:pPr>
        <w:pStyle w:val="Style9"/>
        <w:widowControl/>
        <w:tabs>
          <w:tab w:val="left" w:leader="underscore" w:pos="8755"/>
        </w:tabs>
        <w:ind w:firstLine="0"/>
        <w:jc w:val="left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3.3.3. Результатом административной процедуры является </w:t>
      </w:r>
      <w:r>
        <w:rPr>
          <w:sz w:val="28"/>
          <w:szCs w:val="28"/>
        </w:rPr>
        <w:t>регистрация документов заявителя</w:t>
      </w:r>
      <w:r>
        <w:rPr>
          <w:rStyle w:val="FontStyle39"/>
          <w:sz w:val="28"/>
          <w:szCs w:val="28"/>
        </w:rPr>
        <w:t>.</w:t>
      </w:r>
      <w:r>
        <w:rPr>
          <w:rStyle w:val="FontStyle39"/>
          <w:sz w:val="28"/>
          <w:szCs w:val="28"/>
        </w:rPr>
        <w:br/>
      </w:r>
      <w:r>
        <w:rPr>
          <w:sz w:val="28"/>
          <w:szCs w:val="28"/>
        </w:rPr>
        <w:t xml:space="preserve">3.3.4.Максимальный срок выполнения указанных административных действий составляет 1 рабочий день. 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proofErr w:type="gramStart"/>
      <w:r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пп.3.3.2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>
        <w:rPr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94154E" w:rsidRDefault="0094154E">
      <w:pPr>
        <w:ind w:firstLine="720"/>
        <w:jc w:val="both"/>
        <w:rPr>
          <w:sz w:val="28"/>
          <w:szCs w:val="28"/>
        </w:rPr>
      </w:pPr>
    </w:p>
    <w:p w:rsidR="0094154E" w:rsidRDefault="0094154E">
      <w:pPr>
        <w:ind w:firstLine="720"/>
        <w:jc w:val="both"/>
        <w:rPr>
          <w:sz w:val="28"/>
          <w:szCs w:val="28"/>
        </w:rPr>
      </w:pPr>
    </w:p>
    <w:p w:rsidR="0094154E" w:rsidRDefault="0094154E">
      <w:pPr>
        <w:jc w:val="center"/>
        <w:outlineLvl w:val="0"/>
        <w:rPr>
          <w:b/>
          <w:bCs/>
          <w:sz w:val="28"/>
          <w:szCs w:val="28"/>
        </w:rPr>
      </w:pPr>
    </w:p>
    <w:p w:rsidR="0094154E" w:rsidRDefault="0094154E">
      <w:pPr>
        <w:jc w:val="center"/>
        <w:outlineLvl w:val="0"/>
        <w:rPr>
          <w:b/>
          <w:bCs/>
          <w:sz w:val="28"/>
          <w:szCs w:val="28"/>
        </w:rPr>
      </w:pPr>
    </w:p>
    <w:p w:rsidR="0094154E" w:rsidRDefault="004414E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94154E" w:rsidRDefault="0094154E">
      <w:pPr>
        <w:ind w:firstLine="748"/>
        <w:jc w:val="center"/>
        <w:rPr>
          <w:b/>
          <w:bCs/>
          <w:color w:val="993300"/>
          <w:sz w:val="28"/>
          <w:szCs w:val="28"/>
        </w:rPr>
      </w:pP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4154E" w:rsidRDefault="004414E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 В случае если заявителем представлены все документы, указанные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94154E" w:rsidRDefault="004414E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94154E" w:rsidRDefault="004414E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94154E" w:rsidRDefault="004414E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94154E" w:rsidRDefault="004414E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.6.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4154E" w:rsidRDefault="004414E8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.9. Максимальный срок выполнения административной процедуры составляет 5 рабочих дней.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proofErr w:type="gramStart"/>
      <w:r>
        <w:rPr>
          <w:sz w:val="28"/>
          <w:szCs w:val="28"/>
        </w:rPr>
        <w:t xml:space="preserve">Процедура формирования и направления межведомственного запроса в МФЦ осуществляется в соответствии с требованиями, установленными 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.1. – 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.6. подраздела 3.3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94154E" w:rsidRDefault="0094154E">
      <w:pPr>
        <w:ind w:firstLine="720"/>
        <w:jc w:val="both"/>
        <w:rPr>
          <w:sz w:val="28"/>
          <w:szCs w:val="28"/>
        </w:rPr>
      </w:pPr>
    </w:p>
    <w:p w:rsidR="0094154E" w:rsidRDefault="0094154E">
      <w:pPr>
        <w:pStyle w:val="Style2"/>
        <w:widowControl/>
        <w:rPr>
          <w:rStyle w:val="FontStyle40"/>
          <w:sz w:val="28"/>
          <w:szCs w:val="28"/>
        </w:rPr>
      </w:pPr>
    </w:p>
    <w:p w:rsidR="0094154E" w:rsidRDefault="004414E8">
      <w:pPr>
        <w:pStyle w:val="Style2"/>
        <w:widowControl/>
        <w:rPr>
          <w:rStyle w:val="FontStyle39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 xml:space="preserve">3.4. </w:t>
      </w:r>
      <w:r>
        <w:rPr>
          <w:rStyle w:val="FontStyle39"/>
          <w:b/>
          <w:sz w:val="28"/>
          <w:szCs w:val="28"/>
        </w:rPr>
        <w:t>Рассмотрение обращения заявителя</w:t>
      </w:r>
    </w:p>
    <w:p w:rsidR="0094154E" w:rsidRDefault="0094154E">
      <w:pPr>
        <w:pStyle w:val="Style2"/>
        <w:widowControl/>
        <w:rPr>
          <w:rStyle w:val="FontStyle39"/>
          <w:sz w:val="28"/>
          <w:szCs w:val="28"/>
        </w:rPr>
      </w:pPr>
    </w:p>
    <w:p w:rsidR="0094154E" w:rsidRDefault="004414E8">
      <w:pPr>
        <w:pStyle w:val="Style9"/>
        <w:widowControl/>
        <w:spacing w:line="326" w:lineRule="exact"/>
        <w:ind w:firstLine="69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3.4.1.Основанием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94154E" w:rsidRDefault="004414E8">
      <w:pPr>
        <w:pStyle w:val="Style9"/>
        <w:widowControl/>
        <w:spacing w:before="10" w:line="326" w:lineRule="exact"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3.4.2.При получении запроса заявителя, специалист, ответственный за рассмотрение обращения заявителя:</w:t>
      </w:r>
    </w:p>
    <w:p w:rsidR="0094154E" w:rsidRDefault="004414E8">
      <w:pPr>
        <w:pStyle w:val="Style27"/>
        <w:widowControl/>
        <w:tabs>
          <w:tab w:val="left" w:pos="1061"/>
        </w:tabs>
        <w:spacing w:line="326" w:lineRule="exact"/>
        <w:ind w:left="778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устанавливает предмет обращения заявителя;</w:t>
      </w:r>
    </w:p>
    <w:p w:rsidR="0094154E" w:rsidRDefault="004414E8">
      <w:pPr>
        <w:pStyle w:val="ConsPlusNormal"/>
        <w:widowControl/>
        <w:ind w:firstLine="540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color w:val="000000"/>
          <w:sz w:val="28"/>
          <w:szCs w:val="28"/>
        </w:rPr>
        <w:t>предоставленные документы на предмет их соответствия требованиям, установленным в подразделе 2</w:t>
      </w:r>
      <w:r>
        <w:rPr>
          <w:rFonts w:ascii="Times New Roman" w:hAnsi="Times New Roman" w:cs="Times New Roman"/>
          <w:color w:val="000000"/>
          <w:sz w:val="28"/>
          <w:szCs w:val="28"/>
        </w:rPr>
        <w:t>.6.1 настоящего Административного регламента;</w:t>
      </w:r>
    </w:p>
    <w:p w:rsidR="0094154E" w:rsidRDefault="004414E8">
      <w:pPr>
        <w:pStyle w:val="Style27"/>
        <w:widowControl/>
        <w:tabs>
          <w:tab w:val="left" w:pos="1099"/>
        </w:tabs>
        <w:spacing w:line="326" w:lineRule="exact"/>
        <w:ind w:firstLine="696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>
        <w:rPr>
          <w:rStyle w:val="FontStyle39"/>
          <w:sz w:val="28"/>
          <w:szCs w:val="28"/>
        </w:rPr>
        <w:t>специалист, ответственный за рассмотрение обращения заявителя, готовит проект решения (результат предоставления муниципальной услуги) заявителю.</w:t>
      </w:r>
    </w:p>
    <w:p w:rsidR="0094154E" w:rsidRDefault="004414E8">
      <w:pPr>
        <w:pStyle w:val="Style9"/>
        <w:widowControl/>
        <w:spacing w:line="317" w:lineRule="exact"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3.4.3.Результатом административной процедуры является принятие решения о предоставлении муниципальной услуги или отказе в предоставлении муниципальной услуги. Проект решения направляется на подпись начальнику отдела образования.</w:t>
      </w:r>
    </w:p>
    <w:p w:rsidR="0094154E" w:rsidRDefault="004414E8">
      <w:pPr>
        <w:pStyle w:val="af7"/>
        <w:spacing w:after="0"/>
        <w:ind w:left="0"/>
        <w:jc w:val="both"/>
        <w:rPr>
          <w:color w:val="000000"/>
          <w:sz w:val="28"/>
          <w:szCs w:val="28"/>
        </w:rPr>
      </w:pPr>
      <w:r>
        <w:rPr>
          <w:rStyle w:val="FontStyle39"/>
          <w:sz w:val="28"/>
          <w:szCs w:val="28"/>
        </w:rPr>
        <w:t xml:space="preserve"> 3.4.4.Продолжительностьадминистративной процедуры </w:t>
      </w:r>
      <w:r>
        <w:rPr>
          <w:sz w:val="28"/>
          <w:szCs w:val="28"/>
        </w:rPr>
        <w:t>не более 1 рабочего дня</w:t>
      </w:r>
      <w:r>
        <w:rPr>
          <w:color w:val="000000"/>
          <w:sz w:val="28"/>
          <w:szCs w:val="28"/>
        </w:rPr>
        <w:t>.</w:t>
      </w:r>
    </w:p>
    <w:p w:rsidR="0094154E" w:rsidRDefault="004414E8">
      <w:pPr>
        <w:jc w:val="both"/>
        <w:rPr>
          <w:sz w:val="28"/>
          <w:szCs w:val="28"/>
        </w:rPr>
      </w:pPr>
      <w:r>
        <w:rPr>
          <w:sz w:val="28"/>
          <w:szCs w:val="28"/>
        </w:rPr>
        <w:t>3.4.5.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94154E" w:rsidRDefault="0094154E">
      <w:pPr>
        <w:pStyle w:val="Style2"/>
        <w:widowControl/>
        <w:spacing w:line="322" w:lineRule="exact"/>
        <w:ind w:left="1421" w:right="1493"/>
        <w:rPr>
          <w:rStyle w:val="FontStyle39"/>
          <w:sz w:val="28"/>
          <w:szCs w:val="28"/>
        </w:rPr>
      </w:pPr>
    </w:p>
    <w:p w:rsidR="0094154E" w:rsidRDefault="004414E8">
      <w:pPr>
        <w:pStyle w:val="Style2"/>
        <w:widowControl/>
        <w:spacing w:line="322" w:lineRule="exact"/>
        <w:ind w:left="1421" w:right="1493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3.5. Выдача результата предоставления муниципальной услуги (решения) заявителю</w:t>
      </w:r>
    </w:p>
    <w:p w:rsidR="0094154E" w:rsidRDefault="0094154E">
      <w:pPr>
        <w:pStyle w:val="ConsPlusNormal"/>
        <w:widowControl/>
        <w:ind w:firstLine="0"/>
        <w:jc w:val="center"/>
        <w:rPr>
          <w:b/>
        </w:rPr>
      </w:pP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3.5.1.В случае постановки на учет заявителю предоставляется уведомление  о постановке на учет ребенка для зачисления в образовательное учреждение по </w:t>
      </w:r>
      <w:hyperlink r:id="rId17" w:tooltip="consultantplus://offline/ref=8F50C5E65FA43987CAB9D4B8ED70733C8FB9709D4544C94C2914AAC30C89535C356035C88C797153EEAEA057c8E" w:history="1">
        <w:r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N 3 к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уведомление в личный кабинет на Едином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3.5.2.В случае принятия решения об отказе в постановке на учет для зачисления ребенка в образовательное учреждение заявителю предоставляется уведомление об отказе в постановке на учет для зачисления ребенка в образовательное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уведомление в личный кабинет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8" w:tooltip="consultantplus://offline/ref=8F50C5E65FA43987CAB9D4B8ED70733C8FB9709D4544C94C2914AAC30C89535C356035C88C797153EEAEA357cBE" w:history="1">
        <w:r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N 5 к Административному регламенту.</w:t>
      </w:r>
      <w:proofErr w:type="gramEnd"/>
    </w:p>
    <w:p w:rsidR="0094154E" w:rsidRDefault="004414E8">
      <w:pPr>
        <w:pStyle w:val="ConsPlusNormal"/>
        <w:ind w:firstLine="540"/>
        <w:jc w:val="both"/>
        <w:outlineLvl w:val="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3.5.3.Результатом административной процедуры является выдача уведомления о постановке ребенка на очередь для зачисления в образовательное учреждение или отказе в предоставлении муниципальной услуги.</w:t>
      </w:r>
    </w:p>
    <w:p w:rsidR="0094154E" w:rsidRDefault="004414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3.5.4.Информирование о результате исполнения административной процедуры осуществляется непосредственно при личном обращении заявителя в Отдел. Уведомление также может быть направлено заявителю заказным письмом по почте.</w:t>
      </w:r>
    </w:p>
    <w:p w:rsidR="0094154E" w:rsidRDefault="004414E8">
      <w:pPr>
        <w:pStyle w:val="ConsPlusNormal"/>
        <w:widowControl/>
        <w:tabs>
          <w:tab w:val="left" w:pos="52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3.5.5.</w:t>
      </w:r>
      <w:r>
        <w:rPr>
          <w:rStyle w:val="FontStyle39"/>
          <w:sz w:val="28"/>
          <w:szCs w:val="28"/>
        </w:rPr>
        <w:t>Продолжительность административной процедуры не более 1 рабочего дня.</w:t>
      </w:r>
    </w:p>
    <w:p w:rsidR="0094154E" w:rsidRDefault="0044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3.5.6.Обязанности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94154E" w:rsidRDefault="004414E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3.5.7. Специалист, ответственный за выдачу результата предоставления муниципальной услуги заявителю, </w:t>
      </w:r>
      <w:r>
        <w:rPr>
          <w:bCs/>
          <w:sz w:val="28"/>
          <w:szCs w:val="28"/>
        </w:rPr>
        <w:t>в срок  не более 3</w:t>
      </w:r>
      <w:r>
        <w:rPr>
          <w:color w:val="000000"/>
          <w:sz w:val="28"/>
          <w:szCs w:val="28"/>
        </w:rPr>
        <w:t xml:space="preserve"> рабочих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94154E" w:rsidRDefault="0094154E">
      <w:pPr>
        <w:jc w:val="both"/>
        <w:rPr>
          <w:sz w:val="28"/>
          <w:szCs w:val="28"/>
        </w:rPr>
      </w:pPr>
    </w:p>
    <w:p w:rsidR="0094154E" w:rsidRDefault="004414E8">
      <w:pPr>
        <w:spacing w:line="228" w:lineRule="auto"/>
        <w:jc w:val="center"/>
        <w:outlineLvl w:val="1"/>
        <w:rPr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ab/>
      </w:r>
      <w:r>
        <w:rPr>
          <w:sz w:val="28"/>
          <w:szCs w:val="28"/>
        </w:rPr>
        <w:t>3.6. Подача заявителем запроса и иных документов,</w:t>
      </w:r>
    </w:p>
    <w:p w:rsidR="0094154E" w:rsidRDefault="004414E8">
      <w:pPr>
        <w:spacing w:line="228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предоставления муниципальной услуги,</w:t>
      </w:r>
    </w:p>
    <w:p w:rsidR="0094154E" w:rsidRDefault="004414E8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прием таких запроса и документов в электронной форме</w:t>
      </w:r>
    </w:p>
    <w:p w:rsidR="0094154E" w:rsidRDefault="0094154E">
      <w:pPr>
        <w:spacing w:line="228" w:lineRule="auto"/>
        <w:jc w:val="both"/>
        <w:rPr>
          <w:sz w:val="28"/>
          <w:szCs w:val="28"/>
        </w:rPr>
      </w:pPr>
    </w:p>
    <w:p w:rsidR="0094154E" w:rsidRDefault="004414E8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стоящего Административного регламента, и прилагаемых необходимых</w:t>
      </w:r>
      <w:proofErr w:type="gramEnd"/>
      <w:r>
        <w:rPr>
          <w:sz w:val="28"/>
          <w:szCs w:val="28"/>
        </w:rPr>
        <w:t xml:space="preserve"> документов в форме электронных документов.</w:t>
      </w:r>
    </w:p>
    <w:p w:rsidR="0094154E" w:rsidRDefault="004414E8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proofErr w:type="gramStart"/>
      <w:r>
        <w:rPr>
          <w:sz w:val="28"/>
          <w:szCs w:val="28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стоящего Административного регламента.</w:t>
      </w:r>
      <w:proofErr w:type="gramEnd"/>
    </w:p>
    <w:p w:rsidR="0094154E" w:rsidRDefault="004414E8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94154E" w:rsidRDefault="004414E8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94154E" w:rsidRDefault="004414E8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94154E" w:rsidRDefault="004414E8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94154E" w:rsidRDefault="0094154E">
      <w:pPr>
        <w:jc w:val="center"/>
        <w:outlineLvl w:val="1"/>
        <w:rPr>
          <w:sz w:val="28"/>
          <w:szCs w:val="28"/>
        </w:rPr>
      </w:pPr>
    </w:p>
    <w:p w:rsidR="0094154E" w:rsidRDefault="0094154E">
      <w:pPr>
        <w:tabs>
          <w:tab w:val="left" w:pos="1650"/>
        </w:tabs>
        <w:outlineLvl w:val="0"/>
        <w:rPr>
          <w:b/>
          <w:bCs/>
          <w:color w:val="993300"/>
          <w:sz w:val="28"/>
          <w:szCs w:val="28"/>
        </w:rPr>
      </w:pPr>
    </w:p>
    <w:p w:rsidR="0094154E" w:rsidRDefault="004414E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контрольных мероприятий за исполнением настоящего</w:t>
      </w:r>
    </w:p>
    <w:p w:rsidR="0094154E" w:rsidRDefault="004414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94154E" w:rsidRDefault="0094154E">
      <w:pPr>
        <w:jc w:val="center"/>
        <w:rPr>
          <w:sz w:val="28"/>
          <w:szCs w:val="28"/>
        </w:rPr>
      </w:pPr>
    </w:p>
    <w:p w:rsidR="0094154E" w:rsidRDefault="004414E8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Порядок осуществления текущих контрольных мероприятий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4154E" w:rsidRDefault="0094154E">
      <w:pPr>
        <w:jc w:val="center"/>
        <w:outlineLvl w:val="1"/>
        <w:rPr>
          <w:bCs/>
          <w:sz w:val="28"/>
          <w:szCs w:val="28"/>
        </w:rPr>
      </w:pPr>
    </w:p>
    <w:p w:rsidR="0094154E" w:rsidRDefault="00441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Начальник отдела образования осуществляет текущий контрольные мероприятия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94154E" w:rsidRDefault="00441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Текущие контрольные мероприятия осуществляется путем проведения начальником отдела или уполномоченными лицами контрольных мероприятий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4154E" w:rsidRDefault="0094154E">
      <w:pPr>
        <w:jc w:val="center"/>
        <w:outlineLvl w:val="1"/>
        <w:rPr>
          <w:b/>
          <w:bCs/>
          <w:sz w:val="28"/>
          <w:szCs w:val="28"/>
        </w:rPr>
      </w:pPr>
    </w:p>
    <w:p w:rsidR="0094154E" w:rsidRDefault="004414E8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</w:t>
      </w:r>
      <w:r>
        <w:rPr>
          <w:b/>
          <w:sz w:val="28"/>
          <w:szCs w:val="28"/>
        </w:rPr>
        <w:t>контрольных мероприятий</w:t>
      </w:r>
      <w:r>
        <w:rPr>
          <w:b/>
          <w:bCs/>
          <w:sz w:val="28"/>
          <w:szCs w:val="28"/>
        </w:rPr>
        <w:t xml:space="preserve"> полноты и качества предоставления муниципальной услуги, в том числе порядок и формы контрольных мероприятий за полнотой и качеством предоставления</w:t>
      </w:r>
    </w:p>
    <w:p w:rsidR="0094154E" w:rsidRDefault="004414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94154E" w:rsidRDefault="0094154E">
      <w:pPr>
        <w:tabs>
          <w:tab w:val="left" w:pos="-2127"/>
        </w:tabs>
        <w:ind w:left="1429"/>
        <w:jc w:val="both"/>
        <w:rPr>
          <w:b/>
          <w:sz w:val="28"/>
          <w:szCs w:val="28"/>
        </w:rPr>
      </w:pP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Контрольные мероприятия могут быть плановыми (осуществляться на основании полугодовых или годовых планов работы  отдела образования) и внеплановыми.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контрольные мероприятия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Плановые контрольные мероприятия за полнотой и качеством предоставления муниципальной услуги осуществляется в ходе проведения контрольных мероприятий в соответствии с графиком проведения контрольных мероприятий, утвержденных начальником отдела. Периодичность контрольных мероприятий устанавливается начальником отдела образования.  </w:t>
      </w:r>
    </w:p>
    <w:p w:rsidR="0094154E" w:rsidRDefault="0094154E">
      <w:pPr>
        <w:ind w:firstLine="720"/>
        <w:jc w:val="both"/>
        <w:rPr>
          <w:sz w:val="28"/>
          <w:szCs w:val="28"/>
        </w:rPr>
      </w:pP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контрольных мероприятий оформляются в виде справки (акта), в которой отмечаются выявленные недостатки и предложения по их устранению.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контрольных мероприятий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4154E" w:rsidRDefault="00941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должностных лиц, муниципальных служащих отдела образования за решения и действия (бездействие), принимаемые (осуществляемые) ими в ходе предоставления муниципальной услуги</w:t>
      </w:r>
    </w:p>
    <w:p w:rsidR="0094154E" w:rsidRDefault="0094154E">
      <w:pPr>
        <w:jc w:val="center"/>
        <w:rPr>
          <w:b/>
          <w:sz w:val="28"/>
          <w:szCs w:val="28"/>
        </w:rPr>
      </w:pP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отдела образования закрепляется в их должностных инструкциях.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региональным законодательством,  нормативными правовыми актами Администрации.</w:t>
      </w:r>
    </w:p>
    <w:p w:rsidR="0094154E" w:rsidRDefault="0094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4154E" w:rsidRDefault="0094154E">
      <w:pPr>
        <w:ind w:firstLine="720"/>
        <w:jc w:val="both"/>
        <w:outlineLvl w:val="2"/>
        <w:rPr>
          <w:sz w:val="28"/>
          <w:szCs w:val="28"/>
        </w:rPr>
      </w:pP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94154E" w:rsidRDefault="004414E8">
      <w:pPr>
        <w:ind w:firstLine="72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rFonts w:eastAsia="Calibri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94154E" w:rsidRDefault="004414E8">
      <w:pPr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>
        <w:rPr>
          <w:rFonts w:eastAsia="Calibri"/>
          <w:sz w:val="28"/>
          <w:szCs w:val="28"/>
          <w:lang w:val="en-US" w:eastAsia="en-US"/>
        </w:rPr>
        <w:t>http</w:t>
      </w:r>
      <w:r>
        <w:rPr>
          <w:rFonts w:eastAsia="Calibri"/>
          <w:sz w:val="28"/>
          <w:szCs w:val="28"/>
          <w:lang w:eastAsia="en-US"/>
        </w:rPr>
        <w:t>://</w:t>
      </w:r>
      <w:proofErr w:type="spellStart"/>
      <w:r>
        <w:rPr>
          <w:rFonts w:eastAsia="Calibri"/>
          <w:sz w:val="28"/>
          <w:szCs w:val="28"/>
          <w:u w:val="single"/>
          <w:lang w:eastAsia="en-US"/>
        </w:rPr>
        <w:t>рудня</w:t>
      </w:r>
      <w:proofErr w:type="gramStart"/>
      <w:r>
        <w:rPr>
          <w:rFonts w:eastAsia="Calibri"/>
          <w:sz w:val="28"/>
          <w:szCs w:val="28"/>
          <w:u w:val="single"/>
          <w:lang w:eastAsia="en-US"/>
        </w:rPr>
        <w:t>.р</w:t>
      </w:r>
      <w:proofErr w:type="gramEnd"/>
      <w:r>
        <w:rPr>
          <w:rFonts w:eastAsia="Calibri"/>
          <w:sz w:val="28"/>
          <w:szCs w:val="28"/>
          <w:u w:val="single"/>
          <w:lang w:eastAsia="en-US"/>
        </w:rPr>
        <w:t>ф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94154E" w:rsidRDefault="004414E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услуги;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94154E" w:rsidRDefault="004414E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sz w:val="28"/>
          <w:szCs w:val="28"/>
        </w:rPr>
        <w:t xml:space="preserve"> </w:t>
      </w:r>
      <w:proofErr w:type="gramEnd"/>
    </w:p>
    <w:p w:rsidR="0094154E" w:rsidRDefault="004414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94154E" w:rsidRDefault="004414E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Ответ на жалобу заявителя не дается в случаях, если:</w:t>
      </w:r>
    </w:p>
    <w:p w:rsidR="0094154E" w:rsidRDefault="004414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4154E" w:rsidRDefault="004414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94154E" w:rsidRDefault="004414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4154E" w:rsidRDefault="004414E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94154E" w:rsidRDefault="004414E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4154E" w:rsidRDefault="004414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9" w:tooltip="https://do.gosuslugi.ru/" w:history="1">
        <w:r>
          <w:rPr>
            <w:bCs/>
            <w:color w:val="0000FF"/>
            <w:sz w:val="28"/>
            <w:szCs w:val="28"/>
            <w:u w:val="single"/>
          </w:rPr>
          <w:t>https://do.gosuslugi.ru/</w:t>
        </w:r>
      </w:hyperlink>
      <w:r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4154E" w:rsidRDefault="00441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5.6.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4154E" w:rsidRDefault="0044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5.7. Жалоба должна содержать: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94154E" w:rsidRDefault="004414E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154E" w:rsidRDefault="00441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4154E" w:rsidRDefault="0044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4154E" w:rsidRDefault="00441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0" w:tooltip="consultantplus://offline/ref=F7E8A05190126513BCB3B1115728FEAAB43F2194D6FC67C3BB0A98FA82122E0D584EDF543EF7762764709B79EF23399E3DD0C210F7L4C3N" w:history="1">
        <w:r>
          <w:rPr>
            <w:rFonts w:eastAsia="Calibri"/>
            <w:color w:val="0000FF"/>
            <w:sz w:val="28"/>
            <w:szCs w:val="28"/>
            <w:lang w:eastAsia="en-US"/>
          </w:rPr>
          <w:t>частью 1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№ 210-ФЗ</w:t>
      </w:r>
      <w:r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94154E" w:rsidRDefault="00441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94154E" w:rsidRDefault="004414E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(раздел 5 в редакции постановления Администрации муниципального образования Руднянский район Смоленской области  от 21.03.2019 №96)</w:t>
      </w:r>
    </w:p>
    <w:p w:rsidR="0094154E" w:rsidRDefault="009415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94154E">
        <w:tc>
          <w:tcPr>
            <w:tcW w:w="4706" w:type="dxa"/>
          </w:tcPr>
          <w:p w:rsidR="0094154E" w:rsidRDefault="0094154E"/>
          <w:p w:rsidR="0094154E" w:rsidRDefault="0094154E"/>
          <w:p w:rsidR="0094154E" w:rsidRDefault="0094154E"/>
          <w:p w:rsidR="0094154E" w:rsidRDefault="0094154E"/>
          <w:p w:rsidR="0094154E" w:rsidRDefault="004414E8">
            <w:pPr>
              <w:rPr>
                <w:lang w:eastAsia="en-US"/>
              </w:rPr>
            </w:pPr>
            <w:r>
              <w:t xml:space="preserve">ПРИЛОЖЕНИЕ  №1 </w:t>
            </w:r>
          </w:p>
          <w:p w:rsidR="0094154E" w:rsidRDefault="004414E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 утратило силу постановлением</w:t>
            </w:r>
            <w:proofErr w:type="gramEnd"/>
          </w:p>
          <w:p w:rsidR="0094154E" w:rsidRDefault="004414E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муниципального образования Руднянский район Смоленской области №82 от 05.03.2020)</w:t>
            </w:r>
            <w:proofErr w:type="gramEnd"/>
          </w:p>
          <w:p w:rsidR="0094154E" w:rsidRDefault="0094154E">
            <w:pPr>
              <w:rPr>
                <w:lang w:eastAsia="en-US"/>
              </w:rPr>
            </w:pPr>
          </w:p>
        </w:tc>
      </w:tr>
    </w:tbl>
    <w:p w:rsidR="0094154E" w:rsidRDefault="0094154E">
      <w:pPr>
        <w:pStyle w:val="ConsPlusTitle"/>
        <w:widowControl/>
        <w:jc w:val="center"/>
      </w:pPr>
    </w:p>
    <w:p w:rsidR="0094154E" w:rsidRDefault="0094154E">
      <w:pPr>
        <w:pStyle w:val="ConsPlusTitle"/>
        <w:widowControl/>
        <w:jc w:val="center"/>
      </w:pPr>
    </w:p>
    <w:p w:rsidR="0094154E" w:rsidRDefault="0094154E">
      <w:pPr>
        <w:pStyle w:val="ConsPlusTitle"/>
        <w:widowControl/>
        <w:jc w:val="center"/>
      </w:pPr>
    </w:p>
    <w:p w:rsidR="0094154E" w:rsidRDefault="0094154E">
      <w:pPr>
        <w:pStyle w:val="ConsPlusTitle"/>
        <w:widowControl/>
        <w:jc w:val="center"/>
      </w:pPr>
    </w:p>
    <w:p w:rsidR="0094154E" w:rsidRDefault="0094154E">
      <w:pPr>
        <w:pStyle w:val="ConsPlusTitle"/>
        <w:widowControl/>
        <w:jc w:val="center"/>
      </w:pPr>
    </w:p>
    <w:p w:rsidR="0094154E" w:rsidRPr="001615AE" w:rsidRDefault="009415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154E" w:rsidRPr="001615AE" w:rsidRDefault="009415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154E" w:rsidRPr="001615AE" w:rsidRDefault="009415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154E" w:rsidRPr="001615AE" w:rsidRDefault="009415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154E" w:rsidRPr="001615AE" w:rsidRDefault="009415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154E" w:rsidRPr="001615AE" w:rsidRDefault="009415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154E" w:rsidRPr="001615AE" w:rsidRDefault="009415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154E" w:rsidRPr="001615AE" w:rsidRDefault="009415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154E" w:rsidRPr="001615AE" w:rsidRDefault="009415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154E" w:rsidRPr="001615AE" w:rsidRDefault="009415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154E" w:rsidRPr="001615AE" w:rsidRDefault="009415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94154E" w:rsidRPr="001615AE">
        <w:tc>
          <w:tcPr>
            <w:tcW w:w="4706" w:type="dxa"/>
          </w:tcPr>
          <w:p w:rsidR="0094154E" w:rsidRPr="001615AE" w:rsidRDefault="004414E8">
            <w:pPr>
              <w:rPr>
                <w:lang w:eastAsia="en-US"/>
              </w:rPr>
            </w:pPr>
            <w:r w:rsidRPr="001615AE">
              <w:t>ПРИЛОЖЕНИЕ  № 2</w:t>
            </w:r>
          </w:p>
          <w:p w:rsidR="0094154E" w:rsidRPr="001615A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94154E" w:rsidRPr="001615A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94154E" w:rsidRPr="001615A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94154E" w:rsidRPr="001615A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94154E" w:rsidRPr="001615A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94154E" w:rsidRPr="001615A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94154E" w:rsidRPr="001615A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94154E" w:rsidRPr="001615A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94154E" w:rsidRPr="001615A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5AE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94154E" w:rsidRPr="001615AE" w:rsidRDefault="0094154E">
            <w:pPr>
              <w:rPr>
                <w:lang w:eastAsia="en-US"/>
              </w:rPr>
            </w:pPr>
          </w:p>
        </w:tc>
      </w:tr>
    </w:tbl>
    <w:p w:rsidR="0094154E" w:rsidRPr="001615AE" w:rsidRDefault="004414E8">
      <w:pPr>
        <w:spacing w:line="320" w:lineRule="atLeast"/>
        <w:ind w:left="4251"/>
      </w:pPr>
      <w:r w:rsidRPr="001615AE">
        <w:t xml:space="preserve">В отдел образования Администрации </w:t>
      </w:r>
      <w:proofErr w:type="spellStart"/>
      <w:r w:rsidRPr="001615AE">
        <w:t>Руднянского</w:t>
      </w:r>
      <w:proofErr w:type="spellEnd"/>
      <w:r w:rsidRPr="001615AE">
        <w:t xml:space="preserve"> района Смоленской области</w:t>
      </w:r>
    </w:p>
    <w:p w:rsidR="0094154E" w:rsidRPr="001615AE" w:rsidRDefault="004414E8">
      <w:pPr>
        <w:spacing w:line="320" w:lineRule="atLeast"/>
        <w:ind w:left="4251"/>
      </w:pPr>
      <w:r w:rsidRPr="001615AE">
        <w:rPr>
          <w:u w:val="single"/>
        </w:rPr>
        <w:t xml:space="preserve"> __________________________________________                                                                                                   </w:t>
      </w:r>
    </w:p>
    <w:p w:rsidR="0094154E" w:rsidRPr="001615AE" w:rsidRDefault="004414E8">
      <w:pPr>
        <w:spacing w:line="320" w:lineRule="atLeast"/>
        <w:ind w:left="4251"/>
      </w:pPr>
      <w:r w:rsidRPr="001615AE">
        <w:t xml:space="preserve"> (Ф.И.О. начальника)</w:t>
      </w:r>
    </w:p>
    <w:p w:rsidR="0094154E" w:rsidRPr="001615AE" w:rsidRDefault="004414E8">
      <w:pPr>
        <w:spacing w:line="320" w:lineRule="atLeast"/>
        <w:ind w:left="4251"/>
      </w:pPr>
      <w:r w:rsidRPr="001615AE">
        <w:t>_______________________________________________________________                             (Ф.И.О. заявителя)</w:t>
      </w:r>
    </w:p>
    <w:p w:rsidR="0094154E" w:rsidRPr="001615AE" w:rsidRDefault="004414E8">
      <w:pPr>
        <w:spacing w:line="320" w:lineRule="atLeast"/>
        <w:ind w:left="4251"/>
      </w:pPr>
      <w:proofErr w:type="gramStart"/>
      <w:r w:rsidRPr="001615AE">
        <w:t>проживающего</w:t>
      </w:r>
      <w:proofErr w:type="gramEnd"/>
      <w:r w:rsidRPr="001615AE">
        <w:t xml:space="preserve"> по адресу: </w:t>
      </w:r>
    </w:p>
    <w:p w:rsidR="0094154E" w:rsidRPr="001615AE" w:rsidRDefault="004414E8">
      <w:pPr>
        <w:spacing w:line="320" w:lineRule="atLeast"/>
        <w:ind w:left="4251"/>
      </w:pPr>
      <w:r w:rsidRPr="001615AE">
        <w:t>___________________________________________</w:t>
      </w:r>
    </w:p>
    <w:p w:rsidR="0094154E" w:rsidRPr="001615AE" w:rsidRDefault="004414E8">
      <w:pPr>
        <w:spacing w:line="320" w:lineRule="atLeast"/>
        <w:ind w:left="4251"/>
      </w:pPr>
      <w:r w:rsidRPr="001615AE">
        <w:t>телефон:___________________________________</w:t>
      </w:r>
      <w:r w:rsidRPr="001615AE">
        <w:rPr>
          <w:u w:val="single"/>
        </w:rPr>
        <w:t xml:space="preserve">                                                                                         </w:t>
      </w:r>
    </w:p>
    <w:p w:rsidR="0094154E" w:rsidRPr="001615AE" w:rsidRDefault="004414E8">
      <w:pPr>
        <w:spacing w:line="320" w:lineRule="atLeast"/>
        <w:ind w:left="4251"/>
      </w:pPr>
      <w:r w:rsidRPr="001615AE">
        <w:t>e-</w:t>
      </w:r>
      <w:proofErr w:type="spellStart"/>
      <w:r w:rsidRPr="001615AE">
        <w:t>mail</w:t>
      </w:r>
      <w:proofErr w:type="spellEnd"/>
      <w:r w:rsidRPr="001615AE">
        <w:t xml:space="preserve">:______________________________________ </w:t>
      </w:r>
      <w:r w:rsidRPr="001615AE">
        <w:rPr>
          <w:u w:val="single"/>
        </w:rPr>
        <w:t xml:space="preserve">                                                                                                 </w:t>
      </w:r>
    </w:p>
    <w:p w:rsidR="0094154E" w:rsidRPr="001615AE" w:rsidRDefault="0094154E">
      <w:pPr>
        <w:spacing w:line="320" w:lineRule="atLeast"/>
        <w:jc w:val="center"/>
      </w:pPr>
    </w:p>
    <w:p w:rsidR="0094154E" w:rsidRPr="001615AE" w:rsidRDefault="004414E8">
      <w:pPr>
        <w:spacing w:line="320" w:lineRule="atLeast"/>
        <w:jc w:val="center"/>
      </w:pPr>
      <w:r w:rsidRPr="001615AE">
        <w:t>Заявление</w:t>
      </w:r>
    </w:p>
    <w:p w:rsidR="0094154E" w:rsidRPr="001615AE" w:rsidRDefault="004414E8">
      <w:pPr>
        <w:spacing w:line="320" w:lineRule="atLeast"/>
      </w:pPr>
      <w:r w:rsidRPr="001615AE">
        <w:t>Прошу поставить на учет для зачисления в муниципальное образовательное учреждение</w:t>
      </w:r>
    </w:p>
    <w:p w:rsidR="0094154E" w:rsidRPr="001615AE" w:rsidRDefault="004414E8">
      <w:pPr>
        <w:spacing w:line="320" w:lineRule="atLeast"/>
        <w:jc w:val="both"/>
      </w:pPr>
      <w:r w:rsidRPr="001615AE">
        <w:rPr>
          <w:u w:val="single"/>
        </w:rPr>
        <w:t>1.  _____________________________________________________________________________</w:t>
      </w:r>
    </w:p>
    <w:p w:rsidR="0094154E" w:rsidRPr="001615AE" w:rsidRDefault="004414E8">
      <w:pPr>
        <w:spacing w:line="320" w:lineRule="atLeast"/>
        <w:jc w:val="center"/>
      </w:pPr>
      <w:r w:rsidRPr="001615AE"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94154E" w:rsidRPr="001615AE" w:rsidRDefault="004414E8">
      <w:pPr>
        <w:spacing w:line="320" w:lineRule="atLeast"/>
        <w:jc w:val="both"/>
      </w:pPr>
      <w:r w:rsidRPr="001615AE">
        <w:rPr>
          <w:u w:val="single"/>
        </w:rPr>
        <w:t xml:space="preserve">_____________________________________________________________________________________                                                                               </w:t>
      </w:r>
    </w:p>
    <w:p w:rsidR="0094154E" w:rsidRPr="001615AE" w:rsidRDefault="004414E8">
      <w:pPr>
        <w:spacing w:line="320" w:lineRule="atLeast"/>
        <w:jc w:val="both"/>
      </w:pPr>
      <w:r w:rsidRPr="001615AE">
        <w:t xml:space="preserve">                 (Ф.И.О. ребенка, дата его рождения, адрес проживания)</w:t>
      </w:r>
    </w:p>
    <w:p w:rsidR="0094154E" w:rsidRPr="001615AE" w:rsidRDefault="004414E8">
      <w:pPr>
        <w:spacing w:before="340" w:after="226" w:line="320" w:lineRule="atLeast"/>
      </w:pPr>
      <w:r w:rsidRPr="001615AE">
        <w:t xml:space="preserve">[__] Согласен на комплектование в любой ДОУ, если не будет возможности направить </w:t>
      </w:r>
      <w:proofErr w:type="gramStart"/>
      <w:r w:rsidRPr="001615AE">
        <w:t>в</w:t>
      </w:r>
      <w:proofErr w:type="gramEnd"/>
      <w:r w:rsidRPr="001615AE">
        <w:t xml:space="preserve"> выбранные</w:t>
      </w:r>
    </w:p>
    <w:p w:rsidR="0094154E" w:rsidRPr="001615AE" w:rsidRDefault="004414E8">
      <w:pPr>
        <w:spacing w:line="320" w:lineRule="atLeast"/>
      </w:pPr>
      <w:r w:rsidRPr="001615AE">
        <w:t xml:space="preserve">Преимущественное право на зачисление в ДОУ: </w:t>
      </w:r>
      <w:proofErr w:type="gramStart"/>
      <w:r w:rsidRPr="001615AE">
        <w:t>имею</w:t>
      </w:r>
      <w:proofErr w:type="gramEnd"/>
      <w:r w:rsidRPr="001615AE">
        <w:t xml:space="preserve"> / </w:t>
      </w:r>
      <w:r w:rsidRPr="001615AE">
        <w:rPr>
          <w:u w:val="single"/>
        </w:rPr>
        <w:t>не имею</w:t>
      </w:r>
      <w:r w:rsidRPr="001615AE">
        <w:t xml:space="preserve"> (нужное подчеркнуть).</w:t>
      </w:r>
    </w:p>
    <w:p w:rsidR="0094154E" w:rsidRPr="001615AE" w:rsidRDefault="004414E8">
      <w:pPr>
        <w:spacing w:before="453" w:after="226" w:line="320" w:lineRule="atLeast"/>
        <w:jc w:val="center"/>
      </w:pPr>
      <w:r w:rsidRPr="001615AE">
        <w:rPr>
          <w:u w:val="single"/>
        </w:rPr>
        <w:t>Способ информирования заявителя:</w:t>
      </w:r>
    </w:p>
    <w:p w:rsidR="0094154E" w:rsidRPr="001615AE" w:rsidRDefault="004414E8">
      <w:pPr>
        <w:spacing w:line="320" w:lineRule="atLeast"/>
        <w:jc w:val="both"/>
      </w:pPr>
      <w:r w:rsidRPr="001615AE">
        <w:t>[x] Телефонный звонок ___________________________</w:t>
      </w:r>
      <w:r w:rsidRPr="001615AE">
        <w:rPr>
          <w:u w:val="single"/>
        </w:rPr>
        <w:t xml:space="preserve">(раб, моб.)                                                                                                                                                                                      </w:t>
      </w:r>
    </w:p>
    <w:p w:rsidR="0094154E" w:rsidRPr="001615AE" w:rsidRDefault="004414E8">
      <w:pPr>
        <w:spacing w:before="120" w:line="320" w:lineRule="atLeast"/>
      </w:pPr>
      <w:r w:rsidRPr="001615AE">
        <w:t>Я, как представитель ребенка, согласен на хранение и обработку в электронном виде его и моих персональных данных</w:t>
      </w:r>
      <w:r w:rsidRPr="001615AE">
        <w:rPr>
          <w:u w:val="single"/>
        </w:rPr>
        <w:t xml:space="preserve">                                                                                                                       </w:t>
      </w:r>
    </w:p>
    <w:p w:rsidR="0094154E" w:rsidRPr="001615AE" w:rsidRDefault="004414E8">
      <w:pPr>
        <w:spacing w:line="320" w:lineRule="atLeast"/>
      </w:pPr>
      <w:r w:rsidRPr="001615AE">
        <w:t>C момента создания заявления были внесены следующие изменения:</w:t>
      </w:r>
    </w:p>
    <w:p w:rsidR="0094154E" w:rsidRPr="001615AE" w:rsidRDefault="004414E8">
      <w:pPr>
        <w:spacing w:line="320" w:lineRule="atLeast"/>
      </w:pPr>
      <w:r w:rsidRPr="001615AE">
        <w:t>___________________________________________________________________________________</w:t>
      </w:r>
    </w:p>
    <w:p w:rsidR="0094154E" w:rsidRPr="001615AE" w:rsidRDefault="004414E8">
      <w:pPr>
        <w:spacing w:line="320" w:lineRule="atLeast"/>
      </w:pPr>
      <w:r w:rsidRPr="001615AE">
        <w:t>«_____»____________ 20_____г.</w:t>
      </w:r>
    </w:p>
    <w:p w:rsidR="0094154E" w:rsidRPr="001615AE" w:rsidRDefault="004414E8">
      <w:pPr>
        <w:spacing w:line="320" w:lineRule="atLeast"/>
        <w:ind w:left="566"/>
      </w:pPr>
      <w:r w:rsidRPr="001615AE">
        <w:rPr>
          <w:u w:val="single"/>
        </w:rPr>
        <w:t xml:space="preserve">                           </w:t>
      </w:r>
    </w:p>
    <w:p w:rsidR="0094154E" w:rsidRPr="001615AE" w:rsidRDefault="004414E8">
      <w:pPr>
        <w:spacing w:line="320" w:lineRule="atLeast"/>
        <w:ind w:left="566"/>
      </w:pPr>
      <w:r w:rsidRPr="001615AE">
        <w:t xml:space="preserve">    (подпись заявителя)</w:t>
      </w: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94154E">
        <w:tc>
          <w:tcPr>
            <w:tcW w:w="4706" w:type="dxa"/>
          </w:tcPr>
          <w:p w:rsidR="0094154E" w:rsidRDefault="0094154E"/>
          <w:p w:rsidR="0094154E" w:rsidRDefault="004414E8">
            <w:pPr>
              <w:rPr>
                <w:lang w:eastAsia="en-US"/>
              </w:rPr>
            </w:pPr>
            <w:r>
              <w:t>ПРИЛОЖЕНИЕ  № 3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94154E" w:rsidRDefault="0094154E">
            <w:pPr>
              <w:rPr>
                <w:lang w:eastAsia="en-US"/>
              </w:rPr>
            </w:pPr>
          </w:p>
        </w:tc>
      </w:tr>
    </w:tbl>
    <w:p w:rsidR="0094154E" w:rsidRDefault="004414E8">
      <w:pPr>
        <w:spacing w:before="240" w:after="24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 </w:t>
      </w:r>
    </w:p>
    <w:p w:rsidR="0094154E" w:rsidRPr="001615AE" w:rsidRDefault="004414E8">
      <w:pPr>
        <w:spacing w:before="240" w:after="240"/>
        <w:jc w:val="center"/>
        <w:rPr>
          <w:color w:val="000000"/>
        </w:rPr>
      </w:pPr>
      <w:r w:rsidRPr="001615AE">
        <w:rPr>
          <w:color w:val="000000"/>
        </w:rPr>
        <w:t>УВЕДОМЛЕНИЕ</w:t>
      </w:r>
    </w:p>
    <w:p w:rsidR="0094154E" w:rsidRPr="001615AE" w:rsidRDefault="004414E8">
      <w:pPr>
        <w:spacing w:before="1133" w:after="566" w:line="320" w:lineRule="atLeast"/>
        <w:jc w:val="center"/>
      </w:pPr>
      <w:r w:rsidRPr="001615AE">
        <w:rPr>
          <w:b/>
          <w:bCs/>
        </w:rPr>
        <w:t>Уведомление о постановке ребенка на учет для зачисления в ДОУ</w:t>
      </w:r>
    </w:p>
    <w:p w:rsidR="0094154E" w:rsidRPr="001615AE" w:rsidRDefault="004414E8">
      <w:pPr>
        <w:spacing w:line="320" w:lineRule="atLeast"/>
        <w:jc w:val="both"/>
      </w:pPr>
      <w:r w:rsidRPr="001615AE">
        <w:t xml:space="preserve">      Настоящим уведомляю, что на основании заявления № ___________________от «___»_________ 20__  о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  принято решение о постановке ребёнка _________________ (Ф.И.О.)  на учет для зачисления в ДОУ.</w:t>
      </w:r>
    </w:p>
    <w:p w:rsidR="0094154E" w:rsidRPr="001615AE" w:rsidRDefault="004414E8">
      <w:pPr>
        <w:spacing w:line="320" w:lineRule="atLeast"/>
      </w:pPr>
      <w:r w:rsidRPr="001615AE">
        <w:t xml:space="preserve">      Текущий номер в общегородской очереди</w:t>
      </w:r>
      <w:proofErr w:type="gramStart"/>
      <w:r w:rsidRPr="001615AE">
        <w:t xml:space="preserve"> -- _____.</w:t>
      </w:r>
      <w:proofErr w:type="gramEnd"/>
    </w:p>
    <w:p w:rsidR="0094154E" w:rsidRPr="001615AE" w:rsidRDefault="0094154E">
      <w:pPr>
        <w:spacing w:before="1133" w:line="320" w:lineRule="atLeast"/>
      </w:pPr>
    </w:p>
    <w:p w:rsidR="0094154E" w:rsidRPr="001615AE" w:rsidRDefault="004414E8">
      <w:pPr>
        <w:spacing w:line="320" w:lineRule="atLeast"/>
      </w:pPr>
      <w:r w:rsidRPr="001615AE">
        <w:t>________________________</w:t>
      </w:r>
      <w:r w:rsidRPr="001615AE">
        <w:tab/>
      </w:r>
      <w:r w:rsidRPr="001615AE">
        <w:tab/>
      </w:r>
      <w:r w:rsidRPr="001615AE">
        <w:tab/>
        <w:t xml:space="preserve">                        «____»__________ 20___ г.</w:t>
      </w:r>
    </w:p>
    <w:p w:rsidR="0094154E" w:rsidRPr="001615AE" w:rsidRDefault="004414E8">
      <w:pPr>
        <w:spacing w:line="320" w:lineRule="atLeast"/>
      </w:pPr>
      <w:r w:rsidRPr="001615AE">
        <w:t>Подпись ответственного сотрудника</w:t>
      </w:r>
    </w:p>
    <w:p w:rsidR="0094154E" w:rsidRPr="001615AE" w:rsidRDefault="004414E8">
      <w:pPr>
        <w:spacing w:line="320" w:lineRule="atLeast"/>
      </w:pPr>
      <w:r w:rsidRPr="001615AE">
        <w:t xml:space="preserve">органа местного самоуправления, </w:t>
      </w:r>
    </w:p>
    <w:p w:rsidR="0094154E" w:rsidRPr="001615AE" w:rsidRDefault="004414E8">
      <w:pPr>
        <w:spacing w:line="320" w:lineRule="atLeast"/>
      </w:pPr>
      <w:r w:rsidRPr="001615AE">
        <w:t>осуществляющего управление в сфере образования</w:t>
      </w:r>
    </w:p>
    <w:p w:rsidR="0094154E" w:rsidRPr="001615AE" w:rsidRDefault="0094154E">
      <w:pPr>
        <w:spacing w:line="320" w:lineRule="atLeast"/>
      </w:pPr>
    </w:p>
    <w:p w:rsidR="0094154E" w:rsidRPr="001615AE" w:rsidRDefault="0094154E">
      <w:pPr>
        <w:ind w:firstLine="708"/>
      </w:pPr>
    </w:p>
    <w:p w:rsidR="0094154E" w:rsidRPr="001615AE" w:rsidRDefault="0094154E">
      <w:pPr>
        <w:ind w:firstLine="708"/>
      </w:pPr>
    </w:p>
    <w:p w:rsidR="0094154E" w:rsidRPr="001615AE" w:rsidRDefault="0094154E">
      <w:pPr>
        <w:ind w:firstLine="708"/>
      </w:pPr>
    </w:p>
    <w:p w:rsidR="0094154E" w:rsidRPr="001615AE" w:rsidRDefault="0094154E">
      <w:pPr>
        <w:ind w:firstLine="708"/>
      </w:pPr>
    </w:p>
    <w:p w:rsidR="0094154E" w:rsidRPr="001615AE" w:rsidRDefault="0094154E">
      <w:pPr>
        <w:ind w:firstLine="708"/>
      </w:pPr>
    </w:p>
    <w:p w:rsidR="0094154E" w:rsidRPr="001615AE" w:rsidRDefault="0094154E">
      <w:pPr>
        <w:ind w:firstLine="708"/>
      </w:pPr>
    </w:p>
    <w:p w:rsidR="0094154E" w:rsidRPr="001615AE" w:rsidRDefault="0094154E">
      <w:pPr>
        <w:ind w:firstLine="708"/>
      </w:pPr>
    </w:p>
    <w:p w:rsidR="0094154E" w:rsidRPr="001615AE" w:rsidRDefault="0094154E">
      <w:pPr>
        <w:tabs>
          <w:tab w:val="left" w:pos="2040"/>
        </w:tabs>
      </w:pPr>
    </w:p>
    <w:p w:rsidR="0094154E" w:rsidRPr="001615AE" w:rsidRDefault="0094154E">
      <w:pPr>
        <w:tabs>
          <w:tab w:val="left" w:pos="2040"/>
        </w:tabs>
      </w:pPr>
    </w:p>
    <w:p w:rsidR="0094154E" w:rsidRPr="001615AE" w:rsidRDefault="0094154E">
      <w:pPr>
        <w:tabs>
          <w:tab w:val="left" w:pos="2040"/>
        </w:tabs>
      </w:pPr>
    </w:p>
    <w:p w:rsidR="0094154E" w:rsidRDefault="0094154E">
      <w:pPr>
        <w:tabs>
          <w:tab w:val="left" w:pos="2040"/>
        </w:tabs>
      </w:pPr>
    </w:p>
    <w:p w:rsidR="0094154E" w:rsidRDefault="0094154E">
      <w:pPr>
        <w:tabs>
          <w:tab w:val="left" w:pos="2040"/>
        </w:tabs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94154E">
        <w:tc>
          <w:tcPr>
            <w:tcW w:w="4706" w:type="dxa"/>
          </w:tcPr>
          <w:p w:rsidR="0094154E" w:rsidRDefault="004414E8">
            <w:pPr>
              <w:rPr>
                <w:lang w:eastAsia="en-US"/>
              </w:rPr>
            </w:pPr>
            <w:r>
              <w:t>ПРИЛОЖЕНИЕ  №4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94154E" w:rsidRDefault="00441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1615AE" w:rsidRDefault="001615AE" w:rsidP="001615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муниципального образования Руднянский район Смоленской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08.04.2022 №115)</w:t>
            </w:r>
          </w:p>
          <w:p w:rsidR="0094154E" w:rsidRDefault="0094154E">
            <w:pPr>
              <w:rPr>
                <w:lang w:eastAsia="en-US"/>
              </w:rPr>
            </w:pPr>
          </w:p>
        </w:tc>
      </w:tr>
    </w:tbl>
    <w:p w:rsidR="0094154E" w:rsidRDefault="004414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Льготы при предоставлении муниципальной услуги.</w:t>
      </w:r>
    </w:p>
    <w:p w:rsidR="001615AE" w:rsidRPr="007A2B0F" w:rsidRDefault="004414E8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615AE" w:rsidRPr="001615AE">
        <w:rPr>
          <w:sz w:val="28"/>
          <w:szCs w:val="28"/>
        </w:rPr>
        <w:t xml:space="preserve"> </w:t>
      </w:r>
      <w:r w:rsidR="001615AE" w:rsidRPr="007A2B0F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1615AE" w:rsidRPr="003F2662">
        <w:rPr>
          <w:rFonts w:ascii="Times New Roman" w:hAnsi="Times New Roman" w:cs="Times New Roman"/>
          <w:b/>
          <w:sz w:val="28"/>
          <w:szCs w:val="28"/>
        </w:rPr>
        <w:t>внеочередное</w:t>
      </w:r>
      <w:r w:rsidR="001615AE" w:rsidRPr="007A2B0F">
        <w:rPr>
          <w:rFonts w:ascii="Times New Roman" w:hAnsi="Times New Roman" w:cs="Times New Roman"/>
          <w:sz w:val="28"/>
          <w:szCs w:val="28"/>
        </w:rPr>
        <w:t xml:space="preserve"> зачисление в образовательные организации имеют следующие категории детей: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>1) дети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 xml:space="preserve"> (ч.12 ст.14, ч. 12 ст. 17 Закона РФ «О социальной  защите граждан, подвергших воздействию радиации вследствие катастрофы на Чернобыльской АЭС» ОТ 15.05.1991 №1244-1)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дети граждан, в составе подразделений особого риска непосредственное участие в испытаниях ядерного  и термоядерного оружия, ликвидации аварий ядерных установок на средствах вооружения и военных объектах, а также дети, потерявшие кормильца из числа этих граждан (п.2 Постановления Верховного Совета РФ от 27.12.1991 № 2123-1)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дети военнослужащих  и сотрудников органов внутренних дел Российской Федерации,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 в связи с выполнением после 1 августа 1999 г. служебных обязанностей (Постановление Правительства РФ от 25.08.1999 № 936)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проходящих службу в войсках национальной  гвардии РФ и имеющим специальные звания полиции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РФ, входящим в состав специальных сил по обнаружению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РФ,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РФ (п.14 Постановления   Правительства РФ от 09.02.2004 № 65)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 РФ, участвующих в выполнении задач по обеспечению безопасности и защите граждан РФ, проживающих на территориях Южной Осетии и Абхазии (п.4 Постановления Правительства РФ от 12.08.2008 № 587)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дети прокуроров (ч.5 ст. Федерального закона «О прокуратуре Российской Федерации» от 17.01.1992 № 2202-1)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дети судей (ч.3 ст.19 Федерального закона «О статусе судей в Российской Федерации» от 26.06.1992 № 3132-1)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 РФ (ч.25 ст.35 Федерального закона «О Следственном комитете Российской Федерации» от 28.12.2010 № 403-ФЗ)</w:t>
      </w:r>
      <w:r w:rsidRPr="007A2B0F">
        <w:rPr>
          <w:rFonts w:ascii="Times New Roman" w:hAnsi="Times New Roman" w:cs="Times New Roman"/>
          <w:sz w:val="28"/>
          <w:szCs w:val="28"/>
        </w:rPr>
        <w:t>.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Pr="003F2662">
        <w:rPr>
          <w:rFonts w:ascii="Times New Roman" w:hAnsi="Times New Roman" w:cs="Times New Roman"/>
          <w:b/>
          <w:sz w:val="28"/>
          <w:szCs w:val="28"/>
        </w:rPr>
        <w:t>первоочередное</w:t>
      </w:r>
      <w:r w:rsidRPr="007A2B0F">
        <w:rPr>
          <w:rFonts w:ascii="Times New Roman" w:hAnsi="Times New Roman" w:cs="Times New Roman"/>
          <w:sz w:val="28"/>
          <w:szCs w:val="28"/>
        </w:rPr>
        <w:t xml:space="preserve"> зачисление в государственные образовательные организации имеют следующие категории детей: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дети из многодетных семей (абз.5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«б» п. 1 Указ Президента РФ от 05..05.1992 № 431)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Дети-инвалиды и дети,  один из родителей которых является инвалидом (п. 1 Указа Президента РФ от 02.10.1992 № 1157).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дети военнослужащих (ч.6 ст.19 Федерального закона «О статусе военнослужащих» от 27.05.1998 № 76 ФЗ)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1615AE" w:rsidRPr="003F2662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дети сотрудников полиции (п.1 ч.6 ст. 46 Федерального закона «О полиции» от </w:t>
      </w:r>
      <w:r w:rsidRPr="003F2662">
        <w:rPr>
          <w:rFonts w:ascii="Times New Roman" w:hAnsi="Times New Roman" w:cs="Times New Roman"/>
          <w:sz w:val="28"/>
          <w:szCs w:val="28"/>
        </w:rPr>
        <w:t>07.02.2011 № 3-ФЗ);</w:t>
      </w:r>
    </w:p>
    <w:p w:rsidR="001615AE" w:rsidRPr="003F2662" w:rsidRDefault="001615AE" w:rsidP="001615AE">
      <w:pPr>
        <w:ind w:firstLine="540"/>
        <w:jc w:val="both"/>
        <w:rPr>
          <w:sz w:val="28"/>
          <w:szCs w:val="28"/>
        </w:rPr>
      </w:pPr>
      <w:r w:rsidRPr="003F2662">
        <w:rPr>
          <w:sz w:val="28"/>
          <w:szCs w:val="28"/>
        </w:rPr>
        <w:t>5)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(п. 2 ч. 6 ст. Федерального закона «О полиции» от 07.02.2011 № 3-ФЗ)</w:t>
      </w:r>
    </w:p>
    <w:p w:rsidR="001615AE" w:rsidRPr="003F2662" w:rsidRDefault="001615AE" w:rsidP="001615AE">
      <w:pPr>
        <w:ind w:firstLine="540"/>
        <w:jc w:val="both"/>
        <w:rPr>
          <w:sz w:val="28"/>
          <w:szCs w:val="28"/>
        </w:rPr>
      </w:pPr>
      <w:r w:rsidRPr="003F2662">
        <w:rPr>
          <w:sz w:val="28"/>
          <w:szCs w:val="28"/>
        </w:rPr>
        <w:t>6) дети сотрудника полиции, умершего вследствие заболевания, полученного в период прохождения службы в полиции (п. 3 ч.6 ст.46 Федерального закона « О полиции» от 07.02.2011 № 3-ФЗ);</w:t>
      </w:r>
    </w:p>
    <w:p w:rsidR="001615AE" w:rsidRPr="003F2662" w:rsidRDefault="001615AE" w:rsidP="001615AE">
      <w:pPr>
        <w:ind w:firstLine="540"/>
        <w:jc w:val="both"/>
        <w:rPr>
          <w:sz w:val="28"/>
          <w:szCs w:val="28"/>
        </w:rPr>
      </w:pPr>
      <w:r w:rsidRPr="003F2662">
        <w:rPr>
          <w:sz w:val="28"/>
          <w:szCs w:val="28"/>
        </w:rPr>
        <w:t>7) дети гражданина РФ, уволенного со службы в полиции вследствие увечья или иного повреждения здоровья, полученного в связи с выполнением служебных и исключивших возможность дальнейшего прохождения службы в полиции (п. 4 ч. 6 ст. 46 Федерального закона «О полиции» от 07.02.2011 № 3-ФЗ);</w:t>
      </w:r>
    </w:p>
    <w:p w:rsidR="001615AE" w:rsidRPr="003F2662" w:rsidRDefault="001615AE" w:rsidP="001615AE">
      <w:pPr>
        <w:ind w:firstLine="540"/>
        <w:jc w:val="both"/>
        <w:rPr>
          <w:sz w:val="28"/>
          <w:szCs w:val="28"/>
        </w:rPr>
      </w:pPr>
      <w:proofErr w:type="gramStart"/>
      <w:r w:rsidRPr="003F2662">
        <w:rPr>
          <w:sz w:val="28"/>
          <w:szCs w:val="28"/>
        </w:rPr>
        <w:t>8) дети гражданина  РФ, умершего в течение одного года после увольнения со службы в полиции вследствие увечья  или иного повреждения здоровья, полученных  в связи 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(п.5 ч. 6 ст. 46  Федерального  закона  «О полиции» от 07.02.2011 № 3-ФЗ);</w:t>
      </w:r>
      <w:proofErr w:type="gramEnd"/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дети, находящиеся (находившиеся) на иждивении сотрудника полиции (п. 6 ч. 6 ст.46 Федерального закона «О полиции» от 07.02.2011 № 3-ФЗ).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B0F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не являющихся сотрудниками полиции (ч. 2 ст. 56 Федерального закона «О полиции» от 07.02.2011 № 3-ФЗ)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  <w:szCs w:val="28"/>
        </w:rPr>
        <w:t>дети лиц, проходящих службу  в войсках национальной гвардии РФ и имеющих специальные звания полиции, граждан, уволенных со службы в войсках национальной гвардии РФ  (ч. 1 ст. 44 Федерального закона «О внесении изменений в отдельные  законодательные  акты РФ и признании утративших силу отдельных законодательных актов (положений законодательных актов) РФ в связи с принятием Федерального закона  «О войсках национальной гвардии РФ</w:t>
      </w:r>
      <w:proofErr w:type="gramEnd"/>
      <w:r>
        <w:rPr>
          <w:rFonts w:ascii="Times New Roman" w:hAnsi="Times New Roman" w:cs="Times New Roman"/>
          <w:sz w:val="28"/>
          <w:szCs w:val="28"/>
        </w:rPr>
        <w:t>» от 03.07.2016 № 227-ФЗ)</w:t>
      </w:r>
      <w:r w:rsidRPr="007A2B0F">
        <w:rPr>
          <w:rFonts w:ascii="Times New Roman" w:hAnsi="Times New Roman" w:cs="Times New Roman"/>
          <w:sz w:val="28"/>
          <w:szCs w:val="28"/>
        </w:rPr>
        <w:t>;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противопожарной  службы, таможенных органах РФ (п.1 ч. 14 ст. 3 Федерального закона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283-ФЗ);</w:t>
      </w:r>
      <w:proofErr w:type="gramEnd"/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противопожарной службы, таможенных органах РФ, погибшего (умершего) вследствие увечья или иного повреждения здоровья, полученных в связи с выполнением служебных обязанностей (п.2 ч.14 ст. 3 Федерального закона «О социальных гарантиях сотрудникам некоторых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РФ» от 30.12.2012 № 283-ФЗ);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 противопожарной службы, таможенных органах РФ, умершего вследствие заболевания, полученного в период прохождения службы в учреждениях и органах (п.3 ч.14 ст. 3 Федерального закона «О социальных гарантиях сотрудникам некоторых федеральных органов исполнительной власти и внесении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РФ» от30.12.2012 № 283-ФЗ);</w:t>
      </w:r>
    </w:p>
    <w:p w:rsidR="001615AE" w:rsidRPr="007A2B0F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B0F"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hAnsi="Times New Roman" w:cs="Times New Roman"/>
          <w:sz w:val="28"/>
          <w:szCs w:val="28"/>
        </w:rPr>
        <w:t>дети  гражданина  РФ, имевшего специальное звание и проходившего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 противопожарной службы, таможенных органах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4 ч. 14 ст. 3 Федерального закона «О социальных  гарантиях  сотрудникам некоторых федеральных органов исполнительной власти и внесении изменений в отдельные законодательные акты РФ»  от 30.12.2012 № 283-ФЗ);</w:t>
      </w:r>
      <w:proofErr w:type="gramEnd"/>
    </w:p>
    <w:p w:rsidR="001615AE" w:rsidRPr="003F2662" w:rsidRDefault="001615AE" w:rsidP="001615AE">
      <w:pPr>
        <w:ind w:firstLine="540"/>
        <w:jc w:val="both"/>
        <w:rPr>
          <w:sz w:val="28"/>
          <w:szCs w:val="28"/>
        </w:rPr>
      </w:pPr>
      <w:proofErr w:type="gramStart"/>
      <w:r w:rsidRPr="003F2662">
        <w:rPr>
          <w:sz w:val="28"/>
          <w:szCs w:val="28"/>
        </w:rPr>
        <w:t>16) дети гражданина РФ, имевшего специальное звание и проходившего службу в учреждениях и органах уголовно-исполнительной системы органах принудительного исполнения РФ, федеральной противопожарной службе Государственной противопожарной службы таможенных органах РФ, умершего в течение одного года после увольнения со службы в учреждениях и органах  вследствие увечья или иного повреждения здоровья, полученных в связи с выполнением служебных обязанностей, либо вследствие заболевания, полученного в</w:t>
      </w:r>
      <w:proofErr w:type="gramEnd"/>
      <w:r w:rsidRPr="003F2662">
        <w:rPr>
          <w:sz w:val="28"/>
          <w:szCs w:val="28"/>
        </w:rPr>
        <w:t xml:space="preserve"> период прохождения службы в учреждениях и органах, исключивших возможность дальнейшего прохождения службы в учреждениях и органах (п. 5 ч. 14 ст. 3 Федерального закона «О социальных гарантиях сотрудниками некоторых федеральных органов исполнительной власти и внесение изменений в отдельные законодательные акты РФ» от 30.12.2012 № 283-ФЗ);</w:t>
      </w:r>
    </w:p>
    <w:p w:rsidR="001615AE" w:rsidRPr="003F2662" w:rsidRDefault="001615AE" w:rsidP="001615AE">
      <w:pPr>
        <w:ind w:firstLine="540"/>
        <w:jc w:val="both"/>
        <w:rPr>
          <w:sz w:val="28"/>
          <w:szCs w:val="28"/>
        </w:rPr>
      </w:pPr>
      <w:proofErr w:type="gramStart"/>
      <w:r w:rsidRPr="003F2662">
        <w:rPr>
          <w:sz w:val="28"/>
          <w:szCs w:val="28"/>
        </w:rPr>
        <w:t>17) дети, находящиеся (находившиеся) на иждивении сотрудника, имевшего специальное  звание и проходившего службу в учреждениях и органах уголовно-исполнительной системы,  органах принудительного  исполнения РФ, федеральной  противопожарной службе  Государственной  противопожарной службы,  таможенных органах РФ (п.6 ч. 14  ст. 3 Федерального закона «О социальных  гарантиях сотрудникам             некоторых федеральных органов  исполнительной власти и внесении изменений в отдельные законодательные акты РФ» от 30.12.2012 № 283-ФЗ);</w:t>
      </w:r>
      <w:proofErr w:type="gramEnd"/>
    </w:p>
    <w:p w:rsidR="001615AE" w:rsidRPr="003F2662" w:rsidRDefault="001615AE" w:rsidP="001615AE">
      <w:pPr>
        <w:ind w:firstLine="540"/>
        <w:jc w:val="both"/>
        <w:rPr>
          <w:sz w:val="28"/>
          <w:szCs w:val="28"/>
        </w:rPr>
      </w:pPr>
      <w:r w:rsidRPr="003F2662">
        <w:rPr>
          <w:sz w:val="28"/>
          <w:szCs w:val="28"/>
        </w:rPr>
        <w:t>18) дети, родители (один из родителей) которых являются студентами профессиональных образовательных организаций и образовательных организаций высшего образования, обучающимися по очной форме обучения  (п. 1 ст.7.1 областного закона  «Об образовании в Смоленской области» от 31.10.2013 № 122-з);</w:t>
      </w:r>
    </w:p>
    <w:p w:rsidR="001615AE" w:rsidRPr="003F2662" w:rsidRDefault="001615AE" w:rsidP="001615AE">
      <w:pPr>
        <w:ind w:firstLine="540"/>
        <w:jc w:val="both"/>
        <w:rPr>
          <w:sz w:val="28"/>
          <w:szCs w:val="28"/>
        </w:rPr>
      </w:pPr>
      <w:r w:rsidRPr="003F2662">
        <w:rPr>
          <w:sz w:val="28"/>
          <w:szCs w:val="28"/>
        </w:rPr>
        <w:t>19) дети, проживающие в  семьях, имеющих  детей-инвалидов  (п. 2 ст.7.1  областного закона «Об образовании в Смоленской области» от 31.10.2013 № 122-з);</w:t>
      </w:r>
    </w:p>
    <w:p w:rsidR="001615AE" w:rsidRPr="003F2662" w:rsidRDefault="001615AE" w:rsidP="001615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F2662">
        <w:rPr>
          <w:rFonts w:ascii="Times New Roman" w:hAnsi="Times New Roman" w:cs="Times New Roman"/>
          <w:sz w:val="28"/>
          <w:szCs w:val="28"/>
        </w:rPr>
        <w:t xml:space="preserve">20) дети, родители которых являются педагогическими и иными работниками МДОУ, </w:t>
      </w:r>
      <w:r w:rsidRPr="003F2662">
        <w:rPr>
          <w:rFonts w:ascii="Times New Roman" w:hAnsi="Times New Roman" w:cs="Times New Roman"/>
          <w:sz w:val="28"/>
          <w:szCs w:val="28"/>
          <w:lang w:eastAsia="ar-SA"/>
        </w:rPr>
        <w:t>медицинских работников;</w:t>
      </w:r>
    </w:p>
    <w:p w:rsidR="001615AE" w:rsidRPr="003F2662" w:rsidRDefault="001615AE" w:rsidP="001615AE">
      <w:pPr>
        <w:tabs>
          <w:tab w:val="left" w:pos="3345"/>
        </w:tabs>
        <w:ind w:firstLine="540"/>
        <w:jc w:val="both"/>
        <w:rPr>
          <w:sz w:val="28"/>
          <w:szCs w:val="28"/>
        </w:rPr>
      </w:pPr>
      <w:r w:rsidRPr="003F2662">
        <w:rPr>
          <w:sz w:val="28"/>
          <w:szCs w:val="28"/>
          <w:lang w:eastAsia="ar-SA"/>
        </w:rPr>
        <w:t>21)</w:t>
      </w:r>
      <w:r w:rsidRPr="003F2662">
        <w:rPr>
          <w:b/>
          <w:sz w:val="28"/>
          <w:szCs w:val="28"/>
        </w:rPr>
        <w:t xml:space="preserve"> </w:t>
      </w:r>
      <w:r w:rsidRPr="003F2662">
        <w:rPr>
          <w:sz w:val="28"/>
          <w:szCs w:val="28"/>
        </w:rPr>
        <w:t>дети-сироты, дети, оставшиеся без попечения родителей, в приемных семьях;</w:t>
      </w:r>
    </w:p>
    <w:p w:rsidR="001615AE" w:rsidRPr="002A77E3" w:rsidRDefault="001615AE" w:rsidP="001615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77E3">
        <w:rPr>
          <w:rFonts w:ascii="Times New Roman" w:hAnsi="Times New Roman" w:cs="Times New Roman"/>
          <w:sz w:val="28"/>
          <w:szCs w:val="28"/>
        </w:rPr>
        <w:t>22) дети одиноких родителей, яв</w:t>
      </w:r>
      <w:r>
        <w:rPr>
          <w:rFonts w:ascii="Times New Roman" w:hAnsi="Times New Roman" w:cs="Times New Roman"/>
          <w:sz w:val="28"/>
          <w:szCs w:val="28"/>
        </w:rPr>
        <w:t>ляющихся малоимущими.</w:t>
      </w:r>
    </w:p>
    <w:p w:rsidR="001615AE" w:rsidRPr="003F2662" w:rsidRDefault="001615AE" w:rsidP="001615AE">
      <w:pPr>
        <w:ind w:firstLine="540"/>
        <w:jc w:val="both"/>
        <w:rPr>
          <w:sz w:val="28"/>
          <w:szCs w:val="28"/>
        </w:rPr>
      </w:pPr>
      <w:r w:rsidRPr="003F2662">
        <w:rPr>
          <w:sz w:val="28"/>
          <w:szCs w:val="28"/>
        </w:rPr>
        <w:t xml:space="preserve">Дети, проживающие в одной семье и имеющие общее место жительства, имеют право </w:t>
      </w:r>
      <w:r w:rsidRPr="003F2662">
        <w:rPr>
          <w:b/>
          <w:sz w:val="28"/>
          <w:szCs w:val="28"/>
          <w:u w:val="single"/>
        </w:rPr>
        <w:t xml:space="preserve">преимущественного </w:t>
      </w:r>
      <w:r w:rsidRPr="003F2662">
        <w:rPr>
          <w:sz w:val="28"/>
          <w:szCs w:val="28"/>
        </w:rPr>
        <w:t>приема на обучение в государственные образовательные организации, в которых обучаются их братья и (или) сестры (ч. 3.1 ст.67 Федерального закона «Об образовании в РФ» от 29.12.2012 № 273-ФЗ).</w:t>
      </w:r>
    </w:p>
    <w:p w:rsidR="0094154E" w:rsidRDefault="004414E8" w:rsidP="001615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подтверждения права на первоочередное предоставление места в образовательном учреждении граждане представляют следующие документы: прокуроры, следователи прокуратуры, судьи, сотрудники милиции, военнослужащие - удостоверение и справку с места работы (службы), подтверждающую право на первоочередное предоставление места в ДОУ; дети граждан, подвергшихся воздействию радиации вследствие катастрофы на Чернобыльской АЭС, - удостоверение; многодетные семьи - удостоверение, свидетельства о рождении детей;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сотрудники образовательного учреждения  - ходатайство заведующей, согласованное с начальником Управления образования; справку с места работы; одинокие родители, являющиеся малоимущими, - справки о назначении государственной помощи в органах социальной защиты населения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 дети-инвалиды, родители-инвалиды - справку МСЭК.</w:t>
      </w:r>
    </w:p>
    <w:p w:rsidR="0094154E" w:rsidRDefault="00441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Льготы по зачислению ребенка в учреждение предоставляются и другим категориям граждан, предусмотренным действующим законодательством Российской Федерации.</w:t>
      </w:r>
    </w:p>
    <w:p w:rsidR="0094154E" w:rsidRDefault="0094154E"/>
    <w:p w:rsidR="0094154E" w:rsidRDefault="0094154E">
      <w:pPr>
        <w:ind w:left="5103"/>
      </w:pPr>
    </w:p>
    <w:p w:rsidR="0094154E" w:rsidRDefault="0094154E">
      <w:pPr>
        <w:ind w:left="5103"/>
      </w:pPr>
    </w:p>
    <w:p w:rsidR="0094154E" w:rsidRDefault="0094154E">
      <w:pPr>
        <w:ind w:left="5103"/>
      </w:pPr>
    </w:p>
    <w:p w:rsidR="0094154E" w:rsidRDefault="004414E8">
      <w:pPr>
        <w:ind w:left="5103"/>
        <w:rPr>
          <w:lang w:eastAsia="en-US"/>
        </w:rPr>
      </w:pPr>
      <w:r>
        <w:t>ПРИЛОЖЕНИЕ  №5</w:t>
      </w:r>
    </w:p>
    <w:p w:rsidR="0094154E" w:rsidRDefault="004414E8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4154E" w:rsidRDefault="004414E8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4154E" w:rsidRDefault="004414E8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"Прием заявлений, постановка</w:t>
      </w:r>
    </w:p>
    <w:p w:rsidR="0094154E" w:rsidRDefault="004414E8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 и зачисление детей</w:t>
      </w:r>
    </w:p>
    <w:p w:rsidR="0094154E" w:rsidRDefault="004414E8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образовательные учреждения,</w:t>
      </w:r>
    </w:p>
    <w:p w:rsidR="0094154E" w:rsidRDefault="004414E8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реализующие основную</w:t>
      </w:r>
    </w:p>
    <w:p w:rsidR="0094154E" w:rsidRDefault="004414E8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94154E" w:rsidRDefault="004414E8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94154E" w:rsidRDefault="004414E8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(детские сады)"</w:t>
      </w:r>
    </w:p>
    <w:p w:rsidR="0094154E" w:rsidRDefault="0094154E">
      <w:pPr>
        <w:tabs>
          <w:tab w:val="left" w:pos="6510"/>
        </w:tabs>
        <w:ind w:left="5103"/>
        <w:jc w:val="right"/>
      </w:pPr>
    </w:p>
    <w:p w:rsidR="0094154E" w:rsidRDefault="0094154E">
      <w:pPr>
        <w:tabs>
          <w:tab w:val="left" w:pos="6510"/>
        </w:tabs>
        <w:ind w:left="5103"/>
        <w:jc w:val="right"/>
      </w:pPr>
    </w:p>
    <w:p w:rsidR="0094154E" w:rsidRDefault="004414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154E" w:rsidRDefault="004414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ОТКАЗЕ В ПОСТАНОВКЕ РЕБЕНКА НА УЧЕТ ДЛЯ ЗАЧИСЛЕНИЯ В ОБРАЗОВАТЕЛЬНОЕ УЧРЕЖДЕНИЕ</w:t>
      </w:r>
      <w:proofErr w:type="gramEnd"/>
    </w:p>
    <w:p w:rsidR="0094154E" w:rsidRDefault="004414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94154E" w:rsidRDefault="004414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 заявителя)</w:t>
      </w:r>
    </w:p>
    <w:p w:rsidR="0094154E" w:rsidRDefault="009415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уведомляю, что на  основании заявления №______________________от  «____»_____________20_____года  о постановке на учет и зачисления  ребенка  в  образовательное  учреждение,  от (дата принятия заявления) принято решение об отказе в постановке (Ф.И.О.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 для зачисления в образовательное учреждение.</w:t>
      </w:r>
    </w:p>
    <w:p w:rsidR="0094154E" w:rsidRDefault="004414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причины отказа в постановке ребенка на учет для зачисления в образовательное учреждение).</w:t>
      </w:r>
    </w:p>
    <w:p w:rsidR="0094154E" w:rsidRDefault="009415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   "___" __________ 20__ г.</w:t>
      </w:r>
    </w:p>
    <w:p w:rsidR="0094154E" w:rsidRDefault="009415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154E" w:rsidRDefault="009415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154E" w:rsidRDefault="004414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ответственного специалиста</w:t>
      </w:r>
    </w:p>
    <w:p w:rsidR="0094154E" w:rsidRDefault="009415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154E" w:rsidRDefault="009415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54E" w:rsidRDefault="0094154E">
      <w:pPr>
        <w:tabs>
          <w:tab w:val="left" w:pos="6510"/>
        </w:tabs>
        <w:ind w:left="5103"/>
        <w:jc w:val="center"/>
      </w:pPr>
    </w:p>
    <w:sectPr w:rsidR="0094154E">
      <w:footerReference w:type="default" r:id="rId21"/>
      <w:pgSz w:w="11906" w:h="16838"/>
      <w:pgMar w:top="1134" w:right="566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36" w:rsidRDefault="00950736">
      <w:r>
        <w:separator/>
      </w:r>
    </w:p>
  </w:endnote>
  <w:endnote w:type="continuationSeparator" w:id="0">
    <w:p w:rsidR="00950736" w:rsidRDefault="0095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4E" w:rsidRDefault="004414E8">
    <w:pPr>
      <w:pStyle w:val="af3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615AE">
      <w:rPr>
        <w:rStyle w:val="af5"/>
        <w:noProof/>
      </w:rPr>
      <w:t>31</w:t>
    </w:r>
    <w:r>
      <w:rPr>
        <w:rStyle w:val="af5"/>
      </w:rPr>
      <w:fldChar w:fldCharType="end"/>
    </w:r>
  </w:p>
  <w:p w:rsidR="0094154E" w:rsidRDefault="0094154E">
    <w:pPr>
      <w:pStyle w:val="af3"/>
      <w:ind w:right="360"/>
    </w:pPr>
  </w:p>
  <w:p w:rsidR="0094154E" w:rsidRDefault="009415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36" w:rsidRDefault="00950736">
      <w:r>
        <w:separator/>
      </w:r>
    </w:p>
  </w:footnote>
  <w:footnote w:type="continuationSeparator" w:id="0">
    <w:p w:rsidR="00950736" w:rsidRDefault="0095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542"/>
    <w:multiLevelType w:val="hybridMultilevel"/>
    <w:tmpl w:val="79F897D2"/>
    <w:lvl w:ilvl="0" w:tplc="FE6C2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AF019B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0A84AE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68E1F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450825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348FD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7A6F2A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1C012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326AF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C429F"/>
    <w:multiLevelType w:val="hybridMultilevel"/>
    <w:tmpl w:val="44DC31DE"/>
    <w:lvl w:ilvl="0" w:tplc="65585C1C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 w:tplc="0D0242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9CCB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988B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7CF4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401F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A4E6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6681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B0F8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2A15F42"/>
    <w:multiLevelType w:val="hybridMultilevel"/>
    <w:tmpl w:val="8286D674"/>
    <w:lvl w:ilvl="0" w:tplc="B53E8842">
      <w:start w:val="4"/>
      <w:numFmt w:val="decimal"/>
      <w:lvlText w:val="2.1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ABF41B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ACCE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D0D5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EA94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889A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F24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1AAD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B450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011643E"/>
    <w:multiLevelType w:val="multilevel"/>
    <w:tmpl w:val="5A6A0ED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224910EE"/>
    <w:multiLevelType w:val="hybridMultilevel"/>
    <w:tmpl w:val="3AB6C4D4"/>
    <w:lvl w:ilvl="0" w:tplc="8C003D8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 w:tplc="F2900E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966A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A4BF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7C93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A86F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1C7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F617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2830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5CD7359"/>
    <w:multiLevelType w:val="hybridMultilevel"/>
    <w:tmpl w:val="EB1C1C06"/>
    <w:lvl w:ilvl="0" w:tplc="9496B1EA">
      <w:start w:val="3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025CD9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C613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7A93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9645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8A95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B462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FE3F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5098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CE45C8A"/>
    <w:multiLevelType w:val="multilevel"/>
    <w:tmpl w:val="853CB2FC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3B6374E5"/>
    <w:multiLevelType w:val="multilevel"/>
    <w:tmpl w:val="F5962E1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3CBA69D7"/>
    <w:multiLevelType w:val="multilevel"/>
    <w:tmpl w:val="A086B902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3E8B1A33"/>
    <w:multiLevelType w:val="hybridMultilevel"/>
    <w:tmpl w:val="75A4B89A"/>
    <w:lvl w:ilvl="0" w:tplc="868E598A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9B2A33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E854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D0FC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9C06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8AE5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5629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7296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9A6D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FAD1C21"/>
    <w:multiLevelType w:val="multilevel"/>
    <w:tmpl w:val="F5E60AB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1">
    <w:nsid w:val="47165E0F"/>
    <w:multiLevelType w:val="hybridMultilevel"/>
    <w:tmpl w:val="680C0FDA"/>
    <w:lvl w:ilvl="0" w:tplc="74CC0FFC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9FDC2A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3465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2236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24E3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F456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1881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AC6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CAE2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747377B"/>
    <w:multiLevelType w:val="multilevel"/>
    <w:tmpl w:val="9E7EB2D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84367DB"/>
    <w:multiLevelType w:val="hybridMultilevel"/>
    <w:tmpl w:val="297A92EE"/>
    <w:lvl w:ilvl="0" w:tplc="32F070C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C5584E48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6E52E21C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112E5DC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B90828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56AC060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ADC4EEE8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2E4CBB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6BBED94C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2E8559D"/>
    <w:multiLevelType w:val="hybridMultilevel"/>
    <w:tmpl w:val="6E42410E"/>
    <w:lvl w:ilvl="0" w:tplc="351A92DA">
      <w:start w:val="8"/>
      <w:numFmt w:val="decimal"/>
      <w:lvlText w:val="1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4F2CB8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1669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8A71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04FB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841F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5CAC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78D1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82CB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58FB581E"/>
    <w:multiLevelType w:val="hybridMultilevel"/>
    <w:tmpl w:val="71A4161C"/>
    <w:lvl w:ilvl="0" w:tplc="7DCA25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33C59AA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5362586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5EB0251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BC178A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73D2BEB8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8B4CF00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25A345E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79F2A39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8B11DFC"/>
    <w:multiLevelType w:val="multilevel"/>
    <w:tmpl w:val="E2B4C03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69C50717"/>
    <w:multiLevelType w:val="hybridMultilevel"/>
    <w:tmpl w:val="38162A02"/>
    <w:lvl w:ilvl="0" w:tplc="EE2222A0">
      <w:start w:val="1"/>
      <w:numFmt w:val="decimal"/>
      <w:lvlText w:val="2.1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B30C59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C0F3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EC46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521E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3038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F244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8211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7A4A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6AC437C7"/>
    <w:multiLevelType w:val="hybridMultilevel"/>
    <w:tmpl w:val="2B665634"/>
    <w:lvl w:ilvl="0" w:tplc="7DEE7258">
      <w:start w:val="3"/>
      <w:numFmt w:val="decimal"/>
      <w:lvlText w:val="2.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0F8600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1200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74E9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1873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F062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2C6F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5E7E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466D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6E0D4747"/>
    <w:multiLevelType w:val="multilevel"/>
    <w:tmpl w:val="9B26B0E6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71757764"/>
    <w:multiLevelType w:val="multilevel"/>
    <w:tmpl w:val="0472D35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5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cs="Times New Roman" w:hint="default"/>
      </w:rPr>
    </w:lvl>
  </w:abstractNum>
  <w:abstractNum w:abstractNumId="21">
    <w:nsid w:val="72E50576"/>
    <w:multiLevelType w:val="hybridMultilevel"/>
    <w:tmpl w:val="54409BF0"/>
    <w:lvl w:ilvl="0" w:tplc="AD04FA34">
      <w:start w:val="3"/>
      <w:numFmt w:val="decimal"/>
      <w:lvlText w:val="2.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 w:tplc="458C91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1A29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88A7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4233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C20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962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C0B7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BE76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76C23C3A"/>
    <w:multiLevelType w:val="multilevel"/>
    <w:tmpl w:val="DFC06BF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5"/>
  </w:num>
  <w:num w:numId="5">
    <w:abstractNumId w:val="1"/>
  </w:num>
  <w:num w:numId="6">
    <w:abstractNumId w:val="14"/>
  </w:num>
  <w:num w:numId="7">
    <w:abstractNumId w:val="16"/>
  </w:num>
  <w:num w:numId="8">
    <w:abstractNumId w:val="8"/>
  </w:num>
  <w:num w:numId="9">
    <w:abstractNumId w:val="18"/>
  </w:num>
  <w:num w:numId="10">
    <w:abstractNumId w:val="21"/>
  </w:num>
  <w:num w:numId="11">
    <w:abstractNumId w:val="2"/>
  </w:num>
  <w:num w:numId="12">
    <w:abstractNumId w:val="4"/>
  </w:num>
  <w:num w:numId="13">
    <w:abstractNumId w:val="17"/>
  </w:num>
  <w:num w:numId="14">
    <w:abstractNumId w:val="9"/>
  </w:num>
  <w:num w:numId="15">
    <w:abstractNumId w:val="3"/>
  </w:num>
  <w:num w:numId="16">
    <w:abstractNumId w:val="10"/>
  </w:num>
  <w:num w:numId="17">
    <w:abstractNumId w:val="20"/>
  </w:num>
  <w:num w:numId="18">
    <w:abstractNumId w:val="12"/>
  </w:num>
  <w:num w:numId="19">
    <w:abstractNumId w:val="13"/>
  </w:num>
  <w:num w:numId="20">
    <w:abstractNumId w:val="7"/>
  </w:num>
  <w:num w:numId="21">
    <w:abstractNumId w:val="19"/>
  </w:num>
  <w:num w:numId="22">
    <w:abstractNumId w:val="6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4E"/>
    <w:rsid w:val="001615AE"/>
    <w:rsid w:val="004414E8"/>
    <w:rsid w:val="0094154E"/>
    <w:rsid w:val="00950736"/>
    <w:rsid w:val="00EF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1"/>
    <w:next w:val="a1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2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b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1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1"/>
    <w:next w:val="a1"/>
    <w:uiPriority w:val="99"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Times New Roman"/>
      <w:b/>
      <w:bCs/>
      <w:sz w:val="32"/>
      <w:szCs w:val="3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pPr>
      <w:widowControl w:val="0"/>
      <w:jc w:val="center"/>
    </w:pPr>
    <w:rPr>
      <w:lang w:eastAsia="ar-SA"/>
    </w:rPr>
  </w:style>
  <w:style w:type="paragraph" w:customStyle="1" w:styleId="Style9">
    <w:name w:val="Style9"/>
    <w:basedOn w:val="a1"/>
    <w:pPr>
      <w:widowControl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pPr>
      <w:widowControl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pPr>
      <w:widowControl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pPr>
      <w:widowControl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pPr>
      <w:widowControl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pPr>
      <w:widowControl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pPr>
      <w:widowControl w:val="0"/>
      <w:spacing w:line="322" w:lineRule="exact"/>
      <w:ind w:firstLine="720"/>
      <w:jc w:val="both"/>
    </w:pPr>
    <w:rPr>
      <w:lang w:eastAsia="ar-SA"/>
    </w:rPr>
  </w:style>
  <w:style w:type="character" w:styleId="af2">
    <w:name w:val="Hyperlink"/>
    <w:uiPriority w:val="99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sz w:val="26"/>
      <w:szCs w:val="26"/>
    </w:rPr>
  </w:style>
  <w:style w:type="paragraph" w:styleId="af3">
    <w:name w:val="footer"/>
    <w:basedOn w:val="a1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Pr>
      <w:rFonts w:cs="Times New Roman"/>
      <w:sz w:val="24"/>
      <w:szCs w:val="24"/>
    </w:rPr>
  </w:style>
  <w:style w:type="character" w:styleId="af5">
    <w:name w:val="page number"/>
    <w:uiPriority w:val="99"/>
    <w:rPr>
      <w:rFonts w:cs="Times New Roman"/>
    </w:rPr>
  </w:style>
  <w:style w:type="paragraph" w:customStyle="1" w:styleId="Style21">
    <w:name w:val="Style21"/>
    <w:basedOn w:val="a1"/>
    <w:uiPriority w:val="99"/>
    <w:pPr>
      <w:widowControl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pPr>
      <w:widowControl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pPr>
      <w:widowControl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Pr>
      <w:rFonts w:ascii="Times New Roman" w:hAnsi="Times New Roman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pPr>
      <w:widowControl w:val="0"/>
    </w:pPr>
    <w:rPr>
      <w:lang w:eastAsia="ar-SA"/>
    </w:rPr>
  </w:style>
  <w:style w:type="paragraph" w:customStyle="1" w:styleId="Style16">
    <w:name w:val="Style16"/>
    <w:basedOn w:val="a1"/>
    <w:uiPriority w:val="99"/>
    <w:pPr>
      <w:widowControl w:val="0"/>
    </w:pPr>
    <w:rPr>
      <w:lang w:eastAsia="ar-SA"/>
    </w:rPr>
  </w:style>
  <w:style w:type="paragraph" w:customStyle="1" w:styleId="Style32">
    <w:name w:val="Style32"/>
    <w:basedOn w:val="a1"/>
    <w:uiPriority w:val="99"/>
    <w:pPr>
      <w:widowControl w:val="0"/>
    </w:pPr>
    <w:rPr>
      <w:lang w:eastAsia="ar-SA"/>
    </w:rPr>
  </w:style>
  <w:style w:type="paragraph" w:styleId="af6">
    <w:name w:val="Normal (Web)"/>
    <w:basedOn w:val="a1"/>
    <w:uiPriority w:val="99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pPr>
      <w:widowControl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pPr>
      <w:widowControl w:val="0"/>
      <w:spacing w:line="230" w:lineRule="exact"/>
      <w:jc w:val="both"/>
    </w:pPr>
    <w:rPr>
      <w:lang w:eastAsia="ar-SA"/>
    </w:rPr>
  </w:style>
  <w:style w:type="paragraph" w:styleId="af7">
    <w:name w:val="Body Text Indent"/>
    <w:basedOn w:val="a1"/>
    <w:link w:val="af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Pr>
      <w:rFonts w:cs="Times New Roman"/>
      <w:sz w:val="24"/>
      <w:szCs w:val="24"/>
    </w:rPr>
  </w:style>
  <w:style w:type="paragraph" w:styleId="af9">
    <w:name w:val="footnote text"/>
    <w:basedOn w:val="a1"/>
    <w:link w:val="afa"/>
    <w:uiPriority w:val="99"/>
    <w:unhideWhenUsed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link w:val="af9"/>
    <w:uiPriority w:val="99"/>
    <w:rPr>
      <w:rFonts w:ascii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Pr>
      <w:rFonts w:cs="Times New Roman"/>
      <w:vertAlign w:val="superscript"/>
    </w:rPr>
  </w:style>
  <w:style w:type="paragraph" w:styleId="afc">
    <w:name w:val="No Spacing"/>
    <w:link w:val="afd"/>
    <w:uiPriority w:val="99"/>
    <w:qFormat/>
    <w:rPr>
      <w:rFonts w:ascii="Calibri" w:hAnsi="Calibri"/>
      <w:sz w:val="22"/>
      <w:szCs w:val="22"/>
      <w:lang w:eastAsia="en-US"/>
    </w:rPr>
  </w:style>
  <w:style w:type="paragraph" w:styleId="afe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5">
    <w:name w:val="Знак Знак Знак Знак Знак Знак Знак Знак Знак Знак2"/>
    <w:basedOn w:val="a1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d">
    <w:name w:val="Без интервала Знак"/>
    <w:link w:val="afc"/>
    <w:uiPriority w:val="99"/>
    <w:rPr>
      <w:rFonts w:ascii="Calibri" w:hAnsi="Calibri" w:cs="Times New Roman"/>
      <w:sz w:val="22"/>
      <w:szCs w:val="22"/>
      <w:lang w:val="ru-RU" w:eastAsia="en-US" w:bidi="ar-SA"/>
    </w:rPr>
  </w:style>
  <w:style w:type="paragraph" w:styleId="aff">
    <w:name w:val="header"/>
    <w:basedOn w:val="a1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Pr>
      <w:sz w:val="24"/>
      <w:szCs w:val="24"/>
    </w:rPr>
  </w:style>
  <w:style w:type="paragraph" w:customStyle="1" w:styleId="32">
    <w:name w:val="Знак Знак Знак Знак Знак Знак Знак Знак Знак Знак3"/>
    <w:basedOn w:val="a1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pPr>
      <w:numPr>
        <w:ilvl w:val="2"/>
      </w:numPr>
    </w:pPr>
  </w:style>
  <w:style w:type="character" w:customStyle="1" w:styleId="aff1">
    <w:name w:val="Пункт Знак"/>
    <w:link w:val="a"/>
    <w:rPr>
      <w:sz w:val="22"/>
      <w:szCs w:val="24"/>
      <w:lang w:val="ru-RU" w:eastAsia="ru-RU" w:bidi="ar-SA"/>
    </w:rPr>
  </w:style>
  <w:style w:type="paragraph" w:customStyle="1" w:styleId="a">
    <w:name w:val="Пункт"/>
    <w:link w:val="aff1"/>
    <w:qFormat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f2">
    <w:name w:val="Balloon Text"/>
    <w:basedOn w:val="a1"/>
    <w:link w:val="af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1"/>
    <w:next w:val="a1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2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b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1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1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1"/>
    <w:next w:val="a1"/>
    <w:uiPriority w:val="99"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Times New Roman"/>
      <w:b/>
      <w:bCs/>
      <w:sz w:val="32"/>
      <w:szCs w:val="3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pPr>
      <w:widowControl w:val="0"/>
      <w:jc w:val="center"/>
    </w:pPr>
    <w:rPr>
      <w:lang w:eastAsia="ar-SA"/>
    </w:rPr>
  </w:style>
  <w:style w:type="paragraph" w:customStyle="1" w:styleId="Style9">
    <w:name w:val="Style9"/>
    <w:basedOn w:val="a1"/>
    <w:pPr>
      <w:widowControl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pPr>
      <w:widowControl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pPr>
      <w:widowControl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pPr>
      <w:widowControl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pPr>
      <w:widowControl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pPr>
      <w:widowControl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pPr>
      <w:widowControl w:val="0"/>
      <w:spacing w:line="322" w:lineRule="exact"/>
      <w:ind w:firstLine="720"/>
      <w:jc w:val="both"/>
    </w:pPr>
    <w:rPr>
      <w:lang w:eastAsia="ar-SA"/>
    </w:rPr>
  </w:style>
  <w:style w:type="character" w:styleId="af2">
    <w:name w:val="Hyperlink"/>
    <w:uiPriority w:val="99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sz w:val="26"/>
      <w:szCs w:val="26"/>
    </w:rPr>
  </w:style>
  <w:style w:type="paragraph" w:styleId="af3">
    <w:name w:val="footer"/>
    <w:basedOn w:val="a1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Pr>
      <w:rFonts w:cs="Times New Roman"/>
      <w:sz w:val="24"/>
      <w:szCs w:val="24"/>
    </w:rPr>
  </w:style>
  <w:style w:type="character" w:styleId="af5">
    <w:name w:val="page number"/>
    <w:uiPriority w:val="99"/>
    <w:rPr>
      <w:rFonts w:cs="Times New Roman"/>
    </w:rPr>
  </w:style>
  <w:style w:type="paragraph" w:customStyle="1" w:styleId="Style21">
    <w:name w:val="Style21"/>
    <w:basedOn w:val="a1"/>
    <w:uiPriority w:val="99"/>
    <w:pPr>
      <w:widowControl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pPr>
      <w:widowControl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pPr>
      <w:widowControl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Pr>
      <w:rFonts w:ascii="Times New Roman" w:hAnsi="Times New Roman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pPr>
      <w:widowControl w:val="0"/>
    </w:pPr>
    <w:rPr>
      <w:lang w:eastAsia="ar-SA"/>
    </w:rPr>
  </w:style>
  <w:style w:type="paragraph" w:customStyle="1" w:styleId="Style16">
    <w:name w:val="Style16"/>
    <w:basedOn w:val="a1"/>
    <w:uiPriority w:val="99"/>
    <w:pPr>
      <w:widowControl w:val="0"/>
    </w:pPr>
    <w:rPr>
      <w:lang w:eastAsia="ar-SA"/>
    </w:rPr>
  </w:style>
  <w:style w:type="paragraph" w:customStyle="1" w:styleId="Style32">
    <w:name w:val="Style32"/>
    <w:basedOn w:val="a1"/>
    <w:uiPriority w:val="99"/>
    <w:pPr>
      <w:widowControl w:val="0"/>
    </w:pPr>
    <w:rPr>
      <w:lang w:eastAsia="ar-SA"/>
    </w:rPr>
  </w:style>
  <w:style w:type="paragraph" w:styleId="af6">
    <w:name w:val="Normal (Web)"/>
    <w:basedOn w:val="a1"/>
    <w:uiPriority w:val="99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pPr>
      <w:widowControl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pPr>
      <w:widowControl w:val="0"/>
      <w:spacing w:line="230" w:lineRule="exact"/>
      <w:jc w:val="both"/>
    </w:pPr>
    <w:rPr>
      <w:lang w:eastAsia="ar-SA"/>
    </w:rPr>
  </w:style>
  <w:style w:type="paragraph" w:styleId="af7">
    <w:name w:val="Body Text Indent"/>
    <w:basedOn w:val="a1"/>
    <w:link w:val="af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Pr>
      <w:rFonts w:cs="Times New Roman"/>
      <w:sz w:val="24"/>
      <w:szCs w:val="24"/>
    </w:rPr>
  </w:style>
  <w:style w:type="paragraph" w:styleId="af9">
    <w:name w:val="footnote text"/>
    <w:basedOn w:val="a1"/>
    <w:link w:val="afa"/>
    <w:uiPriority w:val="99"/>
    <w:unhideWhenUsed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link w:val="af9"/>
    <w:uiPriority w:val="99"/>
    <w:rPr>
      <w:rFonts w:ascii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Pr>
      <w:rFonts w:cs="Times New Roman"/>
      <w:vertAlign w:val="superscript"/>
    </w:rPr>
  </w:style>
  <w:style w:type="paragraph" w:styleId="afc">
    <w:name w:val="No Spacing"/>
    <w:link w:val="afd"/>
    <w:uiPriority w:val="99"/>
    <w:qFormat/>
    <w:rPr>
      <w:rFonts w:ascii="Calibri" w:hAnsi="Calibri"/>
      <w:sz w:val="22"/>
      <w:szCs w:val="22"/>
      <w:lang w:eastAsia="en-US"/>
    </w:rPr>
  </w:style>
  <w:style w:type="paragraph" w:styleId="afe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5">
    <w:name w:val="Знак Знак Знак Знак Знак Знак Знак Знак Знак Знак2"/>
    <w:basedOn w:val="a1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d">
    <w:name w:val="Без интервала Знак"/>
    <w:link w:val="afc"/>
    <w:uiPriority w:val="99"/>
    <w:rPr>
      <w:rFonts w:ascii="Calibri" w:hAnsi="Calibri" w:cs="Times New Roman"/>
      <w:sz w:val="22"/>
      <w:szCs w:val="22"/>
      <w:lang w:val="ru-RU" w:eastAsia="en-US" w:bidi="ar-SA"/>
    </w:rPr>
  </w:style>
  <w:style w:type="paragraph" w:styleId="aff">
    <w:name w:val="header"/>
    <w:basedOn w:val="a1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Pr>
      <w:sz w:val="24"/>
      <w:szCs w:val="24"/>
    </w:rPr>
  </w:style>
  <w:style w:type="paragraph" w:customStyle="1" w:styleId="32">
    <w:name w:val="Знак Знак Знак Знак Знак Знак Знак Знак Знак Знак3"/>
    <w:basedOn w:val="a1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pPr>
      <w:numPr>
        <w:ilvl w:val="2"/>
      </w:numPr>
    </w:pPr>
  </w:style>
  <w:style w:type="character" w:customStyle="1" w:styleId="aff1">
    <w:name w:val="Пункт Знак"/>
    <w:link w:val="a"/>
    <w:rPr>
      <w:sz w:val="22"/>
      <w:szCs w:val="24"/>
      <w:lang w:val="ru-RU" w:eastAsia="ru-RU" w:bidi="ar-SA"/>
    </w:rPr>
  </w:style>
  <w:style w:type="paragraph" w:customStyle="1" w:styleId="a">
    <w:name w:val="Пункт"/>
    <w:link w:val="aff1"/>
    <w:qFormat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f2">
    <w:name w:val="Balloon Text"/>
    <w:basedOn w:val="a1"/>
    <w:link w:val="af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CE3CD2C6C9641DB6606CF3C0E7C1A7252E24362898A7C607D26F30645c1E" TargetMode="External"/><Relationship Id="rId18" Type="http://schemas.openxmlformats.org/officeDocument/2006/relationships/hyperlink" Target="consultantplus://offline/ref=8F50C5E65FA43987CAB9D4B8ED70733C8FB9709D4544C94C2914AAC30C89535C356035C88C797153EEAEA357cB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CE3CD2C6C9641DB6606CF3C0E7C1A7B57E2476484D77668242AF140c1E" TargetMode="External"/><Relationship Id="rId17" Type="http://schemas.openxmlformats.org/officeDocument/2006/relationships/hyperlink" Target="consultantplus://offline/ref=8F50C5E65FA43987CAB9D4B8ED70733C8FB9709D4544C94C2914AAC30C89535C356035C88C797153EEAEA057c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867029B2BF981BAF9EE81FB7966073D2064E20CCB9E8A0A67C3D394ABE154C1BB3883E27563B657DB3B8A19F1B5BF5418D54BE3DL5H" TargetMode="External"/><Relationship Id="rId23" Type="http://schemas.openxmlformats.org/officeDocument/2006/relationships/theme" Target="theme/theme1.xml"/><Relationship Id="rId19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BC839549A9A61A2245D55A28E384AF02DC4F37C50C0924F17B507F6B77DFBCDE7093E1D2BE7D3345BA82CFq9C1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FA27491-400B-4AB2-948F-7A64FEE6D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10908</Words>
  <Characters>62182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3</cp:revision>
  <dcterms:created xsi:type="dcterms:W3CDTF">2022-07-19T09:52:00Z</dcterms:created>
  <dcterms:modified xsi:type="dcterms:W3CDTF">2022-07-19T13:33:00Z</dcterms:modified>
</cp:coreProperties>
</file>