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943"/>
        <w:gridCol w:w="3111"/>
        <w:gridCol w:w="3517"/>
      </w:tblGrid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11" w:type="dxa"/>
          </w:tcPr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Требования к точности и методам, утвержденные Приказом Минэкономразвития России от 01.03.2016 </w:t>
            </w:r>
          </w:p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№ 90 </w:t>
            </w:r>
          </w:p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b/>
                <w:sz w:val="24"/>
                <w:szCs w:val="24"/>
              </w:rPr>
              <w:t>(до 01.01.2021)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Требования к точности и методам, утвержденные Приказом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Росреестра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от 23.10.2020 № П/0393</w:t>
            </w:r>
          </w:p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b/>
                <w:sz w:val="24"/>
                <w:szCs w:val="24"/>
              </w:rPr>
              <w:t>(с 01.01.2021)</w:t>
            </w:r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Методы определения координат характерных точек 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отсутствует комбинированный метод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комбинированный метод (сочетание геодезического метода и метода спутниковых геодезических измерений (определений)</w:t>
            </w:r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Вычисления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комбинированного метода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формула вычисления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характерных точек</w:t>
            </w:r>
            <w:r w:rsidRPr="00C26400">
              <w:rPr>
                <w:rFonts w:ascii="Segoe UI" w:hAnsi="Segoe UI" w:cs="Segoe UI"/>
                <w:noProof/>
                <w:position w:val="-19"/>
                <w:sz w:val="24"/>
                <w:szCs w:val="24"/>
                <w:lang w:eastAsia="ru-RU"/>
              </w:rPr>
              <w:t xml:space="preserve"> </w:t>
            </w:r>
            <w:r w:rsidRPr="00C26400">
              <w:rPr>
                <w:rFonts w:ascii="Segoe UI" w:hAnsi="Segoe UI" w:cs="Segoe UI"/>
                <w:noProof/>
                <w:position w:val="-19"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3293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40" cy="33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400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Вычисления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геодезического метода 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- с использованием программного обеспечения;</w:t>
            </w:r>
          </w:p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- по формуле </w:t>
            </w:r>
            <w:r w:rsidRPr="00C26400">
              <w:rPr>
                <w:rFonts w:ascii="Segoe UI" w:hAnsi="Segoe UI" w:cs="Segoe UI"/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319503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80" cy="3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17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- с использованием программного обеспечения;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- по формуле </w:t>
            </w:r>
            <w:r w:rsidRPr="00C26400">
              <w:rPr>
                <w:rFonts w:ascii="Segoe UI" w:hAnsi="Segoe UI" w:cs="Segoe UI"/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357092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5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400">
              <w:rPr>
                <w:rFonts w:ascii="Segoe UI" w:hAnsi="Segoe UI" w:cs="Segoe UI"/>
                <w:sz w:val="24"/>
                <w:szCs w:val="24"/>
              </w:rPr>
              <w:t>, а также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по формулам: </w:t>
            </w:r>
            <w:r w:rsidRPr="00C26400">
              <w:rPr>
                <w:rFonts w:ascii="Segoe UI" w:hAnsi="Segoe UI" w:cs="Segoe UI"/>
                <w:noProof/>
                <w:position w:val="-35"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493313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9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(метод) прямой угловой засечки; </w:t>
            </w:r>
            <w:r w:rsidRPr="00C26400">
              <w:rPr>
                <w:rFonts w:ascii="Segoe UI" w:hAnsi="Segoe UI" w:cs="Segoe UI"/>
                <w:noProof/>
                <w:position w:val="-42"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4953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(метод обратной угловой засечки); </w:t>
            </w:r>
            <w:r w:rsidRPr="00C26400">
              <w:rPr>
                <w:rFonts w:ascii="Segoe UI" w:hAnsi="Segoe UI" w:cs="Segoe UI"/>
                <w:noProof/>
                <w:position w:val="-39"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432959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3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(метод полярной засечки)</w:t>
            </w:r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Вычисления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фотограмметрического метода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величина среднеквадратической погрешности местоположения характерных точек принимается равной 0,0005 метра в масштабе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аэроснимка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C26400">
              <w:rPr>
                <w:rFonts w:ascii="Segoe UI" w:hAnsi="Segoe UI" w:cs="Segoe UI"/>
                <w:sz w:val="24"/>
                <w:szCs w:val="24"/>
              </w:rPr>
              <w:lastRenderedPageBreak/>
              <w:t>(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космоснимка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>), приведенного к масштабу соответствующей картографической основы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необходимо использовать материалы аэрофотосъемки и космической съемки, размер проекции пикселя на местности которых не превышает значений, установленных в </w:t>
            </w:r>
            <w:hyperlink r:id="rId9" w:history="1">
              <w:r w:rsidRPr="00C26400">
                <w:rPr>
                  <w:rFonts w:ascii="Segoe UI" w:hAnsi="Segoe UI" w:cs="Segoe UI"/>
                  <w:sz w:val="24"/>
                  <w:szCs w:val="24"/>
                </w:rPr>
                <w:t>приложении</w:t>
              </w:r>
            </w:hyperlink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к настоящим </w:t>
            </w:r>
            <w:r w:rsidRPr="00C26400">
              <w:rPr>
                <w:rFonts w:ascii="Segoe UI" w:hAnsi="Segoe UI" w:cs="Segoe UI"/>
                <w:sz w:val="24"/>
                <w:szCs w:val="24"/>
              </w:rPr>
              <w:lastRenderedPageBreak/>
              <w:t>требованиям для соответствующей категории земель и разрешенного использования земельных участков</w:t>
            </w:r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Вычисления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картометрического метода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При определении местоположения характерных точек, изображенных на карте (плане), величина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0,0005 метра в масштабе карты (плана)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17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При определении координат характерных точек:</w:t>
            </w:r>
          </w:p>
          <w:p w:rsidR="003D6DC8" w:rsidRPr="00C26400" w:rsidRDefault="003D6DC8" w:rsidP="00FC35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с использованием карт (планов), фотокарт,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ортофотопланов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, созданных в аналоговом виде, величина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0,0012 метра в масштабе соответствующей карты (плана), фотокарты,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ортофотоплана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:rsidR="003D6DC8" w:rsidRPr="00C26400" w:rsidRDefault="003D6DC8" w:rsidP="00FC35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с использованием карт (планов), созданных в цифровом виде, величина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0,0007 метра в масштабе соответствующей карты (плана);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с использованием фотокарт,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ортофотопланов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, созданных в цифровом виде, величина средней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0,0005 метра в масштабе соответствующей фотокарты, </w:t>
            </w:r>
            <w:proofErr w:type="spellStart"/>
            <w:r w:rsidRPr="00C26400">
              <w:rPr>
                <w:rFonts w:ascii="Segoe UI" w:hAnsi="Segoe UI" w:cs="Segoe UI"/>
                <w:sz w:val="24"/>
                <w:szCs w:val="24"/>
              </w:rPr>
              <w:t>ортофотоплана</w:t>
            </w:r>
            <w:proofErr w:type="spellEnd"/>
          </w:p>
        </w:tc>
      </w:tr>
      <w:tr w:rsidR="003D6DC8" w:rsidRPr="00C26400" w:rsidTr="00FC35E0">
        <w:tc>
          <w:tcPr>
            <w:tcW w:w="2943" w:type="dxa"/>
          </w:tcPr>
          <w:p w:rsidR="003D6DC8" w:rsidRPr="00C26400" w:rsidRDefault="003D6DC8" w:rsidP="00FC35E0">
            <w:pPr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Допустимые расхождения первоначальных и последующих (контрольных) определений координат характерных точек</w:t>
            </w:r>
          </w:p>
        </w:tc>
        <w:tc>
          <w:tcPr>
            <w:tcW w:w="3111" w:type="dxa"/>
          </w:tcPr>
          <w:p w:rsidR="003D6DC8" w:rsidRPr="00C26400" w:rsidRDefault="003D6DC8" w:rsidP="00FC35E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517" w:type="dxa"/>
          </w:tcPr>
          <w:p w:rsidR="003D6DC8" w:rsidRPr="00C26400" w:rsidRDefault="003D6DC8" w:rsidP="00FC35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Установлено, что допустимые расхождения первоначальных и последующих (контрольных) определений координат характерных точек не должны превышать удвоенного значения средней </w:t>
            </w:r>
            <w:proofErr w:type="spellStart"/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квадратической</w:t>
            </w:r>
            <w:proofErr w:type="spellEnd"/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погрешности, указанной в </w:t>
            </w:r>
            <w:hyperlink r:id="rId10" w:history="1">
              <w:r w:rsidRPr="00C26400"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t>приложении</w:t>
              </w:r>
            </w:hyperlink>
            <w:r w:rsidRPr="00C2640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к настоящим требованиям</w:t>
            </w:r>
          </w:p>
          <w:p w:rsidR="003D6DC8" w:rsidRPr="00C26400" w:rsidRDefault="003D6DC8" w:rsidP="00FC35E0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:rsidR="003D6DC8" w:rsidRPr="00C26400" w:rsidRDefault="003D6DC8" w:rsidP="00352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3D6DC8" w:rsidRPr="00C26400" w:rsidSect="00D6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B94"/>
    <w:rsid w:val="000A6F51"/>
    <w:rsid w:val="00141B54"/>
    <w:rsid w:val="001713F4"/>
    <w:rsid w:val="00215066"/>
    <w:rsid w:val="002372F7"/>
    <w:rsid w:val="00273E23"/>
    <w:rsid w:val="0034558E"/>
    <w:rsid w:val="00352463"/>
    <w:rsid w:val="003D6DC8"/>
    <w:rsid w:val="00501FD8"/>
    <w:rsid w:val="00670AB7"/>
    <w:rsid w:val="00785AFA"/>
    <w:rsid w:val="00971F12"/>
    <w:rsid w:val="009977CB"/>
    <w:rsid w:val="00B405AC"/>
    <w:rsid w:val="00C26400"/>
    <w:rsid w:val="00D6265C"/>
    <w:rsid w:val="00F44B94"/>
    <w:rsid w:val="00F9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1B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8CAF81F6459C117768957CADFBF70BCB3B8BF95D745219677BA7AA5A4FB5AAA44D34AC0A00AE028A149D6DCF75356BDDA1B40163F42E61DBj2HCL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0C61C35B63658A6ECC3C1B965E38A924934E020BF3835FA8B652A077F7594913DD31C888D99EA9FBF53AEC2354A59CE4D407D99E8B4F1C4548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Светлана Николаевна</dc:creator>
  <cp:lastModifiedBy>Пользователь Windows</cp:lastModifiedBy>
  <cp:revision>2</cp:revision>
  <cp:lastPrinted>2021-06-08T09:28:00Z</cp:lastPrinted>
  <dcterms:created xsi:type="dcterms:W3CDTF">2021-06-21T12:23:00Z</dcterms:created>
  <dcterms:modified xsi:type="dcterms:W3CDTF">2021-06-21T12:23:00Z</dcterms:modified>
</cp:coreProperties>
</file>