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96" w:rsidRDefault="007B6935">
      <w:pPr>
        <w:spacing w:line="30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РУДНЯНСКАЯ </w:t>
      </w:r>
      <w:r w:rsidR="00334638">
        <w:rPr>
          <w:b/>
          <w:sz w:val="28"/>
          <w:szCs w:val="28"/>
        </w:rPr>
        <w:t xml:space="preserve"> ТЕРРИТОРИАЛЬНАЯ ИЗБИРАТЕЛЬНАЯ КОМИССИЯ </w:t>
      </w:r>
    </w:p>
    <w:p w:rsidR="00816B96" w:rsidRDefault="007B69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СМОЛЕНСКОЙ ОБЛАСТИ</w:t>
      </w:r>
    </w:p>
    <w:p w:rsidR="00816B96" w:rsidRDefault="00816B96">
      <w:pPr>
        <w:jc w:val="center"/>
        <w:rPr>
          <w:sz w:val="28"/>
        </w:rPr>
      </w:pPr>
    </w:p>
    <w:p w:rsidR="00816B96" w:rsidRDefault="00334638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816B96" w:rsidRDefault="00816B9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16B96" w:rsidRDefault="00816B96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16B96" w:rsidRDefault="0033463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57" w:lineRule="atLeast"/>
        <w:jc w:val="center"/>
      </w:pPr>
      <w:r>
        <w:rPr>
          <w:sz w:val="28"/>
          <w:szCs w:val="28"/>
        </w:rPr>
        <w:t>от 27 июля 2026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№ </w:t>
      </w:r>
      <w:r w:rsidR="007B6935">
        <w:rPr>
          <w:color w:val="000000"/>
          <w:sz w:val="28"/>
        </w:rPr>
        <w:t>7/60</w:t>
      </w:r>
    </w:p>
    <w:p w:rsidR="00816B96" w:rsidRDefault="00816B96">
      <w:pPr>
        <w:widowControl w:val="0"/>
        <w:jc w:val="both"/>
        <w:rPr>
          <w:b/>
          <w:bCs/>
          <w:color w:val="000000"/>
          <w:sz w:val="28"/>
          <w:szCs w:val="28"/>
        </w:rPr>
      </w:pPr>
    </w:p>
    <w:p w:rsidR="00816B96" w:rsidRDefault="007B6935">
      <w:pPr>
        <w:widowControl w:val="0"/>
        <w:ind w:firstLine="54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город Рудня</w:t>
      </w:r>
    </w:p>
    <w:p w:rsidR="00816B96" w:rsidRDefault="00816B96">
      <w:pPr>
        <w:widowControl w:val="0"/>
        <w:ind w:firstLine="540"/>
        <w:jc w:val="center"/>
        <w:rPr>
          <w:bCs/>
          <w:color w:val="000000"/>
        </w:rPr>
      </w:pPr>
    </w:p>
    <w:p w:rsidR="00816B96" w:rsidRDefault="00816B96">
      <w:pPr>
        <w:widowControl w:val="0"/>
        <w:ind w:firstLine="540"/>
        <w:jc w:val="center"/>
        <w:rPr>
          <w:bCs/>
          <w:color w:val="000000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816B96"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6B96" w:rsidRDefault="0033463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количественного состава членов участковых избирательных комиссий избирательных участков №№ </w:t>
            </w:r>
            <w:r w:rsidR="007B6935">
              <w:rPr>
                <w:sz w:val="28"/>
                <w:szCs w:val="28"/>
              </w:rPr>
              <w:t>391-399, 405, 409, 411-412, 414, 416-417, 419-420, 422, 428,</w:t>
            </w:r>
            <w:r>
              <w:rPr>
                <w:sz w:val="28"/>
                <w:szCs w:val="28"/>
              </w:rPr>
              <w:t xml:space="preserve"> участвующих проекте «ИнформУИК» (адресное информирование) на территории </w:t>
            </w:r>
            <w:r w:rsidR="007B6935">
              <w:rPr>
                <w:sz w:val="28"/>
                <w:szCs w:val="28"/>
              </w:rPr>
              <w:t>муниципального образования «Руднянский муниципальный округ» Смоленской области</w:t>
            </w:r>
            <w:r>
              <w:rPr>
                <w:sz w:val="28"/>
                <w:szCs w:val="28"/>
              </w:rPr>
              <w:t xml:space="preserve"> в период подготовки и проведения выборов депутатов Государственной Думы Федерального Собрания Российской </w:t>
            </w:r>
            <w:r>
              <w:rPr>
                <w:sz w:val="28"/>
                <w:szCs w:val="28"/>
              </w:rPr>
              <w:t>Федерации девятого созыва</w:t>
            </w:r>
          </w:p>
          <w:p w:rsidR="00816B96" w:rsidRDefault="00816B9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6B96" w:rsidRDefault="00816B96">
            <w:pPr>
              <w:jc w:val="both"/>
              <w:rPr>
                <w:sz w:val="28"/>
                <w:szCs w:val="28"/>
              </w:rPr>
            </w:pPr>
          </w:p>
        </w:tc>
      </w:tr>
    </w:tbl>
    <w:p w:rsidR="00816B96" w:rsidRDefault="00816B96">
      <w:pPr>
        <w:jc w:val="both"/>
      </w:pPr>
    </w:p>
    <w:p w:rsidR="00816B96" w:rsidRDefault="00816B96">
      <w:pPr>
        <w:ind w:firstLine="709"/>
        <w:jc w:val="both"/>
      </w:pPr>
    </w:p>
    <w:p w:rsidR="00816B96" w:rsidRDefault="003346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пунктом 3 статьи 45, пунктом 2 статьи 64 Федерального закона от 12 июня 2002 года № 67-ФЗ «Об основных гарантиях избирательных прав и права на участие в референдуме граждан Российской Федерации» и пунктом 15</w:t>
      </w:r>
      <w:r>
        <w:rPr>
          <w:sz w:val="28"/>
          <w:szCs w:val="28"/>
        </w:rPr>
        <w:t xml:space="preserve"> статьи 28, пунктом 18 части 1 статьи 29, пунктом 16 части 1 статьи 30, пунктами 1 и 7 статьи 31 и частью 2 статьи 81 Федерального закона от 22 февраля 2014 года № 20-ФЗ «О выборах депутатов Государственной Думы Федерального Собрания Российской Федерации»,</w:t>
      </w:r>
      <w:r>
        <w:rPr>
          <w:sz w:val="28"/>
          <w:szCs w:val="28"/>
        </w:rPr>
        <w:t xml:space="preserve"> с учетом выписки из протокола заседания Центральной избирательной комиссии Российской Федерации от 2 июля 2026 года № 11-1-9 «Об адресном информировании избирателей на выборах депутатов Государственной Думы Федерального Собрания Российской Федерации девят</w:t>
      </w:r>
      <w:r>
        <w:rPr>
          <w:sz w:val="28"/>
          <w:szCs w:val="28"/>
        </w:rPr>
        <w:t>ого созыва путем их оповещения способом поквартирного (подомового) обхода (проект «ИнформУИК»)», в соответствии с постановлением избирательной комиссии Смоленской области от 09.07.2026 № 175/1364-7 «Об адресном информировании избирателей на выборах депутат</w:t>
      </w:r>
      <w:r>
        <w:rPr>
          <w:sz w:val="28"/>
          <w:szCs w:val="28"/>
        </w:rPr>
        <w:t xml:space="preserve">ов Государственной Думы Федерального Собрания Российской Федерации девятого созыва путем их оповещения способом поквартирного (подомового) обхода (проект «ИнформУИК») на территории Смоленской </w:t>
      </w:r>
      <w:r>
        <w:rPr>
          <w:sz w:val="28"/>
          <w:szCs w:val="28"/>
        </w:rPr>
        <w:lastRenderedPageBreak/>
        <w:t>области»</w:t>
      </w:r>
      <w:r w:rsidR="007B6935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7B6935">
        <w:rPr>
          <w:sz w:val="28"/>
          <w:szCs w:val="28"/>
        </w:rPr>
        <w:t>Руднянская</w:t>
      </w:r>
      <w:r>
        <w:rPr>
          <w:sz w:val="28"/>
          <w:szCs w:val="28"/>
        </w:rPr>
        <w:t xml:space="preserve"> территориальная избирательная комиссия </w:t>
      </w:r>
      <w:r w:rsidR="007B6935">
        <w:rPr>
          <w:sz w:val="28"/>
          <w:szCs w:val="28"/>
        </w:rPr>
        <w:t>Смоленской области</w:t>
      </w:r>
    </w:p>
    <w:p w:rsidR="00816B96" w:rsidRDefault="00816B96">
      <w:pPr>
        <w:ind w:firstLine="709"/>
        <w:jc w:val="both"/>
        <w:rPr>
          <w:bCs/>
          <w:sz w:val="28"/>
          <w:szCs w:val="28"/>
        </w:rPr>
      </w:pPr>
    </w:p>
    <w:p w:rsidR="00816B96" w:rsidRDefault="00334638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ПОСТАНОВЛЯЕТ:</w:t>
      </w:r>
    </w:p>
    <w:p w:rsidR="00816B96" w:rsidRDefault="00816B96">
      <w:pPr>
        <w:ind w:firstLine="567"/>
        <w:jc w:val="both"/>
        <w:rPr>
          <w:sz w:val="28"/>
          <w:szCs w:val="28"/>
        </w:rPr>
      </w:pPr>
    </w:p>
    <w:p w:rsidR="00816B96" w:rsidRDefault="00334638">
      <w:pPr>
        <w:tabs>
          <w:tab w:val="left" w:pos="9072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количественный состав членов участковых избирательных комиссий избирательных участков №№ </w:t>
      </w:r>
      <w:r w:rsidR="007B6935">
        <w:rPr>
          <w:sz w:val="28"/>
          <w:szCs w:val="28"/>
        </w:rPr>
        <w:t xml:space="preserve">391-399, 405, 409, 411-412, 414, 416-417, 419-420, 422, 428, </w:t>
      </w:r>
      <w:r>
        <w:rPr>
          <w:sz w:val="28"/>
          <w:szCs w:val="28"/>
        </w:rPr>
        <w:t xml:space="preserve">участвующих в </w:t>
      </w:r>
      <w:r>
        <w:rPr>
          <w:sz w:val="28"/>
          <w:szCs w:val="28"/>
          <w:shd w:val="clear" w:color="auto" w:fill="FFFFFF"/>
        </w:rPr>
        <w:t xml:space="preserve">проведении адресного информирования и оповещения избирателей о дне, времени </w:t>
      </w:r>
      <w:r>
        <w:rPr>
          <w:sz w:val="28"/>
          <w:szCs w:val="28"/>
          <w:shd w:val="clear" w:color="auto" w:fill="FFFFFF"/>
        </w:rPr>
        <w:t xml:space="preserve">и месте, а также о формах голосования на выборах </w:t>
      </w:r>
      <w:r>
        <w:rPr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r>
        <w:rPr>
          <w:sz w:val="28"/>
          <w:szCs w:val="28"/>
          <w:shd w:val="clear" w:color="auto" w:fill="FFFFFF"/>
        </w:rPr>
        <w:t xml:space="preserve"> способом поквартирного (подомового) обхода, в том числе с использованием специального мобильного приложения для работ</w:t>
      </w:r>
      <w:r>
        <w:rPr>
          <w:sz w:val="28"/>
          <w:szCs w:val="28"/>
          <w:shd w:val="clear" w:color="auto" w:fill="FFFFFF"/>
        </w:rPr>
        <w:t>ы членов участковых избирательных комиссий,</w:t>
      </w:r>
      <w:r>
        <w:rPr>
          <w:sz w:val="28"/>
          <w:szCs w:val="28"/>
        </w:rPr>
        <w:t xml:space="preserve"> на территории  </w:t>
      </w:r>
      <w:r w:rsidR="007B6935">
        <w:rPr>
          <w:sz w:val="28"/>
          <w:szCs w:val="28"/>
        </w:rPr>
        <w:t xml:space="preserve">муниципального образования «Руднянский муниципальный округ» Смоленской области </w:t>
      </w:r>
      <w:r>
        <w:rPr>
          <w:sz w:val="28"/>
          <w:szCs w:val="28"/>
        </w:rPr>
        <w:t>в период подготовки и проведения выборов депутатов Государственной Думы Федерального Собрания Российской Федерации девятого созыва, согласно приложению к </w:t>
      </w:r>
      <w:r>
        <w:rPr>
          <w:sz w:val="28"/>
          <w:szCs w:val="28"/>
        </w:rPr>
        <w:t>настоящему постановлению.</w:t>
      </w:r>
    </w:p>
    <w:p w:rsidR="00816B96" w:rsidRDefault="0033463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Направить настоящее постановление в избирательную комиссию Смоленской области, участковые избирательные комиссии избирательных участков №№ </w:t>
      </w:r>
      <w:r w:rsidR="007B6935">
        <w:rPr>
          <w:sz w:val="28"/>
          <w:szCs w:val="28"/>
        </w:rPr>
        <w:t>391-399, 405, 409, 411-412, 414, 416-417, 419-420, 422, 428</w:t>
      </w:r>
      <w:r>
        <w:rPr>
          <w:sz w:val="28"/>
          <w:szCs w:val="28"/>
        </w:rPr>
        <w:t>.</w:t>
      </w:r>
    </w:p>
    <w:p w:rsidR="00816B96" w:rsidRDefault="00816B96">
      <w:pPr>
        <w:ind w:firstLine="709"/>
        <w:jc w:val="both"/>
        <w:rPr>
          <w:sz w:val="28"/>
          <w:szCs w:val="28"/>
        </w:rPr>
      </w:pPr>
    </w:p>
    <w:p w:rsidR="00816B96" w:rsidRDefault="00816B96">
      <w:pPr>
        <w:widowControl w:val="0"/>
        <w:rPr>
          <w:b/>
          <w:bCs/>
          <w:color w:val="000000"/>
          <w:sz w:val="28"/>
          <w:szCs w:val="28"/>
        </w:rPr>
      </w:pPr>
    </w:p>
    <w:tbl>
      <w:tblPr>
        <w:tblW w:w="0" w:type="auto"/>
        <w:tblLook w:val="04A0"/>
      </w:tblPr>
      <w:tblGrid>
        <w:gridCol w:w="4920"/>
        <w:gridCol w:w="4934"/>
      </w:tblGrid>
      <w:tr w:rsidR="00816B96"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6B96" w:rsidRDefault="00334638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Председатель комиссии</w:t>
            </w:r>
          </w:p>
          <w:p w:rsidR="00816B96" w:rsidRDefault="00816B96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6B96" w:rsidRDefault="007B6935">
            <w:pPr>
              <w:widowControl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Е. Ф. Марчишин</w:t>
            </w:r>
          </w:p>
        </w:tc>
      </w:tr>
      <w:tr w:rsidR="00816B96"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6B96" w:rsidRDefault="00334638">
            <w:pPr>
              <w:widowControl w:val="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Секретарь </w:t>
            </w:r>
            <w:r>
              <w:rPr>
                <w:b/>
                <w:sz w:val="28"/>
                <w:szCs w:val="28"/>
              </w:rPr>
              <w:t>комиссии</w:t>
            </w:r>
          </w:p>
        </w:tc>
        <w:tc>
          <w:tcPr>
            <w:tcW w:w="52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16B96" w:rsidRDefault="007B6935">
            <w:pPr>
              <w:widowControl w:val="0"/>
              <w:jc w:val="right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И. А. Ануфриенкова</w:t>
            </w:r>
          </w:p>
        </w:tc>
      </w:tr>
    </w:tbl>
    <w:p w:rsidR="00816B96" w:rsidRDefault="00816B96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/>
    <w:p w:rsidR="007B6935" w:rsidRDefault="007B6935" w:rsidP="007B693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Приложение</w:t>
      </w:r>
    </w:p>
    <w:p w:rsidR="007B6935" w:rsidRDefault="007B6935" w:rsidP="007B693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</w:t>
      </w:r>
    </w:p>
    <w:p w:rsidR="007B6935" w:rsidRDefault="007B6935" w:rsidP="007B693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Руднянской территориальной </w:t>
      </w:r>
    </w:p>
    <w:p w:rsidR="007B6935" w:rsidRDefault="007B6935" w:rsidP="007B6935">
      <w:pPr>
        <w:widowControl w:val="0"/>
        <w:jc w:val="right"/>
        <w:rPr>
          <w:sz w:val="28"/>
          <w:szCs w:val="28"/>
        </w:rPr>
      </w:pPr>
      <w:r>
        <w:rPr>
          <w:color w:val="000000"/>
          <w:sz w:val="28"/>
          <w:szCs w:val="28"/>
        </w:rPr>
        <w:t>избирательной комиссии</w:t>
      </w:r>
      <w:r>
        <w:rPr>
          <w:sz w:val="28"/>
          <w:szCs w:val="28"/>
        </w:rPr>
        <w:t xml:space="preserve"> </w:t>
      </w:r>
    </w:p>
    <w:p w:rsidR="007B6935" w:rsidRDefault="007B6935" w:rsidP="007B693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Смоленской области </w:t>
      </w:r>
    </w:p>
    <w:p w:rsidR="007B6935" w:rsidRDefault="007B6935" w:rsidP="007B6935">
      <w:pPr>
        <w:widowControl w:val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27 июля 2026 года № 7/60</w:t>
      </w:r>
    </w:p>
    <w:p w:rsidR="007B6935" w:rsidRPr="007B6935" w:rsidRDefault="007B6935" w:rsidP="007B6935">
      <w:pPr>
        <w:widowControl w:val="0"/>
        <w:jc w:val="right"/>
        <w:rPr>
          <w:color w:val="000000"/>
          <w:sz w:val="28"/>
          <w:szCs w:val="28"/>
        </w:rPr>
      </w:pPr>
    </w:p>
    <w:p w:rsidR="007B6935" w:rsidRPr="007B6935" w:rsidRDefault="007B6935" w:rsidP="007B6935">
      <w:pPr>
        <w:spacing w:after="144" w:line="259" w:lineRule="auto"/>
        <w:jc w:val="center"/>
        <w:rPr>
          <w:rFonts w:eastAsia="Calibri"/>
          <w:b/>
          <w:color w:val="00000A"/>
          <w:sz w:val="28"/>
          <w:szCs w:val="28"/>
          <w:lang w:eastAsia="en-US"/>
        </w:rPr>
      </w:pPr>
      <w:r w:rsidRPr="007B6935">
        <w:rPr>
          <w:rFonts w:eastAsia="Calibri"/>
          <w:b/>
          <w:color w:val="00000A"/>
          <w:sz w:val="28"/>
          <w:szCs w:val="28"/>
          <w:lang w:eastAsia="en-US"/>
        </w:rPr>
        <w:t>Руднянская территориальная избирательная комиссия Смоленской области</w:t>
      </w:r>
    </w:p>
    <w:tbl>
      <w:tblPr>
        <w:tblW w:w="963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3" w:type="dxa"/>
        </w:tblCellMar>
        <w:tblLook w:val="04A0"/>
      </w:tblPr>
      <w:tblGrid>
        <w:gridCol w:w="810"/>
        <w:gridCol w:w="5006"/>
        <w:gridCol w:w="1701"/>
        <w:gridCol w:w="2118"/>
      </w:tblGrid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b/>
                <w:color w:val="00000A"/>
                <w:lang w:eastAsia="en-US"/>
              </w:rPr>
            </w:pPr>
            <w:r w:rsidRPr="007B6935">
              <w:rPr>
                <w:rFonts w:eastAsia="Calibri"/>
                <w:b/>
                <w:color w:val="00000A"/>
                <w:lang w:eastAsia="en-US"/>
              </w:rPr>
              <w:t>№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b/>
                <w:color w:val="00000A"/>
                <w:lang w:eastAsia="en-US"/>
              </w:rPr>
            </w:pPr>
            <w:r w:rsidRPr="007B6935">
              <w:rPr>
                <w:rFonts w:eastAsia="Calibri"/>
                <w:b/>
                <w:color w:val="00000A"/>
                <w:lang w:eastAsia="en-US"/>
              </w:rPr>
              <w:t>Наименование избирательной комиссии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b/>
                <w:color w:val="00000A"/>
                <w:lang w:eastAsia="en-US"/>
              </w:rPr>
            </w:pPr>
            <w:r w:rsidRPr="007B6935">
              <w:rPr>
                <w:rFonts w:eastAsia="Calibri"/>
                <w:b/>
                <w:color w:val="00000A"/>
                <w:lang w:eastAsia="en-US"/>
              </w:rPr>
              <w:t>Количество избирателей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b/>
                <w:color w:val="00000A"/>
                <w:lang w:eastAsia="en-US"/>
              </w:rPr>
            </w:pPr>
            <w:r w:rsidRPr="007B6935">
              <w:rPr>
                <w:rFonts w:eastAsia="Calibri"/>
                <w:b/>
                <w:color w:val="00000A"/>
                <w:lang w:eastAsia="en-US"/>
              </w:rPr>
              <w:t>Количество обходчиков (включая координатора)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№391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1293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4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№392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924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3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№393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1680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4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4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№394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1087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4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5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№395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326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6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№396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914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7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№397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917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8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№398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1157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9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№399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1105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10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№405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1259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4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11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№409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508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12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№411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347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13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№412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574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14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№414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688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15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№416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291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16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№417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533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17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№419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442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18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№420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719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19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№422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1055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3</w:t>
            </w:r>
          </w:p>
        </w:tc>
      </w:tr>
      <w:tr w:rsidR="007B6935" w:rsidRPr="007B6935" w:rsidTr="007B6935">
        <w:tc>
          <w:tcPr>
            <w:tcW w:w="810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20</w:t>
            </w:r>
          </w:p>
        </w:tc>
        <w:tc>
          <w:tcPr>
            <w:tcW w:w="5006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A"/>
                <w:lang w:val="en-US" w:eastAsia="en-US"/>
              </w:rPr>
              <w:t>Участковая избирательная комиссия №428</w:t>
            </w:r>
          </w:p>
        </w:tc>
        <w:tc>
          <w:tcPr>
            <w:tcW w:w="1701" w:type="dxa"/>
            <w:shd w:val="clear" w:color="auto" w:fill="auto"/>
            <w:tcMar>
              <w:left w:w="103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A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436</w:t>
            </w:r>
          </w:p>
        </w:tc>
        <w:tc>
          <w:tcPr>
            <w:tcW w:w="2118" w:type="dxa"/>
            <w:shd w:val="clear" w:color="FFFFFF" w:fill="FFFFFF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7B6935" w:rsidRPr="007B6935" w:rsidRDefault="007B6935" w:rsidP="007B6935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7B6935">
              <w:rPr>
                <w:rFonts w:eastAsia="Calibri"/>
                <w:color w:val="000000"/>
                <w:lang w:eastAsia="en-US"/>
              </w:rPr>
              <w:t>2</w:t>
            </w:r>
          </w:p>
        </w:tc>
      </w:tr>
    </w:tbl>
    <w:p w:rsidR="007B6935" w:rsidRDefault="007B6935"/>
    <w:sectPr w:rsidR="007B6935" w:rsidSect="00816B96">
      <w:headerReference w:type="default" r:id="rId7"/>
      <w:pgSz w:w="11906" w:h="16838"/>
      <w:pgMar w:top="1134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6B96" w:rsidRDefault="00334638">
      <w:r>
        <w:separator/>
      </w:r>
    </w:p>
  </w:endnote>
  <w:endnote w:type="continuationSeparator" w:id="0">
    <w:p w:rsidR="00816B96" w:rsidRDefault="003346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6B96" w:rsidRDefault="00334638">
      <w:r>
        <w:separator/>
      </w:r>
    </w:p>
  </w:footnote>
  <w:footnote w:type="continuationSeparator" w:id="0">
    <w:p w:rsidR="00816B96" w:rsidRDefault="003346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6B96" w:rsidRDefault="00816B96">
    <w:pPr>
      <w:pStyle w:val="afb"/>
      <w:jc w:val="center"/>
    </w:pPr>
    <w:r>
      <w:fldChar w:fldCharType="begin"/>
    </w:r>
    <w:r w:rsidR="00334638">
      <w:instrText>PAGE   \* MERGEFORMAT</w:instrText>
    </w:r>
    <w:r>
      <w:fldChar w:fldCharType="separate"/>
    </w:r>
    <w:r w:rsidR="00334638" w:rsidRPr="00334638">
      <w:rPr>
        <w:noProof/>
        <w:lang w:val="ru-RU"/>
      </w:rPr>
      <w:t>2</w:t>
    </w:r>
    <w:r>
      <w:fldChar w:fldCharType="end"/>
    </w:r>
  </w:p>
  <w:p w:rsidR="00816B96" w:rsidRDefault="00816B96">
    <w:pPr>
      <w:pStyle w:val="af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47448F"/>
    <w:multiLevelType w:val="multilevel"/>
    <w:tmpl w:val="5B10E028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2"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>
    <w:nsid w:val="76143540"/>
    <w:multiLevelType w:val="hybridMultilevel"/>
    <w:tmpl w:val="1EFCFFC0"/>
    <w:lvl w:ilvl="0" w:tplc="08E81AF2">
      <w:start w:val="1"/>
      <w:numFmt w:val="decimal"/>
      <w:lvlText w:val="%1."/>
      <w:lvlJc w:val="left"/>
      <w:pPr>
        <w:ind w:left="360" w:hanging="360"/>
      </w:pPr>
    </w:lvl>
    <w:lvl w:ilvl="1" w:tplc="220C7E50">
      <w:start w:val="1"/>
      <w:numFmt w:val="lowerLetter"/>
      <w:lvlText w:val="%2."/>
      <w:lvlJc w:val="left"/>
      <w:pPr>
        <w:ind w:left="1080" w:hanging="360"/>
      </w:pPr>
    </w:lvl>
    <w:lvl w:ilvl="2" w:tplc="3224F2B2">
      <w:start w:val="1"/>
      <w:numFmt w:val="lowerRoman"/>
      <w:lvlText w:val="%3."/>
      <w:lvlJc w:val="right"/>
      <w:pPr>
        <w:ind w:left="1800" w:hanging="180"/>
      </w:pPr>
    </w:lvl>
    <w:lvl w:ilvl="3" w:tplc="4224E78A">
      <w:start w:val="1"/>
      <w:numFmt w:val="decimal"/>
      <w:lvlText w:val="%4."/>
      <w:lvlJc w:val="left"/>
      <w:pPr>
        <w:ind w:left="2520" w:hanging="360"/>
      </w:pPr>
    </w:lvl>
    <w:lvl w:ilvl="4" w:tplc="57E6765E">
      <w:start w:val="1"/>
      <w:numFmt w:val="lowerLetter"/>
      <w:lvlText w:val="%5."/>
      <w:lvlJc w:val="left"/>
      <w:pPr>
        <w:ind w:left="3240" w:hanging="360"/>
      </w:pPr>
    </w:lvl>
    <w:lvl w:ilvl="5" w:tplc="6D4C96E4">
      <w:start w:val="1"/>
      <w:numFmt w:val="lowerRoman"/>
      <w:lvlText w:val="%6."/>
      <w:lvlJc w:val="right"/>
      <w:pPr>
        <w:ind w:left="3960" w:hanging="180"/>
      </w:pPr>
    </w:lvl>
    <w:lvl w:ilvl="6" w:tplc="516CED20">
      <w:start w:val="1"/>
      <w:numFmt w:val="decimal"/>
      <w:lvlText w:val="%7."/>
      <w:lvlJc w:val="left"/>
      <w:pPr>
        <w:ind w:left="4680" w:hanging="360"/>
      </w:pPr>
    </w:lvl>
    <w:lvl w:ilvl="7" w:tplc="AE4E8462">
      <w:start w:val="1"/>
      <w:numFmt w:val="lowerLetter"/>
      <w:lvlText w:val="%8."/>
      <w:lvlJc w:val="left"/>
      <w:pPr>
        <w:ind w:left="5400" w:hanging="360"/>
      </w:pPr>
    </w:lvl>
    <w:lvl w:ilvl="8" w:tplc="4128180C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6B96"/>
    <w:rsid w:val="00334638"/>
    <w:rsid w:val="007B6935"/>
    <w:rsid w:val="00816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B96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16B96"/>
    <w:pPr>
      <w:keepNext/>
      <w:widowControl w:val="0"/>
      <w:numPr>
        <w:numId w:val="1"/>
      </w:numPr>
      <w:spacing w:line="360" w:lineRule="auto"/>
      <w:jc w:val="center"/>
      <w:outlineLvl w:val="0"/>
    </w:pPr>
    <w:rPr>
      <w:b/>
      <w:bCs/>
      <w:color w:val="000000"/>
      <w:sz w:val="40"/>
      <w:szCs w:val="20"/>
      <w:lang w:val="en-US"/>
    </w:rPr>
  </w:style>
  <w:style w:type="paragraph" w:styleId="2">
    <w:name w:val="heading 2"/>
    <w:basedOn w:val="a"/>
    <w:next w:val="a"/>
    <w:link w:val="20"/>
    <w:qFormat/>
    <w:rsid w:val="00816B96"/>
    <w:pPr>
      <w:keepNext/>
      <w:widowControl w:val="0"/>
      <w:numPr>
        <w:ilvl w:val="1"/>
        <w:numId w:val="1"/>
      </w:numPr>
      <w:spacing w:line="360" w:lineRule="auto"/>
      <w:jc w:val="both"/>
      <w:outlineLvl w:val="1"/>
    </w:pPr>
    <w:rPr>
      <w:b/>
      <w:bCs/>
      <w:color w:val="00000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816B96"/>
    <w:pPr>
      <w:keepNext/>
      <w:keepLines/>
      <w:spacing w:before="480" w:after="20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1Char">
    <w:name w:val="Heading 1 Char"/>
    <w:link w:val="Heading1"/>
    <w:uiPriority w:val="9"/>
    <w:rsid w:val="00816B96"/>
    <w:rPr>
      <w:rFonts w:ascii="Liberation Sans" w:eastAsia="Liberation Sans" w:hAnsi="Liberation Sans" w:cs="Liberation Sans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816B96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link w:val="Heading2"/>
    <w:uiPriority w:val="9"/>
    <w:rsid w:val="00816B96"/>
    <w:rPr>
      <w:rFonts w:ascii="Liberation Sans" w:eastAsia="Liberation Sans" w:hAnsi="Liberation Sans" w:cs="Liberation Sans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816B96"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3Char">
    <w:name w:val="Heading 3 Char"/>
    <w:link w:val="Heading3"/>
    <w:uiPriority w:val="9"/>
    <w:rsid w:val="00816B96"/>
    <w:rPr>
      <w:rFonts w:ascii="Liberation Sans" w:eastAsia="Liberation Sans" w:hAnsi="Liberation Sans" w:cs="Liberation Sans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816B96"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816B96"/>
    <w:rPr>
      <w:rFonts w:ascii="Liberation Sans" w:eastAsia="Liberation Sans" w:hAnsi="Liberation Sans" w:cs="Liberation Sans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816B96"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character" w:customStyle="1" w:styleId="Heading5Char">
    <w:name w:val="Heading 5 Char"/>
    <w:link w:val="Heading5"/>
    <w:uiPriority w:val="9"/>
    <w:rsid w:val="00816B96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816B96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816B96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816B96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816B96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816B96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816B96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816B96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816B96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816B96"/>
    <w:pPr>
      <w:ind w:left="720"/>
      <w:contextualSpacing/>
    </w:pPr>
  </w:style>
  <w:style w:type="paragraph" w:styleId="a4">
    <w:name w:val="No Spacing"/>
    <w:uiPriority w:val="1"/>
    <w:qFormat/>
    <w:rsid w:val="00816B96"/>
  </w:style>
  <w:style w:type="paragraph" w:styleId="a5">
    <w:name w:val="Title"/>
    <w:basedOn w:val="a"/>
    <w:next w:val="a"/>
    <w:link w:val="a6"/>
    <w:uiPriority w:val="10"/>
    <w:qFormat/>
    <w:rsid w:val="00816B96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816B96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816B96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816B96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16B96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16B96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816B9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816B96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816B96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816B96"/>
  </w:style>
  <w:style w:type="paragraph" w:customStyle="1" w:styleId="Footer">
    <w:name w:val="Footer"/>
    <w:basedOn w:val="a"/>
    <w:link w:val="FooterChar"/>
    <w:uiPriority w:val="99"/>
    <w:unhideWhenUsed/>
    <w:rsid w:val="00816B96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816B96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816B96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816B96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rsid w:val="00816B9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16B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16B96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816B96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816B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16B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16B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16B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16B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16B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16B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16B96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16B96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816B96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16B96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16B96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16B96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16B96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16B96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16B96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816B96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16B96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16B96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16B96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16B96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16B96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16B96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16B96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16B96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rsid w:val="00816B96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816B96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816B96"/>
    <w:rPr>
      <w:sz w:val="18"/>
    </w:rPr>
  </w:style>
  <w:style w:type="character" w:styleId="af">
    <w:name w:val="footnote reference"/>
    <w:uiPriority w:val="99"/>
    <w:unhideWhenUsed/>
    <w:rsid w:val="00816B96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816B96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816B96"/>
    <w:rPr>
      <w:sz w:val="20"/>
    </w:rPr>
  </w:style>
  <w:style w:type="character" w:styleId="af2">
    <w:name w:val="endnote reference"/>
    <w:uiPriority w:val="99"/>
    <w:semiHidden/>
    <w:unhideWhenUsed/>
    <w:rsid w:val="00816B96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816B96"/>
    <w:pPr>
      <w:spacing w:after="57"/>
    </w:pPr>
  </w:style>
  <w:style w:type="paragraph" w:styleId="23">
    <w:name w:val="toc 2"/>
    <w:basedOn w:val="a"/>
    <w:next w:val="a"/>
    <w:uiPriority w:val="39"/>
    <w:unhideWhenUsed/>
    <w:rsid w:val="00816B96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816B96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816B96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816B96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816B96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816B96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816B96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816B96"/>
    <w:pPr>
      <w:spacing w:after="57"/>
      <w:ind w:left="2268"/>
    </w:pPr>
  </w:style>
  <w:style w:type="paragraph" w:styleId="af3">
    <w:name w:val="TOC Heading"/>
    <w:uiPriority w:val="39"/>
    <w:unhideWhenUsed/>
    <w:rsid w:val="00816B96"/>
  </w:style>
  <w:style w:type="paragraph" w:styleId="af4">
    <w:name w:val="table of figures"/>
    <w:basedOn w:val="a"/>
    <w:next w:val="a"/>
    <w:uiPriority w:val="99"/>
    <w:unhideWhenUsed/>
    <w:rsid w:val="00816B96"/>
  </w:style>
  <w:style w:type="character" w:customStyle="1" w:styleId="10">
    <w:name w:val="Заголовок 1 Знак"/>
    <w:link w:val="1"/>
    <w:rsid w:val="00816B96"/>
    <w:rPr>
      <w:rFonts w:ascii="Times New Roman" w:eastAsia="Times New Roman" w:hAnsi="Times New Roman" w:cs="Times New Roman"/>
      <w:b/>
      <w:bCs/>
      <w:color w:val="000000"/>
      <w:sz w:val="40"/>
      <w:szCs w:val="20"/>
      <w:lang w:eastAsia="ru-RU"/>
    </w:rPr>
  </w:style>
  <w:style w:type="character" w:customStyle="1" w:styleId="20">
    <w:name w:val="Заголовок 2 Знак"/>
    <w:link w:val="2"/>
    <w:rsid w:val="00816B96"/>
    <w:rPr>
      <w:rFonts w:ascii="Times New Roman" w:eastAsia="Times New Roman" w:hAnsi="Times New Roman" w:cs="Times New Roman"/>
      <w:b/>
      <w:bCs/>
      <w:color w:val="000000"/>
      <w:sz w:val="24"/>
      <w:szCs w:val="20"/>
      <w:lang w:eastAsia="ru-RU"/>
    </w:rPr>
  </w:style>
  <w:style w:type="paragraph" w:styleId="af5">
    <w:name w:val="Body Text Indent"/>
    <w:basedOn w:val="a"/>
    <w:link w:val="af6"/>
    <w:semiHidden/>
    <w:rsid w:val="00816B96"/>
    <w:pPr>
      <w:tabs>
        <w:tab w:val="left" w:pos="9900"/>
      </w:tabs>
      <w:spacing w:line="360" w:lineRule="auto"/>
      <w:ind w:firstLine="900"/>
      <w:jc w:val="both"/>
    </w:pPr>
    <w:rPr>
      <w:bCs/>
      <w:sz w:val="20"/>
      <w:szCs w:val="20"/>
      <w:lang w:val="en-US"/>
    </w:rPr>
  </w:style>
  <w:style w:type="character" w:customStyle="1" w:styleId="af6">
    <w:name w:val="Основной текст с отступом Знак"/>
    <w:link w:val="af5"/>
    <w:semiHidden/>
    <w:rsid w:val="00816B96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next w:val="af7"/>
    <w:rsid w:val="00816B96"/>
    <w:pPr>
      <w:widowControl w:val="0"/>
    </w:pPr>
    <w:rPr>
      <w:rFonts w:ascii="Courier New" w:eastAsia="Times New Roman" w:hAnsi="Courier New" w:cs="Courier New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816B96"/>
    <w:pPr>
      <w:spacing w:after="120"/>
    </w:pPr>
    <w:rPr>
      <w:lang w:val="en-US"/>
    </w:rPr>
  </w:style>
  <w:style w:type="character" w:customStyle="1" w:styleId="af8">
    <w:name w:val="Основной текст Знак"/>
    <w:link w:val="af7"/>
    <w:uiPriority w:val="99"/>
    <w:semiHidden/>
    <w:rsid w:val="00816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816B96"/>
    <w:pPr>
      <w:spacing w:after="120"/>
    </w:pPr>
    <w:rPr>
      <w:sz w:val="16"/>
      <w:szCs w:val="16"/>
      <w:lang w:val="en-US"/>
    </w:rPr>
  </w:style>
  <w:style w:type="character" w:customStyle="1" w:styleId="31">
    <w:name w:val="Основной текст 3 Знак"/>
    <w:link w:val="30"/>
    <w:uiPriority w:val="99"/>
    <w:semiHidden/>
    <w:rsid w:val="00816B9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Balloon Text"/>
    <w:basedOn w:val="a"/>
    <w:link w:val="afa"/>
    <w:uiPriority w:val="99"/>
    <w:semiHidden/>
    <w:unhideWhenUsed/>
    <w:rsid w:val="00816B96"/>
    <w:rPr>
      <w:rFonts w:ascii="Tahoma" w:hAnsi="Tahoma"/>
      <w:sz w:val="16"/>
      <w:szCs w:val="16"/>
      <w:lang w:val="en-US"/>
    </w:rPr>
  </w:style>
  <w:style w:type="character" w:customStyle="1" w:styleId="afa">
    <w:name w:val="Текст выноски Знак"/>
    <w:link w:val="af9"/>
    <w:uiPriority w:val="99"/>
    <w:semiHidden/>
    <w:rsid w:val="00816B96"/>
    <w:rPr>
      <w:rFonts w:ascii="Tahoma" w:eastAsia="Times New Roman" w:hAnsi="Tahoma" w:cs="Tahoma"/>
      <w:sz w:val="16"/>
      <w:szCs w:val="16"/>
      <w:lang w:eastAsia="ru-RU"/>
    </w:rPr>
  </w:style>
  <w:style w:type="paragraph" w:styleId="afb">
    <w:name w:val="header"/>
    <w:basedOn w:val="a"/>
    <w:link w:val="afc"/>
    <w:uiPriority w:val="99"/>
    <w:unhideWhenUsed/>
    <w:rsid w:val="00816B96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c">
    <w:name w:val="Верхний колонтитул Знак"/>
    <w:link w:val="afb"/>
    <w:uiPriority w:val="99"/>
    <w:rsid w:val="00816B96"/>
    <w:rPr>
      <w:rFonts w:ascii="Times New Roman" w:eastAsia="Times New Roman" w:hAnsi="Times New Roman"/>
      <w:sz w:val="24"/>
      <w:szCs w:val="24"/>
    </w:rPr>
  </w:style>
  <w:style w:type="paragraph" w:styleId="afd">
    <w:name w:val="footer"/>
    <w:basedOn w:val="a"/>
    <w:link w:val="afe"/>
    <w:uiPriority w:val="99"/>
    <w:unhideWhenUsed/>
    <w:rsid w:val="00816B96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afe">
    <w:name w:val="Нижний колонтитул Знак"/>
    <w:link w:val="afd"/>
    <w:uiPriority w:val="99"/>
    <w:rsid w:val="00816B96"/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"/>
    <w:basedOn w:val="a1"/>
    <w:next w:val="ab"/>
    <w:uiPriority w:val="39"/>
    <w:rsid w:val="007B6935"/>
    <w:rPr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kadry2</dc:creator>
  <cp:lastModifiedBy>admin</cp:lastModifiedBy>
  <cp:revision>7</cp:revision>
  <cp:lastPrinted>2026-07-28T12:02:00Z</cp:lastPrinted>
  <dcterms:created xsi:type="dcterms:W3CDTF">2026-07-25T13:42:00Z</dcterms:created>
  <dcterms:modified xsi:type="dcterms:W3CDTF">2026-07-28T12:03:00Z</dcterms:modified>
  <cp:version>1048576</cp:version>
</cp:coreProperties>
</file>