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D" w:rsidRDefault="00BD416D" w:rsidP="00BD416D">
      <w:pPr>
        <w:widowControl/>
        <w:autoSpaceDE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10895" cy="826770"/>
            <wp:effectExtent l="0" t="0" r="8255" b="0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6D" w:rsidRDefault="00BD416D" w:rsidP="00BD416D">
      <w:pPr>
        <w:pStyle w:val="ConsPlusNonforma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16D" w:rsidRDefault="00BD416D" w:rsidP="00BD4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</w:p>
    <w:p w:rsidR="00BD416D" w:rsidRDefault="00BD416D" w:rsidP="00BD4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:rsidR="00BD416D" w:rsidRDefault="00BD416D" w:rsidP="00BD41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416D" w:rsidRDefault="00BD416D" w:rsidP="00BD41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C48F5" w:rsidRDefault="00FC48F5">
      <w:pPr>
        <w:pStyle w:val="a3"/>
        <w:spacing w:before="9"/>
        <w:rPr>
          <w:b/>
        </w:rPr>
      </w:pPr>
    </w:p>
    <w:p w:rsidR="00FC48F5" w:rsidRDefault="009014DB" w:rsidP="009014DB">
      <w:pPr>
        <w:pStyle w:val="a3"/>
        <w:tabs>
          <w:tab w:val="left" w:pos="2589"/>
          <w:tab w:val="left" w:pos="8348"/>
          <w:tab w:val="left" w:pos="9323"/>
        </w:tabs>
        <w:ind w:left="568"/>
      </w:pPr>
      <w:r>
        <w:t xml:space="preserve">от 21.03.2025 г.                                                                    </w:t>
      </w:r>
      <w:r w:rsidR="00BD416D">
        <w:t xml:space="preserve">       </w:t>
      </w:r>
      <w:r>
        <w:t xml:space="preserve"> № 22</w:t>
      </w:r>
    </w:p>
    <w:p w:rsidR="009014DB" w:rsidRDefault="009014DB">
      <w:pPr>
        <w:pStyle w:val="a3"/>
        <w:ind w:left="568" w:right="4540"/>
        <w:jc w:val="both"/>
      </w:pPr>
    </w:p>
    <w:p w:rsidR="00FC48F5" w:rsidRDefault="00B741BB">
      <w:pPr>
        <w:pStyle w:val="a3"/>
        <w:ind w:left="568" w:right="4540"/>
        <w:jc w:val="both"/>
      </w:pPr>
      <w:r>
        <w:t xml:space="preserve">Об утверждении Методических указаний по применению </w:t>
      </w:r>
      <w:proofErr w:type="gramStart"/>
      <w:r>
        <w:t>правил санкционирования оплаты денежных обязательств получателей средств бюджета</w:t>
      </w:r>
      <w:r>
        <w:rPr>
          <w:spacing w:val="67"/>
          <w:w w:val="150"/>
        </w:rPr>
        <w:t xml:space="preserve">    </w:t>
      </w:r>
      <w:r>
        <w:t>муниципального</w:t>
      </w:r>
      <w:r>
        <w:rPr>
          <w:spacing w:val="67"/>
          <w:w w:val="150"/>
        </w:rPr>
        <w:t xml:space="preserve">    </w:t>
      </w:r>
      <w:r>
        <w:rPr>
          <w:spacing w:val="-2"/>
        </w:rPr>
        <w:t>образования</w:t>
      </w:r>
      <w:proofErr w:type="gramEnd"/>
    </w:p>
    <w:p w:rsidR="00FC48F5" w:rsidRDefault="00B741BB">
      <w:pPr>
        <w:pStyle w:val="a3"/>
        <w:tabs>
          <w:tab w:val="left" w:pos="2405"/>
          <w:tab w:val="left" w:pos="3429"/>
          <w:tab w:val="left" w:pos="5093"/>
          <w:tab w:val="left" w:pos="5447"/>
        </w:tabs>
        <w:ind w:left="568" w:right="4539"/>
        <w:jc w:val="both"/>
      </w:pPr>
      <w:r>
        <w:t>«</w:t>
      </w:r>
      <w:proofErr w:type="spellStart"/>
      <w:r w:rsidR="009014DB">
        <w:t>Руднянский</w:t>
      </w:r>
      <w:proofErr w:type="spellEnd"/>
      <w:r>
        <w:t xml:space="preserve"> муниципальный округ» Смоленской области и оплаты денежных обязательств, подлежащих исполнению за счет бюджетных ассигнований по источникам </w:t>
      </w:r>
      <w:r>
        <w:rPr>
          <w:spacing w:val="-2"/>
        </w:rPr>
        <w:t>финансирования</w:t>
      </w:r>
      <w:r>
        <w:tab/>
      </w:r>
      <w:r>
        <w:rPr>
          <w:spacing w:val="-2"/>
        </w:rPr>
        <w:t>дефицита</w:t>
      </w:r>
      <w:r>
        <w:tab/>
      </w:r>
      <w:r>
        <w:tab/>
      </w:r>
      <w:r>
        <w:rPr>
          <w:spacing w:val="-2"/>
        </w:rPr>
        <w:t xml:space="preserve">бюджета </w:t>
      </w:r>
      <w:r>
        <w:t>муниципального образования «</w:t>
      </w:r>
      <w:proofErr w:type="spellStart"/>
      <w:r w:rsidR="009014DB">
        <w:t>Руднянский</w:t>
      </w:r>
      <w:proofErr w:type="spellEnd"/>
      <w:r>
        <w:t xml:space="preserve"> муниципальный округ» Смоленской области, </w:t>
      </w:r>
      <w:r>
        <w:rPr>
          <w:spacing w:val="-2"/>
        </w:rPr>
        <w:t>расходов</w:t>
      </w:r>
      <w:r>
        <w:tab/>
      </w:r>
      <w:r>
        <w:rPr>
          <w:spacing w:val="-2"/>
        </w:rPr>
        <w:t>муниципальных</w:t>
      </w:r>
      <w:r>
        <w:tab/>
      </w:r>
      <w:r>
        <w:rPr>
          <w:spacing w:val="-2"/>
        </w:rPr>
        <w:t xml:space="preserve">бюджетных </w:t>
      </w:r>
      <w:r>
        <w:t>(автономных) учреждений,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FC48F5" w:rsidRDefault="00FC48F5">
      <w:pPr>
        <w:pStyle w:val="a3"/>
      </w:pPr>
    </w:p>
    <w:p w:rsidR="00FC48F5" w:rsidRDefault="00FC48F5">
      <w:pPr>
        <w:pStyle w:val="a3"/>
        <w:spacing w:before="319"/>
      </w:pPr>
    </w:p>
    <w:p w:rsidR="00FC48F5" w:rsidRDefault="00B741BB">
      <w:pPr>
        <w:pStyle w:val="a3"/>
        <w:spacing w:before="1"/>
        <w:ind w:left="568" w:right="563" w:firstLine="719"/>
        <w:jc w:val="both"/>
      </w:pPr>
      <w:proofErr w:type="gramStart"/>
      <w:r>
        <w:t>В целях установления единого подхода к санкционированию оплаты денежных обязательств, подлежащих исполнению за счет средств бюджета муниципального образования «</w:t>
      </w:r>
      <w:proofErr w:type="spellStart"/>
      <w:r w:rsidR="009014DB">
        <w:t>Руднянский</w:t>
      </w:r>
      <w:proofErr w:type="spellEnd"/>
      <w:r>
        <w:t xml:space="preserve"> муниципальный округ»</w:t>
      </w:r>
      <w:r>
        <w:rPr>
          <w:spacing w:val="40"/>
        </w:rPr>
        <w:t xml:space="preserve"> </w:t>
      </w:r>
      <w:r>
        <w:t>Смоленской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proofErr w:type="spellStart"/>
      <w:r w:rsidR="009014DB">
        <w:t>Руднянский</w:t>
      </w:r>
      <w:proofErr w:type="spellEnd"/>
      <w:r>
        <w:t xml:space="preserve"> муниципальный округ» Смоленской области, расходов муниципальных бюджетных (автономных) учреждений, источником финансового обеспечения которых являются субсидии, полученные в соответствии с</w:t>
      </w:r>
      <w:proofErr w:type="gramEnd"/>
      <w:r>
        <w:t xml:space="preserve"> абзацем вторым пункта 1 статьи 78.1 и статьей 78.2 Бюджетного кодекса Российской Федерации</w:t>
      </w:r>
    </w:p>
    <w:p w:rsidR="00FC48F5" w:rsidRDefault="00FC48F5">
      <w:pPr>
        <w:pStyle w:val="a3"/>
        <w:jc w:val="both"/>
        <w:sectPr w:rsidR="00FC48F5">
          <w:type w:val="continuous"/>
          <w:pgSz w:w="11900" w:h="16840"/>
          <w:pgMar w:top="840" w:right="0" w:bottom="280" w:left="850" w:header="720" w:footer="720" w:gutter="0"/>
          <w:cols w:space="720"/>
        </w:sectPr>
      </w:pPr>
    </w:p>
    <w:p w:rsidR="00FC48F5" w:rsidRDefault="009014DB">
      <w:pPr>
        <w:pStyle w:val="a3"/>
        <w:spacing w:before="74"/>
        <w:ind w:left="568"/>
      </w:pPr>
      <w:bookmarkStart w:id="0" w:name="2"/>
      <w:bookmarkEnd w:id="0"/>
      <w:r>
        <w:lastRenderedPageBreak/>
        <w:t>ПРИКАЗЫВАЮ:</w:t>
      </w:r>
    </w:p>
    <w:p w:rsidR="002B4444" w:rsidRDefault="00FA10EC" w:rsidP="002B4444">
      <w:pPr>
        <w:pStyle w:val="a3"/>
        <w:numPr>
          <w:ilvl w:val="0"/>
          <w:numId w:val="32"/>
        </w:numPr>
        <w:spacing w:before="320"/>
        <w:ind w:right="560"/>
        <w:jc w:val="both"/>
      </w:pPr>
      <w:proofErr w:type="gramStart"/>
      <w:r>
        <w:t xml:space="preserve">Утвердить Методические указания по применению правил санкционирования оплаты </w:t>
      </w:r>
      <w:r w:rsidR="00E26201">
        <w:t>денежных обязательств получателей средств бюджета муниципального образования «</w:t>
      </w:r>
      <w:proofErr w:type="spellStart"/>
      <w:r w:rsidR="00E26201">
        <w:t>Руднянский</w:t>
      </w:r>
      <w:proofErr w:type="spellEnd"/>
      <w:r w:rsidR="00E26201">
        <w:t xml:space="preserve"> муниципальный округ» Смоленской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 w:rsidR="00E26201">
        <w:t>«</w:t>
      </w:r>
      <w:proofErr w:type="spellStart"/>
      <w:r w:rsidR="00E26201">
        <w:t>Руднянский</w:t>
      </w:r>
      <w:proofErr w:type="spellEnd"/>
      <w:r w:rsidR="00E26201">
        <w:t xml:space="preserve"> муниципальный округ»</w:t>
      </w:r>
      <w:r w:rsidR="00E26201">
        <w:t xml:space="preserve"> Смоленской области, расходов муниципальных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</w:t>
      </w:r>
      <w:proofErr w:type="gramEnd"/>
      <w:r w:rsidR="00E26201">
        <w:t xml:space="preserve"> 1 статьи 78.1 и статьей 78.2 </w:t>
      </w:r>
      <w:r w:rsidR="002B4444">
        <w:t>Бюджетного кодекса Российской Федерации.</w:t>
      </w:r>
    </w:p>
    <w:p w:rsidR="00FC48F5" w:rsidRDefault="00E26201" w:rsidP="00FA10EC">
      <w:pPr>
        <w:pStyle w:val="a3"/>
        <w:numPr>
          <w:ilvl w:val="0"/>
          <w:numId w:val="32"/>
        </w:numPr>
        <w:spacing w:before="320"/>
        <w:ind w:right="560"/>
      </w:pPr>
      <w:r>
        <w:t xml:space="preserve"> </w:t>
      </w:r>
      <w:r w:rsidR="002B4444">
        <w:t xml:space="preserve">Настоящий приказ вступает в силу </w:t>
      </w:r>
      <w:proofErr w:type="gramStart"/>
      <w:r w:rsidR="002B4444">
        <w:t>с даты подписания</w:t>
      </w:r>
      <w:proofErr w:type="gramEnd"/>
      <w:r w:rsidR="002B4444">
        <w:t xml:space="preserve"> и распространяет свое действие на правоотношения, возникшие с 01 января 2025 года.</w:t>
      </w:r>
    </w:p>
    <w:p w:rsidR="002B4444" w:rsidRDefault="00FA10EC">
      <w:pPr>
        <w:pStyle w:val="a3"/>
        <w:rPr>
          <w:sz w:val="3"/>
        </w:rPr>
      </w:pPr>
      <w:r>
        <w:rPr>
          <w:sz w:val="3"/>
        </w:rPr>
        <w:t>11</w:t>
      </w:r>
    </w:p>
    <w:p w:rsidR="002B4444" w:rsidRPr="002B4444" w:rsidRDefault="002B4444" w:rsidP="002B4444"/>
    <w:p w:rsidR="002B4444" w:rsidRPr="002B4444" w:rsidRDefault="002B4444" w:rsidP="002B4444"/>
    <w:p w:rsidR="002B4444" w:rsidRDefault="002B4444" w:rsidP="002B4444"/>
    <w:p w:rsidR="002B4444" w:rsidRPr="002B4444" w:rsidRDefault="002B4444" w:rsidP="002B4444">
      <w:pPr>
        <w:ind w:firstLine="720"/>
        <w:rPr>
          <w:sz w:val="28"/>
          <w:szCs w:val="28"/>
        </w:rPr>
      </w:pPr>
      <w:r w:rsidRPr="002B4444">
        <w:rPr>
          <w:sz w:val="28"/>
          <w:szCs w:val="28"/>
        </w:rPr>
        <w:t xml:space="preserve">Заместитель начальника Финансового управления                      </w:t>
      </w:r>
      <w:r>
        <w:rPr>
          <w:sz w:val="28"/>
          <w:szCs w:val="28"/>
        </w:rPr>
        <w:t xml:space="preserve">        </w:t>
      </w:r>
      <w:bookmarkStart w:id="1" w:name="_GoBack"/>
      <w:bookmarkEnd w:id="1"/>
      <w:r w:rsidRPr="002B4444">
        <w:rPr>
          <w:sz w:val="28"/>
          <w:szCs w:val="28"/>
        </w:rPr>
        <w:t xml:space="preserve"> Т.Н. Зайцева</w:t>
      </w:r>
    </w:p>
    <w:p w:rsidR="002B4444" w:rsidRDefault="002B4444" w:rsidP="002B4444"/>
    <w:p w:rsidR="00FC48F5" w:rsidRPr="002B4444" w:rsidRDefault="00FC48F5" w:rsidP="002B4444">
      <w:pPr>
        <w:sectPr w:rsidR="00FC48F5" w:rsidRPr="002B4444">
          <w:pgSz w:w="11900" w:h="16840"/>
          <w:pgMar w:top="880" w:right="0" w:bottom="280" w:left="850" w:header="720" w:footer="720" w:gutter="0"/>
          <w:cols w:space="720"/>
        </w:sectPr>
      </w:pPr>
    </w:p>
    <w:p w:rsidR="00FC48F5" w:rsidRDefault="00B741BB">
      <w:pPr>
        <w:spacing w:before="74"/>
        <w:ind w:left="6685"/>
        <w:jc w:val="both"/>
        <w:rPr>
          <w:sz w:val="24"/>
        </w:rPr>
      </w:pPr>
      <w:bookmarkStart w:id="2" w:name="4"/>
      <w:bookmarkEnd w:id="2"/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C48F5" w:rsidRDefault="00B741BB">
      <w:pPr>
        <w:tabs>
          <w:tab w:val="left" w:pos="8865"/>
        </w:tabs>
        <w:ind w:left="6685" w:right="561"/>
        <w:jc w:val="both"/>
        <w:rPr>
          <w:sz w:val="24"/>
        </w:rPr>
      </w:pPr>
      <w:r>
        <w:rPr>
          <w:sz w:val="24"/>
        </w:rPr>
        <w:t xml:space="preserve">к приказу Финансового управления Администрации муниципального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«</w:t>
      </w:r>
      <w:proofErr w:type="spellStart"/>
      <w:r w:rsidR="009014DB">
        <w:rPr>
          <w:spacing w:val="-2"/>
          <w:sz w:val="24"/>
        </w:rPr>
        <w:t>Руднянский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муниципальный округ» Смоленской </w:t>
      </w:r>
      <w:r>
        <w:rPr>
          <w:spacing w:val="-2"/>
          <w:sz w:val="24"/>
        </w:rPr>
        <w:t>области</w:t>
      </w:r>
    </w:p>
    <w:p w:rsidR="00FC48F5" w:rsidRDefault="00B741BB">
      <w:pPr>
        <w:tabs>
          <w:tab w:val="left" w:pos="8830"/>
        </w:tabs>
        <w:spacing w:line="275" w:lineRule="exact"/>
        <w:ind w:left="6685"/>
        <w:jc w:val="both"/>
        <w:rPr>
          <w:sz w:val="24"/>
        </w:rPr>
      </w:pPr>
      <w:r>
        <w:rPr>
          <w:spacing w:val="-5"/>
          <w:sz w:val="24"/>
        </w:rPr>
        <w:t>от</w:t>
      </w:r>
      <w:r w:rsidR="00BD416D">
        <w:rPr>
          <w:spacing w:val="-5"/>
          <w:sz w:val="24"/>
        </w:rPr>
        <w:t xml:space="preserve"> 21.03.2025 г.</w:t>
      </w:r>
      <w:r w:rsidR="00BD416D">
        <w:rPr>
          <w:sz w:val="24"/>
        </w:rPr>
        <w:t xml:space="preserve"> </w:t>
      </w:r>
      <w:r>
        <w:rPr>
          <w:spacing w:val="-10"/>
          <w:sz w:val="24"/>
        </w:rPr>
        <w:t>№</w:t>
      </w:r>
      <w:r w:rsidR="00BD416D">
        <w:rPr>
          <w:spacing w:val="-10"/>
          <w:sz w:val="24"/>
        </w:rPr>
        <w:t xml:space="preserve"> 22</w:t>
      </w:r>
    </w:p>
    <w:p w:rsidR="00FC48F5" w:rsidRDefault="00FC48F5">
      <w:pPr>
        <w:pStyle w:val="a3"/>
        <w:rPr>
          <w:sz w:val="24"/>
        </w:rPr>
      </w:pPr>
    </w:p>
    <w:p w:rsidR="00FC48F5" w:rsidRDefault="00FC48F5">
      <w:pPr>
        <w:pStyle w:val="a3"/>
        <w:spacing w:before="137"/>
        <w:rPr>
          <w:sz w:val="24"/>
        </w:rPr>
      </w:pPr>
    </w:p>
    <w:p w:rsidR="00FC48F5" w:rsidRDefault="00B741BB">
      <w:pPr>
        <w:spacing w:before="1" w:line="322" w:lineRule="exact"/>
        <w:ind w:left="577" w:right="578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УКАЗАНИЯ</w:t>
      </w:r>
    </w:p>
    <w:p w:rsidR="00FC48F5" w:rsidRDefault="00B741BB">
      <w:pPr>
        <w:ind w:left="630" w:right="626" w:hanging="2"/>
        <w:jc w:val="center"/>
        <w:rPr>
          <w:b/>
          <w:sz w:val="28"/>
        </w:rPr>
      </w:pPr>
      <w:r>
        <w:rPr>
          <w:b/>
          <w:sz w:val="28"/>
        </w:rPr>
        <w:t xml:space="preserve">по применению </w:t>
      </w:r>
      <w:proofErr w:type="gramStart"/>
      <w:r>
        <w:rPr>
          <w:b/>
          <w:sz w:val="28"/>
        </w:rPr>
        <w:t>правил санкционирования оплаты денежных обязательств получателей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9014DB">
        <w:rPr>
          <w:b/>
          <w:sz w:val="28"/>
        </w:rPr>
        <w:t>Руднянский</w:t>
      </w:r>
      <w:proofErr w:type="spellEnd"/>
      <w:r>
        <w:rPr>
          <w:b/>
          <w:sz w:val="28"/>
        </w:rPr>
        <w:t xml:space="preserve"> муниципальный округ» Смоленской области и оплаты денежных</w:t>
      </w:r>
    </w:p>
    <w:p w:rsidR="00FC48F5" w:rsidRDefault="00B741BB">
      <w:pPr>
        <w:spacing w:before="1"/>
        <w:ind w:left="628" w:right="629" w:firstLine="1"/>
        <w:jc w:val="center"/>
        <w:rPr>
          <w:b/>
          <w:sz w:val="28"/>
        </w:rPr>
      </w:pPr>
      <w:r>
        <w:rPr>
          <w:b/>
          <w:sz w:val="28"/>
        </w:rPr>
        <w:t>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proofErr w:type="spellStart"/>
      <w:r w:rsidR="009014DB">
        <w:rPr>
          <w:b/>
          <w:sz w:val="28"/>
        </w:rPr>
        <w:t>Руднянский</w:t>
      </w:r>
      <w:proofErr w:type="spellEnd"/>
      <w:r>
        <w:rPr>
          <w:b/>
          <w:sz w:val="28"/>
        </w:rPr>
        <w:t xml:space="preserve"> муниципальный округ» Смоленской области, расходов муниципальных бюджетных (автономных) учреждений, источником финансового обеспечения которых являются субсидии, полученные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абзацем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статьи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78.1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статьей</w:t>
      </w:r>
    </w:p>
    <w:p w:rsidR="00FC48F5" w:rsidRDefault="00B741BB">
      <w:pPr>
        <w:pStyle w:val="a4"/>
        <w:numPr>
          <w:ilvl w:val="1"/>
          <w:numId w:val="30"/>
        </w:numPr>
        <w:tabs>
          <w:tab w:val="left" w:pos="2975"/>
        </w:tabs>
        <w:spacing w:line="321" w:lineRule="exact"/>
        <w:ind w:left="2975" w:hanging="558"/>
        <w:jc w:val="left"/>
        <w:rPr>
          <w:b/>
          <w:sz w:val="28"/>
        </w:rPr>
      </w:pP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кодекса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FC48F5" w:rsidRDefault="00FC48F5">
      <w:pPr>
        <w:pStyle w:val="a3"/>
        <w:spacing w:before="320"/>
        <w:rPr>
          <w:b/>
        </w:rPr>
      </w:pPr>
    </w:p>
    <w:p w:rsidR="00FC48F5" w:rsidRDefault="00B741BB">
      <w:pPr>
        <w:pStyle w:val="a4"/>
        <w:numPr>
          <w:ilvl w:val="0"/>
          <w:numId w:val="29"/>
        </w:numPr>
        <w:tabs>
          <w:tab w:val="left" w:pos="1566"/>
        </w:tabs>
        <w:ind w:right="559" w:firstLine="719"/>
        <w:jc w:val="both"/>
        <w:rPr>
          <w:sz w:val="28"/>
        </w:rPr>
      </w:pPr>
      <w:proofErr w:type="gramStart"/>
      <w:r>
        <w:rPr>
          <w:sz w:val="28"/>
        </w:rPr>
        <w:t>Настоящие Методические указания по применению правил санкционирования оплаты денежных обязательств получателей средств бюджета муниципального образования «</w:t>
      </w:r>
      <w:proofErr w:type="spellStart"/>
      <w:r w:rsidR="009014DB">
        <w:rPr>
          <w:sz w:val="28"/>
        </w:rPr>
        <w:t>Руднянский</w:t>
      </w:r>
      <w:proofErr w:type="spellEnd"/>
      <w:r>
        <w:rPr>
          <w:sz w:val="28"/>
        </w:rPr>
        <w:t xml:space="preserve"> муниципальный округ»</w:t>
      </w:r>
      <w:r>
        <w:rPr>
          <w:spacing w:val="40"/>
          <w:sz w:val="28"/>
        </w:rPr>
        <w:t xml:space="preserve"> </w:t>
      </w:r>
      <w:r>
        <w:rPr>
          <w:sz w:val="28"/>
        </w:rPr>
        <w:t>Смоленской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proofErr w:type="spellStart"/>
      <w:r w:rsidR="009014DB">
        <w:rPr>
          <w:sz w:val="28"/>
        </w:rPr>
        <w:t>Руднянский</w:t>
      </w:r>
      <w:proofErr w:type="spellEnd"/>
      <w:r>
        <w:rPr>
          <w:sz w:val="28"/>
        </w:rPr>
        <w:t xml:space="preserve"> муниципальный округ» Смоленской области, расходов муниципальных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1 статьи 78.1 и статьей 78.2 Бюджетного кодекса Российской Федерации (далее – методические указания) разработаны в целях установления единого подхода к санкционированию оплаты денежных обязательств, подлежащих исполнению за счет средств бюджета муниципального образования «</w:t>
      </w:r>
      <w:proofErr w:type="spellStart"/>
      <w:r w:rsidR="009014DB">
        <w:rPr>
          <w:sz w:val="28"/>
        </w:rPr>
        <w:t>Руднянский</w:t>
      </w:r>
      <w:proofErr w:type="spellEnd"/>
      <w:r>
        <w:rPr>
          <w:sz w:val="28"/>
        </w:rPr>
        <w:t xml:space="preserve"> муниципальный округ»</w:t>
      </w:r>
      <w:r>
        <w:rPr>
          <w:spacing w:val="40"/>
          <w:sz w:val="28"/>
        </w:rPr>
        <w:t xml:space="preserve"> </w:t>
      </w:r>
      <w:r>
        <w:rPr>
          <w:sz w:val="28"/>
        </w:rPr>
        <w:t>Смоленской области, расходов муниципальных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статьей</w:t>
      </w:r>
      <w:proofErr w:type="gramEnd"/>
      <w:r>
        <w:rPr>
          <w:sz w:val="28"/>
        </w:rPr>
        <w:t xml:space="preserve"> 78.2 Бюджетного кодекса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БК РФ).</w:t>
      </w:r>
    </w:p>
    <w:p w:rsidR="00FC48F5" w:rsidRDefault="00B741BB">
      <w:pPr>
        <w:pStyle w:val="a4"/>
        <w:numPr>
          <w:ilvl w:val="0"/>
          <w:numId w:val="29"/>
        </w:numPr>
        <w:tabs>
          <w:tab w:val="left" w:pos="1554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В целях настоящих методических указаний применяется такое понятие, как документы-основания – это муниципальные контракты (договоры), дополнительные соглашения к муниципальным контрактам (договорам), документы, подтверждающие возникновение денежного обязательства при поставке</w:t>
      </w:r>
      <w:r>
        <w:rPr>
          <w:spacing w:val="17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9"/>
          <w:sz w:val="28"/>
        </w:rPr>
        <w:t xml:space="preserve"> </w:t>
      </w:r>
      <w:r>
        <w:rPr>
          <w:sz w:val="28"/>
        </w:rPr>
        <w:t>(счет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22"/>
          <w:sz w:val="28"/>
        </w:rPr>
        <w:t xml:space="preserve"> </w:t>
      </w:r>
      <w:r>
        <w:rPr>
          <w:sz w:val="28"/>
        </w:rPr>
        <w:t>накладная,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20"/>
          <w:sz w:val="28"/>
        </w:rPr>
        <w:t xml:space="preserve"> </w:t>
      </w:r>
      <w:r>
        <w:rPr>
          <w:sz w:val="28"/>
        </w:rPr>
        <w:t>акт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приемки-передачи,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(или)</w:t>
      </w:r>
      <w:proofErr w:type="gramEnd"/>
    </w:p>
    <w:p w:rsidR="00FC48F5" w:rsidRDefault="00FC48F5">
      <w:pPr>
        <w:pStyle w:val="a4"/>
        <w:jc w:val="both"/>
        <w:rPr>
          <w:sz w:val="28"/>
        </w:rPr>
        <w:sectPr w:rsidR="00FC48F5">
          <w:pgSz w:w="11900" w:h="16840"/>
          <w:pgMar w:top="1840" w:right="0" w:bottom="280" w:left="850" w:header="720" w:footer="720" w:gutter="0"/>
          <w:cols w:space="720"/>
        </w:sectPr>
      </w:pPr>
    </w:p>
    <w:p w:rsidR="00FC48F5" w:rsidRDefault="00B741BB">
      <w:pPr>
        <w:pStyle w:val="a3"/>
        <w:spacing w:before="68"/>
        <w:ind w:left="568" w:right="562"/>
        <w:jc w:val="both"/>
      </w:pPr>
      <w:bookmarkStart w:id="3" w:name="5"/>
      <w:bookmarkEnd w:id="3"/>
      <w:proofErr w:type="gramStart"/>
      <w:r>
        <w:lastRenderedPageBreak/>
        <w:t>справка-счет, и (или) счет-фактура, и (или) иной документ, подтверждающий получение товара), выполнении работ, оказании услуг (акт выполненных работ (оказанных услуг) и (или) счет, и (или) счет-фактура, и (или) иной документ, подтверждающий факт выполнения работ (оказания услуг)), исполнительный документ (исполнительный лист, судебный приказ), иной документ, подтверждающий возникновение денежных обязательств, предусмотренный нормативными правовыми актами</w:t>
      </w:r>
      <w:r>
        <w:rPr>
          <w:spacing w:val="40"/>
        </w:rPr>
        <w:t xml:space="preserve"> </w:t>
      </w:r>
      <w:r>
        <w:t>Российской Федерации, правовыми актами Смоленской области и муниципальными</w:t>
      </w:r>
      <w:proofErr w:type="gramEnd"/>
      <w:r>
        <w:t xml:space="preserve"> правовыми документами.</w:t>
      </w:r>
    </w:p>
    <w:p w:rsidR="00FC48F5" w:rsidRDefault="00B741BB">
      <w:pPr>
        <w:pStyle w:val="a4"/>
        <w:numPr>
          <w:ilvl w:val="0"/>
          <w:numId w:val="29"/>
        </w:numPr>
        <w:tabs>
          <w:tab w:val="left" w:pos="1554"/>
        </w:tabs>
        <w:ind w:right="568" w:firstLine="707"/>
        <w:jc w:val="both"/>
        <w:rPr>
          <w:sz w:val="28"/>
        </w:rPr>
      </w:pPr>
      <w:r>
        <w:rPr>
          <w:sz w:val="28"/>
        </w:rPr>
        <w:t xml:space="preserve">Положения методических указаний применяются с учетом следующих </w:t>
      </w:r>
      <w:r>
        <w:rPr>
          <w:spacing w:val="-2"/>
          <w:sz w:val="28"/>
        </w:rPr>
        <w:t>особенностей:</w:t>
      </w:r>
    </w:p>
    <w:p w:rsidR="00FC48F5" w:rsidRDefault="00B741BB">
      <w:pPr>
        <w:pStyle w:val="a4"/>
        <w:numPr>
          <w:ilvl w:val="1"/>
          <w:numId w:val="29"/>
        </w:numPr>
        <w:tabs>
          <w:tab w:val="left" w:pos="1594"/>
        </w:tabs>
        <w:ind w:right="559" w:firstLine="707"/>
        <w:jc w:val="both"/>
        <w:rPr>
          <w:sz w:val="28"/>
        </w:rPr>
      </w:pPr>
      <w:r>
        <w:rPr>
          <w:sz w:val="28"/>
        </w:rPr>
        <w:t>при заполнении в платежных поручениях поля «Назначение платежа» по возможности указываются реквизиты (тип, номер, дата) всех документо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оснований, правовых актов Смоленской области, муниципальных правовых актов с</w:t>
      </w:r>
      <w:r>
        <w:rPr>
          <w:spacing w:val="38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38"/>
          <w:sz w:val="28"/>
        </w:rPr>
        <w:t xml:space="preserve">  </w:t>
      </w:r>
      <w:r>
        <w:rPr>
          <w:sz w:val="28"/>
        </w:rPr>
        <w:t>допустимого</w:t>
      </w:r>
      <w:r>
        <w:rPr>
          <w:spacing w:val="38"/>
          <w:sz w:val="28"/>
        </w:rPr>
        <w:t xml:space="preserve">  </w:t>
      </w:r>
      <w:r>
        <w:rPr>
          <w:sz w:val="28"/>
        </w:rPr>
        <w:t>количества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символов</w:t>
      </w:r>
      <w:r>
        <w:rPr>
          <w:spacing w:val="37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поле</w:t>
      </w:r>
      <w:r>
        <w:rPr>
          <w:spacing w:val="37"/>
          <w:sz w:val="28"/>
        </w:rPr>
        <w:t xml:space="preserve">  </w:t>
      </w:r>
      <w:r>
        <w:rPr>
          <w:sz w:val="28"/>
        </w:rPr>
        <w:t>текстового</w:t>
      </w:r>
      <w:r>
        <w:rPr>
          <w:spacing w:val="38"/>
          <w:sz w:val="28"/>
        </w:rPr>
        <w:t xml:space="preserve">  </w:t>
      </w:r>
      <w:r>
        <w:rPr>
          <w:sz w:val="28"/>
        </w:rPr>
        <w:t>реквизита</w:t>
      </w:r>
    </w:p>
    <w:p w:rsidR="00FC48F5" w:rsidRDefault="00B741BB">
      <w:pPr>
        <w:pStyle w:val="a3"/>
        <w:spacing w:line="320" w:lineRule="exact"/>
        <w:ind w:left="568"/>
        <w:jc w:val="both"/>
      </w:pPr>
      <w:r>
        <w:t>«Назначение</w:t>
      </w:r>
      <w:r>
        <w:rPr>
          <w:spacing w:val="-10"/>
        </w:rPr>
        <w:t xml:space="preserve"> </w:t>
      </w:r>
      <w:r>
        <w:rPr>
          <w:spacing w:val="-2"/>
        </w:rPr>
        <w:t>платежа».</w:t>
      </w:r>
    </w:p>
    <w:p w:rsidR="00FC48F5" w:rsidRDefault="00B741BB">
      <w:pPr>
        <w:pStyle w:val="a3"/>
        <w:spacing w:before="2"/>
        <w:ind w:left="568" w:right="559" w:firstLine="707"/>
        <w:jc w:val="both"/>
      </w:pPr>
      <w:r>
        <w:t>Кроме того, при заполнении в платежных поручениях поля «Назначение платежа» могут также указываться реквизиты (тип, номер, дата) документо</w:t>
      </w:r>
      <w:proofErr w:type="gramStart"/>
      <w:r>
        <w:t>в-</w:t>
      </w:r>
      <w:proofErr w:type="gramEnd"/>
      <w:r>
        <w:t xml:space="preserve"> оснований, представление которых в отдел </w:t>
      </w:r>
      <w:r w:rsidR="00BD416D">
        <w:t xml:space="preserve">казначейского исполнения бюджета </w:t>
      </w:r>
      <w:r>
        <w:t>Финансового</w:t>
      </w:r>
      <w:r>
        <w:rPr>
          <w:spacing w:val="40"/>
        </w:rPr>
        <w:t xml:space="preserve"> </w:t>
      </w:r>
      <w:r>
        <w:t>управления Администрации муниципального образования «</w:t>
      </w:r>
      <w:proofErr w:type="spellStart"/>
      <w:r w:rsidR="009014DB">
        <w:t>Руднянский</w:t>
      </w:r>
      <w:proofErr w:type="spellEnd"/>
      <w:r>
        <w:t xml:space="preserve"> муниципальный округ» Смоленской области (далее – </w:t>
      </w:r>
      <w:r w:rsidR="00BD416D">
        <w:t xml:space="preserve">отдел казначейского исполнения бюджета) </w:t>
      </w:r>
      <w:r>
        <w:t>не требуется (журнал операций расчетов по оплате труда; расчетно-платежная ведомость; иные документы, подтверждающие возникновение денежного обязательства и не указанные в приведенном перечне документов-оснований);</w:t>
      </w:r>
    </w:p>
    <w:p w:rsidR="00FC48F5" w:rsidRDefault="00B741BB">
      <w:pPr>
        <w:pStyle w:val="a4"/>
        <w:numPr>
          <w:ilvl w:val="1"/>
          <w:numId w:val="29"/>
        </w:numPr>
        <w:tabs>
          <w:tab w:val="left" w:pos="1736"/>
        </w:tabs>
        <w:ind w:right="561" w:firstLine="707"/>
        <w:jc w:val="both"/>
        <w:rPr>
          <w:sz w:val="28"/>
        </w:rPr>
      </w:pPr>
      <w:r>
        <w:rPr>
          <w:sz w:val="28"/>
        </w:rPr>
        <w:t>в случае представления платежного поручения на авансирование расходов условиями муниципального контракта (договора) должен быть предусмотрен авансовый платеж в размере, не превышающем предельного размера авансового платежа, установленного законодательством.</w:t>
      </w:r>
    </w:p>
    <w:p w:rsidR="00FC48F5" w:rsidRDefault="00B741BB">
      <w:pPr>
        <w:pStyle w:val="a3"/>
        <w:ind w:left="568" w:right="562" w:firstLine="707"/>
        <w:jc w:val="both"/>
      </w:pPr>
      <w:r>
        <w:t>При оплате авансовых платежей по муниципальным контрактам</w:t>
      </w:r>
      <w:r>
        <w:rPr>
          <w:spacing w:val="40"/>
        </w:rPr>
        <w:t xml:space="preserve"> </w:t>
      </w:r>
      <w:r>
        <w:t>(договорам) за поставку товаров, выполнение работ, оказание услуг в платежном поручении в поле «Назначение платежа» при указании информации относительно наименования направления расходования средств необходимо указать период (месяц, год), за который осуществляется оплата расходов (при наличии);</w:t>
      </w:r>
    </w:p>
    <w:p w:rsidR="00FC48F5" w:rsidRDefault="00B741BB">
      <w:pPr>
        <w:pStyle w:val="a4"/>
        <w:numPr>
          <w:ilvl w:val="1"/>
          <w:numId w:val="29"/>
        </w:numPr>
        <w:tabs>
          <w:tab w:val="left" w:pos="1633"/>
        </w:tabs>
        <w:ind w:right="564" w:firstLine="707"/>
        <w:jc w:val="both"/>
        <w:rPr>
          <w:sz w:val="28"/>
        </w:rPr>
      </w:pPr>
      <w:r>
        <w:rPr>
          <w:sz w:val="28"/>
        </w:rPr>
        <w:t xml:space="preserve">при оплате арендной платы в соответствии с заключенным договором аренды (субаренды) имущества размер и сроки выплаты арендной платы за период пользования имуществом должны соответствовать условиям договора </w:t>
      </w:r>
      <w:r>
        <w:rPr>
          <w:spacing w:val="-2"/>
          <w:sz w:val="28"/>
        </w:rPr>
        <w:t>аренды;</w:t>
      </w:r>
    </w:p>
    <w:p w:rsidR="00FC48F5" w:rsidRDefault="00B741BB">
      <w:pPr>
        <w:pStyle w:val="a4"/>
        <w:numPr>
          <w:ilvl w:val="1"/>
          <w:numId w:val="29"/>
        </w:numPr>
        <w:tabs>
          <w:tab w:val="left" w:pos="1581"/>
        </w:tabs>
        <w:ind w:right="56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(договоров)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счета на оплату расходов по муниципальным контрактам (договорам) предоставляются в отдел казначейского исполнения бюджета в случае, если муниципальным контрактом (договором) предусмотрено, что счет является одним из документов для осуществления </w:t>
      </w:r>
      <w:r>
        <w:rPr>
          <w:spacing w:val="-2"/>
          <w:sz w:val="28"/>
        </w:rPr>
        <w:t>платежа;</w:t>
      </w:r>
    </w:p>
    <w:p w:rsidR="00FC48F5" w:rsidRDefault="00B741BB">
      <w:pPr>
        <w:pStyle w:val="a4"/>
        <w:numPr>
          <w:ilvl w:val="1"/>
          <w:numId w:val="29"/>
        </w:numPr>
        <w:tabs>
          <w:tab w:val="left" w:pos="1628"/>
        </w:tabs>
        <w:ind w:right="563" w:firstLine="707"/>
        <w:jc w:val="both"/>
        <w:rPr>
          <w:sz w:val="28"/>
        </w:rPr>
      </w:pPr>
      <w:r>
        <w:rPr>
          <w:sz w:val="28"/>
        </w:rPr>
        <w:t xml:space="preserve">санкционирование </w:t>
      </w:r>
      <w:proofErr w:type="gramStart"/>
      <w:r>
        <w:rPr>
          <w:sz w:val="28"/>
        </w:rPr>
        <w:t>оплаты денежных обязательств получателей средств бюджета муниципального</w:t>
      </w:r>
      <w:proofErr w:type="gramEnd"/>
      <w:r>
        <w:rPr>
          <w:sz w:val="28"/>
        </w:rPr>
        <w:t xml:space="preserve"> образования «</w:t>
      </w:r>
      <w:proofErr w:type="spellStart"/>
      <w:r w:rsidR="009014DB">
        <w:rPr>
          <w:sz w:val="28"/>
        </w:rPr>
        <w:t>Руднянский</w:t>
      </w:r>
      <w:proofErr w:type="spellEnd"/>
      <w:r>
        <w:rPr>
          <w:sz w:val="28"/>
        </w:rPr>
        <w:t xml:space="preserve"> муниципальный округ» Смоленской области (далее –</w:t>
      </w:r>
      <w:r w:rsidR="00BD416D">
        <w:rPr>
          <w:sz w:val="28"/>
        </w:rPr>
        <w:t xml:space="preserve"> </w:t>
      </w:r>
      <w:r>
        <w:rPr>
          <w:sz w:val="28"/>
        </w:rPr>
        <w:t>бюджета</w:t>
      </w:r>
      <w:r w:rsidR="00BD416D">
        <w:rPr>
          <w:sz w:val="28"/>
        </w:rPr>
        <w:t xml:space="preserve"> муниципального округа</w:t>
      </w:r>
      <w:r>
        <w:rPr>
          <w:sz w:val="28"/>
        </w:rPr>
        <w:t>) и оплаты денежных обязательств,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счет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62"/>
          <w:w w:val="150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FC48F5" w:rsidRDefault="00FC48F5">
      <w:pPr>
        <w:pStyle w:val="a4"/>
        <w:jc w:val="both"/>
        <w:rPr>
          <w:sz w:val="28"/>
        </w:rPr>
        <w:sectPr w:rsidR="00FC48F5">
          <w:pgSz w:w="11900" w:h="16840"/>
          <w:pgMar w:top="880" w:right="0" w:bottom="280" w:left="850" w:header="720" w:footer="720" w:gutter="0"/>
          <w:cols w:space="720"/>
        </w:sectPr>
      </w:pPr>
    </w:p>
    <w:p w:rsidR="00FC48F5" w:rsidRDefault="00B741BB">
      <w:pPr>
        <w:pStyle w:val="a3"/>
        <w:spacing w:before="68"/>
        <w:ind w:left="568" w:right="559"/>
        <w:jc w:val="both"/>
      </w:pPr>
      <w:bookmarkStart w:id="4" w:name="6"/>
      <w:bookmarkEnd w:id="4"/>
      <w:proofErr w:type="gramStart"/>
      <w:r>
        <w:lastRenderedPageBreak/>
        <w:t>источникам финансирования дефицита бюджета</w:t>
      </w:r>
      <w:r w:rsidR="00BD416D">
        <w:t xml:space="preserve"> муниципального округа</w:t>
      </w:r>
      <w:r>
        <w:t xml:space="preserve">, расходов муниципальных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статьей 78.2 БК РФ (за исключением денежных обязательств, содержащих сведения, относящиеся к государственной тайне) осуществляется отделом </w:t>
      </w:r>
      <w:r w:rsidR="00FA10EC">
        <w:t>казначейского исполнения бюджета</w:t>
      </w:r>
      <w:r>
        <w:t xml:space="preserve"> при представлении</w:t>
      </w:r>
      <w:r>
        <w:rPr>
          <w:spacing w:val="40"/>
        </w:rPr>
        <w:t xml:space="preserve"> </w:t>
      </w:r>
      <w:r>
        <w:t>получателем средств бюджета</w:t>
      </w:r>
      <w:r w:rsidR="00FA10EC">
        <w:t xml:space="preserve"> муниципального округа</w:t>
      </w:r>
      <w:r>
        <w:t>, администратором источников финансирования дефицита бюджета</w:t>
      </w:r>
      <w:r w:rsidR="00FA10EC">
        <w:t xml:space="preserve"> муниципального</w:t>
      </w:r>
      <w:proofErr w:type="gramEnd"/>
      <w:r w:rsidR="00FA10EC">
        <w:t xml:space="preserve"> округа</w:t>
      </w:r>
      <w:r>
        <w:t>, муниципальным бюджетным (автономным) учреждением платежных поручений и документо</w:t>
      </w:r>
      <w:proofErr w:type="gramStart"/>
      <w:r>
        <w:t>в-</w:t>
      </w:r>
      <w:proofErr w:type="gramEnd"/>
      <w:r>
        <w:t xml:space="preserve"> оснований в соответствии с применением следующих правил:</w:t>
      </w:r>
    </w:p>
    <w:p w:rsidR="00FC48F5" w:rsidRDefault="00B741BB">
      <w:pPr>
        <w:pStyle w:val="a4"/>
        <w:numPr>
          <w:ilvl w:val="0"/>
          <w:numId w:val="28"/>
        </w:numPr>
        <w:tabs>
          <w:tab w:val="left" w:pos="1175"/>
          <w:tab w:val="left" w:pos="1592"/>
        </w:tabs>
        <w:spacing w:before="321"/>
        <w:ind w:right="894" w:hanging="696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контрактов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(договоров)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поставку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товаров, выполнение работ, оказание услуг (при безналичном расчете)</w:t>
      </w:r>
    </w:p>
    <w:p w:rsidR="00FC48F5" w:rsidRDefault="00FC48F5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5"/>
        <w:gridCol w:w="7157"/>
      </w:tblGrid>
      <w:tr w:rsidR="00FC48F5">
        <w:trPr>
          <w:trHeight w:val="505"/>
        </w:trPr>
        <w:tc>
          <w:tcPr>
            <w:tcW w:w="588" w:type="dxa"/>
          </w:tcPr>
          <w:p w:rsidR="00FC48F5" w:rsidRDefault="00B741BB">
            <w:pPr>
              <w:pStyle w:val="TableParagraph"/>
              <w:spacing w:line="250" w:lineRule="atLeast"/>
              <w:ind w:left="141" w:right="132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spacing w:before="4"/>
              <w:ind w:left="3" w:right="4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before="1" w:line="227" w:lineRule="exact"/>
              <w:ind w:left="4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157" w:type="dxa"/>
          </w:tcPr>
          <w:p w:rsidR="00FC48F5" w:rsidRDefault="00B741BB">
            <w:pPr>
              <w:pStyle w:val="TableParagraph"/>
              <w:spacing w:before="131"/>
              <w:ind w:left="0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588" w:type="dxa"/>
          </w:tcPr>
          <w:p w:rsidR="00FC48F5" w:rsidRDefault="00B741BB">
            <w:pPr>
              <w:pStyle w:val="TableParagraph"/>
              <w:spacing w:before="7" w:line="157" w:lineRule="exact"/>
              <w:ind w:left="8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spacing w:before="7" w:line="157" w:lineRule="exact"/>
              <w:ind w:left="4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57" w:type="dxa"/>
          </w:tcPr>
          <w:p w:rsidR="00FC48F5" w:rsidRDefault="00B741BB">
            <w:pPr>
              <w:pStyle w:val="TableParagraph"/>
              <w:spacing w:before="7" w:line="157" w:lineRule="exact"/>
              <w:ind w:left="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264"/>
        </w:trPr>
        <w:tc>
          <w:tcPr>
            <w:tcW w:w="588" w:type="dxa"/>
          </w:tcPr>
          <w:p w:rsidR="00FC48F5" w:rsidRDefault="00B741BB">
            <w:pPr>
              <w:pStyle w:val="TableParagraph"/>
              <w:spacing w:before="4"/>
              <w:ind w:left="8" w:right="7"/>
            </w:pPr>
            <w:r>
              <w:rPr>
                <w:spacing w:val="-10"/>
              </w:rPr>
              <w:t>1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tabs>
                <w:tab w:val="left" w:pos="1565"/>
              </w:tabs>
              <w:spacing w:before="4"/>
              <w:ind w:right="99" w:firstLine="12"/>
              <w:jc w:val="both"/>
            </w:pPr>
            <w:r>
              <w:t xml:space="preserve">Муниципальный контракт (договор) на поставку </w:t>
            </w:r>
            <w:r>
              <w:rPr>
                <w:spacing w:val="-2"/>
              </w:rPr>
              <w:t>товаров,</w:t>
            </w:r>
            <w:r>
              <w:tab/>
            </w:r>
            <w:r>
              <w:rPr>
                <w:spacing w:val="-2"/>
              </w:rPr>
              <w:t xml:space="preserve">выполнение </w:t>
            </w:r>
            <w:r>
              <w:t>работ, оказание услуг</w:t>
            </w:r>
          </w:p>
        </w:tc>
        <w:tc>
          <w:tcPr>
            <w:tcW w:w="7157" w:type="dxa"/>
          </w:tcPr>
          <w:p w:rsidR="00FC48F5" w:rsidRDefault="00B741BB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before="4"/>
              <w:ind w:right="102" w:firstLine="0"/>
            </w:pPr>
            <w:r>
              <w:t>Наличие</w:t>
            </w:r>
            <w:r>
              <w:rPr>
                <w:spacing w:val="26"/>
              </w:rPr>
              <w:t xml:space="preserve"> </w:t>
            </w:r>
            <w:r>
              <w:t>муниципального</w:t>
            </w:r>
            <w:r>
              <w:rPr>
                <w:spacing w:val="25"/>
              </w:rPr>
              <w:t xml:space="preserve"> </w:t>
            </w:r>
            <w:r>
              <w:t>контракта</w:t>
            </w:r>
            <w:r>
              <w:rPr>
                <w:spacing w:val="27"/>
              </w:rPr>
              <w:t xml:space="preserve"> </w:t>
            </w:r>
            <w:r>
              <w:t>(договора) на</w:t>
            </w:r>
            <w:r>
              <w:rPr>
                <w:spacing w:val="25"/>
              </w:rPr>
              <w:t xml:space="preserve"> </w:t>
            </w:r>
            <w:r>
              <w:t>поставку</w:t>
            </w:r>
            <w:r>
              <w:rPr>
                <w:spacing w:val="25"/>
              </w:rPr>
              <w:t xml:space="preserve"> </w:t>
            </w:r>
            <w:r>
              <w:t>товаров, выполнение работ, оказание услуг.</w:t>
            </w:r>
          </w:p>
          <w:p w:rsidR="00FC48F5" w:rsidRDefault="00B741BB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ind w:right="101" w:firstLine="0"/>
            </w:pPr>
            <w:r>
              <w:t>Содержание операции,</w:t>
            </w:r>
            <w:r>
              <w:rPr>
                <w:spacing w:val="-3"/>
              </w:rPr>
              <w:t xml:space="preserve"> </w:t>
            </w:r>
            <w:r>
              <w:t>исходя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предмета муниципального</w:t>
            </w:r>
            <w:r>
              <w:rPr>
                <w:spacing w:val="-2"/>
              </w:rPr>
              <w:t xml:space="preserve"> </w:t>
            </w:r>
            <w:r>
              <w:t>контракта (договора), должно соответствовать коду видов расходов и содержанию</w:t>
            </w:r>
          </w:p>
          <w:p w:rsidR="00FC48F5" w:rsidRDefault="00B741BB">
            <w:pPr>
              <w:pStyle w:val="TableParagraph"/>
              <w:spacing w:line="228" w:lineRule="exact"/>
              <w:ind w:left="116"/>
              <w:jc w:val="left"/>
            </w:pP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t>платежа,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указанных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платежном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поручении.</w:t>
            </w:r>
          </w:p>
        </w:tc>
      </w:tr>
      <w:tr w:rsidR="00FC48F5">
        <w:trPr>
          <w:trHeight w:val="2529"/>
        </w:trPr>
        <w:tc>
          <w:tcPr>
            <w:tcW w:w="588" w:type="dxa"/>
          </w:tcPr>
          <w:p w:rsidR="00FC48F5" w:rsidRDefault="00B741BB">
            <w:pPr>
              <w:pStyle w:val="TableParagraph"/>
              <w:spacing w:before="3"/>
              <w:ind w:left="8" w:right="7"/>
            </w:pPr>
            <w:r>
              <w:rPr>
                <w:spacing w:val="-10"/>
              </w:rPr>
              <w:t>2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tabs>
                <w:tab w:val="left" w:pos="1258"/>
              </w:tabs>
              <w:spacing w:before="3"/>
              <w:ind w:right="99"/>
              <w:jc w:val="both"/>
            </w:pPr>
            <w:proofErr w:type="gramStart"/>
            <w:r>
              <w:t xml:space="preserve">Счет и накладная, и (или) акт приемки-передачи, и </w:t>
            </w:r>
            <w:r>
              <w:rPr>
                <w:spacing w:val="-2"/>
              </w:rPr>
              <w:t>(или)</w:t>
            </w:r>
            <w:r>
              <w:tab/>
            </w:r>
            <w:r>
              <w:rPr>
                <w:spacing w:val="-2"/>
              </w:rPr>
              <w:t xml:space="preserve">универсальный </w:t>
            </w:r>
            <w:r>
              <w:t xml:space="preserve">передаточный документ, и (или) иной документ, </w:t>
            </w:r>
            <w:r>
              <w:rPr>
                <w:spacing w:val="-2"/>
              </w:rPr>
              <w:t>подтверждающий</w:t>
            </w:r>
            <w:proofErr w:type="gramEnd"/>
          </w:p>
          <w:p w:rsidR="00FC48F5" w:rsidRDefault="00B741BB">
            <w:pPr>
              <w:pStyle w:val="TableParagraph"/>
              <w:spacing w:before="1"/>
              <w:ind w:right="98"/>
              <w:jc w:val="both"/>
            </w:pPr>
            <w:proofErr w:type="gramStart"/>
            <w:r>
              <w:t>получение товара (при оплате муниципального контракта</w:t>
            </w:r>
            <w:r>
              <w:rPr>
                <w:spacing w:val="55"/>
              </w:rPr>
              <w:t xml:space="preserve">  </w:t>
            </w:r>
            <w:r>
              <w:t>(договора)</w:t>
            </w:r>
            <w:r>
              <w:rPr>
                <w:spacing w:val="54"/>
              </w:rPr>
              <w:t xml:space="preserve">  </w:t>
            </w:r>
            <w:r>
              <w:rPr>
                <w:spacing w:val="-5"/>
              </w:rPr>
              <w:t>на</w:t>
            </w:r>
            <w:proofErr w:type="gramEnd"/>
          </w:p>
          <w:p w:rsidR="00FC48F5" w:rsidRDefault="00B741BB">
            <w:pPr>
              <w:pStyle w:val="TableParagraph"/>
              <w:spacing w:line="228" w:lineRule="exact"/>
              <w:jc w:val="both"/>
            </w:pPr>
            <w:r>
              <w:t>поставку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товаров)</w:t>
            </w:r>
          </w:p>
        </w:tc>
        <w:tc>
          <w:tcPr>
            <w:tcW w:w="7157" w:type="dxa"/>
            <w:vMerge w:val="restart"/>
          </w:tcPr>
          <w:p w:rsidR="00FC48F5" w:rsidRDefault="00B741BB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3"/>
              <w:ind w:right="101" w:firstLine="0"/>
              <w:jc w:val="both"/>
            </w:pPr>
            <w:r>
              <w:t>Наличие документа-основания с заполнением 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ind w:left="111" w:right="102" w:firstLine="0"/>
              <w:jc w:val="both"/>
            </w:pPr>
            <w:r>
              <w:t>Сумма, указанная в документе-основании, не должна быть меньше суммы, указанной в платежном поручении, и больше суммы, предусмотренной муниципальным контрактом (договором).</w:t>
            </w:r>
          </w:p>
          <w:p w:rsidR="00FC48F5" w:rsidRDefault="00B741BB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ind w:right="102" w:firstLine="0"/>
              <w:jc w:val="both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  <w:p w:rsidR="00FC48F5" w:rsidRDefault="00B741BB">
            <w:pPr>
              <w:pStyle w:val="TableParagraph"/>
              <w:numPr>
                <w:ilvl w:val="0"/>
                <w:numId w:val="26"/>
              </w:numPr>
              <w:tabs>
                <w:tab w:val="left" w:pos="111"/>
                <w:tab w:val="left" w:pos="323"/>
              </w:tabs>
              <w:ind w:left="111" w:right="100" w:hanging="8"/>
              <w:jc w:val="both"/>
            </w:pPr>
            <w:r>
              <w:t>Содержание операции, исходя из документа-основания, должно соответствовать коду видов расходов и содержанию текста назначения платежа, указанных в платежном поручении.</w:t>
            </w:r>
          </w:p>
        </w:tc>
      </w:tr>
      <w:tr w:rsidR="00FC48F5">
        <w:trPr>
          <w:trHeight w:val="2532"/>
        </w:trPr>
        <w:tc>
          <w:tcPr>
            <w:tcW w:w="588" w:type="dxa"/>
          </w:tcPr>
          <w:p w:rsidR="00FC48F5" w:rsidRDefault="00B741BB">
            <w:pPr>
              <w:pStyle w:val="TableParagraph"/>
              <w:spacing w:before="4"/>
              <w:ind w:left="8" w:right="7"/>
            </w:pPr>
            <w:r>
              <w:rPr>
                <w:spacing w:val="-10"/>
              </w:rPr>
              <w:t>3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tabs>
                <w:tab w:val="left" w:pos="2124"/>
              </w:tabs>
              <w:spacing w:before="4"/>
              <w:ind w:right="99"/>
              <w:jc w:val="both"/>
            </w:pPr>
            <w:r>
              <w:t>Счет и акт выполненных работ (акт оказанных услуг) (при оплате муниципального</w:t>
            </w:r>
            <w:r>
              <w:rPr>
                <w:spacing w:val="-6"/>
              </w:rPr>
              <w:t xml:space="preserve"> </w:t>
            </w:r>
            <w:r>
              <w:t xml:space="preserve">контракта (договора) на выполнение работ, оказание услуг), и (или) иной документ, подтверждающий факт </w:t>
            </w: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2"/>
              </w:rPr>
              <w:t>работ,</w:t>
            </w:r>
          </w:p>
          <w:p w:rsidR="00FC48F5" w:rsidRDefault="00B741BB">
            <w:pPr>
              <w:pStyle w:val="TableParagraph"/>
              <w:spacing w:line="231" w:lineRule="exact"/>
              <w:jc w:val="both"/>
            </w:pPr>
            <w:r>
              <w:t>оказания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услуг</w:t>
            </w:r>
          </w:p>
        </w:tc>
        <w:tc>
          <w:tcPr>
            <w:tcW w:w="7157" w:type="dxa"/>
            <w:vMerge/>
            <w:tcBorders>
              <w:top w:val="nil"/>
            </w:tcBorders>
          </w:tcPr>
          <w:p w:rsidR="00FC48F5" w:rsidRDefault="00FC48F5">
            <w:pPr>
              <w:rPr>
                <w:sz w:val="2"/>
                <w:szCs w:val="2"/>
              </w:rPr>
            </w:pPr>
          </w:p>
        </w:tc>
      </w:tr>
      <w:tr w:rsidR="00FC48F5">
        <w:trPr>
          <w:trHeight w:val="1516"/>
        </w:trPr>
        <w:tc>
          <w:tcPr>
            <w:tcW w:w="588" w:type="dxa"/>
          </w:tcPr>
          <w:p w:rsidR="00FC48F5" w:rsidRDefault="00B741BB">
            <w:pPr>
              <w:pStyle w:val="TableParagraph"/>
              <w:ind w:left="8" w:right="7"/>
            </w:pPr>
            <w:r>
              <w:rPr>
                <w:spacing w:val="-10"/>
              </w:rPr>
              <w:t>4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ind w:right="100"/>
              <w:jc w:val="both"/>
            </w:pPr>
            <w:r>
              <w:t>Смета (сводный сметный расчет) на выполнение работ – при наличии</w:t>
            </w:r>
          </w:p>
        </w:tc>
        <w:tc>
          <w:tcPr>
            <w:tcW w:w="7157" w:type="dxa"/>
          </w:tcPr>
          <w:p w:rsidR="00FC48F5" w:rsidRDefault="00B741BB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right="100" w:firstLine="0"/>
              <w:jc w:val="left"/>
            </w:pPr>
            <w:r>
              <w:t>Наличие</w:t>
            </w:r>
            <w:r>
              <w:rPr>
                <w:spacing w:val="37"/>
              </w:rPr>
              <w:t xml:space="preserve"> </w:t>
            </w:r>
            <w:r>
              <w:t>сметы</w:t>
            </w:r>
            <w:r>
              <w:rPr>
                <w:spacing w:val="37"/>
              </w:rPr>
              <w:t xml:space="preserve"> </w:t>
            </w:r>
            <w:r>
              <w:t>(сводного</w:t>
            </w:r>
            <w:r>
              <w:rPr>
                <w:spacing w:val="36"/>
              </w:rPr>
              <w:t xml:space="preserve"> </w:t>
            </w:r>
            <w:r>
              <w:t>сметного</w:t>
            </w:r>
            <w:r>
              <w:rPr>
                <w:spacing w:val="36"/>
              </w:rPr>
              <w:t xml:space="preserve"> </w:t>
            </w:r>
            <w:r>
              <w:t>расчета)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выполнение</w:t>
            </w:r>
            <w:r>
              <w:rPr>
                <w:spacing w:val="37"/>
              </w:rPr>
              <w:t xml:space="preserve"> </w:t>
            </w:r>
            <w:r>
              <w:t>работ</w:t>
            </w:r>
            <w:r>
              <w:rPr>
                <w:spacing w:val="37"/>
              </w:rPr>
              <w:t xml:space="preserve"> </w:t>
            </w:r>
            <w:r>
              <w:t>с заполнением обязательных реквизитов, предусмотренных ее формой.</w:t>
            </w:r>
          </w:p>
          <w:p w:rsidR="00FC48F5" w:rsidRDefault="00B741BB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spacing w:before="1"/>
              <w:ind w:left="104" w:right="102" w:firstLine="12"/>
              <w:jc w:val="left"/>
            </w:pPr>
            <w:r>
              <w:t>Сумма,</w:t>
            </w:r>
            <w:r>
              <w:rPr>
                <w:spacing w:val="40"/>
              </w:rPr>
              <w:t xml:space="preserve"> </w:t>
            </w:r>
            <w:r>
              <w:t>указанная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документе-основании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должна</w:t>
            </w:r>
            <w:r>
              <w:rPr>
                <w:spacing w:val="40"/>
              </w:rPr>
              <w:t xml:space="preserve"> </w:t>
            </w:r>
            <w:r>
              <w:t>быть</w:t>
            </w:r>
            <w:r>
              <w:rPr>
                <w:spacing w:val="40"/>
              </w:rPr>
              <w:t xml:space="preserve"> </w:t>
            </w:r>
            <w:r>
              <w:t>меньше суммы, указанной в платежном 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25"/>
              </w:numPr>
              <w:tabs>
                <w:tab w:val="left" w:pos="374"/>
              </w:tabs>
              <w:spacing w:line="251" w:lineRule="exact"/>
              <w:ind w:left="374" w:hanging="258"/>
              <w:jc w:val="left"/>
            </w:pPr>
            <w:r>
              <w:t>Дата</w:t>
            </w:r>
            <w:r>
              <w:rPr>
                <w:spacing w:val="33"/>
              </w:rPr>
              <w:t xml:space="preserve"> </w:t>
            </w:r>
            <w:r>
              <w:t>составления</w:t>
            </w:r>
            <w:r>
              <w:rPr>
                <w:spacing w:val="33"/>
              </w:rPr>
              <w:t xml:space="preserve"> </w:t>
            </w:r>
            <w:r>
              <w:t>документа-основания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4"/>
              </w:rPr>
              <w:t xml:space="preserve"> </w:t>
            </w:r>
            <w:r>
              <w:t>должна</w:t>
            </w:r>
            <w:r>
              <w:rPr>
                <w:spacing w:val="34"/>
              </w:rPr>
              <w:t xml:space="preserve"> </w:t>
            </w:r>
            <w:r>
              <w:t>быть</w:t>
            </w:r>
            <w:r>
              <w:rPr>
                <w:spacing w:val="34"/>
              </w:rPr>
              <w:t xml:space="preserve"> </w:t>
            </w:r>
            <w:r>
              <w:t>позже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даты</w:t>
            </w:r>
          </w:p>
          <w:p w:rsidR="00FC48F5" w:rsidRDefault="00B741BB">
            <w:pPr>
              <w:pStyle w:val="TableParagraph"/>
              <w:spacing w:before="1" w:line="232" w:lineRule="exact"/>
              <w:jc w:val="left"/>
            </w:pPr>
            <w:r>
              <w:t>оформления</w:t>
            </w:r>
            <w:r>
              <w:rPr>
                <w:spacing w:val="-9"/>
              </w:rPr>
              <w:t xml:space="preserve"> </w:t>
            </w:r>
            <w:r>
              <w:t>платежного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поручения.</w:t>
            </w:r>
          </w:p>
        </w:tc>
      </w:tr>
      <w:tr w:rsidR="00FC48F5">
        <w:trPr>
          <w:trHeight w:val="1770"/>
        </w:trPr>
        <w:tc>
          <w:tcPr>
            <w:tcW w:w="588" w:type="dxa"/>
          </w:tcPr>
          <w:p w:rsidR="00FC48F5" w:rsidRDefault="00B741BB">
            <w:pPr>
              <w:pStyle w:val="TableParagraph"/>
              <w:ind w:left="8" w:right="7"/>
            </w:pPr>
            <w:r>
              <w:rPr>
                <w:spacing w:val="-10"/>
              </w:rPr>
              <w:t>5</w:t>
            </w: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ind w:right="98"/>
              <w:jc w:val="both"/>
            </w:pPr>
            <w:r>
              <w:t>Смета расходов на проведение культурн</w:t>
            </w:r>
            <w:proofErr w:type="gramStart"/>
            <w:r>
              <w:t>о-</w:t>
            </w:r>
            <w:proofErr w:type="gramEnd"/>
            <w:r>
              <w:t xml:space="preserve"> массовых, спортивных, оздоровительных и иных мероприятий,</w:t>
            </w:r>
            <w:r>
              <w:rPr>
                <w:spacing w:val="70"/>
              </w:rPr>
              <w:t xml:space="preserve">  </w:t>
            </w:r>
            <w:r>
              <w:rPr>
                <w:spacing w:val="-2"/>
              </w:rPr>
              <w:t>семинаров,</w:t>
            </w:r>
          </w:p>
          <w:p w:rsidR="00FC48F5" w:rsidRDefault="00B741BB">
            <w:pPr>
              <w:pStyle w:val="TableParagraph"/>
              <w:tabs>
                <w:tab w:val="left" w:pos="1675"/>
              </w:tabs>
              <w:spacing w:line="254" w:lineRule="exact"/>
              <w:ind w:right="99"/>
              <w:jc w:val="both"/>
            </w:pPr>
            <w:proofErr w:type="gramStart"/>
            <w:r>
              <w:rPr>
                <w:spacing w:val="-2"/>
              </w:rPr>
              <w:t>выставок,</w:t>
            </w:r>
            <w:r>
              <w:tab/>
            </w:r>
            <w:r>
              <w:rPr>
                <w:spacing w:val="-2"/>
              </w:rPr>
              <w:t xml:space="preserve">конкурсов, </w:t>
            </w:r>
            <w:r>
              <w:t>фестивалей</w:t>
            </w:r>
            <w:r>
              <w:rPr>
                <w:spacing w:val="63"/>
              </w:rPr>
              <w:t xml:space="preserve">   </w:t>
            </w:r>
            <w:r>
              <w:t>(в</w:t>
            </w:r>
            <w:r>
              <w:rPr>
                <w:spacing w:val="63"/>
              </w:rPr>
              <w:t xml:space="preserve">   </w:t>
            </w:r>
            <w:r>
              <w:rPr>
                <w:spacing w:val="-2"/>
              </w:rPr>
              <w:t>случае</w:t>
            </w:r>
            <w:proofErr w:type="gramEnd"/>
          </w:p>
        </w:tc>
        <w:tc>
          <w:tcPr>
            <w:tcW w:w="7157" w:type="dxa"/>
          </w:tcPr>
          <w:p w:rsidR="00FC48F5" w:rsidRDefault="00B741BB">
            <w:pPr>
              <w:pStyle w:val="TableParagraph"/>
              <w:numPr>
                <w:ilvl w:val="0"/>
                <w:numId w:val="24"/>
              </w:numPr>
              <w:tabs>
                <w:tab w:val="left" w:pos="518"/>
              </w:tabs>
              <w:ind w:right="101" w:firstLine="0"/>
              <w:jc w:val="both"/>
            </w:pPr>
            <w:r>
              <w:t>Направление расходования денежных средств, указанное в документах-основаниях, должно соответствовать направлению расходования денежных средств, указанному в смете расходов на проведение культурно-массовых, спортивных, оздоровительных и иных мероприятий, семинаров, выставок, конкурсов, фестивалей.</w:t>
            </w:r>
          </w:p>
        </w:tc>
      </w:tr>
    </w:tbl>
    <w:p w:rsidR="00FC48F5" w:rsidRDefault="00FC48F5">
      <w:pPr>
        <w:pStyle w:val="TableParagraph"/>
        <w:jc w:val="both"/>
        <w:sectPr w:rsidR="00FC48F5">
          <w:pgSz w:w="11900" w:h="16840"/>
          <w:pgMar w:top="88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15"/>
        <w:gridCol w:w="7157"/>
      </w:tblGrid>
      <w:tr w:rsidR="00FC48F5">
        <w:trPr>
          <w:trHeight w:val="3290"/>
        </w:trPr>
        <w:tc>
          <w:tcPr>
            <w:tcW w:w="588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2815" w:type="dxa"/>
          </w:tcPr>
          <w:p w:rsidR="00FC48F5" w:rsidRDefault="00B741BB">
            <w:pPr>
              <w:pStyle w:val="TableParagraph"/>
              <w:tabs>
                <w:tab w:val="left" w:pos="1798"/>
                <w:tab w:val="left" w:pos="2606"/>
              </w:tabs>
              <w:spacing w:before="7"/>
              <w:ind w:right="98"/>
              <w:jc w:val="left"/>
            </w:pPr>
            <w:bookmarkStart w:id="5" w:name="7"/>
            <w:bookmarkEnd w:id="5"/>
            <w:r>
              <w:rPr>
                <w:spacing w:val="-2"/>
              </w:rPr>
              <w:t>оплаты</w:t>
            </w:r>
            <w:r>
              <w:tab/>
            </w:r>
            <w:r>
              <w:rPr>
                <w:spacing w:val="-2"/>
              </w:rPr>
              <w:t>расходов, связанных</w:t>
            </w:r>
            <w:r>
              <w:tab/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FC48F5" w:rsidRDefault="00B741BB">
            <w:pPr>
              <w:pStyle w:val="TableParagraph"/>
              <w:jc w:val="left"/>
            </w:pPr>
            <w:r>
              <w:rPr>
                <w:spacing w:val="-2"/>
              </w:rPr>
              <w:t>приобретением (изготовлением)</w:t>
            </w:r>
          </w:p>
          <w:p w:rsidR="00FC48F5" w:rsidRDefault="00B741BB">
            <w:pPr>
              <w:pStyle w:val="TableParagraph"/>
              <w:tabs>
                <w:tab w:val="left" w:pos="1701"/>
                <w:tab w:val="left" w:pos="1990"/>
              </w:tabs>
              <w:ind w:right="100"/>
              <w:jc w:val="both"/>
            </w:pPr>
            <w:r>
              <w:t xml:space="preserve">подарочной (сувенирной) продукции в рамках указанных мероприятий, организатором которых непосредственно является </w:t>
            </w:r>
            <w:r>
              <w:rPr>
                <w:spacing w:val="-2"/>
              </w:rPr>
              <w:t>получатель</w:t>
            </w:r>
            <w:r>
              <w:tab/>
            </w:r>
            <w:r>
              <w:tab/>
            </w:r>
            <w:r>
              <w:rPr>
                <w:spacing w:val="-2"/>
              </w:rPr>
              <w:t>средств местных</w:t>
            </w:r>
            <w:r>
              <w:tab/>
            </w:r>
            <w:r>
              <w:rPr>
                <w:spacing w:val="-2"/>
              </w:rPr>
              <w:t xml:space="preserve">бюджетов, </w:t>
            </w:r>
            <w:r>
              <w:t>бюджетное</w:t>
            </w:r>
            <w:r>
              <w:rPr>
                <w:spacing w:val="60"/>
                <w:w w:val="150"/>
              </w:rPr>
              <w:t xml:space="preserve">  </w:t>
            </w:r>
            <w:r>
              <w:rPr>
                <w:spacing w:val="-2"/>
              </w:rPr>
              <w:t>(автономное)</w:t>
            </w:r>
          </w:p>
          <w:p w:rsidR="00FC48F5" w:rsidRDefault="00B741BB">
            <w:pPr>
              <w:pStyle w:val="TableParagraph"/>
              <w:spacing w:line="227" w:lineRule="exact"/>
              <w:jc w:val="left"/>
            </w:pPr>
            <w:r>
              <w:rPr>
                <w:spacing w:val="-2"/>
              </w:rPr>
              <w:t>учреждение)</w:t>
            </w:r>
          </w:p>
        </w:tc>
        <w:tc>
          <w:tcPr>
            <w:tcW w:w="7157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1398"/>
          <w:tab w:val="left" w:pos="1810"/>
        </w:tabs>
        <w:spacing w:before="257"/>
        <w:ind w:left="1810" w:right="1121" w:hanging="691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арендной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заключенным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договором аренды (субаренды) имущества (при безналичном расчете)</w:t>
      </w:r>
    </w:p>
    <w:p w:rsidR="00FC48F5" w:rsidRDefault="00FC48F5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923"/>
        <w:gridCol w:w="7162"/>
      </w:tblGrid>
      <w:tr w:rsidR="00FC48F5">
        <w:trPr>
          <w:trHeight w:val="757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4"/>
              <w:ind w:left="73" w:right="67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</w:t>
            </w:r>
          </w:p>
          <w:p w:rsidR="00FC48F5" w:rsidRDefault="00B741BB">
            <w:pPr>
              <w:pStyle w:val="TableParagraph"/>
              <w:spacing w:line="227" w:lineRule="exact"/>
              <w:ind w:left="73" w:right="71"/>
            </w:pPr>
            <w:proofErr w:type="gramStart"/>
            <w:r>
              <w:rPr>
                <w:spacing w:val="-10"/>
              </w:rPr>
              <w:t>п</w:t>
            </w:r>
            <w:proofErr w:type="gramEnd"/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spacing w:before="131" w:line="252" w:lineRule="exact"/>
              <w:ind w:left="1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line="252" w:lineRule="exact"/>
              <w:ind w:left="1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162" w:type="dxa"/>
          </w:tcPr>
          <w:p w:rsidR="00FC48F5" w:rsidRDefault="00FC48F5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FC48F5" w:rsidRDefault="00B741BB">
            <w:pPr>
              <w:pStyle w:val="TableParagraph"/>
              <w:ind w:left="2" w:right="2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7" w:line="157" w:lineRule="exact"/>
              <w:ind w:left="73" w:right="7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spacing w:before="7" w:line="157" w:lineRule="exact"/>
              <w:ind w:lef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62" w:type="dxa"/>
          </w:tcPr>
          <w:p w:rsidR="00FC48F5" w:rsidRDefault="00B741BB">
            <w:pPr>
              <w:pStyle w:val="TableParagraph"/>
              <w:spacing w:before="7" w:line="157" w:lineRule="exact"/>
              <w:ind w:lef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264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4"/>
              <w:ind w:left="73" w:right="69"/>
            </w:pPr>
            <w:r>
              <w:rPr>
                <w:spacing w:val="-10"/>
              </w:rPr>
              <w:t>1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tabs>
                <w:tab w:val="left" w:pos="2129"/>
              </w:tabs>
              <w:spacing w:before="4"/>
              <w:ind w:right="99"/>
              <w:jc w:val="both"/>
            </w:pPr>
            <w:r>
              <w:rPr>
                <w:spacing w:val="-2"/>
              </w:rPr>
              <w:t>Договор</w:t>
            </w:r>
            <w:r>
              <w:tab/>
            </w:r>
            <w:r>
              <w:rPr>
                <w:spacing w:val="-2"/>
              </w:rPr>
              <w:t xml:space="preserve">аренды </w:t>
            </w:r>
            <w:r>
              <w:t xml:space="preserve">(субаренды), содержащий расчет стоимости арендной </w:t>
            </w:r>
            <w:r>
              <w:rPr>
                <w:spacing w:val="-2"/>
              </w:rPr>
              <w:t>платы</w:t>
            </w:r>
          </w:p>
        </w:tc>
        <w:tc>
          <w:tcPr>
            <w:tcW w:w="7162" w:type="dxa"/>
          </w:tcPr>
          <w:p w:rsidR="00FC48F5" w:rsidRDefault="00B741BB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4"/>
              <w:ind w:hanging="220"/>
              <w:jc w:val="both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-8"/>
              </w:rPr>
              <w:t xml:space="preserve"> </w:t>
            </w:r>
            <w:r>
              <w:t>аренды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(субаренды).</w:t>
            </w:r>
          </w:p>
          <w:p w:rsidR="00FC48F5" w:rsidRDefault="00B741BB">
            <w:pPr>
              <w:pStyle w:val="TableParagraph"/>
              <w:numPr>
                <w:ilvl w:val="0"/>
                <w:numId w:val="23"/>
              </w:numPr>
              <w:tabs>
                <w:tab w:val="left" w:pos="111"/>
                <w:tab w:val="left" w:pos="471"/>
              </w:tabs>
              <w:spacing w:before="1"/>
              <w:ind w:left="111" w:right="97" w:hanging="8"/>
              <w:jc w:val="both"/>
            </w:pPr>
            <w:r>
              <w:t>Содержание операции, исходя из предмета договора аренды (субаренды), должно соответствовать коду видов расходов и</w:t>
            </w:r>
            <w:r>
              <w:rPr>
                <w:spacing w:val="40"/>
              </w:rPr>
              <w:t xml:space="preserve"> </w:t>
            </w:r>
            <w:r>
              <w:t>содержанию</w:t>
            </w:r>
            <w:r>
              <w:rPr>
                <w:spacing w:val="38"/>
              </w:rPr>
              <w:t xml:space="preserve">  </w:t>
            </w:r>
            <w:r>
              <w:t>текста</w:t>
            </w:r>
            <w:r>
              <w:rPr>
                <w:spacing w:val="39"/>
              </w:rPr>
              <w:t xml:space="preserve">  </w:t>
            </w:r>
            <w:r>
              <w:t>назначения</w:t>
            </w:r>
            <w:r>
              <w:rPr>
                <w:spacing w:val="38"/>
              </w:rPr>
              <w:t xml:space="preserve">  </w:t>
            </w:r>
            <w:r>
              <w:t>платежа,</w:t>
            </w:r>
            <w:r>
              <w:rPr>
                <w:spacing w:val="39"/>
              </w:rPr>
              <w:t xml:space="preserve">  </w:t>
            </w:r>
            <w:r>
              <w:t>указанных</w:t>
            </w:r>
            <w:r>
              <w:rPr>
                <w:spacing w:val="38"/>
              </w:rPr>
              <w:t xml:space="preserve">  </w:t>
            </w:r>
            <w:r>
              <w:t>в</w:t>
            </w:r>
            <w:r>
              <w:rPr>
                <w:spacing w:val="38"/>
              </w:rPr>
              <w:t xml:space="preserve">  </w:t>
            </w:r>
            <w:proofErr w:type="gramStart"/>
            <w:r>
              <w:rPr>
                <w:spacing w:val="-2"/>
              </w:rPr>
              <w:t>платежном</w:t>
            </w:r>
            <w:proofErr w:type="gramEnd"/>
          </w:p>
          <w:p w:rsidR="00FC48F5" w:rsidRDefault="00B741BB">
            <w:pPr>
              <w:pStyle w:val="TableParagraph"/>
              <w:spacing w:line="227" w:lineRule="exact"/>
              <w:ind w:left="111"/>
              <w:jc w:val="left"/>
            </w:pPr>
            <w:proofErr w:type="gramStart"/>
            <w:r>
              <w:rPr>
                <w:spacing w:val="-2"/>
              </w:rPr>
              <w:t>поручении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FC48F5">
        <w:trPr>
          <w:trHeight w:val="1771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3"/>
              <w:ind w:left="73" w:right="69"/>
            </w:pPr>
            <w:r>
              <w:rPr>
                <w:spacing w:val="-10"/>
              </w:rPr>
              <w:t>2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spacing w:before="3"/>
              <w:ind w:left="116"/>
              <w:jc w:val="left"/>
            </w:pPr>
            <w:r>
              <w:t>Счет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наличии)</w:t>
            </w:r>
          </w:p>
        </w:tc>
        <w:tc>
          <w:tcPr>
            <w:tcW w:w="7162" w:type="dxa"/>
          </w:tcPr>
          <w:p w:rsidR="00FC48F5" w:rsidRDefault="00B741BB">
            <w:pPr>
              <w:pStyle w:val="TableParagraph"/>
              <w:numPr>
                <w:ilvl w:val="0"/>
                <w:numId w:val="22"/>
              </w:numPr>
              <w:tabs>
                <w:tab w:val="left" w:pos="111"/>
                <w:tab w:val="left" w:pos="564"/>
                <w:tab w:val="left" w:pos="1669"/>
                <w:tab w:val="left" w:pos="2463"/>
                <w:tab w:val="left" w:pos="2856"/>
                <w:tab w:val="left" w:pos="4362"/>
                <w:tab w:val="left" w:pos="5943"/>
              </w:tabs>
              <w:spacing w:before="3"/>
              <w:ind w:right="103" w:hanging="8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счета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заполнением</w:t>
            </w:r>
            <w:r>
              <w:tab/>
            </w:r>
            <w:r>
              <w:rPr>
                <w:spacing w:val="-2"/>
              </w:rPr>
              <w:t>обязательных</w:t>
            </w:r>
            <w:r>
              <w:tab/>
            </w:r>
            <w:r>
              <w:rPr>
                <w:spacing w:val="-2"/>
              </w:rPr>
              <w:t xml:space="preserve">реквизитов, </w:t>
            </w:r>
            <w:r>
              <w:t>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ind w:right="101" w:firstLine="0"/>
            </w:pPr>
            <w:r>
              <w:t>Сумма,</w:t>
            </w:r>
            <w:r>
              <w:rPr>
                <w:spacing w:val="-2"/>
              </w:rPr>
              <w:t xml:space="preserve"> </w:t>
            </w:r>
            <w:r>
              <w:t>указанная в</w:t>
            </w:r>
            <w:r>
              <w:rPr>
                <w:spacing w:val="-1"/>
              </w:rPr>
              <w:t xml:space="preserve"> </w:t>
            </w:r>
            <w:r>
              <w:t>счете, не</w:t>
            </w:r>
            <w:r>
              <w:rPr>
                <w:spacing w:val="-2"/>
              </w:rPr>
              <w:t xml:space="preserve"> </w:t>
            </w:r>
            <w:r>
              <w:t>должна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меньше суммы,</w:t>
            </w:r>
            <w:r>
              <w:rPr>
                <w:spacing w:val="-2"/>
              </w:rPr>
              <w:t xml:space="preserve"> </w:t>
            </w:r>
            <w:r>
              <w:t>указанной в платежном 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</w:tabs>
              <w:spacing w:before="1"/>
              <w:ind w:left="116" w:right="100" w:firstLine="0"/>
            </w:pPr>
            <w:r>
              <w:t>Дата</w:t>
            </w:r>
            <w:r>
              <w:rPr>
                <w:spacing w:val="33"/>
              </w:rPr>
              <w:t xml:space="preserve"> </w:t>
            </w:r>
            <w:r>
              <w:t>составления</w:t>
            </w:r>
            <w:r>
              <w:rPr>
                <w:spacing w:val="35"/>
              </w:rPr>
              <w:t xml:space="preserve"> </w:t>
            </w:r>
            <w:r>
              <w:t>документа-основания</w:t>
            </w:r>
            <w:r>
              <w:rPr>
                <w:spacing w:val="35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должна</w:t>
            </w:r>
            <w:r>
              <w:rPr>
                <w:spacing w:val="33"/>
              </w:rPr>
              <w:t xml:space="preserve"> </w:t>
            </w:r>
            <w:r>
              <w:t>быть</w:t>
            </w:r>
            <w:r>
              <w:rPr>
                <w:spacing w:val="32"/>
              </w:rPr>
              <w:t xml:space="preserve"> </w:t>
            </w:r>
            <w:r>
              <w:t>позже</w:t>
            </w:r>
            <w:r>
              <w:rPr>
                <w:spacing w:val="36"/>
              </w:rPr>
              <w:t xml:space="preserve"> </w:t>
            </w:r>
            <w:r>
              <w:t>даты оформления платежного поручения.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940"/>
          <w:tab w:val="left" w:pos="1371"/>
        </w:tabs>
        <w:spacing w:before="260"/>
        <w:ind w:left="1371" w:right="660" w:hanging="710"/>
        <w:jc w:val="left"/>
        <w:rPr>
          <w:b/>
          <w:sz w:val="28"/>
        </w:rPr>
      </w:pPr>
      <w:proofErr w:type="gramStart"/>
      <w:r>
        <w:rPr>
          <w:b/>
          <w:sz w:val="28"/>
        </w:rPr>
        <w:t>Оплата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возмещением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затрат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эксплуатационные, коммунальные, охранные услуги и услуги связи по помещениям, арендуемым либо переданным в безвозмездное пользование (при</w:t>
      </w:r>
      <w:proofErr w:type="gramEnd"/>
    </w:p>
    <w:p w:rsidR="00FC48F5" w:rsidRDefault="00B741BB">
      <w:pPr>
        <w:spacing w:line="320" w:lineRule="exact"/>
        <w:ind w:left="4140"/>
        <w:rPr>
          <w:b/>
          <w:sz w:val="28"/>
        </w:rPr>
      </w:pPr>
      <w:r>
        <w:rPr>
          <w:b/>
          <w:sz w:val="28"/>
        </w:rPr>
        <w:t>безналичном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расчете</w:t>
      </w:r>
      <w:proofErr w:type="gramEnd"/>
      <w:r>
        <w:rPr>
          <w:b/>
          <w:spacing w:val="-2"/>
          <w:sz w:val="28"/>
        </w:rPr>
        <w:t>)</w:t>
      </w:r>
    </w:p>
    <w:p w:rsidR="00FC48F5" w:rsidRDefault="00FC48F5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923"/>
        <w:gridCol w:w="7088"/>
      </w:tblGrid>
      <w:tr w:rsidR="00FC48F5">
        <w:trPr>
          <w:trHeight w:val="760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1"/>
              <w:ind w:left="145" w:hanging="15"/>
              <w:jc w:val="left"/>
            </w:pPr>
            <w:r>
              <w:rPr>
                <w:spacing w:val="-10"/>
              </w:rPr>
              <w:t>№</w:t>
            </w:r>
          </w:p>
          <w:p w:rsidR="00FC48F5" w:rsidRDefault="00B741BB">
            <w:pPr>
              <w:pStyle w:val="TableParagraph"/>
              <w:spacing w:line="252" w:lineRule="exact"/>
              <w:ind w:left="177" w:right="138" w:hanging="32"/>
              <w:jc w:val="left"/>
            </w:pP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 xml:space="preserve">/ </w:t>
            </w:r>
            <w:r>
              <w:rPr>
                <w:spacing w:val="-10"/>
              </w:rPr>
              <w:t>п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spacing w:before="128"/>
              <w:ind w:left="1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before="1"/>
              <w:ind w:left="1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088" w:type="dxa"/>
          </w:tcPr>
          <w:p w:rsidR="00FC48F5" w:rsidRDefault="00FC48F5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FC48F5" w:rsidRDefault="00B741BB">
            <w:pPr>
              <w:pStyle w:val="TableParagraph"/>
              <w:ind w:left="1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4" w:line="160" w:lineRule="exact"/>
              <w:ind w:left="73" w:right="7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spacing w:before="4" w:line="160" w:lineRule="exact"/>
              <w:ind w:lef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88" w:type="dxa"/>
          </w:tcPr>
          <w:p w:rsidR="00FC48F5" w:rsidRDefault="00B741BB">
            <w:pPr>
              <w:pStyle w:val="TableParagraph"/>
              <w:spacing w:before="4" w:line="160" w:lineRule="exact"/>
              <w:ind w:left="1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264"/>
        </w:trPr>
        <w:tc>
          <w:tcPr>
            <w:tcW w:w="480" w:type="dxa"/>
          </w:tcPr>
          <w:p w:rsidR="00FC48F5" w:rsidRDefault="00B741BB">
            <w:pPr>
              <w:pStyle w:val="TableParagraph"/>
              <w:spacing w:before="1"/>
              <w:ind w:left="73" w:right="69"/>
            </w:pPr>
            <w:r>
              <w:rPr>
                <w:spacing w:val="-10"/>
              </w:rPr>
              <w:t>1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tabs>
                <w:tab w:val="left" w:pos="1212"/>
                <w:tab w:val="left" w:pos="1644"/>
                <w:tab w:val="left" w:pos="2585"/>
              </w:tabs>
              <w:spacing w:before="1"/>
              <w:ind w:right="109"/>
              <w:jc w:val="left"/>
            </w:pPr>
            <w:r>
              <w:rPr>
                <w:spacing w:val="-2"/>
              </w:rPr>
              <w:t>Договор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возмещении затрат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FC48F5" w:rsidRDefault="00B741B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эксплуатационные,</w:t>
            </w:r>
          </w:p>
          <w:p w:rsidR="00FC48F5" w:rsidRDefault="00B741BB">
            <w:pPr>
              <w:pStyle w:val="TableParagraph"/>
              <w:tabs>
                <w:tab w:val="left" w:pos="1891"/>
              </w:tabs>
              <w:spacing w:line="252" w:lineRule="exact"/>
              <w:ind w:right="111"/>
              <w:jc w:val="left"/>
            </w:pPr>
            <w:r>
              <w:rPr>
                <w:spacing w:val="-2"/>
              </w:rPr>
              <w:t>коммунальные,</w:t>
            </w:r>
            <w:r>
              <w:tab/>
            </w:r>
            <w:r>
              <w:rPr>
                <w:spacing w:val="-2"/>
              </w:rPr>
              <w:t xml:space="preserve">охранные </w:t>
            </w:r>
            <w:r>
              <w:t>услуги и услуги связи</w:t>
            </w:r>
          </w:p>
        </w:tc>
        <w:tc>
          <w:tcPr>
            <w:tcW w:w="7088" w:type="dxa"/>
          </w:tcPr>
          <w:p w:rsidR="00FC48F5" w:rsidRDefault="00B741BB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1" w:line="253" w:lineRule="exact"/>
              <w:ind w:hanging="220"/>
              <w:jc w:val="both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  <w:p w:rsidR="00FC48F5" w:rsidRDefault="00B741BB">
            <w:pPr>
              <w:pStyle w:val="TableParagraph"/>
              <w:numPr>
                <w:ilvl w:val="0"/>
                <w:numId w:val="21"/>
              </w:numPr>
              <w:tabs>
                <w:tab w:val="left" w:pos="460"/>
              </w:tabs>
              <w:ind w:left="116" w:right="102" w:firstLine="0"/>
              <w:jc w:val="both"/>
            </w:pPr>
            <w:r>
              <w:t>Содержание операции, исходя из предмета договора, должно соответствовать коду видов расходов и содержанию текста назначения платежа, указанных в платежном поручении.</w:t>
            </w:r>
          </w:p>
        </w:tc>
      </w:tr>
      <w:tr w:rsidR="00FC48F5">
        <w:trPr>
          <w:trHeight w:val="2529"/>
        </w:trPr>
        <w:tc>
          <w:tcPr>
            <w:tcW w:w="480" w:type="dxa"/>
          </w:tcPr>
          <w:p w:rsidR="00FC48F5" w:rsidRDefault="00B741BB">
            <w:pPr>
              <w:pStyle w:val="TableParagraph"/>
              <w:ind w:left="73" w:right="69"/>
            </w:pPr>
            <w:r>
              <w:rPr>
                <w:spacing w:val="-10"/>
              </w:rPr>
              <w:t>2</w:t>
            </w: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tabs>
                <w:tab w:val="left" w:pos="1479"/>
                <w:tab w:val="left" w:pos="2320"/>
                <w:tab w:val="left" w:pos="2368"/>
              </w:tabs>
              <w:ind w:right="98"/>
              <w:jc w:val="both"/>
            </w:pPr>
            <w:proofErr w:type="gramStart"/>
            <w:r>
              <w:t xml:space="preserve">Счет и акт выполненных работ (оказанных услуг), и (или) иной документ, </w:t>
            </w:r>
            <w:r>
              <w:rPr>
                <w:spacing w:val="-2"/>
              </w:rPr>
              <w:t>подтверждающий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факт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8"/>
              </w:rPr>
              <w:t xml:space="preserve"> </w:t>
            </w:r>
            <w:r>
              <w:t xml:space="preserve">(оказания </w:t>
            </w:r>
            <w:r>
              <w:rPr>
                <w:spacing w:val="-2"/>
              </w:rPr>
              <w:t>услуг),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(или) экономически</w:t>
            </w:r>
            <w:proofErr w:type="gramEnd"/>
          </w:p>
          <w:p w:rsidR="00FC48F5" w:rsidRDefault="00B741BB">
            <w:pPr>
              <w:pStyle w:val="TableParagraph"/>
              <w:tabs>
                <w:tab w:val="left" w:pos="2203"/>
              </w:tabs>
              <w:ind w:right="100"/>
              <w:jc w:val="both"/>
            </w:pPr>
            <w:r>
              <w:rPr>
                <w:spacing w:val="-2"/>
              </w:rPr>
              <w:t>обоснованный</w:t>
            </w:r>
            <w:r>
              <w:tab/>
            </w:r>
            <w:r>
              <w:rPr>
                <w:spacing w:val="-2"/>
              </w:rPr>
              <w:t>расчет распределения</w:t>
            </w:r>
          </w:p>
          <w:p w:rsidR="00FC48F5" w:rsidRDefault="00B741BB">
            <w:pPr>
              <w:pStyle w:val="TableParagraph"/>
              <w:tabs>
                <w:tab w:val="left" w:pos="2693"/>
              </w:tabs>
              <w:spacing w:line="233" w:lineRule="exact"/>
              <w:jc w:val="both"/>
            </w:pPr>
            <w:r>
              <w:rPr>
                <w:spacing w:val="-2"/>
              </w:rPr>
              <w:t>коммунальных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7088" w:type="dxa"/>
          </w:tcPr>
          <w:p w:rsidR="00FC48F5" w:rsidRDefault="00B741BB">
            <w:pPr>
              <w:pStyle w:val="TableParagraph"/>
              <w:numPr>
                <w:ilvl w:val="0"/>
                <w:numId w:val="20"/>
              </w:numPr>
              <w:tabs>
                <w:tab w:val="left" w:pos="111"/>
                <w:tab w:val="left" w:pos="522"/>
              </w:tabs>
              <w:ind w:right="105" w:hanging="8"/>
              <w:jc w:val="both"/>
            </w:pPr>
            <w:r>
              <w:t>Наличие документа-основания с заполнением 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ind w:right="103" w:firstLine="0"/>
              <w:jc w:val="both"/>
            </w:pPr>
            <w:r>
              <w:t>Сумма, указанная в документе-основании, не должна быть меньше суммы, указанной в платежном поручении, и больше суммы, указанной в договоре.</w:t>
            </w:r>
          </w:p>
          <w:p w:rsidR="00FC48F5" w:rsidRDefault="00B741BB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ind w:left="104" w:right="103" w:firstLine="0"/>
              <w:jc w:val="both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  <w:p w:rsidR="00FC48F5" w:rsidRDefault="00B741BB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ind w:left="116" w:right="100" w:firstLine="0"/>
              <w:jc w:val="both"/>
            </w:pPr>
            <w:r>
              <w:t>Содержание операции, исходя из документа-основания, должно соответствовать</w:t>
            </w:r>
            <w:r>
              <w:rPr>
                <w:spacing w:val="18"/>
              </w:rPr>
              <w:t xml:space="preserve"> </w:t>
            </w:r>
            <w:r>
              <w:t>коду</w:t>
            </w:r>
            <w:r>
              <w:rPr>
                <w:spacing w:val="18"/>
              </w:rPr>
              <w:t xml:space="preserve"> </w:t>
            </w:r>
            <w:r>
              <w:t>видов</w:t>
            </w:r>
            <w:r>
              <w:rPr>
                <w:spacing w:val="16"/>
              </w:rPr>
              <w:t xml:space="preserve"> </w:t>
            </w:r>
            <w:r>
              <w:t>расходов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содержанию</w:t>
            </w:r>
            <w:r>
              <w:rPr>
                <w:spacing w:val="18"/>
              </w:rPr>
              <w:t xml:space="preserve"> </w:t>
            </w:r>
            <w:r>
              <w:t>текста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назначения</w:t>
            </w:r>
          </w:p>
          <w:p w:rsidR="00FC48F5" w:rsidRDefault="00B741BB">
            <w:pPr>
              <w:pStyle w:val="TableParagraph"/>
              <w:spacing w:line="233" w:lineRule="exact"/>
              <w:ind w:left="116"/>
              <w:jc w:val="both"/>
            </w:pPr>
            <w:r>
              <w:t>платежа,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указанных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платежном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поручении.</w:t>
            </w:r>
          </w:p>
        </w:tc>
      </w:tr>
    </w:tbl>
    <w:p w:rsidR="00FC48F5" w:rsidRDefault="00FC48F5">
      <w:pPr>
        <w:pStyle w:val="TableParagraph"/>
        <w:spacing w:line="233" w:lineRule="exact"/>
        <w:jc w:val="both"/>
        <w:sectPr w:rsidR="00FC48F5">
          <w:type w:val="continuous"/>
          <w:pgSz w:w="11900" w:h="16840"/>
          <w:pgMar w:top="9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923"/>
        <w:gridCol w:w="7088"/>
      </w:tblGrid>
      <w:tr w:rsidR="00FC48F5">
        <w:trPr>
          <w:trHeight w:val="1012"/>
        </w:trPr>
        <w:tc>
          <w:tcPr>
            <w:tcW w:w="480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2923" w:type="dxa"/>
          </w:tcPr>
          <w:p w:rsidR="00FC48F5" w:rsidRDefault="00B741BB">
            <w:pPr>
              <w:pStyle w:val="TableParagraph"/>
              <w:spacing w:before="7"/>
              <w:ind w:right="100"/>
              <w:jc w:val="both"/>
            </w:pPr>
            <w:bookmarkStart w:id="6" w:name="8"/>
            <w:bookmarkEnd w:id="6"/>
            <w:r>
              <w:t>эксплуатационных</w:t>
            </w:r>
            <w:r>
              <w:rPr>
                <w:spacing w:val="-4"/>
              </w:rPr>
              <w:t xml:space="preserve"> </w:t>
            </w:r>
            <w:r>
              <w:t>расходов между арендодателем и арендатором</w:t>
            </w:r>
            <w:r>
              <w:rPr>
                <w:spacing w:val="44"/>
              </w:rPr>
              <w:t xml:space="preserve">  </w:t>
            </w:r>
            <w:r>
              <w:t>за</w:t>
            </w:r>
            <w:r>
              <w:rPr>
                <w:spacing w:val="44"/>
              </w:rPr>
              <w:t xml:space="preserve">  </w:t>
            </w:r>
            <w:proofErr w:type="gramStart"/>
            <w:r>
              <w:rPr>
                <w:spacing w:val="-2"/>
              </w:rPr>
              <w:t>истекший</w:t>
            </w:r>
            <w:proofErr w:type="gramEnd"/>
          </w:p>
          <w:p w:rsidR="00FC48F5" w:rsidRDefault="00B741BB">
            <w:pPr>
              <w:pStyle w:val="TableParagraph"/>
              <w:spacing w:before="1" w:line="225" w:lineRule="exact"/>
              <w:jc w:val="left"/>
            </w:pPr>
            <w:r>
              <w:rPr>
                <w:spacing w:val="-2"/>
              </w:rPr>
              <w:t>период</w:t>
            </w:r>
          </w:p>
        </w:tc>
        <w:tc>
          <w:tcPr>
            <w:tcW w:w="7088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1769"/>
          <w:tab w:val="left" w:pos="1887"/>
        </w:tabs>
        <w:spacing w:before="282"/>
        <w:ind w:left="1769" w:right="1610" w:hanging="161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уплатой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взносов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членство в некоммерческой организации (при безналичном расчете)</w:t>
      </w:r>
    </w:p>
    <w:p w:rsidR="00FC48F5" w:rsidRDefault="00FC48F5">
      <w:pPr>
        <w:pStyle w:val="a3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80"/>
        <w:gridCol w:w="7011"/>
      </w:tblGrid>
      <w:tr w:rsidR="00FC48F5">
        <w:trPr>
          <w:trHeight w:val="505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148" w:right="137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880" w:type="dxa"/>
          </w:tcPr>
          <w:p w:rsidR="00FC48F5" w:rsidRDefault="00B741BB">
            <w:pPr>
              <w:pStyle w:val="TableParagraph"/>
              <w:spacing w:before="5" w:line="252" w:lineRule="exact"/>
              <w:ind w:left="1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line="228" w:lineRule="exact"/>
              <w:ind w:left="1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011" w:type="dxa"/>
          </w:tcPr>
          <w:p w:rsidR="00FC48F5" w:rsidRDefault="00B741BB">
            <w:pPr>
              <w:pStyle w:val="TableParagraph"/>
              <w:spacing w:before="133"/>
              <w:ind w:left="0" w:right="1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8" w:line="156" w:lineRule="exact"/>
              <w:ind w:left="9"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80" w:type="dxa"/>
          </w:tcPr>
          <w:p w:rsidR="00FC48F5" w:rsidRDefault="00B741BB">
            <w:pPr>
              <w:pStyle w:val="TableParagraph"/>
              <w:spacing w:before="8" w:line="156" w:lineRule="exact"/>
              <w:ind w:left="1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11" w:type="dxa"/>
          </w:tcPr>
          <w:p w:rsidR="00FC48F5" w:rsidRDefault="00B741BB">
            <w:pPr>
              <w:pStyle w:val="TableParagraph"/>
              <w:spacing w:before="8" w:line="156" w:lineRule="exact"/>
              <w:ind w:left="1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010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5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2880" w:type="dxa"/>
          </w:tcPr>
          <w:p w:rsidR="00FC48F5" w:rsidRDefault="00B741BB">
            <w:pPr>
              <w:pStyle w:val="TableParagraph"/>
              <w:spacing w:before="5" w:line="252" w:lineRule="exact"/>
              <w:ind w:left="116"/>
              <w:jc w:val="left"/>
            </w:pPr>
            <w:r>
              <w:rPr>
                <w:spacing w:val="-2"/>
              </w:rPr>
              <w:t>Документы,</w:t>
            </w:r>
          </w:p>
          <w:p w:rsidR="00FC48F5" w:rsidRDefault="00B741BB">
            <w:pPr>
              <w:pStyle w:val="TableParagraph"/>
              <w:spacing w:line="252" w:lineRule="exact"/>
              <w:jc w:val="left"/>
            </w:pPr>
            <w:proofErr w:type="gramStart"/>
            <w:r>
              <w:t>подтверждающие</w:t>
            </w:r>
            <w:proofErr w:type="gramEnd"/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членство</w:t>
            </w:r>
          </w:p>
          <w:p w:rsidR="00FC48F5" w:rsidRDefault="00B741BB">
            <w:pPr>
              <w:pStyle w:val="TableParagraph"/>
              <w:tabs>
                <w:tab w:val="left" w:pos="1207"/>
              </w:tabs>
              <w:spacing w:line="252" w:lineRule="exact"/>
              <w:ind w:right="100"/>
              <w:jc w:val="left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некоммерческой организации</w:t>
            </w:r>
          </w:p>
        </w:tc>
        <w:tc>
          <w:tcPr>
            <w:tcW w:w="7011" w:type="dxa"/>
          </w:tcPr>
          <w:p w:rsidR="00FC48F5" w:rsidRDefault="00B741BB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5"/>
              <w:ind w:right="103" w:firstLine="0"/>
            </w:pPr>
            <w:proofErr w:type="gramStart"/>
            <w:r>
              <w:t>Наличие документов, подтверждающих членство в некоммерческой организации</w:t>
            </w:r>
            <w:r>
              <w:rPr>
                <w:spacing w:val="30"/>
              </w:rPr>
              <w:t xml:space="preserve"> </w:t>
            </w:r>
            <w:r>
              <w:t>(протокол</w:t>
            </w:r>
            <w:r>
              <w:rPr>
                <w:spacing w:val="34"/>
              </w:rPr>
              <w:t xml:space="preserve"> </w:t>
            </w:r>
            <w:r>
              <w:t>заседания</w:t>
            </w:r>
            <w:r>
              <w:rPr>
                <w:spacing w:val="33"/>
              </w:rPr>
              <w:t xml:space="preserve"> </w:t>
            </w:r>
            <w:r>
              <w:t>органа</w:t>
            </w:r>
            <w:r>
              <w:rPr>
                <w:spacing w:val="34"/>
              </w:rPr>
              <w:t xml:space="preserve"> </w:t>
            </w:r>
            <w:r>
              <w:t>управления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некоммерческой</w:t>
            </w:r>
            <w:proofErr w:type="gramEnd"/>
          </w:p>
          <w:p w:rsidR="00FC48F5" w:rsidRDefault="00B741BB">
            <w:pPr>
              <w:pStyle w:val="TableParagraph"/>
              <w:spacing w:line="252" w:lineRule="exact"/>
              <w:ind w:left="103"/>
              <w:jc w:val="left"/>
            </w:pPr>
            <w:r>
              <w:t>организацией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иной</w:t>
            </w:r>
            <w:r>
              <w:rPr>
                <w:spacing w:val="80"/>
              </w:rPr>
              <w:t xml:space="preserve"> </w:t>
            </w:r>
            <w:r>
              <w:t>документ,</w:t>
            </w:r>
            <w:r>
              <w:rPr>
                <w:spacing w:val="80"/>
              </w:rPr>
              <w:t xml:space="preserve"> </w:t>
            </w:r>
            <w:r>
              <w:t>подтверждающий</w:t>
            </w:r>
            <w:r>
              <w:rPr>
                <w:spacing w:val="80"/>
              </w:rPr>
              <w:t xml:space="preserve"> </w:t>
            </w:r>
            <w:r>
              <w:t>членство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организации).</w:t>
            </w:r>
          </w:p>
        </w:tc>
      </w:tr>
      <w:tr w:rsidR="00FC48F5">
        <w:trPr>
          <w:trHeight w:val="2272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2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2880" w:type="dxa"/>
          </w:tcPr>
          <w:p w:rsidR="00FC48F5" w:rsidRDefault="00B741BB">
            <w:pPr>
              <w:pStyle w:val="TableParagraph"/>
              <w:spacing w:before="2"/>
              <w:ind w:right="101" w:firstLine="12"/>
              <w:jc w:val="both"/>
            </w:pPr>
            <w:r>
              <w:t>Счет и (или) иной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документ,</w:t>
            </w:r>
          </w:p>
          <w:p w:rsidR="00FC48F5" w:rsidRDefault="00B741BB">
            <w:pPr>
              <w:pStyle w:val="TableParagraph"/>
              <w:ind w:right="100"/>
              <w:jc w:val="both"/>
            </w:pPr>
            <w:r>
              <w:t>подтверждающий сумму членского взноса и содержащий реквизиты для оплаты расходов</w:t>
            </w:r>
          </w:p>
        </w:tc>
        <w:tc>
          <w:tcPr>
            <w:tcW w:w="7011" w:type="dxa"/>
          </w:tcPr>
          <w:p w:rsidR="00FC48F5" w:rsidRDefault="00B741BB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  <w:tab w:val="left" w:pos="1417"/>
                <w:tab w:val="left" w:pos="3733"/>
                <w:tab w:val="left" w:pos="4114"/>
                <w:tab w:val="left" w:pos="5606"/>
              </w:tabs>
              <w:spacing w:before="2"/>
              <w:ind w:right="104" w:firstLine="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документа-основания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заполнением</w:t>
            </w:r>
            <w:r>
              <w:tab/>
            </w:r>
            <w:r>
              <w:rPr>
                <w:spacing w:val="-2"/>
              </w:rPr>
              <w:t xml:space="preserve">обязательных </w:t>
            </w:r>
            <w:r>
              <w:t>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ind w:left="111" w:right="103" w:firstLine="0"/>
            </w:pPr>
            <w:r>
              <w:t>Сумма,</w:t>
            </w:r>
            <w:r>
              <w:rPr>
                <w:spacing w:val="27"/>
              </w:rPr>
              <w:t xml:space="preserve"> </w:t>
            </w:r>
            <w:r>
              <w:t>указанная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документе-основании,</w:t>
            </w:r>
            <w:r>
              <w:rPr>
                <w:spacing w:val="26"/>
              </w:rPr>
              <w:t xml:space="preserve"> </w:t>
            </w:r>
            <w:r>
              <w:t>не должна</w:t>
            </w:r>
            <w:r>
              <w:rPr>
                <w:spacing w:val="27"/>
              </w:rPr>
              <w:t xml:space="preserve"> </w:t>
            </w:r>
            <w:r>
              <w:t>быть</w:t>
            </w:r>
            <w:r>
              <w:rPr>
                <w:spacing w:val="26"/>
              </w:rPr>
              <w:t xml:space="preserve"> </w:t>
            </w:r>
            <w:r>
              <w:t>меньше суммы, указанной в платежном 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left="115" w:right="102" w:firstLine="0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  <w:p w:rsidR="00FC48F5" w:rsidRDefault="00B741BB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ind w:left="115" w:right="102" w:firstLine="0"/>
            </w:pPr>
            <w:r>
              <w:t>Содержание</w:t>
            </w:r>
            <w:r>
              <w:rPr>
                <w:spacing w:val="80"/>
              </w:rPr>
              <w:t xml:space="preserve"> </w:t>
            </w:r>
            <w:r>
              <w:t>операции,</w:t>
            </w:r>
            <w:r>
              <w:rPr>
                <w:spacing w:val="80"/>
              </w:rPr>
              <w:t xml:space="preserve"> </w:t>
            </w:r>
            <w:r>
              <w:t>исходя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документа-основания,</w:t>
            </w:r>
            <w:r>
              <w:rPr>
                <w:spacing w:val="80"/>
              </w:rPr>
              <w:t xml:space="preserve"> </w:t>
            </w:r>
            <w:r>
              <w:t>должно соответствовать коду видов расходов и содержанию текста назначения</w:t>
            </w:r>
          </w:p>
          <w:p w:rsidR="00FC48F5" w:rsidRDefault="00B741BB">
            <w:pPr>
              <w:pStyle w:val="TableParagraph"/>
              <w:spacing w:line="228" w:lineRule="exact"/>
              <w:ind w:left="115"/>
              <w:jc w:val="left"/>
            </w:pPr>
            <w:r>
              <w:t>платежа,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указанных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платежном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поручении.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973"/>
        </w:tabs>
        <w:spacing w:before="237"/>
        <w:ind w:left="671" w:right="675" w:firstLine="23"/>
        <w:jc w:val="left"/>
        <w:rPr>
          <w:b/>
          <w:sz w:val="28"/>
        </w:rPr>
      </w:pPr>
      <w:proofErr w:type="gramStart"/>
      <w:r>
        <w:rPr>
          <w:b/>
          <w:sz w:val="28"/>
        </w:rPr>
        <w:t>Оплата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контрактов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(договоров)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текущему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ремонту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безналичном</w:t>
      </w:r>
      <w:proofErr w:type="gramEnd"/>
    </w:p>
    <w:p w:rsidR="00FC48F5" w:rsidRDefault="00B741BB">
      <w:pPr>
        <w:spacing w:line="321" w:lineRule="exact"/>
        <w:ind w:left="4996"/>
        <w:rPr>
          <w:b/>
          <w:sz w:val="28"/>
        </w:rPr>
      </w:pPr>
      <w:proofErr w:type="gramStart"/>
      <w:r>
        <w:rPr>
          <w:b/>
          <w:spacing w:val="-2"/>
          <w:sz w:val="28"/>
        </w:rPr>
        <w:t>расчете</w:t>
      </w:r>
      <w:proofErr w:type="gramEnd"/>
      <w:r>
        <w:rPr>
          <w:b/>
          <w:spacing w:val="-2"/>
          <w:sz w:val="28"/>
        </w:rPr>
        <w:t>)</w:t>
      </w:r>
    </w:p>
    <w:p w:rsidR="00FC48F5" w:rsidRDefault="00FC48F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60"/>
        <w:gridCol w:w="7201"/>
      </w:tblGrid>
      <w:tr w:rsidR="00FC48F5">
        <w:trPr>
          <w:trHeight w:val="506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148" w:right="137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3" w:line="252" w:lineRule="exact"/>
              <w:ind w:left="1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line="231" w:lineRule="exact"/>
              <w:ind w:left="1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130"/>
              <w:ind w:left="0" w:right="1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5" w:line="159" w:lineRule="exact"/>
              <w:ind w:left="9"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5" w:line="159" w:lineRule="exact"/>
              <w:ind w:lef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5" w:line="159" w:lineRule="exact"/>
              <w:ind w:left="0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770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2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2"/>
              <w:ind w:right="158"/>
              <w:jc w:val="left"/>
            </w:pPr>
            <w:r>
              <w:t>Муниципальный</w:t>
            </w:r>
            <w:r>
              <w:rPr>
                <w:spacing w:val="-14"/>
              </w:rPr>
              <w:t xml:space="preserve"> </w:t>
            </w:r>
            <w:r>
              <w:t xml:space="preserve">контракт </w:t>
            </w:r>
            <w:r>
              <w:rPr>
                <w:spacing w:val="-2"/>
              </w:rPr>
              <w:t>(договор)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2"/>
              <w:ind w:right="102" w:firstLine="0"/>
              <w:jc w:val="both"/>
            </w:pPr>
            <w:r>
              <w:t>Наличие муниципального контракта (договора) на текущий ремонт объектов капитального строительства, заключенного между</w:t>
            </w:r>
            <w:r>
              <w:rPr>
                <w:spacing w:val="40"/>
              </w:rPr>
              <w:t xml:space="preserve"> </w:t>
            </w:r>
            <w:r>
              <w:t>получателем средств местного бюджета (бюджетным или автономным учреждением) и подрядчиком.</w:t>
            </w:r>
          </w:p>
          <w:p w:rsidR="00FC48F5" w:rsidRDefault="00B741BB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251" w:lineRule="exact"/>
              <w:ind w:left="280" w:hanging="165"/>
              <w:jc w:val="both"/>
            </w:pPr>
            <w:r>
              <w:t>Содержание</w:t>
            </w:r>
            <w:r>
              <w:rPr>
                <w:spacing w:val="14"/>
              </w:rPr>
              <w:t xml:space="preserve"> </w:t>
            </w:r>
            <w:r>
              <w:t>операции,</w:t>
            </w:r>
            <w:r>
              <w:rPr>
                <w:spacing w:val="16"/>
              </w:rPr>
              <w:t xml:space="preserve"> </w:t>
            </w:r>
            <w:r>
              <w:t>исходя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предмета</w:t>
            </w:r>
            <w:r>
              <w:rPr>
                <w:spacing w:val="21"/>
              </w:rPr>
              <w:t xml:space="preserve"> </w:t>
            </w:r>
            <w:r>
              <w:t>муниципального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контракта</w:t>
            </w:r>
          </w:p>
          <w:p w:rsidR="00FC48F5" w:rsidRDefault="00B741BB">
            <w:pPr>
              <w:pStyle w:val="TableParagraph"/>
              <w:spacing w:line="252" w:lineRule="exact"/>
              <w:ind w:left="115" w:right="102"/>
              <w:jc w:val="both"/>
            </w:pPr>
            <w:r>
              <w:t xml:space="preserve">(договора), должно соответствовать коду видов расходов и содержанию текста назначения платежа, </w:t>
            </w:r>
            <w:proofErr w:type="gramStart"/>
            <w:r>
              <w:t>указанным</w:t>
            </w:r>
            <w:proofErr w:type="gramEnd"/>
            <w:r>
              <w:t xml:space="preserve"> в платежном поручении.</w:t>
            </w:r>
          </w:p>
        </w:tc>
      </w:tr>
      <w:tr w:rsidR="00FC48F5">
        <w:trPr>
          <w:trHeight w:val="2275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1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tabs>
                <w:tab w:val="left" w:pos="1018"/>
                <w:tab w:val="left" w:pos="1063"/>
                <w:tab w:val="left" w:pos="1567"/>
                <w:tab w:val="left" w:pos="1723"/>
                <w:tab w:val="left" w:pos="1800"/>
                <w:tab w:val="left" w:pos="2252"/>
              </w:tabs>
              <w:spacing w:before="1"/>
              <w:ind w:right="99"/>
              <w:jc w:val="left"/>
            </w:pPr>
            <w:r>
              <w:rPr>
                <w:spacing w:val="-2"/>
              </w:rPr>
              <w:t>Смета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проведение работ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текущему ремонту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объектов капитального строительства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-</w:t>
            </w:r>
            <w:r>
              <w:tab/>
            </w:r>
            <w:r>
              <w:rPr>
                <w:spacing w:val="-4"/>
              </w:rPr>
              <w:t xml:space="preserve">(для </w:t>
            </w:r>
            <w:r>
              <w:t>договоров (контрактов) на сумму</w:t>
            </w:r>
            <w:r>
              <w:rPr>
                <w:spacing w:val="80"/>
              </w:rPr>
              <w:t xml:space="preserve"> </w:t>
            </w:r>
            <w:r>
              <w:t>свыше</w:t>
            </w:r>
            <w:r>
              <w:rPr>
                <w:spacing w:val="80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 xml:space="preserve">000,00 </w:t>
            </w:r>
            <w:r>
              <w:rPr>
                <w:spacing w:val="-2"/>
              </w:rPr>
              <w:t>рублей)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1"/>
              <w:ind w:right="101" w:firstLine="0"/>
              <w:jc w:val="both"/>
            </w:pPr>
            <w:r>
              <w:t>Наличие сметы (сводного сметного расчета) на проведение работ по текущему ремонту объектов капитального строительства с заполнением обязательных реквизитов, предусмотренных ее формой.</w:t>
            </w:r>
          </w:p>
          <w:p w:rsidR="00FC48F5" w:rsidRDefault="00B741BB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9" w:firstLine="0"/>
              <w:jc w:val="both"/>
            </w:pPr>
            <w:r>
              <w:t>Положительное заключение государственной экспертизы проектно- сметной документации (сводного сметного расчета)- при наличии.</w:t>
            </w:r>
          </w:p>
          <w:p w:rsidR="00FC48F5" w:rsidRDefault="00B741BB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ind w:left="103" w:right="103" w:firstLine="12"/>
              <w:jc w:val="both"/>
            </w:pPr>
            <w:r>
              <w:t>Сумма, указанная в документе-основании не должна быть меньше суммы, указанной в платежном 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252" w:lineRule="exact"/>
              <w:ind w:left="103" w:right="103" w:firstLine="12"/>
              <w:jc w:val="both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</w:tc>
      </w:tr>
      <w:tr w:rsidR="00FC48F5">
        <w:trPr>
          <w:trHeight w:val="2532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2"/>
              <w:ind w:left="9" w:right="5"/>
            </w:pPr>
            <w:r>
              <w:rPr>
                <w:spacing w:val="-10"/>
              </w:rPr>
              <w:t>3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2" w:line="252" w:lineRule="exact"/>
              <w:jc w:val="left"/>
            </w:pPr>
            <w:r>
              <w:rPr>
                <w:spacing w:val="-2"/>
              </w:rPr>
              <w:t>Документ,</w:t>
            </w:r>
          </w:p>
          <w:p w:rsidR="00FC48F5" w:rsidRDefault="00B741BB">
            <w:pPr>
              <w:pStyle w:val="TableParagraph"/>
              <w:tabs>
                <w:tab w:val="left" w:pos="2068"/>
                <w:tab w:val="left" w:pos="2205"/>
              </w:tabs>
              <w:ind w:right="100"/>
              <w:jc w:val="left"/>
            </w:pPr>
            <w:r>
              <w:rPr>
                <w:spacing w:val="-2"/>
              </w:rPr>
              <w:t>подтверждающий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факт </w:t>
            </w: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2"/>
              </w:rPr>
              <w:t>работ,</w:t>
            </w:r>
          </w:p>
          <w:p w:rsidR="00FC48F5" w:rsidRDefault="00B741BB">
            <w:pPr>
              <w:pStyle w:val="TableParagraph"/>
              <w:tabs>
                <w:tab w:val="left" w:pos="2544"/>
              </w:tabs>
              <w:spacing w:line="252" w:lineRule="exact"/>
              <w:jc w:val="left"/>
            </w:pPr>
            <w:r>
              <w:rPr>
                <w:spacing w:val="-2"/>
              </w:rPr>
              <w:t>указанный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FC48F5" w:rsidRDefault="00B741BB">
            <w:pPr>
              <w:pStyle w:val="TableParagraph"/>
              <w:tabs>
                <w:tab w:val="left" w:pos="2068"/>
              </w:tabs>
              <w:ind w:right="100"/>
              <w:jc w:val="both"/>
            </w:pPr>
            <w:proofErr w:type="gramStart"/>
            <w:r>
              <w:t>муниципальном</w:t>
            </w:r>
            <w:r>
              <w:rPr>
                <w:spacing w:val="-1"/>
              </w:rPr>
              <w:t xml:space="preserve"> </w:t>
            </w:r>
            <w:r>
              <w:t xml:space="preserve">контракте (договоре) (акт о приемке </w:t>
            </w:r>
            <w:r>
              <w:rPr>
                <w:spacing w:val="-2"/>
              </w:rPr>
              <w:t>выполненных</w:t>
            </w:r>
            <w:r>
              <w:tab/>
            </w:r>
            <w:r>
              <w:rPr>
                <w:spacing w:val="-2"/>
              </w:rPr>
              <w:t xml:space="preserve">работ, </w:t>
            </w:r>
            <w:r>
              <w:t>справка</w:t>
            </w:r>
            <w:r>
              <w:rPr>
                <w:spacing w:val="63"/>
              </w:rPr>
              <w:t xml:space="preserve">   </w:t>
            </w:r>
            <w:r>
              <w:t>о</w:t>
            </w:r>
            <w:r>
              <w:rPr>
                <w:spacing w:val="64"/>
              </w:rPr>
              <w:t xml:space="preserve">   </w:t>
            </w:r>
            <w:r>
              <w:rPr>
                <w:spacing w:val="-2"/>
              </w:rPr>
              <w:t>стоимости</w:t>
            </w:r>
            <w:proofErr w:type="gramEnd"/>
          </w:p>
          <w:p w:rsidR="00FC48F5" w:rsidRDefault="00B741BB">
            <w:pPr>
              <w:pStyle w:val="TableParagraph"/>
              <w:spacing w:line="252" w:lineRule="exact"/>
              <w:ind w:right="100"/>
              <w:jc w:val="both"/>
            </w:pPr>
            <w:r>
              <w:t>выполненных работ и затрат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иной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документ,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  <w:tab w:val="left" w:pos="323"/>
              </w:tabs>
              <w:spacing w:before="2"/>
              <w:ind w:right="102" w:hanging="8"/>
              <w:jc w:val="both"/>
            </w:pPr>
            <w:r>
              <w:t xml:space="preserve">Наличие документа, подтверждающего факт выполнения работ, с заполнением обязательных реквизитов, предусмотренных установленной </w:t>
            </w:r>
            <w:r>
              <w:rPr>
                <w:spacing w:val="-2"/>
              </w:rPr>
              <w:t>формой.</w:t>
            </w:r>
          </w:p>
          <w:p w:rsidR="00FC48F5" w:rsidRDefault="00B741B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103" w:right="100" w:firstLine="0"/>
              <w:jc w:val="both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</w:tc>
      </w:tr>
    </w:tbl>
    <w:p w:rsidR="00FC48F5" w:rsidRDefault="00FC48F5">
      <w:pPr>
        <w:pStyle w:val="TableParagraph"/>
        <w:jc w:val="both"/>
        <w:sectPr w:rsidR="00FC48F5">
          <w:type w:val="continuous"/>
          <w:pgSz w:w="11900" w:h="16840"/>
          <w:pgMar w:top="920" w:right="0" w:bottom="613" w:left="85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60"/>
        <w:gridCol w:w="7201"/>
      </w:tblGrid>
      <w:tr w:rsidR="00FC48F5">
        <w:trPr>
          <w:trHeight w:val="505"/>
        </w:trPr>
        <w:tc>
          <w:tcPr>
            <w:tcW w:w="600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tabs>
                <w:tab w:val="left" w:pos="2205"/>
              </w:tabs>
              <w:spacing w:line="250" w:lineRule="atLeast"/>
              <w:ind w:right="100"/>
              <w:jc w:val="left"/>
            </w:pPr>
            <w:bookmarkStart w:id="7" w:name="9"/>
            <w:bookmarkEnd w:id="7"/>
            <w:r>
              <w:rPr>
                <w:spacing w:val="-2"/>
              </w:rPr>
              <w:t>подтверждающий</w:t>
            </w:r>
            <w:r>
              <w:tab/>
            </w:r>
            <w:r>
              <w:rPr>
                <w:spacing w:val="-4"/>
              </w:rPr>
              <w:t xml:space="preserve">факт </w:t>
            </w:r>
            <w:r>
              <w:t>выполнения работ)</w:t>
            </w:r>
          </w:p>
        </w:tc>
        <w:tc>
          <w:tcPr>
            <w:tcW w:w="7201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</w:tr>
      <w:tr w:rsidR="00FC48F5">
        <w:trPr>
          <w:trHeight w:val="1771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6"/>
              <w:ind w:left="9" w:right="5"/>
            </w:pPr>
            <w:r>
              <w:rPr>
                <w:spacing w:val="-10"/>
              </w:rPr>
              <w:t>4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6"/>
              <w:ind w:right="206"/>
              <w:jc w:val="both"/>
            </w:pPr>
            <w:r>
              <w:t>Счет</w:t>
            </w:r>
            <w:r>
              <w:rPr>
                <w:spacing w:val="-12"/>
              </w:rPr>
              <w:t xml:space="preserve"> </w:t>
            </w:r>
            <w:r>
              <w:t>(с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>подпункта 4 пункта 3</w:t>
            </w:r>
            <w:r>
              <w:rPr>
                <w:spacing w:val="-3"/>
              </w:rPr>
              <w:t xml:space="preserve"> </w:t>
            </w:r>
            <w:r>
              <w:t xml:space="preserve">Методических </w:t>
            </w:r>
            <w:r>
              <w:rPr>
                <w:spacing w:val="-2"/>
              </w:rPr>
              <w:t>указаний)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  <w:tab w:val="left" w:pos="323"/>
              </w:tabs>
              <w:spacing w:before="6"/>
              <w:ind w:right="106" w:hanging="8"/>
              <w:jc w:val="both"/>
            </w:pPr>
            <w:r>
              <w:t>Наличие счета с заполнением 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1"/>
              <w:ind w:right="100" w:firstLine="0"/>
              <w:jc w:val="both"/>
            </w:pPr>
            <w:r>
              <w:t>Сумма, указанная в счете, не должна быть меньше суммы, указанной в платежном поручении, и больше суммы, указанной в муниципальном контракте (договоре).</w:t>
            </w:r>
          </w:p>
          <w:p w:rsidR="00FC48F5" w:rsidRDefault="00B741BB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  <w:tab w:val="left" w:pos="323"/>
              </w:tabs>
              <w:spacing w:line="254" w:lineRule="exact"/>
              <w:ind w:right="104" w:hanging="8"/>
              <w:jc w:val="both"/>
            </w:pPr>
            <w:r>
              <w:t>Дата составления счета не должна быть позже даты оформления платежного поручения.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1168"/>
          <w:tab w:val="left" w:pos="1177"/>
        </w:tabs>
        <w:spacing w:before="258"/>
        <w:ind w:left="1177" w:right="890" w:hanging="288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контрактов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(договоров)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бюджетных инвестиций в объекты капитального строительства, а также оплата</w:t>
      </w:r>
    </w:p>
    <w:p w:rsidR="00FC48F5" w:rsidRDefault="00B741BB">
      <w:pPr>
        <w:spacing w:before="1"/>
        <w:ind w:left="1942" w:hanging="124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контрактов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(договоров)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капитальный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 капитального строительства (при безналичном расчете)</w:t>
      </w:r>
    </w:p>
    <w:p w:rsidR="00FC48F5" w:rsidRDefault="00FC48F5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60"/>
        <w:gridCol w:w="7201"/>
      </w:tblGrid>
      <w:tr w:rsidR="00FC48F5">
        <w:trPr>
          <w:trHeight w:val="506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148" w:right="137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4" w:line="253" w:lineRule="exact"/>
              <w:ind w:left="1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line="229" w:lineRule="exact"/>
              <w:ind w:left="1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132"/>
              <w:ind w:left="0" w:right="1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2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5" w:line="157" w:lineRule="exact"/>
              <w:ind w:left="9"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5" w:line="157" w:lineRule="exact"/>
              <w:ind w:lef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5" w:line="157" w:lineRule="exact"/>
              <w:ind w:left="0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2531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6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6"/>
              <w:ind w:right="158"/>
              <w:jc w:val="left"/>
            </w:pPr>
            <w:r>
              <w:rPr>
                <w:spacing w:val="-2"/>
              </w:rPr>
              <w:t>Постановление Администрации муниципального образования</w:t>
            </w:r>
          </w:p>
          <w:p w:rsidR="00FC48F5" w:rsidRDefault="00B741BB">
            <w:pPr>
              <w:pStyle w:val="TableParagraph"/>
              <w:tabs>
                <w:tab w:val="left" w:pos="1852"/>
                <w:tab w:val="left" w:pos="2011"/>
              </w:tabs>
              <w:ind w:right="99"/>
              <w:jc w:val="left"/>
            </w:pPr>
            <w:r>
              <w:rPr>
                <w:spacing w:val="-2"/>
              </w:rPr>
              <w:t>«</w:t>
            </w:r>
            <w:proofErr w:type="spellStart"/>
            <w:r w:rsidR="009014DB">
              <w:rPr>
                <w:spacing w:val="-2"/>
              </w:rPr>
              <w:t>Руднянский</w:t>
            </w:r>
            <w:proofErr w:type="spellEnd"/>
            <w:r>
              <w:rPr>
                <w:spacing w:val="-2"/>
              </w:rPr>
              <w:t xml:space="preserve"> муниципальный</w:t>
            </w:r>
            <w:r>
              <w:tab/>
            </w:r>
            <w:r>
              <w:tab/>
            </w:r>
            <w:r>
              <w:rPr>
                <w:spacing w:val="-2"/>
              </w:rPr>
              <w:t>округ» Смоленской</w:t>
            </w:r>
            <w:r>
              <w:tab/>
            </w:r>
            <w:r>
              <w:rPr>
                <w:spacing w:val="-2"/>
              </w:rPr>
              <w:t xml:space="preserve">области, </w:t>
            </w:r>
            <w:proofErr w:type="gramStart"/>
            <w:r>
              <w:rPr>
                <w:spacing w:val="-2"/>
              </w:rPr>
              <w:t>утверждающее</w:t>
            </w:r>
            <w:proofErr w:type="gramEnd"/>
          </w:p>
          <w:p w:rsidR="00FC48F5" w:rsidRDefault="00B741BB">
            <w:pPr>
              <w:pStyle w:val="TableParagraph"/>
              <w:spacing w:line="252" w:lineRule="exact"/>
              <w:ind w:right="158"/>
              <w:jc w:val="left"/>
            </w:pPr>
            <w:r>
              <w:rPr>
                <w:spacing w:val="-2"/>
              </w:rPr>
              <w:t>муниципальную программу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  <w:tab w:val="left" w:pos="323"/>
              </w:tabs>
              <w:spacing w:before="6"/>
              <w:ind w:right="101" w:hanging="8"/>
              <w:jc w:val="both"/>
            </w:pPr>
            <w:r>
              <w:t>Наличие утвержденной постановлением Администрации 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области муниципальной программы.</w:t>
            </w:r>
          </w:p>
          <w:p w:rsidR="00FC48F5" w:rsidRDefault="00B741BB" w:rsidP="00FA10EC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  <w:tab w:val="left" w:pos="500"/>
              </w:tabs>
              <w:ind w:right="102" w:hanging="8"/>
              <w:jc w:val="both"/>
            </w:pPr>
            <w:r>
              <w:t xml:space="preserve">Наличие в муниципальной программе объекта капитального строительства, по которому в отдел </w:t>
            </w:r>
            <w:r w:rsidR="00FA10EC">
              <w:t xml:space="preserve">казначейского исполнения бюджета </w:t>
            </w:r>
            <w:r>
              <w:t>представлены документы-основания и платежные документы.</w:t>
            </w:r>
          </w:p>
        </w:tc>
      </w:tr>
      <w:tr w:rsidR="00FC48F5">
        <w:trPr>
          <w:trHeight w:val="2527"/>
        </w:trPr>
        <w:tc>
          <w:tcPr>
            <w:tcW w:w="600" w:type="dxa"/>
          </w:tcPr>
          <w:p w:rsidR="00FC48F5" w:rsidRDefault="00B741BB">
            <w:pPr>
              <w:pStyle w:val="TableParagraph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ind w:right="158"/>
              <w:jc w:val="left"/>
            </w:pPr>
            <w:r>
              <w:t>Муниципальный</w:t>
            </w:r>
            <w:r>
              <w:rPr>
                <w:spacing w:val="-14"/>
              </w:rPr>
              <w:t xml:space="preserve"> </w:t>
            </w:r>
            <w:r>
              <w:t xml:space="preserve">контракт </w:t>
            </w:r>
            <w:r>
              <w:rPr>
                <w:spacing w:val="-2"/>
              </w:rPr>
              <w:t>(договор)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ind w:right="102" w:firstLine="0"/>
              <w:jc w:val="both"/>
            </w:pPr>
            <w:r>
              <w:t>Наличие муниципального контракта (договора) на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собственности, муниципального контракта (договора) на капитальный ремонт объектов капитального строительства, заключенного между получателем средств местного бюджета (бюджетным или автономным учреждением) и подрядчиком.</w:t>
            </w:r>
          </w:p>
          <w:p w:rsidR="00FC48F5" w:rsidRDefault="00B741B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left="115" w:right="102" w:firstLine="0"/>
              <w:jc w:val="both"/>
            </w:pPr>
            <w:r>
              <w:t>Содержание операции, исходя из предмета муниципального контракта (договора),</w:t>
            </w:r>
            <w:r>
              <w:rPr>
                <w:spacing w:val="16"/>
              </w:rPr>
              <w:t xml:space="preserve"> </w:t>
            </w:r>
            <w:r>
              <w:t>должно</w:t>
            </w:r>
            <w:r>
              <w:rPr>
                <w:spacing w:val="18"/>
              </w:rPr>
              <w:t xml:space="preserve"> </w:t>
            </w:r>
            <w:r>
              <w:t>соответствовать</w:t>
            </w:r>
            <w:r>
              <w:rPr>
                <w:spacing w:val="23"/>
              </w:rPr>
              <w:t xml:space="preserve"> </w:t>
            </w:r>
            <w:r>
              <w:t>коду</w:t>
            </w:r>
            <w:r>
              <w:rPr>
                <w:spacing w:val="20"/>
              </w:rPr>
              <w:t xml:space="preserve"> </w:t>
            </w:r>
            <w:r>
              <w:t>видов</w:t>
            </w:r>
            <w:r>
              <w:rPr>
                <w:spacing w:val="17"/>
              </w:rPr>
              <w:t xml:space="preserve"> </w:t>
            </w:r>
            <w:r>
              <w:t>расходов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содержанию</w:t>
            </w:r>
          </w:p>
          <w:p w:rsidR="00FC48F5" w:rsidRDefault="00B741BB">
            <w:pPr>
              <w:pStyle w:val="TableParagraph"/>
              <w:spacing w:line="230" w:lineRule="exact"/>
              <w:ind w:left="115"/>
              <w:jc w:val="both"/>
            </w:pP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6"/>
              </w:rPr>
              <w:t xml:space="preserve"> </w:t>
            </w:r>
            <w:r>
              <w:t>платежа,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указанному</w:t>
            </w:r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платежном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поручении.</w:t>
            </w:r>
          </w:p>
        </w:tc>
      </w:tr>
      <w:tr w:rsidR="00FC48F5">
        <w:trPr>
          <w:trHeight w:val="4807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1"/>
              <w:ind w:left="9" w:right="5"/>
            </w:pPr>
            <w:r>
              <w:rPr>
                <w:spacing w:val="-10"/>
              </w:rPr>
              <w:t>3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1"/>
              <w:ind w:right="100"/>
              <w:jc w:val="both"/>
            </w:pPr>
            <w:r>
              <w:t>Сводный сметный расчет (смета) стоимости работ</w:t>
            </w:r>
            <w:r>
              <w:rPr>
                <w:spacing w:val="40"/>
              </w:rPr>
              <w:t xml:space="preserve"> </w:t>
            </w:r>
            <w:r>
              <w:t xml:space="preserve">по объектам капитального строительства; смета на проведение работ по капитальному ремонту объектов капитального </w:t>
            </w:r>
            <w:r>
              <w:rPr>
                <w:spacing w:val="-2"/>
              </w:rPr>
              <w:t>строительства;</w:t>
            </w:r>
          </w:p>
          <w:p w:rsidR="00FC48F5" w:rsidRDefault="00B741BB">
            <w:pPr>
              <w:pStyle w:val="TableParagraph"/>
              <w:ind w:right="158"/>
              <w:jc w:val="left"/>
            </w:pPr>
            <w:r>
              <w:rPr>
                <w:spacing w:val="-2"/>
              </w:rPr>
              <w:t>положительное заключение</w:t>
            </w:r>
          </w:p>
          <w:p w:rsidR="00FC48F5" w:rsidRDefault="00B741BB">
            <w:pPr>
              <w:pStyle w:val="TableParagraph"/>
              <w:tabs>
                <w:tab w:val="left" w:pos="1710"/>
              </w:tabs>
              <w:ind w:right="98"/>
              <w:jc w:val="left"/>
            </w:pPr>
            <w:r>
              <w:rPr>
                <w:spacing w:val="-2"/>
              </w:rPr>
              <w:t>государственной экспертизы</w:t>
            </w:r>
            <w:r>
              <w:tab/>
            </w:r>
            <w:r>
              <w:rPr>
                <w:spacing w:val="-2"/>
              </w:rPr>
              <w:t xml:space="preserve">проектно- </w:t>
            </w:r>
            <w:r>
              <w:t>сметной</w:t>
            </w:r>
            <w:r>
              <w:rPr>
                <w:spacing w:val="40"/>
              </w:rPr>
              <w:t xml:space="preserve"> </w:t>
            </w:r>
            <w:r>
              <w:t>документации</w:t>
            </w:r>
            <w:r>
              <w:rPr>
                <w:spacing w:val="40"/>
              </w:rPr>
              <w:t xml:space="preserve"> </w:t>
            </w:r>
            <w:r>
              <w:t>(в случае,</w:t>
            </w:r>
            <w:r>
              <w:rPr>
                <w:spacing w:val="80"/>
              </w:rPr>
              <w:t xml:space="preserve"> </w:t>
            </w:r>
            <w:r>
              <w:t xml:space="preserve">предусмотренном </w:t>
            </w:r>
            <w:r>
              <w:rPr>
                <w:spacing w:val="-2"/>
              </w:rPr>
              <w:t>законодательством)</w:t>
            </w:r>
            <w:proofErr w:type="gramStart"/>
            <w:r>
              <w:rPr>
                <w:spacing w:val="-2"/>
              </w:rPr>
              <w:t>)-</w:t>
            </w:r>
            <w:proofErr w:type="gramEnd"/>
            <w:r>
              <w:rPr>
                <w:spacing w:val="-2"/>
              </w:rPr>
              <w:t xml:space="preserve">для </w:t>
            </w:r>
            <w:r>
              <w:t>договоров (контрактов) на сумму</w:t>
            </w:r>
            <w:r>
              <w:rPr>
                <w:spacing w:val="80"/>
              </w:rPr>
              <w:t xml:space="preserve"> </w:t>
            </w:r>
            <w:r>
              <w:t>свыше</w:t>
            </w:r>
            <w:r>
              <w:rPr>
                <w:spacing w:val="80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 xml:space="preserve">000,00 </w:t>
            </w:r>
            <w:r>
              <w:rPr>
                <w:spacing w:val="-2"/>
              </w:rPr>
              <w:t>рублей)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1"/>
              <w:ind w:right="102" w:firstLine="0"/>
              <w:jc w:val="both"/>
            </w:pPr>
            <w:r>
              <w:t>Наличие сводного сметного расчета (сметы) стоимости работ по объектам капитального строительства (сметы на проведение работ по капитальному ремонту объектов капитального строительства) с заполнением 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11"/>
              </w:numPr>
              <w:tabs>
                <w:tab w:val="left" w:pos="111"/>
                <w:tab w:val="left" w:pos="323"/>
              </w:tabs>
              <w:spacing w:before="1"/>
              <w:ind w:left="111" w:right="106" w:hanging="8"/>
              <w:jc w:val="both"/>
            </w:pPr>
            <w:r>
              <w:t>Наличие положительного заключения государственной экспертизы проектно-сметной документации.</w:t>
            </w:r>
          </w:p>
          <w:p w:rsidR="00FC48F5" w:rsidRDefault="00B741BB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right="103" w:firstLine="12"/>
              <w:jc w:val="both"/>
            </w:pPr>
            <w:r>
              <w:t>Сумма, указанная в документе-основании не должна быть меньше суммы, указанной в платежном 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line="242" w:lineRule="auto"/>
              <w:ind w:right="103" w:firstLine="12"/>
              <w:jc w:val="both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</w:tc>
      </w:tr>
      <w:tr w:rsidR="00FC48F5">
        <w:trPr>
          <w:trHeight w:val="254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34" w:lineRule="exact"/>
              <w:ind w:left="9" w:right="5"/>
            </w:pPr>
            <w:r>
              <w:rPr>
                <w:spacing w:val="-10"/>
              </w:rPr>
              <w:t>4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line="234" w:lineRule="exact"/>
              <w:jc w:val="left"/>
            </w:pPr>
            <w:r>
              <w:rPr>
                <w:spacing w:val="-2"/>
              </w:rPr>
              <w:t>Документ,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line="234" w:lineRule="exact"/>
              <w:ind w:left="323" w:hanging="220"/>
            </w:pPr>
            <w:r>
              <w:t>Наличие</w:t>
            </w:r>
            <w:r>
              <w:rPr>
                <w:spacing w:val="61"/>
                <w:w w:val="150"/>
              </w:rPr>
              <w:t xml:space="preserve"> </w:t>
            </w:r>
            <w:r>
              <w:t>документа,</w:t>
            </w:r>
            <w:r>
              <w:rPr>
                <w:spacing w:val="59"/>
                <w:w w:val="150"/>
              </w:rPr>
              <w:t xml:space="preserve"> </w:t>
            </w:r>
            <w:r>
              <w:t>подтверждающего</w:t>
            </w:r>
            <w:r>
              <w:rPr>
                <w:spacing w:val="62"/>
                <w:w w:val="150"/>
              </w:rPr>
              <w:t xml:space="preserve"> </w:t>
            </w:r>
            <w:r>
              <w:t>факт</w:t>
            </w:r>
            <w:r>
              <w:rPr>
                <w:spacing w:val="59"/>
                <w:w w:val="150"/>
              </w:rPr>
              <w:t xml:space="preserve"> </w:t>
            </w:r>
            <w:r>
              <w:t>выполнения</w:t>
            </w:r>
            <w:r>
              <w:rPr>
                <w:spacing w:val="61"/>
                <w:w w:val="150"/>
              </w:rPr>
              <w:t xml:space="preserve"> </w:t>
            </w:r>
            <w:r>
              <w:t>работ,</w:t>
            </w:r>
            <w:r>
              <w:rPr>
                <w:spacing w:val="59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</w:tbl>
    <w:p w:rsidR="00FC48F5" w:rsidRDefault="00FC48F5">
      <w:pPr>
        <w:pStyle w:val="TableParagraph"/>
        <w:spacing w:line="234" w:lineRule="exact"/>
        <w:jc w:val="left"/>
        <w:sectPr w:rsidR="00FC48F5">
          <w:type w:val="continuous"/>
          <w:pgSz w:w="11900" w:h="16840"/>
          <w:pgMar w:top="9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60"/>
        <w:gridCol w:w="7201"/>
      </w:tblGrid>
      <w:tr w:rsidR="00FC48F5">
        <w:trPr>
          <w:trHeight w:val="2783"/>
        </w:trPr>
        <w:tc>
          <w:tcPr>
            <w:tcW w:w="600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tabs>
                <w:tab w:val="left" w:pos="2068"/>
              </w:tabs>
              <w:spacing w:before="7"/>
              <w:ind w:right="100"/>
              <w:jc w:val="both"/>
            </w:pPr>
            <w:bookmarkStart w:id="8" w:name="10"/>
            <w:bookmarkEnd w:id="8"/>
            <w:r>
              <w:t xml:space="preserve">подтверждающий факт </w:t>
            </w: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2"/>
              </w:rPr>
              <w:t>работ,</w:t>
            </w:r>
          </w:p>
          <w:p w:rsidR="00FC48F5" w:rsidRDefault="00B741BB">
            <w:pPr>
              <w:pStyle w:val="TableParagraph"/>
              <w:tabs>
                <w:tab w:val="left" w:pos="2544"/>
              </w:tabs>
              <w:jc w:val="both"/>
            </w:pPr>
            <w:r>
              <w:rPr>
                <w:spacing w:val="-2"/>
              </w:rPr>
              <w:t>указанный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FC48F5" w:rsidRDefault="00B741BB">
            <w:pPr>
              <w:pStyle w:val="TableParagraph"/>
              <w:tabs>
                <w:tab w:val="left" w:pos="2068"/>
              </w:tabs>
              <w:spacing w:before="1"/>
              <w:ind w:right="100"/>
              <w:jc w:val="both"/>
            </w:pPr>
            <w:proofErr w:type="gramStart"/>
            <w:r>
              <w:t>муниципальном</w:t>
            </w:r>
            <w:r>
              <w:rPr>
                <w:spacing w:val="-1"/>
              </w:rPr>
              <w:t xml:space="preserve"> </w:t>
            </w:r>
            <w:r>
              <w:t xml:space="preserve">контракте (договоре) (акт о приемке </w:t>
            </w:r>
            <w:r>
              <w:rPr>
                <w:spacing w:val="-2"/>
              </w:rPr>
              <w:t>выполненных</w:t>
            </w:r>
            <w:r>
              <w:tab/>
            </w:r>
            <w:r>
              <w:rPr>
                <w:spacing w:val="-2"/>
              </w:rPr>
              <w:t xml:space="preserve">работ, </w:t>
            </w:r>
            <w:r>
              <w:t>справка о стоимости выполненных работ и затрат или иной</w:t>
            </w:r>
            <w:r>
              <w:rPr>
                <w:spacing w:val="-1"/>
              </w:rPr>
              <w:t xml:space="preserve"> </w:t>
            </w:r>
            <w:r>
              <w:t>документ, подтверждающий</w:t>
            </w:r>
            <w:r>
              <w:rPr>
                <w:spacing w:val="53"/>
                <w:w w:val="150"/>
              </w:rPr>
              <w:t xml:space="preserve">   </w:t>
            </w:r>
            <w:r>
              <w:rPr>
                <w:spacing w:val="-4"/>
              </w:rPr>
              <w:t>факт</w:t>
            </w:r>
            <w:proofErr w:type="gramEnd"/>
          </w:p>
          <w:p w:rsidR="00FC48F5" w:rsidRDefault="00B741BB">
            <w:pPr>
              <w:pStyle w:val="TableParagraph"/>
              <w:spacing w:line="225" w:lineRule="exact"/>
              <w:jc w:val="both"/>
            </w:pPr>
            <w:r>
              <w:t>выполнения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7"/>
              <w:ind w:left="111"/>
              <w:jc w:val="left"/>
            </w:pPr>
            <w:r>
              <w:t xml:space="preserve">заполнением обязательных реквизитов, предусмотренных установленной </w:t>
            </w:r>
            <w:r>
              <w:rPr>
                <w:spacing w:val="-2"/>
              </w:rPr>
              <w:t>формой.</w:t>
            </w:r>
          </w:p>
          <w:p w:rsidR="00FC48F5" w:rsidRDefault="00B741BB">
            <w:pPr>
              <w:pStyle w:val="TableParagraph"/>
              <w:ind w:left="103"/>
              <w:jc w:val="left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Дата</w:t>
            </w:r>
            <w:r>
              <w:rPr>
                <w:spacing w:val="40"/>
              </w:rPr>
              <w:t xml:space="preserve"> </w:t>
            </w:r>
            <w:r>
              <w:t>составления</w:t>
            </w:r>
            <w:r>
              <w:rPr>
                <w:spacing w:val="40"/>
              </w:rPr>
              <w:t xml:space="preserve"> </w:t>
            </w:r>
            <w:r>
              <w:t>документа-основания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должна</w:t>
            </w:r>
            <w:r>
              <w:rPr>
                <w:spacing w:val="40"/>
              </w:rPr>
              <w:t xml:space="preserve"> </w:t>
            </w:r>
            <w:r>
              <w:t>быть</w:t>
            </w:r>
            <w:r>
              <w:rPr>
                <w:spacing w:val="40"/>
              </w:rPr>
              <w:t xml:space="preserve"> </w:t>
            </w:r>
            <w:r>
              <w:t>позже</w:t>
            </w:r>
            <w:r>
              <w:rPr>
                <w:spacing w:val="40"/>
              </w:rPr>
              <w:t xml:space="preserve"> </w:t>
            </w:r>
            <w:r>
              <w:t>даты оформления платежного поручения.</w:t>
            </w:r>
          </w:p>
        </w:tc>
      </w:tr>
      <w:tr w:rsidR="00FC48F5">
        <w:trPr>
          <w:trHeight w:val="1771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5"/>
              <w:ind w:left="9" w:right="5"/>
            </w:pPr>
            <w:r>
              <w:rPr>
                <w:spacing w:val="-10"/>
              </w:rPr>
              <w:t>5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5"/>
              <w:ind w:right="206"/>
              <w:jc w:val="both"/>
            </w:pPr>
            <w:r>
              <w:t>Счет</w:t>
            </w:r>
            <w:r>
              <w:rPr>
                <w:spacing w:val="-12"/>
              </w:rPr>
              <w:t xml:space="preserve"> </w:t>
            </w:r>
            <w:r>
              <w:t>(с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>подпункта 4 пункта 3</w:t>
            </w:r>
            <w:r>
              <w:rPr>
                <w:spacing w:val="-3"/>
              </w:rPr>
              <w:t xml:space="preserve"> </w:t>
            </w:r>
            <w:r>
              <w:t xml:space="preserve">Методических </w:t>
            </w:r>
            <w:r>
              <w:rPr>
                <w:spacing w:val="-2"/>
              </w:rPr>
              <w:t>указаний)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9"/>
              </w:numPr>
              <w:tabs>
                <w:tab w:val="left" w:pos="111"/>
                <w:tab w:val="left" w:pos="323"/>
              </w:tabs>
              <w:spacing w:before="5"/>
              <w:ind w:right="106" w:hanging="8"/>
              <w:jc w:val="both"/>
            </w:pPr>
            <w:r>
              <w:t>Наличие счета с заполнением 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100" w:firstLine="0"/>
              <w:jc w:val="both"/>
            </w:pPr>
            <w:r>
              <w:t>Сумма, указанная в счете, не должна быть меньше суммы, указанной в платежном поручении, и больше суммы, указанной в муниципальном контракте (договоре).</w:t>
            </w:r>
          </w:p>
          <w:p w:rsidR="00FC48F5" w:rsidRDefault="00B741BB">
            <w:pPr>
              <w:pStyle w:val="TableParagraph"/>
              <w:numPr>
                <w:ilvl w:val="0"/>
                <w:numId w:val="9"/>
              </w:numPr>
              <w:tabs>
                <w:tab w:val="left" w:pos="111"/>
                <w:tab w:val="left" w:pos="323"/>
              </w:tabs>
              <w:spacing w:line="254" w:lineRule="exact"/>
              <w:ind w:right="104" w:hanging="8"/>
              <w:jc w:val="both"/>
            </w:pPr>
            <w:r>
              <w:t>Дата составления счета не должна быть позже даты оформления платежного поручения.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1167"/>
        </w:tabs>
        <w:spacing w:before="257"/>
        <w:ind w:left="795" w:right="795" w:firstLine="93"/>
        <w:jc w:val="left"/>
        <w:rPr>
          <w:b/>
          <w:sz w:val="28"/>
        </w:rPr>
      </w:pPr>
      <w:r>
        <w:rPr>
          <w:b/>
          <w:sz w:val="28"/>
        </w:rPr>
        <w:t>Оплата муниципальных контрактов (договоров) в рамках бюджетных инвестиций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субсидий</w:t>
      </w:r>
    </w:p>
    <w:p w:rsidR="00FC48F5" w:rsidRDefault="00B741BB">
      <w:pPr>
        <w:ind w:left="1800" w:hanging="583"/>
        <w:rPr>
          <w:b/>
          <w:sz w:val="28"/>
        </w:rPr>
      </w:pPr>
      <w:r>
        <w:rPr>
          <w:b/>
          <w:sz w:val="28"/>
        </w:rPr>
        <w:t>бюджетным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(автономным)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учреждениям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 недвижимого имущества в муниципальную собственность</w:t>
      </w:r>
    </w:p>
    <w:p w:rsidR="00FC48F5" w:rsidRDefault="00FC48F5">
      <w:pPr>
        <w:pStyle w:val="a3"/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60"/>
        <w:gridCol w:w="7201"/>
      </w:tblGrid>
      <w:tr w:rsidR="00FC48F5">
        <w:trPr>
          <w:trHeight w:val="505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148" w:right="137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3" w:line="252" w:lineRule="exact"/>
              <w:ind w:left="1"/>
            </w:pPr>
            <w:proofErr w:type="gramStart"/>
            <w:r>
              <w:rPr>
                <w:spacing w:val="-2"/>
              </w:rPr>
              <w:t>Представляемые</w:t>
            </w:r>
            <w:proofErr w:type="gramEnd"/>
          </w:p>
          <w:p w:rsidR="00FC48F5" w:rsidRDefault="00B741BB">
            <w:pPr>
              <w:pStyle w:val="TableParagraph"/>
              <w:spacing w:line="230" w:lineRule="exact"/>
              <w:ind w:left="1" w:right="1"/>
            </w:pPr>
            <w:r>
              <w:rPr>
                <w:spacing w:val="-2"/>
              </w:rPr>
              <w:t>документы-основания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130"/>
              <w:ind w:left="0" w:right="1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2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4" w:line="158" w:lineRule="exact"/>
              <w:ind w:left="9"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4" w:line="158" w:lineRule="exact"/>
              <w:ind w:lef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4" w:line="158" w:lineRule="exact"/>
              <w:ind w:left="0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2531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5"/>
              <w:ind w:left="9" w:right="5"/>
            </w:pPr>
            <w:r>
              <w:rPr>
                <w:spacing w:val="-10"/>
              </w:rPr>
              <w:t>1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5"/>
              <w:ind w:right="158"/>
              <w:jc w:val="left"/>
            </w:pPr>
            <w:r>
              <w:rPr>
                <w:spacing w:val="-2"/>
              </w:rPr>
              <w:t xml:space="preserve">Постановление Администрации </w:t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  <w:r>
              <w:rPr>
                <w:spacing w:val="-2"/>
              </w:rPr>
              <w:t xml:space="preserve"> образований</w:t>
            </w:r>
          </w:p>
          <w:p w:rsidR="00FC48F5" w:rsidRDefault="00B741BB">
            <w:pPr>
              <w:pStyle w:val="TableParagraph"/>
              <w:tabs>
                <w:tab w:val="left" w:pos="1852"/>
                <w:tab w:val="left" w:pos="2011"/>
              </w:tabs>
              <w:ind w:right="99"/>
              <w:jc w:val="left"/>
            </w:pPr>
            <w:r>
              <w:rPr>
                <w:spacing w:val="-2"/>
              </w:rPr>
              <w:t>«</w:t>
            </w:r>
            <w:proofErr w:type="spellStart"/>
            <w:r w:rsidR="009014DB">
              <w:rPr>
                <w:spacing w:val="-2"/>
              </w:rPr>
              <w:t>Руднянский</w:t>
            </w:r>
            <w:proofErr w:type="spellEnd"/>
            <w:r>
              <w:rPr>
                <w:spacing w:val="-2"/>
              </w:rPr>
              <w:t xml:space="preserve"> муниципальный</w:t>
            </w:r>
            <w:r>
              <w:tab/>
            </w:r>
            <w:r>
              <w:tab/>
            </w:r>
            <w:r>
              <w:rPr>
                <w:spacing w:val="-2"/>
              </w:rPr>
              <w:t>округ» Смоленской</w:t>
            </w:r>
            <w:r>
              <w:tab/>
            </w:r>
            <w:r>
              <w:rPr>
                <w:spacing w:val="-2"/>
              </w:rPr>
              <w:t xml:space="preserve">области, </w:t>
            </w:r>
            <w:proofErr w:type="gramStart"/>
            <w:r>
              <w:rPr>
                <w:spacing w:val="-2"/>
              </w:rPr>
              <w:t>утверждающее</w:t>
            </w:r>
            <w:proofErr w:type="gramEnd"/>
          </w:p>
          <w:p w:rsidR="00FC48F5" w:rsidRDefault="00B741BB">
            <w:pPr>
              <w:pStyle w:val="TableParagraph"/>
              <w:spacing w:line="252" w:lineRule="exact"/>
              <w:ind w:right="158"/>
              <w:jc w:val="left"/>
            </w:pPr>
            <w:r>
              <w:rPr>
                <w:spacing w:val="-2"/>
              </w:rPr>
              <w:t>муниципальную программу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8"/>
              </w:numPr>
              <w:tabs>
                <w:tab w:val="left" w:pos="111"/>
                <w:tab w:val="left" w:pos="323"/>
              </w:tabs>
              <w:spacing w:before="5"/>
              <w:ind w:right="101" w:hanging="8"/>
              <w:jc w:val="both"/>
            </w:pPr>
            <w:r>
              <w:t>Наличие утвержденной постановлением Администрации 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области муниципальной программы.</w:t>
            </w:r>
          </w:p>
          <w:p w:rsidR="00FC48F5" w:rsidRDefault="00B741BB" w:rsidP="00FA10EC">
            <w:pPr>
              <w:pStyle w:val="TableParagraph"/>
              <w:numPr>
                <w:ilvl w:val="0"/>
                <w:numId w:val="8"/>
              </w:numPr>
              <w:tabs>
                <w:tab w:val="left" w:pos="111"/>
                <w:tab w:val="left" w:pos="500"/>
              </w:tabs>
              <w:ind w:right="97" w:hanging="8"/>
              <w:jc w:val="both"/>
            </w:pPr>
            <w:r>
              <w:t xml:space="preserve">Наличие в муниципальной программе объекта недвижимого имущества, по которому в отдел </w:t>
            </w:r>
            <w:r w:rsidR="00FA10EC">
              <w:t xml:space="preserve">казначейского исполнения бюджета </w:t>
            </w:r>
            <w:r>
              <w:t>представлены документы</w:t>
            </w:r>
            <w:r w:rsidR="00FA10EC">
              <w:t xml:space="preserve"> </w:t>
            </w:r>
            <w:r>
              <w:t>- основания и платежные документы.</w:t>
            </w:r>
          </w:p>
        </w:tc>
      </w:tr>
      <w:tr w:rsidR="00FC48F5">
        <w:trPr>
          <w:trHeight w:val="1770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1"/>
              <w:ind w:left="9" w:right="5"/>
            </w:pPr>
            <w:r>
              <w:rPr>
                <w:spacing w:val="-10"/>
              </w:rPr>
              <w:t>2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spacing w:before="1"/>
              <w:ind w:right="158"/>
              <w:jc w:val="left"/>
            </w:pPr>
            <w:r>
              <w:t>Муниципальный</w:t>
            </w:r>
            <w:r>
              <w:rPr>
                <w:spacing w:val="-14"/>
              </w:rPr>
              <w:t xml:space="preserve"> </w:t>
            </w:r>
            <w:r>
              <w:t xml:space="preserve">контракт </w:t>
            </w:r>
            <w:r>
              <w:rPr>
                <w:spacing w:val="-2"/>
              </w:rPr>
              <w:t>(договор)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  <w:tab w:val="left" w:pos="810"/>
              </w:tabs>
              <w:spacing w:before="1"/>
              <w:ind w:right="102" w:hanging="12"/>
              <w:jc w:val="both"/>
            </w:pPr>
            <w:r>
              <w:t>Наличие муниципального контракта (договора) на приобретение объекта недвижимого имущества в собственность 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</w:t>
            </w:r>
            <w:r>
              <w:rPr>
                <w:spacing w:val="-2"/>
              </w:rPr>
              <w:t>области.</w:t>
            </w:r>
          </w:p>
          <w:p w:rsidR="00FC48F5" w:rsidRDefault="00B741BB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52" w:lineRule="exact"/>
              <w:ind w:right="102" w:firstLine="0"/>
              <w:jc w:val="both"/>
            </w:pPr>
            <w:r>
              <w:t>Содержание операции, исходя из предмета муниципального контракта (договора), должно соответствовать коду вида расходов и содержанию текста назначения платежа, указанных в платежном поручении.</w:t>
            </w:r>
          </w:p>
        </w:tc>
      </w:tr>
      <w:tr w:rsidR="00FC48F5">
        <w:trPr>
          <w:trHeight w:val="2529"/>
        </w:trPr>
        <w:tc>
          <w:tcPr>
            <w:tcW w:w="600" w:type="dxa"/>
          </w:tcPr>
          <w:p w:rsidR="00FC48F5" w:rsidRDefault="00B741BB">
            <w:pPr>
              <w:pStyle w:val="TableParagraph"/>
              <w:ind w:left="9" w:right="5"/>
            </w:pPr>
            <w:r>
              <w:rPr>
                <w:spacing w:val="-10"/>
              </w:rPr>
              <w:t>3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ind w:right="127"/>
              <w:jc w:val="left"/>
            </w:pPr>
            <w:r>
              <w:t>Накладная и (или) акт приемки-передачи,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(или) иной документ,</w:t>
            </w:r>
          </w:p>
          <w:p w:rsidR="00FC48F5" w:rsidRDefault="00B741BB">
            <w:pPr>
              <w:pStyle w:val="TableParagraph"/>
              <w:ind w:right="158"/>
              <w:jc w:val="left"/>
            </w:pPr>
            <w:proofErr w:type="gramStart"/>
            <w:r>
              <w:rPr>
                <w:spacing w:val="-2"/>
              </w:rPr>
              <w:t>подтверждающий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  <w:p w:rsidR="00FC48F5" w:rsidRDefault="00B741BB">
            <w:pPr>
              <w:pStyle w:val="TableParagraph"/>
              <w:jc w:val="left"/>
            </w:pPr>
            <w:r>
              <w:t>недвижимого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имущества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103" w:firstLine="0"/>
              <w:jc w:val="both"/>
            </w:pPr>
            <w:r>
              <w:t>Наличие документа-основания с заполнением 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1"/>
              <w:ind w:left="111" w:right="103" w:firstLine="0"/>
              <w:jc w:val="both"/>
            </w:pPr>
            <w:r>
              <w:t>Сумма, указанная в документе-основании, не должна быть меньше суммы, указанной в платежном поручении, и больше суммы, предусмотренной муниципальным контрактом (договором).</w:t>
            </w:r>
          </w:p>
          <w:p w:rsidR="00FC48F5" w:rsidRDefault="00B741BB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103" w:firstLine="0"/>
              <w:jc w:val="both"/>
            </w:pPr>
            <w:r>
              <w:t>Дата составления документа-основания не должна быть позже даты оформления платежного поручения.</w:t>
            </w:r>
          </w:p>
          <w:p w:rsidR="00FC48F5" w:rsidRDefault="00B741BB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323"/>
              </w:tabs>
              <w:ind w:left="111" w:right="98" w:hanging="8"/>
              <w:jc w:val="both"/>
            </w:pPr>
            <w:r>
              <w:t>Содержание операции, исходя из документа-основания, должно соответствовать</w:t>
            </w:r>
            <w:r>
              <w:rPr>
                <w:spacing w:val="49"/>
              </w:rPr>
              <w:t xml:space="preserve"> </w:t>
            </w:r>
            <w:r>
              <w:t>коду</w:t>
            </w:r>
            <w:r>
              <w:rPr>
                <w:spacing w:val="53"/>
              </w:rPr>
              <w:t xml:space="preserve"> </w:t>
            </w:r>
            <w:r>
              <w:t>вида</w:t>
            </w:r>
            <w:r>
              <w:rPr>
                <w:spacing w:val="51"/>
              </w:rPr>
              <w:t xml:space="preserve"> </w:t>
            </w:r>
            <w:r>
              <w:t>расходов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содержанию</w:t>
            </w:r>
            <w:r>
              <w:rPr>
                <w:spacing w:val="51"/>
              </w:rPr>
              <w:t xml:space="preserve"> </w:t>
            </w:r>
            <w:r>
              <w:t>текста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назначения</w:t>
            </w:r>
          </w:p>
          <w:p w:rsidR="00FC48F5" w:rsidRDefault="00B741BB">
            <w:pPr>
              <w:pStyle w:val="TableParagraph"/>
              <w:spacing w:line="232" w:lineRule="exact"/>
              <w:ind w:left="111"/>
              <w:jc w:val="both"/>
            </w:pPr>
            <w:r>
              <w:t>платежа,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указанных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платежном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поручении.</w:t>
            </w:r>
          </w:p>
        </w:tc>
      </w:tr>
      <w:tr w:rsidR="00FC48F5">
        <w:trPr>
          <w:trHeight w:val="1012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9" w:right="5"/>
            </w:pPr>
            <w:r>
              <w:rPr>
                <w:spacing w:val="-10"/>
              </w:rPr>
              <w:t>4</w:t>
            </w:r>
          </w:p>
        </w:tc>
        <w:tc>
          <w:tcPr>
            <w:tcW w:w="2760" w:type="dxa"/>
          </w:tcPr>
          <w:p w:rsidR="00FC48F5" w:rsidRDefault="00B741BB">
            <w:pPr>
              <w:pStyle w:val="TableParagraph"/>
              <w:ind w:right="206"/>
              <w:jc w:val="both"/>
            </w:pPr>
            <w:r>
              <w:t>Счет</w:t>
            </w:r>
            <w:r>
              <w:rPr>
                <w:spacing w:val="-12"/>
              </w:rPr>
              <w:t xml:space="preserve"> </w:t>
            </w:r>
            <w:r>
              <w:t>(с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>подпункта 4 пункта 2</w:t>
            </w:r>
            <w:r>
              <w:rPr>
                <w:spacing w:val="-3"/>
              </w:rPr>
              <w:t xml:space="preserve"> </w:t>
            </w:r>
            <w:r>
              <w:t xml:space="preserve">Методических </w:t>
            </w:r>
            <w:r>
              <w:rPr>
                <w:spacing w:val="-2"/>
              </w:rPr>
              <w:t>указаний)</w:t>
            </w: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numPr>
                <w:ilvl w:val="0"/>
                <w:numId w:val="5"/>
              </w:numPr>
              <w:tabs>
                <w:tab w:val="left" w:pos="111"/>
                <w:tab w:val="left" w:pos="571"/>
                <w:tab w:val="left" w:pos="1681"/>
                <w:tab w:val="left" w:pos="2480"/>
                <w:tab w:val="left" w:pos="2880"/>
                <w:tab w:val="left" w:pos="4391"/>
                <w:tab w:val="left" w:pos="5979"/>
              </w:tabs>
              <w:ind w:right="106" w:hanging="8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счета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заполнением</w:t>
            </w:r>
            <w:r>
              <w:tab/>
            </w:r>
            <w:r>
              <w:rPr>
                <w:spacing w:val="-2"/>
              </w:rPr>
              <w:t>обязательных</w:t>
            </w:r>
            <w:r>
              <w:tab/>
            </w:r>
            <w:r>
              <w:rPr>
                <w:spacing w:val="-2"/>
              </w:rPr>
              <w:t xml:space="preserve">реквизитов, </w:t>
            </w:r>
            <w:r>
              <w:t>предусмотренных его формой.</w:t>
            </w:r>
          </w:p>
          <w:p w:rsidR="00FC48F5" w:rsidRDefault="00B741BB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52" w:lineRule="exact"/>
              <w:ind w:right="100" w:firstLine="0"/>
            </w:pPr>
            <w:r>
              <w:t>Сумма, указанная в счете, не должна быть меньше суммы, указанной в платежном</w:t>
            </w:r>
            <w:r>
              <w:rPr>
                <w:spacing w:val="40"/>
              </w:rPr>
              <w:t xml:space="preserve"> </w:t>
            </w:r>
            <w:r>
              <w:t>поручении,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больше</w:t>
            </w:r>
            <w:r>
              <w:rPr>
                <w:spacing w:val="40"/>
              </w:rPr>
              <w:t xml:space="preserve"> </w:t>
            </w:r>
            <w:r>
              <w:t>суммы,</w:t>
            </w:r>
            <w:r>
              <w:rPr>
                <w:spacing w:val="40"/>
              </w:rPr>
              <w:t xml:space="preserve"> </w:t>
            </w:r>
            <w:r>
              <w:t>указанной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муниципальном</w:t>
            </w:r>
          </w:p>
        </w:tc>
      </w:tr>
    </w:tbl>
    <w:p w:rsidR="00FC48F5" w:rsidRDefault="00FC48F5">
      <w:pPr>
        <w:pStyle w:val="TableParagraph"/>
        <w:spacing w:line="252" w:lineRule="exact"/>
        <w:jc w:val="left"/>
        <w:sectPr w:rsidR="00FC48F5">
          <w:type w:val="continuous"/>
          <w:pgSz w:w="11900" w:h="16840"/>
          <w:pgMar w:top="9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60"/>
        <w:gridCol w:w="7201"/>
      </w:tblGrid>
      <w:tr w:rsidR="00FC48F5">
        <w:trPr>
          <w:trHeight w:val="760"/>
        </w:trPr>
        <w:tc>
          <w:tcPr>
            <w:tcW w:w="600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2760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7201" w:type="dxa"/>
          </w:tcPr>
          <w:p w:rsidR="00FC48F5" w:rsidRDefault="00B741BB">
            <w:pPr>
              <w:pStyle w:val="TableParagraph"/>
              <w:spacing w:before="7"/>
              <w:ind w:left="111"/>
              <w:jc w:val="left"/>
            </w:pPr>
            <w:bookmarkStart w:id="9" w:name="11"/>
            <w:bookmarkEnd w:id="9"/>
            <w:proofErr w:type="gramStart"/>
            <w:r>
              <w:t>контракте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(договоре).</w:t>
            </w:r>
          </w:p>
          <w:p w:rsidR="00FC48F5" w:rsidRDefault="00B741BB">
            <w:pPr>
              <w:pStyle w:val="TableParagraph"/>
              <w:spacing w:line="252" w:lineRule="exact"/>
              <w:ind w:left="111" w:hanging="8"/>
              <w:jc w:val="left"/>
            </w:pPr>
            <w:r>
              <w:t>3.</w:t>
            </w:r>
            <w:r>
              <w:rPr>
                <w:spacing w:val="72"/>
              </w:rPr>
              <w:t xml:space="preserve"> </w:t>
            </w:r>
            <w:r>
              <w:t>Дата</w:t>
            </w:r>
            <w:r>
              <w:rPr>
                <w:spacing w:val="40"/>
              </w:rPr>
              <w:t xml:space="preserve"> </w:t>
            </w:r>
            <w:r>
              <w:t>составления</w:t>
            </w:r>
            <w:r>
              <w:rPr>
                <w:spacing w:val="72"/>
              </w:rPr>
              <w:t xml:space="preserve"> </w:t>
            </w:r>
            <w:r>
              <w:t>счета</w:t>
            </w:r>
            <w:r>
              <w:rPr>
                <w:spacing w:val="72"/>
              </w:rPr>
              <w:t xml:space="preserve"> </w:t>
            </w:r>
            <w:r>
              <w:t>не</w:t>
            </w:r>
            <w:r>
              <w:rPr>
                <w:spacing w:val="72"/>
              </w:rPr>
              <w:t xml:space="preserve"> </w:t>
            </w:r>
            <w:r>
              <w:t>должна</w:t>
            </w:r>
            <w:r>
              <w:rPr>
                <w:spacing w:val="40"/>
              </w:rPr>
              <w:t xml:space="preserve"> </w:t>
            </w:r>
            <w:r>
              <w:t>быть</w:t>
            </w:r>
            <w:r>
              <w:rPr>
                <w:spacing w:val="72"/>
              </w:rPr>
              <w:t xml:space="preserve"> </w:t>
            </w:r>
            <w:r>
              <w:t>позже</w:t>
            </w:r>
            <w:r>
              <w:rPr>
                <w:spacing w:val="73"/>
              </w:rPr>
              <w:t xml:space="preserve"> </w:t>
            </w:r>
            <w:r>
              <w:t>даты</w:t>
            </w:r>
            <w:r>
              <w:rPr>
                <w:spacing w:val="73"/>
              </w:rPr>
              <w:t xml:space="preserve"> </w:t>
            </w:r>
            <w:r>
              <w:t>оформления платежного поручения.</w:t>
            </w:r>
          </w:p>
        </w:tc>
      </w:tr>
    </w:tbl>
    <w:p w:rsidR="00FC48F5" w:rsidRDefault="00FC48F5">
      <w:pPr>
        <w:pStyle w:val="a3"/>
        <w:spacing w:before="28"/>
        <w:rPr>
          <w:b/>
        </w:rPr>
      </w:pPr>
    </w:p>
    <w:p w:rsidR="00FC48F5" w:rsidRDefault="00B741BB">
      <w:pPr>
        <w:pStyle w:val="a4"/>
        <w:numPr>
          <w:ilvl w:val="0"/>
          <w:numId w:val="28"/>
        </w:numPr>
        <w:tabs>
          <w:tab w:val="left" w:pos="1913"/>
        </w:tabs>
        <w:ind w:left="1633" w:right="1343" w:firstLine="0"/>
        <w:jc w:val="left"/>
        <w:rPr>
          <w:sz w:val="28"/>
        </w:rPr>
      </w:pPr>
      <w:r>
        <w:rPr>
          <w:b/>
          <w:sz w:val="28"/>
        </w:rPr>
        <w:t>Оплата расходов, связанных с предоставлением бюджетным (автономным)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субсидий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абзацем вторым пункта 1 статьи 78.1 БК РФ </w:t>
      </w:r>
      <w:r>
        <w:rPr>
          <w:sz w:val="28"/>
        </w:rPr>
        <w:t>(субсидии на иную цель)</w:t>
      </w:r>
    </w:p>
    <w:p w:rsidR="00FC48F5" w:rsidRDefault="00FC48F5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04"/>
        <w:gridCol w:w="5105"/>
      </w:tblGrid>
      <w:tr w:rsidR="00FC48F5">
        <w:trPr>
          <w:trHeight w:val="506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0" w:lineRule="atLeast"/>
              <w:ind w:left="150" w:right="135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spacing w:before="132"/>
              <w:ind w:left="8" w:right="1"/>
            </w:pPr>
            <w:r>
              <w:rPr>
                <w:spacing w:val="-2"/>
              </w:rPr>
              <w:t>Представляемые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документы-основания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spacing w:before="132"/>
              <w:ind w:left="0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8" w:line="156" w:lineRule="exact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spacing w:before="8" w:line="156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spacing w:before="8" w:line="156" w:lineRule="exact"/>
              <w:ind w:left="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760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5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tabs>
                <w:tab w:val="left" w:pos="1531"/>
                <w:tab w:val="left" w:pos="1896"/>
                <w:tab w:val="left" w:pos="3653"/>
                <w:tab w:val="left" w:pos="4790"/>
              </w:tabs>
              <w:spacing w:before="5"/>
              <w:ind w:left="107" w:firstLine="12"/>
              <w:jc w:val="left"/>
            </w:pPr>
            <w:r>
              <w:rPr>
                <w:spacing w:val="-2"/>
              </w:rPr>
              <w:t>Соглашение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предоставлении</w:t>
            </w:r>
            <w:r>
              <w:tab/>
            </w:r>
            <w:r>
              <w:rPr>
                <w:spacing w:val="-2"/>
              </w:rPr>
              <w:t>субсидии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FC48F5" w:rsidRDefault="00B741BB">
            <w:pPr>
              <w:pStyle w:val="TableParagraph"/>
              <w:spacing w:before="1" w:line="252" w:lineRule="exact"/>
              <w:ind w:left="107"/>
              <w:jc w:val="left"/>
            </w:pPr>
            <w:proofErr w:type="gramStart"/>
            <w:r>
              <w:t>соответствии</w:t>
            </w:r>
            <w:proofErr w:type="gramEnd"/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абзацем</w:t>
            </w:r>
            <w:r>
              <w:rPr>
                <w:spacing w:val="42"/>
              </w:rPr>
              <w:t xml:space="preserve"> </w:t>
            </w:r>
            <w:r>
              <w:t>вторым</w:t>
            </w:r>
            <w:r>
              <w:rPr>
                <w:spacing w:val="45"/>
              </w:rPr>
              <w:t xml:space="preserve"> </w:t>
            </w:r>
            <w:r>
              <w:t>пункта</w:t>
            </w:r>
            <w:r>
              <w:rPr>
                <w:spacing w:val="44"/>
              </w:rPr>
              <w:t xml:space="preserve"> </w:t>
            </w:r>
            <w:r>
              <w:t>1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статьи</w:t>
            </w:r>
          </w:p>
          <w:p w:rsidR="00FC48F5" w:rsidRDefault="00B741BB">
            <w:pPr>
              <w:pStyle w:val="TableParagraph"/>
              <w:spacing w:line="228" w:lineRule="exact"/>
              <w:ind w:left="107"/>
              <w:jc w:val="left"/>
            </w:pPr>
            <w:r>
              <w:t>78.1</w:t>
            </w:r>
            <w:r>
              <w:rPr>
                <w:spacing w:val="-4"/>
              </w:rPr>
              <w:t xml:space="preserve"> </w:t>
            </w:r>
            <w:r>
              <w:t>БК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иную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цель)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spacing w:before="5"/>
              <w:ind w:left="105"/>
              <w:jc w:val="left"/>
            </w:pPr>
            <w:r>
              <w:t>1.Наличие</w:t>
            </w:r>
            <w:r>
              <w:rPr>
                <w:spacing w:val="3"/>
              </w:rPr>
              <w:t xml:space="preserve"> </w:t>
            </w:r>
            <w:r>
              <w:t>Соглашения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субсидии</w:t>
            </w:r>
          </w:p>
          <w:p w:rsidR="00FC48F5" w:rsidRDefault="00B741BB">
            <w:pPr>
              <w:pStyle w:val="TableParagraph"/>
              <w:spacing w:line="252" w:lineRule="exact"/>
              <w:ind w:left="105"/>
              <w:jc w:val="left"/>
            </w:pPr>
            <w:r>
              <w:t>на</w:t>
            </w:r>
            <w:r>
              <w:rPr>
                <w:spacing w:val="80"/>
              </w:rPr>
              <w:t xml:space="preserve"> </w:t>
            </w:r>
            <w:r>
              <w:t>иную</w:t>
            </w:r>
            <w:r>
              <w:rPr>
                <w:spacing w:val="80"/>
              </w:rPr>
              <w:t xml:space="preserve"> </w:t>
            </w:r>
            <w:r>
              <w:t>цель</w:t>
            </w:r>
            <w:r>
              <w:rPr>
                <w:spacing w:val="80"/>
              </w:rPr>
              <w:t xml:space="preserve"> </w:t>
            </w:r>
            <w:r>
              <w:t>между</w:t>
            </w:r>
            <w:r>
              <w:rPr>
                <w:spacing w:val="80"/>
              </w:rPr>
              <w:t xml:space="preserve"> </w:t>
            </w:r>
            <w:r>
              <w:t>отраслевым</w:t>
            </w:r>
            <w:r>
              <w:rPr>
                <w:spacing w:val="80"/>
              </w:rPr>
              <w:t xml:space="preserve"> </w:t>
            </w:r>
            <w:r>
              <w:t>органом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бюджетным (автономным) учреждением.</w:t>
            </w:r>
          </w:p>
        </w:tc>
      </w:tr>
    </w:tbl>
    <w:p w:rsidR="00FC48F5" w:rsidRDefault="00FC48F5">
      <w:pPr>
        <w:pStyle w:val="a3"/>
        <w:spacing w:before="143"/>
      </w:pPr>
    </w:p>
    <w:p w:rsidR="00FC48F5" w:rsidRDefault="00B741BB">
      <w:pPr>
        <w:pStyle w:val="a4"/>
        <w:numPr>
          <w:ilvl w:val="0"/>
          <w:numId w:val="28"/>
        </w:numPr>
        <w:tabs>
          <w:tab w:val="left" w:pos="847"/>
        </w:tabs>
        <w:ind w:left="568" w:right="605" w:firstLine="0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(автономным) учреждениям субсидий в соответствии со статьей 78.2 БК РФ</w:t>
      </w:r>
    </w:p>
    <w:p w:rsidR="00FC48F5" w:rsidRDefault="00FC48F5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04"/>
        <w:gridCol w:w="5105"/>
      </w:tblGrid>
      <w:tr w:rsidR="00FC48F5">
        <w:trPr>
          <w:trHeight w:val="505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150" w:right="135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spacing w:before="131"/>
              <w:ind w:left="8" w:right="1"/>
            </w:pPr>
            <w:r>
              <w:rPr>
                <w:spacing w:val="-2"/>
              </w:rPr>
              <w:t>Представляемые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документы-основания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spacing w:before="131"/>
              <w:ind w:left="0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7" w:line="157" w:lineRule="exact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spacing w:before="7" w:line="157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spacing w:before="7" w:line="157" w:lineRule="exact"/>
              <w:ind w:left="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2025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3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spacing w:before="3"/>
              <w:ind w:left="107" w:right="96"/>
              <w:jc w:val="both"/>
            </w:pPr>
            <w:r>
              <w:t>Постановление Администрации 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области, утверждающее муниципальную программу.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324"/>
              </w:tabs>
              <w:spacing w:before="3"/>
              <w:ind w:right="99" w:hanging="8"/>
              <w:jc w:val="both"/>
            </w:pPr>
            <w:r>
              <w:t>Наличие утвержденной постановлением Администрации</w:t>
            </w:r>
            <w:r>
              <w:rPr>
                <w:spacing w:val="66"/>
                <w:w w:val="150"/>
              </w:rPr>
              <w:t xml:space="preserve">  </w:t>
            </w:r>
            <w:r>
              <w:t>муниципального</w:t>
            </w:r>
            <w:r>
              <w:rPr>
                <w:spacing w:val="67"/>
                <w:w w:val="150"/>
              </w:rPr>
              <w:t xml:space="preserve">  </w:t>
            </w:r>
            <w:r>
              <w:rPr>
                <w:spacing w:val="-2"/>
              </w:rPr>
              <w:t>образования</w:t>
            </w:r>
          </w:p>
          <w:p w:rsidR="00FC48F5" w:rsidRDefault="00B741BB">
            <w:pPr>
              <w:pStyle w:val="TableParagraph"/>
              <w:tabs>
                <w:tab w:val="left" w:pos="2214"/>
                <w:tab w:val="left" w:pos="4356"/>
              </w:tabs>
              <w:spacing w:before="1"/>
              <w:ind w:left="112" w:right="100"/>
              <w:jc w:val="both"/>
            </w:pPr>
            <w:r>
              <w:rPr>
                <w:spacing w:val="-2"/>
              </w:rPr>
              <w:t>«</w:t>
            </w:r>
            <w:proofErr w:type="spellStart"/>
            <w:r w:rsidR="009014DB">
              <w:rPr>
                <w:spacing w:val="-2"/>
              </w:rPr>
              <w:t>Руднянский</w:t>
            </w:r>
            <w:proofErr w:type="spellEnd"/>
            <w:r>
              <w:tab/>
            </w:r>
            <w:r>
              <w:rPr>
                <w:spacing w:val="-2"/>
              </w:rPr>
              <w:t>муниципальный</w:t>
            </w:r>
            <w:r>
              <w:tab/>
            </w:r>
            <w:r>
              <w:rPr>
                <w:spacing w:val="-2"/>
              </w:rPr>
              <w:t xml:space="preserve">округ» </w:t>
            </w:r>
            <w:r>
              <w:t>Смоленской области, муниципальной программы.</w:t>
            </w:r>
          </w:p>
          <w:p w:rsidR="00FC48F5" w:rsidRDefault="00B741BB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383"/>
              </w:tabs>
              <w:ind w:right="101" w:hanging="8"/>
              <w:jc w:val="both"/>
            </w:pPr>
            <w:r>
              <w:t>Наличие в муниципальной программе объекта капитального строительства, объекта недвижимого имущества,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которому</w:t>
            </w:r>
            <w:r>
              <w:rPr>
                <w:spacing w:val="32"/>
              </w:rPr>
              <w:t xml:space="preserve"> </w:t>
            </w:r>
            <w:r>
              <w:t>представляется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субсидия</w:t>
            </w:r>
          </w:p>
          <w:p w:rsidR="00FC48F5" w:rsidRDefault="00B741BB">
            <w:pPr>
              <w:pStyle w:val="TableParagraph"/>
              <w:spacing w:line="231" w:lineRule="exact"/>
              <w:ind w:left="112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статьей</w:t>
            </w:r>
            <w:r>
              <w:rPr>
                <w:spacing w:val="-6"/>
              </w:rPr>
              <w:t xml:space="preserve"> </w:t>
            </w:r>
            <w:r>
              <w:t>78.2</w:t>
            </w:r>
            <w:r>
              <w:rPr>
                <w:spacing w:val="-3"/>
              </w:rPr>
              <w:t xml:space="preserve"> </w:t>
            </w:r>
            <w:r>
              <w:t>БК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FC48F5">
        <w:trPr>
          <w:trHeight w:val="2529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2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5004" w:type="dxa"/>
          </w:tcPr>
          <w:p w:rsidR="00FC48F5" w:rsidRDefault="00B741BB">
            <w:pPr>
              <w:pStyle w:val="TableParagraph"/>
              <w:spacing w:before="2"/>
              <w:ind w:left="107" w:right="94"/>
              <w:jc w:val="both"/>
            </w:pPr>
            <w:r>
              <w:t>Соглашение о предоставлении субсидии на осуществление капитальных вложений в объекты капитального строительства собственности 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области и приобретение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>недвижимого</w:t>
            </w:r>
            <w:r>
              <w:rPr>
                <w:spacing w:val="-5"/>
              </w:rPr>
              <w:t xml:space="preserve"> </w:t>
            </w:r>
            <w:r>
              <w:t>имущества</w:t>
            </w:r>
            <w:r>
              <w:rPr>
                <w:spacing w:val="-6"/>
              </w:rPr>
              <w:t xml:space="preserve"> </w:t>
            </w:r>
            <w:r>
              <w:t>в собственность</w:t>
            </w:r>
            <w:r>
              <w:rPr>
                <w:spacing w:val="57"/>
              </w:rPr>
              <w:t xml:space="preserve">   </w:t>
            </w:r>
            <w:r>
              <w:t>муниципального</w:t>
            </w:r>
            <w:r>
              <w:rPr>
                <w:spacing w:val="57"/>
              </w:rPr>
              <w:t xml:space="preserve">   </w:t>
            </w:r>
            <w:r>
              <w:rPr>
                <w:spacing w:val="-2"/>
              </w:rPr>
              <w:t>образования</w:t>
            </w:r>
          </w:p>
          <w:p w:rsidR="00FC48F5" w:rsidRDefault="00B741BB">
            <w:pPr>
              <w:pStyle w:val="TableParagraph"/>
              <w:spacing w:line="252" w:lineRule="exact"/>
              <w:ind w:left="107" w:right="97"/>
              <w:jc w:val="both"/>
            </w:pPr>
            <w:r>
              <w:t>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области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алее – Соглашение на осуществление капитальных вложений).</w:t>
            </w:r>
          </w:p>
        </w:tc>
        <w:tc>
          <w:tcPr>
            <w:tcW w:w="5105" w:type="dxa"/>
          </w:tcPr>
          <w:p w:rsidR="00FC48F5" w:rsidRDefault="00B741BB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before="2"/>
              <w:ind w:right="103" w:firstLine="0"/>
              <w:jc w:val="both"/>
            </w:pPr>
            <w:r>
              <w:t>Наличие Соглашения на осуществление капитальных</w:t>
            </w:r>
            <w:r>
              <w:rPr>
                <w:spacing w:val="-2"/>
              </w:rPr>
              <w:t xml:space="preserve"> </w:t>
            </w:r>
            <w:r>
              <w:t>вложений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отраслевым</w:t>
            </w:r>
            <w:r>
              <w:rPr>
                <w:spacing w:val="-5"/>
              </w:rPr>
              <w:t xml:space="preserve"> </w:t>
            </w:r>
            <w:r>
              <w:t>органом и бюджетным (автономным) учреждением.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1936"/>
        </w:tabs>
        <w:spacing w:before="235"/>
        <w:ind w:left="1395" w:right="685" w:firstLine="122"/>
        <w:jc w:val="left"/>
        <w:rPr>
          <w:b/>
          <w:sz w:val="28"/>
        </w:rPr>
      </w:pPr>
      <w:r>
        <w:rPr>
          <w:b/>
          <w:sz w:val="28"/>
        </w:rPr>
        <w:t>Оплата денежных обязательств за счет средств резервного фонда Правительства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постановлением Правительства Смоленской области, </w:t>
      </w:r>
      <w:proofErr w:type="spellStart"/>
      <w:r>
        <w:rPr>
          <w:b/>
          <w:sz w:val="28"/>
        </w:rPr>
        <w:t>опеределяющим</w:t>
      </w:r>
      <w:proofErr w:type="spellEnd"/>
      <w:r>
        <w:rPr>
          <w:b/>
          <w:sz w:val="28"/>
        </w:rPr>
        <w:t xml:space="preserve"> порядок</w:t>
      </w:r>
    </w:p>
    <w:p w:rsidR="00FC48F5" w:rsidRDefault="00B741BB">
      <w:pPr>
        <w:spacing w:line="321" w:lineRule="exact"/>
        <w:ind w:left="1731"/>
        <w:rPr>
          <w:b/>
          <w:sz w:val="28"/>
        </w:rPr>
      </w:pPr>
      <w:r>
        <w:rPr>
          <w:b/>
          <w:sz w:val="28"/>
        </w:rPr>
        <w:t>использования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ассигнований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резервного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фонда</w:t>
      </w:r>
    </w:p>
    <w:p w:rsidR="00FC48F5" w:rsidRDefault="00FC48F5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62"/>
        <w:gridCol w:w="5106"/>
      </w:tblGrid>
      <w:tr w:rsidR="00FC48F5">
        <w:trPr>
          <w:trHeight w:val="505"/>
        </w:trPr>
        <w:tc>
          <w:tcPr>
            <w:tcW w:w="711" w:type="dxa"/>
          </w:tcPr>
          <w:p w:rsidR="00FC48F5" w:rsidRDefault="00B741BB">
            <w:pPr>
              <w:pStyle w:val="TableParagraph"/>
              <w:spacing w:line="254" w:lineRule="exact"/>
              <w:ind w:left="206" w:right="190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127"/>
              <w:ind w:left="5" w:right="1"/>
            </w:pPr>
            <w:r>
              <w:rPr>
                <w:spacing w:val="-2"/>
              </w:rPr>
              <w:t>Представляемые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документы-основания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127"/>
              <w:ind w:left="1" w:right="2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2"/>
        </w:trPr>
        <w:tc>
          <w:tcPr>
            <w:tcW w:w="711" w:type="dxa"/>
          </w:tcPr>
          <w:p w:rsidR="00FC48F5" w:rsidRDefault="00B741BB">
            <w:pPr>
              <w:pStyle w:val="TableParagraph"/>
              <w:spacing w:before="1" w:line="161" w:lineRule="exact"/>
              <w:ind w:left="8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1" w:line="161" w:lineRule="exact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1" w:line="161" w:lineRule="exact"/>
              <w:ind w:left="0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2025"/>
        </w:trPr>
        <w:tc>
          <w:tcPr>
            <w:tcW w:w="711" w:type="dxa"/>
          </w:tcPr>
          <w:p w:rsidR="00FC48F5" w:rsidRDefault="00B741BB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ind w:left="106" w:right="822"/>
              <w:jc w:val="both"/>
            </w:pPr>
            <w:r>
              <w:t>Распоряжение</w:t>
            </w:r>
            <w:r>
              <w:rPr>
                <w:spacing w:val="-4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Смоленской области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выделении</w:t>
            </w:r>
            <w:r>
              <w:rPr>
                <w:spacing w:val="-7"/>
              </w:rPr>
              <w:t xml:space="preserve"> </w:t>
            </w:r>
            <w:r>
              <w:t>денежных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из резервного фонда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  <w:tab w:val="left" w:pos="1681"/>
                <w:tab w:val="left" w:pos="3603"/>
              </w:tabs>
              <w:ind w:right="104" w:firstLine="0"/>
              <w:jc w:val="both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распоряжения</w:t>
            </w:r>
            <w:r>
              <w:tab/>
            </w:r>
            <w:r>
              <w:rPr>
                <w:spacing w:val="-2"/>
              </w:rPr>
              <w:t xml:space="preserve">Правительства </w:t>
            </w:r>
            <w:r>
              <w:t>Смоленской области о выделении денежных средств из резервного фонда.</w:t>
            </w:r>
          </w:p>
          <w:p w:rsidR="00FC48F5" w:rsidRDefault="00B741BB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"/>
              <w:ind w:right="103" w:firstLine="0"/>
              <w:jc w:val="both"/>
            </w:pPr>
            <w:r>
              <w:t xml:space="preserve">Сумма, указанная в распоряжении о выделении денежных средств из резервного фонда, не должна быть меньше суммы, указанной в платежном </w:t>
            </w:r>
            <w:r>
              <w:rPr>
                <w:spacing w:val="-2"/>
              </w:rPr>
              <w:t>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33" w:lineRule="exact"/>
              <w:ind w:left="399" w:hanging="284"/>
              <w:jc w:val="both"/>
            </w:pPr>
            <w:r>
              <w:t>Направление</w:t>
            </w:r>
            <w:r>
              <w:rPr>
                <w:spacing w:val="55"/>
              </w:rPr>
              <w:t xml:space="preserve"> </w:t>
            </w:r>
            <w:r>
              <w:t>расходования</w:t>
            </w:r>
            <w:r>
              <w:rPr>
                <w:spacing w:val="53"/>
              </w:rPr>
              <w:t xml:space="preserve"> </w:t>
            </w:r>
            <w:r>
              <w:t>денежных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средств,</w:t>
            </w:r>
          </w:p>
        </w:tc>
      </w:tr>
    </w:tbl>
    <w:p w:rsidR="00FC48F5" w:rsidRDefault="00FC48F5">
      <w:pPr>
        <w:pStyle w:val="TableParagraph"/>
        <w:spacing w:line="233" w:lineRule="exact"/>
        <w:jc w:val="both"/>
        <w:sectPr w:rsidR="00FC48F5">
          <w:type w:val="continuous"/>
          <w:pgSz w:w="11900" w:h="16840"/>
          <w:pgMar w:top="9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62"/>
        <w:gridCol w:w="5106"/>
      </w:tblGrid>
      <w:tr w:rsidR="00FC48F5">
        <w:trPr>
          <w:trHeight w:val="1012"/>
        </w:trPr>
        <w:tc>
          <w:tcPr>
            <w:tcW w:w="711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4962" w:type="dxa"/>
          </w:tcPr>
          <w:p w:rsidR="00FC48F5" w:rsidRDefault="00FC48F5">
            <w:pPr>
              <w:pStyle w:val="TableParagraph"/>
              <w:ind w:left="0"/>
              <w:jc w:val="left"/>
            </w:pP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7"/>
              <w:ind w:left="103" w:right="102"/>
              <w:jc w:val="both"/>
            </w:pPr>
            <w:bookmarkStart w:id="10" w:name="12"/>
            <w:bookmarkEnd w:id="10"/>
            <w:r>
              <w:t>указанное в распоряжении, должно</w:t>
            </w:r>
            <w:r>
              <w:rPr>
                <w:spacing w:val="40"/>
              </w:rPr>
              <w:t xml:space="preserve"> </w:t>
            </w:r>
            <w:r>
              <w:t>соответствовать направлению расходования денежных</w:t>
            </w:r>
            <w:r>
              <w:rPr>
                <w:spacing w:val="70"/>
              </w:rPr>
              <w:t xml:space="preserve">  </w:t>
            </w:r>
            <w:r>
              <w:t>средств,</w:t>
            </w:r>
            <w:r>
              <w:rPr>
                <w:spacing w:val="71"/>
              </w:rPr>
              <w:t xml:space="preserve">  </w:t>
            </w:r>
            <w:r>
              <w:t>указанных</w:t>
            </w:r>
            <w:r>
              <w:rPr>
                <w:spacing w:val="71"/>
              </w:rPr>
              <w:t xml:space="preserve">  </w:t>
            </w:r>
            <w:proofErr w:type="gramStart"/>
            <w:r>
              <w:t>в</w:t>
            </w:r>
            <w:proofErr w:type="gramEnd"/>
            <w:r>
              <w:rPr>
                <w:spacing w:val="71"/>
              </w:rPr>
              <w:t xml:space="preserve">  </w:t>
            </w:r>
            <w:r>
              <w:rPr>
                <w:spacing w:val="-2"/>
              </w:rPr>
              <w:t>платежном</w:t>
            </w:r>
          </w:p>
          <w:p w:rsidR="00FC48F5" w:rsidRDefault="00B741BB">
            <w:pPr>
              <w:pStyle w:val="TableParagraph"/>
              <w:spacing w:before="1" w:line="225" w:lineRule="exact"/>
              <w:ind w:left="103"/>
              <w:jc w:val="both"/>
            </w:pPr>
            <w:proofErr w:type="gramStart"/>
            <w:r>
              <w:t>поручении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документах-</w:t>
            </w:r>
            <w:r>
              <w:rPr>
                <w:spacing w:val="-2"/>
              </w:rPr>
              <w:t>основаниях.</w:t>
            </w:r>
          </w:p>
        </w:tc>
      </w:tr>
      <w:tr w:rsidR="00FC48F5">
        <w:trPr>
          <w:trHeight w:val="1264"/>
        </w:trPr>
        <w:tc>
          <w:tcPr>
            <w:tcW w:w="711" w:type="dxa"/>
          </w:tcPr>
          <w:p w:rsidR="00FC48F5" w:rsidRDefault="00B741BB">
            <w:pPr>
              <w:pStyle w:val="TableParagraph"/>
              <w:spacing w:before="6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6"/>
              <w:ind w:left="106" w:right="110" w:firstLine="175"/>
              <w:jc w:val="both"/>
            </w:pPr>
            <w:r>
              <w:t>Документы - основания в зависимости от содержания производимых расходов в соответствии с правилами 1 – 9 приложения № 1</w:t>
            </w:r>
            <w:r>
              <w:rPr>
                <w:spacing w:val="40"/>
              </w:rPr>
              <w:t xml:space="preserve"> </w:t>
            </w:r>
            <w:r>
              <w:t>к настоящему приказу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6"/>
              <w:ind w:left="103" w:right="105" w:firstLine="175"/>
              <w:jc w:val="both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 xml:space="preserve">Проверка в соответствии с правилами 1 – 9 приложения № 1 к настоящему приказу в зависимости от содержания производимых </w:t>
            </w:r>
            <w:r>
              <w:rPr>
                <w:spacing w:val="-2"/>
              </w:rPr>
              <w:t>расходов.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1853"/>
          <w:tab w:val="left" w:pos="1936"/>
        </w:tabs>
        <w:spacing w:before="258"/>
        <w:ind w:left="1853" w:right="810" w:hanging="336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обязательств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резервного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фонда Администрации муниципального образования «</w:t>
      </w:r>
      <w:proofErr w:type="spellStart"/>
      <w:r w:rsidR="009014DB">
        <w:rPr>
          <w:b/>
          <w:sz w:val="28"/>
        </w:rPr>
        <w:t>Руднянский</w:t>
      </w:r>
      <w:proofErr w:type="spellEnd"/>
    </w:p>
    <w:p w:rsidR="00FC48F5" w:rsidRDefault="00B741BB">
      <w:pPr>
        <w:spacing w:before="1"/>
        <w:ind w:left="1023" w:right="1022" w:hanging="2"/>
        <w:jc w:val="center"/>
        <w:rPr>
          <w:b/>
          <w:sz w:val="28"/>
        </w:rPr>
      </w:pPr>
      <w:r>
        <w:rPr>
          <w:b/>
          <w:sz w:val="28"/>
        </w:rPr>
        <w:t>муниципальный округ» Смоленской области в соответствии с постановлением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C48F5" w:rsidRDefault="00B741BB">
      <w:pPr>
        <w:ind w:left="580" w:right="579" w:firstLine="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9014DB">
        <w:rPr>
          <w:b/>
          <w:sz w:val="28"/>
        </w:rPr>
        <w:t>Руднянский</w:t>
      </w:r>
      <w:proofErr w:type="spellEnd"/>
      <w:r>
        <w:rPr>
          <w:b/>
          <w:sz w:val="28"/>
        </w:rPr>
        <w:t xml:space="preserve"> муниципальный округ» Смоленской области, </w:t>
      </w:r>
      <w:proofErr w:type="gramStart"/>
      <w:r>
        <w:rPr>
          <w:b/>
          <w:sz w:val="28"/>
        </w:rPr>
        <w:t>определяющим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ассигнований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резервного </w:t>
      </w:r>
      <w:r>
        <w:rPr>
          <w:b/>
          <w:spacing w:val="-2"/>
          <w:sz w:val="28"/>
        </w:rPr>
        <w:t>фонда</w:t>
      </w:r>
    </w:p>
    <w:p w:rsidR="00FC48F5" w:rsidRDefault="00FC48F5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62"/>
        <w:gridCol w:w="5106"/>
      </w:tblGrid>
      <w:tr w:rsidR="00FC48F5">
        <w:trPr>
          <w:trHeight w:val="506"/>
        </w:trPr>
        <w:tc>
          <w:tcPr>
            <w:tcW w:w="711" w:type="dxa"/>
          </w:tcPr>
          <w:p w:rsidR="00FC48F5" w:rsidRDefault="00B741BB">
            <w:pPr>
              <w:pStyle w:val="TableParagraph"/>
              <w:spacing w:line="250" w:lineRule="atLeast"/>
              <w:ind w:left="206" w:right="190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131"/>
              <w:ind w:left="5" w:right="1"/>
            </w:pPr>
            <w:r>
              <w:rPr>
                <w:spacing w:val="-2"/>
              </w:rPr>
              <w:t>Представляемые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документы-основания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131"/>
              <w:ind w:left="1" w:right="2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711" w:type="dxa"/>
          </w:tcPr>
          <w:p w:rsidR="00FC48F5" w:rsidRDefault="00B741BB">
            <w:pPr>
              <w:pStyle w:val="TableParagraph"/>
              <w:spacing w:before="7" w:line="157" w:lineRule="exact"/>
              <w:ind w:left="8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7" w:line="157" w:lineRule="exact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7" w:line="157" w:lineRule="exact"/>
              <w:ind w:left="0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3035"/>
        </w:trPr>
        <w:tc>
          <w:tcPr>
            <w:tcW w:w="711" w:type="dxa"/>
          </w:tcPr>
          <w:p w:rsidR="00FC48F5" w:rsidRDefault="00B741BB">
            <w:pPr>
              <w:pStyle w:val="TableParagraph"/>
              <w:spacing w:before="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3"/>
              <w:ind w:left="106"/>
              <w:jc w:val="left"/>
            </w:pPr>
            <w:r>
              <w:t>Распоряжение</w:t>
            </w:r>
            <w:r>
              <w:rPr>
                <w:spacing w:val="-14"/>
              </w:rPr>
              <w:t xml:space="preserve"> </w:t>
            </w:r>
            <w:r>
              <w:t>Администрации</w:t>
            </w:r>
            <w:r>
              <w:rPr>
                <w:spacing w:val="-14"/>
              </w:rPr>
              <w:t xml:space="preserve"> </w:t>
            </w:r>
            <w:r>
              <w:t>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</w:t>
            </w:r>
            <w:proofErr w:type="gramStart"/>
            <w:r>
              <w:t>муниципальный</w:t>
            </w:r>
            <w:proofErr w:type="gramEnd"/>
          </w:p>
          <w:p w:rsidR="00FC48F5" w:rsidRDefault="00B741BB">
            <w:pPr>
              <w:pStyle w:val="TableParagraph"/>
              <w:spacing w:before="1"/>
              <w:ind w:left="106"/>
              <w:jc w:val="left"/>
            </w:pPr>
            <w:r>
              <w:t>округ»</w:t>
            </w:r>
            <w:r>
              <w:rPr>
                <w:spacing w:val="-5"/>
              </w:rPr>
              <w:t xml:space="preserve"> </w:t>
            </w:r>
            <w:r>
              <w:t>Смоленской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3"/>
              <w:ind w:right="105" w:firstLine="0"/>
              <w:jc w:val="both"/>
            </w:pPr>
            <w:r>
              <w:t>Наличие распоряжения Администрации муниципального образования «</w:t>
            </w:r>
            <w:proofErr w:type="spellStart"/>
            <w:r w:rsidR="009014DB">
              <w:t>Руднянский</w:t>
            </w:r>
            <w:proofErr w:type="spellEnd"/>
            <w:r>
              <w:t xml:space="preserve"> муниципальный округ» Смоленской области.</w:t>
            </w:r>
          </w:p>
          <w:p w:rsidR="00FC48F5" w:rsidRDefault="00B741BB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right="103" w:firstLine="0"/>
              <w:jc w:val="both"/>
            </w:pPr>
            <w:r>
              <w:t xml:space="preserve">Сумма, указанная в распоряжении о выделении денежных средств из резервного фонда, не должна быть меньше суммы, указанной в платежном </w:t>
            </w:r>
            <w:r>
              <w:rPr>
                <w:spacing w:val="-2"/>
              </w:rPr>
              <w:t>поручении.</w:t>
            </w:r>
          </w:p>
          <w:p w:rsidR="00FC48F5" w:rsidRDefault="00B741BB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ind w:left="103" w:right="102" w:firstLine="12"/>
              <w:jc w:val="both"/>
            </w:pPr>
            <w:r>
              <w:t>Направление расходования денежных средств, указанное в распоряжении, должно</w:t>
            </w:r>
            <w:r>
              <w:rPr>
                <w:spacing w:val="40"/>
              </w:rPr>
              <w:t xml:space="preserve"> </w:t>
            </w:r>
            <w:r>
              <w:t>соответствовать направлению расходования денежных</w:t>
            </w:r>
            <w:r>
              <w:rPr>
                <w:spacing w:val="70"/>
              </w:rPr>
              <w:t xml:space="preserve">  </w:t>
            </w:r>
            <w:r>
              <w:t>средств,</w:t>
            </w:r>
            <w:r>
              <w:rPr>
                <w:spacing w:val="71"/>
              </w:rPr>
              <w:t xml:space="preserve">  </w:t>
            </w:r>
            <w:r>
              <w:t>указанных</w:t>
            </w:r>
            <w:r>
              <w:rPr>
                <w:spacing w:val="71"/>
              </w:rPr>
              <w:t xml:space="preserve">  </w:t>
            </w:r>
            <w:proofErr w:type="gramStart"/>
            <w:r>
              <w:t>в</w:t>
            </w:r>
            <w:proofErr w:type="gramEnd"/>
            <w:r>
              <w:rPr>
                <w:spacing w:val="71"/>
              </w:rPr>
              <w:t xml:space="preserve">  </w:t>
            </w:r>
            <w:r>
              <w:rPr>
                <w:spacing w:val="-2"/>
              </w:rPr>
              <w:t>платежном</w:t>
            </w:r>
          </w:p>
          <w:p w:rsidR="00FC48F5" w:rsidRDefault="00B741BB">
            <w:pPr>
              <w:pStyle w:val="TableParagraph"/>
              <w:spacing w:before="1" w:line="229" w:lineRule="exact"/>
              <w:ind w:left="103"/>
              <w:jc w:val="both"/>
            </w:pPr>
            <w:proofErr w:type="gramStart"/>
            <w:r>
              <w:t>поручении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документах-</w:t>
            </w:r>
            <w:r>
              <w:rPr>
                <w:spacing w:val="-2"/>
              </w:rPr>
              <w:t>основаниях.</w:t>
            </w:r>
          </w:p>
        </w:tc>
      </w:tr>
      <w:tr w:rsidR="00FC48F5">
        <w:trPr>
          <w:trHeight w:val="1264"/>
        </w:trPr>
        <w:tc>
          <w:tcPr>
            <w:tcW w:w="711" w:type="dxa"/>
          </w:tcPr>
          <w:p w:rsidR="00FC48F5" w:rsidRDefault="00B741BB">
            <w:pPr>
              <w:pStyle w:val="TableParagraph"/>
              <w:spacing w:before="2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4962" w:type="dxa"/>
          </w:tcPr>
          <w:p w:rsidR="00FC48F5" w:rsidRDefault="00B741BB">
            <w:pPr>
              <w:pStyle w:val="TableParagraph"/>
              <w:spacing w:before="2"/>
              <w:ind w:left="106" w:right="110" w:firstLine="175"/>
              <w:jc w:val="both"/>
            </w:pPr>
            <w:r>
              <w:t>Документы - основания в зависимости от содержания производимых расходов в соответствии с правилами 1 – 9 приложения № 1</w:t>
            </w:r>
            <w:r>
              <w:rPr>
                <w:spacing w:val="40"/>
              </w:rPr>
              <w:t xml:space="preserve"> </w:t>
            </w:r>
            <w:r>
              <w:t>к настоящему приказу</w:t>
            </w:r>
          </w:p>
        </w:tc>
        <w:tc>
          <w:tcPr>
            <w:tcW w:w="5106" w:type="dxa"/>
          </w:tcPr>
          <w:p w:rsidR="00FC48F5" w:rsidRDefault="00B741BB">
            <w:pPr>
              <w:pStyle w:val="TableParagraph"/>
              <w:spacing w:before="2"/>
              <w:ind w:left="103" w:right="105" w:firstLine="175"/>
              <w:jc w:val="both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 xml:space="preserve">Проверка в соответствии с правилами 1 – 9 приложения № 1 к настоящему приказу в зависимости от содержания производимых </w:t>
            </w:r>
            <w:r>
              <w:rPr>
                <w:spacing w:val="-2"/>
              </w:rPr>
              <w:t>расходов.</w:t>
            </w:r>
          </w:p>
        </w:tc>
      </w:tr>
    </w:tbl>
    <w:p w:rsidR="00FC48F5" w:rsidRDefault="00B741BB">
      <w:pPr>
        <w:pStyle w:val="a4"/>
        <w:numPr>
          <w:ilvl w:val="0"/>
          <w:numId w:val="28"/>
        </w:numPr>
        <w:tabs>
          <w:tab w:val="left" w:pos="788"/>
          <w:tab w:val="left" w:pos="1072"/>
        </w:tabs>
        <w:spacing w:before="235"/>
        <w:ind w:left="788" w:right="653" w:hanging="137"/>
        <w:jc w:val="left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обязательств,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погашением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 местных бюджетов кредитов, уплатой процентных платежей по кредитам,</w:t>
      </w:r>
    </w:p>
    <w:p w:rsidR="00FC48F5" w:rsidRDefault="00B741BB">
      <w:pPr>
        <w:spacing w:before="1"/>
        <w:ind w:left="576" w:right="578"/>
        <w:jc w:val="center"/>
        <w:rPr>
          <w:b/>
          <w:sz w:val="28"/>
        </w:rPr>
      </w:pPr>
      <w:r>
        <w:rPr>
          <w:b/>
          <w:sz w:val="28"/>
        </w:rPr>
        <w:t>погашением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номинальной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облигаций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выплатой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купонного дохода по облигациям</w:t>
      </w:r>
    </w:p>
    <w:p w:rsidR="00FC48F5" w:rsidRDefault="00B741BB">
      <w:pPr>
        <w:spacing w:line="321" w:lineRule="exact"/>
        <w:ind w:left="582" w:right="578"/>
        <w:jc w:val="center"/>
        <w:rPr>
          <w:b/>
          <w:sz w:val="28"/>
        </w:rPr>
      </w:pPr>
      <w:r>
        <w:rPr>
          <w:b/>
          <w:sz w:val="28"/>
        </w:rPr>
        <w:t>(при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безналичном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расчете)</w:t>
      </w:r>
    </w:p>
    <w:p w:rsidR="00FC48F5" w:rsidRDefault="00FC48F5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63"/>
        <w:gridCol w:w="5218"/>
      </w:tblGrid>
      <w:tr w:rsidR="00FC48F5">
        <w:trPr>
          <w:trHeight w:val="505"/>
        </w:trPr>
        <w:tc>
          <w:tcPr>
            <w:tcW w:w="600" w:type="dxa"/>
          </w:tcPr>
          <w:p w:rsidR="00FC48F5" w:rsidRDefault="00B741BB">
            <w:pPr>
              <w:pStyle w:val="TableParagraph"/>
              <w:spacing w:line="252" w:lineRule="exact"/>
              <w:ind w:left="150" w:right="135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4863" w:type="dxa"/>
          </w:tcPr>
          <w:p w:rsidR="00FC48F5" w:rsidRDefault="00B741BB">
            <w:pPr>
              <w:pStyle w:val="TableParagraph"/>
              <w:spacing w:before="127"/>
              <w:ind w:left="5" w:right="1"/>
            </w:pPr>
            <w:r>
              <w:rPr>
                <w:spacing w:val="-2"/>
              </w:rPr>
              <w:t>Представляемые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документы-основания</w:t>
            </w:r>
          </w:p>
        </w:tc>
        <w:tc>
          <w:tcPr>
            <w:tcW w:w="5218" w:type="dxa"/>
          </w:tcPr>
          <w:p w:rsidR="00FC48F5" w:rsidRDefault="00B741BB">
            <w:pPr>
              <w:pStyle w:val="TableParagraph"/>
              <w:spacing w:before="127"/>
              <w:ind w:left="1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600" w:type="dxa"/>
          </w:tcPr>
          <w:p w:rsidR="00FC48F5" w:rsidRDefault="00B741BB">
            <w:pPr>
              <w:pStyle w:val="TableParagraph"/>
              <w:spacing w:before="3" w:line="161" w:lineRule="exact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63" w:type="dxa"/>
          </w:tcPr>
          <w:p w:rsidR="00FC48F5" w:rsidRDefault="00B741BB">
            <w:pPr>
              <w:pStyle w:val="TableParagraph"/>
              <w:spacing w:before="3" w:line="161" w:lineRule="exact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218" w:type="dxa"/>
          </w:tcPr>
          <w:p w:rsidR="00FC48F5" w:rsidRDefault="00B741BB">
            <w:pPr>
              <w:pStyle w:val="TableParagraph"/>
              <w:spacing w:before="3" w:line="161" w:lineRule="exact"/>
              <w:ind w:left="1"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770"/>
        </w:trPr>
        <w:tc>
          <w:tcPr>
            <w:tcW w:w="600" w:type="dxa"/>
          </w:tcPr>
          <w:p w:rsidR="00FC48F5" w:rsidRDefault="00B741BB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4863" w:type="dxa"/>
          </w:tcPr>
          <w:p w:rsidR="00FC48F5" w:rsidRDefault="00B741BB">
            <w:pPr>
              <w:pStyle w:val="TableParagraph"/>
              <w:ind w:left="107" w:right="96"/>
              <w:jc w:val="both"/>
            </w:pPr>
            <w:r>
              <w:t xml:space="preserve">Распоряжение на перечисление средств структурного подразделения Финансового управления, курирующего указанные расходы, с указанием объема денежных средств, </w:t>
            </w:r>
            <w:proofErr w:type="gramStart"/>
            <w:r>
              <w:t>подписанная</w:t>
            </w:r>
            <w:proofErr w:type="gramEnd"/>
            <w:r>
              <w:rPr>
                <w:spacing w:val="73"/>
                <w:w w:val="150"/>
              </w:rPr>
              <w:t xml:space="preserve">   </w:t>
            </w:r>
            <w:r>
              <w:t>начальником</w:t>
            </w:r>
            <w:r>
              <w:rPr>
                <w:spacing w:val="73"/>
                <w:w w:val="150"/>
              </w:rPr>
              <w:t xml:space="preserve">   </w:t>
            </w:r>
            <w:r>
              <w:rPr>
                <w:spacing w:val="-2"/>
              </w:rPr>
              <w:t>структурного</w:t>
            </w:r>
          </w:p>
          <w:p w:rsidR="00FC48F5" w:rsidRDefault="00B741BB">
            <w:pPr>
              <w:pStyle w:val="TableParagraph"/>
              <w:spacing w:line="252" w:lineRule="exact"/>
              <w:ind w:left="107" w:right="99"/>
              <w:jc w:val="both"/>
            </w:pPr>
            <w:r>
              <w:t xml:space="preserve">подразделения и </w:t>
            </w:r>
            <w:proofErr w:type="gramStart"/>
            <w:r>
              <w:t>утвержденная</w:t>
            </w:r>
            <w:proofErr w:type="gramEnd"/>
            <w:r>
              <w:t xml:space="preserve"> начальником Финансового управления (его заместителем)</w:t>
            </w:r>
          </w:p>
        </w:tc>
        <w:tc>
          <w:tcPr>
            <w:tcW w:w="5218" w:type="dxa"/>
          </w:tcPr>
          <w:p w:rsidR="00FC48F5" w:rsidRDefault="00B741BB">
            <w:pPr>
              <w:pStyle w:val="TableParagraph"/>
              <w:tabs>
                <w:tab w:val="left" w:pos="2110"/>
                <w:tab w:val="left" w:pos="3968"/>
              </w:tabs>
              <w:ind w:left="112" w:right="98" w:hanging="8"/>
              <w:jc w:val="both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 xml:space="preserve">Наличие служебной записки структурного </w:t>
            </w:r>
            <w:r>
              <w:rPr>
                <w:spacing w:val="-2"/>
              </w:rPr>
              <w:t>подразделения</w:t>
            </w:r>
            <w:r>
              <w:tab/>
            </w:r>
            <w:r>
              <w:rPr>
                <w:spacing w:val="-2"/>
              </w:rPr>
              <w:t>Финансового</w:t>
            </w:r>
            <w:r>
              <w:tab/>
            </w:r>
            <w:r>
              <w:rPr>
                <w:spacing w:val="-2"/>
              </w:rPr>
              <w:t xml:space="preserve">управления, </w:t>
            </w:r>
            <w:r>
              <w:t>курирующего указанные расходы, подписанной и утвержденной уполномоченными лицами.</w:t>
            </w:r>
          </w:p>
        </w:tc>
      </w:tr>
    </w:tbl>
    <w:p w:rsidR="00FC48F5" w:rsidRDefault="00FC48F5">
      <w:pPr>
        <w:pStyle w:val="TableParagraph"/>
        <w:jc w:val="both"/>
        <w:sectPr w:rsidR="00FC48F5">
          <w:type w:val="continuous"/>
          <w:pgSz w:w="11900" w:h="16840"/>
          <w:pgMar w:top="920" w:right="0" w:bottom="280" w:left="850" w:header="720" w:footer="720" w:gutter="0"/>
          <w:cols w:space="720"/>
        </w:sectPr>
      </w:pPr>
    </w:p>
    <w:p w:rsidR="00FC48F5" w:rsidRDefault="00B741BB">
      <w:pPr>
        <w:pStyle w:val="a4"/>
        <w:numPr>
          <w:ilvl w:val="0"/>
          <w:numId w:val="28"/>
        </w:numPr>
        <w:tabs>
          <w:tab w:val="left" w:pos="1156"/>
          <w:tab w:val="left" w:pos="1328"/>
        </w:tabs>
        <w:spacing w:before="69"/>
        <w:ind w:left="1328" w:right="737" w:hanging="593"/>
        <w:jc w:val="left"/>
        <w:rPr>
          <w:b/>
          <w:sz w:val="28"/>
        </w:rPr>
      </w:pPr>
      <w:bookmarkStart w:id="11" w:name="13"/>
      <w:bookmarkEnd w:id="11"/>
      <w:r>
        <w:rPr>
          <w:b/>
          <w:sz w:val="28"/>
        </w:rPr>
        <w:lastRenderedPageBreak/>
        <w:t>Оплата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субсидий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юридическим лицам, индивидуальным предпринимателям, физическим лицам-</w:t>
      </w:r>
    </w:p>
    <w:p w:rsidR="00FC48F5" w:rsidRDefault="00B741BB">
      <w:pPr>
        <w:spacing w:line="321" w:lineRule="exact"/>
        <w:ind w:left="3101"/>
        <w:rPr>
          <w:b/>
          <w:sz w:val="28"/>
        </w:rPr>
      </w:pPr>
      <w:r>
        <w:rPr>
          <w:b/>
          <w:sz w:val="28"/>
        </w:rPr>
        <w:t>производителям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товаров,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услуг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57"/>
        <w:gridCol w:w="6771"/>
      </w:tblGrid>
      <w:tr w:rsidR="00FC48F5">
        <w:trPr>
          <w:trHeight w:val="506"/>
        </w:trPr>
        <w:tc>
          <w:tcPr>
            <w:tcW w:w="588" w:type="dxa"/>
          </w:tcPr>
          <w:p w:rsidR="00FC48F5" w:rsidRDefault="00B741BB">
            <w:pPr>
              <w:pStyle w:val="TableParagraph"/>
              <w:spacing w:line="252" w:lineRule="exact"/>
              <w:ind w:left="142" w:right="131" w:firstLine="43"/>
              <w:jc w:val="left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957" w:type="dxa"/>
          </w:tcPr>
          <w:p w:rsidR="00FC48F5" w:rsidRDefault="00B741BB">
            <w:pPr>
              <w:pStyle w:val="TableParagraph"/>
              <w:spacing w:line="252" w:lineRule="exact"/>
              <w:ind w:left="989" w:right="101" w:hanging="881"/>
              <w:jc w:val="left"/>
            </w:pPr>
            <w:r>
              <w:t>Представляемые</w:t>
            </w:r>
            <w:r>
              <w:rPr>
                <w:spacing w:val="-14"/>
              </w:rPr>
              <w:t xml:space="preserve"> </w:t>
            </w:r>
            <w:r>
              <w:t>документы</w:t>
            </w:r>
            <w:r w:rsidR="00BD416D">
              <w:t xml:space="preserve"> </w:t>
            </w:r>
            <w:r>
              <w:t xml:space="preserve">- </w:t>
            </w:r>
            <w:r>
              <w:rPr>
                <w:spacing w:val="-2"/>
              </w:rPr>
              <w:t>основания</w:t>
            </w:r>
          </w:p>
        </w:tc>
        <w:tc>
          <w:tcPr>
            <w:tcW w:w="6771" w:type="dxa"/>
          </w:tcPr>
          <w:p w:rsidR="00FC48F5" w:rsidRDefault="00B741BB">
            <w:pPr>
              <w:pStyle w:val="TableParagraph"/>
              <w:spacing w:before="125"/>
              <w:ind w:left="0" w:right="3"/>
            </w:pP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документов-</w:t>
            </w:r>
            <w:r>
              <w:rPr>
                <w:spacing w:val="-2"/>
              </w:rPr>
              <w:t>оснований</w:t>
            </w:r>
          </w:p>
        </w:tc>
      </w:tr>
      <w:tr w:rsidR="00FC48F5">
        <w:trPr>
          <w:trHeight w:val="184"/>
        </w:trPr>
        <w:tc>
          <w:tcPr>
            <w:tcW w:w="588" w:type="dxa"/>
          </w:tcPr>
          <w:p w:rsidR="00FC48F5" w:rsidRDefault="00B741BB">
            <w:pPr>
              <w:pStyle w:val="TableParagraph"/>
              <w:spacing w:before="1" w:line="164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957" w:type="dxa"/>
          </w:tcPr>
          <w:p w:rsidR="00FC48F5" w:rsidRDefault="00B741BB">
            <w:pPr>
              <w:pStyle w:val="TableParagraph"/>
              <w:spacing w:before="1" w:line="164" w:lineRule="exact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1" w:type="dxa"/>
          </w:tcPr>
          <w:p w:rsidR="00FC48F5" w:rsidRDefault="00B741BB">
            <w:pPr>
              <w:pStyle w:val="TableParagraph"/>
              <w:spacing w:before="1" w:line="164" w:lineRule="exact"/>
              <w:ind w:left="3" w:right="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C48F5">
        <w:trPr>
          <w:trHeight w:val="1012"/>
        </w:trPr>
        <w:tc>
          <w:tcPr>
            <w:tcW w:w="588" w:type="dxa"/>
          </w:tcPr>
          <w:p w:rsidR="00FC48F5" w:rsidRDefault="00FC48F5">
            <w:pPr>
              <w:pStyle w:val="TableParagraph"/>
              <w:spacing w:before="123"/>
              <w:ind w:left="0"/>
              <w:jc w:val="left"/>
              <w:rPr>
                <w:b/>
              </w:rPr>
            </w:pPr>
          </w:p>
          <w:p w:rsidR="00FC48F5" w:rsidRDefault="00B741BB">
            <w:pPr>
              <w:pStyle w:val="TableParagraph"/>
              <w:ind w:left="8" w:right="1"/>
            </w:pPr>
            <w:r>
              <w:rPr>
                <w:spacing w:val="-5"/>
              </w:rPr>
              <w:t>1.</w:t>
            </w:r>
          </w:p>
        </w:tc>
        <w:tc>
          <w:tcPr>
            <w:tcW w:w="2957" w:type="dxa"/>
          </w:tcPr>
          <w:p w:rsidR="00FC48F5" w:rsidRDefault="00B741BB">
            <w:pPr>
              <w:pStyle w:val="TableParagraph"/>
              <w:ind w:left="106" w:right="323"/>
              <w:jc w:val="left"/>
            </w:pPr>
            <w:r>
              <w:t>Муниципальный</w:t>
            </w:r>
            <w:r>
              <w:rPr>
                <w:spacing w:val="-14"/>
              </w:rPr>
              <w:t xml:space="preserve"> </w:t>
            </w:r>
            <w:r>
              <w:t>правовой акт, определяющий цели, условия и порядок</w:t>
            </w:r>
          </w:p>
          <w:p w:rsidR="00FC48F5" w:rsidRDefault="00B741BB">
            <w:pPr>
              <w:pStyle w:val="TableParagraph"/>
              <w:spacing w:line="235" w:lineRule="exact"/>
              <w:ind w:left="106"/>
              <w:jc w:val="left"/>
            </w:pPr>
            <w:r>
              <w:t>предоставления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субсидии</w:t>
            </w:r>
          </w:p>
        </w:tc>
        <w:tc>
          <w:tcPr>
            <w:tcW w:w="6771" w:type="dxa"/>
          </w:tcPr>
          <w:p w:rsidR="00FC48F5" w:rsidRDefault="00B741BB" w:rsidP="00BD416D">
            <w:pPr>
              <w:pStyle w:val="TableParagraph"/>
              <w:ind w:left="170" w:right="905" w:hanging="68"/>
              <w:jc w:val="both"/>
            </w:pPr>
            <w:r>
              <w:t>1. Наличие муниципальных правовых</w:t>
            </w:r>
            <w:r>
              <w:rPr>
                <w:spacing w:val="-2"/>
              </w:rPr>
              <w:t xml:space="preserve"> </w:t>
            </w:r>
            <w:r>
              <w:t>актов, принимаемых в 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решением</w:t>
            </w:r>
            <w:r>
              <w:rPr>
                <w:spacing w:val="-10"/>
              </w:rPr>
              <w:t xml:space="preserve"> </w:t>
            </w:r>
            <w:proofErr w:type="spellStart"/>
            <w:r w:rsidR="00BD416D">
              <w:t>Руднянского</w:t>
            </w:r>
            <w:proofErr w:type="spellEnd"/>
            <w:r w:rsidR="00BD416D">
              <w:t xml:space="preserve"> </w:t>
            </w:r>
            <w:r>
              <w:t>окружного</w:t>
            </w:r>
            <w:r>
              <w:rPr>
                <w:spacing w:val="-5"/>
              </w:rPr>
              <w:t xml:space="preserve"> </w:t>
            </w:r>
            <w:r>
              <w:t>Совета депутатов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бюджете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соответствующий</w:t>
            </w:r>
            <w:r>
              <w:rPr>
                <w:spacing w:val="-4"/>
              </w:rPr>
              <w:t xml:space="preserve"> </w:t>
            </w:r>
            <w:r>
              <w:t>финансовый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FC48F5">
        <w:trPr>
          <w:trHeight w:val="1771"/>
        </w:trPr>
        <w:tc>
          <w:tcPr>
            <w:tcW w:w="588" w:type="dxa"/>
          </w:tcPr>
          <w:p w:rsidR="00FC48F5" w:rsidRDefault="00FC48F5">
            <w:pPr>
              <w:pStyle w:val="TableParagraph"/>
              <w:ind w:left="0"/>
              <w:jc w:val="left"/>
              <w:rPr>
                <w:b/>
              </w:rPr>
            </w:pPr>
          </w:p>
          <w:p w:rsidR="00FC48F5" w:rsidRDefault="00FC48F5">
            <w:pPr>
              <w:pStyle w:val="TableParagraph"/>
              <w:spacing w:before="248"/>
              <w:ind w:left="0"/>
              <w:jc w:val="left"/>
              <w:rPr>
                <w:b/>
              </w:rPr>
            </w:pPr>
          </w:p>
          <w:p w:rsidR="00FC48F5" w:rsidRDefault="00B741BB">
            <w:pPr>
              <w:pStyle w:val="TableParagraph"/>
              <w:spacing w:before="1"/>
              <w:ind w:left="8" w:right="1"/>
            </w:pPr>
            <w:r>
              <w:rPr>
                <w:spacing w:val="-5"/>
              </w:rPr>
              <w:t>2.</w:t>
            </w:r>
          </w:p>
        </w:tc>
        <w:tc>
          <w:tcPr>
            <w:tcW w:w="2957" w:type="dxa"/>
          </w:tcPr>
          <w:p w:rsidR="00FC48F5" w:rsidRDefault="00B741BB">
            <w:pPr>
              <w:pStyle w:val="TableParagraph"/>
              <w:spacing w:line="242" w:lineRule="auto"/>
              <w:ind w:left="106" w:right="612"/>
              <w:jc w:val="left"/>
            </w:pPr>
            <w:r>
              <w:t>Справка-расчет,</w:t>
            </w:r>
            <w:r>
              <w:rPr>
                <w:spacing w:val="-14"/>
              </w:rPr>
              <w:t xml:space="preserve"> </w:t>
            </w:r>
            <w:r>
              <w:t>заявка, реестр либо иные</w:t>
            </w:r>
          </w:p>
          <w:p w:rsidR="00FC48F5" w:rsidRDefault="00B741BB">
            <w:pPr>
              <w:pStyle w:val="TableParagraph"/>
              <w:spacing w:line="248" w:lineRule="exact"/>
              <w:ind w:left="106"/>
              <w:jc w:val="left"/>
            </w:pPr>
            <w:r>
              <w:rPr>
                <w:spacing w:val="-2"/>
              </w:rPr>
              <w:t>документы,</w:t>
            </w:r>
          </w:p>
          <w:p w:rsidR="00FC48F5" w:rsidRDefault="00B741BB">
            <w:pPr>
              <w:pStyle w:val="TableParagraph"/>
              <w:spacing w:line="252" w:lineRule="exact"/>
              <w:ind w:left="106"/>
              <w:jc w:val="left"/>
            </w:pPr>
            <w:r>
              <w:t>предоставляемые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FC48F5" w:rsidRDefault="00B741BB">
            <w:pPr>
              <w:pStyle w:val="TableParagraph"/>
              <w:ind w:left="106" w:right="323"/>
              <w:jc w:val="left"/>
            </w:pPr>
            <w:r>
              <w:t>санкционирования</w:t>
            </w:r>
            <w:r>
              <w:rPr>
                <w:spacing w:val="-14"/>
              </w:rPr>
              <w:t xml:space="preserve"> </w:t>
            </w:r>
            <w:r>
              <w:t>оплаты денежных</w:t>
            </w:r>
            <w:r>
              <w:rPr>
                <w:spacing w:val="-9"/>
              </w:rPr>
              <w:t xml:space="preserve"> </w:t>
            </w:r>
            <w:r>
              <w:t>обязательств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FC48F5" w:rsidRDefault="00B741BB">
            <w:pPr>
              <w:pStyle w:val="TableParagraph"/>
              <w:spacing w:line="235" w:lineRule="exact"/>
              <w:ind w:left="106"/>
              <w:jc w:val="left"/>
            </w:pPr>
            <w:r>
              <w:t>предоставлению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субсидий</w:t>
            </w:r>
          </w:p>
        </w:tc>
        <w:tc>
          <w:tcPr>
            <w:tcW w:w="6771" w:type="dxa"/>
          </w:tcPr>
          <w:p w:rsidR="00FC48F5" w:rsidRDefault="00B741BB">
            <w:pPr>
              <w:pStyle w:val="TableParagraph"/>
              <w:spacing w:line="242" w:lineRule="auto"/>
              <w:ind w:left="129" w:hanging="44"/>
              <w:jc w:val="lef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документа-основания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заполнением</w:t>
            </w:r>
            <w:r>
              <w:rPr>
                <w:spacing w:val="-10"/>
              </w:rPr>
              <w:t xml:space="preserve"> </w:t>
            </w:r>
            <w:r>
              <w:t>обязательных реквизитов, предусмотренных его формой.</w:t>
            </w:r>
          </w:p>
          <w:p w:rsidR="00FC48F5" w:rsidRDefault="00B741BB">
            <w:pPr>
              <w:pStyle w:val="TableParagraph"/>
              <w:ind w:left="239" w:hanging="209"/>
              <w:jc w:val="left"/>
            </w:pPr>
            <w:r>
              <w:t>.2.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операции,</w:t>
            </w:r>
            <w:r>
              <w:rPr>
                <w:spacing w:val="-7"/>
              </w:rPr>
              <w:t xml:space="preserve"> </w:t>
            </w:r>
            <w:r>
              <w:t>исходя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документа-основания,</w:t>
            </w:r>
            <w:r>
              <w:rPr>
                <w:spacing w:val="-7"/>
              </w:rPr>
              <w:t xml:space="preserve"> </w:t>
            </w:r>
            <w:r>
              <w:t>должно соответствовать кодам классификации расходов бюджета и</w:t>
            </w:r>
          </w:p>
          <w:p w:rsidR="00FC48F5" w:rsidRDefault="00B741BB">
            <w:pPr>
              <w:pStyle w:val="TableParagraph"/>
              <w:ind w:left="251" w:hanging="12"/>
              <w:jc w:val="left"/>
            </w:pPr>
            <w:r>
              <w:t>содержанию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назначения</w:t>
            </w:r>
            <w:r>
              <w:rPr>
                <w:spacing w:val="-7"/>
              </w:rPr>
              <w:t xml:space="preserve"> </w:t>
            </w:r>
            <w:r>
              <w:t>платежа,</w:t>
            </w:r>
            <w:r>
              <w:rPr>
                <w:spacing w:val="-6"/>
              </w:rPr>
              <w:t xml:space="preserve"> </w:t>
            </w:r>
            <w:proofErr w:type="gramStart"/>
            <w:r>
              <w:t>указанным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платежном </w:t>
            </w:r>
            <w:r>
              <w:rPr>
                <w:spacing w:val="-2"/>
              </w:rPr>
              <w:t>поручении.</w:t>
            </w:r>
          </w:p>
        </w:tc>
      </w:tr>
    </w:tbl>
    <w:p w:rsidR="00B741BB" w:rsidRDefault="00B741BB"/>
    <w:sectPr w:rsidR="00B741BB">
      <w:pgSz w:w="11900" w:h="16840"/>
      <w:pgMar w:top="1340" w:right="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BB" w:rsidRDefault="00B741BB" w:rsidP="009014DB">
      <w:r>
        <w:separator/>
      </w:r>
    </w:p>
  </w:endnote>
  <w:endnote w:type="continuationSeparator" w:id="0">
    <w:p w:rsidR="00B741BB" w:rsidRDefault="00B741BB" w:rsidP="0090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BB" w:rsidRDefault="00B741BB" w:rsidP="009014DB">
      <w:r>
        <w:separator/>
      </w:r>
    </w:p>
  </w:footnote>
  <w:footnote w:type="continuationSeparator" w:id="0">
    <w:p w:rsidR="00B741BB" w:rsidRDefault="00B741BB" w:rsidP="0090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A0"/>
    <w:multiLevelType w:val="hybridMultilevel"/>
    <w:tmpl w:val="769CDA1A"/>
    <w:lvl w:ilvl="0" w:tplc="9574E632">
      <w:start w:val="1"/>
      <w:numFmt w:val="decimal"/>
      <w:lvlText w:val="%1."/>
      <w:lvlJc w:val="left"/>
      <w:pPr>
        <w:ind w:left="16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271FA">
      <w:numFmt w:val="bullet"/>
      <w:lvlText w:val="-"/>
      <w:lvlJc w:val="left"/>
      <w:pPr>
        <w:ind w:left="128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36B46C">
      <w:numFmt w:val="bullet"/>
      <w:lvlText w:val="•"/>
      <w:lvlJc w:val="left"/>
      <w:pPr>
        <w:ind w:left="2685" w:hanging="363"/>
      </w:pPr>
      <w:rPr>
        <w:rFonts w:hint="default"/>
        <w:lang w:val="ru-RU" w:eastAsia="en-US" w:bidi="ar-SA"/>
      </w:rPr>
    </w:lvl>
    <w:lvl w:ilvl="3" w:tplc="0ECADE56">
      <w:numFmt w:val="bullet"/>
      <w:lvlText w:val="•"/>
      <w:lvlJc w:val="left"/>
      <w:pPr>
        <w:ind w:left="3731" w:hanging="363"/>
      </w:pPr>
      <w:rPr>
        <w:rFonts w:hint="default"/>
        <w:lang w:val="ru-RU" w:eastAsia="en-US" w:bidi="ar-SA"/>
      </w:rPr>
    </w:lvl>
    <w:lvl w:ilvl="4" w:tplc="1862C396">
      <w:numFmt w:val="bullet"/>
      <w:lvlText w:val="•"/>
      <w:lvlJc w:val="left"/>
      <w:pPr>
        <w:ind w:left="4776" w:hanging="363"/>
      </w:pPr>
      <w:rPr>
        <w:rFonts w:hint="default"/>
        <w:lang w:val="ru-RU" w:eastAsia="en-US" w:bidi="ar-SA"/>
      </w:rPr>
    </w:lvl>
    <w:lvl w:ilvl="5" w:tplc="0B5C1558">
      <w:numFmt w:val="bullet"/>
      <w:lvlText w:val="•"/>
      <w:lvlJc w:val="left"/>
      <w:pPr>
        <w:ind w:left="5822" w:hanging="363"/>
      </w:pPr>
      <w:rPr>
        <w:rFonts w:hint="default"/>
        <w:lang w:val="ru-RU" w:eastAsia="en-US" w:bidi="ar-SA"/>
      </w:rPr>
    </w:lvl>
    <w:lvl w:ilvl="6" w:tplc="0DC81438">
      <w:numFmt w:val="bullet"/>
      <w:lvlText w:val="•"/>
      <w:lvlJc w:val="left"/>
      <w:pPr>
        <w:ind w:left="6867" w:hanging="363"/>
      </w:pPr>
      <w:rPr>
        <w:rFonts w:hint="default"/>
        <w:lang w:val="ru-RU" w:eastAsia="en-US" w:bidi="ar-SA"/>
      </w:rPr>
    </w:lvl>
    <w:lvl w:ilvl="7" w:tplc="F9E0CAE2">
      <w:numFmt w:val="bullet"/>
      <w:lvlText w:val="•"/>
      <w:lvlJc w:val="left"/>
      <w:pPr>
        <w:ind w:left="7913" w:hanging="363"/>
      </w:pPr>
      <w:rPr>
        <w:rFonts w:hint="default"/>
        <w:lang w:val="ru-RU" w:eastAsia="en-US" w:bidi="ar-SA"/>
      </w:rPr>
    </w:lvl>
    <w:lvl w:ilvl="8" w:tplc="EE3C2DE0">
      <w:numFmt w:val="bullet"/>
      <w:lvlText w:val="•"/>
      <w:lvlJc w:val="left"/>
      <w:pPr>
        <w:ind w:left="8958" w:hanging="363"/>
      </w:pPr>
      <w:rPr>
        <w:rFonts w:hint="default"/>
        <w:lang w:val="ru-RU" w:eastAsia="en-US" w:bidi="ar-SA"/>
      </w:rPr>
    </w:lvl>
  </w:abstractNum>
  <w:abstractNum w:abstractNumId="1">
    <w:nsid w:val="20825E39"/>
    <w:multiLevelType w:val="hybridMultilevel"/>
    <w:tmpl w:val="11F073AA"/>
    <w:lvl w:ilvl="0" w:tplc="B5CAA8FC">
      <w:start w:val="1"/>
      <w:numFmt w:val="decimal"/>
      <w:lvlText w:val="%1."/>
      <w:lvlJc w:val="left"/>
      <w:pPr>
        <w:ind w:left="111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3C3264">
      <w:numFmt w:val="bullet"/>
      <w:lvlText w:val="•"/>
      <w:lvlJc w:val="left"/>
      <w:pPr>
        <w:ind w:left="823" w:hanging="461"/>
      </w:pPr>
      <w:rPr>
        <w:rFonts w:hint="default"/>
        <w:lang w:val="ru-RU" w:eastAsia="en-US" w:bidi="ar-SA"/>
      </w:rPr>
    </w:lvl>
    <w:lvl w:ilvl="2" w:tplc="7F6CF050">
      <w:numFmt w:val="bullet"/>
      <w:lvlText w:val="•"/>
      <w:lvlJc w:val="left"/>
      <w:pPr>
        <w:ind w:left="1526" w:hanging="461"/>
      </w:pPr>
      <w:rPr>
        <w:rFonts w:hint="default"/>
        <w:lang w:val="ru-RU" w:eastAsia="en-US" w:bidi="ar-SA"/>
      </w:rPr>
    </w:lvl>
    <w:lvl w:ilvl="3" w:tplc="F620D57E">
      <w:numFmt w:val="bullet"/>
      <w:lvlText w:val="•"/>
      <w:lvlJc w:val="left"/>
      <w:pPr>
        <w:ind w:left="2229" w:hanging="461"/>
      </w:pPr>
      <w:rPr>
        <w:rFonts w:hint="default"/>
        <w:lang w:val="ru-RU" w:eastAsia="en-US" w:bidi="ar-SA"/>
      </w:rPr>
    </w:lvl>
    <w:lvl w:ilvl="4" w:tplc="E39A38A2">
      <w:numFmt w:val="bullet"/>
      <w:lvlText w:val="•"/>
      <w:lvlJc w:val="left"/>
      <w:pPr>
        <w:ind w:left="2932" w:hanging="461"/>
      </w:pPr>
      <w:rPr>
        <w:rFonts w:hint="default"/>
        <w:lang w:val="ru-RU" w:eastAsia="en-US" w:bidi="ar-SA"/>
      </w:rPr>
    </w:lvl>
    <w:lvl w:ilvl="5" w:tplc="0308C466">
      <w:numFmt w:val="bullet"/>
      <w:lvlText w:val="•"/>
      <w:lvlJc w:val="left"/>
      <w:pPr>
        <w:ind w:left="3636" w:hanging="461"/>
      </w:pPr>
      <w:rPr>
        <w:rFonts w:hint="default"/>
        <w:lang w:val="ru-RU" w:eastAsia="en-US" w:bidi="ar-SA"/>
      </w:rPr>
    </w:lvl>
    <w:lvl w:ilvl="6" w:tplc="0BAE8C16">
      <w:numFmt w:val="bullet"/>
      <w:lvlText w:val="•"/>
      <w:lvlJc w:val="left"/>
      <w:pPr>
        <w:ind w:left="4339" w:hanging="461"/>
      </w:pPr>
      <w:rPr>
        <w:rFonts w:hint="default"/>
        <w:lang w:val="ru-RU" w:eastAsia="en-US" w:bidi="ar-SA"/>
      </w:rPr>
    </w:lvl>
    <w:lvl w:ilvl="7" w:tplc="8E6E82D4">
      <w:numFmt w:val="bullet"/>
      <w:lvlText w:val="•"/>
      <w:lvlJc w:val="left"/>
      <w:pPr>
        <w:ind w:left="5042" w:hanging="461"/>
      </w:pPr>
      <w:rPr>
        <w:rFonts w:hint="default"/>
        <w:lang w:val="ru-RU" w:eastAsia="en-US" w:bidi="ar-SA"/>
      </w:rPr>
    </w:lvl>
    <w:lvl w:ilvl="8" w:tplc="A308FC54">
      <w:numFmt w:val="bullet"/>
      <w:lvlText w:val="•"/>
      <w:lvlJc w:val="left"/>
      <w:pPr>
        <w:ind w:left="5745" w:hanging="461"/>
      </w:pPr>
      <w:rPr>
        <w:rFonts w:hint="default"/>
        <w:lang w:val="ru-RU" w:eastAsia="en-US" w:bidi="ar-SA"/>
      </w:rPr>
    </w:lvl>
  </w:abstractNum>
  <w:abstractNum w:abstractNumId="2">
    <w:nsid w:val="21BA167D"/>
    <w:multiLevelType w:val="hybridMultilevel"/>
    <w:tmpl w:val="C76C2BFA"/>
    <w:lvl w:ilvl="0" w:tplc="7F6010A2">
      <w:start w:val="1"/>
      <w:numFmt w:val="decimal"/>
      <w:lvlText w:val="%1."/>
      <w:lvlJc w:val="left"/>
      <w:pPr>
        <w:ind w:left="32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A24F28">
      <w:numFmt w:val="bullet"/>
      <w:lvlText w:val="•"/>
      <w:lvlJc w:val="left"/>
      <w:pPr>
        <w:ind w:left="1007" w:hanging="221"/>
      </w:pPr>
      <w:rPr>
        <w:rFonts w:hint="default"/>
        <w:lang w:val="ru-RU" w:eastAsia="en-US" w:bidi="ar-SA"/>
      </w:rPr>
    </w:lvl>
    <w:lvl w:ilvl="2" w:tplc="4B068756">
      <w:numFmt w:val="bullet"/>
      <w:lvlText w:val="•"/>
      <w:lvlJc w:val="left"/>
      <w:pPr>
        <w:ind w:left="1694" w:hanging="221"/>
      </w:pPr>
      <w:rPr>
        <w:rFonts w:hint="default"/>
        <w:lang w:val="ru-RU" w:eastAsia="en-US" w:bidi="ar-SA"/>
      </w:rPr>
    </w:lvl>
    <w:lvl w:ilvl="3" w:tplc="6830652A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4" w:tplc="7E2A8E60">
      <w:numFmt w:val="bullet"/>
      <w:lvlText w:val="•"/>
      <w:lvlJc w:val="left"/>
      <w:pPr>
        <w:ind w:left="3068" w:hanging="221"/>
      </w:pPr>
      <w:rPr>
        <w:rFonts w:hint="default"/>
        <w:lang w:val="ru-RU" w:eastAsia="en-US" w:bidi="ar-SA"/>
      </w:rPr>
    </w:lvl>
    <w:lvl w:ilvl="5" w:tplc="59C40560">
      <w:numFmt w:val="bullet"/>
      <w:lvlText w:val="•"/>
      <w:lvlJc w:val="left"/>
      <w:pPr>
        <w:ind w:left="3755" w:hanging="221"/>
      </w:pPr>
      <w:rPr>
        <w:rFonts w:hint="default"/>
        <w:lang w:val="ru-RU" w:eastAsia="en-US" w:bidi="ar-SA"/>
      </w:rPr>
    </w:lvl>
    <w:lvl w:ilvl="6" w:tplc="85047B22">
      <w:numFmt w:val="bullet"/>
      <w:lvlText w:val="•"/>
      <w:lvlJc w:val="left"/>
      <w:pPr>
        <w:ind w:left="4442" w:hanging="221"/>
      </w:pPr>
      <w:rPr>
        <w:rFonts w:hint="default"/>
        <w:lang w:val="ru-RU" w:eastAsia="en-US" w:bidi="ar-SA"/>
      </w:rPr>
    </w:lvl>
    <w:lvl w:ilvl="7" w:tplc="5FAE09F0">
      <w:numFmt w:val="bullet"/>
      <w:lvlText w:val="•"/>
      <w:lvlJc w:val="left"/>
      <w:pPr>
        <w:ind w:left="5129" w:hanging="221"/>
      </w:pPr>
      <w:rPr>
        <w:rFonts w:hint="default"/>
        <w:lang w:val="ru-RU" w:eastAsia="en-US" w:bidi="ar-SA"/>
      </w:rPr>
    </w:lvl>
    <w:lvl w:ilvl="8" w:tplc="C1DE0E66">
      <w:numFmt w:val="bullet"/>
      <w:lvlText w:val="•"/>
      <w:lvlJc w:val="left"/>
      <w:pPr>
        <w:ind w:left="5816" w:hanging="221"/>
      </w:pPr>
      <w:rPr>
        <w:rFonts w:hint="default"/>
        <w:lang w:val="ru-RU" w:eastAsia="en-US" w:bidi="ar-SA"/>
      </w:rPr>
    </w:lvl>
  </w:abstractNum>
  <w:abstractNum w:abstractNumId="3">
    <w:nsid w:val="221B1C91"/>
    <w:multiLevelType w:val="hybridMultilevel"/>
    <w:tmpl w:val="390A9E54"/>
    <w:lvl w:ilvl="0" w:tplc="909C5BCA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CCC4F86">
      <w:numFmt w:val="bullet"/>
      <w:lvlText w:val="•"/>
      <w:lvlJc w:val="left"/>
      <w:pPr>
        <w:ind w:left="809" w:hanging="167"/>
      </w:pPr>
      <w:rPr>
        <w:rFonts w:hint="default"/>
        <w:lang w:val="ru-RU" w:eastAsia="en-US" w:bidi="ar-SA"/>
      </w:rPr>
    </w:lvl>
    <w:lvl w:ilvl="2" w:tplc="36D611CC">
      <w:numFmt w:val="bullet"/>
      <w:lvlText w:val="•"/>
      <w:lvlJc w:val="left"/>
      <w:pPr>
        <w:ind w:left="1518" w:hanging="167"/>
      </w:pPr>
      <w:rPr>
        <w:rFonts w:hint="default"/>
        <w:lang w:val="ru-RU" w:eastAsia="en-US" w:bidi="ar-SA"/>
      </w:rPr>
    </w:lvl>
    <w:lvl w:ilvl="3" w:tplc="0CA2F694">
      <w:numFmt w:val="bullet"/>
      <w:lvlText w:val="•"/>
      <w:lvlJc w:val="left"/>
      <w:pPr>
        <w:ind w:left="2227" w:hanging="167"/>
      </w:pPr>
      <w:rPr>
        <w:rFonts w:hint="default"/>
        <w:lang w:val="ru-RU" w:eastAsia="en-US" w:bidi="ar-SA"/>
      </w:rPr>
    </w:lvl>
    <w:lvl w:ilvl="4" w:tplc="4AFC2C82">
      <w:numFmt w:val="bullet"/>
      <w:lvlText w:val="•"/>
      <w:lvlJc w:val="left"/>
      <w:pPr>
        <w:ind w:left="2936" w:hanging="167"/>
      </w:pPr>
      <w:rPr>
        <w:rFonts w:hint="default"/>
        <w:lang w:val="ru-RU" w:eastAsia="en-US" w:bidi="ar-SA"/>
      </w:rPr>
    </w:lvl>
    <w:lvl w:ilvl="5" w:tplc="F82A296A">
      <w:numFmt w:val="bullet"/>
      <w:lvlText w:val="•"/>
      <w:lvlJc w:val="left"/>
      <w:pPr>
        <w:ind w:left="3645" w:hanging="167"/>
      </w:pPr>
      <w:rPr>
        <w:rFonts w:hint="default"/>
        <w:lang w:val="ru-RU" w:eastAsia="en-US" w:bidi="ar-SA"/>
      </w:rPr>
    </w:lvl>
    <w:lvl w:ilvl="6" w:tplc="3266D330">
      <w:numFmt w:val="bullet"/>
      <w:lvlText w:val="•"/>
      <w:lvlJc w:val="left"/>
      <w:pPr>
        <w:ind w:left="4354" w:hanging="167"/>
      </w:pPr>
      <w:rPr>
        <w:rFonts w:hint="default"/>
        <w:lang w:val="ru-RU" w:eastAsia="en-US" w:bidi="ar-SA"/>
      </w:rPr>
    </w:lvl>
    <w:lvl w:ilvl="7" w:tplc="77661BE6">
      <w:numFmt w:val="bullet"/>
      <w:lvlText w:val="•"/>
      <w:lvlJc w:val="left"/>
      <w:pPr>
        <w:ind w:left="5063" w:hanging="167"/>
      </w:pPr>
      <w:rPr>
        <w:rFonts w:hint="default"/>
        <w:lang w:val="ru-RU" w:eastAsia="en-US" w:bidi="ar-SA"/>
      </w:rPr>
    </w:lvl>
    <w:lvl w:ilvl="8" w:tplc="D16A714C">
      <w:numFmt w:val="bullet"/>
      <w:lvlText w:val="•"/>
      <w:lvlJc w:val="left"/>
      <w:pPr>
        <w:ind w:left="5772" w:hanging="167"/>
      </w:pPr>
      <w:rPr>
        <w:rFonts w:hint="default"/>
        <w:lang w:val="ru-RU" w:eastAsia="en-US" w:bidi="ar-SA"/>
      </w:rPr>
    </w:lvl>
  </w:abstractNum>
  <w:abstractNum w:abstractNumId="4">
    <w:nsid w:val="29125590"/>
    <w:multiLevelType w:val="hybridMultilevel"/>
    <w:tmpl w:val="8A48843C"/>
    <w:lvl w:ilvl="0" w:tplc="99E68CC4">
      <w:start w:val="1"/>
      <w:numFmt w:val="decimal"/>
      <w:lvlText w:val="%1.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DEDE44">
      <w:numFmt w:val="bullet"/>
      <w:lvlText w:val="•"/>
      <w:lvlJc w:val="left"/>
      <w:pPr>
        <w:ind w:left="822" w:hanging="252"/>
      </w:pPr>
      <w:rPr>
        <w:rFonts w:hint="default"/>
        <w:lang w:val="ru-RU" w:eastAsia="en-US" w:bidi="ar-SA"/>
      </w:rPr>
    </w:lvl>
    <w:lvl w:ilvl="2" w:tplc="86F63436">
      <w:numFmt w:val="bullet"/>
      <w:lvlText w:val="•"/>
      <w:lvlJc w:val="left"/>
      <w:pPr>
        <w:ind w:left="1525" w:hanging="252"/>
      </w:pPr>
      <w:rPr>
        <w:rFonts w:hint="default"/>
        <w:lang w:val="ru-RU" w:eastAsia="en-US" w:bidi="ar-SA"/>
      </w:rPr>
    </w:lvl>
    <w:lvl w:ilvl="3" w:tplc="6138058E">
      <w:numFmt w:val="bullet"/>
      <w:lvlText w:val="•"/>
      <w:lvlJc w:val="left"/>
      <w:pPr>
        <w:ind w:left="2228" w:hanging="252"/>
      </w:pPr>
      <w:rPr>
        <w:rFonts w:hint="default"/>
        <w:lang w:val="ru-RU" w:eastAsia="en-US" w:bidi="ar-SA"/>
      </w:rPr>
    </w:lvl>
    <w:lvl w:ilvl="4" w:tplc="93A802AC">
      <w:numFmt w:val="bullet"/>
      <w:lvlText w:val="•"/>
      <w:lvlJc w:val="left"/>
      <w:pPr>
        <w:ind w:left="2930" w:hanging="252"/>
      </w:pPr>
      <w:rPr>
        <w:rFonts w:hint="default"/>
        <w:lang w:val="ru-RU" w:eastAsia="en-US" w:bidi="ar-SA"/>
      </w:rPr>
    </w:lvl>
    <w:lvl w:ilvl="5" w:tplc="D3AE51BE">
      <w:numFmt w:val="bullet"/>
      <w:lvlText w:val="•"/>
      <w:lvlJc w:val="left"/>
      <w:pPr>
        <w:ind w:left="3633" w:hanging="252"/>
      </w:pPr>
      <w:rPr>
        <w:rFonts w:hint="default"/>
        <w:lang w:val="ru-RU" w:eastAsia="en-US" w:bidi="ar-SA"/>
      </w:rPr>
    </w:lvl>
    <w:lvl w:ilvl="6" w:tplc="80F81042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7" w:tplc="1122AE2A">
      <w:numFmt w:val="bullet"/>
      <w:lvlText w:val="•"/>
      <w:lvlJc w:val="left"/>
      <w:pPr>
        <w:ind w:left="5038" w:hanging="252"/>
      </w:pPr>
      <w:rPr>
        <w:rFonts w:hint="default"/>
        <w:lang w:val="ru-RU" w:eastAsia="en-US" w:bidi="ar-SA"/>
      </w:rPr>
    </w:lvl>
    <w:lvl w:ilvl="8" w:tplc="0B7A9348">
      <w:numFmt w:val="bullet"/>
      <w:lvlText w:val="•"/>
      <w:lvlJc w:val="left"/>
      <w:pPr>
        <w:ind w:left="5741" w:hanging="252"/>
      </w:pPr>
      <w:rPr>
        <w:rFonts w:hint="default"/>
        <w:lang w:val="ru-RU" w:eastAsia="en-US" w:bidi="ar-SA"/>
      </w:rPr>
    </w:lvl>
  </w:abstractNum>
  <w:abstractNum w:abstractNumId="5">
    <w:nsid w:val="2E8A16F7"/>
    <w:multiLevelType w:val="hybridMultilevel"/>
    <w:tmpl w:val="4CAA6E46"/>
    <w:lvl w:ilvl="0" w:tplc="F88CCB72">
      <w:start w:val="1"/>
      <w:numFmt w:val="decimal"/>
      <w:lvlText w:val="%1."/>
      <w:lvlJc w:val="left"/>
      <w:pPr>
        <w:ind w:left="105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3AB860">
      <w:numFmt w:val="bullet"/>
      <w:lvlText w:val="•"/>
      <w:lvlJc w:val="left"/>
      <w:pPr>
        <w:ind w:left="599" w:hanging="444"/>
      </w:pPr>
      <w:rPr>
        <w:rFonts w:hint="default"/>
        <w:lang w:val="ru-RU" w:eastAsia="en-US" w:bidi="ar-SA"/>
      </w:rPr>
    </w:lvl>
    <w:lvl w:ilvl="2" w:tplc="EC80A0F8">
      <w:numFmt w:val="bullet"/>
      <w:lvlText w:val="•"/>
      <w:lvlJc w:val="left"/>
      <w:pPr>
        <w:ind w:left="1099" w:hanging="444"/>
      </w:pPr>
      <w:rPr>
        <w:rFonts w:hint="default"/>
        <w:lang w:val="ru-RU" w:eastAsia="en-US" w:bidi="ar-SA"/>
      </w:rPr>
    </w:lvl>
    <w:lvl w:ilvl="3" w:tplc="E118FD46">
      <w:numFmt w:val="bullet"/>
      <w:lvlText w:val="•"/>
      <w:lvlJc w:val="left"/>
      <w:pPr>
        <w:ind w:left="1598" w:hanging="444"/>
      </w:pPr>
      <w:rPr>
        <w:rFonts w:hint="default"/>
        <w:lang w:val="ru-RU" w:eastAsia="en-US" w:bidi="ar-SA"/>
      </w:rPr>
    </w:lvl>
    <w:lvl w:ilvl="4" w:tplc="12BAD37E">
      <w:numFmt w:val="bullet"/>
      <w:lvlText w:val="•"/>
      <w:lvlJc w:val="left"/>
      <w:pPr>
        <w:ind w:left="2098" w:hanging="444"/>
      </w:pPr>
      <w:rPr>
        <w:rFonts w:hint="default"/>
        <w:lang w:val="ru-RU" w:eastAsia="en-US" w:bidi="ar-SA"/>
      </w:rPr>
    </w:lvl>
    <w:lvl w:ilvl="5" w:tplc="2788FAA0">
      <w:numFmt w:val="bullet"/>
      <w:lvlText w:val="•"/>
      <w:lvlJc w:val="left"/>
      <w:pPr>
        <w:ind w:left="2597" w:hanging="444"/>
      </w:pPr>
      <w:rPr>
        <w:rFonts w:hint="default"/>
        <w:lang w:val="ru-RU" w:eastAsia="en-US" w:bidi="ar-SA"/>
      </w:rPr>
    </w:lvl>
    <w:lvl w:ilvl="6" w:tplc="788872CC">
      <w:numFmt w:val="bullet"/>
      <w:lvlText w:val="•"/>
      <w:lvlJc w:val="left"/>
      <w:pPr>
        <w:ind w:left="3097" w:hanging="444"/>
      </w:pPr>
      <w:rPr>
        <w:rFonts w:hint="default"/>
        <w:lang w:val="ru-RU" w:eastAsia="en-US" w:bidi="ar-SA"/>
      </w:rPr>
    </w:lvl>
    <w:lvl w:ilvl="7" w:tplc="69FC60A8">
      <w:numFmt w:val="bullet"/>
      <w:lvlText w:val="•"/>
      <w:lvlJc w:val="left"/>
      <w:pPr>
        <w:ind w:left="3596" w:hanging="444"/>
      </w:pPr>
      <w:rPr>
        <w:rFonts w:hint="default"/>
        <w:lang w:val="ru-RU" w:eastAsia="en-US" w:bidi="ar-SA"/>
      </w:rPr>
    </w:lvl>
    <w:lvl w:ilvl="8" w:tplc="AC68BF92">
      <w:numFmt w:val="bullet"/>
      <w:lvlText w:val="•"/>
      <w:lvlJc w:val="left"/>
      <w:pPr>
        <w:ind w:left="4096" w:hanging="444"/>
      </w:pPr>
      <w:rPr>
        <w:rFonts w:hint="default"/>
        <w:lang w:val="ru-RU" w:eastAsia="en-US" w:bidi="ar-SA"/>
      </w:rPr>
    </w:lvl>
  </w:abstractNum>
  <w:abstractNum w:abstractNumId="6">
    <w:nsid w:val="30D10803"/>
    <w:multiLevelType w:val="hybridMultilevel"/>
    <w:tmpl w:val="2F80D286"/>
    <w:lvl w:ilvl="0" w:tplc="0FD014DA">
      <w:start w:val="1"/>
      <w:numFmt w:val="decimal"/>
      <w:lvlText w:val="%1."/>
      <w:lvlJc w:val="left"/>
      <w:pPr>
        <w:ind w:left="1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68DF38">
      <w:numFmt w:val="bullet"/>
      <w:lvlText w:val="•"/>
      <w:lvlJc w:val="left"/>
      <w:pPr>
        <w:ind w:left="790" w:hanging="221"/>
      </w:pPr>
      <w:rPr>
        <w:rFonts w:hint="default"/>
        <w:lang w:val="ru-RU" w:eastAsia="en-US" w:bidi="ar-SA"/>
      </w:rPr>
    </w:lvl>
    <w:lvl w:ilvl="2" w:tplc="006A1A36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3" w:tplc="DFD0C94C">
      <w:numFmt w:val="bullet"/>
      <w:lvlText w:val="•"/>
      <w:lvlJc w:val="left"/>
      <w:pPr>
        <w:ind w:left="2170" w:hanging="221"/>
      </w:pPr>
      <w:rPr>
        <w:rFonts w:hint="default"/>
        <w:lang w:val="ru-RU" w:eastAsia="en-US" w:bidi="ar-SA"/>
      </w:rPr>
    </w:lvl>
    <w:lvl w:ilvl="4" w:tplc="E3189F8C">
      <w:numFmt w:val="bullet"/>
      <w:lvlText w:val="•"/>
      <w:lvlJc w:val="left"/>
      <w:pPr>
        <w:ind w:left="2860" w:hanging="221"/>
      </w:pPr>
      <w:rPr>
        <w:rFonts w:hint="default"/>
        <w:lang w:val="ru-RU" w:eastAsia="en-US" w:bidi="ar-SA"/>
      </w:rPr>
    </w:lvl>
    <w:lvl w:ilvl="5" w:tplc="3D681D8C">
      <w:numFmt w:val="bullet"/>
      <w:lvlText w:val="•"/>
      <w:lvlJc w:val="left"/>
      <w:pPr>
        <w:ind w:left="3550" w:hanging="221"/>
      </w:pPr>
      <w:rPr>
        <w:rFonts w:hint="default"/>
        <w:lang w:val="ru-RU" w:eastAsia="en-US" w:bidi="ar-SA"/>
      </w:rPr>
    </w:lvl>
    <w:lvl w:ilvl="6" w:tplc="C2DC2CE4">
      <w:numFmt w:val="bullet"/>
      <w:lvlText w:val="•"/>
      <w:lvlJc w:val="left"/>
      <w:pPr>
        <w:ind w:left="4240" w:hanging="221"/>
      </w:pPr>
      <w:rPr>
        <w:rFonts w:hint="default"/>
        <w:lang w:val="ru-RU" w:eastAsia="en-US" w:bidi="ar-SA"/>
      </w:rPr>
    </w:lvl>
    <w:lvl w:ilvl="7" w:tplc="A6FA39CE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  <w:lvl w:ilvl="8" w:tplc="271E0E72">
      <w:numFmt w:val="bullet"/>
      <w:lvlText w:val="•"/>
      <w:lvlJc w:val="left"/>
      <w:pPr>
        <w:ind w:left="5620" w:hanging="221"/>
      </w:pPr>
      <w:rPr>
        <w:rFonts w:hint="default"/>
        <w:lang w:val="ru-RU" w:eastAsia="en-US" w:bidi="ar-SA"/>
      </w:rPr>
    </w:lvl>
  </w:abstractNum>
  <w:abstractNum w:abstractNumId="7">
    <w:nsid w:val="321D39C0"/>
    <w:multiLevelType w:val="hybridMultilevel"/>
    <w:tmpl w:val="83A61382"/>
    <w:lvl w:ilvl="0" w:tplc="C6427526">
      <w:start w:val="1"/>
      <w:numFmt w:val="decimal"/>
      <w:lvlText w:val="%1."/>
      <w:lvlJc w:val="left"/>
      <w:pPr>
        <w:ind w:left="11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226682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2" w:tplc="ED9C23B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3" w:tplc="D02486FC">
      <w:numFmt w:val="bullet"/>
      <w:lvlText w:val="•"/>
      <w:lvlJc w:val="left"/>
      <w:pPr>
        <w:ind w:left="2207" w:hanging="420"/>
      </w:pPr>
      <w:rPr>
        <w:rFonts w:hint="default"/>
        <w:lang w:val="ru-RU" w:eastAsia="en-US" w:bidi="ar-SA"/>
      </w:rPr>
    </w:lvl>
    <w:lvl w:ilvl="4" w:tplc="D73A4EA0">
      <w:numFmt w:val="bullet"/>
      <w:lvlText w:val="•"/>
      <w:lvlJc w:val="left"/>
      <w:pPr>
        <w:ind w:left="2903" w:hanging="420"/>
      </w:pPr>
      <w:rPr>
        <w:rFonts w:hint="default"/>
        <w:lang w:val="ru-RU" w:eastAsia="en-US" w:bidi="ar-SA"/>
      </w:rPr>
    </w:lvl>
    <w:lvl w:ilvl="5" w:tplc="9FA86578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6" w:tplc="0EAE6750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7" w:tplc="0422FDE2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8" w:tplc="76CCE7E2">
      <w:numFmt w:val="bullet"/>
      <w:lvlText w:val="•"/>
      <w:lvlJc w:val="left"/>
      <w:pPr>
        <w:ind w:left="5686" w:hanging="420"/>
      </w:pPr>
      <w:rPr>
        <w:rFonts w:hint="default"/>
        <w:lang w:val="ru-RU" w:eastAsia="en-US" w:bidi="ar-SA"/>
      </w:rPr>
    </w:lvl>
  </w:abstractNum>
  <w:abstractNum w:abstractNumId="8">
    <w:nsid w:val="32250341"/>
    <w:multiLevelType w:val="hybridMultilevel"/>
    <w:tmpl w:val="24844B62"/>
    <w:lvl w:ilvl="0" w:tplc="4DA41D10">
      <w:start w:val="1"/>
      <w:numFmt w:val="decimal"/>
      <w:lvlText w:val="%1."/>
      <w:lvlJc w:val="left"/>
      <w:pPr>
        <w:ind w:left="180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40DA4CFC">
      <w:numFmt w:val="bullet"/>
      <w:lvlText w:val="•"/>
      <w:lvlJc w:val="left"/>
      <w:pPr>
        <w:ind w:left="876" w:hanging="167"/>
      </w:pPr>
      <w:rPr>
        <w:rFonts w:hint="default"/>
        <w:lang w:val="ru-RU" w:eastAsia="en-US" w:bidi="ar-SA"/>
      </w:rPr>
    </w:lvl>
    <w:lvl w:ilvl="2" w:tplc="F34C3646">
      <w:numFmt w:val="bullet"/>
      <w:lvlText w:val="•"/>
      <w:lvlJc w:val="left"/>
      <w:pPr>
        <w:ind w:left="1573" w:hanging="167"/>
      </w:pPr>
      <w:rPr>
        <w:rFonts w:hint="default"/>
        <w:lang w:val="ru-RU" w:eastAsia="en-US" w:bidi="ar-SA"/>
      </w:rPr>
    </w:lvl>
    <w:lvl w:ilvl="3" w:tplc="85DCEF10">
      <w:numFmt w:val="bullet"/>
      <w:lvlText w:val="•"/>
      <w:lvlJc w:val="left"/>
      <w:pPr>
        <w:ind w:left="2270" w:hanging="167"/>
      </w:pPr>
      <w:rPr>
        <w:rFonts w:hint="default"/>
        <w:lang w:val="ru-RU" w:eastAsia="en-US" w:bidi="ar-SA"/>
      </w:rPr>
    </w:lvl>
    <w:lvl w:ilvl="4" w:tplc="D87478F2">
      <w:numFmt w:val="bullet"/>
      <w:lvlText w:val="•"/>
      <w:lvlJc w:val="left"/>
      <w:pPr>
        <w:ind w:left="2966" w:hanging="167"/>
      </w:pPr>
      <w:rPr>
        <w:rFonts w:hint="default"/>
        <w:lang w:val="ru-RU" w:eastAsia="en-US" w:bidi="ar-SA"/>
      </w:rPr>
    </w:lvl>
    <w:lvl w:ilvl="5" w:tplc="3B3614BA">
      <w:numFmt w:val="bullet"/>
      <w:lvlText w:val="•"/>
      <w:lvlJc w:val="left"/>
      <w:pPr>
        <w:ind w:left="3663" w:hanging="167"/>
      </w:pPr>
      <w:rPr>
        <w:rFonts w:hint="default"/>
        <w:lang w:val="ru-RU" w:eastAsia="en-US" w:bidi="ar-SA"/>
      </w:rPr>
    </w:lvl>
    <w:lvl w:ilvl="6" w:tplc="69C2D070">
      <w:numFmt w:val="bullet"/>
      <w:lvlText w:val="•"/>
      <w:lvlJc w:val="left"/>
      <w:pPr>
        <w:ind w:left="4360" w:hanging="167"/>
      </w:pPr>
      <w:rPr>
        <w:rFonts w:hint="default"/>
        <w:lang w:val="ru-RU" w:eastAsia="en-US" w:bidi="ar-SA"/>
      </w:rPr>
    </w:lvl>
    <w:lvl w:ilvl="7" w:tplc="E07450EC">
      <w:numFmt w:val="bullet"/>
      <w:lvlText w:val="•"/>
      <w:lvlJc w:val="left"/>
      <w:pPr>
        <w:ind w:left="5056" w:hanging="167"/>
      </w:pPr>
      <w:rPr>
        <w:rFonts w:hint="default"/>
        <w:lang w:val="ru-RU" w:eastAsia="en-US" w:bidi="ar-SA"/>
      </w:rPr>
    </w:lvl>
    <w:lvl w:ilvl="8" w:tplc="F3862540">
      <w:numFmt w:val="bullet"/>
      <w:lvlText w:val="•"/>
      <w:lvlJc w:val="left"/>
      <w:pPr>
        <w:ind w:left="5753" w:hanging="167"/>
      </w:pPr>
      <w:rPr>
        <w:rFonts w:hint="default"/>
        <w:lang w:val="ru-RU" w:eastAsia="en-US" w:bidi="ar-SA"/>
      </w:rPr>
    </w:lvl>
  </w:abstractNum>
  <w:abstractNum w:abstractNumId="9">
    <w:nsid w:val="3573463B"/>
    <w:multiLevelType w:val="hybridMultilevel"/>
    <w:tmpl w:val="F1BC78E6"/>
    <w:lvl w:ilvl="0" w:tplc="ADC0184C">
      <w:start w:val="1"/>
      <w:numFmt w:val="decimal"/>
      <w:lvlText w:val="%1."/>
      <w:lvlJc w:val="left"/>
      <w:pPr>
        <w:ind w:left="180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95CE98E">
      <w:numFmt w:val="bullet"/>
      <w:lvlText w:val="•"/>
      <w:lvlJc w:val="left"/>
      <w:pPr>
        <w:ind w:left="881" w:hanging="167"/>
      </w:pPr>
      <w:rPr>
        <w:rFonts w:hint="default"/>
        <w:lang w:val="ru-RU" w:eastAsia="en-US" w:bidi="ar-SA"/>
      </w:rPr>
    </w:lvl>
    <w:lvl w:ilvl="2" w:tplc="8A0438EE">
      <w:numFmt w:val="bullet"/>
      <w:lvlText w:val="•"/>
      <w:lvlJc w:val="left"/>
      <w:pPr>
        <w:ind w:left="1582" w:hanging="167"/>
      </w:pPr>
      <w:rPr>
        <w:rFonts w:hint="default"/>
        <w:lang w:val="ru-RU" w:eastAsia="en-US" w:bidi="ar-SA"/>
      </w:rPr>
    </w:lvl>
    <w:lvl w:ilvl="3" w:tplc="5E6A908C">
      <w:numFmt w:val="bullet"/>
      <w:lvlText w:val="•"/>
      <w:lvlJc w:val="left"/>
      <w:pPr>
        <w:ind w:left="2283" w:hanging="167"/>
      </w:pPr>
      <w:rPr>
        <w:rFonts w:hint="default"/>
        <w:lang w:val="ru-RU" w:eastAsia="en-US" w:bidi="ar-SA"/>
      </w:rPr>
    </w:lvl>
    <w:lvl w:ilvl="4" w:tplc="C9A0A77A">
      <w:numFmt w:val="bullet"/>
      <w:lvlText w:val="•"/>
      <w:lvlJc w:val="left"/>
      <w:pPr>
        <w:ind w:left="2984" w:hanging="167"/>
      </w:pPr>
      <w:rPr>
        <w:rFonts w:hint="default"/>
        <w:lang w:val="ru-RU" w:eastAsia="en-US" w:bidi="ar-SA"/>
      </w:rPr>
    </w:lvl>
    <w:lvl w:ilvl="5" w:tplc="712C04C4">
      <w:numFmt w:val="bullet"/>
      <w:lvlText w:val="•"/>
      <w:lvlJc w:val="left"/>
      <w:pPr>
        <w:ind w:left="3685" w:hanging="167"/>
      </w:pPr>
      <w:rPr>
        <w:rFonts w:hint="default"/>
        <w:lang w:val="ru-RU" w:eastAsia="en-US" w:bidi="ar-SA"/>
      </w:rPr>
    </w:lvl>
    <w:lvl w:ilvl="6" w:tplc="1D324EF0">
      <w:numFmt w:val="bullet"/>
      <w:lvlText w:val="•"/>
      <w:lvlJc w:val="left"/>
      <w:pPr>
        <w:ind w:left="4386" w:hanging="167"/>
      </w:pPr>
      <w:rPr>
        <w:rFonts w:hint="default"/>
        <w:lang w:val="ru-RU" w:eastAsia="en-US" w:bidi="ar-SA"/>
      </w:rPr>
    </w:lvl>
    <w:lvl w:ilvl="7" w:tplc="B9767C5E">
      <w:numFmt w:val="bullet"/>
      <w:lvlText w:val="•"/>
      <w:lvlJc w:val="left"/>
      <w:pPr>
        <w:ind w:left="5087" w:hanging="167"/>
      </w:pPr>
      <w:rPr>
        <w:rFonts w:hint="default"/>
        <w:lang w:val="ru-RU" w:eastAsia="en-US" w:bidi="ar-SA"/>
      </w:rPr>
    </w:lvl>
    <w:lvl w:ilvl="8" w:tplc="861C4018">
      <w:numFmt w:val="bullet"/>
      <w:lvlText w:val="•"/>
      <w:lvlJc w:val="left"/>
      <w:pPr>
        <w:ind w:left="5788" w:hanging="167"/>
      </w:pPr>
      <w:rPr>
        <w:rFonts w:hint="default"/>
        <w:lang w:val="ru-RU" w:eastAsia="en-US" w:bidi="ar-SA"/>
      </w:rPr>
    </w:lvl>
  </w:abstractNum>
  <w:abstractNum w:abstractNumId="10">
    <w:nsid w:val="36E23AEF"/>
    <w:multiLevelType w:val="hybridMultilevel"/>
    <w:tmpl w:val="526A32DE"/>
    <w:lvl w:ilvl="0" w:tplc="C8863874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D5A48FA">
      <w:numFmt w:val="bullet"/>
      <w:lvlText w:val="•"/>
      <w:lvlJc w:val="left"/>
      <w:pPr>
        <w:ind w:left="617" w:hanging="167"/>
      </w:pPr>
      <w:rPr>
        <w:rFonts w:hint="default"/>
        <w:lang w:val="ru-RU" w:eastAsia="en-US" w:bidi="ar-SA"/>
      </w:rPr>
    </w:lvl>
    <w:lvl w:ilvl="2" w:tplc="250A649A">
      <w:numFmt w:val="bullet"/>
      <w:lvlText w:val="•"/>
      <w:lvlJc w:val="left"/>
      <w:pPr>
        <w:ind w:left="1115" w:hanging="167"/>
      </w:pPr>
      <w:rPr>
        <w:rFonts w:hint="default"/>
        <w:lang w:val="ru-RU" w:eastAsia="en-US" w:bidi="ar-SA"/>
      </w:rPr>
    </w:lvl>
    <w:lvl w:ilvl="3" w:tplc="C57CAE22">
      <w:numFmt w:val="bullet"/>
      <w:lvlText w:val="•"/>
      <w:lvlJc w:val="left"/>
      <w:pPr>
        <w:ind w:left="1612" w:hanging="167"/>
      </w:pPr>
      <w:rPr>
        <w:rFonts w:hint="default"/>
        <w:lang w:val="ru-RU" w:eastAsia="en-US" w:bidi="ar-SA"/>
      </w:rPr>
    </w:lvl>
    <w:lvl w:ilvl="4" w:tplc="D6785CDC">
      <w:numFmt w:val="bullet"/>
      <w:lvlText w:val="•"/>
      <w:lvlJc w:val="left"/>
      <w:pPr>
        <w:ind w:left="2110" w:hanging="167"/>
      </w:pPr>
      <w:rPr>
        <w:rFonts w:hint="default"/>
        <w:lang w:val="ru-RU" w:eastAsia="en-US" w:bidi="ar-SA"/>
      </w:rPr>
    </w:lvl>
    <w:lvl w:ilvl="5" w:tplc="C2EEC2EA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6" w:tplc="30A48ECA">
      <w:numFmt w:val="bullet"/>
      <w:lvlText w:val="•"/>
      <w:lvlJc w:val="left"/>
      <w:pPr>
        <w:ind w:left="3105" w:hanging="167"/>
      </w:pPr>
      <w:rPr>
        <w:rFonts w:hint="default"/>
        <w:lang w:val="ru-RU" w:eastAsia="en-US" w:bidi="ar-SA"/>
      </w:rPr>
    </w:lvl>
    <w:lvl w:ilvl="7" w:tplc="4284161E">
      <w:numFmt w:val="bullet"/>
      <w:lvlText w:val="•"/>
      <w:lvlJc w:val="left"/>
      <w:pPr>
        <w:ind w:left="3603" w:hanging="167"/>
      </w:pPr>
      <w:rPr>
        <w:rFonts w:hint="default"/>
        <w:lang w:val="ru-RU" w:eastAsia="en-US" w:bidi="ar-SA"/>
      </w:rPr>
    </w:lvl>
    <w:lvl w:ilvl="8" w:tplc="E040A752">
      <w:numFmt w:val="bullet"/>
      <w:lvlText w:val="•"/>
      <w:lvlJc w:val="left"/>
      <w:pPr>
        <w:ind w:left="4100" w:hanging="167"/>
      </w:pPr>
      <w:rPr>
        <w:rFonts w:hint="default"/>
        <w:lang w:val="ru-RU" w:eastAsia="en-US" w:bidi="ar-SA"/>
      </w:rPr>
    </w:lvl>
  </w:abstractNum>
  <w:abstractNum w:abstractNumId="11">
    <w:nsid w:val="3C5E29C8"/>
    <w:multiLevelType w:val="hybridMultilevel"/>
    <w:tmpl w:val="233E4788"/>
    <w:lvl w:ilvl="0" w:tplc="ADD4240E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7ACEDC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2" w:tplc="6E66A1BC">
      <w:numFmt w:val="bullet"/>
      <w:lvlText w:val="•"/>
      <w:lvlJc w:val="left"/>
      <w:pPr>
        <w:ind w:left="1687" w:hanging="221"/>
      </w:pPr>
      <w:rPr>
        <w:rFonts w:hint="default"/>
        <w:lang w:val="ru-RU" w:eastAsia="en-US" w:bidi="ar-SA"/>
      </w:rPr>
    </w:lvl>
    <w:lvl w:ilvl="3" w:tplc="1F4A9B34">
      <w:numFmt w:val="bullet"/>
      <w:lvlText w:val="•"/>
      <w:lvlJc w:val="left"/>
      <w:pPr>
        <w:ind w:left="2361" w:hanging="221"/>
      </w:pPr>
      <w:rPr>
        <w:rFonts w:hint="default"/>
        <w:lang w:val="ru-RU" w:eastAsia="en-US" w:bidi="ar-SA"/>
      </w:rPr>
    </w:lvl>
    <w:lvl w:ilvl="4" w:tplc="B3648DA0">
      <w:numFmt w:val="bullet"/>
      <w:lvlText w:val="•"/>
      <w:lvlJc w:val="left"/>
      <w:pPr>
        <w:ind w:left="3035" w:hanging="221"/>
      </w:pPr>
      <w:rPr>
        <w:rFonts w:hint="default"/>
        <w:lang w:val="ru-RU" w:eastAsia="en-US" w:bidi="ar-SA"/>
      </w:rPr>
    </w:lvl>
    <w:lvl w:ilvl="5" w:tplc="A32C6592">
      <w:numFmt w:val="bullet"/>
      <w:lvlText w:val="•"/>
      <w:lvlJc w:val="left"/>
      <w:pPr>
        <w:ind w:left="3709" w:hanging="221"/>
      </w:pPr>
      <w:rPr>
        <w:rFonts w:hint="default"/>
        <w:lang w:val="ru-RU" w:eastAsia="en-US" w:bidi="ar-SA"/>
      </w:rPr>
    </w:lvl>
    <w:lvl w:ilvl="6" w:tplc="307A391C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7" w:tplc="4E64AE38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  <w:lvl w:ilvl="8" w:tplc="47C0F03E">
      <w:numFmt w:val="bullet"/>
      <w:lvlText w:val="•"/>
      <w:lvlJc w:val="left"/>
      <w:pPr>
        <w:ind w:left="5730" w:hanging="221"/>
      </w:pPr>
      <w:rPr>
        <w:rFonts w:hint="default"/>
        <w:lang w:val="ru-RU" w:eastAsia="en-US" w:bidi="ar-SA"/>
      </w:rPr>
    </w:lvl>
  </w:abstractNum>
  <w:abstractNum w:abstractNumId="12">
    <w:nsid w:val="3DE132FA"/>
    <w:multiLevelType w:val="multilevel"/>
    <w:tmpl w:val="2F6A683A"/>
    <w:lvl w:ilvl="0">
      <w:start w:val="78"/>
      <w:numFmt w:val="decimal"/>
      <w:lvlText w:val="%1"/>
      <w:lvlJc w:val="left"/>
      <w:pPr>
        <w:ind w:left="2208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8" w:hanging="561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7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5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561"/>
      </w:pPr>
      <w:rPr>
        <w:rFonts w:hint="default"/>
        <w:lang w:val="ru-RU" w:eastAsia="en-US" w:bidi="ar-SA"/>
      </w:rPr>
    </w:lvl>
  </w:abstractNum>
  <w:abstractNum w:abstractNumId="13">
    <w:nsid w:val="3F056FE2"/>
    <w:multiLevelType w:val="hybridMultilevel"/>
    <w:tmpl w:val="F878DDCA"/>
    <w:lvl w:ilvl="0" w:tplc="24CAA116">
      <w:start w:val="1"/>
      <w:numFmt w:val="decimal"/>
      <w:lvlText w:val="%1."/>
      <w:lvlJc w:val="left"/>
      <w:pPr>
        <w:ind w:left="10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3C4F04">
      <w:numFmt w:val="bullet"/>
      <w:lvlText w:val="•"/>
      <w:lvlJc w:val="left"/>
      <w:pPr>
        <w:ind w:left="790" w:hanging="247"/>
      </w:pPr>
      <w:rPr>
        <w:rFonts w:hint="default"/>
        <w:lang w:val="ru-RU" w:eastAsia="en-US" w:bidi="ar-SA"/>
      </w:rPr>
    </w:lvl>
    <w:lvl w:ilvl="2" w:tplc="C43A6488">
      <w:numFmt w:val="bullet"/>
      <w:lvlText w:val="•"/>
      <w:lvlJc w:val="left"/>
      <w:pPr>
        <w:ind w:left="1480" w:hanging="247"/>
      </w:pPr>
      <w:rPr>
        <w:rFonts w:hint="default"/>
        <w:lang w:val="ru-RU" w:eastAsia="en-US" w:bidi="ar-SA"/>
      </w:rPr>
    </w:lvl>
    <w:lvl w:ilvl="3" w:tplc="54AEEC10">
      <w:numFmt w:val="bullet"/>
      <w:lvlText w:val="•"/>
      <w:lvlJc w:val="left"/>
      <w:pPr>
        <w:ind w:left="2170" w:hanging="247"/>
      </w:pPr>
      <w:rPr>
        <w:rFonts w:hint="default"/>
        <w:lang w:val="ru-RU" w:eastAsia="en-US" w:bidi="ar-SA"/>
      </w:rPr>
    </w:lvl>
    <w:lvl w:ilvl="4" w:tplc="C6ECFC6C">
      <w:numFmt w:val="bullet"/>
      <w:lvlText w:val="•"/>
      <w:lvlJc w:val="left"/>
      <w:pPr>
        <w:ind w:left="2860" w:hanging="247"/>
      </w:pPr>
      <w:rPr>
        <w:rFonts w:hint="default"/>
        <w:lang w:val="ru-RU" w:eastAsia="en-US" w:bidi="ar-SA"/>
      </w:rPr>
    </w:lvl>
    <w:lvl w:ilvl="5" w:tplc="7C707582">
      <w:numFmt w:val="bullet"/>
      <w:lvlText w:val="•"/>
      <w:lvlJc w:val="left"/>
      <w:pPr>
        <w:ind w:left="3550" w:hanging="247"/>
      </w:pPr>
      <w:rPr>
        <w:rFonts w:hint="default"/>
        <w:lang w:val="ru-RU" w:eastAsia="en-US" w:bidi="ar-SA"/>
      </w:rPr>
    </w:lvl>
    <w:lvl w:ilvl="6" w:tplc="7E5C0364">
      <w:numFmt w:val="bullet"/>
      <w:lvlText w:val="•"/>
      <w:lvlJc w:val="left"/>
      <w:pPr>
        <w:ind w:left="4240" w:hanging="247"/>
      </w:pPr>
      <w:rPr>
        <w:rFonts w:hint="default"/>
        <w:lang w:val="ru-RU" w:eastAsia="en-US" w:bidi="ar-SA"/>
      </w:rPr>
    </w:lvl>
    <w:lvl w:ilvl="7" w:tplc="6CB03E6A">
      <w:numFmt w:val="bullet"/>
      <w:lvlText w:val="•"/>
      <w:lvlJc w:val="left"/>
      <w:pPr>
        <w:ind w:left="4930" w:hanging="247"/>
      </w:pPr>
      <w:rPr>
        <w:rFonts w:hint="default"/>
        <w:lang w:val="ru-RU" w:eastAsia="en-US" w:bidi="ar-SA"/>
      </w:rPr>
    </w:lvl>
    <w:lvl w:ilvl="8" w:tplc="F586AAF0">
      <w:numFmt w:val="bullet"/>
      <w:lvlText w:val="•"/>
      <w:lvlJc w:val="left"/>
      <w:pPr>
        <w:ind w:left="5620" w:hanging="247"/>
      </w:pPr>
      <w:rPr>
        <w:rFonts w:hint="default"/>
        <w:lang w:val="ru-RU" w:eastAsia="en-US" w:bidi="ar-SA"/>
      </w:rPr>
    </w:lvl>
  </w:abstractNum>
  <w:abstractNum w:abstractNumId="14">
    <w:nsid w:val="3FA02AB2"/>
    <w:multiLevelType w:val="hybridMultilevel"/>
    <w:tmpl w:val="64D01462"/>
    <w:lvl w:ilvl="0" w:tplc="364693B8">
      <w:start w:val="1"/>
      <w:numFmt w:val="decimal"/>
      <w:lvlText w:val="%1."/>
      <w:lvlJc w:val="left"/>
      <w:pPr>
        <w:ind w:left="56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0C13B2">
      <w:start w:val="1"/>
      <w:numFmt w:val="decimal"/>
      <w:lvlText w:val="%2)"/>
      <w:lvlJc w:val="left"/>
      <w:pPr>
        <w:ind w:left="568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2CAB96">
      <w:numFmt w:val="bullet"/>
      <w:lvlText w:val="•"/>
      <w:lvlJc w:val="left"/>
      <w:pPr>
        <w:ind w:left="2658" w:hanging="321"/>
      </w:pPr>
      <w:rPr>
        <w:rFonts w:hint="default"/>
        <w:lang w:val="ru-RU" w:eastAsia="en-US" w:bidi="ar-SA"/>
      </w:rPr>
    </w:lvl>
    <w:lvl w:ilvl="3" w:tplc="1F6864CE">
      <w:numFmt w:val="bullet"/>
      <w:lvlText w:val="•"/>
      <w:lvlJc w:val="left"/>
      <w:pPr>
        <w:ind w:left="3707" w:hanging="321"/>
      </w:pPr>
      <w:rPr>
        <w:rFonts w:hint="default"/>
        <w:lang w:val="ru-RU" w:eastAsia="en-US" w:bidi="ar-SA"/>
      </w:rPr>
    </w:lvl>
    <w:lvl w:ilvl="4" w:tplc="CBA6407C">
      <w:numFmt w:val="bullet"/>
      <w:lvlText w:val="•"/>
      <w:lvlJc w:val="left"/>
      <w:pPr>
        <w:ind w:left="4756" w:hanging="321"/>
      </w:pPr>
      <w:rPr>
        <w:rFonts w:hint="default"/>
        <w:lang w:val="ru-RU" w:eastAsia="en-US" w:bidi="ar-SA"/>
      </w:rPr>
    </w:lvl>
    <w:lvl w:ilvl="5" w:tplc="282A4076">
      <w:numFmt w:val="bullet"/>
      <w:lvlText w:val="•"/>
      <w:lvlJc w:val="left"/>
      <w:pPr>
        <w:ind w:left="5805" w:hanging="321"/>
      </w:pPr>
      <w:rPr>
        <w:rFonts w:hint="default"/>
        <w:lang w:val="ru-RU" w:eastAsia="en-US" w:bidi="ar-SA"/>
      </w:rPr>
    </w:lvl>
    <w:lvl w:ilvl="6" w:tplc="6A244C1C">
      <w:numFmt w:val="bullet"/>
      <w:lvlText w:val="•"/>
      <w:lvlJc w:val="left"/>
      <w:pPr>
        <w:ind w:left="6854" w:hanging="321"/>
      </w:pPr>
      <w:rPr>
        <w:rFonts w:hint="default"/>
        <w:lang w:val="ru-RU" w:eastAsia="en-US" w:bidi="ar-SA"/>
      </w:rPr>
    </w:lvl>
    <w:lvl w:ilvl="7" w:tplc="61D49482">
      <w:numFmt w:val="bullet"/>
      <w:lvlText w:val="•"/>
      <w:lvlJc w:val="left"/>
      <w:pPr>
        <w:ind w:left="7903" w:hanging="321"/>
      </w:pPr>
      <w:rPr>
        <w:rFonts w:hint="default"/>
        <w:lang w:val="ru-RU" w:eastAsia="en-US" w:bidi="ar-SA"/>
      </w:rPr>
    </w:lvl>
    <w:lvl w:ilvl="8" w:tplc="CAE687E2">
      <w:numFmt w:val="bullet"/>
      <w:lvlText w:val="•"/>
      <w:lvlJc w:val="left"/>
      <w:pPr>
        <w:ind w:left="8952" w:hanging="321"/>
      </w:pPr>
      <w:rPr>
        <w:rFonts w:hint="default"/>
        <w:lang w:val="ru-RU" w:eastAsia="en-US" w:bidi="ar-SA"/>
      </w:rPr>
    </w:lvl>
  </w:abstractNum>
  <w:abstractNum w:abstractNumId="15">
    <w:nsid w:val="453B38C0"/>
    <w:multiLevelType w:val="hybridMultilevel"/>
    <w:tmpl w:val="D46853AE"/>
    <w:lvl w:ilvl="0" w:tplc="9F20FFB2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A0CBE4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2" w:tplc="7B7A9556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3" w:tplc="B22CF12C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4" w:tplc="E6EA2CA2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B4CA4E12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766A1E76">
      <w:numFmt w:val="bullet"/>
      <w:lvlText w:val="•"/>
      <w:lvlJc w:val="left"/>
      <w:pPr>
        <w:ind w:left="4362" w:hanging="221"/>
      </w:pPr>
      <w:rPr>
        <w:rFonts w:hint="default"/>
        <w:lang w:val="ru-RU" w:eastAsia="en-US" w:bidi="ar-SA"/>
      </w:rPr>
    </w:lvl>
    <w:lvl w:ilvl="7" w:tplc="F7E6E926">
      <w:numFmt w:val="bullet"/>
      <w:lvlText w:val="•"/>
      <w:lvlJc w:val="left"/>
      <w:pPr>
        <w:ind w:left="5069" w:hanging="221"/>
      </w:pPr>
      <w:rPr>
        <w:rFonts w:hint="default"/>
        <w:lang w:val="ru-RU" w:eastAsia="en-US" w:bidi="ar-SA"/>
      </w:rPr>
    </w:lvl>
    <w:lvl w:ilvl="8" w:tplc="DB66835A">
      <w:numFmt w:val="bullet"/>
      <w:lvlText w:val="•"/>
      <w:lvlJc w:val="left"/>
      <w:pPr>
        <w:ind w:left="5776" w:hanging="221"/>
      </w:pPr>
      <w:rPr>
        <w:rFonts w:hint="default"/>
        <w:lang w:val="ru-RU" w:eastAsia="en-US" w:bidi="ar-SA"/>
      </w:rPr>
    </w:lvl>
  </w:abstractNum>
  <w:abstractNum w:abstractNumId="16">
    <w:nsid w:val="477D4406"/>
    <w:multiLevelType w:val="hybridMultilevel"/>
    <w:tmpl w:val="D3806CE6"/>
    <w:lvl w:ilvl="0" w:tplc="4330DF60">
      <w:start w:val="1"/>
      <w:numFmt w:val="decimal"/>
      <w:lvlText w:val="%1."/>
      <w:lvlJc w:val="left"/>
      <w:pPr>
        <w:ind w:left="180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C9400CE">
      <w:numFmt w:val="bullet"/>
      <w:lvlText w:val="•"/>
      <w:lvlJc w:val="left"/>
      <w:pPr>
        <w:ind w:left="881" w:hanging="167"/>
      </w:pPr>
      <w:rPr>
        <w:rFonts w:hint="default"/>
        <w:lang w:val="ru-RU" w:eastAsia="en-US" w:bidi="ar-SA"/>
      </w:rPr>
    </w:lvl>
    <w:lvl w:ilvl="2" w:tplc="45681A36">
      <w:numFmt w:val="bullet"/>
      <w:lvlText w:val="•"/>
      <w:lvlJc w:val="left"/>
      <w:pPr>
        <w:ind w:left="1582" w:hanging="167"/>
      </w:pPr>
      <w:rPr>
        <w:rFonts w:hint="default"/>
        <w:lang w:val="ru-RU" w:eastAsia="en-US" w:bidi="ar-SA"/>
      </w:rPr>
    </w:lvl>
    <w:lvl w:ilvl="3" w:tplc="E8A0D32C">
      <w:numFmt w:val="bullet"/>
      <w:lvlText w:val="•"/>
      <w:lvlJc w:val="left"/>
      <w:pPr>
        <w:ind w:left="2283" w:hanging="167"/>
      </w:pPr>
      <w:rPr>
        <w:rFonts w:hint="default"/>
        <w:lang w:val="ru-RU" w:eastAsia="en-US" w:bidi="ar-SA"/>
      </w:rPr>
    </w:lvl>
    <w:lvl w:ilvl="4" w:tplc="DEFCF95A">
      <w:numFmt w:val="bullet"/>
      <w:lvlText w:val="•"/>
      <w:lvlJc w:val="left"/>
      <w:pPr>
        <w:ind w:left="2984" w:hanging="167"/>
      </w:pPr>
      <w:rPr>
        <w:rFonts w:hint="default"/>
        <w:lang w:val="ru-RU" w:eastAsia="en-US" w:bidi="ar-SA"/>
      </w:rPr>
    </w:lvl>
    <w:lvl w:ilvl="5" w:tplc="99340D8C">
      <w:numFmt w:val="bullet"/>
      <w:lvlText w:val="•"/>
      <w:lvlJc w:val="left"/>
      <w:pPr>
        <w:ind w:left="3685" w:hanging="167"/>
      </w:pPr>
      <w:rPr>
        <w:rFonts w:hint="default"/>
        <w:lang w:val="ru-RU" w:eastAsia="en-US" w:bidi="ar-SA"/>
      </w:rPr>
    </w:lvl>
    <w:lvl w:ilvl="6" w:tplc="2D24032A">
      <w:numFmt w:val="bullet"/>
      <w:lvlText w:val="•"/>
      <w:lvlJc w:val="left"/>
      <w:pPr>
        <w:ind w:left="4386" w:hanging="167"/>
      </w:pPr>
      <w:rPr>
        <w:rFonts w:hint="default"/>
        <w:lang w:val="ru-RU" w:eastAsia="en-US" w:bidi="ar-SA"/>
      </w:rPr>
    </w:lvl>
    <w:lvl w:ilvl="7" w:tplc="9D80AA10">
      <w:numFmt w:val="bullet"/>
      <w:lvlText w:val="•"/>
      <w:lvlJc w:val="left"/>
      <w:pPr>
        <w:ind w:left="5087" w:hanging="167"/>
      </w:pPr>
      <w:rPr>
        <w:rFonts w:hint="default"/>
        <w:lang w:val="ru-RU" w:eastAsia="en-US" w:bidi="ar-SA"/>
      </w:rPr>
    </w:lvl>
    <w:lvl w:ilvl="8" w:tplc="A4B416EA">
      <w:numFmt w:val="bullet"/>
      <w:lvlText w:val="•"/>
      <w:lvlJc w:val="left"/>
      <w:pPr>
        <w:ind w:left="5788" w:hanging="167"/>
      </w:pPr>
      <w:rPr>
        <w:rFonts w:hint="default"/>
        <w:lang w:val="ru-RU" w:eastAsia="en-US" w:bidi="ar-SA"/>
      </w:rPr>
    </w:lvl>
  </w:abstractNum>
  <w:abstractNum w:abstractNumId="17">
    <w:nsid w:val="4B067516"/>
    <w:multiLevelType w:val="hybridMultilevel"/>
    <w:tmpl w:val="3E5A774C"/>
    <w:lvl w:ilvl="0" w:tplc="0EF6305E">
      <w:start w:val="1"/>
      <w:numFmt w:val="decimal"/>
      <w:lvlText w:val="%1."/>
      <w:lvlJc w:val="left"/>
      <w:pPr>
        <w:ind w:left="10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80B5D6">
      <w:numFmt w:val="bullet"/>
      <w:lvlText w:val="•"/>
      <w:lvlJc w:val="left"/>
      <w:pPr>
        <w:ind w:left="804" w:hanging="221"/>
      </w:pPr>
      <w:rPr>
        <w:rFonts w:hint="default"/>
        <w:lang w:val="ru-RU" w:eastAsia="en-US" w:bidi="ar-SA"/>
      </w:rPr>
    </w:lvl>
    <w:lvl w:ilvl="2" w:tplc="60AC4270">
      <w:numFmt w:val="bullet"/>
      <w:lvlText w:val="•"/>
      <w:lvlJc w:val="left"/>
      <w:pPr>
        <w:ind w:left="1509" w:hanging="221"/>
      </w:pPr>
      <w:rPr>
        <w:rFonts w:hint="default"/>
        <w:lang w:val="ru-RU" w:eastAsia="en-US" w:bidi="ar-SA"/>
      </w:rPr>
    </w:lvl>
    <w:lvl w:ilvl="3" w:tplc="19F4FD8E">
      <w:numFmt w:val="bullet"/>
      <w:lvlText w:val="•"/>
      <w:lvlJc w:val="left"/>
      <w:pPr>
        <w:ind w:left="2214" w:hanging="221"/>
      </w:pPr>
      <w:rPr>
        <w:rFonts w:hint="default"/>
        <w:lang w:val="ru-RU" w:eastAsia="en-US" w:bidi="ar-SA"/>
      </w:rPr>
    </w:lvl>
    <w:lvl w:ilvl="4" w:tplc="D9EA6BBC">
      <w:numFmt w:val="bullet"/>
      <w:lvlText w:val="•"/>
      <w:lvlJc w:val="left"/>
      <w:pPr>
        <w:ind w:left="2918" w:hanging="221"/>
      </w:pPr>
      <w:rPr>
        <w:rFonts w:hint="default"/>
        <w:lang w:val="ru-RU" w:eastAsia="en-US" w:bidi="ar-SA"/>
      </w:rPr>
    </w:lvl>
    <w:lvl w:ilvl="5" w:tplc="AA425B6C">
      <w:numFmt w:val="bullet"/>
      <w:lvlText w:val="•"/>
      <w:lvlJc w:val="left"/>
      <w:pPr>
        <w:ind w:left="3623" w:hanging="221"/>
      </w:pPr>
      <w:rPr>
        <w:rFonts w:hint="default"/>
        <w:lang w:val="ru-RU" w:eastAsia="en-US" w:bidi="ar-SA"/>
      </w:rPr>
    </w:lvl>
    <w:lvl w:ilvl="6" w:tplc="A9304562">
      <w:numFmt w:val="bullet"/>
      <w:lvlText w:val="•"/>
      <w:lvlJc w:val="left"/>
      <w:pPr>
        <w:ind w:left="4328" w:hanging="221"/>
      </w:pPr>
      <w:rPr>
        <w:rFonts w:hint="default"/>
        <w:lang w:val="ru-RU" w:eastAsia="en-US" w:bidi="ar-SA"/>
      </w:rPr>
    </w:lvl>
    <w:lvl w:ilvl="7" w:tplc="1FD46D76">
      <w:numFmt w:val="bullet"/>
      <w:lvlText w:val="•"/>
      <w:lvlJc w:val="left"/>
      <w:pPr>
        <w:ind w:left="5032" w:hanging="221"/>
      </w:pPr>
      <w:rPr>
        <w:rFonts w:hint="default"/>
        <w:lang w:val="ru-RU" w:eastAsia="en-US" w:bidi="ar-SA"/>
      </w:rPr>
    </w:lvl>
    <w:lvl w:ilvl="8" w:tplc="B07AD3AE">
      <w:numFmt w:val="bullet"/>
      <w:lvlText w:val="•"/>
      <w:lvlJc w:val="left"/>
      <w:pPr>
        <w:ind w:left="5737" w:hanging="221"/>
      </w:pPr>
      <w:rPr>
        <w:rFonts w:hint="default"/>
        <w:lang w:val="ru-RU" w:eastAsia="en-US" w:bidi="ar-SA"/>
      </w:rPr>
    </w:lvl>
  </w:abstractNum>
  <w:abstractNum w:abstractNumId="18">
    <w:nsid w:val="4BCC283A"/>
    <w:multiLevelType w:val="hybridMultilevel"/>
    <w:tmpl w:val="F172356C"/>
    <w:lvl w:ilvl="0" w:tplc="EEF6DB6C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068780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2" w:tplc="E4B475D0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3" w:tplc="4070530E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4" w:tplc="B26A2E18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D14C0ECA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E0C45A68">
      <w:numFmt w:val="bullet"/>
      <w:lvlText w:val="•"/>
      <w:lvlJc w:val="left"/>
      <w:pPr>
        <w:ind w:left="4362" w:hanging="221"/>
      </w:pPr>
      <w:rPr>
        <w:rFonts w:hint="default"/>
        <w:lang w:val="ru-RU" w:eastAsia="en-US" w:bidi="ar-SA"/>
      </w:rPr>
    </w:lvl>
    <w:lvl w:ilvl="7" w:tplc="C5D64D04">
      <w:numFmt w:val="bullet"/>
      <w:lvlText w:val="•"/>
      <w:lvlJc w:val="left"/>
      <w:pPr>
        <w:ind w:left="5069" w:hanging="221"/>
      </w:pPr>
      <w:rPr>
        <w:rFonts w:hint="default"/>
        <w:lang w:val="ru-RU" w:eastAsia="en-US" w:bidi="ar-SA"/>
      </w:rPr>
    </w:lvl>
    <w:lvl w:ilvl="8" w:tplc="1B9C7E40">
      <w:numFmt w:val="bullet"/>
      <w:lvlText w:val="•"/>
      <w:lvlJc w:val="left"/>
      <w:pPr>
        <w:ind w:left="5776" w:hanging="221"/>
      </w:pPr>
      <w:rPr>
        <w:rFonts w:hint="default"/>
        <w:lang w:val="ru-RU" w:eastAsia="en-US" w:bidi="ar-SA"/>
      </w:rPr>
    </w:lvl>
  </w:abstractNum>
  <w:abstractNum w:abstractNumId="19">
    <w:nsid w:val="56D732A6"/>
    <w:multiLevelType w:val="hybridMultilevel"/>
    <w:tmpl w:val="78C49828"/>
    <w:lvl w:ilvl="0" w:tplc="E6BC7122">
      <w:start w:val="1"/>
      <w:numFmt w:val="decimal"/>
      <w:lvlText w:val="%1.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047AF0">
      <w:numFmt w:val="bullet"/>
      <w:lvlText w:val="•"/>
      <w:lvlJc w:val="left"/>
      <w:pPr>
        <w:ind w:left="827" w:hanging="708"/>
      </w:pPr>
      <w:rPr>
        <w:rFonts w:hint="default"/>
        <w:lang w:val="ru-RU" w:eastAsia="en-US" w:bidi="ar-SA"/>
      </w:rPr>
    </w:lvl>
    <w:lvl w:ilvl="2" w:tplc="C058621A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3" w:tplc="0DB8CB4E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4" w:tplc="0F42C77A">
      <w:numFmt w:val="bullet"/>
      <w:lvlText w:val="•"/>
      <w:lvlJc w:val="left"/>
      <w:pPr>
        <w:ind w:left="2948" w:hanging="708"/>
      </w:pPr>
      <w:rPr>
        <w:rFonts w:hint="default"/>
        <w:lang w:val="ru-RU" w:eastAsia="en-US" w:bidi="ar-SA"/>
      </w:rPr>
    </w:lvl>
    <w:lvl w:ilvl="5" w:tplc="38160E86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6" w:tplc="70DE8872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7" w:tplc="FAEA6758"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8" w:tplc="1C623278">
      <w:numFmt w:val="bullet"/>
      <w:lvlText w:val="•"/>
      <w:lvlJc w:val="left"/>
      <w:pPr>
        <w:ind w:left="5776" w:hanging="708"/>
      </w:pPr>
      <w:rPr>
        <w:rFonts w:hint="default"/>
        <w:lang w:val="ru-RU" w:eastAsia="en-US" w:bidi="ar-SA"/>
      </w:rPr>
    </w:lvl>
  </w:abstractNum>
  <w:abstractNum w:abstractNumId="20">
    <w:nsid w:val="57C32191"/>
    <w:multiLevelType w:val="hybridMultilevel"/>
    <w:tmpl w:val="DDE8B6E2"/>
    <w:lvl w:ilvl="0" w:tplc="866421FC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D06D40">
      <w:numFmt w:val="bullet"/>
      <w:lvlText w:val="•"/>
      <w:lvlJc w:val="left"/>
      <w:pPr>
        <w:ind w:left="1021" w:hanging="221"/>
      </w:pPr>
      <w:rPr>
        <w:rFonts w:hint="default"/>
        <w:lang w:val="ru-RU" w:eastAsia="en-US" w:bidi="ar-SA"/>
      </w:rPr>
    </w:lvl>
    <w:lvl w:ilvl="2" w:tplc="99060AA2">
      <w:numFmt w:val="bullet"/>
      <w:lvlText w:val="•"/>
      <w:lvlJc w:val="left"/>
      <w:pPr>
        <w:ind w:left="1702" w:hanging="221"/>
      </w:pPr>
      <w:rPr>
        <w:rFonts w:hint="default"/>
        <w:lang w:val="ru-RU" w:eastAsia="en-US" w:bidi="ar-SA"/>
      </w:rPr>
    </w:lvl>
    <w:lvl w:ilvl="3" w:tplc="2294CD0A">
      <w:numFmt w:val="bullet"/>
      <w:lvlText w:val="•"/>
      <w:lvlJc w:val="left"/>
      <w:pPr>
        <w:ind w:left="2383" w:hanging="221"/>
      </w:pPr>
      <w:rPr>
        <w:rFonts w:hint="default"/>
        <w:lang w:val="ru-RU" w:eastAsia="en-US" w:bidi="ar-SA"/>
      </w:rPr>
    </w:lvl>
    <w:lvl w:ilvl="4" w:tplc="9AE0003A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5" w:tplc="10EA3880">
      <w:numFmt w:val="bullet"/>
      <w:lvlText w:val="•"/>
      <w:lvlJc w:val="left"/>
      <w:pPr>
        <w:ind w:left="3746" w:hanging="221"/>
      </w:pPr>
      <w:rPr>
        <w:rFonts w:hint="default"/>
        <w:lang w:val="ru-RU" w:eastAsia="en-US" w:bidi="ar-SA"/>
      </w:rPr>
    </w:lvl>
    <w:lvl w:ilvl="6" w:tplc="D8E2EC62">
      <w:numFmt w:val="bullet"/>
      <w:lvlText w:val="•"/>
      <w:lvlJc w:val="left"/>
      <w:pPr>
        <w:ind w:left="4427" w:hanging="221"/>
      </w:pPr>
      <w:rPr>
        <w:rFonts w:hint="default"/>
        <w:lang w:val="ru-RU" w:eastAsia="en-US" w:bidi="ar-SA"/>
      </w:rPr>
    </w:lvl>
    <w:lvl w:ilvl="7" w:tplc="0096DBC8">
      <w:numFmt w:val="bullet"/>
      <w:lvlText w:val="•"/>
      <w:lvlJc w:val="left"/>
      <w:pPr>
        <w:ind w:left="5108" w:hanging="221"/>
      </w:pPr>
      <w:rPr>
        <w:rFonts w:hint="default"/>
        <w:lang w:val="ru-RU" w:eastAsia="en-US" w:bidi="ar-SA"/>
      </w:rPr>
    </w:lvl>
    <w:lvl w:ilvl="8" w:tplc="04FCA3FE">
      <w:numFmt w:val="bullet"/>
      <w:lvlText w:val="•"/>
      <w:lvlJc w:val="left"/>
      <w:pPr>
        <w:ind w:left="5789" w:hanging="221"/>
      </w:pPr>
      <w:rPr>
        <w:rFonts w:hint="default"/>
        <w:lang w:val="ru-RU" w:eastAsia="en-US" w:bidi="ar-SA"/>
      </w:rPr>
    </w:lvl>
  </w:abstractNum>
  <w:abstractNum w:abstractNumId="21">
    <w:nsid w:val="583D6C2C"/>
    <w:multiLevelType w:val="hybridMultilevel"/>
    <w:tmpl w:val="570CB812"/>
    <w:lvl w:ilvl="0" w:tplc="1534EC70">
      <w:start w:val="1"/>
      <w:numFmt w:val="decimal"/>
      <w:lvlText w:val="%1."/>
      <w:lvlJc w:val="left"/>
      <w:pPr>
        <w:ind w:left="159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688626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2" w:tplc="CA3040A6">
      <w:numFmt w:val="bullet"/>
      <w:lvlText w:val="•"/>
      <w:lvlJc w:val="left"/>
      <w:pPr>
        <w:ind w:left="3490" w:hanging="281"/>
      </w:pPr>
      <w:rPr>
        <w:rFonts w:hint="default"/>
        <w:lang w:val="ru-RU" w:eastAsia="en-US" w:bidi="ar-SA"/>
      </w:rPr>
    </w:lvl>
    <w:lvl w:ilvl="3" w:tplc="8BEEB692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4" w:tplc="6DA6F6E2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5" w:tplc="E5B62A84">
      <w:numFmt w:val="bullet"/>
      <w:lvlText w:val="•"/>
      <w:lvlJc w:val="left"/>
      <w:pPr>
        <w:ind w:left="6325" w:hanging="281"/>
      </w:pPr>
      <w:rPr>
        <w:rFonts w:hint="default"/>
        <w:lang w:val="ru-RU" w:eastAsia="en-US" w:bidi="ar-SA"/>
      </w:rPr>
    </w:lvl>
    <w:lvl w:ilvl="6" w:tplc="594071A2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7" w:tplc="AFE2F2B2">
      <w:numFmt w:val="bullet"/>
      <w:lvlText w:val="•"/>
      <w:lvlJc w:val="left"/>
      <w:pPr>
        <w:ind w:left="8215" w:hanging="281"/>
      </w:pPr>
      <w:rPr>
        <w:rFonts w:hint="default"/>
        <w:lang w:val="ru-RU" w:eastAsia="en-US" w:bidi="ar-SA"/>
      </w:rPr>
    </w:lvl>
    <w:lvl w:ilvl="8" w:tplc="16344F02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2">
    <w:nsid w:val="5A23439A"/>
    <w:multiLevelType w:val="hybridMultilevel"/>
    <w:tmpl w:val="732E3B26"/>
    <w:lvl w:ilvl="0" w:tplc="7FB833EC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90441FA">
      <w:numFmt w:val="bullet"/>
      <w:lvlText w:val="•"/>
      <w:lvlJc w:val="left"/>
      <w:pPr>
        <w:ind w:left="617" w:hanging="167"/>
      </w:pPr>
      <w:rPr>
        <w:rFonts w:hint="default"/>
        <w:lang w:val="ru-RU" w:eastAsia="en-US" w:bidi="ar-SA"/>
      </w:rPr>
    </w:lvl>
    <w:lvl w:ilvl="2" w:tplc="A6D26884">
      <w:numFmt w:val="bullet"/>
      <w:lvlText w:val="•"/>
      <w:lvlJc w:val="left"/>
      <w:pPr>
        <w:ind w:left="1115" w:hanging="167"/>
      </w:pPr>
      <w:rPr>
        <w:rFonts w:hint="default"/>
        <w:lang w:val="ru-RU" w:eastAsia="en-US" w:bidi="ar-SA"/>
      </w:rPr>
    </w:lvl>
    <w:lvl w:ilvl="3" w:tplc="EC0AD054">
      <w:numFmt w:val="bullet"/>
      <w:lvlText w:val="•"/>
      <w:lvlJc w:val="left"/>
      <w:pPr>
        <w:ind w:left="1612" w:hanging="167"/>
      </w:pPr>
      <w:rPr>
        <w:rFonts w:hint="default"/>
        <w:lang w:val="ru-RU" w:eastAsia="en-US" w:bidi="ar-SA"/>
      </w:rPr>
    </w:lvl>
    <w:lvl w:ilvl="4" w:tplc="D51AF390">
      <w:numFmt w:val="bullet"/>
      <w:lvlText w:val="•"/>
      <w:lvlJc w:val="left"/>
      <w:pPr>
        <w:ind w:left="2110" w:hanging="167"/>
      </w:pPr>
      <w:rPr>
        <w:rFonts w:hint="default"/>
        <w:lang w:val="ru-RU" w:eastAsia="en-US" w:bidi="ar-SA"/>
      </w:rPr>
    </w:lvl>
    <w:lvl w:ilvl="5" w:tplc="688AF646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6" w:tplc="A31E2BB0">
      <w:numFmt w:val="bullet"/>
      <w:lvlText w:val="•"/>
      <w:lvlJc w:val="left"/>
      <w:pPr>
        <w:ind w:left="3105" w:hanging="167"/>
      </w:pPr>
      <w:rPr>
        <w:rFonts w:hint="default"/>
        <w:lang w:val="ru-RU" w:eastAsia="en-US" w:bidi="ar-SA"/>
      </w:rPr>
    </w:lvl>
    <w:lvl w:ilvl="7" w:tplc="658E64F8">
      <w:numFmt w:val="bullet"/>
      <w:lvlText w:val="•"/>
      <w:lvlJc w:val="left"/>
      <w:pPr>
        <w:ind w:left="3603" w:hanging="167"/>
      </w:pPr>
      <w:rPr>
        <w:rFonts w:hint="default"/>
        <w:lang w:val="ru-RU" w:eastAsia="en-US" w:bidi="ar-SA"/>
      </w:rPr>
    </w:lvl>
    <w:lvl w:ilvl="8" w:tplc="077EDE36">
      <w:numFmt w:val="bullet"/>
      <w:lvlText w:val="•"/>
      <w:lvlJc w:val="left"/>
      <w:pPr>
        <w:ind w:left="4100" w:hanging="167"/>
      </w:pPr>
      <w:rPr>
        <w:rFonts w:hint="default"/>
        <w:lang w:val="ru-RU" w:eastAsia="en-US" w:bidi="ar-SA"/>
      </w:rPr>
    </w:lvl>
  </w:abstractNum>
  <w:abstractNum w:abstractNumId="23">
    <w:nsid w:val="5C0C03C8"/>
    <w:multiLevelType w:val="hybridMultilevel"/>
    <w:tmpl w:val="5824B3E4"/>
    <w:lvl w:ilvl="0" w:tplc="DB5A86C2">
      <w:start w:val="1"/>
      <w:numFmt w:val="decimal"/>
      <w:lvlText w:val="%1."/>
      <w:lvlJc w:val="left"/>
      <w:pPr>
        <w:ind w:left="103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F88E14">
      <w:numFmt w:val="bullet"/>
      <w:lvlText w:val="•"/>
      <w:lvlJc w:val="left"/>
      <w:pPr>
        <w:ind w:left="809" w:hanging="307"/>
      </w:pPr>
      <w:rPr>
        <w:rFonts w:hint="default"/>
        <w:lang w:val="ru-RU" w:eastAsia="en-US" w:bidi="ar-SA"/>
      </w:rPr>
    </w:lvl>
    <w:lvl w:ilvl="2" w:tplc="38F0B3EC">
      <w:numFmt w:val="bullet"/>
      <w:lvlText w:val="•"/>
      <w:lvlJc w:val="left"/>
      <w:pPr>
        <w:ind w:left="1518" w:hanging="307"/>
      </w:pPr>
      <w:rPr>
        <w:rFonts w:hint="default"/>
        <w:lang w:val="ru-RU" w:eastAsia="en-US" w:bidi="ar-SA"/>
      </w:rPr>
    </w:lvl>
    <w:lvl w:ilvl="3" w:tplc="D2CA4CBC">
      <w:numFmt w:val="bullet"/>
      <w:lvlText w:val="•"/>
      <w:lvlJc w:val="left"/>
      <w:pPr>
        <w:ind w:left="2227" w:hanging="307"/>
      </w:pPr>
      <w:rPr>
        <w:rFonts w:hint="default"/>
        <w:lang w:val="ru-RU" w:eastAsia="en-US" w:bidi="ar-SA"/>
      </w:rPr>
    </w:lvl>
    <w:lvl w:ilvl="4" w:tplc="4A7C012C">
      <w:numFmt w:val="bullet"/>
      <w:lvlText w:val="•"/>
      <w:lvlJc w:val="left"/>
      <w:pPr>
        <w:ind w:left="2936" w:hanging="307"/>
      </w:pPr>
      <w:rPr>
        <w:rFonts w:hint="default"/>
        <w:lang w:val="ru-RU" w:eastAsia="en-US" w:bidi="ar-SA"/>
      </w:rPr>
    </w:lvl>
    <w:lvl w:ilvl="5" w:tplc="7820F3E0">
      <w:numFmt w:val="bullet"/>
      <w:lvlText w:val="•"/>
      <w:lvlJc w:val="left"/>
      <w:pPr>
        <w:ind w:left="3645" w:hanging="307"/>
      </w:pPr>
      <w:rPr>
        <w:rFonts w:hint="default"/>
        <w:lang w:val="ru-RU" w:eastAsia="en-US" w:bidi="ar-SA"/>
      </w:rPr>
    </w:lvl>
    <w:lvl w:ilvl="6" w:tplc="5EA67392">
      <w:numFmt w:val="bullet"/>
      <w:lvlText w:val="•"/>
      <w:lvlJc w:val="left"/>
      <w:pPr>
        <w:ind w:left="4354" w:hanging="307"/>
      </w:pPr>
      <w:rPr>
        <w:rFonts w:hint="default"/>
        <w:lang w:val="ru-RU" w:eastAsia="en-US" w:bidi="ar-SA"/>
      </w:rPr>
    </w:lvl>
    <w:lvl w:ilvl="7" w:tplc="44700402">
      <w:numFmt w:val="bullet"/>
      <w:lvlText w:val="•"/>
      <w:lvlJc w:val="left"/>
      <w:pPr>
        <w:ind w:left="5063" w:hanging="307"/>
      </w:pPr>
      <w:rPr>
        <w:rFonts w:hint="default"/>
        <w:lang w:val="ru-RU" w:eastAsia="en-US" w:bidi="ar-SA"/>
      </w:rPr>
    </w:lvl>
    <w:lvl w:ilvl="8" w:tplc="0854DCA4">
      <w:numFmt w:val="bullet"/>
      <w:lvlText w:val="•"/>
      <w:lvlJc w:val="left"/>
      <w:pPr>
        <w:ind w:left="5772" w:hanging="307"/>
      </w:pPr>
      <w:rPr>
        <w:rFonts w:hint="default"/>
        <w:lang w:val="ru-RU" w:eastAsia="en-US" w:bidi="ar-SA"/>
      </w:rPr>
    </w:lvl>
  </w:abstractNum>
  <w:abstractNum w:abstractNumId="24">
    <w:nsid w:val="63C0161B"/>
    <w:multiLevelType w:val="hybridMultilevel"/>
    <w:tmpl w:val="79FAD3EE"/>
    <w:lvl w:ilvl="0" w:tplc="F22C3440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064EE8">
      <w:numFmt w:val="bullet"/>
      <w:lvlText w:val="•"/>
      <w:lvlJc w:val="left"/>
      <w:pPr>
        <w:ind w:left="617" w:hanging="221"/>
      </w:pPr>
      <w:rPr>
        <w:rFonts w:hint="default"/>
        <w:lang w:val="ru-RU" w:eastAsia="en-US" w:bidi="ar-SA"/>
      </w:rPr>
    </w:lvl>
    <w:lvl w:ilvl="2" w:tplc="B31241B8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3" w:tplc="8BD00D18">
      <w:numFmt w:val="bullet"/>
      <w:lvlText w:val="•"/>
      <w:lvlJc w:val="left"/>
      <w:pPr>
        <w:ind w:left="1612" w:hanging="221"/>
      </w:pPr>
      <w:rPr>
        <w:rFonts w:hint="default"/>
        <w:lang w:val="ru-RU" w:eastAsia="en-US" w:bidi="ar-SA"/>
      </w:rPr>
    </w:lvl>
    <w:lvl w:ilvl="4" w:tplc="D1C62290">
      <w:numFmt w:val="bullet"/>
      <w:lvlText w:val="•"/>
      <w:lvlJc w:val="left"/>
      <w:pPr>
        <w:ind w:left="2110" w:hanging="221"/>
      </w:pPr>
      <w:rPr>
        <w:rFonts w:hint="default"/>
        <w:lang w:val="ru-RU" w:eastAsia="en-US" w:bidi="ar-SA"/>
      </w:rPr>
    </w:lvl>
    <w:lvl w:ilvl="5" w:tplc="47DC4D4C">
      <w:numFmt w:val="bullet"/>
      <w:lvlText w:val="•"/>
      <w:lvlJc w:val="left"/>
      <w:pPr>
        <w:ind w:left="2607" w:hanging="221"/>
      </w:pPr>
      <w:rPr>
        <w:rFonts w:hint="default"/>
        <w:lang w:val="ru-RU" w:eastAsia="en-US" w:bidi="ar-SA"/>
      </w:rPr>
    </w:lvl>
    <w:lvl w:ilvl="6" w:tplc="C2C0F042">
      <w:numFmt w:val="bullet"/>
      <w:lvlText w:val="•"/>
      <w:lvlJc w:val="left"/>
      <w:pPr>
        <w:ind w:left="3105" w:hanging="221"/>
      </w:pPr>
      <w:rPr>
        <w:rFonts w:hint="default"/>
        <w:lang w:val="ru-RU" w:eastAsia="en-US" w:bidi="ar-SA"/>
      </w:rPr>
    </w:lvl>
    <w:lvl w:ilvl="7" w:tplc="A736321C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  <w:lvl w:ilvl="8" w:tplc="DD98B9EA">
      <w:numFmt w:val="bullet"/>
      <w:lvlText w:val="•"/>
      <w:lvlJc w:val="left"/>
      <w:pPr>
        <w:ind w:left="4100" w:hanging="221"/>
      </w:pPr>
      <w:rPr>
        <w:rFonts w:hint="default"/>
        <w:lang w:val="ru-RU" w:eastAsia="en-US" w:bidi="ar-SA"/>
      </w:rPr>
    </w:lvl>
  </w:abstractNum>
  <w:abstractNum w:abstractNumId="25">
    <w:nsid w:val="66F7643C"/>
    <w:multiLevelType w:val="hybridMultilevel"/>
    <w:tmpl w:val="61660578"/>
    <w:lvl w:ilvl="0" w:tplc="101ECD8E">
      <w:start w:val="1"/>
      <w:numFmt w:val="decimal"/>
      <w:lvlText w:val="%1."/>
      <w:lvlJc w:val="left"/>
      <w:pPr>
        <w:ind w:left="11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56BC38">
      <w:numFmt w:val="bullet"/>
      <w:lvlText w:val="•"/>
      <w:lvlJc w:val="left"/>
      <w:pPr>
        <w:ind w:left="827" w:hanging="468"/>
      </w:pPr>
      <w:rPr>
        <w:rFonts w:hint="default"/>
        <w:lang w:val="ru-RU" w:eastAsia="en-US" w:bidi="ar-SA"/>
      </w:rPr>
    </w:lvl>
    <w:lvl w:ilvl="2" w:tplc="2DA2F2F0">
      <w:numFmt w:val="bullet"/>
      <w:lvlText w:val="•"/>
      <w:lvlJc w:val="left"/>
      <w:pPr>
        <w:ind w:left="1534" w:hanging="468"/>
      </w:pPr>
      <w:rPr>
        <w:rFonts w:hint="default"/>
        <w:lang w:val="ru-RU" w:eastAsia="en-US" w:bidi="ar-SA"/>
      </w:rPr>
    </w:lvl>
    <w:lvl w:ilvl="3" w:tplc="A2A2B992">
      <w:numFmt w:val="bullet"/>
      <w:lvlText w:val="•"/>
      <w:lvlJc w:val="left"/>
      <w:pPr>
        <w:ind w:left="2241" w:hanging="468"/>
      </w:pPr>
      <w:rPr>
        <w:rFonts w:hint="default"/>
        <w:lang w:val="ru-RU" w:eastAsia="en-US" w:bidi="ar-SA"/>
      </w:rPr>
    </w:lvl>
    <w:lvl w:ilvl="4" w:tplc="B8D66718">
      <w:numFmt w:val="bullet"/>
      <w:lvlText w:val="•"/>
      <w:lvlJc w:val="left"/>
      <w:pPr>
        <w:ind w:left="2948" w:hanging="468"/>
      </w:pPr>
      <w:rPr>
        <w:rFonts w:hint="default"/>
        <w:lang w:val="ru-RU" w:eastAsia="en-US" w:bidi="ar-SA"/>
      </w:rPr>
    </w:lvl>
    <w:lvl w:ilvl="5" w:tplc="7BF6FFA8">
      <w:numFmt w:val="bullet"/>
      <w:lvlText w:val="•"/>
      <w:lvlJc w:val="left"/>
      <w:pPr>
        <w:ind w:left="3655" w:hanging="468"/>
      </w:pPr>
      <w:rPr>
        <w:rFonts w:hint="default"/>
        <w:lang w:val="ru-RU" w:eastAsia="en-US" w:bidi="ar-SA"/>
      </w:rPr>
    </w:lvl>
    <w:lvl w:ilvl="6" w:tplc="6C8CAB60">
      <w:numFmt w:val="bullet"/>
      <w:lvlText w:val="•"/>
      <w:lvlJc w:val="left"/>
      <w:pPr>
        <w:ind w:left="4362" w:hanging="468"/>
      </w:pPr>
      <w:rPr>
        <w:rFonts w:hint="default"/>
        <w:lang w:val="ru-RU" w:eastAsia="en-US" w:bidi="ar-SA"/>
      </w:rPr>
    </w:lvl>
    <w:lvl w:ilvl="7" w:tplc="18C6BD38">
      <w:numFmt w:val="bullet"/>
      <w:lvlText w:val="•"/>
      <w:lvlJc w:val="left"/>
      <w:pPr>
        <w:ind w:left="5069" w:hanging="468"/>
      </w:pPr>
      <w:rPr>
        <w:rFonts w:hint="default"/>
        <w:lang w:val="ru-RU" w:eastAsia="en-US" w:bidi="ar-SA"/>
      </w:rPr>
    </w:lvl>
    <w:lvl w:ilvl="8" w:tplc="AC1AEDE4">
      <w:numFmt w:val="bullet"/>
      <w:lvlText w:val="•"/>
      <w:lvlJc w:val="left"/>
      <w:pPr>
        <w:ind w:left="5776" w:hanging="468"/>
      </w:pPr>
      <w:rPr>
        <w:rFonts w:hint="default"/>
        <w:lang w:val="ru-RU" w:eastAsia="en-US" w:bidi="ar-SA"/>
      </w:rPr>
    </w:lvl>
  </w:abstractNum>
  <w:abstractNum w:abstractNumId="26">
    <w:nsid w:val="6B062568"/>
    <w:multiLevelType w:val="hybridMultilevel"/>
    <w:tmpl w:val="9F54DE44"/>
    <w:lvl w:ilvl="0" w:tplc="925407AA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DE5B22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2" w:tplc="BE88F398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3" w:tplc="97701360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4" w:tplc="BF827D98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9280AC96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A690577E">
      <w:numFmt w:val="bullet"/>
      <w:lvlText w:val="•"/>
      <w:lvlJc w:val="left"/>
      <w:pPr>
        <w:ind w:left="4362" w:hanging="221"/>
      </w:pPr>
      <w:rPr>
        <w:rFonts w:hint="default"/>
        <w:lang w:val="ru-RU" w:eastAsia="en-US" w:bidi="ar-SA"/>
      </w:rPr>
    </w:lvl>
    <w:lvl w:ilvl="7" w:tplc="DF5C8316">
      <w:numFmt w:val="bullet"/>
      <w:lvlText w:val="•"/>
      <w:lvlJc w:val="left"/>
      <w:pPr>
        <w:ind w:left="5069" w:hanging="221"/>
      </w:pPr>
      <w:rPr>
        <w:rFonts w:hint="default"/>
        <w:lang w:val="ru-RU" w:eastAsia="en-US" w:bidi="ar-SA"/>
      </w:rPr>
    </w:lvl>
    <w:lvl w:ilvl="8" w:tplc="7B2A778E">
      <w:numFmt w:val="bullet"/>
      <w:lvlText w:val="•"/>
      <w:lvlJc w:val="left"/>
      <w:pPr>
        <w:ind w:left="5776" w:hanging="221"/>
      </w:pPr>
      <w:rPr>
        <w:rFonts w:hint="default"/>
        <w:lang w:val="ru-RU" w:eastAsia="en-US" w:bidi="ar-SA"/>
      </w:rPr>
    </w:lvl>
  </w:abstractNum>
  <w:abstractNum w:abstractNumId="27">
    <w:nsid w:val="6BA60CDB"/>
    <w:multiLevelType w:val="hybridMultilevel"/>
    <w:tmpl w:val="BF360038"/>
    <w:lvl w:ilvl="0" w:tplc="DEB8B9A2">
      <w:start w:val="1"/>
      <w:numFmt w:val="decimal"/>
      <w:lvlText w:val="%1."/>
      <w:lvlJc w:val="left"/>
      <w:pPr>
        <w:ind w:left="104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C033B4">
      <w:numFmt w:val="bullet"/>
      <w:lvlText w:val="•"/>
      <w:lvlJc w:val="left"/>
      <w:pPr>
        <w:ind w:left="804" w:hanging="415"/>
      </w:pPr>
      <w:rPr>
        <w:rFonts w:hint="default"/>
        <w:lang w:val="ru-RU" w:eastAsia="en-US" w:bidi="ar-SA"/>
      </w:rPr>
    </w:lvl>
    <w:lvl w:ilvl="2" w:tplc="01987226">
      <w:numFmt w:val="bullet"/>
      <w:lvlText w:val="•"/>
      <w:lvlJc w:val="left"/>
      <w:pPr>
        <w:ind w:left="1509" w:hanging="415"/>
      </w:pPr>
      <w:rPr>
        <w:rFonts w:hint="default"/>
        <w:lang w:val="ru-RU" w:eastAsia="en-US" w:bidi="ar-SA"/>
      </w:rPr>
    </w:lvl>
    <w:lvl w:ilvl="3" w:tplc="B83A043E">
      <w:numFmt w:val="bullet"/>
      <w:lvlText w:val="•"/>
      <w:lvlJc w:val="left"/>
      <w:pPr>
        <w:ind w:left="2214" w:hanging="415"/>
      </w:pPr>
      <w:rPr>
        <w:rFonts w:hint="default"/>
        <w:lang w:val="ru-RU" w:eastAsia="en-US" w:bidi="ar-SA"/>
      </w:rPr>
    </w:lvl>
    <w:lvl w:ilvl="4" w:tplc="2DA43A20">
      <w:numFmt w:val="bullet"/>
      <w:lvlText w:val="•"/>
      <w:lvlJc w:val="left"/>
      <w:pPr>
        <w:ind w:left="2918" w:hanging="415"/>
      </w:pPr>
      <w:rPr>
        <w:rFonts w:hint="default"/>
        <w:lang w:val="ru-RU" w:eastAsia="en-US" w:bidi="ar-SA"/>
      </w:rPr>
    </w:lvl>
    <w:lvl w:ilvl="5" w:tplc="5882DE86">
      <w:numFmt w:val="bullet"/>
      <w:lvlText w:val="•"/>
      <w:lvlJc w:val="left"/>
      <w:pPr>
        <w:ind w:left="3623" w:hanging="415"/>
      </w:pPr>
      <w:rPr>
        <w:rFonts w:hint="default"/>
        <w:lang w:val="ru-RU" w:eastAsia="en-US" w:bidi="ar-SA"/>
      </w:rPr>
    </w:lvl>
    <w:lvl w:ilvl="6" w:tplc="50EE5234">
      <w:numFmt w:val="bullet"/>
      <w:lvlText w:val="•"/>
      <w:lvlJc w:val="left"/>
      <w:pPr>
        <w:ind w:left="4328" w:hanging="415"/>
      </w:pPr>
      <w:rPr>
        <w:rFonts w:hint="default"/>
        <w:lang w:val="ru-RU" w:eastAsia="en-US" w:bidi="ar-SA"/>
      </w:rPr>
    </w:lvl>
    <w:lvl w:ilvl="7" w:tplc="0B9CB5F8">
      <w:numFmt w:val="bullet"/>
      <w:lvlText w:val="•"/>
      <w:lvlJc w:val="left"/>
      <w:pPr>
        <w:ind w:left="5032" w:hanging="415"/>
      </w:pPr>
      <w:rPr>
        <w:rFonts w:hint="default"/>
        <w:lang w:val="ru-RU" w:eastAsia="en-US" w:bidi="ar-SA"/>
      </w:rPr>
    </w:lvl>
    <w:lvl w:ilvl="8" w:tplc="989616A6">
      <w:numFmt w:val="bullet"/>
      <w:lvlText w:val="•"/>
      <w:lvlJc w:val="left"/>
      <w:pPr>
        <w:ind w:left="5737" w:hanging="415"/>
      </w:pPr>
      <w:rPr>
        <w:rFonts w:hint="default"/>
        <w:lang w:val="ru-RU" w:eastAsia="en-US" w:bidi="ar-SA"/>
      </w:rPr>
    </w:lvl>
  </w:abstractNum>
  <w:abstractNum w:abstractNumId="28">
    <w:nsid w:val="730D039B"/>
    <w:multiLevelType w:val="hybridMultilevel"/>
    <w:tmpl w:val="DC2C0324"/>
    <w:lvl w:ilvl="0" w:tplc="DEA26C4E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F0EBD2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2" w:tplc="84B8F918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3" w:tplc="C2FA7894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4" w:tplc="3D2AD3DA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D0109E02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300A51DE">
      <w:numFmt w:val="bullet"/>
      <w:lvlText w:val="•"/>
      <w:lvlJc w:val="left"/>
      <w:pPr>
        <w:ind w:left="4362" w:hanging="221"/>
      </w:pPr>
      <w:rPr>
        <w:rFonts w:hint="default"/>
        <w:lang w:val="ru-RU" w:eastAsia="en-US" w:bidi="ar-SA"/>
      </w:rPr>
    </w:lvl>
    <w:lvl w:ilvl="7" w:tplc="24F2CE5A">
      <w:numFmt w:val="bullet"/>
      <w:lvlText w:val="•"/>
      <w:lvlJc w:val="left"/>
      <w:pPr>
        <w:ind w:left="5069" w:hanging="221"/>
      </w:pPr>
      <w:rPr>
        <w:rFonts w:hint="default"/>
        <w:lang w:val="ru-RU" w:eastAsia="en-US" w:bidi="ar-SA"/>
      </w:rPr>
    </w:lvl>
    <w:lvl w:ilvl="8" w:tplc="C7A46B30">
      <w:numFmt w:val="bullet"/>
      <w:lvlText w:val="•"/>
      <w:lvlJc w:val="left"/>
      <w:pPr>
        <w:ind w:left="5776" w:hanging="221"/>
      </w:pPr>
      <w:rPr>
        <w:rFonts w:hint="default"/>
        <w:lang w:val="ru-RU" w:eastAsia="en-US" w:bidi="ar-SA"/>
      </w:rPr>
    </w:lvl>
  </w:abstractNum>
  <w:abstractNum w:abstractNumId="29">
    <w:nsid w:val="78B80A34"/>
    <w:multiLevelType w:val="hybridMultilevel"/>
    <w:tmpl w:val="2334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9590C"/>
    <w:multiLevelType w:val="hybridMultilevel"/>
    <w:tmpl w:val="F16451CA"/>
    <w:lvl w:ilvl="0" w:tplc="1180DFCE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AABE70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2" w:tplc="6C98A1C2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3" w:tplc="05EC6970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4" w:tplc="63FC54F2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631E031E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0932227E">
      <w:numFmt w:val="bullet"/>
      <w:lvlText w:val="•"/>
      <w:lvlJc w:val="left"/>
      <w:pPr>
        <w:ind w:left="4362" w:hanging="221"/>
      </w:pPr>
      <w:rPr>
        <w:rFonts w:hint="default"/>
        <w:lang w:val="ru-RU" w:eastAsia="en-US" w:bidi="ar-SA"/>
      </w:rPr>
    </w:lvl>
    <w:lvl w:ilvl="7" w:tplc="BBD46066">
      <w:numFmt w:val="bullet"/>
      <w:lvlText w:val="•"/>
      <w:lvlJc w:val="left"/>
      <w:pPr>
        <w:ind w:left="5069" w:hanging="221"/>
      </w:pPr>
      <w:rPr>
        <w:rFonts w:hint="default"/>
        <w:lang w:val="ru-RU" w:eastAsia="en-US" w:bidi="ar-SA"/>
      </w:rPr>
    </w:lvl>
    <w:lvl w:ilvl="8" w:tplc="8A5C6C90">
      <w:numFmt w:val="bullet"/>
      <w:lvlText w:val="•"/>
      <w:lvlJc w:val="left"/>
      <w:pPr>
        <w:ind w:left="5776" w:hanging="221"/>
      </w:pPr>
      <w:rPr>
        <w:rFonts w:hint="default"/>
        <w:lang w:val="ru-RU" w:eastAsia="en-US" w:bidi="ar-SA"/>
      </w:rPr>
    </w:lvl>
  </w:abstractNum>
  <w:abstractNum w:abstractNumId="31">
    <w:nsid w:val="7ACD6410"/>
    <w:multiLevelType w:val="hybridMultilevel"/>
    <w:tmpl w:val="1692604A"/>
    <w:lvl w:ilvl="0" w:tplc="6E9E1F80">
      <w:start w:val="1"/>
      <w:numFmt w:val="decimal"/>
      <w:lvlText w:val="%1."/>
      <w:lvlJc w:val="left"/>
      <w:pPr>
        <w:ind w:left="1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0E27F2">
      <w:numFmt w:val="bullet"/>
      <w:lvlText w:val="•"/>
      <w:lvlJc w:val="left"/>
      <w:pPr>
        <w:ind w:left="809" w:hanging="221"/>
      </w:pPr>
      <w:rPr>
        <w:rFonts w:hint="default"/>
        <w:lang w:val="ru-RU" w:eastAsia="en-US" w:bidi="ar-SA"/>
      </w:rPr>
    </w:lvl>
    <w:lvl w:ilvl="2" w:tplc="CA363488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3" w:tplc="C16CF4FE">
      <w:numFmt w:val="bullet"/>
      <w:lvlText w:val="•"/>
      <w:lvlJc w:val="left"/>
      <w:pPr>
        <w:ind w:left="2227" w:hanging="221"/>
      </w:pPr>
      <w:rPr>
        <w:rFonts w:hint="default"/>
        <w:lang w:val="ru-RU" w:eastAsia="en-US" w:bidi="ar-SA"/>
      </w:rPr>
    </w:lvl>
    <w:lvl w:ilvl="4" w:tplc="653AF95C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5" w:tplc="DFF441C0">
      <w:numFmt w:val="bullet"/>
      <w:lvlText w:val="•"/>
      <w:lvlJc w:val="left"/>
      <w:pPr>
        <w:ind w:left="3645" w:hanging="221"/>
      </w:pPr>
      <w:rPr>
        <w:rFonts w:hint="default"/>
        <w:lang w:val="ru-RU" w:eastAsia="en-US" w:bidi="ar-SA"/>
      </w:rPr>
    </w:lvl>
    <w:lvl w:ilvl="6" w:tplc="EF46DF20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7" w:tplc="840C2386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8" w:tplc="2C426BB6">
      <w:numFmt w:val="bullet"/>
      <w:lvlText w:val="•"/>
      <w:lvlJc w:val="left"/>
      <w:pPr>
        <w:ind w:left="5772" w:hanging="2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24"/>
  </w:num>
  <w:num w:numId="5">
    <w:abstractNumId w:val="25"/>
  </w:num>
  <w:num w:numId="6">
    <w:abstractNumId w:val="31"/>
  </w:num>
  <w:num w:numId="7">
    <w:abstractNumId w:val="19"/>
  </w:num>
  <w:num w:numId="8">
    <w:abstractNumId w:val="18"/>
  </w:num>
  <w:num w:numId="9">
    <w:abstractNumId w:val="30"/>
  </w:num>
  <w:num w:numId="10">
    <w:abstractNumId w:val="2"/>
  </w:num>
  <w:num w:numId="11">
    <w:abstractNumId w:val="23"/>
  </w:num>
  <w:num w:numId="12">
    <w:abstractNumId w:val="3"/>
  </w:num>
  <w:num w:numId="13">
    <w:abstractNumId w:val="26"/>
  </w:num>
  <w:num w:numId="14">
    <w:abstractNumId w:val="28"/>
  </w:num>
  <w:num w:numId="15">
    <w:abstractNumId w:val="15"/>
  </w:num>
  <w:num w:numId="16">
    <w:abstractNumId w:val="16"/>
  </w:num>
  <w:num w:numId="17">
    <w:abstractNumId w:val="9"/>
  </w:num>
  <w:num w:numId="18">
    <w:abstractNumId w:val="6"/>
  </w:num>
  <w:num w:numId="19">
    <w:abstractNumId w:val="13"/>
  </w:num>
  <w:num w:numId="20">
    <w:abstractNumId w:val="7"/>
  </w:num>
  <w:num w:numId="21">
    <w:abstractNumId w:val="11"/>
  </w:num>
  <w:num w:numId="22">
    <w:abstractNumId w:val="1"/>
  </w:num>
  <w:num w:numId="23">
    <w:abstractNumId w:val="20"/>
  </w:num>
  <w:num w:numId="24">
    <w:abstractNumId w:val="27"/>
  </w:num>
  <w:num w:numId="25">
    <w:abstractNumId w:val="8"/>
  </w:num>
  <w:num w:numId="26">
    <w:abstractNumId w:val="17"/>
  </w:num>
  <w:num w:numId="27">
    <w:abstractNumId w:val="4"/>
  </w:num>
  <w:num w:numId="28">
    <w:abstractNumId w:val="21"/>
  </w:num>
  <w:num w:numId="29">
    <w:abstractNumId w:val="14"/>
  </w:num>
  <w:num w:numId="30">
    <w:abstractNumId w:val="12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8F5"/>
    <w:rsid w:val="002B4444"/>
    <w:rsid w:val="009014DB"/>
    <w:rsid w:val="00B741BB"/>
    <w:rsid w:val="00BD416D"/>
    <w:rsid w:val="00E26201"/>
    <w:rsid w:val="00FA10EC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8" w:firstLine="707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01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D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01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4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1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4DB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BD416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8" w:firstLine="707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01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D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01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4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1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4DB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BD416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Мандрикова</cp:lastModifiedBy>
  <cp:revision>4</cp:revision>
  <dcterms:created xsi:type="dcterms:W3CDTF">2025-03-26T09:02:00Z</dcterms:created>
  <dcterms:modified xsi:type="dcterms:W3CDTF">2025-03-26T11:43:00Z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3-Heights(TM) PDF Security Shell 4.8.25.2 (http://www.pdf-tools.com)</vt:lpwstr>
  </property>
</Properties>
</file>