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A5BF" w14:textId="77777777" w:rsidR="00A03C3F" w:rsidRDefault="001229BD" w:rsidP="009D6E84">
      <w:pPr>
        <w:pStyle w:val="a3"/>
        <w:jc w:val="center"/>
        <w:rPr>
          <w:sz w:val="20"/>
        </w:rPr>
      </w:pPr>
      <w:r>
        <w:rPr>
          <w:noProof/>
          <w:lang w:bidi="ar-SA"/>
        </w:rPr>
        <w:drawing>
          <wp:inline distT="0" distB="0" distL="0" distR="0" wp14:anchorId="1EAAA400" wp14:editId="13625A70">
            <wp:extent cx="810895" cy="828040"/>
            <wp:effectExtent l="19050" t="0" r="8255" b="0"/>
            <wp:docPr id="2" name="Рисунок 1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_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8E6A86" w14:textId="77777777" w:rsidR="00A03C3F" w:rsidRDefault="00A03C3F">
      <w:pPr>
        <w:pStyle w:val="a3"/>
        <w:spacing w:before="2"/>
        <w:rPr>
          <w:sz w:val="9"/>
        </w:rPr>
      </w:pPr>
    </w:p>
    <w:p w14:paraId="0B99843A" w14:textId="77777777" w:rsidR="001229BD" w:rsidRPr="00117F99" w:rsidRDefault="001229BD" w:rsidP="001229B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7F99">
        <w:rPr>
          <w:rFonts w:ascii="Times New Roman" w:hAnsi="Times New Roman" w:cs="Times New Roman"/>
          <w:sz w:val="28"/>
          <w:szCs w:val="28"/>
          <w:lang w:eastAsia="ru-RU"/>
        </w:rPr>
        <w:t>ФИНАНСОВОЕ УПРАВЛЕНИЕ АДМИНИСТРАЦИИ</w:t>
      </w:r>
    </w:p>
    <w:p w14:paraId="1B726E21" w14:textId="77777777" w:rsidR="001229BD" w:rsidRPr="00117F99" w:rsidRDefault="001229BD" w:rsidP="00117F99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7F9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117F9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17F99">
        <w:rPr>
          <w:rFonts w:ascii="Times New Roman" w:hAnsi="Times New Roman" w:cs="Times New Roman"/>
          <w:sz w:val="28"/>
          <w:szCs w:val="28"/>
          <w:lang w:eastAsia="ru-RU"/>
        </w:rPr>
        <w:t xml:space="preserve">РУДНЯНСКИЙ </w:t>
      </w:r>
      <w:r w:rsidR="00117F99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МУНИЦИПАЛЬНЫЙ ОКРУГ» </w:t>
      </w:r>
      <w:r w:rsidRPr="00117F99">
        <w:rPr>
          <w:rFonts w:ascii="Times New Roman" w:hAnsi="Times New Roman" w:cs="Times New Roman"/>
          <w:sz w:val="28"/>
          <w:szCs w:val="28"/>
          <w:lang w:eastAsia="ru-RU"/>
        </w:rPr>
        <w:t>СМОЛЕНСКОЙ ОБЛАСТИ</w:t>
      </w:r>
    </w:p>
    <w:p w14:paraId="0FF79F4A" w14:textId="77777777" w:rsidR="001229BD" w:rsidRPr="00117F99" w:rsidRDefault="001229BD" w:rsidP="006268E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A68F4F" w14:textId="77777777" w:rsidR="006268E4" w:rsidRDefault="006268E4" w:rsidP="006268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75D490BA" w14:textId="77777777" w:rsidR="001229BD" w:rsidRPr="00030CE0" w:rsidRDefault="001229BD" w:rsidP="001229BD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5683"/>
        <w:gridCol w:w="1619"/>
        <w:gridCol w:w="2997"/>
      </w:tblGrid>
      <w:tr w:rsidR="00A03C3F" w14:paraId="75907894" w14:textId="77777777">
        <w:trPr>
          <w:trHeight w:val="475"/>
        </w:trPr>
        <w:tc>
          <w:tcPr>
            <w:tcW w:w="5683" w:type="dxa"/>
          </w:tcPr>
          <w:p w14:paraId="76C13743" w14:textId="77777777" w:rsidR="00A03C3F" w:rsidRDefault="00CD3204" w:rsidP="000E708F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0E708F">
              <w:rPr>
                <w:sz w:val="28"/>
              </w:rPr>
              <w:t>24.03.2025</w:t>
            </w:r>
            <w:r w:rsidR="00ED0CDC">
              <w:rPr>
                <w:sz w:val="28"/>
              </w:rPr>
              <w:t xml:space="preserve"> года</w:t>
            </w:r>
          </w:p>
        </w:tc>
        <w:tc>
          <w:tcPr>
            <w:tcW w:w="1619" w:type="dxa"/>
          </w:tcPr>
          <w:p w14:paraId="6D7203BE" w14:textId="77777777" w:rsidR="00A03C3F" w:rsidRDefault="00A03C3F">
            <w:pPr>
              <w:pStyle w:val="TableParagraph"/>
              <w:rPr>
                <w:sz w:val="26"/>
              </w:rPr>
            </w:pPr>
          </w:p>
        </w:tc>
        <w:tc>
          <w:tcPr>
            <w:tcW w:w="2997" w:type="dxa"/>
          </w:tcPr>
          <w:p w14:paraId="4A067A59" w14:textId="77777777" w:rsidR="00A03C3F" w:rsidRDefault="00031709" w:rsidP="008A3EBA">
            <w:pPr>
              <w:pStyle w:val="TableParagraph"/>
              <w:spacing w:line="309" w:lineRule="exact"/>
              <w:ind w:right="1259"/>
              <w:rPr>
                <w:sz w:val="28"/>
              </w:rPr>
            </w:pPr>
            <w:r>
              <w:rPr>
                <w:sz w:val="28"/>
              </w:rPr>
              <w:t>№</w:t>
            </w:r>
            <w:r w:rsidR="000E708F">
              <w:rPr>
                <w:sz w:val="28"/>
              </w:rPr>
              <w:t xml:space="preserve"> 23</w:t>
            </w:r>
          </w:p>
        </w:tc>
      </w:tr>
      <w:tr w:rsidR="00A03C3F" w14:paraId="474F6D2B" w14:textId="77777777">
        <w:trPr>
          <w:trHeight w:val="1286"/>
        </w:trPr>
        <w:tc>
          <w:tcPr>
            <w:tcW w:w="5683" w:type="dxa"/>
          </w:tcPr>
          <w:p w14:paraId="426EB436" w14:textId="77777777" w:rsidR="00A03C3F" w:rsidRDefault="00ED0CDC">
            <w:pPr>
              <w:pStyle w:val="TableParagraph"/>
              <w:spacing w:before="154"/>
              <w:ind w:left="50" w:right="106"/>
              <w:rPr>
                <w:sz w:val="28"/>
              </w:rPr>
            </w:pPr>
            <w:r>
              <w:rPr>
                <w:sz w:val="28"/>
              </w:rPr>
              <w:t>Об утверждении</w:t>
            </w:r>
            <w:r w:rsidR="00357F4B">
              <w:rPr>
                <w:sz w:val="28"/>
              </w:rPr>
              <w:t xml:space="preserve"> Порядка проведения мониторинга </w:t>
            </w:r>
            <w:r>
              <w:rPr>
                <w:sz w:val="28"/>
              </w:rPr>
              <w:t>качества управления финансами главных распорядителей бюджетных средств</w:t>
            </w:r>
          </w:p>
        </w:tc>
        <w:tc>
          <w:tcPr>
            <w:tcW w:w="1619" w:type="dxa"/>
          </w:tcPr>
          <w:p w14:paraId="2C044B91" w14:textId="77777777" w:rsidR="00A03C3F" w:rsidRDefault="00A03C3F">
            <w:pPr>
              <w:pStyle w:val="TableParagraph"/>
              <w:rPr>
                <w:sz w:val="26"/>
              </w:rPr>
            </w:pPr>
          </w:p>
        </w:tc>
        <w:tc>
          <w:tcPr>
            <w:tcW w:w="2997" w:type="dxa"/>
          </w:tcPr>
          <w:p w14:paraId="3BD3CC3F" w14:textId="77777777" w:rsidR="00A03C3F" w:rsidRDefault="00A03C3F">
            <w:pPr>
              <w:pStyle w:val="TableParagraph"/>
              <w:rPr>
                <w:sz w:val="26"/>
              </w:rPr>
            </w:pPr>
          </w:p>
        </w:tc>
      </w:tr>
      <w:tr w:rsidR="00A03C3F" w14:paraId="10152128" w14:textId="77777777">
        <w:trPr>
          <w:trHeight w:val="643"/>
        </w:trPr>
        <w:tc>
          <w:tcPr>
            <w:tcW w:w="5683" w:type="dxa"/>
          </w:tcPr>
          <w:p w14:paraId="4D1BF41F" w14:textId="77777777" w:rsidR="00B05AD1" w:rsidRDefault="00B05AD1">
            <w:pPr>
              <w:pStyle w:val="TableParagraph"/>
              <w:spacing w:before="154"/>
              <w:ind w:left="50"/>
              <w:rPr>
                <w:sz w:val="28"/>
              </w:rPr>
            </w:pPr>
          </w:p>
          <w:p w14:paraId="44711983" w14:textId="77777777" w:rsidR="00A03C3F" w:rsidRDefault="001229BD">
            <w:pPr>
              <w:pStyle w:val="TableParagraph"/>
              <w:spacing w:before="154"/>
              <w:ind w:left="50"/>
              <w:rPr>
                <w:sz w:val="28"/>
              </w:rPr>
            </w:pPr>
            <w:r>
              <w:rPr>
                <w:sz w:val="28"/>
              </w:rPr>
              <w:t>ПРИКАЗЫВАЮ</w:t>
            </w:r>
            <w:r w:rsidR="00ED0CDC">
              <w:rPr>
                <w:sz w:val="28"/>
              </w:rPr>
              <w:t>:</w:t>
            </w:r>
          </w:p>
        </w:tc>
        <w:tc>
          <w:tcPr>
            <w:tcW w:w="1619" w:type="dxa"/>
          </w:tcPr>
          <w:p w14:paraId="41EC7EAC" w14:textId="77777777" w:rsidR="00A03C3F" w:rsidRDefault="00A03C3F">
            <w:pPr>
              <w:pStyle w:val="TableParagraph"/>
              <w:rPr>
                <w:sz w:val="26"/>
              </w:rPr>
            </w:pPr>
          </w:p>
        </w:tc>
        <w:tc>
          <w:tcPr>
            <w:tcW w:w="2997" w:type="dxa"/>
          </w:tcPr>
          <w:p w14:paraId="28C45C49" w14:textId="77777777" w:rsidR="00A03C3F" w:rsidRDefault="00A03C3F">
            <w:pPr>
              <w:pStyle w:val="TableParagraph"/>
              <w:rPr>
                <w:sz w:val="26"/>
              </w:rPr>
            </w:pPr>
          </w:p>
        </w:tc>
      </w:tr>
      <w:tr w:rsidR="00A03C3F" w14:paraId="10369E62" w14:textId="77777777">
        <w:trPr>
          <w:trHeight w:val="475"/>
        </w:trPr>
        <w:tc>
          <w:tcPr>
            <w:tcW w:w="5683" w:type="dxa"/>
          </w:tcPr>
          <w:p w14:paraId="15A5BDB2" w14:textId="77777777" w:rsidR="00A03C3F" w:rsidRDefault="00ED0CDC" w:rsidP="00C26DFC">
            <w:pPr>
              <w:pStyle w:val="TableParagraph"/>
              <w:numPr>
                <w:ilvl w:val="0"/>
                <w:numId w:val="10"/>
              </w:numPr>
              <w:tabs>
                <w:tab w:val="left" w:pos="1211"/>
                <w:tab w:val="left" w:pos="2709"/>
                <w:tab w:val="left" w:pos="4533"/>
              </w:tabs>
              <w:spacing w:before="154" w:line="302" w:lineRule="exact"/>
              <w:rPr>
                <w:sz w:val="28"/>
              </w:rPr>
            </w:pPr>
            <w:r>
              <w:rPr>
                <w:sz w:val="28"/>
              </w:rPr>
              <w:t>Утвердить</w:t>
            </w:r>
            <w:r>
              <w:rPr>
                <w:sz w:val="28"/>
              </w:rPr>
              <w:tab/>
              <w:t>прилагаемый</w:t>
            </w:r>
            <w:r>
              <w:rPr>
                <w:sz w:val="28"/>
              </w:rPr>
              <w:tab/>
              <w:t>Порядок</w:t>
            </w:r>
          </w:p>
        </w:tc>
        <w:tc>
          <w:tcPr>
            <w:tcW w:w="1619" w:type="dxa"/>
          </w:tcPr>
          <w:p w14:paraId="126B180E" w14:textId="77777777" w:rsidR="00A03C3F" w:rsidRDefault="00ED0CDC">
            <w:pPr>
              <w:pStyle w:val="TableParagraph"/>
              <w:spacing w:before="154" w:line="302" w:lineRule="exact"/>
              <w:ind w:left="122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  <w:tc>
          <w:tcPr>
            <w:tcW w:w="2997" w:type="dxa"/>
          </w:tcPr>
          <w:p w14:paraId="31868204" w14:textId="77777777" w:rsidR="00A03C3F" w:rsidRDefault="00ED0CDC">
            <w:pPr>
              <w:pStyle w:val="TableParagraph"/>
              <w:tabs>
                <w:tab w:val="left" w:pos="1920"/>
              </w:tabs>
              <w:spacing w:before="154" w:line="302" w:lineRule="exact"/>
              <w:ind w:left="120"/>
              <w:rPr>
                <w:sz w:val="28"/>
              </w:rPr>
            </w:pPr>
            <w:r>
              <w:rPr>
                <w:sz w:val="28"/>
              </w:rPr>
              <w:t>мониторинга</w:t>
            </w:r>
            <w:r>
              <w:rPr>
                <w:sz w:val="28"/>
              </w:rPr>
              <w:tab/>
              <w:t>качества</w:t>
            </w:r>
          </w:p>
        </w:tc>
      </w:tr>
    </w:tbl>
    <w:p w14:paraId="1A66E1A8" w14:textId="77777777" w:rsidR="00A03C3F" w:rsidRDefault="00ED0CDC">
      <w:pPr>
        <w:pStyle w:val="a3"/>
        <w:tabs>
          <w:tab w:val="left" w:pos="1806"/>
          <w:tab w:val="left" w:pos="3337"/>
          <w:tab w:val="left" w:pos="6626"/>
          <w:tab w:val="left" w:pos="10298"/>
        </w:tabs>
        <w:spacing w:before="4"/>
        <w:ind w:left="232" w:right="220"/>
      </w:pPr>
      <w:r>
        <w:t>управления</w:t>
      </w:r>
      <w:r>
        <w:tab/>
        <w:t>финансами</w:t>
      </w:r>
      <w:r>
        <w:tab/>
        <w:t>главных распорядителей</w:t>
      </w:r>
      <w:r>
        <w:tab/>
        <w:t>бюджетных средств (далее</w:t>
      </w:r>
      <w:r>
        <w:tab/>
      </w:r>
      <w:r>
        <w:rPr>
          <w:spacing w:val="-18"/>
        </w:rPr>
        <w:t xml:space="preserve">– </w:t>
      </w:r>
      <w:r>
        <w:t>Порядок).</w:t>
      </w:r>
    </w:p>
    <w:p w14:paraId="77EBAB84" w14:textId="77777777" w:rsidR="00A208E2" w:rsidRDefault="00357F4B" w:rsidP="00B05AD1">
      <w:pPr>
        <w:pStyle w:val="a3"/>
        <w:tabs>
          <w:tab w:val="left" w:pos="1446"/>
          <w:tab w:val="left" w:pos="2987"/>
          <w:tab w:val="left" w:pos="4240"/>
          <w:tab w:val="left" w:pos="6496"/>
          <w:tab w:val="left" w:pos="7024"/>
          <w:tab w:val="left" w:pos="8877"/>
        </w:tabs>
        <w:ind w:left="232" w:right="221"/>
      </w:pPr>
      <w:r>
        <w:t xml:space="preserve">     </w:t>
      </w:r>
      <w:r w:rsidR="00B05AD1">
        <w:t xml:space="preserve">2. </w:t>
      </w:r>
      <w:r w:rsidR="00A208E2">
        <w:t>Признать утратившим силу приказ финансового управления Администрации муниципального образования Руднянский район Смоленской области от 19.05.2022 года № 12 «Об утверждении Порядка проведения мониторинга качества управления финансами главных распорядителей бюджетных средств».</w:t>
      </w:r>
    </w:p>
    <w:p w14:paraId="271FDDB7" w14:textId="77777777" w:rsidR="00A208E2" w:rsidRDefault="00D33EE5" w:rsidP="00D33EE5">
      <w:pPr>
        <w:pStyle w:val="a3"/>
        <w:ind w:firstLine="720"/>
        <w:rPr>
          <w:sz w:val="30"/>
        </w:rPr>
      </w:pPr>
      <w:r>
        <w:rPr>
          <w:sz w:val="30"/>
        </w:rPr>
        <w:t>3. Настоящий приказ вступает в силу с даты подписания и применяется к правоотношениям, возникшим с 01.01.2025 года.</w:t>
      </w:r>
    </w:p>
    <w:p w14:paraId="0C898B94" w14:textId="77777777" w:rsidR="00A208E2" w:rsidRDefault="00A208E2" w:rsidP="00A208E2">
      <w:pPr>
        <w:pStyle w:val="a3"/>
        <w:spacing w:before="1"/>
        <w:rPr>
          <w:sz w:val="26"/>
        </w:rPr>
      </w:pPr>
    </w:p>
    <w:p w14:paraId="13BC54EE" w14:textId="77777777" w:rsidR="00A208E2" w:rsidRDefault="00A208E2" w:rsidP="00A208E2">
      <w:pPr>
        <w:pStyle w:val="a3"/>
        <w:tabs>
          <w:tab w:val="left" w:pos="8138"/>
        </w:tabs>
        <w:ind w:left="232"/>
        <w:jc w:val="both"/>
      </w:pPr>
    </w:p>
    <w:p w14:paraId="3B12EFB9" w14:textId="77777777" w:rsidR="00B05AD1" w:rsidRDefault="00B05AD1" w:rsidP="00A208E2">
      <w:pPr>
        <w:pStyle w:val="a3"/>
        <w:tabs>
          <w:tab w:val="left" w:pos="8138"/>
        </w:tabs>
        <w:ind w:left="232"/>
        <w:jc w:val="both"/>
      </w:pPr>
    </w:p>
    <w:p w14:paraId="60836E10" w14:textId="77777777" w:rsidR="00B05AD1" w:rsidRDefault="00B05AD1" w:rsidP="00A208E2">
      <w:pPr>
        <w:pStyle w:val="a3"/>
        <w:tabs>
          <w:tab w:val="left" w:pos="8138"/>
        </w:tabs>
        <w:ind w:left="232"/>
        <w:jc w:val="both"/>
      </w:pPr>
    </w:p>
    <w:p w14:paraId="2D223E32" w14:textId="77777777" w:rsidR="00A208E2" w:rsidRDefault="00D33EE5" w:rsidP="00A208E2">
      <w:pPr>
        <w:pStyle w:val="a3"/>
        <w:tabs>
          <w:tab w:val="left" w:pos="8138"/>
        </w:tabs>
        <w:ind w:left="232"/>
        <w:jc w:val="both"/>
      </w:pPr>
      <w:r>
        <w:t>Заместитель н</w:t>
      </w:r>
      <w:r w:rsidR="00A208E2">
        <w:t>ачальник</w:t>
      </w:r>
      <w:r>
        <w:t>а</w:t>
      </w:r>
      <w:r w:rsidR="00A208E2">
        <w:t xml:space="preserve"> Финансового управления</w:t>
      </w:r>
      <w:r w:rsidR="00A208E2">
        <w:tab/>
      </w:r>
      <w:r>
        <w:t>Т.Н. Зайцева</w:t>
      </w:r>
    </w:p>
    <w:p w14:paraId="15B8CA99" w14:textId="77777777" w:rsidR="00A208E2" w:rsidRDefault="00A208E2" w:rsidP="00A208E2">
      <w:pPr>
        <w:jc w:val="both"/>
      </w:pPr>
    </w:p>
    <w:p w14:paraId="6D411F87" w14:textId="77777777" w:rsidR="00A208E2" w:rsidRDefault="00A208E2" w:rsidP="00A208E2">
      <w:pPr>
        <w:jc w:val="both"/>
      </w:pPr>
    </w:p>
    <w:p w14:paraId="766376F9" w14:textId="77777777" w:rsidR="00A208E2" w:rsidRDefault="00A208E2" w:rsidP="00A208E2">
      <w:pPr>
        <w:jc w:val="both"/>
      </w:pPr>
    </w:p>
    <w:p w14:paraId="60D83540" w14:textId="77777777" w:rsidR="00A208E2" w:rsidRDefault="00A208E2" w:rsidP="00A208E2">
      <w:pPr>
        <w:rPr>
          <w:sz w:val="28"/>
        </w:rPr>
      </w:pPr>
    </w:p>
    <w:p w14:paraId="617FCFC2" w14:textId="77777777" w:rsidR="00A208E2" w:rsidRDefault="00A208E2" w:rsidP="00A208E2">
      <w:pPr>
        <w:rPr>
          <w:sz w:val="28"/>
        </w:rPr>
      </w:pPr>
    </w:p>
    <w:p w14:paraId="7F523AD0" w14:textId="77777777" w:rsidR="00A03C3F" w:rsidRPr="00A208E2" w:rsidRDefault="00A03C3F" w:rsidP="00A208E2">
      <w:pPr>
        <w:rPr>
          <w:sz w:val="28"/>
        </w:rPr>
        <w:sectPr w:rsidR="00A03C3F" w:rsidRPr="00A208E2">
          <w:type w:val="continuous"/>
          <w:pgSz w:w="11900" w:h="16840"/>
          <w:pgMar w:top="1140" w:right="340" w:bottom="280" w:left="900" w:header="720" w:footer="720" w:gutter="0"/>
          <w:cols w:space="720"/>
        </w:sectPr>
      </w:pPr>
    </w:p>
    <w:p w14:paraId="10A728A3" w14:textId="77777777" w:rsidR="00A03C3F" w:rsidRPr="00A208E2" w:rsidRDefault="00D36164" w:rsidP="00A208E2">
      <w:pPr>
        <w:tabs>
          <w:tab w:val="left" w:pos="1246"/>
        </w:tabs>
        <w:spacing w:before="208"/>
        <w:ind w:right="223"/>
        <w:jc w:val="both"/>
        <w:rPr>
          <w:sz w:val="28"/>
          <w:szCs w:val="28"/>
        </w:rPr>
      </w:pPr>
      <w:r>
        <w:rPr>
          <w:sz w:val="28"/>
        </w:rPr>
        <w:lastRenderedPageBreak/>
        <w:tab/>
      </w:r>
      <w:r w:rsidR="000D3F50" w:rsidRPr="00A208E2">
        <w:rPr>
          <w:sz w:val="28"/>
          <w:szCs w:val="28"/>
        </w:rPr>
        <w:t xml:space="preserve">                                                                              </w:t>
      </w:r>
      <w:r w:rsidR="00A208E2">
        <w:rPr>
          <w:sz w:val="28"/>
          <w:szCs w:val="28"/>
        </w:rPr>
        <w:t xml:space="preserve">                     </w:t>
      </w:r>
      <w:r w:rsidR="00ED0CDC" w:rsidRPr="00A208E2">
        <w:rPr>
          <w:sz w:val="28"/>
          <w:szCs w:val="28"/>
        </w:rPr>
        <w:t>УТВЕРЖДЕН</w:t>
      </w:r>
    </w:p>
    <w:p w14:paraId="77CEBE6B" w14:textId="77777777" w:rsidR="00A03C3F" w:rsidRDefault="00A208E2">
      <w:pPr>
        <w:pStyle w:val="a3"/>
        <w:tabs>
          <w:tab w:val="left" w:pos="8396"/>
        </w:tabs>
        <w:ind w:left="6045" w:right="225"/>
        <w:jc w:val="both"/>
      </w:pPr>
      <w:r>
        <w:t>приказом Ф</w:t>
      </w:r>
      <w:r w:rsidR="00ED0CDC">
        <w:t>инансового управления Администр</w:t>
      </w:r>
      <w:r w:rsidR="00647BD6">
        <w:t xml:space="preserve">ации муниципального образования </w:t>
      </w:r>
      <w:r w:rsidR="00117F99">
        <w:t>«</w:t>
      </w:r>
      <w:r w:rsidR="00647BD6">
        <w:t xml:space="preserve">Руднянский </w:t>
      </w:r>
      <w:r w:rsidR="00117F99">
        <w:t>муниципальный округ»</w:t>
      </w:r>
      <w:r w:rsidR="00647BD6">
        <w:t xml:space="preserve"> </w:t>
      </w:r>
      <w:r w:rsidR="00ED0CDC">
        <w:t>Смоленской</w:t>
      </w:r>
      <w:r w:rsidR="000D3F50">
        <w:t xml:space="preserve"> </w:t>
      </w:r>
      <w:r w:rsidR="00ED0CDC">
        <w:t>области</w:t>
      </w:r>
    </w:p>
    <w:p w14:paraId="516BFA78" w14:textId="77777777" w:rsidR="00A03C3F" w:rsidRPr="000E708F" w:rsidRDefault="00ED0CDC">
      <w:pPr>
        <w:pStyle w:val="a3"/>
        <w:tabs>
          <w:tab w:val="left" w:pos="7837"/>
        </w:tabs>
        <w:spacing w:line="320" w:lineRule="exact"/>
        <w:ind w:left="6045"/>
        <w:jc w:val="both"/>
      </w:pPr>
      <w:r w:rsidRPr="000E708F">
        <w:t>от</w:t>
      </w:r>
      <w:r w:rsidR="000E708F" w:rsidRPr="000E708F">
        <w:t xml:space="preserve"> 24.03.2025 № 23</w:t>
      </w:r>
      <w:r w:rsidRPr="000E708F">
        <w:t xml:space="preserve"> </w:t>
      </w:r>
    </w:p>
    <w:p w14:paraId="3674A124" w14:textId="77777777" w:rsidR="00A03C3F" w:rsidRDefault="00A03C3F">
      <w:pPr>
        <w:pStyle w:val="a3"/>
        <w:rPr>
          <w:sz w:val="20"/>
        </w:rPr>
      </w:pPr>
    </w:p>
    <w:p w14:paraId="3356A9DC" w14:textId="77777777" w:rsidR="00A03C3F" w:rsidRDefault="00A03C3F">
      <w:pPr>
        <w:pStyle w:val="a3"/>
        <w:spacing w:before="8"/>
      </w:pPr>
    </w:p>
    <w:p w14:paraId="1EBF3736" w14:textId="77777777" w:rsidR="00A03C3F" w:rsidRDefault="00ED0CDC">
      <w:pPr>
        <w:pStyle w:val="11"/>
        <w:spacing w:line="322" w:lineRule="exact"/>
      </w:pPr>
      <w:r>
        <w:t>ПОРЯДОК</w:t>
      </w:r>
    </w:p>
    <w:p w14:paraId="28B5E7BD" w14:textId="77777777" w:rsidR="00A03C3F" w:rsidRDefault="00ED0CDC">
      <w:pPr>
        <w:ind w:left="984" w:right="966"/>
        <w:jc w:val="center"/>
        <w:rPr>
          <w:b/>
          <w:sz w:val="28"/>
        </w:rPr>
      </w:pPr>
      <w:r>
        <w:rPr>
          <w:b/>
          <w:sz w:val="28"/>
        </w:rPr>
        <w:t>проведения мониторинга качества управления финансами главных распорядителей бюджетных средств</w:t>
      </w:r>
    </w:p>
    <w:p w14:paraId="6587FE52" w14:textId="77777777" w:rsidR="00A03C3F" w:rsidRDefault="00A03C3F">
      <w:pPr>
        <w:pStyle w:val="a3"/>
        <w:spacing w:before="10"/>
        <w:rPr>
          <w:b/>
          <w:sz w:val="27"/>
        </w:rPr>
      </w:pPr>
    </w:p>
    <w:p w14:paraId="2D3486A0" w14:textId="77777777" w:rsidR="00A03C3F" w:rsidRDefault="00ED0CDC">
      <w:pPr>
        <w:pStyle w:val="a4"/>
        <w:numPr>
          <w:ilvl w:val="0"/>
          <w:numId w:val="4"/>
        </w:numPr>
        <w:tabs>
          <w:tab w:val="left" w:pos="1404"/>
        </w:tabs>
        <w:ind w:right="220" w:firstLine="710"/>
        <w:jc w:val="both"/>
        <w:rPr>
          <w:sz w:val="28"/>
        </w:rPr>
      </w:pPr>
      <w:r>
        <w:rPr>
          <w:sz w:val="28"/>
        </w:rPr>
        <w:t>Настоящий Порядок определяет методику проведения мониторинга качества управления финансами главных распорядителей средств бюдж</w:t>
      </w:r>
      <w:r w:rsidR="00647BD6">
        <w:rPr>
          <w:sz w:val="28"/>
        </w:rPr>
        <w:t xml:space="preserve">ета муниципального образования </w:t>
      </w:r>
      <w:r w:rsidR="00117F99">
        <w:rPr>
          <w:sz w:val="28"/>
        </w:rPr>
        <w:t>«</w:t>
      </w:r>
      <w:r w:rsidR="00647BD6">
        <w:rPr>
          <w:sz w:val="28"/>
        </w:rPr>
        <w:t>Руднянский</w:t>
      </w:r>
      <w:r w:rsidR="00EE2C9E">
        <w:rPr>
          <w:sz w:val="28"/>
        </w:rPr>
        <w:t xml:space="preserve"> </w:t>
      </w:r>
      <w:r w:rsidR="00117F99">
        <w:rPr>
          <w:sz w:val="28"/>
        </w:rPr>
        <w:t xml:space="preserve">муниципальный округ» </w:t>
      </w:r>
      <w:r>
        <w:rPr>
          <w:sz w:val="28"/>
        </w:rPr>
        <w:t xml:space="preserve">Смоленской области (далее – бюджет муниципального </w:t>
      </w:r>
      <w:r w:rsidR="00117F99">
        <w:rPr>
          <w:sz w:val="28"/>
        </w:rPr>
        <w:t>округа</w:t>
      </w:r>
      <w:r>
        <w:rPr>
          <w:sz w:val="28"/>
        </w:rPr>
        <w:t>).</w:t>
      </w:r>
    </w:p>
    <w:p w14:paraId="531D851C" w14:textId="77777777" w:rsidR="00A03C3F" w:rsidRPr="00117F99" w:rsidRDefault="00ED0CDC" w:rsidP="00117F99">
      <w:pPr>
        <w:pStyle w:val="a4"/>
        <w:numPr>
          <w:ilvl w:val="0"/>
          <w:numId w:val="4"/>
        </w:numPr>
        <w:tabs>
          <w:tab w:val="left" w:pos="1346"/>
        </w:tabs>
        <w:ind w:right="222" w:firstLine="710"/>
        <w:jc w:val="both"/>
        <w:rPr>
          <w:sz w:val="28"/>
        </w:rPr>
      </w:pPr>
      <w:r>
        <w:rPr>
          <w:sz w:val="28"/>
        </w:rPr>
        <w:t>Мониторинг качества управления финансами главных распорядителей бюджетных средств (далее – мониторинг качес</w:t>
      </w:r>
      <w:r w:rsidR="00647BD6">
        <w:rPr>
          <w:sz w:val="28"/>
        </w:rPr>
        <w:t>тва, ГРБС) ежегодно проводится ф</w:t>
      </w:r>
      <w:r>
        <w:rPr>
          <w:sz w:val="28"/>
        </w:rPr>
        <w:t>инансовым управлением Администрации муниципального</w:t>
      </w:r>
      <w:r w:rsidR="000D3F50">
        <w:rPr>
          <w:sz w:val="28"/>
        </w:rPr>
        <w:t xml:space="preserve"> </w:t>
      </w:r>
      <w:r>
        <w:rPr>
          <w:sz w:val="28"/>
        </w:rPr>
        <w:t>образования</w:t>
      </w:r>
      <w:r w:rsidR="00117F99">
        <w:rPr>
          <w:sz w:val="28"/>
        </w:rPr>
        <w:t xml:space="preserve"> </w:t>
      </w:r>
      <w:r w:rsidR="00117F99" w:rsidRPr="00117F99">
        <w:rPr>
          <w:sz w:val="28"/>
        </w:rPr>
        <w:t>«</w:t>
      </w:r>
      <w:r w:rsidR="00647BD6" w:rsidRPr="00117F99">
        <w:rPr>
          <w:sz w:val="28"/>
        </w:rPr>
        <w:t xml:space="preserve">Руднянский </w:t>
      </w:r>
      <w:r w:rsidR="00117F99" w:rsidRPr="00117F99">
        <w:rPr>
          <w:sz w:val="28"/>
        </w:rPr>
        <w:t>муниципальный округ»</w:t>
      </w:r>
      <w:r w:rsidR="00647BD6" w:rsidRPr="00117F99">
        <w:rPr>
          <w:sz w:val="28"/>
        </w:rPr>
        <w:t xml:space="preserve"> </w:t>
      </w:r>
      <w:r w:rsidRPr="00117F99">
        <w:rPr>
          <w:sz w:val="28"/>
        </w:rPr>
        <w:t>Смоленской области (далее – Финансовое управление) по индикаторам в соответствии с приложением № 1 к настоящему Порядку.</w:t>
      </w:r>
    </w:p>
    <w:p w14:paraId="2E886CF9" w14:textId="77777777" w:rsidR="00A03C3F" w:rsidRDefault="00ED0CDC">
      <w:pPr>
        <w:pStyle w:val="a4"/>
        <w:numPr>
          <w:ilvl w:val="0"/>
          <w:numId w:val="4"/>
        </w:numPr>
        <w:tabs>
          <w:tab w:val="left" w:pos="1227"/>
        </w:tabs>
        <w:spacing w:line="321" w:lineRule="exact"/>
        <w:ind w:left="1226" w:hanging="284"/>
        <w:jc w:val="both"/>
        <w:rPr>
          <w:sz w:val="28"/>
        </w:rPr>
      </w:pPr>
      <w:r>
        <w:rPr>
          <w:sz w:val="28"/>
        </w:rPr>
        <w:t>Мониторинг качества проводится</w:t>
      </w:r>
      <w:r w:rsidR="000D3F50">
        <w:rPr>
          <w:sz w:val="28"/>
        </w:rPr>
        <w:t xml:space="preserve"> </w:t>
      </w:r>
      <w:r>
        <w:rPr>
          <w:sz w:val="28"/>
        </w:rPr>
        <w:t>для:</w:t>
      </w:r>
    </w:p>
    <w:p w14:paraId="42C95237" w14:textId="77777777" w:rsidR="00A03C3F" w:rsidRDefault="00ED0CDC">
      <w:pPr>
        <w:pStyle w:val="a4"/>
        <w:numPr>
          <w:ilvl w:val="0"/>
          <w:numId w:val="3"/>
        </w:numPr>
        <w:tabs>
          <w:tab w:val="left" w:pos="1107"/>
        </w:tabs>
        <w:spacing w:line="322" w:lineRule="exact"/>
        <w:ind w:left="1106"/>
        <w:rPr>
          <w:sz w:val="28"/>
        </w:rPr>
      </w:pPr>
      <w:r>
        <w:rPr>
          <w:sz w:val="28"/>
        </w:rPr>
        <w:t>определения текущего уровня качества управления финансами</w:t>
      </w:r>
      <w:r w:rsidR="000D3F50">
        <w:rPr>
          <w:sz w:val="28"/>
        </w:rPr>
        <w:t xml:space="preserve"> </w:t>
      </w:r>
      <w:r>
        <w:rPr>
          <w:sz w:val="28"/>
        </w:rPr>
        <w:t>ГРБС;</w:t>
      </w:r>
    </w:p>
    <w:p w14:paraId="4063E5F1" w14:textId="77777777" w:rsidR="00A03C3F" w:rsidRDefault="00ED0CDC">
      <w:pPr>
        <w:pStyle w:val="a4"/>
        <w:numPr>
          <w:ilvl w:val="0"/>
          <w:numId w:val="3"/>
        </w:numPr>
        <w:tabs>
          <w:tab w:val="left" w:pos="1107"/>
        </w:tabs>
        <w:ind w:left="1106"/>
        <w:rPr>
          <w:sz w:val="28"/>
        </w:rPr>
      </w:pPr>
      <w:r>
        <w:rPr>
          <w:sz w:val="28"/>
        </w:rPr>
        <w:t>анализа изменений качества управления финансами</w:t>
      </w:r>
      <w:r w:rsidR="000D3F50">
        <w:rPr>
          <w:sz w:val="28"/>
        </w:rPr>
        <w:t xml:space="preserve"> </w:t>
      </w:r>
      <w:r>
        <w:rPr>
          <w:sz w:val="28"/>
        </w:rPr>
        <w:t>ГРБС;</w:t>
      </w:r>
    </w:p>
    <w:p w14:paraId="53791FD9" w14:textId="77777777" w:rsidR="00A03C3F" w:rsidRDefault="00ED0CDC">
      <w:pPr>
        <w:pStyle w:val="a4"/>
        <w:numPr>
          <w:ilvl w:val="0"/>
          <w:numId w:val="3"/>
        </w:numPr>
        <w:tabs>
          <w:tab w:val="left" w:pos="1366"/>
        </w:tabs>
        <w:spacing w:before="2"/>
        <w:ind w:right="221" w:firstLine="710"/>
        <w:rPr>
          <w:sz w:val="28"/>
        </w:rPr>
      </w:pPr>
      <w:r>
        <w:rPr>
          <w:sz w:val="28"/>
        </w:rPr>
        <w:t>определения областей управления финансами ГРБС, требующих совершенствования;</w:t>
      </w:r>
    </w:p>
    <w:p w14:paraId="68C7A4BE" w14:textId="77777777" w:rsidR="00A03C3F" w:rsidRDefault="00ED0CDC">
      <w:pPr>
        <w:pStyle w:val="a4"/>
        <w:numPr>
          <w:ilvl w:val="0"/>
          <w:numId w:val="3"/>
        </w:numPr>
        <w:tabs>
          <w:tab w:val="left" w:pos="1107"/>
        </w:tabs>
        <w:spacing w:line="321" w:lineRule="exact"/>
        <w:ind w:left="1106"/>
        <w:rPr>
          <w:sz w:val="28"/>
        </w:rPr>
      </w:pPr>
      <w:r>
        <w:rPr>
          <w:sz w:val="28"/>
        </w:rPr>
        <w:t>оценки среднего уровня качества управления финансами</w:t>
      </w:r>
      <w:r w:rsidR="000D3F50">
        <w:rPr>
          <w:sz w:val="28"/>
        </w:rPr>
        <w:t xml:space="preserve"> </w:t>
      </w:r>
      <w:r>
        <w:rPr>
          <w:sz w:val="28"/>
        </w:rPr>
        <w:t>ГРБС.</w:t>
      </w:r>
    </w:p>
    <w:p w14:paraId="4E07EFDA" w14:textId="77777777" w:rsidR="00A03C3F" w:rsidRDefault="00ED0CDC">
      <w:pPr>
        <w:pStyle w:val="a4"/>
        <w:numPr>
          <w:ilvl w:val="0"/>
          <w:numId w:val="4"/>
        </w:numPr>
        <w:tabs>
          <w:tab w:val="left" w:pos="1438"/>
        </w:tabs>
        <w:ind w:right="226" w:firstLine="782"/>
        <w:jc w:val="both"/>
        <w:rPr>
          <w:sz w:val="28"/>
        </w:rPr>
      </w:pPr>
      <w:r>
        <w:rPr>
          <w:sz w:val="28"/>
        </w:rPr>
        <w:t>Мониторинг качества характеризует следующие аспекты управления финанс</w:t>
      </w:r>
      <w:r w:rsidR="00647BD6">
        <w:rPr>
          <w:sz w:val="28"/>
        </w:rPr>
        <w:t xml:space="preserve">ами в муниципальном образовании </w:t>
      </w:r>
      <w:r w:rsidR="00117F99">
        <w:rPr>
          <w:sz w:val="28"/>
        </w:rPr>
        <w:t>«</w:t>
      </w:r>
      <w:r w:rsidR="00647BD6">
        <w:rPr>
          <w:sz w:val="28"/>
        </w:rPr>
        <w:t xml:space="preserve">Руднянский </w:t>
      </w:r>
      <w:r w:rsidR="00117F99">
        <w:rPr>
          <w:sz w:val="28"/>
        </w:rPr>
        <w:t>муниципальный округ»</w:t>
      </w:r>
      <w:r w:rsidR="00647BD6">
        <w:rPr>
          <w:sz w:val="28"/>
        </w:rPr>
        <w:t xml:space="preserve"> </w:t>
      </w:r>
      <w:r>
        <w:rPr>
          <w:sz w:val="28"/>
        </w:rPr>
        <w:t>Смоленской области:</w:t>
      </w:r>
    </w:p>
    <w:p w14:paraId="21896E71" w14:textId="77777777" w:rsidR="00A03C3F" w:rsidRDefault="000D3F50">
      <w:pPr>
        <w:pStyle w:val="a4"/>
        <w:numPr>
          <w:ilvl w:val="1"/>
          <w:numId w:val="4"/>
        </w:numPr>
        <w:tabs>
          <w:tab w:val="left" w:pos="1952"/>
        </w:tabs>
        <w:spacing w:line="321" w:lineRule="exact"/>
        <w:ind w:hanging="304"/>
        <w:rPr>
          <w:sz w:val="28"/>
        </w:rPr>
      </w:pPr>
      <w:r>
        <w:rPr>
          <w:sz w:val="28"/>
        </w:rPr>
        <w:t>Б</w:t>
      </w:r>
      <w:r w:rsidR="00ED0CDC">
        <w:rPr>
          <w:sz w:val="28"/>
        </w:rPr>
        <w:t>юджетное</w:t>
      </w:r>
      <w:r>
        <w:rPr>
          <w:sz w:val="28"/>
        </w:rPr>
        <w:t xml:space="preserve"> </w:t>
      </w:r>
      <w:r w:rsidR="00ED0CDC">
        <w:rPr>
          <w:sz w:val="28"/>
        </w:rPr>
        <w:t>планирование;</w:t>
      </w:r>
    </w:p>
    <w:p w14:paraId="305E9C46" w14:textId="77777777" w:rsidR="00A03C3F" w:rsidRDefault="000D3F50">
      <w:pPr>
        <w:pStyle w:val="a4"/>
        <w:numPr>
          <w:ilvl w:val="1"/>
          <w:numId w:val="4"/>
        </w:numPr>
        <w:tabs>
          <w:tab w:val="left" w:pos="1952"/>
        </w:tabs>
        <w:spacing w:line="322" w:lineRule="exact"/>
        <w:ind w:hanging="304"/>
        <w:rPr>
          <w:sz w:val="28"/>
        </w:rPr>
      </w:pPr>
      <w:r>
        <w:rPr>
          <w:sz w:val="28"/>
        </w:rPr>
        <w:t>И</w:t>
      </w:r>
      <w:r w:rsidR="00ED0CDC">
        <w:rPr>
          <w:sz w:val="28"/>
        </w:rPr>
        <w:t>сполнение</w:t>
      </w:r>
      <w:r>
        <w:rPr>
          <w:sz w:val="28"/>
        </w:rPr>
        <w:t xml:space="preserve"> </w:t>
      </w:r>
      <w:r w:rsidR="00ED0CDC">
        <w:rPr>
          <w:sz w:val="28"/>
        </w:rPr>
        <w:t>бюджета;</w:t>
      </w:r>
    </w:p>
    <w:p w14:paraId="389DFE40" w14:textId="77777777" w:rsidR="00A03C3F" w:rsidRDefault="00ED0CDC">
      <w:pPr>
        <w:pStyle w:val="a4"/>
        <w:numPr>
          <w:ilvl w:val="1"/>
          <w:numId w:val="4"/>
        </w:numPr>
        <w:tabs>
          <w:tab w:val="left" w:pos="1952"/>
        </w:tabs>
        <w:spacing w:line="322" w:lineRule="exact"/>
        <w:ind w:hanging="304"/>
        <w:rPr>
          <w:sz w:val="28"/>
        </w:rPr>
      </w:pPr>
      <w:r>
        <w:rPr>
          <w:sz w:val="28"/>
        </w:rPr>
        <w:t>обязательства в процессе исполнения</w:t>
      </w:r>
      <w:r w:rsidR="000D3F50">
        <w:rPr>
          <w:sz w:val="28"/>
        </w:rPr>
        <w:t xml:space="preserve"> </w:t>
      </w:r>
      <w:r>
        <w:rPr>
          <w:sz w:val="28"/>
        </w:rPr>
        <w:t>бюджета;</w:t>
      </w:r>
    </w:p>
    <w:p w14:paraId="202FA868" w14:textId="77777777" w:rsidR="00A03C3F" w:rsidRDefault="00ED0CDC">
      <w:pPr>
        <w:pStyle w:val="a4"/>
        <w:numPr>
          <w:ilvl w:val="1"/>
          <w:numId w:val="4"/>
        </w:numPr>
        <w:tabs>
          <w:tab w:val="left" w:pos="1952"/>
        </w:tabs>
        <w:spacing w:line="322" w:lineRule="exact"/>
        <w:ind w:hanging="304"/>
        <w:rPr>
          <w:sz w:val="28"/>
        </w:rPr>
      </w:pPr>
      <w:r>
        <w:rPr>
          <w:sz w:val="28"/>
        </w:rPr>
        <w:t>учет и отчетность;</w:t>
      </w:r>
    </w:p>
    <w:p w14:paraId="5F5C5860" w14:textId="77777777" w:rsidR="00A03C3F" w:rsidRDefault="00ED0CDC">
      <w:pPr>
        <w:pStyle w:val="a4"/>
        <w:numPr>
          <w:ilvl w:val="1"/>
          <w:numId w:val="4"/>
        </w:numPr>
        <w:tabs>
          <w:tab w:val="left" w:pos="1952"/>
        </w:tabs>
        <w:spacing w:line="322" w:lineRule="exact"/>
        <w:ind w:hanging="304"/>
        <w:rPr>
          <w:sz w:val="28"/>
        </w:rPr>
      </w:pPr>
      <w:r>
        <w:rPr>
          <w:sz w:val="28"/>
        </w:rPr>
        <w:t>контроль;</w:t>
      </w:r>
    </w:p>
    <w:p w14:paraId="74B7365C" w14:textId="77777777" w:rsidR="00A03C3F" w:rsidRDefault="00ED0CDC">
      <w:pPr>
        <w:pStyle w:val="a4"/>
        <w:numPr>
          <w:ilvl w:val="1"/>
          <w:numId w:val="4"/>
        </w:numPr>
        <w:tabs>
          <w:tab w:val="left" w:pos="1952"/>
        </w:tabs>
        <w:spacing w:line="322" w:lineRule="exact"/>
        <w:ind w:hanging="304"/>
        <w:rPr>
          <w:sz w:val="28"/>
        </w:rPr>
      </w:pPr>
      <w:r>
        <w:rPr>
          <w:sz w:val="28"/>
        </w:rPr>
        <w:t>исполнение судебных актов и решений налогового</w:t>
      </w:r>
      <w:r w:rsidR="000D3F50">
        <w:rPr>
          <w:sz w:val="28"/>
        </w:rPr>
        <w:t xml:space="preserve"> </w:t>
      </w:r>
      <w:r>
        <w:rPr>
          <w:sz w:val="28"/>
        </w:rPr>
        <w:t>органа.</w:t>
      </w:r>
    </w:p>
    <w:p w14:paraId="33AD5F4F" w14:textId="77777777" w:rsidR="00A03C3F" w:rsidRDefault="00ED0CDC">
      <w:pPr>
        <w:pStyle w:val="a4"/>
        <w:numPr>
          <w:ilvl w:val="0"/>
          <w:numId w:val="4"/>
        </w:numPr>
        <w:tabs>
          <w:tab w:val="left" w:pos="1390"/>
        </w:tabs>
        <w:spacing w:line="242" w:lineRule="auto"/>
        <w:ind w:right="227" w:firstLine="710"/>
        <w:jc w:val="both"/>
        <w:rPr>
          <w:sz w:val="28"/>
        </w:rPr>
      </w:pPr>
      <w:r>
        <w:rPr>
          <w:sz w:val="28"/>
        </w:rPr>
        <w:t>Оценке подлежат все структурные подразделения Администр</w:t>
      </w:r>
      <w:r w:rsidR="00647BD6">
        <w:rPr>
          <w:sz w:val="28"/>
        </w:rPr>
        <w:t xml:space="preserve">ации муниципального образования </w:t>
      </w:r>
      <w:r w:rsidR="00117F99">
        <w:rPr>
          <w:sz w:val="28"/>
        </w:rPr>
        <w:t>«</w:t>
      </w:r>
      <w:r w:rsidR="00647BD6">
        <w:rPr>
          <w:sz w:val="28"/>
        </w:rPr>
        <w:t xml:space="preserve">Руднянский </w:t>
      </w:r>
      <w:r w:rsidR="00117F99">
        <w:rPr>
          <w:sz w:val="28"/>
        </w:rPr>
        <w:t xml:space="preserve">муниципальный округ» </w:t>
      </w:r>
      <w:r>
        <w:rPr>
          <w:sz w:val="28"/>
        </w:rPr>
        <w:t>Смоленской области, являющиеся</w:t>
      </w:r>
      <w:r w:rsidR="000D3F50">
        <w:rPr>
          <w:sz w:val="28"/>
        </w:rPr>
        <w:t xml:space="preserve"> </w:t>
      </w:r>
      <w:r>
        <w:rPr>
          <w:sz w:val="28"/>
        </w:rPr>
        <w:t>ГРБС.</w:t>
      </w:r>
    </w:p>
    <w:p w14:paraId="1D2E2528" w14:textId="77777777" w:rsidR="00A03C3F" w:rsidRDefault="00ED0CDC">
      <w:pPr>
        <w:pStyle w:val="a4"/>
        <w:numPr>
          <w:ilvl w:val="0"/>
          <w:numId w:val="4"/>
        </w:numPr>
        <w:tabs>
          <w:tab w:val="left" w:pos="1346"/>
        </w:tabs>
        <w:ind w:right="226" w:firstLine="710"/>
        <w:jc w:val="both"/>
        <w:rPr>
          <w:sz w:val="28"/>
        </w:rPr>
      </w:pPr>
      <w:r>
        <w:rPr>
          <w:sz w:val="28"/>
        </w:rPr>
        <w:t>Для подготовки данных и информации для проведения мониторинга качества используются следующие источники</w:t>
      </w:r>
      <w:r w:rsidR="000D3F50">
        <w:rPr>
          <w:sz w:val="28"/>
        </w:rPr>
        <w:t xml:space="preserve"> </w:t>
      </w:r>
      <w:r>
        <w:rPr>
          <w:sz w:val="28"/>
        </w:rPr>
        <w:t>информации:</w:t>
      </w:r>
    </w:p>
    <w:p w14:paraId="0E541FA3" w14:textId="77777777" w:rsidR="00A03C3F" w:rsidRDefault="00ED0CDC">
      <w:pPr>
        <w:pStyle w:val="a4"/>
        <w:numPr>
          <w:ilvl w:val="0"/>
          <w:numId w:val="2"/>
        </w:numPr>
        <w:tabs>
          <w:tab w:val="left" w:pos="1289"/>
        </w:tabs>
        <w:ind w:right="225" w:firstLine="710"/>
        <w:rPr>
          <w:sz w:val="28"/>
        </w:rPr>
      </w:pPr>
      <w:r>
        <w:rPr>
          <w:sz w:val="28"/>
        </w:rPr>
        <w:t xml:space="preserve">ежемесячные и годовые отчеты об исполнении бюджета муниципального </w:t>
      </w:r>
      <w:r w:rsidR="00117F99">
        <w:rPr>
          <w:sz w:val="28"/>
        </w:rPr>
        <w:t>округа</w:t>
      </w:r>
      <w:r>
        <w:rPr>
          <w:sz w:val="28"/>
        </w:rPr>
        <w:t>;</w:t>
      </w:r>
    </w:p>
    <w:p w14:paraId="4C4E7B38" w14:textId="77777777" w:rsidR="00A03C3F" w:rsidRDefault="00ED0CDC">
      <w:pPr>
        <w:pStyle w:val="a4"/>
        <w:numPr>
          <w:ilvl w:val="0"/>
          <w:numId w:val="2"/>
        </w:numPr>
        <w:tabs>
          <w:tab w:val="left" w:pos="1246"/>
        </w:tabs>
        <w:spacing w:line="321" w:lineRule="exact"/>
        <w:ind w:left="1245" w:hanging="303"/>
        <w:rPr>
          <w:sz w:val="28"/>
        </w:rPr>
      </w:pPr>
      <w:r>
        <w:rPr>
          <w:sz w:val="28"/>
        </w:rPr>
        <w:t>муниципальные правовые</w:t>
      </w:r>
      <w:r w:rsidR="000D3F50">
        <w:rPr>
          <w:sz w:val="28"/>
        </w:rPr>
        <w:t xml:space="preserve"> </w:t>
      </w:r>
      <w:r>
        <w:rPr>
          <w:sz w:val="28"/>
        </w:rPr>
        <w:t>акты;</w:t>
      </w:r>
    </w:p>
    <w:p w14:paraId="79D9E65C" w14:textId="77777777" w:rsidR="003C0C63" w:rsidRPr="003C0C63" w:rsidRDefault="00ED0CDC" w:rsidP="003C0C63">
      <w:pPr>
        <w:pStyle w:val="a4"/>
        <w:numPr>
          <w:ilvl w:val="0"/>
          <w:numId w:val="2"/>
        </w:numPr>
        <w:tabs>
          <w:tab w:val="left" w:pos="1246"/>
        </w:tabs>
        <w:spacing w:before="117" w:line="322" w:lineRule="exact"/>
        <w:ind w:left="1245" w:hanging="303"/>
        <w:rPr>
          <w:sz w:val="28"/>
        </w:rPr>
      </w:pPr>
      <w:r>
        <w:rPr>
          <w:sz w:val="28"/>
        </w:rPr>
        <w:lastRenderedPageBreak/>
        <w:t>иные документы и</w:t>
      </w:r>
      <w:r w:rsidR="000D3F50">
        <w:rPr>
          <w:sz w:val="28"/>
        </w:rPr>
        <w:t xml:space="preserve"> </w:t>
      </w:r>
      <w:r>
        <w:rPr>
          <w:sz w:val="28"/>
        </w:rPr>
        <w:t>материалы.</w:t>
      </w:r>
    </w:p>
    <w:p w14:paraId="37676184" w14:textId="77777777" w:rsidR="00A03C3F" w:rsidRDefault="00ED0CDC">
      <w:pPr>
        <w:pStyle w:val="a4"/>
        <w:numPr>
          <w:ilvl w:val="0"/>
          <w:numId w:val="4"/>
        </w:numPr>
        <w:tabs>
          <w:tab w:val="left" w:pos="1332"/>
        </w:tabs>
        <w:ind w:right="225" w:firstLine="710"/>
        <w:jc w:val="both"/>
        <w:rPr>
          <w:sz w:val="28"/>
        </w:rPr>
      </w:pPr>
      <w:r>
        <w:rPr>
          <w:sz w:val="28"/>
        </w:rPr>
        <w:t>Оценка качества управления финансами рассчитывается на основании балльной оценки по каждому из индикаторов, указанных в приложении № 1 к настоящему</w:t>
      </w:r>
      <w:r w:rsidR="000D3F50">
        <w:rPr>
          <w:sz w:val="28"/>
        </w:rPr>
        <w:t xml:space="preserve"> </w:t>
      </w:r>
      <w:r>
        <w:rPr>
          <w:sz w:val="28"/>
        </w:rPr>
        <w:t>Порядку.</w:t>
      </w:r>
    </w:p>
    <w:p w14:paraId="1414D5CE" w14:textId="77777777" w:rsidR="00A03C3F" w:rsidRDefault="00ED0CDC">
      <w:pPr>
        <w:pStyle w:val="a3"/>
        <w:ind w:left="232" w:right="228" w:firstLine="710"/>
        <w:jc w:val="both"/>
      </w:pPr>
      <w:r>
        <w:t>Максимальная оценка, которая может быть получена по каждому из индикаторов, равна 5 баллам.</w:t>
      </w:r>
    </w:p>
    <w:p w14:paraId="7E5AF2EF" w14:textId="77777777" w:rsidR="00A03C3F" w:rsidRDefault="00ED0CDC">
      <w:pPr>
        <w:pStyle w:val="a3"/>
        <w:ind w:left="232" w:right="225" w:firstLine="710"/>
        <w:jc w:val="both"/>
      </w:pPr>
      <w:r>
        <w:t>Минимальная оценка, которая может быть получена по каждому из индикаторов, а также минимальная суммарная оценка равна 0 баллов.</w:t>
      </w:r>
    </w:p>
    <w:p w14:paraId="0226B663" w14:textId="77777777" w:rsidR="00A03C3F" w:rsidRDefault="00ED0CDC">
      <w:pPr>
        <w:pStyle w:val="a4"/>
        <w:numPr>
          <w:ilvl w:val="0"/>
          <w:numId w:val="4"/>
        </w:numPr>
        <w:tabs>
          <w:tab w:val="left" w:pos="1414"/>
        </w:tabs>
        <w:ind w:right="224" w:firstLine="710"/>
        <w:jc w:val="both"/>
        <w:rPr>
          <w:sz w:val="28"/>
        </w:rPr>
      </w:pPr>
      <w:r>
        <w:rPr>
          <w:sz w:val="28"/>
        </w:rPr>
        <w:t>Анализ качества управления финансами по совокупности оценок, полученных каждым ГРБС по применимым к нему индикаторам, производится на основании сопоставления суммарной оценки качества управления финансами ГРБС и максимально возможной оценки, которую может получить ГРБС за качество управления финансами исходя из применимости</w:t>
      </w:r>
      <w:r w:rsidR="000D3F50">
        <w:rPr>
          <w:sz w:val="28"/>
        </w:rPr>
        <w:t xml:space="preserve"> </w:t>
      </w:r>
      <w:r>
        <w:rPr>
          <w:sz w:val="28"/>
        </w:rPr>
        <w:t>индикаторов.</w:t>
      </w:r>
    </w:p>
    <w:p w14:paraId="222F954F" w14:textId="77777777" w:rsidR="00A03C3F" w:rsidRDefault="00ED0CDC">
      <w:pPr>
        <w:pStyle w:val="a3"/>
        <w:ind w:left="232" w:right="223" w:firstLine="710"/>
        <w:jc w:val="both"/>
      </w:pPr>
      <w:r>
        <w:t>Уровень качества управления финансами (Q) по совокупности оценок, полученных каждым главным распорядителем бюджетных средств по применимым к нему индикаторам, рассчитывается по следующей</w:t>
      </w:r>
      <w:r w:rsidR="000D3F50">
        <w:t xml:space="preserve"> </w:t>
      </w:r>
      <w:r>
        <w:t>формуле:</w:t>
      </w:r>
    </w:p>
    <w:p w14:paraId="167FCB06" w14:textId="77777777" w:rsidR="00A03C3F" w:rsidRDefault="00A03C3F">
      <w:pPr>
        <w:pStyle w:val="a3"/>
        <w:spacing w:before="10"/>
        <w:rPr>
          <w:sz w:val="27"/>
        </w:rPr>
      </w:pPr>
    </w:p>
    <w:p w14:paraId="3F9C6F0F" w14:textId="77777777" w:rsidR="00A03C3F" w:rsidRDefault="00ED0CDC">
      <w:pPr>
        <w:pStyle w:val="a3"/>
        <w:ind w:left="973" w:right="966"/>
        <w:jc w:val="center"/>
      </w:pPr>
      <w:r>
        <w:t>Q = КФМ / MAX, где</w:t>
      </w:r>
    </w:p>
    <w:p w14:paraId="6F5D7008" w14:textId="77777777" w:rsidR="00A03C3F" w:rsidRDefault="00A03C3F">
      <w:pPr>
        <w:pStyle w:val="a3"/>
        <w:spacing w:before="10"/>
        <w:rPr>
          <w:sz w:val="27"/>
        </w:rPr>
      </w:pPr>
    </w:p>
    <w:p w14:paraId="6E9FDE16" w14:textId="77777777" w:rsidR="00A03C3F" w:rsidRDefault="00ED0CDC">
      <w:pPr>
        <w:pStyle w:val="a3"/>
        <w:spacing w:before="1" w:line="322" w:lineRule="exact"/>
        <w:ind w:left="938"/>
        <w:jc w:val="both"/>
      </w:pPr>
      <w:r>
        <w:t>КФМ - суммарная оценка качества управления финансами ГРБС;</w:t>
      </w:r>
    </w:p>
    <w:p w14:paraId="0617E383" w14:textId="77777777" w:rsidR="00A03C3F" w:rsidRDefault="00ED0CDC">
      <w:pPr>
        <w:pStyle w:val="a3"/>
        <w:ind w:left="232" w:right="228" w:firstLine="705"/>
        <w:jc w:val="both"/>
      </w:pPr>
      <w:r>
        <w:t>MAX - максимально возможная оценка, которую может получить ГРБС за качество управления финансами исходя из применимости индикаторов.</w:t>
      </w:r>
    </w:p>
    <w:p w14:paraId="5D7FD342" w14:textId="77777777" w:rsidR="00A03C3F" w:rsidRDefault="00ED0CDC">
      <w:pPr>
        <w:pStyle w:val="a3"/>
        <w:ind w:left="232" w:right="230" w:firstLine="705"/>
        <w:jc w:val="both"/>
      </w:pPr>
      <w:r>
        <w:t>Чем выше значение показателя «Q», тем выше уровень качества управления финансами ГРБС.</w:t>
      </w:r>
    </w:p>
    <w:p w14:paraId="0BD86D70" w14:textId="77777777" w:rsidR="00A03C3F" w:rsidRDefault="00ED0CDC">
      <w:pPr>
        <w:pStyle w:val="a3"/>
        <w:spacing w:before="3"/>
        <w:ind w:left="232" w:right="228" w:firstLine="705"/>
        <w:jc w:val="both"/>
      </w:pPr>
      <w:r>
        <w:t>По суммарной оценке, полученной каждым ГРБС, рассчитывается рейтинговая оценка качества управления финансами каждого ГРБС, и формируется сводный рейтинг, ранжированный по убыванию рейтинговых оценок</w:t>
      </w:r>
      <w:r w:rsidR="00117F99">
        <w:t xml:space="preserve"> </w:t>
      </w:r>
      <w:r>
        <w:t>ГРБС.</w:t>
      </w:r>
    </w:p>
    <w:p w14:paraId="08EB08BB" w14:textId="77777777" w:rsidR="00A03C3F" w:rsidRDefault="00ED0CDC">
      <w:pPr>
        <w:pStyle w:val="a3"/>
        <w:ind w:left="232" w:right="226" w:firstLine="705"/>
        <w:jc w:val="both"/>
      </w:pPr>
      <w:r>
        <w:t>Рейтинговая оценка каждого ГРБС (R) за качество управления финансами рассчитывается по следующей формуле:</w:t>
      </w:r>
    </w:p>
    <w:p w14:paraId="3BBA9366" w14:textId="77777777" w:rsidR="00A03C3F" w:rsidRDefault="00A03C3F">
      <w:pPr>
        <w:pStyle w:val="a3"/>
        <w:spacing w:before="9"/>
        <w:rPr>
          <w:sz w:val="27"/>
        </w:rPr>
      </w:pPr>
    </w:p>
    <w:p w14:paraId="7FB582FF" w14:textId="77777777" w:rsidR="00A03C3F" w:rsidRDefault="00ED0CDC">
      <w:pPr>
        <w:pStyle w:val="a3"/>
        <w:ind w:left="973" w:right="966"/>
        <w:jc w:val="center"/>
      </w:pPr>
      <w:r>
        <w:t>R = Q x 5, где</w:t>
      </w:r>
    </w:p>
    <w:p w14:paraId="716F73C2" w14:textId="77777777" w:rsidR="00A03C3F" w:rsidRDefault="00A03C3F">
      <w:pPr>
        <w:pStyle w:val="a3"/>
        <w:spacing w:before="11"/>
        <w:rPr>
          <w:sz w:val="27"/>
        </w:rPr>
      </w:pPr>
    </w:p>
    <w:p w14:paraId="5BB8D4E2" w14:textId="77777777" w:rsidR="00A03C3F" w:rsidRDefault="00ED0CDC">
      <w:pPr>
        <w:pStyle w:val="a3"/>
        <w:spacing w:line="322" w:lineRule="exact"/>
        <w:ind w:left="938"/>
        <w:jc w:val="both"/>
      </w:pPr>
      <w:r>
        <w:t>Q - уровень качества управления финансами ГРБС.</w:t>
      </w:r>
    </w:p>
    <w:p w14:paraId="5CCBC23C" w14:textId="77777777" w:rsidR="00A03C3F" w:rsidRDefault="00ED0CDC">
      <w:pPr>
        <w:pStyle w:val="a4"/>
        <w:numPr>
          <w:ilvl w:val="0"/>
          <w:numId w:val="4"/>
        </w:numPr>
        <w:tabs>
          <w:tab w:val="left" w:pos="1457"/>
        </w:tabs>
        <w:ind w:right="221" w:firstLine="710"/>
        <w:jc w:val="both"/>
        <w:rPr>
          <w:sz w:val="28"/>
        </w:rPr>
      </w:pPr>
      <w:r>
        <w:rPr>
          <w:sz w:val="28"/>
        </w:rPr>
        <w:t xml:space="preserve">По результатам проведенного мониторинга качества Финансовое управление формирует и размещает на официальном </w:t>
      </w:r>
      <w:r w:rsidR="00647BD6">
        <w:rPr>
          <w:sz w:val="28"/>
        </w:rPr>
        <w:t xml:space="preserve">сайте муниципального образования </w:t>
      </w:r>
      <w:r w:rsidR="00117F99">
        <w:rPr>
          <w:sz w:val="28"/>
        </w:rPr>
        <w:t>«</w:t>
      </w:r>
      <w:r w:rsidR="00647BD6">
        <w:rPr>
          <w:sz w:val="28"/>
        </w:rPr>
        <w:t xml:space="preserve">Руднянский </w:t>
      </w:r>
      <w:r w:rsidR="00117F99">
        <w:rPr>
          <w:sz w:val="28"/>
        </w:rPr>
        <w:t xml:space="preserve">муниципальный округ» </w:t>
      </w:r>
      <w:r>
        <w:rPr>
          <w:sz w:val="28"/>
        </w:rPr>
        <w:t>Смоленской области и на едином портале бюджетной системы Российской Федерации ежегодный рейтинг согласно Приложению № 2 к настоящему порядку не позднее 1 июля следующего за отчетным</w:t>
      </w:r>
      <w:r w:rsidR="000D3F50">
        <w:rPr>
          <w:sz w:val="28"/>
        </w:rPr>
        <w:t xml:space="preserve"> </w:t>
      </w:r>
      <w:r>
        <w:rPr>
          <w:sz w:val="28"/>
        </w:rPr>
        <w:t>годом.</w:t>
      </w:r>
    </w:p>
    <w:p w14:paraId="0FE7535D" w14:textId="77777777" w:rsidR="00A03C3F" w:rsidRDefault="00A03C3F">
      <w:pPr>
        <w:jc w:val="both"/>
        <w:rPr>
          <w:sz w:val="28"/>
        </w:rPr>
        <w:sectPr w:rsidR="00A03C3F">
          <w:headerReference w:type="default" r:id="rId8"/>
          <w:pgSz w:w="11900" w:h="16840"/>
          <w:pgMar w:top="1140" w:right="340" w:bottom="280" w:left="900" w:header="714" w:footer="0" w:gutter="0"/>
          <w:cols w:space="720"/>
        </w:sectPr>
      </w:pPr>
    </w:p>
    <w:p w14:paraId="3875C8EA" w14:textId="77777777" w:rsidR="00747EE4" w:rsidRDefault="003C0C63" w:rsidP="00747EE4">
      <w:pPr>
        <w:ind w:left="9923" w:right="-32"/>
        <w:jc w:val="both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</w:t>
      </w:r>
      <w:r w:rsidR="00747EE4">
        <w:rPr>
          <w:sz w:val="20"/>
        </w:rPr>
        <w:t xml:space="preserve">               </w:t>
      </w:r>
      <w:r>
        <w:rPr>
          <w:sz w:val="20"/>
        </w:rPr>
        <w:t xml:space="preserve"> </w:t>
      </w:r>
      <w:r w:rsidR="00ED0CDC">
        <w:rPr>
          <w:sz w:val="20"/>
        </w:rPr>
        <w:t>Приложение № 1</w:t>
      </w:r>
    </w:p>
    <w:p w14:paraId="19A98058" w14:textId="77777777" w:rsidR="00747EE4" w:rsidRDefault="00747EE4" w:rsidP="00747EE4">
      <w:pPr>
        <w:ind w:left="9923" w:right="-32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</w:rPr>
        <w:t xml:space="preserve">к Порядку проведения мониторинга качества управления финансами </w:t>
      </w:r>
      <w:r>
        <w:t xml:space="preserve">главных распорядителей бюджетных </w:t>
      </w:r>
      <w:r>
        <w:rPr>
          <w:rFonts w:ascii="Times New Roman CYR" w:hAnsi="Times New Roman CYR" w:cs="Times New Roman CYR"/>
        </w:rPr>
        <w:t xml:space="preserve">средств </w:t>
      </w:r>
      <w:r>
        <w:t>бюджета муниципального образования «Руднянский муниципальный округ» Смоленской области</w:t>
      </w:r>
      <w:r>
        <w:rPr>
          <w:rFonts w:ascii="Times New Roman CYR" w:hAnsi="Times New Roman CYR" w:cs="Times New Roman CYR"/>
        </w:rPr>
        <w:t xml:space="preserve">, утвержденному приказом Финансового управления </w:t>
      </w:r>
      <w:r>
        <w:t>Администрации муниципального образования «Руднянский муниципальный округ» Смоленской области</w:t>
      </w:r>
      <w:r>
        <w:rPr>
          <w:rFonts w:ascii="Times New Roman CYR" w:hAnsi="Times New Roman CYR" w:cs="Times New Roman CYR"/>
        </w:rPr>
        <w:t xml:space="preserve"> от 24.03.2025 № 23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14:paraId="16AD6073" w14:textId="77777777" w:rsidR="00A03C3F" w:rsidRDefault="00A03C3F">
      <w:pPr>
        <w:spacing w:before="79"/>
        <w:ind w:left="10181"/>
        <w:jc w:val="both"/>
        <w:rPr>
          <w:sz w:val="20"/>
        </w:rPr>
      </w:pPr>
    </w:p>
    <w:p w14:paraId="1459E343" w14:textId="77777777" w:rsidR="003C0C63" w:rsidRDefault="003C0C63">
      <w:pPr>
        <w:spacing w:before="79"/>
        <w:ind w:left="10181"/>
        <w:jc w:val="both"/>
        <w:rPr>
          <w:sz w:val="20"/>
        </w:rPr>
      </w:pPr>
    </w:p>
    <w:p w14:paraId="57703FC1" w14:textId="77777777" w:rsidR="00A03C3F" w:rsidRDefault="00ED0CDC">
      <w:pPr>
        <w:pStyle w:val="11"/>
        <w:ind w:left="2253" w:right="2429"/>
      </w:pPr>
      <w:r>
        <w:t>Перечень индикаторов качества управления финансами ГРБС</w:t>
      </w:r>
    </w:p>
    <w:p w14:paraId="084AB4B8" w14:textId="77777777" w:rsidR="00A03C3F" w:rsidRDefault="00A03C3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7368"/>
        <w:gridCol w:w="2146"/>
        <w:gridCol w:w="1685"/>
      </w:tblGrid>
      <w:tr w:rsidR="00A03C3F" w14:paraId="5F1EB500" w14:textId="77777777">
        <w:trPr>
          <w:trHeight w:val="1655"/>
        </w:trPr>
        <w:tc>
          <w:tcPr>
            <w:tcW w:w="4397" w:type="dxa"/>
          </w:tcPr>
          <w:p w14:paraId="3503B602" w14:textId="77777777" w:rsidR="00A03C3F" w:rsidRDefault="00A03C3F">
            <w:pPr>
              <w:pStyle w:val="TableParagraph"/>
              <w:rPr>
                <w:b/>
                <w:sz w:val="26"/>
              </w:rPr>
            </w:pPr>
          </w:p>
          <w:p w14:paraId="6A6A4949" w14:textId="77777777" w:rsidR="00A03C3F" w:rsidRDefault="00A03C3F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0A8A5834" w14:textId="77777777" w:rsidR="00A03C3F" w:rsidRDefault="00ED0CDC">
            <w:pPr>
              <w:pStyle w:val="TableParagraph"/>
              <w:spacing w:line="242" w:lineRule="auto"/>
              <w:ind w:left="928" w:right="888" w:firstLine="523"/>
              <w:rPr>
                <w:sz w:val="24"/>
              </w:rPr>
            </w:pPr>
            <w:r>
              <w:rPr>
                <w:sz w:val="24"/>
              </w:rPr>
              <w:t>Наименование направления/индикатора</w:t>
            </w:r>
          </w:p>
        </w:tc>
        <w:tc>
          <w:tcPr>
            <w:tcW w:w="7368" w:type="dxa"/>
          </w:tcPr>
          <w:p w14:paraId="78667ED5" w14:textId="77777777" w:rsidR="00A03C3F" w:rsidRDefault="00A03C3F">
            <w:pPr>
              <w:pStyle w:val="TableParagraph"/>
              <w:rPr>
                <w:b/>
                <w:sz w:val="26"/>
              </w:rPr>
            </w:pPr>
          </w:p>
          <w:p w14:paraId="0F1C9736" w14:textId="77777777" w:rsidR="00A03C3F" w:rsidRDefault="00A03C3F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56E1A066" w14:textId="77777777" w:rsidR="00A03C3F" w:rsidRDefault="00ED0CDC">
            <w:pPr>
              <w:pStyle w:val="TableParagraph"/>
              <w:ind w:left="2526" w:right="2512"/>
              <w:jc w:val="center"/>
              <w:rPr>
                <w:sz w:val="24"/>
              </w:rPr>
            </w:pPr>
            <w:r>
              <w:rPr>
                <w:sz w:val="24"/>
              </w:rPr>
              <w:t>Расчет индикатора (Р)</w:t>
            </w:r>
          </w:p>
        </w:tc>
        <w:tc>
          <w:tcPr>
            <w:tcW w:w="2146" w:type="dxa"/>
          </w:tcPr>
          <w:p w14:paraId="28D34239" w14:textId="77777777" w:rsidR="00A03C3F" w:rsidRDefault="00A03C3F">
            <w:pPr>
              <w:pStyle w:val="TableParagraph"/>
              <w:rPr>
                <w:b/>
                <w:sz w:val="26"/>
              </w:rPr>
            </w:pPr>
          </w:p>
          <w:p w14:paraId="4BA03E07" w14:textId="77777777" w:rsidR="00A03C3F" w:rsidRDefault="00A03C3F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D786AA8" w14:textId="77777777" w:rsidR="00A03C3F" w:rsidRDefault="00ED0CDC">
            <w:pPr>
              <w:pStyle w:val="TableParagraph"/>
              <w:spacing w:line="242" w:lineRule="auto"/>
              <w:ind w:left="539" w:right="496" w:firstLine="91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685" w:type="dxa"/>
          </w:tcPr>
          <w:p w14:paraId="6FA0A03F" w14:textId="77777777" w:rsidR="00A03C3F" w:rsidRDefault="00ED0CDC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 суммарная оценка по направлению/ оценка по</w:t>
            </w:r>
          </w:p>
          <w:p w14:paraId="00307C57" w14:textId="77777777" w:rsidR="00A03C3F" w:rsidRDefault="00ED0CDC">
            <w:pPr>
              <w:pStyle w:val="TableParagraph"/>
              <w:spacing w:line="261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индикатору</w:t>
            </w:r>
          </w:p>
        </w:tc>
      </w:tr>
      <w:tr w:rsidR="00A03C3F" w14:paraId="37FBA574" w14:textId="77777777">
        <w:trPr>
          <w:trHeight w:val="277"/>
        </w:trPr>
        <w:tc>
          <w:tcPr>
            <w:tcW w:w="4397" w:type="dxa"/>
          </w:tcPr>
          <w:p w14:paraId="38129EF6" w14:textId="77777777" w:rsidR="00A03C3F" w:rsidRDefault="00ED0CDC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68" w:type="dxa"/>
          </w:tcPr>
          <w:p w14:paraId="3D69230D" w14:textId="77777777" w:rsidR="00A03C3F" w:rsidRDefault="00ED0CD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46" w:type="dxa"/>
          </w:tcPr>
          <w:p w14:paraId="057281D8" w14:textId="77777777" w:rsidR="00A03C3F" w:rsidRDefault="00ED0CDC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5" w:type="dxa"/>
          </w:tcPr>
          <w:p w14:paraId="14EBDFF6" w14:textId="77777777" w:rsidR="00A03C3F" w:rsidRDefault="00ED0CD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03C3F" w14:paraId="3C85DF23" w14:textId="77777777">
        <w:trPr>
          <w:trHeight w:val="551"/>
        </w:trPr>
        <w:tc>
          <w:tcPr>
            <w:tcW w:w="13911" w:type="dxa"/>
            <w:gridSpan w:val="3"/>
          </w:tcPr>
          <w:p w14:paraId="4C0718C0" w14:textId="77777777" w:rsidR="00A03C3F" w:rsidRDefault="00A03C3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74D4DC6" w14:textId="77777777" w:rsidR="00A03C3F" w:rsidRDefault="00ED0CDC">
            <w:pPr>
              <w:pStyle w:val="TableParagraph"/>
              <w:spacing w:line="261" w:lineRule="exact"/>
              <w:ind w:left="3909"/>
              <w:rPr>
                <w:b/>
                <w:sz w:val="24"/>
              </w:rPr>
            </w:pPr>
            <w:r>
              <w:rPr>
                <w:b/>
                <w:sz w:val="24"/>
              </w:rPr>
              <w:t>1. Оценка механизмов планирования расходов бюджета</w:t>
            </w:r>
          </w:p>
        </w:tc>
        <w:tc>
          <w:tcPr>
            <w:tcW w:w="1685" w:type="dxa"/>
          </w:tcPr>
          <w:p w14:paraId="7BAD7E77" w14:textId="77777777" w:rsidR="00A03C3F" w:rsidRDefault="00A03C3F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49D99DC1" w14:textId="77777777" w:rsidR="00A03C3F" w:rsidRDefault="00ED0CDC">
            <w:pPr>
              <w:pStyle w:val="TableParagraph"/>
              <w:spacing w:line="261" w:lineRule="exact"/>
              <w:ind w:left="87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5,0</w:t>
            </w:r>
          </w:p>
        </w:tc>
      </w:tr>
      <w:tr w:rsidR="00647BD6" w14:paraId="05A2322F" w14:textId="77777777">
        <w:trPr>
          <w:trHeight w:val="3311"/>
        </w:trPr>
        <w:tc>
          <w:tcPr>
            <w:tcW w:w="4397" w:type="dxa"/>
            <w:vMerge w:val="restart"/>
          </w:tcPr>
          <w:p w14:paraId="76CE1C60" w14:textId="77777777" w:rsidR="00647BD6" w:rsidRDefault="00647BD6">
            <w:pPr>
              <w:pStyle w:val="TableParagraph"/>
              <w:ind w:left="74" w:right="930"/>
              <w:rPr>
                <w:sz w:val="24"/>
              </w:rPr>
            </w:pPr>
            <w:r>
              <w:rPr>
                <w:sz w:val="24"/>
              </w:rPr>
              <w:t>Доля бюджетных ассигнований запланированных в рамках муниципальных программ в общем объеме бюджетных ассигнований</w:t>
            </w:r>
          </w:p>
        </w:tc>
        <w:tc>
          <w:tcPr>
            <w:tcW w:w="7368" w:type="dxa"/>
          </w:tcPr>
          <w:p w14:paraId="5C2386D5" w14:textId="77777777" w:rsidR="00647BD6" w:rsidRDefault="00647BD6" w:rsidP="00647BD6">
            <w:pPr>
              <w:pStyle w:val="TableParagraph"/>
              <w:spacing w:before="111"/>
              <w:ind w:left="2589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= S</w:t>
            </w:r>
            <w:r>
              <w:rPr>
                <w:sz w:val="24"/>
                <w:vertAlign w:val="subscript"/>
              </w:rPr>
              <w:t>вп</w:t>
            </w:r>
            <w:r>
              <w:rPr>
                <w:sz w:val="24"/>
              </w:rPr>
              <w:t xml:space="preserve"> / S x 100, где</w:t>
            </w:r>
          </w:p>
          <w:p w14:paraId="59F8923D" w14:textId="77777777" w:rsidR="00647BD6" w:rsidRDefault="00647BD6" w:rsidP="00647BD6">
            <w:pPr>
              <w:pStyle w:val="TableParagraph"/>
              <w:spacing w:before="118" w:line="242" w:lineRule="auto"/>
              <w:ind w:left="73" w:right="55"/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вп</w:t>
            </w:r>
            <w:r>
              <w:rPr>
                <w:sz w:val="24"/>
              </w:rPr>
              <w:t xml:space="preserve"> – первоначально утвержденный объем бюджетных ассигнований ГРБС, запланированных в рамках муниципальных программ;</w:t>
            </w:r>
          </w:p>
          <w:p w14:paraId="300F077A" w14:textId="77777777" w:rsidR="00647BD6" w:rsidRDefault="00647BD6" w:rsidP="00117F99">
            <w:pPr>
              <w:pStyle w:val="TableParagraph"/>
              <w:spacing w:before="114"/>
              <w:ind w:left="73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S – первоначально утвержденный общий объем бюджетных ассигнований, предусмотренных ГРБС в соответствии с ведомственной структурой расходов, утвержденной решением о бюджете муниципального </w:t>
            </w:r>
            <w:r w:rsidR="00117F99">
              <w:rPr>
                <w:sz w:val="24"/>
              </w:rPr>
              <w:t>округа</w:t>
            </w:r>
          </w:p>
        </w:tc>
        <w:tc>
          <w:tcPr>
            <w:tcW w:w="2146" w:type="dxa"/>
          </w:tcPr>
          <w:p w14:paraId="4B9E9A94" w14:textId="77777777" w:rsidR="00647BD6" w:rsidRDefault="00647BD6" w:rsidP="00647BD6">
            <w:pPr>
              <w:pStyle w:val="TableParagraph"/>
              <w:spacing w:before="11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685" w:type="dxa"/>
          </w:tcPr>
          <w:p w14:paraId="1E9CEFA4" w14:textId="77777777" w:rsidR="00647BD6" w:rsidRDefault="00647BD6" w:rsidP="00647BD6">
            <w:pPr>
              <w:pStyle w:val="TableParagraph"/>
            </w:pPr>
          </w:p>
        </w:tc>
      </w:tr>
      <w:tr w:rsidR="00647BD6" w14:paraId="73B483D6" w14:textId="77777777">
        <w:trPr>
          <w:trHeight w:val="306"/>
        </w:trPr>
        <w:tc>
          <w:tcPr>
            <w:tcW w:w="4397" w:type="dxa"/>
            <w:vMerge/>
            <w:tcBorders>
              <w:top w:val="nil"/>
            </w:tcBorders>
          </w:tcPr>
          <w:p w14:paraId="3A6BF31E" w14:textId="77777777" w:rsidR="00647BD6" w:rsidRDefault="00647BD6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5A5A88A9" w14:textId="77777777" w:rsidR="00647BD6" w:rsidRDefault="00647BD6" w:rsidP="00647BD6">
            <w:pPr>
              <w:pStyle w:val="TableParagraph"/>
              <w:spacing w:before="111" w:line="261" w:lineRule="exact"/>
              <w:ind w:left="33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≥ 90</w:t>
            </w:r>
          </w:p>
        </w:tc>
        <w:tc>
          <w:tcPr>
            <w:tcW w:w="2146" w:type="dxa"/>
          </w:tcPr>
          <w:p w14:paraId="5E398F2A" w14:textId="77777777" w:rsidR="00647BD6" w:rsidRDefault="00647BD6" w:rsidP="00647BD6">
            <w:pPr>
              <w:pStyle w:val="TableParagraph"/>
            </w:pPr>
          </w:p>
        </w:tc>
        <w:tc>
          <w:tcPr>
            <w:tcW w:w="1685" w:type="dxa"/>
          </w:tcPr>
          <w:p w14:paraId="61361AF1" w14:textId="77777777" w:rsidR="00647BD6" w:rsidRDefault="00647BD6" w:rsidP="00647BD6">
            <w:pPr>
              <w:pStyle w:val="TableParagraph"/>
              <w:spacing w:before="111" w:line="261" w:lineRule="exact"/>
              <w:ind w:left="692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647BD6" w14:paraId="4553F2A6" w14:textId="77777777">
        <w:trPr>
          <w:trHeight w:val="335"/>
        </w:trPr>
        <w:tc>
          <w:tcPr>
            <w:tcW w:w="4397" w:type="dxa"/>
            <w:vMerge/>
            <w:tcBorders>
              <w:top w:val="nil"/>
            </w:tcBorders>
          </w:tcPr>
          <w:p w14:paraId="6F32A558" w14:textId="77777777" w:rsidR="00647BD6" w:rsidRDefault="00647BD6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04FE23DF" w14:textId="77777777" w:rsidR="00647BD6" w:rsidRDefault="00647BD6" w:rsidP="00647BD6">
            <w:pPr>
              <w:pStyle w:val="TableParagraph"/>
              <w:spacing w:before="116" w:line="261" w:lineRule="exact"/>
              <w:ind w:left="33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≥ 80</w:t>
            </w:r>
          </w:p>
        </w:tc>
        <w:tc>
          <w:tcPr>
            <w:tcW w:w="2146" w:type="dxa"/>
          </w:tcPr>
          <w:p w14:paraId="24B2E214" w14:textId="77777777" w:rsidR="00647BD6" w:rsidRDefault="00647BD6" w:rsidP="00647BD6">
            <w:pPr>
              <w:pStyle w:val="TableParagraph"/>
            </w:pPr>
          </w:p>
        </w:tc>
        <w:tc>
          <w:tcPr>
            <w:tcW w:w="1685" w:type="dxa"/>
          </w:tcPr>
          <w:p w14:paraId="7D97D85A" w14:textId="77777777" w:rsidR="00647BD6" w:rsidRDefault="00647BD6" w:rsidP="00647BD6">
            <w:pPr>
              <w:pStyle w:val="TableParagraph"/>
              <w:spacing w:before="116" w:line="261" w:lineRule="exact"/>
              <w:ind w:left="69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647BD6" w14:paraId="18E79643" w14:textId="77777777">
        <w:trPr>
          <w:trHeight w:val="272"/>
        </w:trPr>
        <w:tc>
          <w:tcPr>
            <w:tcW w:w="4397" w:type="dxa"/>
            <w:vMerge/>
            <w:tcBorders>
              <w:top w:val="nil"/>
            </w:tcBorders>
          </w:tcPr>
          <w:p w14:paraId="4090B12E" w14:textId="77777777" w:rsidR="00647BD6" w:rsidRDefault="00647BD6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09EA1A9D" w14:textId="77777777" w:rsidR="00647BD6" w:rsidRDefault="00647BD6" w:rsidP="00647BD6">
            <w:pPr>
              <w:pStyle w:val="TableParagraph"/>
              <w:spacing w:before="111" w:line="266" w:lineRule="exact"/>
              <w:ind w:left="33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≥ 70</w:t>
            </w:r>
          </w:p>
        </w:tc>
        <w:tc>
          <w:tcPr>
            <w:tcW w:w="2146" w:type="dxa"/>
          </w:tcPr>
          <w:p w14:paraId="750BB7E6" w14:textId="77777777" w:rsidR="00647BD6" w:rsidRDefault="00647BD6" w:rsidP="00647BD6">
            <w:pPr>
              <w:pStyle w:val="TableParagraph"/>
            </w:pPr>
          </w:p>
        </w:tc>
        <w:tc>
          <w:tcPr>
            <w:tcW w:w="1685" w:type="dxa"/>
          </w:tcPr>
          <w:p w14:paraId="5D9ADB9A" w14:textId="77777777" w:rsidR="00647BD6" w:rsidRDefault="00647BD6" w:rsidP="00647BD6">
            <w:pPr>
              <w:pStyle w:val="TableParagraph"/>
              <w:spacing w:before="111" w:line="266" w:lineRule="exact"/>
              <w:ind w:left="692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647BD6" w14:paraId="6CBCF346" w14:textId="77777777">
        <w:trPr>
          <w:trHeight w:val="277"/>
        </w:trPr>
        <w:tc>
          <w:tcPr>
            <w:tcW w:w="4397" w:type="dxa"/>
            <w:vMerge/>
            <w:tcBorders>
              <w:top w:val="nil"/>
            </w:tcBorders>
          </w:tcPr>
          <w:p w14:paraId="077C50B9" w14:textId="77777777" w:rsidR="00647BD6" w:rsidRDefault="00647BD6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47318E84" w14:textId="77777777" w:rsidR="00647BD6" w:rsidRDefault="00647BD6" w:rsidP="00647BD6">
            <w:pPr>
              <w:pStyle w:val="TableParagraph"/>
              <w:spacing w:before="111" w:line="261" w:lineRule="exact"/>
              <w:ind w:left="33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≥ 60</w:t>
            </w:r>
          </w:p>
        </w:tc>
        <w:tc>
          <w:tcPr>
            <w:tcW w:w="2146" w:type="dxa"/>
          </w:tcPr>
          <w:p w14:paraId="53353877" w14:textId="77777777" w:rsidR="00647BD6" w:rsidRDefault="00647BD6" w:rsidP="00647BD6">
            <w:pPr>
              <w:pStyle w:val="TableParagraph"/>
            </w:pPr>
          </w:p>
        </w:tc>
        <w:tc>
          <w:tcPr>
            <w:tcW w:w="1685" w:type="dxa"/>
          </w:tcPr>
          <w:p w14:paraId="3BC41741" w14:textId="77777777" w:rsidR="00647BD6" w:rsidRDefault="00647BD6" w:rsidP="00647BD6">
            <w:pPr>
              <w:pStyle w:val="TableParagraph"/>
              <w:spacing w:before="111" w:line="261" w:lineRule="exact"/>
              <w:ind w:left="692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647BD6" w14:paraId="28DECAA5" w14:textId="77777777">
        <w:trPr>
          <w:trHeight w:val="277"/>
        </w:trPr>
        <w:tc>
          <w:tcPr>
            <w:tcW w:w="4397" w:type="dxa"/>
            <w:vMerge/>
            <w:tcBorders>
              <w:top w:val="nil"/>
            </w:tcBorders>
          </w:tcPr>
          <w:p w14:paraId="27CDBC64" w14:textId="77777777" w:rsidR="00647BD6" w:rsidRDefault="00647BD6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1AC11AD4" w14:textId="77777777" w:rsidR="00647BD6" w:rsidRDefault="00647BD6" w:rsidP="00647BD6">
            <w:pPr>
              <w:pStyle w:val="TableParagraph"/>
              <w:spacing w:before="111" w:line="266" w:lineRule="exact"/>
              <w:ind w:left="33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≥ 50</w:t>
            </w:r>
          </w:p>
        </w:tc>
        <w:tc>
          <w:tcPr>
            <w:tcW w:w="2146" w:type="dxa"/>
          </w:tcPr>
          <w:p w14:paraId="7D2EE9F7" w14:textId="77777777" w:rsidR="00647BD6" w:rsidRDefault="00647BD6" w:rsidP="00647BD6">
            <w:pPr>
              <w:pStyle w:val="TableParagraph"/>
            </w:pPr>
          </w:p>
        </w:tc>
        <w:tc>
          <w:tcPr>
            <w:tcW w:w="1685" w:type="dxa"/>
          </w:tcPr>
          <w:p w14:paraId="0BD2965B" w14:textId="77777777" w:rsidR="00647BD6" w:rsidRDefault="00647BD6" w:rsidP="00647BD6">
            <w:pPr>
              <w:pStyle w:val="TableParagraph"/>
              <w:spacing w:before="111" w:line="266" w:lineRule="exact"/>
              <w:ind w:left="692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647BD6" w14:paraId="411ED430" w14:textId="77777777">
        <w:trPr>
          <w:trHeight w:val="393"/>
        </w:trPr>
        <w:tc>
          <w:tcPr>
            <w:tcW w:w="4397" w:type="dxa"/>
            <w:vMerge/>
            <w:tcBorders>
              <w:top w:val="nil"/>
            </w:tcBorders>
          </w:tcPr>
          <w:p w14:paraId="0610EE84" w14:textId="77777777" w:rsidR="00647BD6" w:rsidRDefault="00647BD6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529AF7DF" w14:textId="77777777" w:rsidR="00647BD6" w:rsidRDefault="00647BD6" w:rsidP="00647BD6">
            <w:pPr>
              <w:pStyle w:val="TableParagraph"/>
              <w:spacing w:before="111" w:line="266" w:lineRule="exact"/>
              <w:ind w:left="3328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&lt; 40</w:t>
            </w:r>
          </w:p>
        </w:tc>
        <w:tc>
          <w:tcPr>
            <w:tcW w:w="2146" w:type="dxa"/>
          </w:tcPr>
          <w:p w14:paraId="1E240F83" w14:textId="77777777" w:rsidR="00647BD6" w:rsidRDefault="00647BD6" w:rsidP="00647BD6">
            <w:pPr>
              <w:pStyle w:val="TableParagraph"/>
            </w:pPr>
          </w:p>
        </w:tc>
        <w:tc>
          <w:tcPr>
            <w:tcW w:w="1685" w:type="dxa"/>
          </w:tcPr>
          <w:p w14:paraId="6873E4D6" w14:textId="77777777" w:rsidR="00647BD6" w:rsidRDefault="00647BD6" w:rsidP="00647BD6">
            <w:pPr>
              <w:pStyle w:val="TableParagraph"/>
              <w:spacing w:before="111" w:line="266" w:lineRule="exact"/>
              <w:ind w:left="69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56BF053C" w14:textId="77777777" w:rsidR="00A03C3F" w:rsidRDefault="00A03C3F">
      <w:pPr>
        <w:spacing w:line="266" w:lineRule="exact"/>
        <w:rPr>
          <w:sz w:val="24"/>
        </w:rPr>
        <w:sectPr w:rsidR="00A03C3F" w:rsidSect="00A84FFF">
          <w:headerReference w:type="default" r:id="rId9"/>
          <w:pgSz w:w="16840" w:h="11900" w:orient="landscape"/>
          <w:pgMar w:top="1040" w:right="420" w:bottom="280" w:left="580" w:header="709" w:footer="0" w:gutter="0"/>
          <w:pgNumType w:start="5"/>
          <w:cols w:space="720"/>
        </w:sectPr>
      </w:pPr>
    </w:p>
    <w:p w14:paraId="7938B9CB" w14:textId="77777777" w:rsidR="00A03C3F" w:rsidRDefault="00A03C3F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7368"/>
        <w:gridCol w:w="2146"/>
        <w:gridCol w:w="1685"/>
      </w:tblGrid>
      <w:tr w:rsidR="00A03C3F" w14:paraId="7B3DB16C" w14:textId="77777777">
        <w:trPr>
          <w:trHeight w:val="551"/>
        </w:trPr>
        <w:tc>
          <w:tcPr>
            <w:tcW w:w="13911" w:type="dxa"/>
            <w:gridSpan w:val="3"/>
          </w:tcPr>
          <w:p w14:paraId="103C8946" w14:textId="77777777" w:rsidR="00A03C3F" w:rsidRDefault="00A03C3F">
            <w:pPr>
              <w:pStyle w:val="TableParagraph"/>
              <w:spacing w:before="5"/>
              <w:rPr>
                <w:sz w:val="23"/>
              </w:rPr>
            </w:pPr>
          </w:p>
          <w:p w14:paraId="7D6B04E3" w14:textId="77777777" w:rsidR="00A03C3F" w:rsidRDefault="00ED0CDC" w:rsidP="00747EE4">
            <w:pPr>
              <w:pStyle w:val="TableParagraph"/>
              <w:spacing w:line="261" w:lineRule="exact"/>
              <w:ind w:left="22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Оценка результатов исполнения бюджета муниципального </w:t>
            </w:r>
            <w:r w:rsidR="00747EE4">
              <w:rPr>
                <w:b/>
                <w:sz w:val="24"/>
              </w:rPr>
              <w:t>округа</w:t>
            </w:r>
            <w:r>
              <w:rPr>
                <w:b/>
                <w:sz w:val="24"/>
              </w:rPr>
              <w:t xml:space="preserve"> в части расходов</w:t>
            </w:r>
          </w:p>
        </w:tc>
        <w:tc>
          <w:tcPr>
            <w:tcW w:w="1685" w:type="dxa"/>
          </w:tcPr>
          <w:p w14:paraId="0DA77D17" w14:textId="77777777" w:rsidR="00A03C3F" w:rsidRDefault="00A03C3F">
            <w:pPr>
              <w:pStyle w:val="TableParagraph"/>
              <w:spacing w:before="5"/>
              <w:rPr>
                <w:sz w:val="23"/>
              </w:rPr>
            </w:pPr>
          </w:p>
          <w:p w14:paraId="6D76A24F" w14:textId="0F7B5358" w:rsidR="00A03C3F" w:rsidRDefault="00ED0CDC">
            <w:pPr>
              <w:pStyle w:val="TableParagraph"/>
              <w:spacing w:line="261" w:lineRule="exact"/>
              <w:ind w:left="63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2D3B33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,0</w:t>
            </w:r>
          </w:p>
        </w:tc>
      </w:tr>
      <w:tr w:rsidR="00A03C3F" w14:paraId="45969D11" w14:textId="77777777">
        <w:trPr>
          <w:trHeight w:val="2553"/>
        </w:trPr>
        <w:tc>
          <w:tcPr>
            <w:tcW w:w="4397" w:type="dxa"/>
            <w:vMerge w:val="restart"/>
            <w:tcBorders>
              <w:bottom w:val="single" w:sz="4" w:space="0" w:color="000000"/>
            </w:tcBorders>
          </w:tcPr>
          <w:p w14:paraId="08CC7ED7" w14:textId="77777777" w:rsidR="00A03C3F" w:rsidRDefault="00ED0CDC">
            <w:pPr>
              <w:pStyle w:val="TableParagraph"/>
              <w:spacing w:line="237" w:lineRule="auto"/>
              <w:ind w:left="74" w:right="87"/>
              <w:rPr>
                <w:sz w:val="24"/>
              </w:rPr>
            </w:pPr>
            <w:r>
              <w:rPr>
                <w:sz w:val="24"/>
              </w:rPr>
              <w:t>Равномерность осуществления расходов ГРБС в течение финансового года</w:t>
            </w:r>
          </w:p>
        </w:tc>
        <w:tc>
          <w:tcPr>
            <w:tcW w:w="7368" w:type="dxa"/>
          </w:tcPr>
          <w:p w14:paraId="282AA24C" w14:textId="77777777" w:rsidR="00A03C3F" w:rsidRDefault="00ED0CDC">
            <w:pPr>
              <w:pStyle w:val="TableParagraph"/>
              <w:spacing w:line="266" w:lineRule="exact"/>
              <w:ind w:left="2118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= Р</w:t>
            </w:r>
            <w:r>
              <w:rPr>
                <w:sz w:val="24"/>
                <w:vertAlign w:val="subscript"/>
              </w:rPr>
              <w:t>кис</w:t>
            </w:r>
            <w:r>
              <w:rPr>
                <w:sz w:val="24"/>
              </w:rPr>
              <w:t xml:space="preserve"> (4 кв.) / Р</w:t>
            </w:r>
            <w:r>
              <w:rPr>
                <w:sz w:val="24"/>
                <w:vertAlign w:val="subscript"/>
              </w:rPr>
              <w:t>кис</w:t>
            </w:r>
            <w:r>
              <w:rPr>
                <w:sz w:val="24"/>
              </w:rPr>
              <w:t xml:space="preserve"> х 100, где</w:t>
            </w:r>
          </w:p>
          <w:p w14:paraId="06A10D30" w14:textId="77777777" w:rsidR="00A03C3F" w:rsidRDefault="00ED0CDC">
            <w:pPr>
              <w:pStyle w:val="TableParagraph"/>
              <w:tabs>
                <w:tab w:val="left" w:pos="1435"/>
                <w:tab w:val="left" w:pos="2605"/>
                <w:tab w:val="left" w:pos="2955"/>
                <w:tab w:val="left" w:pos="3708"/>
                <w:tab w:val="left" w:pos="5559"/>
                <w:tab w:val="left" w:pos="7064"/>
              </w:tabs>
              <w:ind w:left="73" w:right="51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кис</w:t>
            </w:r>
            <w:r>
              <w:rPr>
                <w:sz w:val="24"/>
              </w:rPr>
              <w:t xml:space="preserve"> (4 кв.) - кассовые расходы (без учета расходов осуществляемых за счет субвенций, субсидий и иных межбюджетных трансфертов из областного бюджета), произведенные ГРБС (и подведомственными ему участниками бюджетного процесса) в 4 квартале отчетного года; Р</w:t>
            </w:r>
            <w:r>
              <w:rPr>
                <w:sz w:val="24"/>
                <w:vertAlign w:val="subscript"/>
              </w:rPr>
              <w:t>кис</w:t>
            </w:r>
            <w:r>
              <w:rPr>
                <w:sz w:val="24"/>
              </w:rPr>
              <w:t xml:space="preserve"> - кассовые расходы (без учета расходов осуществляемых за счет субвенций,</w:t>
            </w:r>
            <w:r>
              <w:rPr>
                <w:sz w:val="24"/>
              </w:rPr>
              <w:tab/>
              <w:t>субсидий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иных</w:t>
            </w:r>
            <w:r>
              <w:rPr>
                <w:sz w:val="24"/>
              </w:rPr>
              <w:tab/>
              <w:t>межбюджетных</w:t>
            </w:r>
            <w:r>
              <w:rPr>
                <w:sz w:val="24"/>
              </w:rPr>
              <w:tab/>
              <w:t>трансфертов</w:t>
            </w:r>
            <w:r>
              <w:rPr>
                <w:sz w:val="24"/>
              </w:rPr>
              <w:tab/>
              <w:t>из областного бюджета), произведенные ГРБС (и подведомственными ему участниками бюджетного процесса) в отчетном</w:t>
            </w:r>
            <w:r w:rsidR="000D3F50">
              <w:rPr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2146" w:type="dxa"/>
          </w:tcPr>
          <w:p w14:paraId="6B839A2A" w14:textId="77777777" w:rsidR="00A03C3F" w:rsidRDefault="00ED0CDC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685" w:type="dxa"/>
          </w:tcPr>
          <w:p w14:paraId="32BE3226" w14:textId="77777777" w:rsidR="00A03C3F" w:rsidRDefault="00A03C3F">
            <w:pPr>
              <w:pStyle w:val="TableParagraph"/>
            </w:pPr>
          </w:p>
        </w:tc>
      </w:tr>
      <w:tr w:rsidR="00A03C3F" w14:paraId="0F679173" w14:textId="77777777">
        <w:trPr>
          <w:trHeight w:val="316"/>
        </w:trPr>
        <w:tc>
          <w:tcPr>
            <w:tcW w:w="4397" w:type="dxa"/>
            <w:vMerge/>
            <w:tcBorders>
              <w:top w:val="nil"/>
              <w:bottom w:val="single" w:sz="4" w:space="0" w:color="000000"/>
            </w:tcBorders>
          </w:tcPr>
          <w:p w14:paraId="3E147708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3227504A" w14:textId="77777777" w:rsidR="00A03C3F" w:rsidRDefault="00ED0CDC">
            <w:pPr>
              <w:pStyle w:val="TableParagraph"/>
              <w:spacing w:line="268" w:lineRule="exact"/>
              <w:ind w:left="33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≤ 25</w:t>
            </w:r>
          </w:p>
        </w:tc>
        <w:tc>
          <w:tcPr>
            <w:tcW w:w="2146" w:type="dxa"/>
          </w:tcPr>
          <w:p w14:paraId="293FED51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</w:tcPr>
          <w:p w14:paraId="14800C61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03C3F" w14:paraId="090D6080" w14:textId="77777777">
        <w:trPr>
          <w:trHeight w:val="316"/>
        </w:trPr>
        <w:tc>
          <w:tcPr>
            <w:tcW w:w="4397" w:type="dxa"/>
            <w:vMerge/>
            <w:tcBorders>
              <w:top w:val="nil"/>
              <w:bottom w:val="single" w:sz="4" w:space="0" w:color="000000"/>
            </w:tcBorders>
          </w:tcPr>
          <w:p w14:paraId="1343A2B3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24C5702A" w14:textId="77777777" w:rsidR="00A03C3F" w:rsidRDefault="00ED0CDC">
            <w:pPr>
              <w:pStyle w:val="TableParagraph"/>
              <w:spacing w:line="268" w:lineRule="exact"/>
              <w:ind w:left="33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≤ 30</w:t>
            </w:r>
          </w:p>
        </w:tc>
        <w:tc>
          <w:tcPr>
            <w:tcW w:w="2146" w:type="dxa"/>
          </w:tcPr>
          <w:p w14:paraId="456CCB82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</w:tcPr>
          <w:p w14:paraId="79C8024E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A03C3F" w14:paraId="2DEAC0D2" w14:textId="77777777">
        <w:trPr>
          <w:trHeight w:val="316"/>
        </w:trPr>
        <w:tc>
          <w:tcPr>
            <w:tcW w:w="4397" w:type="dxa"/>
            <w:vMerge/>
            <w:tcBorders>
              <w:top w:val="nil"/>
              <w:bottom w:val="single" w:sz="4" w:space="0" w:color="000000"/>
            </w:tcBorders>
          </w:tcPr>
          <w:p w14:paraId="613BD335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4F2287BF" w14:textId="77777777" w:rsidR="00A03C3F" w:rsidRDefault="00ED0CDC">
            <w:pPr>
              <w:pStyle w:val="TableParagraph"/>
              <w:spacing w:line="268" w:lineRule="exact"/>
              <w:ind w:left="33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≤ 35</w:t>
            </w:r>
          </w:p>
        </w:tc>
        <w:tc>
          <w:tcPr>
            <w:tcW w:w="2146" w:type="dxa"/>
          </w:tcPr>
          <w:p w14:paraId="7ABE8F03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</w:tcPr>
          <w:p w14:paraId="7B81641E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A03C3F" w14:paraId="6D9D8E45" w14:textId="77777777">
        <w:trPr>
          <w:trHeight w:val="320"/>
        </w:trPr>
        <w:tc>
          <w:tcPr>
            <w:tcW w:w="4397" w:type="dxa"/>
            <w:vMerge/>
            <w:tcBorders>
              <w:top w:val="nil"/>
              <w:bottom w:val="single" w:sz="4" w:space="0" w:color="000000"/>
            </w:tcBorders>
          </w:tcPr>
          <w:p w14:paraId="21F3FDC0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285A70D7" w14:textId="77777777" w:rsidR="00A03C3F" w:rsidRDefault="00ED0CDC">
            <w:pPr>
              <w:pStyle w:val="TableParagraph"/>
              <w:spacing w:line="268" w:lineRule="exact"/>
              <w:ind w:left="33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≤ 40</w:t>
            </w:r>
          </w:p>
        </w:tc>
        <w:tc>
          <w:tcPr>
            <w:tcW w:w="2146" w:type="dxa"/>
          </w:tcPr>
          <w:p w14:paraId="30A7A386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</w:tcPr>
          <w:p w14:paraId="2A392718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A03C3F" w14:paraId="534925E2" w14:textId="77777777">
        <w:trPr>
          <w:trHeight w:val="316"/>
        </w:trPr>
        <w:tc>
          <w:tcPr>
            <w:tcW w:w="4397" w:type="dxa"/>
            <w:vMerge/>
            <w:tcBorders>
              <w:top w:val="nil"/>
              <w:bottom w:val="single" w:sz="4" w:space="0" w:color="000000"/>
            </w:tcBorders>
          </w:tcPr>
          <w:p w14:paraId="5067E301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3C7C739B" w14:textId="77777777" w:rsidR="00A03C3F" w:rsidRDefault="00ED0CDC">
            <w:pPr>
              <w:pStyle w:val="TableParagraph"/>
              <w:spacing w:line="268" w:lineRule="exact"/>
              <w:ind w:left="3333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 ≤ 45</w:t>
            </w:r>
          </w:p>
        </w:tc>
        <w:tc>
          <w:tcPr>
            <w:tcW w:w="2146" w:type="dxa"/>
          </w:tcPr>
          <w:p w14:paraId="0D6BDDC6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</w:tcPr>
          <w:p w14:paraId="7E27ADF2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A03C3F" w14:paraId="288E85D5" w14:textId="77777777">
        <w:trPr>
          <w:trHeight w:val="316"/>
        </w:trPr>
        <w:tc>
          <w:tcPr>
            <w:tcW w:w="4397" w:type="dxa"/>
            <w:vMerge/>
            <w:tcBorders>
              <w:top w:val="nil"/>
              <w:bottom w:val="single" w:sz="4" w:space="0" w:color="000000"/>
            </w:tcBorders>
          </w:tcPr>
          <w:p w14:paraId="383F2A71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6A4BF4A2" w14:textId="77777777" w:rsidR="00A03C3F" w:rsidRDefault="00ED0CDC">
            <w:pPr>
              <w:pStyle w:val="TableParagraph"/>
              <w:spacing w:line="268" w:lineRule="exact"/>
              <w:ind w:left="3328"/>
              <w:rPr>
                <w:sz w:val="24"/>
              </w:rPr>
            </w:pPr>
            <w:r>
              <w:rPr>
                <w:sz w:val="24"/>
              </w:rPr>
              <w:t>Р</w:t>
            </w:r>
            <w:r w:rsidR="00357F4B"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&gt; 45</w:t>
            </w:r>
          </w:p>
        </w:tc>
        <w:tc>
          <w:tcPr>
            <w:tcW w:w="2146" w:type="dxa"/>
          </w:tcPr>
          <w:p w14:paraId="7EF4E4E8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</w:tcPr>
          <w:p w14:paraId="13FE945E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B05AD1" w14:paraId="0BCF1D03" w14:textId="77777777" w:rsidTr="006D236F">
        <w:trPr>
          <w:trHeight w:val="316"/>
        </w:trPr>
        <w:tc>
          <w:tcPr>
            <w:tcW w:w="4397" w:type="dxa"/>
            <w:vMerge w:val="restart"/>
            <w:tcBorders>
              <w:top w:val="nil"/>
            </w:tcBorders>
          </w:tcPr>
          <w:p w14:paraId="7EB1123E" w14:textId="77777777" w:rsidR="00B05AD1" w:rsidRDefault="00B05AD1">
            <w:pPr>
              <w:rPr>
                <w:sz w:val="2"/>
                <w:szCs w:val="2"/>
              </w:rPr>
            </w:pPr>
            <w:r w:rsidRPr="00623024">
              <w:rPr>
                <w:rFonts w:ascii="Times New Roman CYR" w:hAnsi="Times New Roman CYR" w:cs="Times New Roman CYR"/>
              </w:rPr>
              <w:t>Наличие просроченной кредиторской задолженности на конец отчетного периода</w:t>
            </w:r>
          </w:p>
        </w:tc>
        <w:tc>
          <w:tcPr>
            <w:tcW w:w="7368" w:type="dxa"/>
          </w:tcPr>
          <w:p w14:paraId="6A15DADE" w14:textId="5F157804" w:rsidR="00B05AD1" w:rsidRPr="00623024" w:rsidRDefault="00B05AD1" w:rsidP="00F72DE3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623024">
              <w:rPr>
                <w:rFonts w:ascii="Times New Roman CYR" w:hAnsi="Times New Roman CYR" w:cs="Times New Roman CYR"/>
              </w:rPr>
              <w:t>Р</w:t>
            </w:r>
            <w:r w:rsidR="00BE6BFA">
              <w:rPr>
                <w:rFonts w:ascii="Times New Roman CYR" w:hAnsi="Times New Roman CYR" w:cs="Times New Roman CYR"/>
                <w:vertAlign w:val="subscript"/>
              </w:rPr>
              <w:t>3</w:t>
            </w:r>
            <w:r w:rsidRPr="00623024">
              <w:rPr>
                <w:rFonts w:ascii="Times New Roman CYR" w:hAnsi="Times New Roman CYR" w:cs="Times New Roman CYR"/>
              </w:rPr>
              <w:t xml:space="preserve"> = К</w:t>
            </w:r>
            <w:r w:rsidRPr="00623024">
              <w:rPr>
                <w:rFonts w:ascii="Times New Roman CYR" w:hAnsi="Times New Roman CYR" w:cs="Times New Roman CYR"/>
                <w:vertAlign w:val="subscript"/>
              </w:rPr>
              <w:t>топ</w:t>
            </w:r>
            <w:r w:rsidRPr="00623024">
              <w:rPr>
                <w:rFonts w:ascii="Times New Roman CYR" w:hAnsi="Times New Roman CYR" w:cs="Times New Roman CYR"/>
              </w:rPr>
              <w:t xml:space="preserve"> – К</w:t>
            </w:r>
            <w:r w:rsidRPr="00623024">
              <w:rPr>
                <w:rFonts w:ascii="Times New Roman CYR" w:hAnsi="Times New Roman CYR" w:cs="Times New Roman CYR"/>
                <w:vertAlign w:val="subscript"/>
              </w:rPr>
              <w:t>тнг</w:t>
            </w:r>
            <w:r w:rsidRPr="00623024">
              <w:rPr>
                <w:rFonts w:ascii="Times New Roman CYR" w:hAnsi="Times New Roman CYR" w:cs="Times New Roman CYR"/>
              </w:rPr>
              <w:t>, где</w:t>
            </w:r>
          </w:p>
          <w:p w14:paraId="637A6AB6" w14:textId="77777777" w:rsidR="00B05AD1" w:rsidRPr="00623024" w:rsidRDefault="00B05AD1" w:rsidP="00F72DE3">
            <w:pPr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  <w:r w:rsidRPr="00623024">
              <w:rPr>
                <w:rFonts w:ascii="Times New Roman CYR" w:hAnsi="Times New Roman CYR" w:cs="Times New Roman CYR"/>
              </w:rPr>
              <w:t>К</w:t>
            </w:r>
            <w:r w:rsidRPr="00623024">
              <w:rPr>
                <w:rFonts w:ascii="Times New Roman CYR" w:hAnsi="Times New Roman CYR" w:cs="Times New Roman CYR"/>
                <w:vertAlign w:val="subscript"/>
              </w:rPr>
              <w:t>тнг</w:t>
            </w:r>
            <w:r w:rsidRPr="00623024">
              <w:rPr>
                <w:rFonts w:ascii="Times New Roman CYR" w:hAnsi="Times New Roman CYR" w:cs="Times New Roman CYR"/>
              </w:rPr>
              <w:t xml:space="preserve"> - объем кредиторской задолженности ГРБС на 1 января отчетного года;                                                                                                                  К</w:t>
            </w:r>
            <w:r w:rsidRPr="00623024">
              <w:rPr>
                <w:rFonts w:ascii="Times New Roman CYR" w:hAnsi="Times New Roman CYR" w:cs="Times New Roman CYR"/>
                <w:vertAlign w:val="subscript"/>
              </w:rPr>
              <w:t>топ</w:t>
            </w:r>
            <w:r w:rsidRPr="00623024">
              <w:rPr>
                <w:rFonts w:ascii="Times New Roman CYR" w:hAnsi="Times New Roman CYR" w:cs="Times New Roman CYR"/>
              </w:rPr>
              <w:t xml:space="preserve"> - объем кредиторской задолженности ГРБС на 1 января года, следующего за отчетным периодом.</w:t>
            </w:r>
          </w:p>
        </w:tc>
        <w:tc>
          <w:tcPr>
            <w:tcW w:w="2146" w:type="dxa"/>
          </w:tcPr>
          <w:p w14:paraId="6A5CAFD1" w14:textId="77777777" w:rsidR="00B05AD1" w:rsidRPr="00623024" w:rsidRDefault="00B05AD1" w:rsidP="00F72DE3">
            <w:pPr>
              <w:tabs>
                <w:tab w:val="left" w:pos="12876"/>
              </w:tabs>
              <w:adjustRightInd w:val="0"/>
              <w:jc w:val="center"/>
              <w:rPr>
                <w:rFonts w:ascii="Times New Roman CYR" w:hAnsi="Times New Roman CYR" w:cs="Times New Roman CYR"/>
                <w:bCs/>
              </w:rPr>
            </w:pPr>
            <w:r w:rsidRPr="00623024">
              <w:rPr>
                <w:rFonts w:ascii="Times New Roman CYR" w:hAnsi="Times New Roman CYR" w:cs="Times New Roman CYR"/>
                <w:bCs/>
              </w:rPr>
              <w:t>тыс. руб.</w:t>
            </w:r>
          </w:p>
        </w:tc>
        <w:tc>
          <w:tcPr>
            <w:tcW w:w="1685" w:type="dxa"/>
          </w:tcPr>
          <w:p w14:paraId="00D1CDC1" w14:textId="77777777" w:rsidR="00B05AD1" w:rsidRPr="00623024" w:rsidRDefault="00B05AD1" w:rsidP="00F72DE3">
            <w:pPr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B05AD1" w14:paraId="35A7632D" w14:textId="77777777" w:rsidTr="006D236F">
        <w:trPr>
          <w:trHeight w:val="316"/>
        </w:trPr>
        <w:tc>
          <w:tcPr>
            <w:tcW w:w="4397" w:type="dxa"/>
            <w:vMerge/>
          </w:tcPr>
          <w:p w14:paraId="3FD6C031" w14:textId="77777777" w:rsidR="00B05AD1" w:rsidRDefault="00B05AD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2C97EB7F" w14:textId="77777777" w:rsidR="00B05AD1" w:rsidRPr="00623024" w:rsidRDefault="00B05AD1" w:rsidP="00F72DE3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623024">
              <w:rPr>
                <w:rFonts w:ascii="Times New Roman CYR" w:hAnsi="Times New Roman CYR" w:cs="Times New Roman CYR"/>
              </w:rPr>
              <w:t>Отсутствие задолженности за отчетный  период</w:t>
            </w:r>
          </w:p>
        </w:tc>
        <w:tc>
          <w:tcPr>
            <w:tcW w:w="2146" w:type="dxa"/>
          </w:tcPr>
          <w:p w14:paraId="5B323CDA" w14:textId="77777777" w:rsidR="00B05AD1" w:rsidRPr="00623024" w:rsidRDefault="00B05AD1" w:rsidP="00F72DE3">
            <w:pPr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85" w:type="dxa"/>
          </w:tcPr>
          <w:p w14:paraId="31556F9B" w14:textId="77777777" w:rsidR="00B05AD1" w:rsidRPr="0066545C" w:rsidRDefault="00B05AD1" w:rsidP="00F72DE3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Cs/>
              </w:rPr>
            </w:pPr>
            <w:r w:rsidRPr="0066545C">
              <w:rPr>
                <w:rFonts w:ascii="Times New Roman CYR" w:hAnsi="Times New Roman CYR" w:cs="Times New Roman CYR"/>
                <w:bCs/>
              </w:rPr>
              <w:t>5,0</w:t>
            </w:r>
          </w:p>
        </w:tc>
      </w:tr>
      <w:tr w:rsidR="00B05AD1" w14:paraId="3DC16104" w14:textId="77777777" w:rsidTr="006D236F">
        <w:trPr>
          <w:trHeight w:val="316"/>
        </w:trPr>
        <w:tc>
          <w:tcPr>
            <w:tcW w:w="4397" w:type="dxa"/>
            <w:vMerge/>
          </w:tcPr>
          <w:p w14:paraId="71949554" w14:textId="77777777" w:rsidR="00B05AD1" w:rsidRDefault="00B05AD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6C31AB81" w14:textId="77777777" w:rsidR="00B05AD1" w:rsidRPr="00623024" w:rsidRDefault="00B05AD1" w:rsidP="00F72DE3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623024">
              <w:rPr>
                <w:rFonts w:ascii="Times New Roman CYR" w:hAnsi="Times New Roman CYR" w:cs="Times New Roman CYR"/>
              </w:rPr>
              <w:t xml:space="preserve">Снижение задолженности за отчетный период </w:t>
            </w:r>
          </w:p>
        </w:tc>
        <w:tc>
          <w:tcPr>
            <w:tcW w:w="2146" w:type="dxa"/>
          </w:tcPr>
          <w:p w14:paraId="488D5498" w14:textId="77777777" w:rsidR="00B05AD1" w:rsidRPr="00623024" w:rsidRDefault="00B05AD1" w:rsidP="00F72DE3">
            <w:pPr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85" w:type="dxa"/>
          </w:tcPr>
          <w:p w14:paraId="70F3383D" w14:textId="77777777" w:rsidR="00B05AD1" w:rsidRPr="00623024" w:rsidRDefault="00B05AD1" w:rsidP="00F72DE3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623024">
              <w:rPr>
                <w:rFonts w:ascii="Times New Roman CYR" w:hAnsi="Times New Roman CYR" w:cs="Times New Roman CYR"/>
              </w:rPr>
              <w:t>3,0</w:t>
            </w:r>
          </w:p>
        </w:tc>
      </w:tr>
      <w:tr w:rsidR="00B05AD1" w14:paraId="187AACFE" w14:textId="77777777" w:rsidTr="006D236F">
        <w:trPr>
          <w:trHeight w:val="316"/>
        </w:trPr>
        <w:tc>
          <w:tcPr>
            <w:tcW w:w="4397" w:type="dxa"/>
            <w:vMerge/>
            <w:tcBorders>
              <w:bottom w:val="single" w:sz="4" w:space="0" w:color="000000"/>
            </w:tcBorders>
          </w:tcPr>
          <w:p w14:paraId="3EB39CD0" w14:textId="77777777" w:rsidR="00B05AD1" w:rsidRDefault="00B05AD1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14:paraId="0B93A08C" w14:textId="77777777" w:rsidR="00B05AD1" w:rsidRPr="00623024" w:rsidRDefault="00B05AD1" w:rsidP="00F72DE3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623024">
              <w:rPr>
                <w:rFonts w:ascii="Times New Roman CYR" w:hAnsi="Times New Roman CYR" w:cs="Times New Roman CYR"/>
              </w:rPr>
              <w:t>Сумма задолженности за отчетный период, оставшаяся без изменений</w:t>
            </w:r>
          </w:p>
        </w:tc>
        <w:tc>
          <w:tcPr>
            <w:tcW w:w="2146" w:type="dxa"/>
          </w:tcPr>
          <w:p w14:paraId="3982CB30" w14:textId="77777777" w:rsidR="00B05AD1" w:rsidRPr="00623024" w:rsidRDefault="00B05AD1" w:rsidP="00F72DE3">
            <w:pPr>
              <w:adjustRightInd w:val="0"/>
              <w:spacing w:line="276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85" w:type="dxa"/>
          </w:tcPr>
          <w:p w14:paraId="69B9D058" w14:textId="77777777" w:rsidR="00B05AD1" w:rsidRPr="00623024" w:rsidRDefault="00B05AD1" w:rsidP="00F72DE3">
            <w:pPr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</w:rPr>
            </w:pPr>
            <w:r w:rsidRPr="00623024">
              <w:rPr>
                <w:rFonts w:ascii="Times New Roman CYR" w:hAnsi="Times New Roman CYR" w:cs="Times New Roman CYR"/>
              </w:rPr>
              <w:t>1,0</w:t>
            </w:r>
          </w:p>
        </w:tc>
      </w:tr>
      <w:tr w:rsidR="00A03C3F" w14:paraId="2BC8F3DB" w14:textId="77777777">
        <w:trPr>
          <w:trHeight w:val="4761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4AC4" w14:textId="77777777" w:rsidR="00A03C3F" w:rsidRDefault="00ED0CDC">
            <w:pPr>
              <w:pStyle w:val="TableParagraph"/>
              <w:tabs>
                <w:tab w:val="left" w:pos="1323"/>
                <w:tab w:val="left" w:pos="2709"/>
                <w:tab w:val="left" w:pos="3102"/>
              </w:tabs>
              <w:spacing w:line="242" w:lineRule="auto"/>
              <w:ind w:left="76" w:right="62"/>
              <w:rPr>
                <w:sz w:val="24"/>
              </w:rPr>
            </w:pPr>
            <w:r>
              <w:rPr>
                <w:sz w:val="24"/>
              </w:rPr>
              <w:lastRenderedPageBreak/>
              <w:t>Внесение</w:t>
            </w:r>
            <w:r>
              <w:rPr>
                <w:sz w:val="24"/>
              </w:rPr>
              <w:tab/>
              <w:t>изменений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бюджетную </w:t>
            </w:r>
            <w:r>
              <w:rPr>
                <w:sz w:val="24"/>
              </w:rPr>
              <w:t>роспись</w:t>
            </w:r>
          </w:p>
        </w:tc>
        <w:tc>
          <w:tcPr>
            <w:tcW w:w="7368" w:type="dxa"/>
            <w:tcBorders>
              <w:left w:val="single" w:sz="4" w:space="0" w:color="000000"/>
              <w:bottom w:val="single" w:sz="4" w:space="0" w:color="000000"/>
            </w:tcBorders>
          </w:tcPr>
          <w:p w14:paraId="2480076A" w14:textId="77777777" w:rsidR="00A03C3F" w:rsidRDefault="00ED0CDC">
            <w:pPr>
              <w:pStyle w:val="TableParagraph"/>
              <w:spacing w:line="276" w:lineRule="auto"/>
              <w:ind w:left="76" w:right="54"/>
              <w:jc w:val="both"/>
              <w:rPr>
                <w:sz w:val="24"/>
              </w:rPr>
            </w:pPr>
            <w:r>
              <w:rPr>
                <w:sz w:val="24"/>
              </w:rPr>
              <w:t>Количество изменений, внесенных в бюджетную роспись ГРБС, в сроки, установленные Порядком составления и ведения сводной бюджетной росписи бюджета муниципального образования</w:t>
            </w:r>
          </w:p>
          <w:p w14:paraId="5EA9288D" w14:textId="77777777" w:rsidR="00A03C3F" w:rsidRDefault="00117F99">
            <w:pPr>
              <w:pStyle w:val="TableParagraph"/>
              <w:spacing w:line="276" w:lineRule="auto"/>
              <w:ind w:left="76" w:right="5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334475">
              <w:rPr>
                <w:sz w:val="24"/>
              </w:rPr>
              <w:t xml:space="preserve">Руднянский </w:t>
            </w:r>
            <w:r>
              <w:rPr>
                <w:sz w:val="24"/>
              </w:rPr>
              <w:t>муниципальный округ»</w:t>
            </w:r>
            <w:r w:rsidR="00ED0CDC">
              <w:rPr>
                <w:sz w:val="24"/>
              </w:rPr>
              <w:t xml:space="preserve"> Смоленской области и бюджетных росписей главных распорядителей средств бюджета муниципального образования </w:t>
            </w:r>
            <w:r>
              <w:rPr>
                <w:sz w:val="24"/>
              </w:rPr>
              <w:t>«</w:t>
            </w:r>
            <w:r w:rsidR="00334475">
              <w:rPr>
                <w:sz w:val="24"/>
              </w:rPr>
              <w:t xml:space="preserve">Руднянский </w:t>
            </w:r>
            <w:r>
              <w:rPr>
                <w:sz w:val="24"/>
              </w:rPr>
              <w:t>муниципальный округ»</w:t>
            </w:r>
            <w:r w:rsidR="00ED0CDC">
              <w:rPr>
                <w:sz w:val="24"/>
              </w:rPr>
              <w:t xml:space="preserve"> Смоленской области (главных администраторов источников финансирования дефицита бюджета муниципального образования </w:t>
            </w:r>
            <w:r>
              <w:rPr>
                <w:sz w:val="24"/>
              </w:rPr>
              <w:t>«</w:t>
            </w:r>
            <w:r w:rsidR="00334475">
              <w:rPr>
                <w:sz w:val="24"/>
              </w:rPr>
              <w:t xml:space="preserve">Руднянский </w:t>
            </w:r>
            <w:r>
              <w:rPr>
                <w:sz w:val="24"/>
              </w:rPr>
              <w:t>муниципальный округ»</w:t>
            </w:r>
            <w:r w:rsidR="00ED0CDC">
              <w:rPr>
                <w:sz w:val="24"/>
              </w:rPr>
              <w:t xml:space="preserve"> Смоленской области) в случаях, связанных с принятием решений начальником Финансового управления, утвержденным прика</w:t>
            </w:r>
            <w:r w:rsidR="00D25721">
              <w:rPr>
                <w:sz w:val="24"/>
              </w:rPr>
              <w:t xml:space="preserve">зом Финансового управления от </w:t>
            </w:r>
            <w:r w:rsidR="000E708F" w:rsidRPr="00D33EE5">
              <w:rPr>
                <w:sz w:val="24"/>
              </w:rPr>
              <w:t xml:space="preserve">28.12.2024 № </w:t>
            </w:r>
            <w:r w:rsidR="00D33EE5" w:rsidRPr="00D33EE5">
              <w:rPr>
                <w:sz w:val="24"/>
              </w:rPr>
              <w:t>40</w:t>
            </w:r>
          </w:p>
          <w:p w14:paraId="1A858829" w14:textId="77E1C985" w:rsidR="00A03C3F" w:rsidRDefault="00ED0CDC">
            <w:pPr>
              <w:pStyle w:val="TableParagraph"/>
              <w:ind w:left="76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BE6BFA"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 xml:space="preserve"> = К / N, где:</w:t>
            </w:r>
          </w:p>
          <w:p w14:paraId="0FC545B2" w14:textId="72F22E58" w:rsidR="00A03C3F" w:rsidRDefault="00ED0CDC">
            <w:pPr>
              <w:pStyle w:val="TableParagraph"/>
              <w:spacing w:before="1" w:line="310" w:lineRule="atLeast"/>
              <w:ind w:left="76" w:right="52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BE6BFA"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 xml:space="preserve"> –</w:t>
            </w:r>
            <w:r w:rsidR="00BE6BFA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количество справок уведомлений об изменении бюджетных ассигнований распорядителя (подведомственного получателя) бюджетных средств;</w:t>
            </w:r>
          </w:p>
        </w:tc>
        <w:tc>
          <w:tcPr>
            <w:tcW w:w="2146" w:type="dxa"/>
            <w:tcBorders>
              <w:bottom w:val="single" w:sz="4" w:space="0" w:color="000000"/>
            </w:tcBorders>
          </w:tcPr>
          <w:p w14:paraId="1E0F6501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  <w:tcBorders>
              <w:bottom w:val="single" w:sz="4" w:space="0" w:color="000000"/>
            </w:tcBorders>
          </w:tcPr>
          <w:p w14:paraId="4FA298B3" w14:textId="77777777" w:rsidR="00A03C3F" w:rsidRDefault="00A03C3F">
            <w:pPr>
              <w:pStyle w:val="TableParagraph"/>
            </w:pPr>
          </w:p>
        </w:tc>
      </w:tr>
    </w:tbl>
    <w:p w14:paraId="573FD074" w14:textId="77777777" w:rsidR="00A03C3F" w:rsidRDefault="00A03C3F">
      <w:pPr>
        <w:sectPr w:rsidR="00A03C3F">
          <w:pgSz w:w="16840" w:h="11900" w:orient="landscape"/>
          <w:pgMar w:top="1040" w:right="420" w:bottom="280" w:left="580" w:header="709" w:footer="0" w:gutter="0"/>
          <w:cols w:space="720"/>
        </w:sectPr>
      </w:pPr>
    </w:p>
    <w:p w14:paraId="462CDF50" w14:textId="77777777" w:rsidR="00A03C3F" w:rsidRDefault="00A03C3F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7367"/>
        <w:gridCol w:w="2146"/>
        <w:gridCol w:w="1685"/>
      </w:tblGrid>
      <w:tr w:rsidR="00A03C3F" w14:paraId="74426B7A" w14:textId="77777777">
        <w:trPr>
          <w:trHeight w:val="949"/>
        </w:trPr>
        <w:tc>
          <w:tcPr>
            <w:tcW w:w="4398" w:type="dxa"/>
            <w:vMerge w:val="restart"/>
          </w:tcPr>
          <w:p w14:paraId="427FCC7D" w14:textId="77777777" w:rsidR="00A03C3F" w:rsidRDefault="00A03C3F">
            <w:pPr>
              <w:pStyle w:val="TableParagraph"/>
            </w:pPr>
          </w:p>
        </w:tc>
        <w:tc>
          <w:tcPr>
            <w:tcW w:w="7367" w:type="dxa"/>
            <w:tcBorders>
              <w:top w:val="single" w:sz="6" w:space="0" w:color="000000"/>
              <w:right w:val="single" w:sz="6" w:space="0" w:color="000000"/>
            </w:tcBorders>
          </w:tcPr>
          <w:p w14:paraId="3BD4BBBD" w14:textId="77777777" w:rsidR="00A03C3F" w:rsidRDefault="00ED0CDC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z w:val="24"/>
              </w:rPr>
              <w:t>К – количество изменений, внесенных в бюджетную роспись ГРБС;</w:t>
            </w:r>
          </w:p>
          <w:p w14:paraId="6B3323D0" w14:textId="77777777" w:rsidR="00A03C3F" w:rsidRDefault="00ED0CDC">
            <w:pPr>
              <w:pStyle w:val="TableParagraph"/>
              <w:spacing w:before="6" w:line="310" w:lineRule="atLeast"/>
              <w:ind w:left="75"/>
              <w:rPr>
                <w:sz w:val="24"/>
              </w:rPr>
            </w:pPr>
            <w:r>
              <w:rPr>
                <w:sz w:val="24"/>
              </w:rPr>
              <w:t>N – количество получателей средств бюджета, в отношении которых вносились изменения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F1E0D2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4A8E51" w14:textId="77777777" w:rsidR="00A03C3F" w:rsidRDefault="00A03C3F">
            <w:pPr>
              <w:pStyle w:val="TableParagraph"/>
            </w:pPr>
          </w:p>
        </w:tc>
      </w:tr>
      <w:tr w:rsidR="00A03C3F" w14:paraId="168BC3D8" w14:textId="77777777">
        <w:trPr>
          <w:trHeight w:val="316"/>
        </w:trPr>
        <w:tc>
          <w:tcPr>
            <w:tcW w:w="4398" w:type="dxa"/>
            <w:vMerge/>
            <w:tcBorders>
              <w:top w:val="nil"/>
            </w:tcBorders>
          </w:tcPr>
          <w:p w14:paraId="33220E0C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right w:val="single" w:sz="6" w:space="0" w:color="000000"/>
            </w:tcBorders>
          </w:tcPr>
          <w:p w14:paraId="3C81BD66" w14:textId="67FA6713" w:rsidR="00A03C3F" w:rsidRDefault="00ED0CDC">
            <w:pPr>
              <w:pStyle w:val="TableParagraph"/>
              <w:spacing w:line="268" w:lineRule="exact"/>
              <w:ind w:left="3094" w:right="3075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>&lt; 5;</w:t>
            </w:r>
          </w:p>
        </w:tc>
        <w:tc>
          <w:tcPr>
            <w:tcW w:w="2146" w:type="dxa"/>
            <w:tcBorders>
              <w:left w:val="single" w:sz="6" w:space="0" w:color="000000"/>
              <w:right w:val="single" w:sz="6" w:space="0" w:color="000000"/>
            </w:tcBorders>
          </w:tcPr>
          <w:p w14:paraId="584BC021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  <w:tcBorders>
              <w:left w:val="single" w:sz="6" w:space="0" w:color="000000"/>
              <w:right w:val="single" w:sz="6" w:space="0" w:color="000000"/>
            </w:tcBorders>
          </w:tcPr>
          <w:p w14:paraId="6D16962A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03C3F" w14:paraId="12F68544" w14:textId="77777777">
        <w:trPr>
          <w:trHeight w:val="321"/>
        </w:trPr>
        <w:tc>
          <w:tcPr>
            <w:tcW w:w="4398" w:type="dxa"/>
            <w:vMerge/>
            <w:tcBorders>
              <w:top w:val="nil"/>
            </w:tcBorders>
          </w:tcPr>
          <w:p w14:paraId="0AE4EF3E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right w:val="single" w:sz="6" w:space="0" w:color="000000"/>
            </w:tcBorders>
          </w:tcPr>
          <w:p w14:paraId="0BBAD2BA" w14:textId="23B75C9B" w:rsidR="00A03C3F" w:rsidRDefault="00ED0CDC">
            <w:pPr>
              <w:pStyle w:val="TableParagraph"/>
              <w:spacing w:line="268" w:lineRule="exact"/>
              <w:ind w:left="3099" w:right="3075"/>
              <w:jc w:val="center"/>
              <w:rPr>
                <w:sz w:val="24"/>
              </w:rPr>
            </w:pPr>
            <w:r>
              <w:rPr>
                <w:sz w:val="24"/>
              </w:rPr>
              <w:t>5 &lt;  Р</w:t>
            </w:r>
            <w:r w:rsidR="006F2128"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 xml:space="preserve"> ≤ 10</w:t>
            </w:r>
          </w:p>
        </w:tc>
        <w:tc>
          <w:tcPr>
            <w:tcW w:w="2146" w:type="dxa"/>
            <w:tcBorders>
              <w:left w:val="single" w:sz="6" w:space="0" w:color="000000"/>
              <w:right w:val="single" w:sz="6" w:space="0" w:color="000000"/>
            </w:tcBorders>
          </w:tcPr>
          <w:p w14:paraId="1932DBB3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  <w:tcBorders>
              <w:left w:val="single" w:sz="6" w:space="0" w:color="000000"/>
              <w:right w:val="single" w:sz="6" w:space="0" w:color="000000"/>
            </w:tcBorders>
          </w:tcPr>
          <w:p w14:paraId="4F23295C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A03C3F" w14:paraId="4838DAC6" w14:textId="77777777">
        <w:trPr>
          <w:trHeight w:val="352"/>
        </w:trPr>
        <w:tc>
          <w:tcPr>
            <w:tcW w:w="4398" w:type="dxa"/>
            <w:vMerge/>
            <w:tcBorders>
              <w:top w:val="nil"/>
            </w:tcBorders>
          </w:tcPr>
          <w:p w14:paraId="16634930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right w:val="single" w:sz="6" w:space="0" w:color="000000"/>
            </w:tcBorders>
          </w:tcPr>
          <w:p w14:paraId="79FB74D9" w14:textId="5B96B6B0" w:rsidR="00A03C3F" w:rsidRDefault="00ED0CDC">
            <w:pPr>
              <w:pStyle w:val="TableParagraph"/>
              <w:spacing w:line="268" w:lineRule="exact"/>
              <w:ind w:left="3099" w:right="3075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4</w:t>
            </w:r>
            <w:r>
              <w:rPr>
                <w:sz w:val="24"/>
              </w:rPr>
              <w:t xml:space="preserve">  ≥ 10</w:t>
            </w:r>
          </w:p>
        </w:tc>
        <w:tc>
          <w:tcPr>
            <w:tcW w:w="2146" w:type="dxa"/>
            <w:tcBorders>
              <w:left w:val="single" w:sz="6" w:space="0" w:color="000000"/>
              <w:right w:val="single" w:sz="6" w:space="0" w:color="000000"/>
            </w:tcBorders>
          </w:tcPr>
          <w:p w14:paraId="3EBEB4CC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ADBA3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03C3F" w14:paraId="53DADF12" w14:textId="77777777">
        <w:trPr>
          <w:trHeight w:val="553"/>
        </w:trPr>
        <w:tc>
          <w:tcPr>
            <w:tcW w:w="139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C09C" w14:textId="77777777" w:rsidR="00A03C3F" w:rsidRDefault="00A03C3F">
            <w:pPr>
              <w:pStyle w:val="TableParagraph"/>
              <w:spacing w:before="7"/>
              <w:rPr>
                <w:sz w:val="23"/>
              </w:rPr>
            </w:pPr>
          </w:p>
          <w:p w14:paraId="1E4302FB" w14:textId="77777777" w:rsidR="00A03C3F" w:rsidRDefault="00ED0CDC" w:rsidP="00117F99">
            <w:pPr>
              <w:pStyle w:val="TableParagraph"/>
              <w:spacing w:before="1" w:line="261" w:lineRule="exact"/>
              <w:ind w:left="16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Оценка управления обязательствами в процессе исполнения бюджета муниципального </w:t>
            </w:r>
            <w:r w:rsidR="00117F99">
              <w:rPr>
                <w:b/>
                <w:sz w:val="24"/>
              </w:rPr>
              <w:t>округа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16A7" w14:textId="77777777" w:rsidR="00A03C3F" w:rsidRDefault="00A03C3F">
            <w:pPr>
              <w:pStyle w:val="TableParagraph"/>
              <w:spacing w:before="7"/>
              <w:rPr>
                <w:sz w:val="23"/>
              </w:rPr>
            </w:pPr>
          </w:p>
          <w:p w14:paraId="2F2FB260" w14:textId="77777777" w:rsidR="00A03C3F" w:rsidRDefault="00ED0CDC">
            <w:pPr>
              <w:pStyle w:val="TableParagraph"/>
              <w:spacing w:before="1" w:line="261" w:lineRule="exact"/>
              <w:ind w:left="639"/>
              <w:rPr>
                <w:b/>
                <w:sz w:val="24"/>
              </w:rPr>
            </w:pPr>
            <w:r>
              <w:rPr>
                <w:b/>
                <w:sz w:val="24"/>
              </w:rPr>
              <w:t>10,0</w:t>
            </w:r>
          </w:p>
        </w:tc>
      </w:tr>
      <w:tr w:rsidR="00A03C3F" w14:paraId="06FBB624" w14:textId="77777777">
        <w:trPr>
          <w:trHeight w:val="1588"/>
        </w:trPr>
        <w:tc>
          <w:tcPr>
            <w:tcW w:w="4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C9959" w14:textId="77777777" w:rsidR="00A03C3F" w:rsidRDefault="00ED0CDC">
            <w:pPr>
              <w:pStyle w:val="TableParagraph"/>
              <w:ind w:left="74" w:right="52"/>
              <w:jc w:val="both"/>
              <w:rPr>
                <w:sz w:val="24"/>
              </w:rPr>
            </w:pPr>
            <w:r>
              <w:rPr>
                <w:sz w:val="24"/>
              </w:rPr>
              <w:t>Изменение дебиторской задолженности ГРБС в отчетном периоде по сравнению с началом</w:t>
            </w:r>
            <w:r w:rsidR="00117F99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9CB7" w14:textId="459B5C0C" w:rsidR="00A03C3F" w:rsidRDefault="00ED0CDC">
            <w:pPr>
              <w:pStyle w:val="TableParagraph"/>
              <w:spacing w:line="268" w:lineRule="exact"/>
              <w:ind w:left="2703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5</w:t>
            </w:r>
            <w:r>
              <w:rPr>
                <w:sz w:val="24"/>
              </w:rPr>
              <w:t xml:space="preserve"> = D</w:t>
            </w:r>
            <w:r>
              <w:rPr>
                <w:sz w:val="24"/>
                <w:vertAlign w:val="subscript"/>
              </w:rPr>
              <w:t>топ</w:t>
            </w:r>
            <w:r>
              <w:rPr>
                <w:sz w:val="24"/>
              </w:rPr>
              <w:t xml:space="preserve"> – D</w:t>
            </w:r>
            <w:r>
              <w:rPr>
                <w:sz w:val="24"/>
                <w:vertAlign w:val="subscript"/>
              </w:rPr>
              <w:t>тнг</w:t>
            </w:r>
            <w:r>
              <w:rPr>
                <w:sz w:val="24"/>
              </w:rPr>
              <w:t>, где</w:t>
            </w:r>
          </w:p>
          <w:p w14:paraId="6A1FC07D" w14:textId="77777777" w:rsidR="00A03C3F" w:rsidRDefault="00ED0CDC">
            <w:pPr>
              <w:pStyle w:val="TableParagraph"/>
              <w:spacing w:before="41" w:line="276" w:lineRule="auto"/>
              <w:ind w:left="72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z w:val="24"/>
                <w:vertAlign w:val="subscript"/>
              </w:rPr>
              <w:t>тнг</w:t>
            </w:r>
            <w:r>
              <w:rPr>
                <w:sz w:val="24"/>
              </w:rPr>
              <w:t xml:space="preserve"> - объем дебиторской задолженности ГРБС на 1 января отчетного года;</w:t>
            </w:r>
          </w:p>
          <w:p w14:paraId="5F287B76" w14:textId="77777777" w:rsidR="00A03C3F" w:rsidRDefault="00ED0CDC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z w:val="24"/>
                <w:vertAlign w:val="subscript"/>
              </w:rPr>
              <w:t>топ</w:t>
            </w:r>
            <w:r>
              <w:rPr>
                <w:sz w:val="24"/>
              </w:rPr>
              <w:t xml:space="preserve"> - объем дебиторской задолженности ГРБС на 1 января года,</w:t>
            </w:r>
          </w:p>
          <w:p w14:paraId="2F1547F8" w14:textId="77777777" w:rsidR="00A03C3F" w:rsidRDefault="00ED0CDC">
            <w:pPr>
              <w:pStyle w:val="TableParagraph"/>
              <w:spacing w:before="45"/>
              <w:ind w:left="72"/>
              <w:rPr>
                <w:sz w:val="24"/>
              </w:rPr>
            </w:pPr>
            <w:r>
              <w:rPr>
                <w:sz w:val="24"/>
              </w:rPr>
              <w:t>следующего за отчетным периодом.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B05C" w14:textId="77777777" w:rsidR="00A03C3F" w:rsidRDefault="00ED0CDC">
            <w:pPr>
              <w:pStyle w:val="TableParagraph"/>
              <w:spacing w:line="268" w:lineRule="exact"/>
              <w:ind w:left="616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AD44" w14:textId="77777777" w:rsidR="00A03C3F" w:rsidRDefault="00A03C3F">
            <w:pPr>
              <w:pStyle w:val="TableParagraph"/>
            </w:pPr>
          </w:p>
        </w:tc>
      </w:tr>
      <w:tr w:rsidR="00A03C3F" w14:paraId="0B7A9C7E" w14:textId="77777777">
        <w:trPr>
          <w:trHeight w:val="632"/>
        </w:trPr>
        <w:tc>
          <w:tcPr>
            <w:tcW w:w="43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2B8B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2A45" w14:textId="19DB013D" w:rsidR="00A03C3F" w:rsidRDefault="00ED0CD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5</w:t>
            </w:r>
            <w:r>
              <w:rPr>
                <w:sz w:val="24"/>
              </w:rPr>
              <w:t xml:space="preserve"> - Дебиторская задолженность отсутствует на начало отчетного года</w:t>
            </w:r>
          </w:p>
          <w:p w14:paraId="03C86A72" w14:textId="77777777" w:rsidR="00A03C3F" w:rsidRDefault="00ED0CDC">
            <w:pPr>
              <w:pStyle w:val="TableParagraph"/>
              <w:spacing w:before="41"/>
              <w:ind w:left="72"/>
              <w:rPr>
                <w:sz w:val="24"/>
              </w:rPr>
            </w:pPr>
            <w:r>
              <w:rPr>
                <w:sz w:val="24"/>
              </w:rPr>
              <w:t>и на 1 января года, следующего за отчетным периодом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3A08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1B99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03C3F" w14:paraId="72A08657" w14:textId="77777777">
        <w:trPr>
          <w:trHeight w:val="316"/>
        </w:trPr>
        <w:tc>
          <w:tcPr>
            <w:tcW w:w="43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2546D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E4D1" w14:textId="6AD4ACB7" w:rsidR="00A03C3F" w:rsidRDefault="00ED0CD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5</w:t>
            </w:r>
            <w:r>
              <w:rPr>
                <w:sz w:val="24"/>
              </w:rPr>
              <w:t>&lt; 0 (снижение дебиторской задолженности)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FEC48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7581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A03C3F" w14:paraId="07972AB3" w14:textId="77777777">
        <w:trPr>
          <w:trHeight w:val="321"/>
        </w:trPr>
        <w:tc>
          <w:tcPr>
            <w:tcW w:w="43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A574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11B5" w14:textId="2BF5E261" w:rsidR="00A03C3F" w:rsidRDefault="00ED0CD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5</w:t>
            </w:r>
            <w:r>
              <w:rPr>
                <w:sz w:val="24"/>
              </w:rPr>
              <w:t xml:space="preserve"> = 0 (дебиторская задолженность не изменилась)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19EE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9CC0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</w:tr>
      <w:tr w:rsidR="00A03C3F" w14:paraId="103517E0" w14:textId="77777777">
        <w:trPr>
          <w:trHeight w:val="316"/>
        </w:trPr>
        <w:tc>
          <w:tcPr>
            <w:tcW w:w="43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CA4D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CB6F" w14:textId="2B056353" w:rsidR="00A03C3F" w:rsidRDefault="00ED0CD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5</w:t>
            </w:r>
            <w:r>
              <w:rPr>
                <w:sz w:val="24"/>
              </w:rPr>
              <w:t>&gt; 0 (допущен рост дебиторской задолженности)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2488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172FD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03C3F" w14:paraId="5BE06D35" w14:textId="77777777" w:rsidTr="00E4215C">
        <w:trPr>
          <w:trHeight w:val="2616"/>
        </w:trPr>
        <w:tc>
          <w:tcPr>
            <w:tcW w:w="4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1962F" w14:textId="77777777" w:rsidR="00A03C3F" w:rsidRDefault="00E4215C">
            <w:pPr>
              <w:pStyle w:val="TableParagraph"/>
              <w:ind w:left="74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Ежеквартальное </w:t>
            </w:r>
            <w:r w:rsidR="00ED0CDC">
              <w:rPr>
                <w:sz w:val="24"/>
              </w:rPr>
              <w:t>изменение кредиторской задолженности ГРБС в течение отчетного</w:t>
            </w:r>
            <w:r w:rsidR="00117F99">
              <w:rPr>
                <w:sz w:val="24"/>
              </w:rPr>
              <w:t xml:space="preserve"> </w:t>
            </w:r>
            <w:r w:rsidR="00ED0CDC">
              <w:rPr>
                <w:sz w:val="24"/>
              </w:rPr>
              <w:t>периода</w:t>
            </w: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708C" w14:textId="4EE10C1B" w:rsidR="00A03C3F" w:rsidRDefault="00ED0CDC">
            <w:pPr>
              <w:pStyle w:val="TableParagraph"/>
              <w:spacing w:line="268" w:lineRule="exact"/>
              <w:ind w:left="2184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 xml:space="preserve"> = (К</w:t>
            </w:r>
            <w:r>
              <w:rPr>
                <w:sz w:val="24"/>
                <w:vertAlign w:val="subscript"/>
              </w:rPr>
              <w:t>ткм</w:t>
            </w:r>
            <w:r>
              <w:rPr>
                <w:sz w:val="24"/>
              </w:rPr>
              <w:t xml:space="preserve"> - К</w:t>
            </w:r>
            <w:r>
              <w:rPr>
                <w:sz w:val="24"/>
                <w:vertAlign w:val="subscript"/>
              </w:rPr>
              <w:t>тнм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n</w:t>
            </w:r>
            <w:r>
              <w:rPr>
                <w:sz w:val="24"/>
              </w:rPr>
              <w:t>&lt; S / 12, где</w:t>
            </w:r>
          </w:p>
          <w:p w14:paraId="2529A525" w14:textId="77777777" w:rsidR="00A03C3F" w:rsidRDefault="00ED0CDC">
            <w:pPr>
              <w:pStyle w:val="TableParagraph"/>
              <w:spacing w:before="41" w:line="276" w:lineRule="auto"/>
              <w:ind w:left="72" w:right="428"/>
              <w:rPr>
                <w:sz w:val="24"/>
              </w:rPr>
            </w:pPr>
            <w:r>
              <w:rPr>
                <w:sz w:val="24"/>
              </w:rPr>
              <w:t>(К</w:t>
            </w:r>
            <w:r>
              <w:rPr>
                <w:sz w:val="24"/>
                <w:vertAlign w:val="subscript"/>
              </w:rPr>
              <w:t>ткм</w:t>
            </w:r>
            <w:r>
              <w:rPr>
                <w:sz w:val="24"/>
              </w:rPr>
              <w:t xml:space="preserve"> - К</w:t>
            </w:r>
            <w:r>
              <w:rPr>
                <w:sz w:val="24"/>
                <w:vertAlign w:val="subscript"/>
              </w:rPr>
              <w:t>тнм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n</w:t>
            </w:r>
            <w:r>
              <w:rPr>
                <w:sz w:val="24"/>
              </w:rPr>
              <w:t>&gt; 0 (наличие прироста кредиторской задолженности); К</w:t>
            </w:r>
            <w:r>
              <w:rPr>
                <w:sz w:val="24"/>
                <w:vertAlign w:val="subscript"/>
              </w:rPr>
              <w:t>тнм</w:t>
            </w:r>
            <w:r>
              <w:rPr>
                <w:sz w:val="24"/>
              </w:rPr>
              <w:t xml:space="preserve"> - объем кредиторской задолженности ГРБС на начало </w:t>
            </w:r>
            <w:r w:rsidR="00E4215C">
              <w:rPr>
                <w:sz w:val="24"/>
              </w:rPr>
              <w:t>квартала</w:t>
            </w:r>
            <w:r>
              <w:rPr>
                <w:sz w:val="24"/>
              </w:rPr>
              <w:t>; К</w:t>
            </w:r>
            <w:r>
              <w:rPr>
                <w:sz w:val="24"/>
                <w:vertAlign w:val="subscript"/>
              </w:rPr>
              <w:t>ткм</w:t>
            </w:r>
            <w:r>
              <w:rPr>
                <w:sz w:val="24"/>
              </w:rPr>
              <w:t xml:space="preserve"> - объем кредиторской задолженности ГРБС на конец </w:t>
            </w:r>
            <w:r w:rsidR="00E4215C">
              <w:rPr>
                <w:sz w:val="24"/>
              </w:rPr>
              <w:t>квартала</w:t>
            </w:r>
            <w:r>
              <w:rPr>
                <w:sz w:val="24"/>
              </w:rPr>
              <w:t xml:space="preserve">; n - порядковый номер </w:t>
            </w:r>
            <w:r w:rsidR="00E4215C">
              <w:rPr>
                <w:sz w:val="24"/>
              </w:rPr>
              <w:t xml:space="preserve">квартала </w:t>
            </w:r>
            <w:r>
              <w:rPr>
                <w:sz w:val="24"/>
              </w:rPr>
              <w:t>в отчетном</w:t>
            </w:r>
            <w:r w:rsidR="00117F99">
              <w:rPr>
                <w:sz w:val="24"/>
              </w:rPr>
              <w:t xml:space="preserve"> </w:t>
            </w:r>
            <w:r>
              <w:rPr>
                <w:sz w:val="24"/>
              </w:rPr>
              <w:t>году;</w:t>
            </w:r>
          </w:p>
          <w:p w14:paraId="49B140B3" w14:textId="77777777" w:rsidR="00E4215C" w:rsidRDefault="00ED0CDC" w:rsidP="00E4215C">
            <w:pPr>
              <w:pStyle w:val="TableParagraph"/>
              <w:spacing w:line="276" w:lineRule="auto"/>
              <w:ind w:left="72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S - общая сумма бюджетных ассигнований, предусмотренных ГРБС на отчетный финансовый год в соответствии с решением о бюджете муниципального </w:t>
            </w:r>
            <w:r w:rsidR="00117F99">
              <w:rPr>
                <w:sz w:val="24"/>
              </w:rPr>
              <w:t xml:space="preserve">округа </w:t>
            </w:r>
            <w:r>
              <w:rPr>
                <w:sz w:val="24"/>
              </w:rPr>
              <w:t xml:space="preserve">по состоянию на конец отчетного года </w:t>
            </w:r>
          </w:p>
          <w:p w14:paraId="300BFF13" w14:textId="77777777" w:rsidR="00A03C3F" w:rsidRDefault="00A03C3F">
            <w:pPr>
              <w:pStyle w:val="TableParagraph"/>
              <w:ind w:left="72"/>
              <w:jc w:val="both"/>
              <w:rPr>
                <w:sz w:val="24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52E5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F09D" w14:textId="77777777" w:rsidR="00A03C3F" w:rsidRDefault="00A03C3F">
            <w:pPr>
              <w:pStyle w:val="TableParagraph"/>
            </w:pPr>
          </w:p>
        </w:tc>
      </w:tr>
      <w:tr w:rsidR="00A03C3F" w14:paraId="10C22CEB" w14:textId="77777777">
        <w:trPr>
          <w:trHeight w:val="527"/>
        </w:trPr>
        <w:tc>
          <w:tcPr>
            <w:tcW w:w="43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A709B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EC8CB" w14:textId="7AE0CE75" w:rsidR="00A03C3F" w:rsidRDefault="00ED0CDC" w:rsidP="00E4215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6</w:t>
            </w:r>
            <w:r>
              <w:rPr>
                <w:sz w:val="24"/>
              </w:rPr>
              <w:t xml:space="preserve"> = (К</w:t>
            </w:r>
            <w:r>
              <w:rPr>
                <w:sz w:val="24"/>
                <w:vertAlign w:val="subscript"/>
              </w:rPr>
              <w:t>ткм</w:t>
            </w:r>
            <w:r>
              <w:rPr>
                <w:sz w:val="24"/>
              </w:rPr>
              <w:t xml:space="preserve"> - К</w:t>
            </w:r>
            <w:r>
              <w:rPr>
                <w:sz w:val="24"/>
                <w:vertAlign w:val="subscript"/>
              </w:rPr>
              <w:t>тнм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n</w:t>
            </w:r>
            <w:r>
              <w:rPr>
                <w:sz w:val="24"/>
              </w:rPr>
              <w:t xml:space="preserve">&lt; S / 12 (по каждому </w:t>
            </w:r>
            <w:r w:rsidR="00E4215C">
              <w:rPr>
                <w:sz w:val="24"/>
              </w:rPr>
              <w:t>кварталу</w:t>
            </w:r>
            <w:r>
              <w:rPr>
                <w:sz w:val="24"/>
              </w:rPr>
              <w:t xml:space="preserve"> в отчетном периоде)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EF75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41EF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03C3F" w14:paraId="76CCB7A8" w14:textId="77777777">
        <w:trPr>
          <w:trHeight w:val="316"/>
        </w:trPr>
        <w:tc>
          <w:tcPr>
            <w:tcW w:w="43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1E49A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BA862" w14:textId="6B141933" w:rsidR="00A03C3F" w:rsidRDefault="00ED0CDC" w:rsidP="00E4215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 xml:space="preserve">6 </w:t>
            </w:r>
            <w:r>
              <w:rPr>
                <w:sz w:val="24"/>
              </w:rPr>
              <w:t>= (К</w:t>
            </w:r>
            <w:r>
              <w:rPr>
                <w:sz w:val="24"/>
                <w:vertAlign w:val="subscript"/>
              </w:rPr>
              <w:t>ткм</w:t>
            </w:r>
            <w:r>
              <w:rPr>
                <w:sz w:val="24"/>
              </w:rPr>
              <w:t xml:space="preserve"> - К</w:t>
            </w:r>
            <w:r>
              <w:rPr>
                <w:sz w:val="24"/>
                <w:vertAlign w:val="subscript"/>
              </w:rPr>
              <w:t>тнм</w:t>
            </w:r>
            <w:r>
              <w:rPr>
                <w:sz w:val="24"/>
              </w:rPr>
              <w:t>)</w:t>
            </w:r>
            <w:r>
              <w:rPr>
                <w:sz w:val="24"/>
                <w:vertAlign w:val="subscript"/>
              </w:rPr>
              <w:t>n</w:t>
            </w:r>
            <w:r>
              <w:rPr>
                <w:sz w:val="24"/>
              </w:rPr>
              <w:t xml:space="preserve">&gt; S / 12 (хотя бы в одном </w:t>
            </w:r>
            <w:r w:rsidR="00E4215C">
              <w:rPr>
                <w:sz w:val="24"/>
              </w:rPr>
              <w:t>квартале</w:t>
            </w:r>
            <w:r>
              <w:rPr>
                <w:sz w:val="24"/>
              </w:rPr>
              <w:t xml:space="preserve"> отчетного периода)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9988" w14:textId="77777777" w:rsidR="00A03C3F" w:rsidRDefault="00A03C3F">
            <w:pPr>
              <w:pStyle w:val="TableParagraph"/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DFD4" w14:textId="77777777" w:rsidR="00A03C3F" w:rsidRDefault="00ED0CDC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26AE9AC0" w14:textId="77777777" w:rsidR="00A03C3F" w:rsidRDefault="00A03C3F">
      <w:pPr>
        <w:spacing w:line="268" w:lineRule="exact"/>
        <w:rPr>
          <w:sz w:val="24"/>
        </w:rPr>
        <w:sectPr w:rsidR="00A03C3F">
          <w:pgSz w:w="16840" w:h="11900" w:orient="landscape"/>
          <w:pgMar w:top="1040" w:right="420" w:bottom="280" w:left="580" w:header="709" w:footer="0" w:gutter="0"/>
          <w:cols w:space="720"/>
        </w:sectPr>
      </w:pPr>
    </w:p>
    <w:p w14:paraId="13736ED3" w14:textId="77777777" w:rsidR="00A03C3F" w:rsidRDefault="00A03C3F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15"/>
        <w:gridCol w:w="7360"/>
        <w:gridCol w:w="11"/>
        <w:gridCol w:w="2127"/>
        <w:gridCol w:w="7"/>
        <w:gridCol w:w="12"/>
        <w:gridCol w:w="1665"/>
        <w:gridCol w:w="17"/>
      </w:tblGrid>
      <w:tr w:rsidR="00A03C3F" w14:paraId="508D5D35" w14:textId="77777777" w:rsidTr="00D20513">
        <w:trPr>
          <w:gridAfter w:val="1"/>
          <w:wAfter w:w="17" w:type="dxa"/>
          <w:trHeight w:val="551"/>
        </w:trPr>
        <w:tc>
          <w:tcPr>
            <w:tcW w:w="14041" w:type="dxa"/>
            <w:gridSpan w:val="6"/>
          </w:tcPr>
          <w:p w14:paraId="4E6F5B89" w14:textId="77777777" w:rsidR="00A03C3F" w:rsidRDefault="00A03C3F">
            <w:pPr>
              <w:pStyle w:val="TableParagraph"/>
              <w:spacing w:before="5"/>
              <w:rPr>
                <w:sz w:val="23"/>
              </w:rPr>
            </w:pPr>
          </w:p>
          <w:p w14:paraId="21176A2B" w14:textId="77777777" w:rsidR="00A03C3F" w:rsidRDefault="00ED0CDC">
            <w:pPr>
              <w:pStyle w:val="TableParagraph"/>
              <w:spacing w:line="261" w:lineRule="exact"/>
              <w:ind w:left="4773"/>
              <w:rPr>
                <w:b/>
                <w:sz w:val="24"/>
              </w:rPr>
            </w:pPr>
            <w:r>
              <w:rPr>
                <w:b/>
                <w:sz w:val="24"/>
              </w:rPr>
              <w:t>4. Оценка состояния учета и отчетности</w:t>
            </w:r>
          </w:p>
        </w:tc>
        <w:tc>
          <w:tcPr>
            <w:tcW w:w="1677" w:type="dxa"/>
            <w:gridSpan w:val="2"/>
          </w:tcPr>
          <w:p w14:paraId="1A50AD78" w14:textId="77777777" w:rsidR="00A03C3F" w:rsidRDefault="00A03C3F">
            <w:pPr>
              <w:pStyle w:val="TableParagraph"/>
              <w:spacing w:before="5"/>
              <w:rPr>
                <w:sz w:val="23"/>
              </w:rPr>
            </w:pPr>
          </w:p>
          <w:p w14:paraId="241B90C3" w14:textId="77777777" w:rsidR="00A03C3F" w:rsidRDefault="00ED0CDC">
            <w:pPr>
              <w:pStyle w:val="TableParagraph"/>
              <w:spacing w:line="261" w:lineRule="exact"/>
              <w:ind w:left="615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15,0</w:t>
            </w:r>
          </w:p>
        </w:tc>
      </w:tr>
      <w:tr w:rsidR="00A03C3F" w14:paraId="3D4A3FF6" w14:textId="77777777" w:rsidTr="00D20513">
        <w:trPr>
          <w:gridAfter w:val="1"/>
          <w:wAfter w:w="17" w:type="dxa"/>
          <w:trHeight w:val="551"/>
        </w:trPr>
        <w:tc>
          <w:tcPr>
            <w:tcW w:w="4521" w:type="dxa"/>
            <w:vMerge w:val="restart"/>
          </w:tcPr>
          <w:p w14:paraId="5A3DA853" w14:textId="77777777" w:rsidR="00A03C3F" w:rsidRDefault="00ED0CDC">
            <w:pPr>
              <w:pStyle w:val="TableParagraph"/>
              <w:spacing w:line="237" w:lineRule="auto"/>
              <w:ind w:left="74" w:right="47"/>
              <w:rPr>
                <w:sz w:val="24"/>
              </w:rPr>
            </w:pPr>
            <w:r>
              <w:rPr>
                <w:sz w:val="24"/>
              </w:rPr>
              <w:t>Соблюдение сроков представления ГРБС бюджетной отчетности</w:t>
            </w:r>
          </w:p>
        </w:tc>
        <w:tc>
          <w:tcPr>
            <w:tcW w:w="7375" w:type="dxa"/>
            <w:gridSpan w:val="2"/>
          </w:tcPr>
          <w:p w14:paraId="0A6F4B7A" w14:textId="0EB9553D" w:rsidR="00A03C3F" w:rsidRDefault="00ED0CDC">
            <w:pPr>
              <w:pStyle w:val="TableParagraph"/>
              <w:spacing w:line="266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7</w:t>
            </w:r>
            <w:r>
              <w:rPr>
                <w:sz w:val="24"/>
              </w:rPr>
              <w:t xml:space="preserve"> - соблюдение сроков ГРБС при представлении бюджетной</w:t>
            </w:r>
          </w:p>
          <w:p w14:paraId="6AAF3A32" w14:textId="77777777" w:rsidR="00A03C3F" w:rsidRDefault="00ED0CDC">
            <w:pPr>
              <w:pStyle w:val="TableParagraph"/>
              <w:spacing w:line="26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  <w:tc>
          <w:tcPr>
            <w:tcW w:w="2145" w:type="dxa"/>
            <w:gridSpan w:val="3"/>
          </w:tcPr>
          <w:p w14:paraId="5F5876D0" w14:textId="77777777" w:rsidR="00A03C3F" w:rsidRDefault="00A03C3F">
            <w:pPr>
              <w:pStyle w:val="TableParagraph"/>
            </w:pPr>
          </w:p>
        </w:tc>
        <w:tc>
          <w:tcPr>
            <w:tcW w:w="1677" w:type="dxa"/>
            <w:gridSpan w:val="2"/>
          </w:tcPr>
          <w:p w14:paraId="5FD303EB" w14:textId="77777777" w:rsidR="00A03C3F" w:rsidRDefault="00A03C3F">
            <w:pPr>
              <w:pStyle w:val="TableParagraph"/>
            </w:pPr>
          </w:p>
        </w:tc>
      </w:tr>
      <w:tr w:rsidR="00A03C3F" w14:paraId="3D7CC67B" w14:textId="77777777" w:rsidTr="00D20513">
        <w:trPr>
          <w:gridAfter w:val="1"/>
          <w:wAfter w:w="17" w:type="dxa"/>
          <w:trHeight w:val="551"/>
        </w:trPr>
        <w:tc>
          <w:tcPr>
            <w:tcW w:w="4521" w:type="dxa"/>
            <w:vMerge/>
            <w:tcBorders>
              <w:top w:val="nil"/>
            </w:tcBorders>
          </w:tcPr>
          <w:p w14:paraId="6484A84A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  <w:gridSpan w:val="2"/>
          </w:tcPr>
          <w:p w14:paraId="50391C9D" w14:textId="5C5E2C2A" w:rsidR="00A03C3F" w:rsidRDefault="00ED0CD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 xml:space="preserve">7 </w:t>
            </w:r>
            <w:r>
              <w:rPr>
                <w:sz w:val="24"/>
              </w:rPr>
              <w:t>= бюджетная отчетность представлена ГРБС в установленные</w:t>
            </w:r>
          </w:p>
          <w:p w14:paraId="3A0B84EF" w14:textId="77777777" w:rsidR="00A03C3F" w:rsidRDefault="00ED0CDC">
            <w:pPr>
              <w:pStyle w:val="TableParagraph"/>
              <w:spacing w:before="2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145" w:type="dxa"/>
            <w:gridSpan w:val="3"/>
          </w:tcPr>
          <w:p w14:paraId="66F78CC1" w14:textId="77777777" w:rsidR="00A03C3F" w:rsidRDefault="00A03C3F">
            <w:pPr>
              <w:pStyle w:val="TableParagraph"/>
            </w:pPr>
          </w:p>
        </w:tc>
        <w:tc>
          <w:tcPr>
            <w:tcW w:w="1677" w:type="dxa"/>
            <w:gridSpan w:val="2"/>
          </w:tcPr>
          <w:p w14:paraId="41DFB057" w14:textId="77777777" w:rsidR="00A03C3F" w:rsidRDefault="00ED0CDC">
            <w:pPr>
              <w:pStyle w:val="TableParagraph"/>
              <w:spacing w:line="268" w:lineRule="exact"/>
              <w:ind w:left="600" w:right="587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03C3F" w14:paraId="1E0A3367" w14:textId="77777777" w:rsidTr="00D20513">
        <w:trPr>
          <w:gridAfter w:val="1"/>
          <w:wAfter w:w="17" w:type="dxa"/>
          <w:trHeight w:val="551"/>
        </w:trPr>
        <w:tc>
          <w:tcPr>
            <w:tcW w:w="4521" w:type="dxa"/>
            <w:vMerge/>
            <w:tcBorders>
              <w:top w:val="nil"/>
            </w:tcBorders>
          </w:tcPr>
          <w:p w14:paraId="76D74475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  <w:gridSpan w:val="2"/>
          </w:tcPr>
          <w:p w14:paraId="3B6A2C4C" w14:textId="2DDC7D41" w:rsidR="00A03C3F" w:rsidRDefault="00ED0CD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7</w:t>
            </w:r>
            <w:r>
              <w:rPr>
                <w:sz w:val="24"/>
              </w:rPr>
              <w:t>= г бюджетная отчетность представлена ГРБС с нарушением</w:t>
            </w:r>
          </w:p>
          <w:p w14:paraId="733239BF" w14:textId="77777777" w:rsidR="00A03C3F" w:rsidRDefault="00ED0CDC">
            <w:pPr>
              <w:pStyle w:val="TableParagraph"/>
              <w:spacing w:before="2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установленных сроков</w:t>
            </w:r>
          </w:p>
        </w:tc>
        <w:tc>
          <w:tcPr>
            <w:tcW w:w="2145" w:type="dxa"/>
            <w:gridSpan w:val="3"/>
          </w:tcPr>
          <w:p w14:paraId="68DE41EE" w14:textId="77777777" w:rsidR="00A03C3F" w:rsidRDefault="00A03C3F">
            <w:pPr>
              <w:pStyle w:val="TableParagraph"/>
            </w:pPr>
          </w:p>
        </w:tc>
        <w:tc>
          <w:tcPr>
            <w:tcW w:w="1677" w:type="dxa"/>
            <w:gridSpan w:val="2"/>
          </w:tcPr>
          <w:p w14:paraId="319436E1" w14:textId="77777777" w:rsidR="00A03C3F" w:rsidRDefault="00ED0CDC">
            <w:pPr>
              <w:pStyle w:val="TableParagraph"/>
              <w:spacing w:line="268" w:lineRule="exact"/>
              <w:ind w:left="600" w:right="58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03C3F" w14:paraId="7EB2053F" w14:textId="77777777" w:rsidTr="00D20513">
        <w:trPr>
          <w:gridAfter w:val="1"/>
          <w:wAfter w:w="17" w:type="dxa"/>
          <w:trHeight w:val="426"/>
        </w:trPr>
        <w:tc>
          <w:tcPr>
            <w:tcW w:w="4521" w:type="dxa"/>
            <w:vMerge w:val="restart"/>
          </w:tcPr>
          <w:p w14:paraId="0862ABD8" w14:textId="77777777" w:rsidR="00A03C3F" w:rsidRDefault="00ED0CDC">
            <w:pPr>
              <w:pStyle w:val="TableParagraph"/>
              <w:tabs>
                <w:tab w:val="left" w:pos="1455"/>
                <w:tab w:val="left" w:pos="3153"/>
              </w:tabs>
              <w:spacing w:line="242" w:lineRule="auto"/>
              <w:ind w:left="74" w:right="53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бюджетной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7375" w:type="dxa"/>
            <w:gridSpan w:val="2"/>
          </w:tcPr>
          <w:p w14:paraId="4C674480" w14:textId="558F6894" w:rsidR="00A03C3F" w:rsidRDefault="00ED0CD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8</w:t>
            </w:r>
            <w:r>
              <w:rPr>
                <w:sz w:val="24"/>
              </w:rPr>
              <w:t xml:space="preserve"> - соблюдение ГРБС требований по составу бюджетной отчетности</w:t>
            </w:r>
          </w:p>
        </w:tc>
        <w:tc>
          <w:tcPr>
            <w:tcW w:w="2145" w:type="dxa"/>
            <w:gridSpan w:val="3"/>
          </w:tcPr>
          <w:p w14:paraId="30BBC3D5" w14:textId="77777777" w:rsidR="00A03C3F" w:rsidRDefault="00A03C3F">
            <w:pPr>
              <w:pStyle w:val="TableParagraph"/>
            </w:pPr>
          </w:p>
        </w:tc>
        <w:tc>
          <w:tcPr>
            <w:tcW w:w="1677" w:type="dxa"/>
            <w:gridSpan w:val="2"/>
          </w:tcPr>
          <w:p w14:paraId="2E549A59" w14:textId="77777777" w:rsidR="00A03C3F" w:rsidRDefault="00A03C3F">
            <w:pPr>
              <w:pStyle w:val="TableParagraph"/>
            </w:pPr>
          </w:p>
        </w:tc>
      </w:tr>
      <w:tr w:rsidR="00A03C3F" w14:paraId="028E62ED" w14:textId="77777777" w:rsidTr="00D20513">
        <w:trPr>
          <w:gridAfter w:val="1"/>
          <w:wAfter w:w="17" w:type="dxa"/>
          <w:trHeight w:val="551"/>
        </w:trPr>
        <w:tc>
          <w:tcPr>
            <w:tcW w:w="4521" w:type="dxa"/>
            <w:vMerge/>
            <w:tcBorders>
              <w:top w:val="nil"/>
            </w:tcBorders>
          </w:tcPr>
          <w:p w14:paraId="0E803594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  <w:gridSpan w:val="2"/>
          </w:tcPr>
          <w:p w14:paraId="6794339F" w14:textId="4E3FCAE1" w:rsidR="00A03C3F" w:rsidRDefault="00ED0CD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8</w:t>
            </w:r>
            <w:r>
              <w:rPr>
                <w:sz w:val="24"/>
              </w:rPr>
              <w:t xml:space="preserve"> = бюджетная отчетность представлена ГРБС в полном составе и с</w:t>
            </w:r>
          </w:p>
          <w:p w14:paraId="3B8D5831" w14:textId="77777777" w:rsidR="00A03C3F" w:rsidRDefault="00ED0CDC">
            <w:pPr>
              <w:pStyle w:val="TableParagraph"/>
              <w:spacing w:before="2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учетом всех необходимых требований</w:t>
            </w:r>
          </w:p>
        </w:tc>
        <w:tc>
          <w:tcPr>
            <w:tcW w:w="2145" w:type="dxa"/>
            <w:gridSpan w:val="3"/>
          </w:tcPr>
          <w:p w14:paraId="387D2C30" w14:textId="77777777" w:rsidR="00A03C3F" w:rsidRDefault="00A03C3F">
            <w:pPr>
              <w:pStyle w:val="TableParagraph"/>
            </w:pPr>
          </w:p>
        </w:tc>
        <w:tc>
          <w:tcPr>
            <w:tcW w:w="1677" w:type="dxa"/>
            <w:gridSpan w:val="2"/>
          </w:tcPr>
          <w:p w14:paraId="351505DB" w14:textId="77777777" w:rsidR="00A03C3F" w:rsidRDefault="00ED0CDC">
            <w:pPr>
              <w:pStyle w:val="TableParagraph"/>
              <w:spacing w:line="268" w:lineRule="exact"/>
              <w:ind w:left="600" w:right="587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03C3F" w14:paraId="16C307F1" w14:textId="77777777" w:rsidTr="00D20513">
        <w:trPr>
          <w:gridAfter w:val="1"/>
          <w:wAfter w:w="17" w:type="dxa"/>
          <w:trHeight w:val="551"/>
        </w:trPr>
        <w:tc>
          <w:tcPr>
            <w:tcW w:w="4521" w:type="dxa"/>
            <w:vMerge/>
            <w:tcBorders>
              <w:top w:val="nil"/>
            </w:tcBorders>
          </w:tcPr>
          <w:p w14:paraId="2B75D2B3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  <w:gridSpan w:val="2"/>
          </w:tcPr>
          <w:p w14:paraId="6220E423" w14:textId="22134EB7" w:rsidR="00A03C3F" w:rsidRDefault="00ED0CDC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8</w:t>
            </w:r>
            <w:r>
              <w:rPr>
                <w:sz w:val="24"/>
              </w:rPr>
              <w:t xml:space="preserve"> = бюджетная отчетность представлена ГРБС в неполном составе и</w:t>
            </w:r>
          </w:p>
          <w:p w14:paraId="22DCEBA8" w14:textId="77777777" w:rsidR="00A03C3F" w:rsidRDefault="00ED0CDC">
            <w:pPr>
              <w:pStyle w:val="TableParagraph"/>
              <w:spacing w:before="2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( или) без учета всех необходимых требований</w:t>
            </w:r>
          </w:p>
        </w:tc>
        <w:tc>
          <w:tcPr>
            <w:tcW w:w="2145" w:type="dxa"/>
            <w:gridSpan w:val="3"/>
          </w:tcPr>
          <w:p w14:paraId="104956D0" w14:textId="77777777" w:rsidR="00A03C3F" w:rsidRDefault="00A03C3F">
            <w:pPr>
              <w:pStyle w:val="TableParagraph"/>
            </w:pPr>
          </w:p>
        </w:tc>
        <w:tc>
          <w:tcPr>
            <w:tcW w:w="1677" w:type="dxa"/>
            <w:gridSpan w:val="2"/>
          </w:tcPr>
          <w:p w14:paraId="689427AD" w14:textId="77777777" w:rsidR="00A03C3F" w:rsidRDefault="00ED0CDC">
            <w:pPr>
              <w:pStyle w:val="TableParagraph"/>
              <w:spacing w:line="268" w:lineRule="exact"/>
              <w:ind w:left="600" w:right="58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03C3F" w14:paraId="64BE904E" w14:textId="77777777" w:rsidTr="00D20513">
        <w:trPr>
          <w:gridAfter w:val="1"/>
          <w:wAfter w:w="17" w:type="dxa"/>
          <w:trHeight w:val="551"/>
        </w:trPr>
        <w:tc>
          <w:tcPr>
            <w:tcW w:w="4521" w:type="dxa"/>
            <w:vMerge w:val="restart"/>
          </w:tcPr>
          <w:p w14:paraId="53147833" w14:textId="77777777" w:rsidR="00A03C3F" w:rsidRDefault="00ED0CDC">
            <w:pPr>
              <w:pStyle w:val="TableParagraph"/>
              <w:ind w:left="74" w:right="5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ГРБС контрольных соотношений между показателями форм бюджетной отчетности</w:t>
            </w:r>
          </w:p>
        </w:tc>
        <w:tc>
          <w:tcPr>
            <w:tcW w:w="7375" w:type="dxa"/>
            <w:gridSpan w:val="2"/>
          </w:tcPr>
          <w:p w14:paraId="53541996" w14:textId="26139EE7" w:rsidR="00A03C3F" w:rsidRDefault="00ED0CDC">
            <w:pPr>
              <w:pStyle w:val="TableParagraph"/>
              <w:tabs>
                <w:tab w:val="left" w:pos="576"/>
                <w:tab w:val="left" w:pos="946"/>
                <w:tab w:val="left" w:pos="2476"/>
                <w:tab w:val="left" w:pos="3329"/>
                <w:tab w:val="left" w:pos="4968"/>
                <w:tab w:val="left" w:pos="6632"/>
              </w:tabs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9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ГРБС</w:t>
            </w:r>
            <w:r>
              <w:rPr>
                <w:sz w:val="24"/>
              </w:rPr>
              <w:tab/>
              <w:t>контрольных</w:t>
            </w:r>
            <w:r>
              <w:rPr>
                <w:sz w:val="24"/>
              </w:rPr>
              <w:tab/>
              <w:t>соотношений</w:t>
            </w:r>
            <w:r>
              <w:rPr>
                <w:sz w:val="24"/>
              </w:rPr>
              <w:tab/>
              <w:t>между</w:t>
            </w:r>
          </w:p>
          <w:p w14:paraId="5C668042" w14:textId="77777777" w:rsidR="00A03C3F" w:rsidRDefault="00ED0CDC">
            <w:pPr>
              <w:pStyle w:val="TableParagraph"/>
              <w:spacing w:before="2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показателями форм бюджетной отчетности</w:t>
            </w:r>
          </w:p>
        </w:tc>
        <w:tc>
          <w:tcPr>
            <w:tcW w:w="2145" w:type="dxa"/>
            <w:gridSpan w:val="3"/>
          </w:tcPr>
          <w:p w14:paraId="63534BFA" w14:textId="77777777" w:rsidR="00A03C3F" w:rsidRDefault="00A03C3F">
            <w:pPr>
              <w:pStyle w:val="TableParagraph"/>
            </w:pPr>
          </w:p>
        </w:tc>
        <w:tc>
          <w:tcPr>
            <w:tcW w:w="1677" w:type="dxa"/>
            <w:gridSpan w:val="2"/>
          </w:tcPr>
          <w:p w14:paraId="0D969429" w14:textId="77777777" w:rsidR="00A03C3F" w:rsidRDefault="00A03C3F">
            <w:pPr>
              <w:pStyle w:val="TableParagraph"/>
            </w:pPr>
          </w:p>
        </w:tc>
      </w:tr>
      <w:tr w:rsidR="00A03C3F" w14:paraId="7BEA692A" w14:textId="77777777" w:rsidTr="00D20513">
        <w:trPr>
          <w:gridAfter w:val="1"/>
          <w:wAfter w:w="17" w:type="dxa"/>
          <w:trHeight w:val="623"/>
        </w:trPr>
        <w:tc>
          <w:tcPr>
            <w:tcW w:w="4521" w:type="dxa"/>
            <w:vMerge/>
            <w:tcBorders>
              <w:top w:val="nil"/>
            </w:tcBorders>
          </w:tcPr>
          <w:p w14:paraId="7DB2EF00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  <w:gridSpan w:val="2"/>
          </w:tcPr>
          <w:p w14:paraId="5487DE11" w14:textId="4692D604" w:rsidR="00A03C3F" w:rsidRDefault="00ED0CDC">
            <w:pPr>
              <w:pStyle w:val="TableParagraph"/>
              <w:tabs>
                <w:tab w:val="left" w:pos="552"/>
                <w:tab w:val="left" w:pos="951"/>
                <w:tab w:val="left" w:pos="2547"/>
                <w:tab w:val="left" w:pos="4163"/>
                <w:tab w:val="left" w:pos="5089"/>
                <w:tab w:val="left" w:pos="6748"/>
              </w:tabs>
              <w:spacing w:line="237" w:lineRule="auto"/>
              <w:ind w:left="72" w:right="63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9</w:t>
            </w:r>
            <w:r>
              <w:rPr>
                <w:sz w:val="24"/>
              </w:rPr>
              <w:tab/>
              <w:t>=</w:t>
            </w:r>
            <w:r>
              <w:rPr>
                <w:sz w:val="24"/>
              </w:rPr>
              <w:tab/>
              <w:t>контрольные</w:t>
            </w:r>
            <w:r>
              <w:rPr>
                <w:sz w:val="24"/>
              </w:rPr>
              <w:tab/>
              <w:t>соотношения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показателями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форм </w:t>
            </w:r>
            <w:r>
              <w:rPr>
                <w:sz w:val="24"/>
              </w:rPr>
              <w:t>бюджетной отчетности</w:t>
            </w:r>
            <w:r w:rsidR="000D3F50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</w:p>
        </w:tc>
        <w:tc>
          <w:tcPr>
            <w:tcW w:w="2145" w:type="dxa"/>
            <w:gridSpan w:val="3"/>
          </w:tcPr>
          <w:p w14:paraId="7B5F10CF" w14:textId="77777777" w:rsidR="00A03C3F" w:rsidRDefault="00A03C3F">
            <w:pPr>
              <w:pStyle w:val="TableParagraph"/>
            </w:pPr>
          </w:p>
        </w:tc>
        <w:tc>
          <w:tcPr>
            <w:tcW w:w="1677" w:type="dxa"/>
            <w:gridSpan w:val="2"/>
          </w:tcPr>
          <w:p w14:paraId="0914BEDA" w14:textId="77777777" w:rsidR="00A03C3F" w:rsidRDefault="00ED0CDC">
            <w:pPr>
              <w:pStyle w:val="TableParagraph"/>
              <w:spacing w:line="272" w:lineRule="exact"/>
              <w:ind w:left="600" w:right="587"/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03C3F" w14:paraId="6C900F24" w14:textId="77777777" w:rsidTr="00D20513">
        <w:trPr>
          <w:gridAfter w:val="1"/>
          <w:wAfter w:w="17" w:type="dxa"/>
          <w:trHeight w:val="551"/>
        </w:trPr>
        <w:tc>
          <w:tcPr>
            <w:tcW w:w="4521" w:type="dxa"/>
            <w:vMerge/>
            <w:tcBorders>
              <w:top w:val="nil"/>
            </w:tcBorders>
          </w:tcPr>
          <w:p w14:paraId="6AD16465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  <w:gridSpan w:val="2"/>
          </w:tcPr>
          <w:p w14:paraId="7E056582" w14:textId="68F32050" w:rsidR="00A03C3F" w:rsidRDefault="00ED0CDC">
            <w:pPr>
              <w:pStyle w:val="TableParagraph"/>
              <w:tabs>
                <w:tab w:val="left" w:pos="552"/>
                <w:tab w:val="left" w:pos="951"/>
                <w:tab w:val="left" w:pos="2547"/>
                <w:tab w:val="left" w:pos="4163"/>
                <w:tab w:val="left" w:pos="5089"/>
                <w:tab w:val="left" w:pos="6748"/>
              </w:tabs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9</w:t>
            </w:r>
            <w:r>
              <w:rPr>
                <w:sz w:val="24"/>
              </w:rPr>
              <w:tab/>
              <w:t>=</w:t>
            </w:r>
            <w:r>
              <w:rPr>
                <w:sz w:val="24"/>
              </w:rPr>
              <w:tab/>
              <w:t>контрольные</w:t>
            </w:r>
            <w:r>
              <w:rPr>
                <w:sz w:val="24"/>
              </w:rPr>
              <w:tab/>
              <w:t>соотношения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показателями</w:t>
            </w:r>
            <w:r>
              <w:rPr>
                <w:sz w:val="24"/>
              </w:rPr>
              <w:tab/>
              <w:t>форм</w:t>
            </w:r>
          </w:p>
          <w:p w14:paraId="30141EF1" w14:textId="77777777" w:rsidR="00A03C3F" w:rsidRDefault="00ED0CDC">
            <w:pPr>
              <w:pStyle w:val="TableParagraph"/>
              <w:spacing w:before="2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бюджетной отчетности не выполнены</w:t>
            </w:r>
          </w:p>
        </w:tc>
        <w:tc>
          <w:tcPr>
            <w:tcW w:w="2145" w:type="dxa"/>
            <w:gridSpan w:val="3"/>
          </w:tcPr>
          <w:p w14:paraId="0EF3E0FD" w14:textId="77777777" w:rsidR="00A03C3F" w:rsidRDefault="00A03C3F">
            <w:pPr>
              <w:pStyle w:val="TableParagraph"/>
            </w:pPr>
          </w:p>
        </w:tc>
        <w:tc>
          <w:tcPr>
            <w:tcW w:w="1677" w:type="dxa"/>
            <w:gridSpan w:val="2"/>
          </w:tcPr>
          <w:p w14:paraId="3D0B10CB" w14:textId="77777777" w:rsidR="00A03C3F" w:rsidRDefault="00ED0CDC">
            <w:pPr>
              <w:pStyle w:val="TableParagraph"/>
              <w:spacing w:line="268" w:lineRule="exact"/>
              <w:ind w:left="600" w:right="587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A03C3F" w14:paraId="0C7CE8AF" w14:textId="77777777" w:rsidTr="00D20513">
        <w:trPr>
          <w:gridAfter w:val="1"/>
          <w:wAfter w:w="17" w:type="dxa"/>
          <w:trHeight w:val="551"/>
        </w:trPr>
        <w:tc>
          <w:tcPr>
            <w:tcW w:w="14041" w:type="dxa"/>
            <w:gridSpan w:val="6"/>
          </w:tcPr>
          <w:p w14:paraId="6DA1B849" w14:textId="77777777" w:rsidR="00A03C3F" w:rsidRDefault="00A03C3F">
            <w:pPr>
              <w:pStyle w:val="TableParagraph"/>
              <w:spacing w:before="10"/>
              <w:rPr>
                <w:sz w:val="23"/>
              </w:rPr>
            </w:pPr>
          </w:p>
          <w:p w14:paraId="7027AB0C" w14:textId="77777777" w:rsidR="00A03C3F" w:rsidRDefault="00ED0CDC">
            <w:pPr>
              <w:pStyle w:val="TableParagraph"/>
              <w:spacing w:line="257" w:lineRule="exact"/>
              <w:ind w:left="5152"/>
              <w:rPr>
                <w:b/>
                <w:sz w:val="24"/>
              </w:rPr>
            </w:pPr>
            <w:r>
              <w:rPr>
                <w:b/>
                <w:sz w:val="24"/>
              </w:rPr>
              <w:t>5. Оценка организации контроля</w:t>
            </w:r>
          </w:p>
        </w:tc>
        <w:tc>
          <w:tcPr>
            <w:tcW w:w="1677" w:type="dxa"/>
            <w:gridSpan w:val="2"/>
          </w:tcPr>
          <w:p w14:paraId="3CD9E62B" w14:textId="77777777" w:rsidR="00A03C3F" w:rsidRDefault="00A03C3F">
            <w:pPr>
              <w:pStyle w:val="TableParagraph"/>
              <w:spacing w:before="10"/>
              <w:rPr>
                <w:sz w:val="23"/>
              </w:rPr>
            </w:pPr>
          </w:p>
          <w:p w14:paraId="0E5FCE60" w14:textId="096597F7" w:rsidR="00A03C3F" w:rsidRDefault="00A13504">
            <w:pPr>
              <w:pStyle w:val="TableParagraph"/>
              <w:spacing w:line="257" w:lineRule="exact"/>
              <w:ind w:left="615" w:right="5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56A8F">
              <w:rPr>
                <w:b/>
                <w:sz w:val="24"/>
              </w:rPr>
              <w:t>0</w:t>
            </w:r>
            <w:r w:rsidR="00ED0CDC">
              <w:rPr>
                <w:b/>
                <w:sz w:val="24"/>
              </w:rPr>
              <w:t>,0</w:t>
            </w:r>
          </w:p>
        </w:tc>
      </w:tr>
      <w:tr w:rsidR="00A03C3F" w14:paraId="57D8758A" w14:textId="77777777" w:rsidTr="00D20513">
        <w:trPr>
          <w:gridAfter w:val="1"/>
          <w:wAfter w:w="17" w:type="dxa"/>
          <w:trHeight w:val="1588"/>
        </w:trPr>
        <w:tc>
          <w:tcPr>
            <w:tcW w:w="4521" w:type="dxa"/>
            <w:vMerge w:val="restart"/>
          </w:tcPr>
          <w:p w14:paraId="2EF730B5" w14:textId="77777777" w:rsidR="00A03C3F" w:rsidRDefault="00ED0CDC">
            <w:pPr>
              <w:pStyle w:val="TableParagraph"/>
              <w:tabs>
                <w:tab w:val="left" w:pos="2961"/>
              </w:tabs>
              <w:spacing w:line="276" w:lineRule="auto"/>
              <w:ind w:left="74" w:right="5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ГРБС мониторинга результатов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деятельности </w:t>
            </w:r>
            <w:r>
              <w:rPr>
                <w:sz w:val="24"/>
              </w:rPr>
              <w:t>подведомственных ему участников бюджетного</w:t>
            </w:r>
            <w:r w:rsidR="00117F99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7375" w:type="dxa"/>
            <w:gridSpan w:val="2"/>
          </w:tcPr>
          <w:p w14:paraId="5C144CE5" w14:textId="744E1F61" w:rsidR="00A03C3F" w:rsidRDefault="00ED0CDC">
            <w:pPr>
              <w:pStyle w:val="TableParagraph"/>
              <w:spacing w:line="276" w:lineRule="auto"/>
              <w:ind w:left="73" w:right="60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10</w:t>
            </w:r>
            <w:r>
              <w:rPr>
                <w:sz w:val="24"/>
              </w:rPr>
              <w:t xml:space="preserve"> - проведение ГРБС мониторинга результатов деятельности подведомственных ему участников бюджетного процесса (результативности бюджетных расходов, качества предоставляемых услуг) и составление рейтинга результатов</w:t>
            </w:r>
            <w:r w:rsidR="000D3F50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11D6CF6D" w14:textId="77777777" w:rsidR="00A03C3F" w:rsidRDefault="00ED0CDC">
            <w:pPr>
              <w:pStyle w:val="TableParagraph"/>
              <w:spacing w:line="274" w:lineRule="exact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подведомственных участников бюджетного процесса</w:t>
            </w:r>
          </w:p>
        </w:tc>
        <w:tc>
          <w:tcPr>
            <w:tcW w:w="2145" w:type="dxa"/>
            <w:gridSpan w:val="3"/>
          </w:tcPr>
          <w:p w14:paraId="78E04117" w14:textId="77777777" w:rsidR="00A03C3F" w:rsidRDefault="00A03C3F">
            <w:pPr>
              <w:pStyle w:val="TableParagraph"/>
            </w:pPr>
          </w:p>
        </w:tc>
        <w:tc>
          <w:tcPr>
            <w:tcW w:w="1677" w:type="dxa"/>
            <w:gridSpan w:val="2"/>
          </w:tcPr>
          <w:p w14:paraId="4E2E0DE9" w14:textId="77777777" w:rsidR="00A03C3F" w:rsidRDefault="00A03C3F">
            <w:pPr>
              <w:pStyle w:val="TableParagraph"/>
            </w:pPr>
          </w:p>
        </w:tc>
      </w:tr>
      <w:tr w:rsidR="00A03C3F" w14:paraId="30C078FC" w14:textId="77777777" w:rsidTr="00D20513">
        <w:trPr>
          <w:gridAfter w:val="1"/>
          <w:wAfter w:w="17" w:type="dxa"/>
          <w:trHeight w:val="1900"/>
        </w:trPr>
        <w:tc>
          <w:tcPr>
            <w:tcW w:w="4521" w:type="dxa"/>
            <w:vMerge/>
            <w:tcBorders>
              <w:top w:val="nil"/>
            </w:tcBorders>
          </w:tcPr>
          <w:p w14:paraId="26221D6E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  <w:gridSpan w:val="2"/>
          </w:tcPr>
          <w:p w14:paraId="05CFC6D4" w14:textId="043BB003" w:rsidR="00A03C3F" w:rsidRDefault="00ED0CDC">
            <w:pPr>
              <w:pStyle w:val="TableParagraph"/>
              <w:spacing w:line="276" w:lineRule="auto"/>
              <w:ind w:left="73" w:right="62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10</w:t>
            </w:r>
            <w:r>
              <w:rPr>
                <w:sz w:val="24"/>
              </w:rPr>
              <w:t xml:space="preserve"> = наличие отчета о проведении ГРБС мониторинга результатов деятельности подведомственных ему участников бюджетного процесса и рейтинга результатов деятельности подведомственных участников бюджетного процесса, а также их размещение на официальном сайте ГРБС или официальном сайте муниципального</w:t>
            </w:r>
          </w:p>
          <w:p w14:paraId="0F0B5988" w14:textId="77777777" w:rsidR="00A03C3F" w:rsidRDefault="00ED0CDC" w:rsidP="00031709">
            <w:pPr>
              <w:pStyle w:val="TableParagraph"/>
              <w:spacing w:line="273" w:lineRule="exact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образования </w:t>
            </w:r>
            <w:r w:rsidR="00031709">
              <w:rPr>
                <w:sz w:val="24"/>
              </w:rPr>
              <w:t>«</w:t>
            </w:r>
            <w:r w:rsidR="00334475">
              <w:rPr>
                <w:sz w:val="24"/>
              </w:rPr>
              <w:t xml:space="preserve">Руднянский </w:t>
            </w:r>
            <w:r w:rsidR="00031709">
              <w:rPr>
                <w:sz w:val="24"/>
              </w:rPr>
              <w:t xml:space="preserve">муниципальный округ» </w:t>
            </w:r>
            <w:r>
              <w:rPr>
                <w:sz w:val="24"/>
              </w:rPr>
              <w:t>Смоленской области</w:t>
            </w:r>
          </w:p>
        </w:tc>
        <w:tc>
          <w:tcPr>
            <w:tcW w:w="2145" w:type="dxa"/>
            <w:gridSpan w:val="3"/>
          </w:tcPr>
          <w:p w14:paraId="417677D2" w14:textId="77777777" w:rsidR="00A03C3F" w:rsidRDefault="00A03C3F">
            <w:pPr>
              <w:pStyle w:val="TableParagraph"/>
            </w:pPr>
          </w:p>
        </w:tc>
        <w:tc>
          <w:tcPr>
            <w:tcW w:w="1677" w:type="dxa"/>
            <w:gridSpan w:val="2"/>
          </w:tcPr>
          <w:p w14:paraId="78DF7CB7" w14:textId="77777777" w:rsidR="00A03C3F" w:rsidRDefault="00ED0CDC">
            <w:pPr>
              <w:pStyle w:val="TableParagraph"/>
              <w:spacing w:line="268" w:lineRule="exact"/>
              <w:ind w:left="686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A03C3F" w14:paraId="2C5144DC" w14:textId="77777777" w:rsidTr="00D20513">
        <w:trPr>
          <w:gridAfter w:val="1"/>
          <w:wAfter w:w="17" w:type="dxa"/>
          <w:trHeight w:val="1271"/>
        </w:trPr>
        <w:tc>
          <w:tcPr>
            <w:tcW w:w="4521" w:type="dxa"/>
            <w:vMerge/>
            <w:tcBorders>
              <w:top w:val="nil"/>
            </w:tcBorders>
          </w:tcPr>
          <w:p w14:paraId="62EE22CD" w14:textId="77777777" w:rsidR="00A03C3F" w:rsidRDefault="00A03C3F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  <w:gridSpan w:val="2"/>
          </w:tcPr>
          <w:p w14:paraId="64BA08B5" w14:textId="205C4BDF" w:rsidR="00A03C3F" w:rsidRDefault="00ED0CDC">
            <w:pPr>
              <w:pStyle w:val="TableParagraph"/>
              <w:spacing w:line="276" w:lineRule="auto"/>
              <w:ind w:left="73" w:right="58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2128">
              <w:rPr>
                <w:sz w:val="24"/>
                <w:vertAlign w:val="subscript"/>
              </w:rPr>
              <w:t>10</w:t>
            </w:r>
            <w:r>
              <w:rPr>
                <w:sz w:val="24"/>
              </w:rPr>
              <w:t xml:space="preserve"> = отсутствие отчета о проведении ГРБС мониторинга результатов деятельности подведомственных ему участников бюджетного процесса и рейтинга результатов деятельности подведомственных</w:t>
            </w:r>
          </w:p>
          <w:p w14:paraId="4FECF9B8" w14:textId="77777777" w:rsidR="00A03C3F" w:rsidRDefault="00ED0CDC">
            <w:pPr>
              <w:pStyle w:val="TableParagraph"/>
              <w:spacing w:line="274" w:lineRule="exact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участников бюджетного процесса</w:t>
            </w:r>
          </w:p>
        </w:tc>
        <w:tc>
          <w:tcPr>
            <w:tcW w:w="2145" w:type="dxa"/>
            <w:gridSpan w:val="3"/>
          </w:tcPr>
          <w:p w14:paraId="5134EC3F" w14:textId="77777777" w:rsidR="00A03C3F" w:rsidRDefault="00A03C3F">
            <w:pPr>
              <w:pStyle w:val="TableParagraph"/>
            </w:pPr>
          </w:p>
        </w:tc>
        <w:tc>
          <w:tcPr>
            <w:tcW w:w="1677" w:type="dxa"/>
            <w:gridSpan w:val="2"/>
          </w:tcPr>
          <w:p w14:paraId="76581602" w14:textId="77777777" w:rsidR="00A03C3F" w:rsidRDefault="00ED0CDC">
            <w:pPr>
              <w:pStyle w:val="TableParagraph"/>
              <w:spacing w:line="272" w:lineRule="exact"/>
              <w:ind w:left="686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20513" w14:paraId="23DC5854" w14:textId="77777777" w:rsidTr="00D20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89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88C2" w14:textId="77777777" w:rsidR="00D20513" w:rsidRDefault="00D20513" w:rsidP="00031709">
            <w:pPr>
              <w:pStyle w:val="TableParagraph"/>
              <w:ind w:left="74" w:right="51"/>
              <w:jc w:val="both"/>
              <w:rPr>
                <w:sz w:val="24"/>
              </w:rPr>
            </w:pPr>
            <w:r>
              <w:rPr>
                <w:sz w:val="24"/>
              </w:rPr>
              <w:t>Доля бюджетных правонарушений за исключением ненадлежащего ведения бюджетного учета составления и представления бюджетной отчетности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657" w14:textId="568A4ABB" w:rsidR="00D20513" w:rsidRDefault="00D20513" w:rsidP="00031709">
            <w:pPr>
              <w:pStyle w:val="TableParagraph"/>
              <w:spacing w:line="268" w:lineRule="exact"/>
              <w:ind w:left="2541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3348B2">
              <w:rPr>
                <w:sz w:val="24"/>
                <w:vertAlign w:val="subscript"/>
              </w:rPr>
              <w:t>1</w:t>
            </w:r>
            <w:r w:rsidR="006F2128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= S / Р</w:t>
            </w:r>
            <w:r>
              <w:rPr>
                <w:sz w:val="24"/>
                <w:vertAlign w:val="subscript"/>
              </w:rPr>
              <w:t>кис</w:t>
            </w:r>
            <w:r>
              <w:rPr>
                <w:sz w:val="24"/>
              </w:rPr>
              <w:t xml:space="preserve"> x 100, где</w:t>
            </w:r>
          </w:p>
          <w:p w14:paraId="71DF159A" w14:textId="77777777" w:rsidR="00D20513" w:rsidRDefault="00D20513" w:rsidP="00031709">
            <w:pPr>
              <w:pStyle w:val="TableParagraph"/>
              <w:spacing w:before="41" w:line="276" w:lineRule="auto"/>
              <w:ind w:left="73" w:right="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S - бюджетные правонарушения (за исключением ненадлежащего ведения бюджетного учета, составления и представления бюджетной отчетности), выявленные в ходе внешнего контроля, осуществляемого органами государственной власти и органами местного самоуправления, исполнения ГРБС (и подведомственными участниками бюджетного процесса) расходов бюджета муниципального </w:t>
            </w:r>
            <w:r w:rsidR="00747EE4">
              <w:rPr>
                <w:sz w:val="24"/>
              </w:rPr>
              <w:t>округа</w:t>
            </w:r>
            <w:r>
              <w:rPr>
                <w:sz w:val="24"/>
              </w:rPr>
              <w:t xml:space="preserve"> в отчетном финансовом </w:t>
            </w:r>
            <w:r>
              <w:rPr>
                <w:spacing w:val="-3"/>
                <w:sz w:val="24"/>
              </w:rPr>
              <w:t xml:space="preserve">году, </w:t>
            </w:r>
            <w:r>
              <w:rPr>
                <w:sz w:val="24"/>
              </w:rPr>
              <w:t>(в денежном выражении);</w:t>
            </w:r>
          </w:p>
          <w:p w14:paraId="164CB886" w14:textId="77777777" w:rsidR="00D20513" w:rsidRDefault="00D20513" w:rsidP="00031709">
            <w:pPr>
              <w:pStyle w:val="TableParagraph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кис</w:t>
            </w:r>
            <w:r>
              <w:rPr>
                <w:sz w:val="24"/>
              </w:rPr>
              <w:t xml:space="preserve"> - кассовое исполнение расходов ГРБС за счет средств бюджета</w:t>
            </w:r>
          </w:p>
          <w:p w14:paraId="184F9EA9" w14:textId="77777777" w:rsidR="00D20513" w:rsidRDefault="00D20513" w:rsidP="00747EE4">
            <w:pPr>
              <w:pStyle w:val="TableParagraph"/>
              <w:spacing w:before="41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муниципального </w:t>
            </w:r>
            <w:r w:rsidR="00747EE4">
              <w:rPr>
                <w:sz w:val="24"/>
              </w:rPr>
              <w:t>округа</w:t>
            </w:r>
            <w:r>
              <w:rPr>
                <w:sz w:val="24"/>
              </w:rPr>
              <w:t xml:space="preserve"> в отчетном финансовом году.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72CA" w14:textId="77777777" w:rsidR="00D20513" w:rsidRDefault="00D20513" w:rsidP="00031709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8E77" w14:textId="77777777" w:rsidR="00D20513" w:rsidRDefault="00D20513" w:rsidP="00031709">
            <w:pPr>
              <w:pStyle w:val="TableParagraph"/>
            </w:pPr>
          </w:p>
        </w:tc>
      </w:tr>
      <w:tr w:rsidR="00D20513" w14:paraId="05E649A1" w14:textId="77777777" w:rsidTr="00D20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3F9" w14:textId="77777777" w:rsidR="00D20513" w:rsidRDefault="00D20513" w:rsidP="00031709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5FE8" w14:textId="49FEF9F7" w:rsidR="00D20513" w:rsidRDefault="00D20513" w:rsidP="00031709">
            <w:pPr>
              <w:pStyle w:val="TableParagraph"/>
              <w:spacing w:line="268" w:lineRule="exact"/>
              <w:ind w:right="3329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3348B2">
              <w:rPr>
                <w:sz w:val="24"/>
                <w:vertAlign w:val="subscript"/>
              </w:rPr>
              <w:t>1</w:t>
            </w:r>
            <w:r w:rsidR="006F2128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=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2910" w14:textId="77777777" w:rsidR="00D20513" w:rsidRDefault="00D20513" w:rsidP="00031709">
            <w:pPr>
              <w:pStyle w:val="TableParagraph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263B" w14:textId="77777777" w:rsidR="00D20513" w:rsidRDefault="00D20513" w:rsidP="00031709">
            <w:pPr>
              <w:pStyle w:val="TableParagraph"/>
              <w:spacing w:line="268" w:lineRule="exact"/>
              <w:ind w:left="689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D20513" w14:paraId="510E79B0" w14:textId="77777777" w:rsidTr="00D20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4EB2" w14:textId="77777777" w:rsidR="00D20513" w:rsidRDefault="00D20513" w:rsidP="00031709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F20" w14:textId="7FFAC962" w:rsidR="00D20513" w:rsidRDefault="00D20513" w:rsidP="00031709">
            <w:pPr>
              <w:pStyle w:val="TableParagraph"/>
              <w:spacing w:line="272" w:lineRule="exact"/>
              <w:ind w:right="3329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3348B2">
              <w:rPr>
                <w:sz w:val="24"/>
                <w:vertAlign w:val="subscript"/>
              </w:rPr>
              <w:t>1</w:t>
            </w:r>
            <w:r w:rsidR="006F2128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6DC" w14:textId="77777777" w:rsidR="00D20513" w:rsidRDefault="00D20513" w:rsidP="00031709">
            <w:pPr>
              <w:pStyle w:val="TableParagraph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484" w14:textId="77777777" w:rsidR="00D20513" w:rsidRDefault="00D20513" w:rsidP="00031709">
            <w:pPr>
              <w:pStyle w:val="TableParagraph"/>
              <w:spacing w:line="272" w:lineRule="exact"/>
              <w:ind w:left="689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D20513" w14:paraId="55FFAD26" w14:textId="77777777" w:rsidTr="00D20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7B2" w14:textId="77777777" w:rsidR="00D20513" w:rsidRDefault="00D20513" w:rsidP="00031709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A93" w14:textId="26B834A8" w:rsidR="00D20513" w:rsidRDefault="00D20513" w:rsidP="00031709">
            <w:pPr>
              <w:pStyle w:val="TableParagraph"/>
              <w:spacing w:line="268" w:lineRule="exact"/>
              <w:ind w:right="3272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3348B2">
              <w:rPr>
                <w:sz w:val="24"/>
                <w:vertAlign w:val="subscript"/>
              </w:rPr>
              <w:t>1</w:t>
            </w:r>
            <w:r w:rsidR="006F2128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≤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B1B" w14:textId="77777777" w:rsidR="00D20513" w:rsidRDefault="00D20513" w:rsidP="00031709">
            <w:pPr>
              <w:pStyle w:val="TableParagraph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E59E" w14:textId="77777777" w:rsidR="00D20513" w:rsidRDefault="00D20513" w:rsidP="00031709">
            <w:pPr>
              <w:pStyle w:val="TableParagraph"/>
              <w:spacing w:line="268" w:lineRule="exact"/>
              <w:ind w:left="689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D20513" w14:paraId="21BDA354" w14:textId="77777777" w:rsidTr="00D20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0F9" w14:textId="77777777" w:rsidR="00D20513" w:rsidRDefault="00D20513" w:rsidP="00031709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05F4" w14:textId="4CD06B3A" w:rsidR="00D20513" w:rsidRDefault="00D20513" w:rsidP="00031709">
            <w:pPr>
              <w:pStyle w:val="TableParagraph"/>
              <w:spacing w:line="268" w:lineRule="exact"/>
              <w:ind w:right="3272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3348B2">
              <w:rPr>
                <w:sz w:val="24"/>
                <w:vertAlign w:val="subscript"/>
              </w:rPr>
              <w:t>1</w:t>
            </w:r>
            <w:r w:rsidR="006F2128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≤ 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EC9" w14:textId="77777777" w:rsidR="00D20513" w:rsidRDefault="00D20513" w:rsidP="00031709">
            <w:pPr>
              <w:pStyle w:val="TableParagraph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C0E3" w14:textId="77777777" w:rsidR="00D20513" w:rsidRDefault="00D20513" w:rsidP="00031709">
            <w:pPr>
              <w:pStyle w:val="TableParagraph"/>
              <w:spacing w:line="268" w:lineRule="exact"/>
              <w:ind w:left="689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</w:tr>
      <w:tr w:rsidR="00D20513" w14:paraId="3762C63F" w14:textId="77777777" w:rsidTr="00D20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F59" w14:textId="77777777" w:rsidR="00D20513" w:rsidRDefault="00D20513" w:rsidP="00031709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24CA" w14:textId="2A7AA64A" w:rsidR="00D20513" w:rsidRDefault="00D20513" w:rsidP="00031709">
            <w:pPr>
              <w:pStyle w:val="TableParagraph"/>
              <w:spacing w:line="268" w:lineRule="exact"/>
              <w:ind w:right="3272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3348B2">
              <w:rPr>
                <w:sz w:val="24"/>
                <w:vertAlign w:val="subscript"/>
              </w:rPr>
              <w:t>1</w:t>
            </w:r>
            <w:r w:rsidR="006F2128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 ≤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40B7" w14:textId="77777777" w:rsidR="00D20513" w:rsidRDefault="00D20513" w:rsidP="00031709">
            <w:pPr>
              <w:pStyle w:val="TableParagraph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31A" w14:textId="77777777" w:rsidR="00D20513" w:rsidRDefault="00D20513" w:rsidP="00031709">
            <w:pPr>
              <w:pStyle w:val="TableParagraph"/>
              <w:spacing w:line="268" w:lineRule="exact"/>
              <w:ind w:left="689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D20513" w14:paraId="4D4FFDA8" w14:textId="77777777" w:rsidTr="00D20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4A5" w14:textId="77777777" w:rsidR="00D20513" w:rsidRDefault="00D20513" w:rsidP="00031709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BE6" w14:textId="3EAEAF66" w:rsidR="00D20513" w:rsidRDefault="00D20513" w:rsidP="00031709">
            <w:pPr>
              <w:pStyle w:val="TableParagraph"/>
              <w:spacing w:line="268" w:lineRule="exact"/>
              <w:ind w:right="3272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 w:rsidR="003348B2">
              <w:rPr>
                <w:sz w:val="24"/>
                <w:vertAlign w:val="subscript"/>
              </w:rPr>
              <w:t>1</w:t>
            </w:r>
            <w:r w:rsidR="006F2128"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&gt;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8E36" w14:textId="77777777" w:rsidR="00D20513" w:rsidRDefault="00D20513" w:rsidP="00031709">
            <w:pPr>
              <w:pStyle w:val="TableParagraph"/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0E4" w14:textId="77777777" w:rsidR="00D20513" w:rsidRDefault="00D20513" w:rsidP="00031709">
            <w:pPr>
              <w:pStyle w:val="TableParagraph"/>
              <w:spacing w:line="268" w:lineRule="exact"/>
              <w:ind w:left="68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20513" w14:paraId="45DED2F2" w14:textId="77777777" w:rsidTr="00D20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3"/>
        </w:trPr>
        <w:tc>
          <w:tcPr>
            <w:tcW w:w="14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0647" w14:textId="77777777" w:rsidR="00D20513" w:rsidRDefault="00D20513" w:rsidP="00D20513">
            <w:pPr>
              <w:pStyle w:val="TableParagraph"/>
              <w:spacing w:line="261" w:lineRule="exact"/>
              <w:ind w:left="3650"/>
              <w:rPr>
                <w:b/>
                <w:sz w:val="24"/>
              </w:rPr>
            </w:pPr>
          </w:p>
          <w:p w14:paraId="24D48904" w14:textId="77777777" w:rsidR="00D20513" w:rsidRDefault="00D20513" w:rsidP="00D20513">
            <w:pPr>
              <w:pStyle w:val="TableParagraph"/>
              <w:spacing w:line="261" w:lineRule="exact"/>
              <w:ind w:left="3650"/>
              <w:rPr>
                <w:b/>
                <w:sz w:val="24"/>
              </w:rPr>
            </w:pPr>
            <w:r>
              <w:rPr>
                <w:b/>
                <w:sz w:val="24"/>
              </w:rPr>
              <w:t>6. Исполнение судебных актов и решений налогового органа</w:t>
            </w:r>
          </w:p>
          <w:p w14:paraId="08993347" w14:textId="77777777" w:rsidR="00D20513" w:rsidRDefault="00D20513" w:rsidP="00D20513">
            <w:pPr>
              <w:pStyle w:val="TableParagraph"/>
              <w:spacing w:before="5"/>
              <w:rPr>
                <w:sz w:val="23"/>
              </w:rPr>
            </w:pPr>
          </w:p>
          <w:p w14:paraId="7850CF94" w14:textId="77777777" w:rsidR="00D20513" w:rsidRDefault="00D20513" w:rsidP="00D20513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816" w14:textId="77777777" w:rsidR="00D20513" w:rsidRDefault="00D20513" w:rsidP="00D20513">
            <w:pPr>
              <w:pStyle w:val="TableParagraph"/>
              <w:jc w:val="center"/>
              <w:rPr>
                <w:b/>
                <w:sz w:val="24"/>
              </w:rPr>
            </w:pPr>
          </w:p>
          <w:p w14:paraId="41FDEFA1" w14:textId="77777777" w:rsidR="00D20513" w:rsidRDefault="00D20513" w:rsidP="00D20513">
            <w:pPr>
              <w:pStyle w:val="TableParagraph"/>
              <w:jc w:val="center"/>
            </w:pPr>
            <w:r>
              <w:rPr>
                <w:b/>
                <w:sz w:val="24"/>
              </w:rPr>
              <w:t>10,0</w:t>
            </w:r>
          </w:p>
        </w:tc>
      </w:tr>
      <w:tr w:rsidR="00D83E7C" w14:paraId="7D6462BB" w14:textId="77777777" w:rsidTr="0003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0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F777E" w14:textId="77777777" w:rsidR="00D83E7C" w:rsidRDefault="00D83E7C" w:rsidP="00031709">
            <w:pPr>
              <w:pStyle w:val="TableParagraph"/>
              <w:ind w:left="74" w:right="8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Сумма, подлежащая взысканию по исполнительным документам (за исключением сумм, подлежащих взысканию по публичным обязательствам), предусматривающим обращение на средства бюджета муниципального </w:t>
            </w:r>
            <w:r w:rsidR="00031709">
              <w:rPr>
                <w:sz w:val="24"/>
              </w:rPr>
              <w:t>округа</w:t>
            </w:r>
            <w:r>
              <w:rPr>
                <w:sz w:val="24"/>
              </w:rPr>
              <w:t xml:space="preserve"> по денежным обязательствам получателей средств бюджета муниципального </w:t>
            </w:r>
            <w:r w:rsidR="00031709">
              <w:rPr>
                <w:sz w:val="24"/>
              </w:rPr>
              <w:t>округа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7CDA0" w14:textId="77777777" w:rsidR="00D83E7C" w:rsidRDefault="00D83E7C" w:rsidP="00031709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</w:p>
          <w:p w14:paraId="67885D72" w14:textId="62C20D5C" w:rsidR="00D83E7C" w:rsidRDefault="00357F4B" w:rsidP="00031709">
            <w:pPr>
              <w:pStyle w:val="TableParagraph"/>
              <w:tabs>
                <w:tab w:val="left" w:leader="hyphen" w:pos="1520"/>
              </w:tabs>
              <w:spacing w:before="4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1</w:t>
            </w:r>
            <w:r w:rsidR="006F2128">
              <w:rPr>
                <w:sz w:val="24"/>
                <w:vertAlign w:val="subscript"/>
              </w:rPr>
              <w:t>2</w:t>
            </w:r>
            <w:r w:rsidR="00D83E7C">
              <w:rPr>
                <w:sz w:val="24"/>
              </w:rPr>
              <w:t>=</w:t>
            </w:r>
            <w:r w:rsidR="00D83E7C">
              <w:rPr>
                <w:sz w:val="24"/>
              </w:rPr>
              <w:tab/>
              <w:t>х100,</w:t>
            </w:r>
          </w:p>
          <w:p w14:paraId="7575D4F3" w14:textId="77777777" w:rsidR="00D83E7C" w:rsidRDefault="00D83E7C" w:rsidP="00031709">
            <w:pPr>
              <w:pStyle w:val="TableParagraph"/>
              <w:spacing w:before="40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14:paraId="447755C1" w14:textId="77777777" w:rsidR="00D83E7C" w:rsidRDefault="00D83E7C" w:rsidP="00031709">
            <w:pPr>
              <w:pStyle w:val="TableParagraph"/>
              <w:spacing w:before="41"/>
              <w:ind w:left="73"/>
              <w:rPr>
                <w:sz w:val="24"/>
              </w:rPr>
            </w:pPr>
            <w:r>
              <w:rPr>
                <w:sz w:val="24"/>
              </w:rPr>
              <w:t>где:</w:t>
            </w:r>
          </w:p>
          <w:p w14:paraId="3121A11C" w14:textId="6AA0345A" w:rsidR="00D83E7C" w:rsidRDefault="00357F4B" w:rsidP="00031709">
            <w:pPr>
              <w:pStyle w:val="TableParagraph"/>
              <w:spacing w:before="41" w:line="276" w:lineRule="auto"/>
              <w:ind w:left="73" w:right="42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1</w:t>
            </w:r>
            <w:r w:rsidR="006F2128">
              <w:rPr>
                <w:sz w:val="24"/>
                <w:vertAlign w:val="subscript"/>
              </w:rPr>
              <w:t>2</w:t>
            </w:r>
            <w:r w:rsidR="00D83E7C">
              <w:rPr>
                <w:sz w:val="24"/>
              </w:rPr>
              <w:t xml:space="preserve"> – удельный вес суммы, подлежащей взысканию в кассовых расходах за отчетный финансовый год;</w:t>
            </w:r>
          </w:p>
          <w:p w14:paraId="722E7A66" w14:textId="77777777" w:rsidR="00D83E7C" w:rsidRDefault="00D83E7C" w:rsidP="00031709">
            <w:pPr>
              <w:pStyle w:val="TableParagraph"/>
              <w:spacing w:before="4" w:line="276" w:lineRule="auto"/>
              <w:ind w:left="73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 – сумма, подлежащая взысканию по поступившим с начала финансового года исполнительным документам за счет средств бюджета муниципального </w:t>
            </w:r>
            <w:r w:rsidR="00031709">
              <w:rPr>
                <w:sz w:val="24"/>
              </w:rPr>
              <w:t>округа</w:t>
            </w:r>
            <w:r>
              <w:rPr>
                <w:sz w:val="24"/>
              </w:rPr>
              <w:t>, по состоянию на конец отчетного финансового года;</w:t>
            </w:r>
          </w:p>
          <w:p w14:paraId="7C1A82FA" w14:textId="77777777" w:rsidR="00D83E7C" w:rsidRDefault="00D83E7C" w:rsidP="00031709">
            <w:pPr>
              <w:pStyle w:val="TableParagraph"/>
              <w:spacing w:line="274" w:lineRule="exact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В  –  кассовое  исполнение  расходов в отчетном  финансовом году(за</w:t>
            </w:r>
          </w:p>
          <w:p w14:paraId="201FAEA1" w14:textId="77777777" w:rsidR="00D83E7C" w:rsidRDefault="00D83E7C" w:rsidP="00031709">
            <w:pPr>
              <w:pStyle w:val="TableParagraph"/>
              <w:spacing w:before="40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исключением  исполнения  расходов по  межбюджетным</w:t>
            </w:r>
            <w:r w:rsidR="000D3F50">
              <w:rPr>
                <w:sz w:val="24"/>
              </w:rPr>
              <w:t xml:space="preserve"> </w:t>
            </w:r>
            <w:r>
              <w:rPr>
                <w:sz w:val="24"/>
              </w:rPr>
              <w:t>трансфертам</w:t>
            </w:r>
          </w:p>
          <w:p w14:paraId="7A7B0910" w14:textId="77777777" w:rsidR="00D83E7C" w:rsidRDefault="00D83E7C" w:rsidP="00031709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и публичным обязательствам)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BF4" w14:textId="77777777" w:rsidR="00D83E7C" w:rsidRDefault="00D83E7C" w:rsidP="00031709">
            <w:pPr>
              <w:pStyle w:val="TableParagraph"/>
              <w:spacing w:line="268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444" w14:textId="77777777" w:rsidR="00D83E7C" w:rsidRDefault="00D83E7C" w:rsidP="00031709">
            <w:pPr>
              <w:pStyle w:val="TableParagraph"/>
            </w:pPr>
          </w:p>
        </w:tc>
      </w:tr>
      <w:tr w:rsidR="00D83E7C" w14:paraId="08102A72" w14:textId="77777777" w:rsidTr="00031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C8DDB" w14:textId="77777777" w:rsidR="00D83E7C" w:rsidRDefault="00D83E7C" w:rsidP="00031709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D005" w14:textId="77777777" w:rsidR="00D83E7C" w:rsidRDefault="00D83E7C" w:rsidP="00031709">
            <w:pPr>
              <w:pStyle w:val="TableParagraph"/>
              <w:spacing w:line="268" w:lineRule="exact"/>
              <w:ind w:left="73"/>
              <w:rPr>
                <w:sz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11E7" w14:textId="77777777" w:rsidR="00D83E7C" w:rsidRDefault="00D83E7C" w:rsidP="00031709"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ACB2" w14:textId="77777777" w:rsidR="00D83E7C" w:rsidRDefault="00D83E7C" w:rsidP="00031709">
            <w:pPr>
              <w:pStyle w:val="TableParagraph"/>
              <w:rPr>
                <w:sz w:val="24"/>
              </w:rPr>
            </w:pPr>
          </w:p>
        </w:tc>
      </w:tr>
      <w:tr w:rsidR="00D83E7C" w14:paraId="242C034B" w14:textId="77777777" w:rsidTr="00D83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8FB9A" w14:textId="77777777" w:rsidR="00D83E7C" w:rsidRDefault="00D83E7C" w:rsidP="00031709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8E1" w14:textId="2A6EFFBB" w:rsidR="00D83E7C" w:rsidRDefault="00357F4B" w:rsidP="00031709">
            <w:pPr>
              <w:pStyle w:val="TableParagraph"/>
              <w:spacing w:line="268" w:lineRule="exact"/>
              <w:ind w:right="3288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1</w:t>
            </w:r>
            <w:r w:rsidR="006F2128">
              <w:rPr>
                <w:sz w:val="24"/>
                <w:vertAlign w:val="subscript"/>
              </w:rPr>
              <w:t>2</w:t>
            </w:r>
            <w:r w:rsidR="00D83E7C">
              <w:rPr>
                <w:sz w:val="24"/>
              </w:rPr>
              <w:t xml:space="preserve"> = 0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0C57" w14:textId="77777777" w:rsidR="00D83E7C" w:rsidRDefault="00D83E7C" w:rsidP="00031709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6882" w14:textId="77777777" w:rsidR="00D83E7C" w:rsidRDefault="00D83E7C" w:rsidP="00031709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D83E7C" w14:paraId="08AF71EE" w14:textId="77777777" w:rsidTr="00D83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1356" w14:textId="77777777" w:rsidR="00D83E7C" w:rsidRDefault="00D83E7C" w:rsidP="00031709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A1D6" w14:textId="0CAF4CD0" w:rsidR="00D83E7C" w:rsidRDefault="00357F4B" w:rsidP="00031709">
            <w:pPr>
              <w:pStyle w:val="TableParagraph"/>
              <w:spacing w:line="268" w:lineRule="exact"/>
              <w:ind w:right="3288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1</w:t>
            </w:r>
            <w:r w:rsidR="006F2128">
              <w:rPr>
                <w:sz w:val="24"/>
                <w:vertAlign w:val="subscript"/>
              </w:rPr>
              <w:t>2</w:t>
            </w:r>
            <w:r w:rsidR="00D83E7C">
              <w:rPr>
                <w:sz w:val="24"/>
              </w:rPr>
              <w:t>&gt; 0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4F2E" w14:textId="77777777" w:rsidR="00D83E7C" w:rsidRDefault="00D83E7C" w:rsidP="00031709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79A4" w14:textId="77777777" w:rsidR="00D83E7C" w:rsidRDefault="00D83E7C" w:rsidP="00031709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20513" w14:paraId="7048F4AA" w14:textId="77777777" w:rsidTr="00D83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79C6" w14:textId="77777777" w:rsidR="00D20513" w:rsidRDefault="00D20513" w:rsidP="00031709">
            <w:pPr>
              <w:pStyle w:val="TableParagraph"/>
              <w:ind w:left="74" w:right="87"/>
              <w:rPr>
                <w:sz w:val="24"/>
              </w:rPr>
            </w:pPr>
            <w:r>
              <w:rPr>
                <w:sz w:val="24"/>
              </w:rPr>
              <w:t xml:space="preserve">Приостановление операций по расходованию средств, находящихся на лицевых счетах получателей средств бюджета муниципального </w:t>
            </w:r>
            <w:r w:rsidR="00031709">
              <w:rPr>
                <w:sz w:val="24"/>
              </w:rPr>
              <w:t>округа</w:t>
            </w:r>
            <w:r>
              <w:rPr>
                <w:sz w:val="24"/>
              </w:rPr>
              <w:t xml:space="preserve">, в связи с нарушением процедур исполнения судебных актов, решений налогового органа, предусматривающих обращение взыскания на средства бюджета муниципального </w:t>
            </w:r>
            <w:r w:rsidR="00031709">
              <w:rPr>
                <w:sz w:val="24"/>
              </w:rPr>
              <w:t>округа</w:t>
            </w:r>
            <w:r>
              <w:rPr>
                <w:sz w:val="24"/>
              </w:rPr>
              <w:t xml:space="preserve"> по обязательствам получателей средств</w:t>
            </w:r>
          </w:p>
          <w:p w14:paraId="52F67141" w14:textId="77777777" w:rsidR="00D20513" w:rsidRDefault="00D20513" w:rsidP="00031709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 xml:space="preserve">бюджета муниципального </w:t>
            </w:r>
            <w:r w:rsidR="00031709">
              <w:rPr>
                <w:sz w:val="24"/>
              </w:rPr>
              <w:t>округа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9A9" w14:textId="1557D7F5" w:rsidR="00D20513" w:rsidRDefault="00357F4B" w:rsidP="00031709">
            <w:pPr>
              <w:pStyle w:val="TableParagraph"/>
              <w:spacing w:line="272" w:lineRule="exact"/>
              <w:ind w:right="3288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1</w:t>
            </w:r>
            <w:r w:rsidR="006F2128">
              <w:rPr>
                <w:sz w:val="24"/>
                <w:vertAlign w:val="subscript"/>
              </w:rPr>
              <w:t>3</w:t>
            </w:r>
            <w:r w:rsidR="00D20513">
              <w:rPr>
                <w:sz w:val="24"/>
              </w:rPr>
              <w:t xml:space="preserve"> = 0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A70" w14:textId="77777777" w:rsidR="00D20513" w:rsidRDefault="00D20513" w:rsidP="00031709">
            <w:pPr>
              <w:pStyle w:val="TableParagraph"/>
              <w:spacing w:line="272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BFB2" w14:textId="77777777" w:rsidR="00D20513" w:rsidRDefault="00D20513" w:rsidP="00031709">
            <w:pPr>
              <w:pStyle w:val="TableParagraph"/>
              <w:spacing w:line="272" w:lineRule="exact"/>
              <w:ind w:left="692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D20513" w14:paraId="79D61EC4" w14:textId="77777777" w:rsidTr="00D83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1844" w14:textId="77777777" w:rsidR="00D20513" w:rsidRDefault="00D20513" w:rsidP="00031709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1F1" w14:textId="5939320F" w:rsidR="00D20513" w:rsidRDefault="00357F4B" w:rsidP="00031709">
            <w:pPr>
              <w:pStyle w:val="TableParagraph"/>
              <w:spacing w:line="268" w:lineRule="exact"/>
              <w:ind w:right="3288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  <w:vertAlign w:val="subscript"/>
              </w:rPr>
              <w:t>1</w:t>
            </w:r>
            <w:r w:rsidR="006F2128">
              <w:rPr>
                <w:sz w:val="24"/>
                <w:vertAlign w:val="subscript"/>
              </w:rPr>
              <w:t>3</w:t>
            </w:r>
            <w:r w:rsidR="00D20513">
              <w:rPr>
                <w:sz w:val="24"/>
              </w:rPr>
              <w:t>&gt; 0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2133" w14:textId="77777777" w:rsidR="00D20513" w:rsidRDefault="00D20513" w:rsidP="00031709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9BE2" w14:textId="77777777" w:rsidR="00D20513" w:rsidRDefault="00D20513" w:rsidP="00031709">
            <w:pPr>
              <w:pStyle w:val="TableParagraph"/>
              <w:spacing w:line="268" w:lineRule="exact"/>
              <w:ind w:left="69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20513" w14:paraId="375BA203" w14:textId="77777777" w:rsidTr="00D83E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342C" w14:textId="77777777" w:rsidR="00D20513" w:rsidRDefault="00D20513" w:rsidP="00031709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645" w14:textId="77777777" w:rsidR="00D20513" w:rsidRDefault="00D20513" w:rsidP="00031709">
            <w:pPr>
              <w:pStyle w:val="TableParagraph"/>
              <w:rPr>
                <w:sz w:val="24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908C" w14:textId="77777777" w:rsidR="00D20513" w:rsidRDefault="00D20513" w:rsidP="00031709">
            <w:pPr>
              <w:pStyle w:val="TableParagraph"/>
              <w:rPr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1E3" w14:textId="77777777" w:rsidR="00D20513" w:rsidRDefault="00D20513" w:rsidP="00031709">
            <w:pPr>
              <w:pStyle w:val="TableParagraph"/>
              <w:rPr>
                <w:sz w:val="24"/>
              </w:rPr>
            </w:pPr>
          </w:p>
        </w:tc>
      </w:tr>
      <w:tr w:rsidR="00AB2735" w14:paraId="1A826BD2" w14:textId="77777777" w:rsidTr="00AB27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7"/>
        </w:trPr>
        <w:tc>
          <w:tcPr>
            <w:tcW w:w="140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10B" w14:textId="77777777" w:rsidR="00AB2735" w:rsidRDefault="00AB2735" w:rsidP="00AB2735">
            <w:pPr>
              <w:pStyle w:val="TableParagraph"/>
              <w:rPr>
                <w:b/>
                <w:sz w:val="24"/>
              </w:rPr>
            </w:pPr>
          </w:p>
          <w:p w14:paraId="655D58AC" w14:textId="77777777" w:rsidR="00AB2735" w:rsidRDefault="00AB2735" w:rsidP="00AB273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Максимальная суммарная оценка качества управления финансами ГРБС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AAFB" w14:textId="77777777" w:rsidR="00AB2735" w:rsidRDefault="00AB2735" w:rsidP="00AB2735">
            <w:pPr>
              <w:pStyle w:val="TableParagraph"/>
              <w:jc w:val="center"/>
              <w:rPr>
                <w:b/>
                <w:sz w:val="24"/>
              </w:rPr>
            </w:pPr>
          </w:p>
          <w:p w14:paraId="5EEF399F" w14:textId="3F3C3D99" w:rsidR="00AB2735" w:rsidRDefault="00AC6B2E" w:rsidP="00AB2735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 w:rsidR="00A224A8">
              <w:rPr>
                <w:b/>
                <w:sz w:val="24"/>
              </w:rPr>
              <w:t>5</w:t>
            </w:r>
            <w:r w:rsidR="00AB2735" w:rsidRPr="00550D6C">
              <w:rPr>
                <w:b/>
                <w:sz w:val="24"/>
              </w:rPr>
              <w:t>,0</w:t>
            </w:r>
          </w:p>
        </w:tc>
      </w:tr>
    </w:tbl>
    <w:p w14:paraId="186F0FB6" w14:textId="77777777" w:rsidR="00A03C3F" w:rsidRDefault="00A03C3F">
      <w:pPr>
        <w:spacing w:line="272" w:lineRule="exact"/>
        <w:rPr>
          <w:sz w:val="24"/>
        </w:rPr>
        <w:sectPr w:rsidR="00A03C3F">
          <w:pgSz w:w="16840" w:h="11900" w:orient="landscape"/>
          <w:pgMar w:top="1040" w:right="420" w:bottom="280" w:left="580" w:header="709" w:footer="0" w:gutter="0"/>
          <w:cols w:space="720"/>
        </w:sectPr>
      </w:pPr>
    </w:p>
    <w:p w14:paraId="77BA8A56" w14:textId="77777777" w:rsidR="00747EE4" w:rsidRDefault="00747EE4" w:rsidP="00747EE4">
      <w:pPr>
        <w:ind w:left="9923" w:right="-32"/>
        <w:jc w:val="both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Приложение № 2</w:t>
      </w:r>
    </w:p>
    <w:p w14:paraId="4A5A018C" w14:textId="77777777" w:rsidR="00747EE4" w:rsidRDefault="00747EE4" w:rsidP="00747EE4">
      <w:pPr>
        <w:ind w:left="9923" w:right="-32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</w:rPr>
        <w:t xml:space="preserve">к Порядку проведения мониторинга качества управления финансами </w:t>
      </w:r>
      <w:r>
        <w:t xml:space="preserve">главных распорядителей бюджетных </w:t>
      </w:r>
      <w:r>
        <w:rPr>
          <w:rFonts w:ascii="Times New Roman CYR" w:hAnsi="Times New Roman CYR" w:cs="Times New Roman CYR"/>
        </w:rPr>
        <w:t xml:space="preserve">средств </w:t>
      </w:r>
      <w:r>
        <w:t>бюджета муниципального образования «Руднянский муниципальный округ» Смоленской области</w:t>
      </w:r>
      <w:r>
        <w:rPr>
          <w:rFonts w:ascii="Times New Roman CYR" w:hAnsi="Times New Roman CYR" w:cs="Times New Roman CYR"/>
        </w:rPr>
        <w:t xml:space="preserve">, утвержденному приказом Финансового управления </w:t>
      </w:r>
      <w:r>
        <w:t>Администрации муниципального образования «Руднянский муниципальный округ» Смоленской области</w:t>
      </w:r>
      <w:r>
        <w:rPr>
          <w:rFonts w:ascii="Times New Roman CYR" w:hAnsi="Times New Roman CYR" w:cs="Times New Roman CYR"/>
        </w:rPr>
        <w:t xml:space="preserve"> от 24.03.2025 № 23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14:paraId="79FA3EE2" w14:textId="77777777" w:rsidR="00747EE4" w:rsidRDefault="00747EE4" w:rsidP="00747EE4">
      <w:pPr>
        <w:spacing w:before="79"/>
        <w:ind w:left="10181"/>
        <w:jc w:val="both"/>
        <w:rPr>
          <w:sz w:val="20"/>
        </w:rPr>
      </w:pPr>
    </w:p>
    <w:p w14:paraId="104B5AF1" w14:textId="77777777" w:rsidR="00AB2735" w:rsidRDefault="00AB2735" w:rsidP="00AB2735">
      <w:pPr>
        <w:pStyle w:val="a3"/>
        <w:rPr>
          <w:sz w:val="20"/>
        </w:rPr>
      </w:pPr>
    </w:p>
    <w:p w14:paraId="35EC8653" w14:textId="77777777" w:rsidR="00AB2735" w:rsidRDefault="00AB2735" w:rsidP="00AB2735">
      <w:pPr>
        <w:pStyle w:val="a3"/>
        <w:spacing w:before="1"/>
        <w:rPr>
          <w:sz w:val="29"/>
        </w:rPr>
      </w:pPr>
    </w:p>
    <w:p w14:paraId="4DE9EF86" w14:textId="77777777" w:rsidR="00AB2735" w:rsidRDefault="00AB2735" w:rsidP="00AB2735">
      <w:pPr>
        <w:pStyle w:val="11"/>
        <w:ind w:left="2258" w:right="2429"/>
      </w:pPr>
      <w:r>
        <w:t>Рейтинг, ранжированный по убыванию оценок качества управления финансами ГРБС</w:t>
      </w:r>
    </w:p>
    <w:p w14:paraId="2296CB90" w14:textId="77777777" w:rsidR="00AB2735" w:rsidRDefault="00AB2735" w:rsidP="00AB2735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392"/>
        <w:gridCol w:w="2093"/>
        <w:gridCol w:w="3720"/>
        <w:gridCol w:w="3542"/>
      </w:tblGrid>
      <w:tr w:rsidR="00AB2735" w14:paraId="1241A8B8" w14:textId="77777777" w:rsidTr="00031709">
        <w:trPr>
          <w:trHeight w:val="839"/>
        </w:trPr>
        <w:tc>
          <w:tcPr>
            <w:tcW w:w="854" w:type="dxa"/>
          </w:tcPr>
          <w:p w14:paraId="0E0C0BA9" w14:textId="77777777" w:rsidR="00AB2735" w:rsidRDefault="00AB2735" w:rsidP="00031709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F281CA5" w14:textId="77777777" w:rsidR="00AB2735" w:rsidRDefault="00AB2735" w:rsidP="00031709">
            <w:pPr>
              <w:pStyle w:val="TableParagraph"/>
              <w:ind w:left="104" w:right="82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392" w:type="dxa"/>
          </w:tcPr>
          <w:p w14:paraId="40DFE65E" w14:textId="77777777" w:rsidR="00AB2735" w:rsidRDefault="00AB2735" w:rsidP="00031709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68958ADF" w14:textId="77777777" w:rsidR="00AB2735" w:rsidRDefault="00AB2735" w:rsidP="00031709">
            <w:pPr>
              <w:pStyle w:val="TableParagraph"/>
              <w:ind w:left="1116" w:right="109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ГРБС</w:t>
            </w:r>
          </w:p>
        </w:tc>
        <w:tc>
          <w:tcPr>
            <w:tcW w:w="2093" w:type="dxa"/>
          </w:tcPr>
          <w:p w14:paraId="4BFD8E56" w14:textId="77777777" w:rsidR="00AB2735" w:rsidRDefault="00AB2735" w:rsidP="00031709">
            <w:pPr>
              <w:pStyle w:val="TableParagraph"/>
              <w:spacing w:before="138" w:line="237" w:lineRule="auto"/>
              <w:ind w:left="506" w:right="369" w:hanging="96"/>
              <w:rPr>
                <w:sz w:val="24"/>
              </w:rPr>
            </w:pPr>
            <w:r>
              <w:rPr>
                <w:sz w:val="24"/>
              </w:rPr>
              <w:t>Рейтинговая оценка (R)</w:t>
            </w:r>
          </w:p>
        </w:tc>
        <w:tc>
          <w:tcPr>
            <w:tcW w:w="3720" w:type="dxa"/>
          </w:tcPr>
          <w:p w14:paraId="594A66B6" w14:textId="77777777" w:rsidR="00AB2735" w:rsidRDefault="00AB2735" w:rsidP="00031709">
            <w:pPr>
              <w:pStyle w:val="TableParagraph"/>
              <w:spacing w:before="138" w:line="237" w:lineRule="auto"/>
              <w:ind w:left="280" w:right="239" w:firstLine="148"/>
              <w:rPr>
                <w:sz w:val="24"/>
              </w:rPr>
            </w:pPr>
            <w:r>
              <w:rPr>
                <w:sz w:val="24"/>
              </w:rPr>
              <w:t>Суммарная оценка качества управления финансами (КФМ)</w:t>
            </w:r>
          </w:p>
        </w:tc>
        <w:tc>
          <w:tcPr>
            <w:tcW w:w="3542" w:type="dxa"/>
          </w:tcPr>
          <w:p w14:paraId="16533C6C" w14:textId="77777777" w:rsidR="00AB2735" w:rsidRDefault="00AB2735" w:rsidP="00031709">
            <w:pPr>
              <w:pStyle w:val="TableParagraph"/>
              <w:spacing w:before="138" w:line="237" w:lineRule="auto"/>
              <w:ind w:left="194" w:right="124" w:hanging="24"/>
              <w:rPr>
                <w:sz w:val="24"/>
              </w:rPr>
            </w:pPr>
            <w:r>
              <w:rPr>
                <w:sz w:val="24"/>
              </w:rPr>
              <w:t>Максимальная оценка качества управления финансами (MAX)</w:t>
            </w:r>
          </w:p>
        </w:tc>
      </w:tr>
      <w:tr w:rsidR="00AB2735" w14:paraId="2B8F52DF" w14:textId="77777777" w:rsidTr="00031709">
        <w:trPr>
          <w:trHeight w:val="273"/>
        </w:trPr>
        <w:tc>
          <w:tcPr>
            <w:tcW w:w="854" w:type="dxa"/>
          </w:tcPr>
          <w:p w14:paraId="7BF25822" w14:textId="77777777" w:rsidR="00AB2735" w:rsidRDefault="00AB2735" w:rsidP="00031709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2" w:type="dxa"/>
          </w:tcPr>
          <w:p w14:paraId="1B2C0086" w14:textId="77777777" w:rsidR="00AB2735" w:rsidRDefault="00AB2735" w:rsidP="00031709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3" w:type="dxa"/>
          </w:tcPr>
          <w:p w14:paraId="021CC503" w14:textId="77777777" w:rsidR="00AB2735" w:rsidRDefault="00AB2735" w:rsidP="00031709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0" w:type="dxa"/>
          </w:tcPr>
          <w:p w14:paraId="24BEBDA3" w14:textId="77777777" w:rsidR="00AB2735" w:rsidRDefault="00AB2735" w:rsidP="00031709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2" w:type="dxa"/>
          </w:tcPr>
          <w:p w14:paraId="447DDCE0" w14:textId="77777777" w:rsidR="00AB2735" w:rsidRDefault="00AB2735" w:rsidP="00031709">
            <w:pPr>
              <w:pStyle w:val="TableParagraph"/>
              <w:spacing w:line="25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B2735" w14:paraId="248EB3A9" w14:textId="77777777" w:rsidTr="00031709">
        <w:trPr>
          <w:trHeight w:val="277"/>
        </w:trPr>
        <w:tc>
          <w:tcPr>
            <w:tcW w:w="854" w:type="dxa"/>
          </w:tcPr>
          <w:p w14:paraId="346AF227" w14:textId="77777777" w:rsidR="00AB2735" w:rsidRDefault="00AB2735" w:rsidP="00031709">
            <w:pPr>
              <w:pStyle w:val="TableParagraph"/>
              <w:spacing w:line="258" w:lineRule="exact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2" w:type="dxa"/>
          </w:tcPr>
          <w:p w14:paraId="05D8A467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6327BBE9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</w:tcPr>
          <w:p w14:paraId="0660D834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4C52EE59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</w:tr>
      <w:tr w:rsidR="00AB2735" w14:paraId="14381E5A" w14:textId="77777777" w:rsidTr="00031709">
        <w:trPr>
          <w:trHeight w:val="277"/>
        </w:trPr>
        <w:tc>
          <w:tcPr>
            <w:tcW w:w="854" w:type="dxa"/>
          </w:tcPr>
          <w:p w14:paraId="118F2061" w14:textId="77777777" w:rsidR="00AB2735" w:rsidRDefault="00AB2735" w:rsidP="00031709">
            <w:pPr>
              <w:pStyle w:val="TableParagraph"/>
              <w:spacing w:line="258" w:lineRule="exact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2" w:type="dxa"/>
          </w:tcPr>
          <w:p w14:paraId="3AD9F5BE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56B53EF5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</w:tcPr>
          <w:p w14:paraId="023D1B0B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7D4326E5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</w:tr>
      <w:tr w:rsidR="00AB2735" w14:paraId="21C8E33A" w14:textId="77777777" w:rsidTr="00031709">
        <w:trPr>
          <w:trHeight w:val="273"/>
        </w:trPr>
        <w:tc>
          <w:tcPr>
            <w:tcW w:w="854" w:type="dxa"/>
          </w:tcPr>
          <w:p w14:paraId="47F1102D" w14:textId="77777777" w:rsidR="00AB2735" w:rsidRDefault="00AB2735" w:rsidP="00031709">
            <w:pPr>
              <w:pStyle w:val="TableParagraph"/>
              <w:spacing w:line="253" w:lineRule="exact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92" w:type="dxa"/>
          </w:tcPr>
          <w:p w14:paraId="06067202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40505A2B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</w:tcPr>
          <w:p w14:paraId="659FFA3C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454FCF1A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</w:tr>
      <w:tr w:rsidR="00AB2735" w14:paraId="25F02255" w14:textId="77777777" w:rsidTr="00031709">
        <w:trPr>
          <w:trHeight w:val="277"/>
        </w:trPr>
        <w:tc>
          <w:tcPr>
            <w:tcW w:w="854" w:type="dxa"/>
          </w:tcPr>
          <w:p w14:paraId="32C1E630" w14:textId="77777777" w:rsidR="00AB2735" w:rsidRDefault="00AB2735" w:rsidP="00031709">
            <w:pPr>
              <w:pStyle w:val="TableParagraph"/>
              <w:spacing w:line="258" w:lineRule="exact"/>
              <w:ind w:left="99" w:right="8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92" w:type="dxa"/>
          </w:tcPr>
          <w:p w14:paraId="53A8892B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03A30646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</w:tcPr>
          <w:p w14:paraId="20346221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14A55665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</w:tr>
      <w:tr w:rsidR="00AB2735" w14:paraId="0D50CDA4" w14:textId="77777777" w:rsidTr="00031709">
        <w:trPr>
          <w:trHeight w:val="277"/>
        </w:trPr>
        <w:tc>
          <w:tcPr>
            <w:tcW w:w="854" w:type="dxa"/>
          </w:tcPr>
          <w:p w14:paraId="0861CEDB" w14:textId="77777777" w:rsidR="00AB2735" w:rsidRDefault="00AB2735" w:rsidP="00031709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392" w:type="dxa"/>
          </w:tcPr>
          <w:p w14:paraId="2B494EF9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36676EC4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3720" w:type="dxa"/>
          </w:tcPr>
          <w:p w14:paraId="3911138B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5F279A21" w14:textId="77777777" w:rsidR="00AB2735" w:rsidRDefault="00AB2735" w:rsidP="00031709">
            <w:pPr>
              <w:pStyle w:val="TableParagraph"/>
              <w:rPr>
                <w:sz w:val="20"/>
              </w:rPr>
            </w:pPr>
          </w:p>
        </w:tc>
      </w:tr>
    </w:tbl>
    <w:p w14:paraId="6FEDC466" w14:textId="77777777" w:rsidR="00BD7366" w:rsidRDefault="00BD7366">
      <w:pPr>
        <w:spacing w:line="257" w:lineRule="exact"/>
        <w:rPr>
          <w:sz w:val="24"/>
        </w:rPr>
      </w:pPr>
    </w:p>
    <w:p w14:paraId="0F946343" w14:textId="77777777" w:rsidR="00BD7366" w:rsidRPr="00BD7366" w:rsidRDefault="00BD7366" w:rsidP="00BD7366">
      <w:pPr>
        <w:rPr>
          <w:sz w:val="24"/>
        </w:rPr>
      </w:pPr>
    </w:p>
    <w:p w14:paraId="4AB0AB86" w14:textId="77777777" w:rsidR="00BD7366" w:rsidRPr="00BD7366" w:rsidRDefault="00BD7366" w:rsidP="00BD7366">
      <w:pPr>
        <w:rPr>
          <w:sz w:val="24"/>
        </w:rPr>
      </w:pPr>
    </w:p>
    <w:p w14:paraId="76B117A2" w14:textId="77777777" w:rsidR="00BD7366" w:rsidRPr="00BD7366" w:rsidRDefault="00BD7366" w:rsidP="00BD7366">
      <w:pPr>
        <w:rPr>
          <w:sz w:val="24"/>
        </w:rPr>
      </w:pPr>
    </w:p>
    <w:p w14:paraId="02E48789" w14:textId="77777777" w:rsidR="00BD7366" w:rsidRPr="00BD7366" w:rsidRDefault="00BD7366" w:rsidP="00BD7366">
      <w:pPr>
        <w:rPr>
          <w:sz w:val="24"/>
        </w:rPr>
      </w:pPr>
    </w:p>
    <w:p w14:paraId="1430329E" w14:textId="77777777" w:rsidR="00BD7366" w:rsidRPr="00BD7366" w:rsidRDefault="00BD7366" w:rsidP="00BD7366">
      <w:pPr>
        <w:rPr>
          <w:sz w:val="24"/>
        </w:rPr>
      </w:pPr>
    </w:p>
    <w:p w14:paraId="18129272" w14:textId="77777777" w:rsidR="00BD7366" w:rsidRPr="00BD7366" w:rsidRDefault="00BD7366" w:rsidP="00BD7366">
      <w:pPr>
        <w:rPr>
          <w:sz w:val="24"/>
        </w:rPr>
      </w:pPr>
    </w:p>
    <w:p w14:paraId="1B88EEFE" w14:textId="77777777" w:rsidR="00BD7366" w:rsidRPr="00BD7366" w:rsidRDefault="00BD7366" w:rsidP="00BD7366">
      <w:pPr>
        <w:rPr>
          <w:sz w:val="24"/>
        </w:rPr>
      </w:pPr>
    </w:p>
    <w:p w14:paraId="6F453600" w14:textId="77777777" w:rsidR="00BD7366" w:rsidRPr="00BD7366" w:rsidRDefault="00BD7366" w:rsidP="00BD7366">
      <w:pPr>
        <w:rPr>
          <w:sz w:val="24"/>
        </w:rPr>
      </w:pPr>
    </w:p>
    <w:p w14:paraId="4D3592E3" w14:textId="77777777" w:rsidR="00BD7366" w:rsidRPr="00BD7366" w:rsidRDefault="00BD7366" w:rsidP="00BD7366">
      <w:pPr>
        <w:rPr>
          <w:sz w:val="24"/>
        </w:rPr>
      </w:pPr>
    </w:p>
    <w:p w14:paraId="1B50F618" w14:textId="77777777" w:rsidR="00A03C3F" w:rsidRPr="00BD7366" w:rsidRDefault="00A03C3F" w:rsidP="00BD7366">
      <w:pPr>
        <w:tabs>
          <w:tab w:val="left" w:pos="3270"/>
        </w:tabs>
        <w:rPr>
          <w:sz w:val="24"/>
        </w:rPr>
        <w:sectPr w:rsidR="00A03C3F" w:rsidRPr="00BD7366">
          <w:pgSz w:w="16840" w:h="11900" w:orient="landscape"/>
          <w:pgMar w:top="1040" w:right="420" w:bottom="280" w:left="580" w:header="709" w:footer="0" w:gutter="0"/>
          <w:cols w:space="720"/>
        </w:sectPr>
      </w:pPr>
    </w:p>
    <w:p w14:paraId="0BFDB237" w14:textId="77777777" w:rsidR="00A03C3F" w:rsidRPr="00BD7366" w:rsidRDefault="00A03C3F" w:rsidP="00BD7366">
      <w:pPr>
        <w:tabs>
          <w:tab w:val="left" w:pos="1515"/>
        </w:tabs>
      </w:pPr>
    </w:p>
    <w:sectPr w:rsidR="00A03C3F" w:rsidRPr="00BD7366" w:rsidSect="00A03C3F">
      <w:pgSz w:w="16840" w:h="11900" w:orient="landscape"/>
      <w:pgMar w:top="1040" w:right="420" w:bottom="280" w:left="58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0A3C" w14:textId="77777777" w:rsidR="00EE0825" w:rsidRDefault="00EE0825" w:rsidP="00A03C3F">
      <w:r>
        <w:separator/>
      </w:r>
    </w:p>
  </w:endnote>
  <w:endnote w:type="continuationSeparator" w:id="0">
    <w:p w14:paraId="3E61C300" w14:textId="77777777" w:rsidR="00EE0825" w:rsidRDefault="00EE0825" w:rsidP="00A0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6400" w14:textId="77777777" w:rsidR="00EE0825" w:rsidRDefault="00EE0825" w:rsidP="00A03C3F">
      <w:r>
        <w:separator/>
      </w:r>
    </w:p>
  </w:footnote>
  <w:footnote w:type="continuationSeparator" w:id="0">
    <w:p w14:paraId="278797A8" w14:textId="77777777" w:rsidR="00EE0825" w:rsidRDefault="00EE0825" w:rsidP="00A0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606D" w14:textId="5E610BBB" w:rsidR="00031709" w:rsidRDefault="002D36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170368" behindDoc="1" locked="0" layoutInCell="1" allowOverlap="1" wp14:anchorId="4A276BB8" wp14:editId="185DB7CE">
              <wp:simplePos x="0" y="0"/>
              <wp:positionH relativeFrom="page">
                <wp:posOffset>3897630</wp:posOffset>
              </wp:positionH>
              <wp:positionV relativeFrom="page">
                <wp:posOffset>440690</wp:posOffset>
              </wp:positionV>
              <wp:extent cx="127000" cy="194310"/>
              <wp:effectExtent l="0" t="0" r="0" b="0"/>
              <wp:wrapNone/>
              <wp:docPr id="19100182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696EC" w14:textId="77777777" w:rsidR="00031709" w:rsidRDefault="00031709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3EE5">
                            <w:rPr>
                              <w:noProof/>
                              <w:w w:val="99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276B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.9pt;margin-top:34.7pt;width:10pt;height:15.3pt;z-index:-2531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" filled="f" stroked="f">
              <v:textbox inset="0,0,0,0">
                <w:txbxContent>
                  <w:p w14:paraId="1FB696EC" w14:textId="77777777" w:rsidR="00031709" w:rsidRDefault="00031709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3EE5">
                      <w:rPr>
                        <w:noProof/>
                        <w:w w:val="99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0F9E" w14:textId="72066C67" w:rsidR="00031709" w:rsidRDefault="002D36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171392" behindDoc="1" locked="0" layoutInCell="1" allowOverlap="1" wp14:anchorId="655C4456" wp14:editId="5C3B8266">
              <wp:simplePos x="0" y="0"/>
              <wp:positionH relativeFrom="page">
                <wp:posOffset>5244465</wp:posOffset>
              </wp:positionH>
              <wp:positionV relativeFrom="page">
                <wp:posOffset>437515</wp:posOffset>
              </wp:positionV>
              <wp:extent cx="203835" cy="194310"/>
              <wp:effectExtent l="0" t="0" r="0" b="0"/>
              <wp:wrapNone/>
              <wp:docPr id="19377314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1BA26" w14:textId="77777777" w:rsidR="00031709" w:rsidRDefault="00031709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33EE5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C44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2.95pt;margin-top:34.45pt;width:16.05pt;height:15.3pt;z-index:-2531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" filled="f" stroked="f">
              <v:textbox inset="0,0,0,0">
                <w:txbxContent>
                  <w:p w14:paraId="3E21BA26" w14:textId="77777777" w:rsidR="00031709" w:rsidRDefault="00031709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33EE5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A2F5B"/>
    <w:multiLevelType w:val="hybridMultilevel"/>
    <w:tmpl w:val="D20A5168"/>
    <w:lvl w:ilvl="0" w:tplc="527260E8">
      <w:start w:val="1"/>
      <w:numFmt w:val="decimal"/>
      <w:lvlText w:val="%1."/>
      <w:lvlJc w:val="left"/>
      <w:pPr>
        <w:ind w:left="232" w:hanging="46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7468B1A">
      <w:start w:val="1"/>
      <w:numFmt w:val="decimal"/>
      <w:lvlText w:val="%2)"/>
      <w:lvlJc w:val="left"/>
      <w:pPr>
        <w:ind w:left="1951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F650E31E">
      <w:numFmt w:val="bullet"/>
      <w:lvlText w:val="•"/>
      <w:lvlJc w:val="left"/>
      <w:pPr>
        <w:ind w:left="2926" w:hanging="303"/>
      </w:pPr>
      <w:rPr>
        <w:rFonts w:hint="default"/>
        <w:lang w:val="ru-RU" w:eastAsia="ru-RU" w:bidi="ru-RU"/>
      </w:rPr>
    </w:lvl>
    <w:lvl w:ilvl="3" w:tplc="BA2A8472">
      <w:numFmt w:val="bullet"/>
      <w:lvlText w:val="•"/>
      <w:lvlJc w:val="left"/>
      <w:pPr>
        <w:ind w:left="3893" w:hanging="303"/>
      </w:pPr>
      <w:rPr>
        <w:rFonts w:hint="default"/>
        <w:lang w:val="ru-RU" w:eastAsia="ru-RU" w:bidi="ru-RU"/>
      </w:rPr>
    </w:lvl>
    <w:lvl w:ilvl="4" w:tplc="A9908B16">
      <w:numFmt w:val="bullet"/>
      <w:lvlText w:val="•"/>
      <w:lvlJc w:val="left"/>
      <w:pPr>
        <w:ind w:left="4860" w:hanging="303"/>
      </w:pPr>
      <w:rPr>
        <w:rFonts w:hint="default"/>
        <w:lang w:val="ru-RU" w:eastAsia="ru-RU" w:bidi="ru-RU"/>
      </w:rPr>
    </w:lvl>
    <w:lvl w:ilvl="5" w:tplc="6226D652">
      <w:numFmt w:val="bullet"/>
      <w:lvlText w:val="•"/>
      <w:lvlJc w:val="left"/>
      <w:pPr>
        <w:ind w:left="5826" w:hanging="303"/>
      </w:pPr>
      <w:rPr>
        <w:rFonts w:hint="default"/>
        <w:lang w:val="ru-RU" w:eastAsia="ru-RU" w:bidi="ru-RU"/>
      </w:rPr>
    </w:lvl>
    <w:lvl w:ilvl="6" w:tplc="C7E66270">
      <w:numFmt w:val="bullet"/>
      <w:lvlText w:val="•"/>
      <w:lvlJc w:val="left"/>
      <w:pPr>
        <w:ind w:left="6793" w:hanging="303"/>
      </w:pPr>
      <w:rPr>
        <w:rFonts w:hint="default"/>
        <w:lang w:val="ru-RU" w:eastAsia="ru-RU" w:bidi="ru-RU"/>
      </w:rPr>
    </w:lvl>
    <w:lvl w:ilvl="7" w:tplc="B78CF466">
      <w:numFmt w:val="bullet"/>
      <w:lvlText w:val="•"/>
      <w:lvlJc w:val="left"/>
      <w:pPr>
        <w:ind w:left="7760" w:hanging="303"/>
      </w:pPr>
      <w:rPr>
        <w:rFonts w:hint="default"/>
        <w:lang w:val="ru-RU" w:eastAsia="ru-RU" w:bidi="ru-RU"/>
      </w:rPr>
    </w:lvl>
    <w:lvl w:ilvl="8" w:tplc="8BDA8CB8">
      <w:numFmt w:val="bullet"/>
      <w:lvlText w:val="•"/>
      <w:lvlJc w:val="left"/>
      <w:pPr>
        <w:ind w:left="8726" w:hanging="303"/>
      </w:pPr>
      <w:rPr>
        <w:rFonts w:hint="default"/>
        <w:lang w:val="ru-RU" w:eastAsia="ru-RU" w:bidi="ru-RU"/>
      </w:rPr>
    </w:lvl>
  </w:abstractNum>
  <w:abstractNum w:abstractNumId="1" w15:restartNumberingAfterBreak="0">
    <w:nsid w:val="2C4C1DC3"/>
    <w:multiLevelType w:val="hybridMultilevel"/>
    <w:tmpl w:val="1A8A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E1814"/>
    <w:multiLevelType w:val="hybridMultilevel"/>
    <w:tmpl w:val="F95CE060"/>
    <w:lvl w:ilvl="0" w:tplc="3D707142">
      <w:start w:val="1"/>
      <w:numFmt w:val="decimal"/>
      <w:lvlText w:val="%1)"/>
      <w:lvlJc w:val="left"/>
      <w:pPr>
        <w:ind w:left="232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657A8B6A">
      <w:numFmt w:val="bullet"/>
      <w:lvlText w:val="•"/>
      <w:lvlJc w:val="left"/>
      <w:pPr>
        <w:ind w:left="1282" w:hanging="346"/>
      </w:pPr>
      <w:rPr>
        <w:rFonts w:hint="default"/>
        <w:lang w:val="ru-RU" w:eastAsia="ru-RU" w:bidi="ru-RU"/>
      </w:rPr>
    </w:lvl>
    <w:lvl w:ilvl="2" w:tplc="DC2C2B4A">
      <w:numFmt w:val="bullet"/>
      <w:lvlText w:val="•"/>
      <w:lvlJc w:val="left"/>
      <w:pPr>
        <w:ind w:left="2324" w:hanging="346"/>
      </w:pPr>
      <w:rPr>
        <w:rFonts w:hint="default"/>
        <w:lang w:val="ru-RU" w:eastAsia="ru-RU" w:bidi="ru-RU"/>
      </w:rPr>
    </w:lvl>
    <w:lvl w:ilvl="3" w:tplc="07545D70">
      <w:numFmt w:val="bullet"/>
      <w:lvlText w:val="•"/>
      <w:lvlJc w:val="left"/>
      <w:pPr>
        <w:ind w:left="3366" w:hanging="346"/>
      </w:pPr>
      <w:rPr>
        <w:rFonts w:hint="default"/>
        <w:lang w:val="ru-RU" w:eastAsia="ru-RU" w:bidi="ru-RU"/>
      </w:rPr>
    </w:lvl>
    <w:lvl w:ilvl="4" w:tplc="01322A94">
      <w:numFmt w:val="bullet"/>
      <w:lvlText w:val="•"/>
      <w:lvlJc w:val="left"/>
      <w:pPr>
        <w:ind w:left="4408" w:hanging="346"/>
      </w:pPr>
      <w:rPr>
        <w:rFonts w:hint="default"/>
        <w:lang w:val="ru-RU" w:eastAsia="ru-RU" w:bidi="ru-RU"/>
      </w:rPr>
    </w:lvl>
    <w:lvl w:ilvl="5" w:tplc="C6D6975E">
      <w:numFmt w:val="bullet"/>
      <w:lvlText w:val="•"/>
      <w:lvlJc w:val="left"/>
      <w:pPr>
        <w:ind w:left="5450" w:hanging="346"/>
      </w:pPr>
      <w:rPr>
        <w:rFonts w:hint="default"/>
        <w:lang w:val="ru-RU" w:eastAsia="ru-RU" w:bidi="ru-RU"/>
      </w:rPr>
    </w:lvl>
    <w:lvl w:ilvl="6" w:tplc="9B5EEEC0">
      <w:numFmt w:val="bullet"/>
      <w:lvlText w:val="•"/>
      <w:lvlJc w:val="left"/>
      <w:pPr>
        <w:ind w:left="6492" w:hanging="346"/>
      </w:pPr>
      <w:rPr>
        <w:rFonts w:hint="default"/>
        <w:lang w:val="ru-RU" w:eastAsia="ru-RU" w:bidi="ru-RU"/>
      </w:rPr>
    </w:lvl>
    <w:lvl w:ilvl="7" w:tplc="DC900500">
      <w:numFmt w:val="bullet"/>
      <w:lvlText w:val="•"/>
      <w:lvlJc w:val="left"/>
      <w:pPr>
        <w:ind w:left="7534" w:hanging="346"/>
      </w:pPr>
      <w:rPr>
        <w:rFonts w:hint="default"/>
        <w:lang w:val="ru-RU" w:eastAsia="ru-RU" w:bidi="ru-RU"/>
      </w:rPr>
    </w:lvl>
    <w:lvl w:ilvl="8" w:tplc="21F4D4C8">
      <w:numFmt w:val="bullet"/>
      <w:lvlText w:val="•"/>
      <w:lvlJc w:val="left"/>
      <w:pPr>
        <w:ind w:left="8576" w:hanging="346"/>
      </w:pPr>
      <w:rPr>
        <w:rFonts w:hint="default"/>
        <w:lang w:val="ru-RU" w:eastAsia="ru-RU" w:bidi="ru-RU"/>
      </w:rPr>
    </w:lvl>
  </w:abstractNum>
  <w:abstractNum w:abstractNumId="3" w15:restartNumberingAfterBreak="0">
    <w:nsid w:val="43067DDD"/>
    <w:multiLevelType w:val="hybridMultilevel"/>
    <w:tmpl w:val="DA50CF3C"/>
    <w:lvl w:ilvl="0" w:tplc="B4966362">
      <w:start w:val="1"/>
      <w:numFmt w:val="decimal"/>
      <w:lvlText w:val="%1."/>
      <w:lvlJc w:val="left"/>
      <w:pPr>
        <w:ind w:left="111" w:hanging="5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2CB8DA0A">
      <w:numFmt w:val="bullet"/>
      <w:lvlText w:val="•"/>
      <w:lvlJc w:val="left"/>
      <w:pPr>
        <w:ind w:left="453" w:hanging="576"/>
      </w:pPr>
      <w:rPr>
        <w:rFonts w:hint="default"/>
        <w:lang w:val="ru-RU" w:eastAsia="ru-RU" w:bidi="ru-RU"/>
      </w:rPr>
    </w:lvl>
    <w:lvl w:ilvl="2" w:tplc="6D8AE03A">
      <w:numFmt w:val="bullet"/>
      <w:lvlText w:val="•"/>
      <w:lvlJc w:val="left"/>
      <w:pPr>
        <w:ind w:left="787" w:hanging="576"/>
      </w:pPr>
      <w:rPr>
        <w:rFonts w:hint="default"/>
        <w:lang w:val="ru-RU" w:eastAsia="ru-RU" w:bidi="ru-RU"/>
      </w:rPr>
    </w:lvl>
    <w:lvl w:ilvl="3" w:tplc="A82C16D8">
      <w:numFmt w:val="bullet"/>
      <w:lvlText w:val="•"/>
      <w:lvlJc w:val="left"/>
      <w:pPr>
        <w:ind w:left="1120" w:hanging="576"/>
      </w:pPr>
      <w:rPr>
        <w:rFonts w:hint="default"/>
        <w:lang w:val="ru-RU" w:eastAsia="ru-RU" w:bidi="ru-RU"/>
      </w:rPr>
    </w:lvl>
    <w:lvl w:ilvl="4" w:tplc="AB684CFE">
      <w:numFmt w:val="bullet"/>
      <w:lvlText w:val="•"/>
      <w:lvlJc w:val="left"/>
      <w:pPr>
        <w:ind w:left="1454" w:hanging="576"/>
      </w:pPr>
      <w:rPr>
        <w:rFonts w:hint="default"/>
        <w:lang w:val="ru-RU" w:eastAsia="ru-RU" w:bidi="ru-RU"/>
      </w:rPr>
    </w:lvl>
    <w:lvl w:ilvl="5" w:tplc="3620C0AE">
      <w:numFmt w:val="bullet"/>
      <w:lvlText w:val="•"/>
      <w:lvlJc w:val="left"/>
      <w:pPr>
        <w:ind w:left="1787" w:hanging="576"/>
      </w:pPr>
      <w:rPr>
        <w:rFonts w:hint="default"/>
        <w:lang w:val="ru-RU" w:eastAsia="ru-RU" w:bidi="ru-RU"/>
      </w:rPr>
    </w:lvl>
    <w:lvl w:ilvl="6" w:tplc="8244F888">
      <w:numFmt w:val="bullet"/>
      <w:lvlText w:val="•"/>
      <w:lvlJc w:val="left"/>
      <w:pPr>
        <w:ind w:left="2121" w:hanging="576"/>
      </w:pPr>
      <w:rPr>
        <w:rFonts w:hint="default"/>
        <w:lang w:val="ru-RU" w:eastAsia="ru-RU" w:bidi="ru-RU"/>
      </w:rPr>
    </w:lvl>
    <w:lvl w:ilvl="7" w:tplc="41A48360">
      <w:numFmt w:val="bullet"/>
      <w:lvlText w:val="•"/>
      <w:lvlJc w:val="left"/>
      <w:pPr>
        <w:ind w:left="2454" w:hanging="576"/>
      </w:pPr>
      <w:rPr>
        <w:rFonts w:hint="default"/>
        <w:lang w:val="ru-RU" w:eastAsia="ru-RU" w:bidi="ru-RU"/>
      </w:rPr>
    </w:lvl>
    <w:lvl w:ilvl="8" w:tplc="845AFDC8">
      <w:numFmt w:val="bullet"/>
      <w:lvlText w:val="•"/>
      <w:lvlJc w:val="left"/>
      <w:pPr>
        <w:ind w:left="2788" w:hanging="576"/>
      </w:pPr>
      <w:rPr>
        <w:rFonts w:hint="default"/>
        <w:lang w:val="ru-RU" w:eastAsia="ru-RU" w:bidi="ru-RU"/>
      </w:rPr>
    </w:lvl>
  </w:abstractNum>
  <w:abstractNum w:abstractNumId="4" w15:restartNumberingAfterBreak="0">
    <w:nsid w:val="52497700"/>
    <w:multiLevelType w:val="hybridMultilevel"/>
    <w:tmpl w:val="2D4AD6FC"/>
    <w:lvl w:ilvl="0" w:tplc="0A50135A">
      <w:numFmt w:val="bullet"/>
      <w:lvlText w:val="-"/>
      <w:lvlJc w:val="left"/>
      <w:pPr>
        <w:ind w:left="23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C6846D40">
      <w:numFmt w:val="bullet"/>
      <w:lvlText w:val="•"/>
      <w:lvlJc w:val="left"/>
      <w:pPr>
        <w:ind w:left="1282" w:hanging="164"/>
      </w:pPr>
      <w:rPr>
        <w:rFonts w:hint="default"/>
        <w:lang w:val="ru-RU" w:eastAsia="ru-RU" w:bidi="ru-RU"/>
      </w:rPr>
    </w:lvl>
    <w:lvl w:ilvl="2" w:tplc="9EAE13E6">
      <w:numFmt w:val="bullet"/>
      <w:lvlText w:val="•"/>
      <w:lvlJc w:val="left"/>
      <w:pPr>
        <w:ind w:left="2324" w:hanging="164"/>
      </w:pPr>
      <w:rPr>
        <w:rFonts w:hint="default"/>
        <w:lang w:val="ru-RU" w:eastAsia="ru-RU" w:bidi="ru-RU"/>
      </w:rPr>
    </w:lvl>
    <w:lvl w:ilvl="3" w:tplc="AB94EED6"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4" w:tplc="1CE01784">
      <w:numFmt w:val="bullet"/>
      <w:lvlText w:val="•"/>
      <w:lvlJc w:val="left"/>
      <w:pPr>
        <w:ind w:left="4408" w:hanging="164"/>
      </w:pPr>
      <w:rPr>
        <w:rFonts w:hint="default"/>
        <w:lang w:val="ru-RU" w:eastAsia="ru-RU" w:bidi="ru-RU"/>
      </w:rPr>
    </w:lvl>
    <w:lvl w:ilvl="5" w:tplc="8C74E2B8">
      <w:numFmt w:val="bullet"/>
      <w:lvlText w:val="•"/>
      <w:lvlJc w:val="left"/>
      <w:pPr>
        <w:ind w:left="5450" w:hanging="164"/>
      </w:pPr>
      <w:rPr>
        <w:rFonts w:hint="default"/>
        <w:lang w:val="ru-RU" w:eastAsia="ru-RU" w:bidi="ru-RU"/>
      </w:rPr>
    </w:lvl>
    <w:lvl w:ilvl="6" w:tplc="509A87CA">
      <w:numFmt w:val="bullet"/>
      <w:lvlText w:val="•"/>
      <w:lvlJc w:val="left"/>
      <w:pPr>
        <w:ind w:left="6492" w:hanging="164"/>
      </w:pPr>
      <w:rPr>
        <w:rFonts w:hint="default"/>
        <w:lang w:val="ru-RU" w:eastAsia="ru-RU" w:bidi="ru-RU"/>
      </w:rPr>
    </w:lvl>
    <w:lvl w:ilvl="7" w:tplc="CAA6BBAC">
      <w:numFmt w:val="bullet"/>
      <w:lvlText w:val="•"/>
      <w:lvlJc w:val="left"/>
      <w:pPr>
        <w:ind w:left="7534" w:hanging="164"/>
      </w:pPr>
      <w:rPr>
        <w:rFonts w:hint="default"/>
        <w:lang w:val="ru-RU" w:eastAsia="ru-RU" w:bidi="ru-RU"/>
      </w:rPr>
    </w:lvl>
    <w:lvl w:ilvl="8" w:tplc="31D29EEC">
      <w:numFmt w:val="bullet"/>
      <w:lvlText w:val="•"/>
      <w:lvlJc w:val="left"/>
      <w:pPr>
        <w:ind w:left="8576" w:hanging="164"/>
      </w:pPr>
      <w:rPr>
        <w:rFonts w:hint="default"/>
        <w:lang w:val="ru-RU" w:eastAsia="ru-RU" w:bidi="ru-RU"/>
      </w:rPr>
    </w:lvl>
  </w:abstractNum>
  <w:abstractNum w:abstractNumId="5" w15:restartNumberingAfterBreak="0">
    <w:nsid w:val="555C609D"/>
    <w:multiLevelType w:val="hybridMultilevel"/>
    <w:tmpl w:val="D8024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71646"/>
    <w:multiLevelType w:val="hybridMultilevel"/>
    <w:tmpl w:val="585411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41C93"/>
    <w:multiLevelType w:val="hybridMultilevel"/>
    <w:tmpl w:val="F3CCA472"/>
    <w:lvl w:ilvl="0" w:tplc="17F6BBA6">
      <w:start w:val="1"/>
      <w:numFmt w:val="decimal"/>
      <w:lvlText w:val="%1)"/>
      <w:lvlJc w:val="left"/>
      <w:pPr>
        <w:ind w:left="75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6C2C3F2">
      <w:numFmt w:val="bullet"/>
      <w:lvlText w:val="•"/>
      <w:lvlJc w:val="left"/>
      <w:pPr>
        <w:ind w:left="808" w:hanging="422"/>
      </w:pPr>
      <w:rPr>
        <w:rFonts w:hint="default"/>
        <w:lang w:val="ru-RU" w:eastAsia="ru-RU" w:bidi="ru-RU"/>
      </w:rPr>
    </w:lvl>
    <w:lvl w:ilvl="2" w:tplc="D2E63A9E">
      <w:numFmt w:val="bullet"/>
      <w:lvlText w:val="•"/>
      <w:lvlJc w:val="left"/>
      <w:pPr>
        <w:ind w:left="1537" w:hanging="422"/>
      </w:pPr>
      <w:rPr>
        <w:rFonts w:hint="default"/>
        <w:lang w:val="ru-RU" w:eastAsia="ru-RU" w:bidi="ru-RU"/>
      </w:rPr>
    </w:lvl>
    <w:lvl w:ilvl="3" w:tplc="16D2F7C0">
      <w:numFmt w:val="bullet"/>
      <w:lvlText w:val="•"/>
      <w:lvlJc w:val="left"/>
      <w:pPr>
        <w:ind w:left="2265" w:hanging="422"/>
      </w:pPr>
      <w:rPr>
        <w:rFonts w:hint="default"/>
        <w:lang w:val="ru-RU" w:eastAsia="ru-RU" w:bidi="ru-RU"/>
      </w:rPr>
    </w:lvl>
    <w:lvl w:ilvl="4" w:tplc="1A64E1A0">
      <w:numFmt w:val="bullet"/>
      <w:lvlText w:val="•"/>
      <w:lvlJc w:val="left"/>
      <w:pPr>
        <w:ind w:left="2994" w:hanging="422"/>
      </w:pPr>
      <w:rPr>
        <w:rFonts w:hint="default"/>
        <w:lang w:val="ru-RU" w:eastAsia="ru-RU" w:bidi="ru-RU"/>
      </w:rPr>
    </w:lvl>
    <w:lvl w:ilvl="5" w:tplc="79A05D78">
      <w:numFmt w:val="bullet"/>
      <w:lvlText w:val="•"/>
      <w:lvlJc w:val="left"/>
      <w:pPr>
        <w:ind w:left="3722" w:hanging="422"/>
      </w:pPr>
      <w:rPr>
        <w:rFonts w:hint="default"/>
        <w:lang w:val="ru-RU" w:eastAsia="ru-RU" w:bidi="ru-RU"/>
      </w:rPr>
    </w:lvl>
    <w:lvl w:ilvl="6" w:tplc="4FF4B3A0">
      <w:numFmt w:val="bullet"/>
      <w:lvlText w:val="•"/>
      <w:lvlJc w:val="left"/>
      <w:pPr>
        <w:ind w:left="4451" w:hanging="422"/>
      </w:pPr>
      <w:rPr>
        <w:rFonts w:hint="default"/>
        <w:lang w:val="ru-RU" w:eastAsia="ru-RU" w:bidi="ru-RU"/>
      </w:rPr>
    </w:lvl>
    <w:lvl w:ilvl="7" w:tplc="B5B69300">
      <w:numFmt w:val="bullet"/>
      <w:lvlText w:val="•"/>
      <w:lvlJc w:val="left"/>
      <w:pPr>
        <w:ind w:left="5179" w:hanging="422"/>
      </w:pPr>
      <w:rPr>
        <w:rFonts w:hint="default"/>
        <w:lang w:val="ru-RU" w:eastAsia="ru-RU" w:bidi="ru-RU"/>
      </w:rPr>
    </w:lvl>
    <w:lvl w:ilvl="8" w:tplc="D256AF08">
      <w:numFmt w:val="bullet"/>
      <w:lvlText w:val="•"/>
      <w:lvlJc w:val="left"/>
      <w:pPr>
        <w:ind w:left="5908" w:hanging="422"/>
      </w:pPr>
      <w:rPr>
        <w:rFonts w:hint="default"/>
        <w:lang w:val="ru-RU" w:eastAsia="ru-RU" w:bidi="ru-RU"/>
      </w:rPr>
    </w:lvl>
  </w:abstractNum>
  <w:abstractNum w:abstractNumId="8" w15:restartNumberingAfterBreak="0">
    <w:nsid w:val="75F63337"/>
    <w:multiLevelType w:val="hybridMultilevel"/>
    <w:tmpl w:val="E41EE6FE"/>
    <w:lvl w:ilvl="0" w:tplc="5CEE7056">
      <w:start w:val="4"/>
      <w:numFmt w:val="decimal"/>
      <w:lvlText w:val="%1."/>
      <w:lvlJc w:val="left"/>
      <w:pPr>
        <w:ind w:left="23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A26149C">
      <w:numFmt w:val="bullet"/>
      <w:lvlText w:val="•"/>
      <w:lvlJc w:val="left"/>
      <w:pPr>
        <w:ind w:left="1282" w:hanging="303"/>
      </w:pPr>
      <w:rPr>
        <w:rFonts w:hint="default"/>
        <w:lang w:val="ru-RU" w:eastAsia="ru-RU" w:bidi="ru-RU"/>
      </w:rPr>
    </w:lvl>
    <w:lvl w:ilvl="2" w:tplc="202CBA84">
      <w:numFmt w:val="bullet"/>
      <w:lvlText w:val="•"/>
      <w:lvlJc w:val="left"/>
      <w:pPr>
        <w:ind w:left="2324" w:hanging="303"/>
      </w:pPr>
      <w:rPr>
        <w:rFonts w:hint="default"/>
        <w:lang w:val="ru-RU" w:eastAsia="ru-RU" w:bidi="ru-RU"/>
      </w:rPr>
    </w:lvl>
    <w:lvl w:ilvl="3" w:tplc="E684E2CA">
      <w:numFmt w:val="bullet"/>
      <w:lvlText w:val="•"/>
      <w:lvlJc w:val="left"/>
      <w:pPr>
        <w:ind w:left="3366" w:hanging="303"/>
      </w:pPr>
      <w:rPr>
        <w:rFonts w:hint="default"/>
        <w:lang w:val="ru-RU" w:eastAsia="ru-RU" w:bidi="ru-RU"/>
      </w:rPr>
    </w:lvl>
    <w:lvl w:ilvl="4" w:tplc="E7AE9EE4">
      <w:numFmt w:val="bullet"/>
      <w:lvlText w:val="•"/>
      <w:lvlJc w:val="left"/>
      <w:pPr>
        <w:ind w:left="4408" w:hanging="303"/>
      </w:pPr>
      <w:rPr>
        <w:rFonts w:hint="default"/>
        <w:lang w:val="ru-RU" w:eastAsia="ru-RU" w:bidi="ru-RU"/>
      </w:rPr>
    </w:lvl>
    <w:lvl w:ilvl="5" w:tplc="3B720476">
      <w:numFmt w:val="bullet"/>
      <w:lvlText w:val="•"/>
      <w:lvlJc w:val="left"/>
      <w:pPr>
        <w:ind w:left="5450" w:hanging="303"/>
      </w:pPr>
      <w:rPr>
        <w:rFonts w:hint="default"/>
        <w:lang w:val="ru-RU" w:eastAsia="ru-RU" w:bidi="ru-RU"/>
      </w:rPr>
    </w:lvl>
    <w:lvl w:ilvl="6" w:tplc="A23ED10E">
      <w:numFmt w:val="bullet"/>
      <w:lvlText w:val="•"/>
      <w:lvlJc w:val="left"/>
      <w:pPr>
        <w:ind w:left="6492" w:hanging="303"/>
      </w:pPr>
      <w:rPr>
        <w:rFonts w:hint="default"/>
        <w:lang w:val="ru-RU" w:eastAsia="ru-RU" w:bidi="ru-RU"/>
      </w:rPr>
    </w:lvl>
    <w:lvl w:ilvl="7" w:tplc="8FB23C44">
      <w:numFmt w:val="bullet"/>
      <w:lvlText w:val="•"/>
      <w:lvlJc w:val="left"/>
      <w:pPr>
        <w:ind w:left="7534" w:hanging="303"/>
      </w:pPr>
      <w:rPr>
        <w:rFonts w:hint="default"/>
        <w:lang w:val="ru-RU" w:eastAsia="ru-RU" w:bidi="ru-RU"/>
      </w:rPr>
    </w:lvl>
    <w:lvl w:ilvl="8" w:tplc="6DBAF9C0">
      <w:numFmt w:val="bullet"/>
      <w:lvlText w:val="•"/>
      <w:lvlJc w:val="left"/>
      <w:pPr>
        <w:ind w:left="8576" w:hanging="303"/>
      </w:pPr>
      <w:rPr>
        <w:rFonts w:hint="default"/>
        <w:lang w:val="ru-RU" w:eastAsia="ru-RU" w:bidi="ru-RU"/>
      </w:rPr>
    </w:lvl>
  </w:abstractNum>
  <w:abstractNum w:abstractNumId="9" w15:restartNumberingAfterBreak="0">
    <w:nsid w:val="7F1634F4"/>
    <w:multiLevelType w:val="hybridMultilevel"/>
    <w:tmpl w:val="81762966"/>
    <w:lvl w:ilvl="0" w:tplc="9552FB66">
      <w:start w:val="3"/>
      <w:numFmt w:val="decimal"/>
      <w:lvlText w:val="%1."/>
      <w:lvlJc w:val="left"/>
      <w:pPr>
        <w:ind w:left="111" w:hanging="5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57A91FE">
      <w:numFmt w:val="bullet"/>
      <w:lvlText w:val="•"/>
      <w:lvlJc w:val="left"/>
      <w:pPr>
        <w:ind w:left="453" w:hanging="595"/>
      </w:pPr>
      <w:rPr>
        <w:rFonts w:hint="default"/>
        <w:lang w:val="ru-RU" w:eastAsia="ru-RU" w:bidi="ru-RU"/>
      </w:rPr>
    </w:lvl>
    <w:lvl w:ilvl="2" w:tplc="2676ED14">
      <w:numFmt w:val="bullet"/>
      <w:lvlText w:val="•"/>
      <w:lvlJc w:val="left"/>
      <w:pPr>
        <w:ind w:left="787" w:hanging="595"/>
      </w:pPr>
      <w:rPr>
        <w:rFonts w:hint="default"/>
        <w:lang w:val="ru-RU" w:eastAsia="ru-RU" w:bidi="ru-RU"/>
      </w:rPr>
    </w:lvl>
    <w:lvl w:ilvl="3" w:tplc="AD44AB30">
      <w:numFmt w:val="bullet"/>
      <w:lvlText w:val="•"/>
      <w:lvlJc w:val="left"/>
      <w:pPr>
        <w:ind w:left="1120" w:hanging="595"/>
      </w:pPr>
      <w:rPr>
        <w:rFonts w:hint="default"/>
        <w:lang w:val="ru-RU" w:eastAsia="ru-RU" w:bidi="ru-RU"/>
      </w:rPr>
    </w:lvl>
    <w:lvl w:ilvl="4" w:tplc="FC168DA8">
      <w:numFmt w:val="bullet"/>
      <w:lvlText w:val="•"/>
      <w:lvlJc w:val="left"/>
      <w:pPr>
        <w:ind w:left="1454" w:hanging="595"/>
      </w:pPr>
      <w:rPr>
        <w:rFonts w:hint="default"/>
        <w:lang w:val="ru-RU" w:eastAsia="ru-RU" w:bidi="ru-RU"/>
      </w:rPr>
    </w:lvl>
    <w:lvl w:ilvl="5" w:tplc="127C6098">
      <w:numFmt w:val="bullet"/>
      <w:lvlText w:val="•"/>
      <w:lvlJc w:val="left"/>
      <w:pPr>
        <w:ind w:left="1787" w:hanging="595"/>
      </w:pPr>
      <w:rPr>
        <w:rFonts w:hint="default"/>
        <w:lang w:val="ru-RU" w:eastAsia="ru-RU" w:bidi="ru-RU"/>
      </w:rPr>
    </w:lvl>
    <w:lvl w:ilvl="6" w:tplc="2A36C37E">
      <w:numFmt w:val="bullet"/>
      <w:lvlText w:val="•"/>
      <w:lvlJc w:val="left"/>
      <w:pPr>
        <w:ind w:left="2121" w:hanging="595"/>
      </w:pPr>
      <w:rPr>
        <w:rFonts w:hint="default"/>
        <w:lang w:val="ru-RU" w:eastAsia="ru-RU" w:bidi="ru-RU"/>
      </w:rPr>
    </w:lvl>
    <w:lvl w:ilvl="7" w:tplc="7176223E">
      <w:numFmt w:val="bullet"/>
      <w:lvlText w:val="•"/>
      <w:lvlJc w:val="left"/>
      <w:pPr>
        <w:ind w:left="2454" w:hanging="595"/>
      </w:pPr>
      <w:rPr>
        <w:rFonts w:hint="default"/>
        <w:lang w:val="ru-RU" w:eastAsia="ru-RU" w:bidi="ru-RU"/>
      </w:rPr>
    </w:lvl>
    <w:lvl w:ilvl="8" w:tplc="15548032">
      <w:numFmt w:val="bullet"/>
      <w:lvlText w:val="•"/>
      <w:lvlJc w:val="left"/>
      <w:pPr>
        <w:ind w:left="2788" w:hanging="595"/>
      </w:pPr>
      <w:rPr>
        <w:rFonts w:hint="default"/>
        <w:lang w:val="ru-RU" w:eastAsia="ru-RU" w:bidi="ru-RU"/>
      </w:rPr>
    </w:lvl>
  </w:abstractNum>
  <w:num w:numId="1" w16cid:durableId="46300388">
    <w:abstractNumId w:val="7"/>
  </w:num>
  <w:num w:numId="2" w16cid:durableId="456073426">
    <w:abstractNumId w:val="2"/>
  </w:num>
  <w:num w:numId="3" w16cid:durableId="1794715509">
    <w:abstractNumId w:val="4"/>
  </w:num>
  <w:num w:numId="4" w16cid:durableId="2014068381">
    <w:abstractNumId w:val="0"/>
  </w:num>
  <w:num w:numId="5" w16cid:durableId="644159485">
    <w:abstractNumId w:val="8"/>
  </w:num>
  <w:num w:numId="6" w16cid:durableId="1195998921">
    <w:abstractNumId w:val="9"/>
  </w:num>
  <w:num w:numId="7" w16cid:durableId="1056512864">
    <w:abstractNumId w:val="3"/>
  </w:num>
  <w:num w:numId="8" w16cid:durableId="1601647114">
    <w:abstractNumId w:val="6"/>
  </w:num>
  <w:num w:numId="9" w16cid:durableId="304357626">
    <w:abstractNumId w:val="1"/>
  </w:num>
  <w:num w:numId="10" w16cid:durableId="1185631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3F"/>
    <w:rsid w:val="00031709"/>
    <w:rsid w:val="00034C3B"/>
    <w:rsid w:val="000507B2"/>
    <w:rsid w:val="00055E6B"/>
    <w:rsid w:val="00087355"/>
    <w:rsid w:val="000D3F50"/>
    <w:rsid w:val="000E708F"/>
    <w:rsid w:val="00117F99"/>
    <w:rsid w:val="00120EB8"/>
    <w:rsid w:val="001229BD"/>
    <w:rsid w:val="00175BB5"/>
    <w:rsid w:val="00180A94"/>
    <w:rsid w:val="001A3C11"/>
    <w:rsid w:val="002D36D2"/>
    <w:rsid w:val="002D3B33"/>
    <w:rsid w:val="002F5E48"/>
    <w:rsid w:val="0030775A"/>
    <w:rsid w:val="00333ADC"/>
    <w:rsid w:val="00334475"/>
    <w:rsid w:val="003348B2"/>
    <w:rsid w:val="00334FCB"/>
    <w:rsid w:val="003539E6"/>
    <w:rsid w:val="00357F45"/>
    <w:rsid w:val="00357F4B"/>
    <w:rsid w:val="003936FF"/>
    <w:rsid w:val="003A27F7"/>
    <w:rsid w:val="003C0C63"/>
    <w:rsid w:val="003C312A"/>
    <w:rsid w:val="003D574D"/>
    <w:rsid w:val="00461A67"/>
    <w:rsid w:val="004D4B25"/>
    <w:rsid w:val="004F515C"/>
    <w:rsid w:val="00505662"/>
    <w:rsid w:val="00537B65"/>
    <w:rsid w:val="00550D6C"/>
    <w:rsid w:val="00552EEF"/>
    <w:rsid w:val="00553E16"/>
    <w:rsid w:val="00597A4D"/>
    <w:rsid w:val="005A352C"/>
    <w:rsid w:val="005D5CA0"/>
    <w:rsid w:val="005E5870"/>
    <w:rsid w:val="005E653A"/>
    <w:rsid w:val="005F5A5F"/>
    <w:rsid w:val="006049B0"/>
    <w:rsid w:val="006268E4"/>
    <w:rsid w:val="00647BD6"/>
    <w:rsid w:val="0066545C"/>
    <w:rsid w:val="006F2128"/>
    <w:rsid w:val="00747EE4"/>
    <w:rsid w:val="00760E41"/>
    <w:rsid w:val="00770436"/>
    <w:rsid w:val="0078439E"/>
    <w:rsid w:val="00793B2F"/>
    <w:rsid w:val="008A3EBA"/>
    <w:rsid w:val="008A4E43"/>
    <w:rsid w:val="008E0C10"/>
    <w:rsid w:val="00901565"/>
    <w:rsid w:val="00967713"/>
    <w:rsid w:val="009852BE"/>
    <w:rsid w:val="009B6FF4"/>
    <w:rsid w:val="009D6E84"/>
    <w:rsid w:val="00A03C3F"/>
    <w:rsid w:val="00A1323F"/>
    <w:rsid w:val="00A13504"/>
    <w:rsid w:val="00A208E2"/>
    <w:rsid w:val="00A224A8"/>
    <w:rsid w:val="00A22860"/>
    <w:rsid w:val="00A608AA"/>
    <w:rsid w:val="00A67BB1"/>
    <w:rsid w:val="00A84FFF"/>
    <w:rsid w:val="00AB2735"/>
    <w:rsid w:val="00AC6B2E"/>
    <w:rsid w:val="00AE328E"/>
    <w:rsid w:val="00AF5D84"/>
    <w:rsid w:val="00B05AD1"/>
    <w:rsid w:val="00B63DDF"/>
    <w:rsid w:val="00BD7366"/>
    <w:rsid w:val="00BE060C"/>
    <w:rsid w:val="00BE6BFA"/>
    <w:rsid w:val="00C01FA4"/>
    <w:rsid w:val="00C26DFC"/>
    <w:rsid w:val="00C519FA"/>
    <w:rsid w:val="00C56A8F"/>
    <w:rsid w:val="00C64364"/>
    <w:rsid w:val="00CB64C9"/>
    <w:rsid w:val="00CD3204"/>
    <w:rsid w:val="00CE01FF"/>
    <w:rsid w:val="00CF51AB"/>
    <w:rsid w:val="00CF5277"/>
    <w:rsid w:val="00D12841"/>
    <w:rsid w:val="00D20513"/>
    <w:rsid w:val="00D25721"/>
    <w:rsid w:val="00D275AD"/>
    <w:rsid w:val="00D33EE5"/>
    <w:rsid w:val="00D36164"/>
    <w:rsid w:val="00D43E97"/>
    <w:rsid w:val="00D83E7C"/>
    <w:rsid w:val="00E4215C"/>
    <w:rsid w:val="00E76A84"/>
    <w:rsid w:val="00E94C39"/>
    <w:rsid w:val="00ED0CDC"/>
    <w:rsid w:val="00ED3A54"/>
    <w:rsid w:val="00EE0825"/>
    <w:rsid w:val="00EE2C9E"/>
    <w:rsid w:val="00F04D7B"/>
    <w:rsid w:val="00F66481"/>
    <w:rsid w:val="00FB4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5D314C"/>
  <w15:docId w15:val="{7D97425F-8D3E-460D-9939-C2904AB5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03C3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3C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3C3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03C3F"/>
    <w:pPr>
      <w:spacing w:before="87"/>
      <w:ind w:left="971" w:right="96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03C3F"/>
    <w:pPr>
      <w:ind w:left="232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A03C3F"/>
  </w:style>
  <w:style w:type="paragraph" w:styleId="a5">
    <w:name w:val="Balloon Text"/>
    <w:basedOn w:val="a"/>
    <w:link w:val="a6"/>
    <w:uiPriority w:val="99"/>
    <w:semiHidden/>
    <w:unhideWhenUsed/>
    <w:rsid w:val="00122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9B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nformat">
    <w:name w:val="ConsPlusNonformat"/>
    <w:rsid w:val="001229BD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7">
    <w:name w:val="header"/>
    <w:basedOn w:val="a"/>
    <w:link w:val="a8"/>
    <w:uiPriority w:val="99"/>
    <w:unhideWhenUsed/>
    <w:rsid w:val="00E421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215C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E421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215C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Зайцева</cp:lastModifiedBy>
  <cp:revision>10</cp:revision>
  <cp:lastPrinted>2026-05-26T08:05:00Z</cp:lastPrinted>
  <dcterms:created xsi:type="dcterms:W3CDTF">2026-05-26T07:58:00Z</dcterms:created>
  <dcterms:modified xsi:type="dcterms:W3CDTF">2026-05-26T08:25:00Z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LastSaved">
    <vt:filetime>2020-03-17T00:00:00Z</vt:filetime>
  </property>
</Properties>
</file>