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22" w:rsidRDefault="009961B1" w:rsidP="009961B1">
      <w:pPr>
        <w:pStyle w:val="5"/>
        <w:tabs>
          <w:tab w:val="left" w:pos="708"/>
          <w:tab w:val="left" w:pos="1416"/>
          <w:tab w:val="left" w:pos="2124"/>
          <w:tab w:val="left" w:pos="2832"/>
          <w:tab w:val="left" w:pos="4125"/>
        </w:tabs>
      </w:pPr>
      <w:r>
        <w:rPr>
          <w:noProof/>
        </w:rPr>
        <w:drawing>
          <wp:inline distT="0" distB="0" distL="0" distR="0">
            <wp:extent cx="800100" cy="819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B1" w:rsidRDefault="009961B1" w:rsidP="009961B1">
      <w:pPr>
        <w:rPr>
          <w:sz w:val="28"/>
        </w:rPr>
      </w:pPr>
    </w:p>
    <w:p w:rsidR="003D7325" w:rsidRDefault="003D7325" w:rsidP="00996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 ОБРАЗОВАНИЯ</w:t>
      </w:r>
    </w:p>
    <w:p w:rsidR="003D7325" w:rsidRDefault="00B5146F" w:rsidP="00996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«РУДНЯНСКИЙ МУНИЦИПАЛЬНЫЙ ОКРУГ» </w:t>
      </w:r>
      <w:r w:rsidR="003D7325">
        <w:rPr>
          <w:b/>
          <w:sz w:val="28"/>
          <w:szCs w:val="28"/>
        </w:rPr>
        <w:t>СМОЛЕНСКОЙ ОБЛАСТИ</w:t>
      </w:r>
    </w:p>
    <w:p w:rsidR="003D7325" w:rsidRDefault="003D7325" w:rsidP="003D7325">
      <w:pPr>
        <w:jc w:val="center"/>
        <w:rPr>
          <w:b/>
          <w:sz w:val="28"/>
          <w:szCs w:val="28"/>
        </w:rPr>
      </w:pPr>
    </w:p>
    <w:p w:rsidR="003D7325" w:rsidRDefault="003D7325" w:rsidP="003D7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 О  С  Т  А Н  О  В  Л  Е Н  И  Е</w:t>
      </w:r>
    </w:p>
    <w:p w:rsidR="009961B1" w:rsidRDefault="009961B1" w:rsidP="00143022">
      <w:pPr>
        <w:rPr>
          <w:b/>
          <w:sz w:val="28"/>
          <w:szCs w:val="28"/>
        </w:rPr>
      </w:pPr>
    </w:p>
    <w:p w:rsidR="00767781" w:rsidRDefault="001E7F83" w:rsidP="00767781">
      <w:pPr>
        <w:rPr>
          <w:sz w:val="28"/>
        </w:rPr>
      </w:pPr>
      <w:r>
        <w:rPr>
          <w:sz w:val="28"/>
        </w:rPr>
        <w:t>от 26</w:t>
      </w:r>
      <w:r w:rsidR="00767781">
        <w:rPr>
          <w:sz w:val="28"/>
        </w:rPr>
        <w:t>.02.2025 г. № 101</w:t>
      </w:r>
    </w:p>
    <w:p w:rsidR="00895D8F" w:rsidRDefault="00895D8F" w:rsidP="00143022">
      <w:pPr>
        <w:rPr>
          <w:sz w:val="28"/>
        </w:rPr>
      </w:pPr>
    </w:p>
    <w:p w:rsidR="00FE3D73" w:rsidRPr="00D97E5B" w:rsidRDefault="00FE3D73" w:rsidP="00DD0B6B">
      <w:pPr>
        <w:pStyle w:val="ConsPlusTitle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D97E5B">
        <w:rPr>
          <w:rFonts w:ascii="Times New Roman" w:hAnsi="Times New Roman" w:cs="Times New Roman"/>
          <w:b w:val="0"/>
          <w:sz w:val="28"/>
          <w:szCs w:val="28"/>
        </w:rPr>
        <w:t>Об утверждении Порядка определения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объема и условия предоставления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субсидий из бюджета муниципального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7C6E76">
        <w:rPr>
          <w:rFonts w:ascii="Times New Roman" w:hAnsi="Times New Roman" w:cs="Times New Roman"/>
          <w:b w:val="0"/>
          <w:sz w:val="28"/>
          <w:szCs w:val="28"/>
        </w:rPr>
        <w:t>«Руднянский муниципальный округ»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Смоленской области муниципальным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бюджетным  и автономным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учреждениям  на иные цели</w:t>
      </w:r>
    </w:p>
    <w:p w:rsidR="00143022" w:rsidRDefault="00143022" w:rsidP="00034CDC">
      <w:pPr>
        <w:jc w:val="both"/>
        <w:rPr>
          <w:sz w:val="28"/>
          <w:szCs w:val="28"/>
        </w:rPr>
      </w:pPr>
    </w:p>
    <w:p w:rsidR="0067787A" w:rsidRPr="00D97E5B" w:rsidRDefault="0067787A" w:rsidP="00677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787A" w:rsidRPr="00FE3D73" w:rsidRDefault="0067787A" w:rsidP="0067787A">
      <w:pPr>
        <w:ind w:firstLine="708"/>
        <w:jc w:val="both"/>
        <w:rPr>
          <w:sz w:val="28"/>
          <w:szCs w:val="28"/>
        </w:rPr>
      </w:pPr>
      <w:r w:rsidRPr="00FE3D73">
        <w:rPr>
          <w:sz w:val="28"/>
          <w:szCs w:val="28"/>
        </w:rPr>
        <w:t>В соответствии с абзац</w:t>
      </w:r>
      <w:r w:rsidR="000F3DD2">
        <w:rPr>
          <w:sz w:val="28"/>
          <w:szCs w:val="28"/>
        </w:rPr>
        <w:t>а</w:t>
      </w:r>
      <w:r w:rsidRPr="00FE3D73">
        <w:rPr>
          <w:sz w:val="28"/>
          <w:szCs w:val="28"/>
        </w:rPr>
        <w:t>м</w:t>
      </w:r>
      <w:r w:rsidR="000F3DD2">
        <w:rPr>
          <w:sz w:val="28"/>
          <w:szCs w:val="28"/>
        </w:rPr>
        <w:t>и</w:t>
      </w:r>
      <w:r w:rsidR="00912470" w:rsidRPr="00912470">
        <w:rPr>
          <w:sz w:val="28"/>
          <w:szCs w:val="28"/>
        </w:rPr>
        <w:t xml:space="preserve"> </w:t>
      </w:r>
      <w:r w:rsidR="00A73FCB" w:rsidRPr="000F3DD2">
        <w:rPr>
          <w:sz w:val="28"/>
          <w:szCs w:val="28"/>
        </w:rPr>
        <w:t>втор</w:t>
      </w:r>
      <w:r w:rsidRPr="000F3DD2">
        <w:rPr>
          <w:sz w:val="28"/>
          <w:szCs w:val="28"/>
        </w:rPr>
        <w:t>ым</w:t>
      </w:r>
      <w:r w:rsidR="000F3DD2" w:rsidRPr="000F3DD2">
        <w:rPr>
          <w:sz w:val="28"/>
          <w:szCs w:val="28"/>
        </w:rPr>
        <w:t xml:space="preserve"> и четвертым</w:t>
      </w:r>
      <w:r w:rsidRPr="000F3DD2">
        <w:rPr>
          <w:sz w:val="28"/>
          <w:szCs w:val="28"/>
        </w:rPr>
        <w:t xml:space="preserve"> пункта</w:t>
      </w:r>
      <w:r w:rsidRPr="00FE3D73">
        <w:rPr>
          <w:sz w:val="28"/>
          <w:szCs w:val="28"/>
        </w:rPr>
        <w:t xml:space="preserve"> 1 статьи 78.1 Бюджетного кодекса Российской Федерации и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</w:p>
    <w:p w:rsidR="0067787A" w:rsidRPr="00D97E5B" w:rsidRDefault="0067787A" w:rsidP="0067787A">
      <w:pPr>
        <w:ind w:firstLine="708"/>
        <w:jc w:val="both"/>
        <w:rPr>
          <w:szCs w:val="28"/>
        </w:rPr>
      </w:pPr>
    </w:p>
    <w:p w:rsidR="00FE3D73" w:rsidRPr="008F7706" w:rsidRDefault="00FE3D73" w:rsidP="00FE3D73">
      <w:pPr>
        <w:ind w:firstLine="708"/>
        <w:jc w:val="both"/>
        <w:rPr>
          <w:sz w:val="28"/>
          <w:szCs w:val="28"/>
        </w:rPr>
      </w:pPr>
      <w:r w:rsidRPr="008F7706">
        <w:rPr>
          <w:sz w:val="28"/>
          <w:szCs w:val="28"/>
        </w:rPr>
        <w:t xml:space="preserve">Администрация муниципального образования </w:t>
      </w:r>
      <w:r w:rsidR="007C6E76">
        <w:rPr>
          <w:sz w:val="28"/>
          <w:szCs w:val="28"/>
        </w:rPr>
        <w:t>«Руднянский муниципальный округ»</w:t>
      </w:r>
      <w:r w:rsidRPr="008F7706">
        <w:rPr>
          <w:sz w:val="28"/>
          <w:szCs w:val="28"/>
        </w:rPr>
        <w:t xml:space="preserve"> Смоленской области  п о с т а н о в л я е т :</w:t>
      </w:r>
    </w:p>
    <w:p w:rsidR="0067787A" w:rsidRPr="00D97E5B" w:rsidRDefault="0067787A" w:rsidP="0067787A">
      <w:pPr>
        <w:ind w:firstLine="708"/>
        <w:jc w:val="both"/>
        <w:rPr>
          <w:color w:val="000000"/>
          <w:szCs w:val="28"/>
        </w:rPr>
      </w:pPr>
    </w:p>
    <w:p w:rsidR="0067787A" w:rsidRPr="00D97E5B" w:rsidRDefault="0067787A" w:rsidP="006778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3D73">
        <w:rPr>
          <w:rFonts w:ascii="Times New Roman" w:hAnsi="Times New Roman" w:cs="Times New Roman"/>
          <w:b w:val="0"/>
          <w:sz w:val="28"/>
          <w:szCs w:val="28"/>
        </w:rPr>
        <w:t xml:space="preserve">       1. Утвердить прилагаемый</w:t>
      </w:r>
      <w:r w:rsidR="00912470" w:rsidRPr="0091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 xml:space="preserve"> определения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объема и условия предоставления 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 xml:space="preserve">субсидий из бюджета муниципального образования </w:t>
      </w:r>
      <w:r w:rsidR="007C6E76">
        <w:rPr>
          <w:rFonts w:ascii="Times New Roman" w:hAnsi="Times New Roman" w:cs="Times New Roman"/>
          <w:b w:val="0"/>
          <w:sz w:val="28"/>
          <w:szCs w:val="28"/>
        </w:rPr>
        <w:t>«Руднянский муниципальный округ»</w:t>
      </w:r>
      <w:r w:rsidRPr="00D97E5B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муниципальным бюджетным  и автономным учреждениям  на иные цели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40D2" w:rsidRDefault="0067787A" w:rsidP="00DD2714">
      <w:pPr>
        <w:jc w:val="both"/>
        <w:rPr>
          <w:sz w:val="28"/>
          <w:szCs w:val="28"/>
        </w:rPr>
      </w:pPr>
      <w:r w:rsidRPr="00FE3D73">
        <w:rPr>
          <w:sz w:val="28"/>
          <w:szCs w:val="28"/>
        </w:rPr>
        <w:t xml:space="preserve">       2. </w:t>
      </w:r>
      <w:r w:rsidR="009F40D2">
        <w:rPr>
          <w:sz w:val="28"/>
          <w:szCs w:val="28"/>
        </w:rPr>
        <w:t>Признать утратившими силу:</w:t>
      </w:r>
    </w:p>
    <w:p w:rsidR="009F40D2" w:rsidRDefault="009F40D2" w:rsidP="009F40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7787A" w:rsidRPr="00FE3D73">
        <w:rPr>
          <w:sz w:val="28"/>
          <w:szCs w:val="28"/>
        </w:rPr>
        <w:t xml:space="preserve">остановление Администрации муниципального образования </w:t>
      </w:r>
      <w:r w:rsidR="007C6E76">
        <w:rPr>
          <w:sz w:val="28"/>
          <w:szCs w:val="28"/>
        </w:rPr>
        <w:t xml:space="preserve">Руднянский район </w:t>
      </w:r>
      <w:r w:rsidR="0067787A" w:rsidRPr="00FE3D73">
        <w:rPr>
          <w:sz w:val="28"/>
          <w:szCs w:val="28"/>
        </w:rPr>
        <w:t xml:space="preserve">Смоленской области от </w:t>
      </w:r>
      <w:r w:rsidR="00DD2714" w:rsidRPr="00767781">
        <w:rPr>
          <w:sz w:val="28"/>
          <w:szCs w:val="28"/>
        </w:rPr>
        <w:t>10.12.2014 №</w:t>
      </w:r>
      <w:r w:rsidR="00DD2714">
        <w:rPr>
          <w:sz w:val="28"/>
          <w:szCs w:val="28"/>
        </w:rPr>
        <w:t xml:space="preserve"> 446 </w:t>
      </w:r>
      <w:r w:rsidR="0067787A" w:rsidRPr="00FE3D73">
        <w:rPr>
          <w:sz w:val="28"/>
          <w:szCs w:val="28"/>
        </w:rPr>
        <w:t xml:space="preserve">«Об утверждении Порядка определения объема и условий </w:t>
      </w:r>
      <w:r w:rsidR="00DD2714">
        <w:rPr>
          <w:color w:val="000000"/>
          <w:sz w:val="28"/>
          <w:szCs w:val="28"/>
        </w:rPr>
        <w:t>предоставления субсидий на выполнение</w:t>
      </w:r>
      <w:r w:rsidR="00912470" w:rsidRPr="00912470">
        <w:rPr>
          <w:color w:val="000000"/>
          <w:sz w:val="28"/>
          <w:szCs w:val="28"/>
        </w:rPr>
        <w:t xml:space="preserve"> </w:t>
      </w:r>
      <w:r w:rsidR="00DD2714">
        <w:rPr>
          <w:color w:val="000000"/>
          <w:sz w:val="28"/>
          <w:szCs w:val="28"/>
        </w:rPr>
        <w:t xml:space="preserve">муниципального задания и субсидий на иные цели муниципальным бюджетным и автономным учреждениям, расположенных на территории муниципального образования </w:t>
      </w:r>
      <w:r w:rsidR="007C6E76">
        <w:rPr>
          <w:color w:val="000000"/>
          <w:sz w:val="28"/>
          <w:szCs w:val="28"/>
        </w:rPr>
        <w:t xml:space="preserve">Руднянский район </w:t>
      </w:r>
      <w:r w:rsidR="00DD2714"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>»;</w:t>
      </w:r>
    </w:p>
    <w:p w:rsidR="009F40D2" w:rsidRDefault="009F40D2" w:rsidP="009F40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E3D73">
        <w:rPr>
          <w:sz w:val="28"/>
          <w:szCs w:val="28"/>
        </w:rPr>
        <w:t xml:space="preserve">остановление Администрации муниципального образования </w:t>
      </w:r>
      <w:r>
        <w:rPr>
          <w:sz w:val="28"/>
          <w:szCs w:val="28"/>
        </w:rPr>
        <w:t xml:space="preserve">Руднянский район </w:t>
      </w:r>
      <w:r w:rsidRPr="00FE3D73">
        <w:rPr>
          <w:sz w:val="28"/>
          <w:szCs w:val="28"/>
        </w:rPr>
        <w:t xml:space="preserve">Смоленской области от </w:t>
      </w:r>
      <w:r w:rsidRPr="009F40D2">
        <w:rPr>
          <w:sz w:val="28"/>
          <w:szCs w:val="28"/>
        </w:rPr>
        <w:t>28.10.2024 №</w:t>
      </w:r>
      <w:r>
        <w:rPr>
          <w:sz w:val="28"/>
          <w:szCs w:val="28"/>
        </w:rPr>
        <w:t xml:space="preserve"> 324 </w:t>
      </w:r>
      <w:r w:rsidRPr="00FE3D73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Порядок</w:t>
      </w:r>
      <w:r w:rsidRPr="00FE3D73">
        <w:rPr>
          <w:sz w:val="28"/>
          <w:szCs w:val="28"/>
        </w:rPr>
        <w:t xml:space="preserve"> определения объема и условий </w:t>
      </w:r>
      <w:r>
        <w:rPr>
          <w:color w:val="000000"/>
          <w:sz w:val="28"/>
          <w:szCs w:val="28"/>
        </w:rPr>
        <w:t xml:space="preserve">предоставления субсидий на </w:t>
      </w:r>
      <w:r>
        <w:rPr>
          <w:color w:val="000000"/>
          <w:sz w:val="28"/>
          <w:szCs w:val="28"/>
        </w:rPr>
        <w:lastRenderedPageBreak/>
        <w:t>выполнениемуниципального задания и субсидий на иные цели муниципальным бюджетным и автономным учреждениям, расположенных на территории муниципального образования Руднянский район Смоленской области, утвержденный постановлением Администрации муниципального образования Руднянский район Смоленской области от 10.12.2014 № 446».</w:t>
      </w:r>
    </w:p>
    <w:p w:rsidR="0067787A" w:rsidRPr="00FE3D73" w:rsidRDefault="00895D8F" w:rsidP="009F40D2">
      <w:pPr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67787A" w:rsidRPr="00FE3D73">
        <w:rPr>
          <w:rFonts w:eastAsia="Batang"/>
          <w:sz w:val="28"/>
          <w:szCs w:val="28"/>
        </w:rPr>
        <w:t xml:space="preserve">. </w:t>
      </w:r>
      <w:r>
        <w:rPr>
          <w:rFonts w:eastAsia="Batang"/>
          <w:sz w:val="28"/>
          <w:szCs w:val="28"/>
        </w:rPr>
        <w:t>Настоящее п</w:t>
      </w:r>
      <w:r w:rsidR="009F40D2">
        <w:rPr>
          <w:rFonts w:eastAsia="Batang"/>
          <w:sz w:val="28"/>
          <w:szCs w:val="28"/>
        </w:rPr>
        <w:t xml:space="preserve">остановление вступает в силу </w:t>
      </w:r>
      <w:r w:rsidR="00B5146F">
        <w:rPr>
          <w:rFonts w:eastAsia="Batang"/>
          <w:sz w:val="28"/>
          <w:szCs w:val="28"/>
        </w:rPr>
        <w:t xml:space="preserve">в </w:t>
      </w:r>
      <w:r w:rsidR="005F234F">
        <w:rPr>
          <w:rFonts w:eastAsia="Batang"/>
          <w:sz w:val="28"/>
          <w:szCs w:val="28"/>
        </w:rPr>
        <w:t>с</w:t>
      </w:r>
      <w:r w:rsidR="00B5146F">
        <w:rPr>
          <w:rFonts w:eastAsia="Batang"/>
          <w:sz w:val="28"/>
          <w:szCs w:val="28"/>
        </w:rPr>
        <w:t xml:space="preserve">оответствии с Уставом муниципального образования «Руднянский муниципальный округ» Смоленской области и распространяет свое действие на правоотношения, возникшие с </w:t>
      </w:r>
      <w:r w:rsidR="007C6E76">
        <w:rPr>
          <w:sz w:val="28"/>
          <w:szCs w:val="28"/>
        </w:rPr>
        <w:t>01 января 2025</w:t>
      </w:r>
      <w:r w:rsidR="0067787A" w:rsidRPr="00FE3D73">
        <w:rPr>
          <w:sz w:val="28"/>
          <w:szCs w:val="28"/>
        </w:rPr>
        <w:t xml:space="preserve"> года</w:t>
      </w:r>
      <w:r w:rsidR="0067787A" w:rsidRPr="00FE3D73">
        <w:rPr>
          <w:rFonts w:eastAsia="Batang"/>
          <w:sz w:val="28"/>
          <w:szCs w:val="28"/>
        </w:rPr>
        <w:t>.</w:t>
      </w:r>
    </w:p>
    <w:p w:rsidR="0067787A" w:rsidRPr="00FE3D73" w:rsidRDefault="0067787A" w:rsidP="0067787A">
      <w:pPr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</w:rPr>
      </w:pPr>
    </w:p>
    <w:p w:rsidR="0067787A" w:rsidRPr="00FE3D73" w:rsidRDefault="0067787A" w:rsidP="0067787A">
      <w:pPr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</w:rPr>
      </w:pPr>
    </w:p>
    <w:p w:rsidR="0067787A" w:rsidRPr="00FE3D73" w:rsidRDefault="0067787A" w:rsidP="0067787A">
      <w:pPr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</w:rPr>
      </w:pPr>
    </w:p>
    <w:p w:rsidR="0067787A" w:rsidRPr="00FE3D73" w:rsidRDefault="0067787A" w:rsidP="0067787A">
      <w:pPr>
        <w:rPr>
          <w:sz w:val="28"/>
          <w:szCs w:val="28"/>
        </w:rPr>
      </w:pPr>
      <w:r w:rsidRPr="00FE3D73">
        <w:rPr>
          <w:sz w:val="28"/>
          <w:szCs w:val="28"/>
        </w:rPr>
        <w:t>Глав</w:t>
      </w:r>
      <w:r w:rsidR="00250605">
        <w:rPr>
          <w:sz w:val="28"/>
          <w:szCs w:val="28"/>
        </w:rPr>
        <w:t>а</w:t>
      </w:r>
      <w:r w:rsidRPr="00FE3D73">
        <w:rPr>
          <w:sz w:val="28"/>
          <w:szCs w:val="28"/>
        </w:rPr>
        <w:t xml:space="preserve"> муниципального образования</w:t>
      </w:r>
    </w:p>
    <w:p w:rsidR="00B5146F" w:rsidRDefault="00B5146F" w:rsidP="009F40D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C6E76">
        <w:rPr>
          <w:sz w:val="28"/>
          <w:szCs w:val="28"/>
        </w:rPr>
        <w:t>Руднянский</w:t>
      </w:r>
      <w:r w:rsidR="0087367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</w:p>
    <w:p w:rsidR="009F40D2" w:rsidRPr="00895D8F" w:rsidRDefault="0067787A" w:rsidP="009F40D2">
      <w:pPr>
        <w:rPr>
          <w:b/>
          <w:sz w:val="28"/>
          <w:szCs w:val="28"/>
        </w:rPr>
      </w:pPr>
      <w:r w:rsidRPr="00FE3D73">
        <w:rPr>
          <w:sz w:val="28"/>
          <w:szCs w:val="28"/>
        </w:rPr>
        <w:t xml:space="preserve">Смоленской области                                         </w:t>
      </w:r>
      <w:r w:rsidR="0087367F">
        <w:rPr>
          <w:sz w:val="28"/>
          <w:szCs w:val="28"/>
        </w:rPr>
        <w:t xml:space="preserve">                                       </w:t>
      </w:r>
      <w:r w:rsidR="009F40D2" w:rsidRPr="00895D8F">
        <w:rPr>
          <w:b/>
          <w:sz w:val="28"/>
        </w:rPr>
        <w:t>Ю.И. Ивашкин</w:t>
      </w:r>
    </w:p>
    <w:p w:rsidR="0067787A" w:rsidRPr="00895D8F" w:rsidRDefault="0067787A" w:rsidP="0067787A">
      <w:pPr>
        <w:rPr>
          <w:b/>
          <w:sz w:val="28"/>
          <w:szCs w:val="28"/>
        </w:rPr>
      </w:pPr>
    </w:p>
    <w:p w:rsidR="0067787A" w:rsidRPr="00FE3D73" w:rsidRDefault="0067787A" w:rsidP="0067787A">
      <w:pPr>
        <w:ind w:right="5386"/>
        <w:jc w:val="both"/>
        <w:rPr>
          <w:sz w:val="28"/>
          <w:szCs w:val="28"/>
        </w:rPr>
      </w:pPr>
    </w:p>
    <w:p w:rsidR="0067787A" w:rsidRPr="00FE3D73" w:rsidRDefault="0067787A" w:rsidP="0067787A">
      <w:pPr>
        <w:ind w:left="5812"/>
        <w:rPr>
          <w:sz w:val="28"/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Pr="00D97E5B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Default="0067787A" w:rsidP="0067787A">
      <w:pPr>
        <w:ind w:left="5812"/>
        <w:rPr>
          <w:szCs w:val="28"/>
        </w:rPr>
      </w:pPr>
    </w:p>
    <w:p w:rsidR="0067787A" w:rsidRPr="00FE3D73" w:rsidRDefault="00912470" w:rsidP="0087367F">
      <w:pPr>
        <w:jc w:val="right"/>
        <w:rPr>
          <w:sz w:val="24"/>
          <w:szCs w:val="24"/>
        </w:rPr>
      </w:pPr>
      <w:r w:rsidRPr="0087367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67787A" w:rsidRPr="00FE3D73">
        <w:rPr>
          <w:sz w:val="24"/>
          <w:szCs w:val="24"/>
        </w:rPr>
        <w:t>УТВЕРЖДЁН</w:t>
      </w:r>
    </w:p>
    <w:p w:rsidR="0067787A" w:rsidRPr="00FE3D73" w:rsidRDefault="00895D8F" w:rsidP="008736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787A" w:rsidRPr="00FE3D7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</w:p>
    <w:p w:rsidR="0067787A" w:rsidRPr="00FE3D73" w:rsidRDefault="0067787A" w:rsidP="008736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3D7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7787A" w:rsidRPr="00FE3D73" w:rsidRDefault="007C6E76" w:rsidP="008736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</w:p>
    <w:p w:rsidR="0067787A" w:rsidRPr="00FE3D73" w:rsidRDefault="0067787A" w:rsidP="008736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3D7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</w:p>
    <w:p w:rsidR="00767781" w:rsidRPr="00767781" w:rsidRDefault="00B5146F" w:rsidP="007677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7781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1E7F83">
        <w:rPr>
          <w:sz w:val="24"/>
          <w:szCs w:val="24"/>
        </w:rPr>
        <w:t>от 26</w:t>
      </w:r>
      <w:bookmarkStart w:id="0" w:name="_GoBack"/>
      <w:bookmarkEnd w:id="0"/>
      <w:r w:rsidR="00767781" w:rsidRPr="00767781">
        <w:rPr>
          <w:sz w:val="24"/>
          <w:szCs w:val="24"/>
        </w:rPr>
        <w:t>.02.2025 г. № 101</w:t>
      </w:r>
    </w:p>
    <w:p w:rsidR="0067787A" w:rsidRPr="00FE3D73" w:rsidRDefault="0067787A" w:rsidP="0067787A">
      <w:pPr>
        <w:ind w:left="5103"/>
        <w:rPr>
          <w:sz w:val="24"/>
          <w:szCs w:val="24"/>
        </w:rPr>
      </w:pPr>
    </w:p>
    <w:p w:rsidR="0067787A" w:rsidRPr="00D97E5B" w:rsidRDefault="0067787A" w:rsidP="0067787A">
      <w:pPr>
        <w:ind w:left="5103"/>
        <w:rPr>
          <w:szCs w:val="28"/>
        </w:rPr>
      </w:pPr>
    </w:p>
    <w:p w:rsidR="0067787A" w:rsidRPr="00D97E5B" w:rsidRDefault="0067787A" w:rsidP="0067787A">
      <w:pPr>
        <w:jc w:val="both"/>
        <w:rPr>
          <w:szCs w:val="28"/>
        </w:rPr>
      </w:pPr>
    </w:p>
    <w:p w:rsidR="0067787A" w:rsidRPr="00D97E5B" w:rsidRDefault="0067787A" w:rsidP="006778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5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7787A" w:rsidRPr="00F240AF" w:rsidRDefault="0067787A" w:rsidP="00677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AF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</w:t>
      </w:r>
    </w:p>
    <w:p w:rsidR="0067787A" w:rsidRPr="00F240AF" w:rsidRDefault="0067787A" w:rsidP="00677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AF">
        <w:rPr>
          <w:rFonts w:ascii="Times New Roman" w:hAnsi="Times New Roman" w:cs="Times New Roman"/>
          <w:sz w:val="28"/>
          <w:szCs w:val="28"/>
        </w:rPr>
        <w:t xml:space="preserve">субсидий из бюджета муниципального образования </w:t>
      </w:r>
      <w:r w:rsidR="007C6E76"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  <w:r w:rsidRPr="00F240AF">
        <w:rPr>
          <w:rFonts w:ascii="Times New Roman" w:hAnsi="Times New Roman" w:cs="Times New Roman"/>
          <w:sz w:val="28"/>
          <w:szCs w:val="28"/>
        </w:rPr>
        <w:t xml:space="preserve"> Смоленской области муниципальным бюджетным  и автономным учреждениям  на иные цели</w:t>
      </w:r>
    </w:p>
    <w:p w:rsidR="0067787A" w:rsidRPr="00D97E5B" w:rsidRDefault="0067787A" w:rsidP="0067787A">
      <w:pPr>
        <w:rPr>
          <w:szCs w:val="28"/>
        </w:rPr>
      </w:pPr>
    </w:p>
    <w:p w:rsidR="0067787A" w:rsidRPr="00D97E5B" w:rsidRDefault="0067787A" w:rsidP="0067787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  <w:r w:rsidRPr="00D97E5B">
        <w:rPr>
          <w:rFonts w:ascii="Times New Roman" w:eastAsia="Batang" w:hAnsi="Times New Roman" w:cs="Times New Roman"/>
          <w:sz w:val="28"/>
          <w:szCs w:val="28"/>
          <w:lang w:eastAsia="en-US"/>
        </w:rPr>
        <w:t>1</w:t>
      </w:r>
      <w:r w:rsidR="00452EC7">
        <w:rPr>
          <w:rFonts w:ascii="Times New Roman" w:eastAsia="Batang" w:hAnsi="Times New Roman" w:cs="Times New Roman"/>
          <w:sz w:val="28"/>
          <w:szCs w:val="28"/>
          <w:lang w:eastAsia="en-US"/>
        </w:rPr>
        <w:t>.</w:t>
      </w:r>
      <w:r w:rsidRPr="00D97E5B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 Общие положения</w:t>
      </w:r>
    </w:p>
    <w:p w:rsidR="0067787A" w:rsidRPr="00D97E5B" w:rsidRDefault="0067787A" w:rsidP="0067787A">
      <w:pPr>
        <w:contextualSpacing/>
        <w:rPr>
          <w:szCs w:val="28"/>
        </w:rPr>
      </w:pPr>
    </w:p>
    <w:p w:rsidR="0067787A" w:rsidRPr="00A754D5" w:rsidRDefault="0067787A" w:rsidP="00A754D5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5A4CDE">
        <w:rPr>
          <w:rFonts w:ascii="Times New Roman" w:eastAsia="Calibri" w:hAnsi="Times New Roman" w:cs="Times New Roman"/>
          <w:b w:val="0"/>
          <w:sz w:val="28"/>
          <w:szCs w:val="28"/>
        </w:rPr>
        <w:t xml:space="preserve">1.1. </w:t>
      </w:r>
      <w:r w:rsidR="00A754D5">
        <w:rPr>
          <w:rFonts w:ascii="Times New Roman" w:hAnsi="Times New Roman" w:cs="Times New Roman"/>
          <w:b w:val="0"/>
          <w:sz w:val="28"/>
          <w:szCs w:val="28"/>
        </w:rPr>
        <w:t xml:space="preserve">Настоящий </w:t>
      </w:r>
      <w:r w:rsidRPr="005A4CDE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8736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0D36">
        <w:rPr>
          <w:rFonts w:ascii="Times New Roman" w:hAnsi="Times New Roman" w:cs="Times New Roman"/>
          <w:b w:val="0"/>
          <w:sz w:val="28"/>
          <w:szCs w:val="28"/>
        </w:rPr>
        <w:t xml:space="preserve">определения </w:t>
      </w:r>
      <w:r w:rsidR="00890D36" w:rsidRPr="00A754D5">
        <w:rPr>
          <w:rFonts w:ascii="Times New Roman" w:hAnsi="Times New Roman" w:cs="Times New Roman"/>
          <w:b w:val="0"/>
          <w:sz w:val="28"/>
          <w:szCs w:val="28"/>
        </w:rPr>
        <w:t xml:space="preserve">объема и условия предоставления субсидий из бюджета муниципального образования </w:t>
      </w:r>
      <w:r w:rsidR="007C6E76">
        <w:rPr>
          <w:rFonts w:ascii="Times New Roman" w:hAnsi="Times New Roman" w:cs="Times New Roman"/>
          <w:b w:val="0"/>
          <w:sz w:val="28"/>
          <w:szCs w:val="28"/>
        </w:rPr>
        <w:t>«Руднянский муниципальный округ»</w:t>
      </w:r>
      <w:r w:rsidR="00890D36" w:rsidRPr="00A754D5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</w:t>
      </w:r>
      <w:r w:rsidR="00890D36" w:rsidRPr="00D97E5B">
        <w:rPr>
          <w:rFonts w:ascii="Times New Roman" w:hAnsi="Times New Roman" w:cs="Times New Roman"/>
          <w:sz w:val="28"/>
          <w:szCs w:val="28"/>
        </w:rPr>
        <w:t>(</w:t>
      </w:r>
      <w:r w:rsidR="00890D36" w:rsidRPr="00A754D5">
        <w:rPr>
          <w:rFonts w:ascii="Times New Roman" w:hAnsi="Times New Roman" w:cs="Times New Roman"/>
          <w:b w:val="0"/>
          <w:sz w:val="28"/>
          <w:szCs w:val="28"/>
        </w:rPr>
        <w:t>далее – Порядок)</w:t>
      </w:r>
      <w:r w:rsidRPr="00A754D5">
        <w:rPr>
          <w:rFonts w:ascii="Times New Roman" w:hAnsi="Times New Roman" w:cs="Times New Roman"/>
          <w:b w:val="0"/>
          <w:sz w:val="28"/>
          <w:szCs w:val="28"/>
        </w:rPr>
        <w:t xml:space="preserve">устанавливает </w:t>
      </w:r>
      <w:r w:rsidR="00890D36">
        <w:rPr>
          <w:rFonts w:ascii="Times New Roman" w:hAnsi="Times New Roman" w:cs="Times New Roman"/>
          <w:b w:val="0"/>
          <w:sz w:val="28"/>
          <w:szCs w:val="28"/>
        </w:rPr>
        <w:t xml:space="preserve">правила определения </w:t>
      </w:r>
      <w:r w:rsidRPr="00A754D5">
        <w:rPr>
          <w:rFonts w:ascii="Times New Roman" w:hAnsi="Times New Roman" w:cs="Times New Roman"/>
          <w:b w:val="0"/>
          <w:sz w:val="28"/>
          <w:szCs w:val="28"/>
        </w:rPr>
        <w:t xml:space="preserve">объема и условия предоставления субсидий из бюджета муниципального образования </w:t>
      </w:r>
      <w:r w:rsidR="007C6E76">
        <w:rPr>
          <w:rFonts w:ascii="Times New Roman" w:hAnsi="Times New Roman" w:cs="Times New Roman"/>
          <w:b w:val="0"/>
          <w:sz w:val="28"/>
          <w:szCs w:val="28"/>
        </w:rPr>
        <w:t>«Руднянский муниципальный округ»</w:t>
      </w:r>
      <w:r w:rsidRPr="00A754D5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</w:t>
      </w:r>
      <w:r w:rsidRPr="00A754D5">
        <w:rPr>
          <w:rFonts w:ascii="Times New Roman" w:eastAsia="Calibri" w:hAnsi="Times New Roman" w:cs="Times New Roman"/>
          <w:b w:val="0"/>
          <w:sz w:val="28"/>
          <w:szCs w:val="28"/>
        </w:rPr>
        <w:t>(далее –</w:t>
      </w:r>
      <w:r w:rsidR="00555F13">
        <w:rPr>
          <w:rFonts w:ascii="Times New Roman" w:eastAsia="Calibri" w:hAnsi="Times New Roman" w:cs="Times New Roman"/>
          <w:b w:val="0"/>
          <w:sz w:val="28"/>
          <w:szCs w:val="28"/>
        </w:rPr>
        <w:t>бюджет муниципального округа</w:t>
      </w:r>
      <w:r w:rsidRPr="00A754D5">
        <w:rPr>
          <w:rFonts w:ascii="Times New Roman" w:eastAsia="Calibri" w:hAnsi="Times New Roman" w:cs="Times New Roman"/>
          <w:b w:val="0"/>
          <w:sz w:val="28"/>
          <w:szCs w:val="28"/>
        </w:rPr>
        <w:t>) муниципальным бюджетным  и автономным  учреждениям (далее – учреждени</w:t>
      </w:r>
      <w:r w:rsidR="001C7D39">
        <w:rPr>
          <w:rFonts w:ascii="Times New Roman" w:eastAsia="Calibri" w:hAnsi="Times New Roman" w:cs="Times New Roman"/>
          <w:b w:val="0"/>
          <w:sz w:val="28"/>
          <w:szCs w:val="28"/>
        </w:rPr>
        <w:t>я</w:t>
      </w:r>
      <w:r w:rsidRPr="00A754D5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2B2AE1" w:rsidRPr="00A754D5">
        <w:rPr>
          <w:rFonts w:ascii="Times New Roman" w:eastAsia="Calibri" w:hAnsi="Times New Roman" w:cs="Times New Roman"/>
          <w:b w:val="0"/>
          <w:sz w:val="28"/>
          <w:szCs w:val="28"/>
        </w:rPr>
        <w:t xml:space="preserve">на иные цели (далее – субсидии(я) на иные цели) </w:t>
      </w:r>
      <w:r w:rsidRPr="00A754D5">
        <w:rPr>
          <w:rFonts w:ascii="Times New Roman" w:eastAsia="Calibri" w:hAnsi="Times New Roman" w:cs="Times New Roman"/>
          <w:b w:val="0"/>
          <w:sz w:val="28"/>
          <w:szCs w:val="28"/>
        </w:rPr>
        <w:t>и содержит общие положения о предоставлении субсидий на иные цели, условия и порядок предоставления субсидий на иные цели, требования к отчётности, порядок осуществления контроля за соблюдением целей, условий и порядка предоставления субсидий на иные цели и ответственность за их несоблюдение.</w:t>
      </w:r>
    </w:p>
    <w:p w:rsidR="001C7D39" w:rsidRDefault="0067787A" w:rsidP="001C7D39">
      <w:pPr>
        <w:ind w:firstLine="709"/>
        <w:jc w:val="both"/>
        <w:rPr>
          <w:sz w:val="28"/>
          <w:szCs w:val="28"/>
        </w:rPr>
      </w:pPr>
      <w:r w:rsidRPr="00D97E5B">
        <w:rPr>
          <w:sz w:val="28"/>
          <w:szCs w:val="28"/>
          <w:lang w:eastAsia="en-US"/>
        </w:rPr>
        <w:t>1.2</w:t>
      </w:r>
      <w:r>
        <w:rPr>
          <w:sz w:val="28"/>
          <w:szCs w:val="28"/>
          <w:lang w:eastAsia="en-US"/>
        </w:rPr>
        <w:t>.</w:t>
      </w:r>
      <w:r w:rsidR="001C7D39" w:rsidRPr="00F67C93">
        <w:rPr>
          <w:sz w:val="28"/>
          <w:szCs w:val="28"/>
        </w:rPr>
        <w:t>Иными целями в рамках настоящего Порядка являются расходы</w:t>
      </w:r>
      <w:r w:rsidR="0087367F">
        <w:rPr>
          <w:sz w:val="28"/>
          <w:szCs w:val="28"/>
        </w:rPr>
        <w:t xml:space="preserve"> </w:t>
      </w:r>
      <w:r w:rsidR="001C7D39" w:rsidRPr="00F67C93">
        <w:rPr>
          <w:sz w:val="28"/>
          <w:szCs w:val="28"/>
        </w:rPr>
        <w:t xml:space="preserve">учреждений, не включаемые в состав нормативных затрат на оказание муниципальных услуг </w:t>
      </w:r>
      <w:r w:rsidR="001C7D39">
        <w:rPr>
          <w:sz w:val="28"/>
          <w:szCs w:val="28"/>
        </w:rPr>
        <w:t>(выполнение работ), в том числе</w:t>
      </w:r>
      <w:r w:rsidR="001C7D39" w:rsidRPr="00F67C93">
        <w:rPr>
          <w:sz w:val="28"/>
          <w:szCs w:val="28"/>
        </w:rPr>
        <w:t xml:space="preserve">: </w:t>
      </w:r>
    </w:p>
    <w:p w:rsidR="00F2778F" w:rsidRDefault="001C7D39" w:rsidP="001C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расходы на текущие и капитальные ремонты зданий</w:t>
      </w:r>
      <w:r w:rsidR="00F2778F">
        <w:rPr>
          <w:sz w:val="28"/>
          <w:szCs w:val="28"/>
        </w:rPr>
        <w:t>,</w:t>
      </w:r>
      <w:r>
        <w:rPr>
          <w:sz w:val="28"/>
          <w:szCs w:val="28"/>
        </w:rPr>
        <w:t xml:space="preserve"> сооружений</w:t>
      </w:r>
      <w:r w:rsidR="0087367F">
        <w:rPr>
          <w:sz w:val="28"/>
          <w:szCs w:val="28"/>
        </w:rPr>
        <w:t xml:space="preserve"> </w:t>
      </w:r>
      <w:r w:rsidR="00F2778F" w:rsidRPr="00FB5705">
        <w:rPr>
          <w:sz w:val="28"/>
          <w:szCs w:val="28"/>
        </w:rPr>
        <w:t>и иного имущества</w:t>
      </w:r>
      <w:r w:rsidR="00FB5705">
        <w:rPr>
          <w:sz w:val="28"/>
          <w:szCs w:val="28"/>
        </w:rPr>
        <w:t>,</w:t>
      </w:r>
      <w:r w:rsidR="00FB5705" w:rsidRPr="00E73A93">
        <w:rPr>
          <w:sz w:val="28"/>
          <w:szCs w:val="28"/>
        </w:rPr>
        <w:t xml:space="preserve"> не включ</w:t>
      </w:r>
      <w:r w:rsidR="00FB5705">
        <w:rPr>
          <w:sz w:val="28"/>
          <w:szCs w:val="28"/>
        </w:rPr>
        <w:t>енны</w:t>
      </w:r>
      <w:r w:rsidR="00FB5705" w:rsidRPr="00E73A93">
        <w:rPr>
          <w:sz w:val="28"/>
          <w:szCs w:val="28"/>
        </w:rPr>
        <w:t>е в нормативные затраты, связанные с выполнением муниципального задания</w:t>
      </w:r>
      <w:r w:rsidRPr="00FB5705">
        <w:rPr>
          <w:sz w:val="28"/>
          <w:szCs w:val="28"/>
        </w:rPr>
        <w:t>;</w:t>
      </w:r>
    </w:p>
    <w:p w:rsidR="001C7D39" w:rsidRDefault="00F2778F" w:rsidP="001C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на </w:t>
      </w:r>
      <w:r w:rsidRPr="00E73A93">
        <w:rPr>
          <w:sz w:val="28"/>
          <w:szCs w:val="28"/>
        </w:rPr>
        <w:t>приобретение основных средств, не включаемые в нормативные затраты, связанные с выполнением муниципального задания;</w:t>
      </w:r>
    </w:p>
    <w:p w:rsidR="002B5D37" w:rsidRDefault="002B5D37" w:rsidP="001C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705">
        <w:rPr>
          <w:sz w:val="28"/>
          <w:szCs w:val="28"/>
        </w:rPr>
        <w:t>расходы на приобретение материальных запасов, затраты на приобретение которых не включены в расчет нормативных затрат на оказание муниципальных услуг (работ);</w:t>
      </w:r>
    </w:p>
    <w:p w:rsidR="001C7D39" w:rsidRDefault="001C7D39" w:rsidP="001C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расходы на </w:t>
      </w:r>
      <w:r w:rsidR="00F2778F">
        <w:rPr>
          <w:sz w:val="28"/>
          <w:szCs w:val="28"/>
        </w:rPr>
        <w:t xml:space="preserve">ликвидацию последствий и </w:t>
      </w:r>
      <w:r w:rsidR="00F2778F" w:rsidRPr="00E73A93">
        <w:rPr>
          <w:sz w:val="28"/>
          <w:szCs w:val="28"/>
        </w:rPr>
        <w:t>проведение восстановительных работ в случае наступления аварийной (чрезвычайной) ситуации</w:t>
      </w:r>
      <w:r>
        <w:rPr>
          <w:sz w:val="28"/>
          <w:szCs w:val="28"/>
        </w:rPr>
        <w:t>;</w:t>
      </w:r>
    </w:p>
    <w:p w:rsidR="00E566A5" w:rsidRDefault="001C7D39" w:rsidP="00E56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неучитываемые в нормативных затратах на оказание муниципальных услуг (выполнения работ);</w:t>
      </w:r>
    </w:p>
    <w:p w:rsidR="00E566A5" w:rsidRDefault="00E566A5" w:rsidP="00E56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расходы на </w:t>
      </w:r>
      <w:r w:rsidRPr="00E73A93">
        <w:rPr>
          <w:sz w:val="28"/>
          <w:szCs w:val="28"/>
        </w:rPr>
        <w:t>организацию и проведение мероприятий (в том числе разовых), не включаемые в муниципальное задание;</w:t>
      </w:r>
    </w:p>
    <w:p w:rsidR="00E566A5" w:rsidRPr="00F240AF" w:rsidRDefault="00E566A5" w:rsidP="00E566A5">
      <w:pPr>
        <w:ind w:firstLine="709"/>
        <w:jc w:val="both"/>
        <w:rPr>
          <w:rFonts w:eastAsia="Calibri"/>
          <w:sz w:val="28"/>
          <w:szCs w:val="28"/>
        </w:rPr>
      </w:pPr>
      <w:r w:rsidRPr="00F240AF">
        <w:rPr>
          <w:rFonts w:eastAsia="Calibri"/>
          <w:sz w:val="28"/>
          <w:szCs w:val="28"/>
        </w:rPr>
        <w:t>- на погашение кредиторской задолженности учреждения, образовавшейся в результате неисполнения в предыдущих отчетных годах обязательств, источником финансового обеспечения которых являлась субсидия на иные цели;</w:t>
      </w:r>
    </w:p>
    <w:p w:rsidR="001C7D39" w:rsidRDefault="001C7D39" w:rsidP="001C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расходы, имеющие целевое назначение и не связанные с выполнением муниципального задания;</w:t>
      </w:r>
    </w:p>
    <w:p w:rsidR="001C7D39" w:rsidRDefault="001C7D39" w:rsidP="00A8014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иные расходы, не связанные с выполнением муниципального задания и </w:t>
      </w:r>
      <w:r w:rsidR="00A8014D" w:rsidRPr="00F240AF">
        <w:rPr>
          <w:rFonts w:eastAsia="Calibri"/>
          <w:sz w:val="28"/>
          <w:szCs w:val="28"/>
        </w:rPr>
        <w:t>не включаемые в субсидии на возмещение нормативных затрат на оказание муниципальных услуг (выполнение работ)</w:t>
      </w:r>
      <w:r>
        <w:rPr>
          <w:sz w:val="28"/>
          <w:szCs w:val="28"/>
        </w:rPr>
        <w:t xml:space="preserve">. </w:t>
      </w:r>
    </w:p>
    <w:p w:rsidR="00A8014D" w:rsidRDefault="0067787A" w:rsidP="00FB5705">
      <w:pPr>
        <w:tabs>
          <w:tab w:val="left" w:pos="9637"/>
        </w:tabs>
        <w:ind w:right="-2" w:firstLine="709"/>
        <w:jc w:val="both"/>
        <w:rPr>
          <w:rFonts w:eastAsia="Calibri"/>
          <w:sz w:val="28"/>
          <w:szCs w:val="28"/>
        </w:rPr>
      </w:pPr>
      <w:r w:rsidRPr="00F240AF">
        <w:rPr>
          <w:rFonts w:eastAsia="Calibri"/>
          <w:sz w:val="28"/>
          <w:szCs w:val="28"/>
        </w:rPr>
        <w:t xml:space="preserve">1.3. </w:t>
      </w:r>
      <w:r w:rsidR="006D31C7">
        <w:rPr>
          <w:sz w:val="28"/>
          <w:szCs w:val="28"/>
        </w:rPr>
        <w:t>С</w:t>
      </w:r>
      <w:r w:rsidR="00A8014D" w:rsidRPr="00B9265D">
        <w:rPr>
          <w:sz w:val="28"/>
          <w:szCs w:val="28"/>
        </w:rPr>
        <w:t xml:space="preserve">убсидии </w:t>
      </w:r>
      <w:r w:rsidR="006D31C7">
        <w:rPr>
          <w:sz w:val="28"/>
          <w:szCs w:val="28"/>
        </w:rPr>
        <w:t xml:space="preserve"> на иные цели </w:t>
      </w:r>
      <w:r w:rsidR="00A8014D" w:rsidRPr="00B9265D">
        <w:rPr>
          <w:sz w:val="28"/>
          <w:szCs w:val="28"/>
        </w:rPr>
        <w:t>предоставляются учреждениям</w:t>
      </w:r>
      <w:r w:rsidR="00A8014D" w:rsidRPr="00ED2D61">
        <w:rPr>
          <w:sz w:val="28"/>
          <w:szCs w:val="28"/>
        </w:rPr>
        <w:t>главными распорядителями бюджетных средств, до которых в установленном порядке доведены лимиты бюджетных обязательств на предоставление субсиди</w:t>
      </w:r>
      <w:r w:rsidR="00A8014D">
        <w:rPr>
          <w:sz w:val="28"/>
          <w:szCs w:val="28"/>
        </w:rPr>
        <w:t>й</w:t>
      </w:r>
      <w:r w:rsidR="006D31C7">
        <w:rPr>
          <w:sz w:val="28"/>
          <w:szCs w:val="28"/>
        </w:rPr>
        <w:t xml:space="preserve">на иные цели </w:t>
      </w:r>
      <w:r w:rsidR="00A8014D" w:rsidRPr="00ED2D61">
        <w:rPr>
          <w:sz w:val="28"/>
          <w:szCs w:val="28"/>
        </w:rPr>
        <w:t>на с</w:t>
      </w:r>
      <w:r w:rsidR="00A8014D">
        <w:rPr>
          <w:sz w:val="28"/>
          <w:szCs w:val="28"/>
        </w:rPr>
        <w:t>оответствующий финансовый год и плановый период</w:t>
      </w:r>
      <w:r w:rsidR="00A8014D" w:rsidRPr="00ED2D61">
        <w:rPr>
          <w:sz w:val="28"/>
          <w:szCs w:val="28"/>
        </w:rPr>
        <w:t>.</w:t>
      </w:r>
    </w:p>
    <w:p w:rsidR="0067787A" w:rsidRPr="00D97E5B" w:rsidRDefault="0067787A" w:rsidP="0067787A">
      <w:pPr>
        <w:autoSpaceDE w:val="0"/>
        <w:autoSpaceDN w:val="0"/>
        <w:adjustRightInd w:val="0"/>
        <w:contextualSpacing/>
        <w:jc w:val="both"/>
        <w:rPr>
          <w:rFonts w:eastAsia="Calibri"/>
          <w:szCs w:val="28"/>
        </w:rPr>
      </w:pPr>
    </w:p>
    <w:p w:rsidR="0067787A" w:rsidRPr="00D97E5B" w:rsidRDefault="0067787A" w:rsidP="00452EC7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D97E5B">
        <w:rPr>
          <w:rFonts w:ascii="Times New Roman" w:eastAsia="Batang" w:hAnsi="Times New Roman" w:cs="Times New Roman"/>
          <w:sz w:val="28"/>
          <w:szCs w:val="28"/>
          <w:lang w:eastAsia="en-US"/>
        </w:rPr>
        <w:t>2</w:t>
      </w:r>
      <w:r w:rsidR="00452EC7">
        <w:rPr>
          <w:rFonts w:ascii="Times New Roman" w:eastAsia="Batang" w:hAnsi="Times New Roman" w:cs="Times New Roman"/>
          <w:sz w:val="28"/>
          <w:szCs w:val="28"/>
          <w:lang w:eastAsia="en-US"/>
        </w:rPr>
        <w:t>.</w:t>
      </w:r>
      <w:r w:rsidRPr="00D97E5B">
        <w:rPr>
          <w:rFonts w:ascii="Times New Roman" w:eastAsia="Batang" w:hAnsi="Times New Roman" w:cs="Times New Roman"/>
          <w:sz w:val="28"/>
          <w:szCs w:val="28"/>
          <w:lang w:eastAsia="en-US"/>
        </w:rPr>
        <w:t xml:space="preserve">  Условия и порядок предоставления субсидий на иные цели</w:t>
      </w:r>
    </w:p>
    <w:p w:rsidR="0067787A" w:rsidRPr="00D97E5B" w:rsidRDefault="0067787A" w:rsidP="0067787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A60407" w:rsidRPr="00F67C93" w:rsidRDefault="0067787A" w:rsidP="00A60407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F240AF">
        <w:rPr>
          <w:rFonts w:eastAsia="Calibri"/>
          <w:sz w:val="28"/>
          <w:szCs w:val="28"/>
        </w:rPr>
        <w:t xml:space="preserve">2.1.  </w:t>
      </w:r>
      <w:r w:rsidR="00A60407" w:rsidRPr="00F67C93">
        <w:rPr>
          <w:sz w:val="28"/>
          <w:szCs w:val="28"/>
        </w:rPr>
        <w:t xml:space="preserve">Для получения субсидии </w:t>
      </w:r>
      <w:r w:rsidR="00A60407">
        <w:rPr>
          <w:sz w:val="28"/>
          <w:szCs w:val="28"/>
        </w:rPr>
        <w:t xml:space="preserve">на иные цели </w:t>
      </w:r>
      <w:r w:rsidR="00A60407" w:rsidRPr="00F67C93">
        <w:rPr>
          <w:sz w:val="28"/>
          <w:szCs w:val="28"/>
        </w:rPr>
        <w:t xml:space="preserve">учреждение представляет </w:t>
      </w:r>
      <w:r w:rsidR="005F234F">
        <w:rPr>
          <w:sz w:val="28"/>
          <w:szCs w:val="28"/>
        </w:rPr>
        <w:t xml:space="preserve">главному распорядителю бюджетных средств (далее– </w:t>
      </w:r>
      <w:r w:rsidR="00A60407">
        <w:rPr>
          <w:sz w:val="28"/>
          <w:szCs w:val="28"/>
        </w:rPr>
        <w:t>ГРБС</w:t>
      </w:r>
      <w:r w:rsidR="005F234F">
        <w:rPr>
          <w:sz w:val="28"/>
          <w:szCs w:val="28"/>
        </w:rPr>
        <w:t>)</w:t>
      </w:r>
      <w:r w:rsidR="00A60407" w:rsidRPr="00F67C93">
        <w:rPr>
          <w:sz w:val="28"/>
          <w:szCs w:val="28"/>
        </w:rPr>
        <w:t>следующие документы:</w:t>
      </w:r>
    </w:p>
    <w:p w:rsidR="00A60407" w:rsidRPr="00F67C93" w:rsidRDefault="00A60407" w:rsidP="00DD5994">
      <w:pPr>
        <w:widowControl w:val="0"/>
        <w:tabs>
          <w:tab w:val="left" w:pos="567"/>
        </w:tabs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C93">
        <w:rPr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F67C93">
          <w:rPr>
            <w:sz w:val="28"/>
            <w:szCs w:val="28"/>
          </w:rPr>
          <w:t>1.2</w:t>
        </w:r>
      </w:hyperlink>
      <w:r w:rsidRPr="00F67C93">
        <w:rPr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A60407" w:rsidRPr="00F67C93" w:rsidRDefault="00A60407" w:rsidP="00A604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C93">
        <w:rPr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A60407" w:rsidRPr="00F67C93" w:rsidRDefault="00A60407" w:rsidP="00A604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67C93">
        <w:rPr>
          <w:sz w:val="28"/>
          <w:szCs w:val="28"/>
        </w:rPr>
        <w:t>рограмму мероприятий, в случае если целью предоставления субсидии является проведение мероприятий;</w:t>
      </w:r>
    </w:p>
    <w:p w:rsidR="00A60407" w:rsidRDefault="00A60407" w:rsidP="00A604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C93">
        <w:rPr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A60407" w:rsidRPr="00F67C93" w:rsidRDefault="00A60407" w:rsidP="00A6040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A60407" w:rsidRDefault="00A60407" w:rsidP="00A60407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7C93">
        <w:rPr>
          <w:sz w:val="28"/>
          <w:szCs w:val="28"/>
        </w:rPr>
        <w:t>иную информацию в зависимости от цели предоставления субсидии.</w:t>
      </w:r>
    </w:p>
    <w:p w:rsidR="00E54D58" w:rsidRPr="00E73A93" w:rsidRDefault="00E54D58" w:rsidP="00E54D58">
      <w:pPr>
        <w:ind w:firstLine="851"/>
        <w:jc w:val="both"/>
        <w:rPr>
          <w:sz w:val="28"/>
          <w:szCs w:val="28"/>
        </w:rPr>
      </w:pPr>
      <w:r w:rsidRPr="00E73A93">
        <w:rPr>
          <w:sz w:val="28"/>
          <w:szCs w:val="28"/>
        </w:rPr>
        <w:t>Руководитель получателя субсидии несет ответственность за достоверность сведений, содержащихся в представляемых документах.</w:t>
      </w:r>
    </w:p>
    <w:p w:rsidR="00E54D58" w:rsidRPr="004F43BB" w:rsidRDefault="00E54D58" w:rsidP="00E54D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4F43BB">
        <w:rPr>
          <w:sz w:val="28"/>
          <w:szCs w:val="28"/>
        </w:rPr>
        <w:t>ГРБС  в течение 10 рабочих дней осуществляет проверку полноты, правильности оформления и достаточности содержащихся сведений</w:t>
      </w:r>
      <w:r w:rsidR="005C3AA2" w:rsidRPr="004F43BB">
        <w:rPr>
          <w:sz w:val="28"/>
          <w:szCs w:val="28"/>
        </w:rPr>
        <w:t xml:space="preserve"> в представленных учреждением документах, указанные в пункте 2.1. настоящего Порядка</w:t>
      </w:r>
      <w:r w:rsidRPr="004F43BB">
        <w:rPr>
          <w:sz w:val="28"/>
          <w:szCs w:val="28"/>
        </w:rPr>
        <w:t xml:space="preserve">. </w:t>
      </w:r>
    </w:p>
    <w:p w:rsidR="00E54D58" w:rsidRPr="004F43BB" w:rsidRDefault="00E54D58" w:rsidP="00E54D58">
      <w:pPr>
        <w:ind w:firstLine="851"/>
        <w:jc w:val="both"/>
        <w:rPr>
          <w:sz w:val="28"/>
          <w:szCs w:val="28"/>
        </w:rPr>
      </w:pPr>
      <w:r w:rsidRPr="004F43BB">
        <w:rPr>
          <w:sz w:val="28"/>
          <w:szCs w:val="28"/>
        </w:rPr>
        <w:lastRenderedPageBreak/>
        <w:t xml:space="preserve">При выявлении несоответствия представленных документов требованиям, указанным в пункте </w:t>
      </w:r>
      <w:r w:rsidR="005C3AA2" w:rsidRPr="004F43BB">
        <w:rPr>
          <w:sz w:val="28"/>
          <w:szCs w:val="28"/>
        </w:rPr>
        <w:t>2.1.</w:t>
      </w:r>
      <w:r w:rsidRPr="004F43BB">
        <w:rPr>
          <w:sz w:val="28"/>
          <w:szCs w:val="28"/>
        </w:rPr>
        <w:t xml:space="preserve">  настоящего Порядка, или их неполноты, </w:t>
      </w:r>
      <w:r w:rsidR="005C3AA2" w:rsidRPr="004F43BB">
        <w:rPr>
          <w:sz w:val="28"/>
          <w:szCs w:val="28"/>
        </w:rPr>
        <w:t>ГРБС</w:t>
      </w:r>
      <w:r w:rsidRPr="004F43BB">
        <w:rPr>
          <w:sz w:val="28"/>
          <w:szCs w:val="28"/>
        </w:rPr>
        <w:t xml:space="preserve"> направляет получателю субсидии в течение 1 рабочего дня уведомление</w:t>
      </w:r>
      <w:r w:rsidR="005C3AA2" w:rsidRPr="004F43BB">
        <w:rPr>
          <w:sz w:val="28"/>
          <w:szCs w:val="28"/>
        </w:rPr>
        <w:t xml:space="preserve"> произвольной формы</w:t>
      </w:r>
      <w:r w:rsidRPr="004F43BB">
        <w:rPr>
          <w:sz w:val="28"/>
          <w:szCs w:val="28"/>
        </w:rPr>
        <w:t xml:space="preserve"> о выявленных несоответствиях.</w:t>
      </w:r>
    </w:p>
    <w:p w:rsidR="00E54D58" w:rsidRPr="00E73A93" w:rsidRDefault="00E54D58" w:rsidP="00E54D58">
      <w:pPr>
        <w:ind w:firstLine="851"/>
        <w:jc w:val="both"/>
        <w:rPr>
          <w:sz w:val="28"/>
          <w:szCs w:val="28"/>
        </w:rPr>
      </w:pPr>
      <w:r w:rsidRPr="004F43BB">
        <w:rPr>
          <w:sz w:val="28"/>
          <w:szCs w:val="28"/>
        </w:rPr>
        <w:t xml:space="preserve"> Получатель субсидии в течение 5 рабочих дней со дня получения от </w:t>
      </w:r>
      <w:r w:rsidR="005C3AA2" w:rsidRPr="004F43BB">
        <w:rPr>
          <w:sz w:val="28"/>
          <w:szCs w:val="28"/>
        </w:rPr>
        <w:t>ГРБС</w:t>
      </w:r>
      <w:r w:rsidRPr="004F43BB">
        <w:rPr>
          <w:sz w:val="28"/>
          <w:szCs w:val="28"/>
        </w:rPr>
        <w:t xml:space="preserve"> уведомления о выявленных несоответствиях устраняет замечания.</w:t>
      </w:r>
    </w:p>
    <w:p w:rsidR="00DD5994" w:rsidRPr="00746485" w:rsidRDefault="00DD5994" w:rsidP="00DD5994">
      <w:pPr>
        <w:widowControl w:val="0"/>
        <w:tabs>
          <w:tab w:val="left" w:pos="567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746485">
        <w:rPr>
          <w:sz w:val="28"/>
          <w:szCs w:val="28"/>
        </w:rPr>
        <w:t xml:space="preserve">2.3. Основаниями для отказа учреждению в предоставлении субсидии </w:t>
      </w:r>
      <w:r w:rsidR="00746485">
        <w:rPr>
          <w:sz w:val="28"/>
          <w:szCs w:val="28"/>
        </w:rPr>
        <w:t xml:space="preserve">на иные цели </w:t>
      </w:r>
      <w:r w:rsidRPr="00746485">
        <w:rPr>
          <w:sz w:val="28"/>
          <w:szCs w:val="28"/>
        </w:rPr>
        <w:t>являются:</w:t>
      </w:r>
    </w:p>
    <w:p w:rsidR="00DD5994" w:rsidRPr="00746485" w:rsidRDefault="00DD5994" w:rsidP="00DD59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46485">
        <w:rPr>
          <w:sz w:val="28"/>
          <w:szCs w:val="28"/>
        </w:rPr>
        <w:t>- 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DD5994" w:rsidRPr="00746485" w:rsidRDefault="00DD5994" w:rsidP="00DD599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46485">
        <w:rPr>
          <w:sz w:val="28"/>
          <w:szCs w:val="28"/>
        </w:rPr>
        <w:t>- недостоверность информации, содержащейся в документах, представленных учреждением;</w:t>
      </w:r>
    </w:p>
    <w:p w:rsidR="00DD5994" w:rsidRPr="00746485" w:rsidRDefault="00DD5994" w:rsidP="00DD599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46485">
        <w:rPr>
          <w:sz w:val="28"/>
          <w:szCs w:val="28"/>
        </w:rPr>
        <w:t>- иные основания для отказа, определенные правовым актом (при необходимости).</w:t>
      </w:r>
    </w:p>
    <w:p w:rsidR="00DD5994" w:rsidRPr="00F67C93" w:rsidRDefault="00DD5994" w:rsidP="00DD599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746485">
        <w:rPr>
          <w:sz w:val="28"/>
          <w:szCs w:val="28"/>
        </w:rPr>
        <w:t xml:space="preserve">2.4. Размер </w:t>
      </w:r>
      <w:r w:rsidR="00D458CE">
        <w:rPr>
          <w:sz w:val="28"/>
          <w:szCs w:val="28"/>
        </w:rPr>
        <w:t>субсидии на иные цели</w:t>
      </w:r>
      <w:r w:rsidRPr="00746485">
        <w:rPr>
          <w:sz w:val="28"/>
          <w:szCs w:val="28"/>
        </w:rPr>
        <w:t xml:space="preserve"> определяется на основании документов, представленных учреждением согласно пункта 2.1. настоящего Порядка в пределах бюджетных ассигнований, предусмотренных решением о бюджете муниципального </w:t>
      </w:r>
      <w:r w:rsidR="00555F13">
        <w:rPr>
          <w:sz w:val="28"/>
          <w:szCs w:val="28"/>
        </w:rPr>
        <w:t>округа</w:t>
      </w:r>
      <w:r w:rsidRPr="00F67C93">
        <w:rPr>
          <w:sz w:val="28"/>
          <w:szCs w:val="28"/>
        </w:rPr>
        <w:t>на соответствующий финансовый год</w:t>
      </w:r>
      <w:r w:rsidR="004F43BB">
        <w:rPr>
          <w:sz w:val="28"/>
          <w:szCs w:val="28"/>
        </w:rPr>
        <w:t xml:space="preserve"> и плановый период</w:t>
      </w:r>
      <w:r w:rsidRPr="00F67C93">
        <w:rPr>
          <w:sz w:val="28"/>
          <w:szCs w:val="28"/>
        </w:rPr>
        <w:t xml:space="preserve">, и лимитов бюджетных обязательств, предусмотренных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 xml:space="preserve">, в зависимости от цели субсидии, за исключением случаев, </w:t>
      </w:r>
      <w:r w:rsidRPr="00720FE3">
        <w:rPr>
          <w:sz w:val="28"/>
          <w:szCs w:val="28"/>
        </w:rPr>
        <w:t xml:space="preserve">когда размер </w:t>
      </w:r>
      <w:r w:rsidR="00D458CE" w:rsidRPr="00720FE3">
        <w:rPr>
          <w:sz w:val="28"/>
          <w:szCs w:val="28"/>
        </w:rPr>
        <w:t>субсидии на иные цели</w:t>
      </w:r>
      <w:r w:rsidRPr="00720FE3">
        <w:rPr>
          <w:sz w:val="28"/>
          <w:szCs w:val="28"/>
        </w:rPr>
        <w:t>определен решениями</w:t>
      </w:r>
      <w:r w:rsidR="00F17FB4" w:rsidRPr="00720FE3">
        <w:rPr>
          <w:sz w:val="28"/>
          <w:szCs w:val="28"/>
        </w:rPr>
        <w:t xml:space="preserve"> о бюджете муниципального образования</w:t>
      </w:r>
      <w:r w:rsidR="007C6E76">
        <w:rPr>
          <w:sz w:val="28"/>
          <w:szCs w:val="28"/>
        </w:rPr>
        <w:t>«Руднянский муниципальный округ»</w:t>
      </w:r>
      <w:r w:rsidR="00F17FB4">
        <w:rPr>
          <w:sz w:val="28"/>
          <w:szCs w:val="28"/>
        </w:rPr>
        <w:t xml:space="preserve"> Смоленской области,</w:t>
      </w:r>
      <w:r w:rsidRPr="00F67C93">
        <w:rPr>
          <w:sz w:val="28"/>
          <w:szCs w:val="28"/>
        </w:rPr>
        <w:t xml:space="preserve"> Президента Российской Федерации, Правительства Российской Федерации, </w:t>
      </w:r>
      <w:r w:rsidR="004E116F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</w:t>
      </w:r>
      <w:r w:rsidRPr="00F67C93">
        <w:rPr>
          <w:sz w:val="28"/>
          <w:szCs w:val="28"/>
        </w:rPr>
        <w:t xml:space="preserve">, правовыми актами </w:t>
      </w:r>
      <w:r w:rsidRPr="008322D0">
        <w:rPr>
          <w:sz w:val="28"/>
          <w:szCs w:val="28"/>
        </w:rPr>
        <w:t xml:space="preserve">Администрации муниципального образования </w:t>
      </w:r>
      <w:r w:rsidR="007C6E76">
        <w:rPr>
          <w:sz w:val="28"/>
          <w:szCs w:val="28"/>
        </w:rPr>
        <w:t>«Руднянский муниципальный округ»</w:t>
      </w:r>
      <w:r w:rsidR="00D458CE">
        <w:rPr>
          <w:sz w:val="28"/>
          <w:szCs w:val="28"/>
        </w:rPr>
        <w:t xml:space="preserve"> Смоленской области</w:t>
      </w:r>
      <w:r w:rsidRPr="00F67C93">
        <w:rPr>
          <w:sz w:val="28"/>
          <w:szCs w:val="28"/>
        </w:rPr>
        <w:t xml:space="preserve">. </w:t>
      </w:r>
    </w:p>
    <w:p w:rsidR="00DD5994" w:rsidRPr="00F67C93" w:rsidRDefault="00DD5994" w:rsidP="00DD5994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kern w:val="2"/>
          <w:sz w:val="28"/>
          <w:szCs w:val="28"/>
        </w:rPr>
      </w:pPr>
      <w:r w:rsidRPr="00F67C93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F67C93">
        <w:rPr>
          <w:sz w:val="28"/>
          <w:szCs w:val="28"/>
        </w:rPr>
        <w:t xml:space="preserve">. Предоставление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 xml:space="preserve"> учреждениям осуществляется на основании заключаемых между учреждениями и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 xml:space="preserve"> соглашений о предоставлении субсидий </w:t>
      </w:r>
      <w:r w:rsidR="00527505">
        <w:rPr>
          <w:sz w:val="28"/>
          <w:szCs w:val="28"/>
        </w:rPr>
        <w:t xml:space="preserve">на иные цели </w:t>
      </w:r>
      <w:r w:rsidRPr="00F67C93">
        <w:rPr>
          <w:sz w:val="28"/>
          <w:szCs w:val="28"/>
        </w:rPr>
        <w:t>(далее - Соглашение)</w:t>
      </w:r>
      <w:r w:rsidR="00527505">
        <w:rPr>
          <w:sz w:val="28"/>
          <w:szCs w:val="28"/>
        </w:rPr>
        <w:t>, в том числе дополнительных соглашений к указанному соглашению, предусматривающих внесение в него изменений или его расторжение,</w:t>
      </w:r>
      <w:r w:rsidR="0087367F">
        <w:rPr>
          <w:sz w:val="28"/>
          <w:szCs w:val="28"/>
        </w:rPr>
        <w:t xml:space="preserve"> </w:t>
      </w:r>
      <w:r w:rsidRPr="00F67C93">
        <w:rPr>
          <w:color w:val="000000"/>
          <w:kern w:val="2"/>
          <w:sz w:val="28"/>
          <w:szCs w:val="28"/>
        </w:rPr>
        <w:t xml:space="preserve">в соответствии с </w:t>
      </w:r>
      <w:r>
        <w:rPr>
          <w:color w:val="000000"/>
          <w:kern w:val="2"/>
          <w:sz w:val="28"/>
          <w:szCs w:val="28"/>
        </w:rPr>
        <w:t xml:space="preserve">типовой </w:t>
      </w:r>
      <w:r w:rsidRPr="00F67C93">
        <w:rPr>
          <w:color w:val="000000"/>
          <w:kern w:val="2"/>
          <w:sz w:val="28"/>
          <w:szCs w:val="28"/>
        </w:rPr>
        <w:t>формой</w:t>
      </w:r>
      <w:r w:rsidR="00895D8F">
        <w:rPr>
          <w:color w:val="000000"/>
          <w:kern w:val="2"/>
          <w:sz w:val="28"/>
          <w:szCs w:val="28"/>
        </w:rPr>
        <w:t>, установленной ф</w:t>
      </w:r>
      <w:r>
        <w:rPr>
          <w:color w:val="000000"/>
          <w:kern w:val="2"/>
          <w:sz w:val="28"/>
          <w:szCs w:val="28"/>
        </w:rPr>
        <w:t>инансовым управлением</w:t>
      </w:r>
      <w:r w:rsidR="00895D8F">
        <w:rPr>
          <w:color w:val="000000"/>
          <w:kern w:val="2"/>
          <w:sz w:val="28"/>
          <w:szCs w:val="28"/>
        </w:rPr>
        <w:t xml:space="preserve"> Администрации муниципального образования </w:t>
      </w:r>
      <w:r w:rsidR="007C6E76">
        <w:rPr>
          <w:color w:val="000000"/>
          <w:kern w:val="2"/>
          <w:sz w:val="28"/>
          <w:szCs w:val="28"/>
        </w:rPr>
        <w:t>«Руднянский муниципальный округ»</w:t>
      </w:r>
      <w:r w:rsidR="00895D8F">
        <w:rPr>
          <w:color w:val="000000"/>
          <w:kern w:val="2"/>
          <w:sz w:val="28"/>
          <w:szCs w:val="28"/>
        </w:rPr>
        <w:t xml:space="preserve"> Смоленской области</w:t>
      </w:r>
      <w:r w:rsidR="009E0657">
        <w:rPr>
          <w:color w:val="000000"/>
          <w:kern w:val="2"/>
          <w:sz w:val="28"/>
          <w:szCs w:val="28"/>
        </w:rPr>
        <w:t xml:space="preserve"> (далее – финансовое управление)</w:t>
      </w:r>
      <w:r>
        <w:rPr>
          <w:color w:val="000000"/>
          <w:kern w:val="2"/>
          <w:sz w:val="28"/>
          <w:szCs w:val="28"/>
        </w:rPr>
        <w:t xml:space="preserve"> и требованиями</w:t>
      </w:r>
      <w:r w:rsidR="001B4218">
        <w:rPr>
          <w:color w:val="000000"/>
          <w:kern w:val="2"/>
          <w:sz w:val="28"/>
          <w:szCs w:val="28"/>
        </w:rPr>
        <w:t>, установленны</w:t>
      </w:r>
      <w:r w:rsidR="00527505">
        <w:rPr>
          <w:color w:val="000000"/>
          <w:kern w:val="2"/>
          <w:sz w:val="28"/>
          <w:szCs w:val="28"/>
        </w:rPr>
        <w:t>ми</w:t>
      </w:r>
      <w:r w:rsidR="0087367F">
        <w:rPr>
          <w:color w:val="000000"/>
          <w:kern w:val="2"/>
          <w:sz w:val="28"/>
          <w:szCs w:val="28"/>
        </w:rPr>
        <w:t xml:space="preserve"> </w:t>
      </w:r>
      <w:r w:rsidR="001B4218">
        <w:rPr>
          <w:color w:val="000000"/>
          <w:kern w:val="2"/>
          <w:sz w:val="28"/>
          <w:szCs w:val="28"/>
        </w:rPr>
        <w:t>постановлением</w:t>
      </w:r>
      <w:r w:rsidRPr="002E724E">
        <w:rPr>
          <w:color w:val="000000"/>
          <w:kern w:val="2"/>
          <w:sz w:val="28"/>
          <w:szCs w:val="28"/>
        </w:rPr>
        <w:t xml:space="preserve"> Правительства Российской Федерации от 22 февраля 2020 года </w:t>
      </w:r>
      <w:r w:rsidRPr="00DD2714">
        <w:rPr>
          <w:color w:val="000000"/>
          <w:kern w:val="2"/>
          <w:sz w:val="28"/>
          <w:szCs w:val="28"/>
        </w:rPr>
        <w:t>№ 203</w:t>
      </w:r>
      <w:r w:rsidRPr="002E724E">
        <w:rPr>
          <w:color w:val="000000"/>
          <w:kern w:val="2"/>
          <w:sz w:val="28"/>
          <w:szCs w:val="28"/>
        </w:rPr>
        <w:t xml:space="preserve">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9E0657">
        <w:rPr>
          <w:color w:val="000000"/>
          <w:kern w:val="2"/>
          <w:sz w:val="28"/>
          <w:szCs w:val="28"/>
        </w:rPr>
        <w:t>.</w:t>
      </w:r>
    </w:p>
    <w:p w:rsidR="00527505" w:rsidRPr="00F240AF" w:rsidRDefault="00DD5994" w:rsidP="00527505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F67C93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F67C93">
        <w:rPr>
          <w:sz w:val="28"/>
          <w:szCs w:val="28"/>
        </w:rPr>
        <w:t xml:space="preserve">. </w:t>
      </w:r>
      <w:r w:rsidR="004F43BB" w:rsidRPr="00F67C93">
        <w:rPr>
          <w:sz w:val="28"/>
          <w:szCs w:val="28"/>
        </w:rPr>
        <w:t xml:space="preserve">Соглашения заключаются на один </w:t>
      </w:r>
      <w:r w:rsidR="009E0657">
        <w:rPr>
          <w:sz w:val="28"/>
          <w:szCs w:val="28"/>
        </w:rPr>
        <w:t>финансовый год после доведения ф</w:t>
      </w:r>
      <w:r w:rsidR="004F43BB" w:rsidRPr="00F67C93">
        <w:rPr>
          <w:sz w:val="28"/>
          <w:szCs w:val="28"/>
        </w:rPr>
        <w:t xml:space="preserve">инансовым управлением до </w:t>
      </w:r>
      <w:r w:rsidR="004F43BB">
        <w:rPr>
          <w:sz w:val="28"/>
          <w:szCs w:val="28"/>
        </w:rPr>
        <w:t>ГРБС</w:t>
      </w:r>
      <w:r w:rsidR="004F43BB" w:rsidRPr="00F67C93">
        <w:rPr>
          <w:sz w:val="28"/>
          <w:szCs w:val="28"/>
        </w:rPr>
        <w:t xml:space="preserve"> лимитов бюджетных обязательств на осуществление соответствующих полномочий.</w:t>
      </w:r>
    </w:p>
    <w:p w:rsidR="00DD5994" w:rsidRPr="00F67C93" w:rsidRDefault="00DD5994" w:rsidP="00527505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bookmarkStart w:id="1" w:name="P74"/>
      <w:bookmarkEnd w:id="1"/>
      <w:r w:rsidRPr="00F67C93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F67C93">
        <w:rPr>
          <w:sz w:val="28"/>
          <w:szCs w:val="28"/>
        </w:rPr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>, должны соответствовать следующ</w:t>
      </w:r>
      <w:r w:rsidR="005F234F">
        <w:rPr>
          <w:sz w:val="28"/>
          <w:szCs w:val="28"/>
        </w:rPr>
        <w:t>и</w:t>
      </w:r>
      <w:r w:rsidRPr="00F67C93">
        <w:rPr>
          <w:sz w:val="28"/>
          <w:szCs w:val="28"/>
        </w:rPr>
        <w:t>м требовани</w:t>
      </w:r>
      <w:r w:rsidR="002938EE">
        <w:rPr>
          <w:sz w:val="28"/>
          <w:szCs w:val="28"/>
        </w:rPr>
        <w:t>ям</w:t>
      </w:r>
      <w:r w:rsidRPr="00F67C93">
        <w:rPr>
          <w:sz w:val="28"/>
          <w:szCs w:val="28"/>
        </w:rPr>
        <w:t xml:space="preserve">: </w:t>
      </w:r>
    </w:p>
    <w:p w:rsidR="00DD5994" w:rsidRDefault="00DD5994" w:rsidP="002938E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67C93">
        <w:rPr>
          <w:sz w:val="28"/>
          <w:szCs w:val="28"/>
        </w:rPr>
        <w:t>отсутстви</w:t>
      </w:r>
      <w:r w:rsidR="002938EE">
        <w:rPr>
          <w:sz w:val="28"/>
          <w:szCs w:val="28"/>
        </w:rPr>
        <w:t>е</w:t>
      </w:r>
      <w:r w:rsidRPr="00F67C93">
        <w:rPr>
          <w:sz w:val="28"/>
          <w:szCs w:val="28"/>
        </w:rPr>
        <w:t xml:space="preserve">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</w:t>
      </w:r>
      <w:r w:rsidR="0087367F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установленных федеральными законами, нормативными правовыми актами Правительства Российской Федерации, </w:t>
      </w:r>
      <w:r>
        <w:rPr>
          <w:sz w:val="28"/>
          <w:szCs w:val="28"/>
        </w:rPr>
        <w:t>Администрации Смоленской области</w:t>
      </w:r>
      <w:r w:rsidRPr="00F67C93">
        <w:rPr>
          <w:sz w:val="28"/>
          <w:szCs w:val="28"/>
        </w:rPr>
        <w:t xml:space="preserve">, </w:t>
      </w:r>
      <w:r w:rsidR="00A37BB7">
        <w:rPr>
          <w:sz w:val="28"/>
          <w:szCs w:val="28"/>
        </w:rPr>
        <w:t xml:space="preserve">муниципальными </w:t>
      </w:r>
      <w:r w:rsidRPr="00F67C93">
        <w:rPr>
          <w:sz w:val="28"/>
          <w:szCs w:val="28"/>
        </w:rPr>
        <w:t xml:space="preserve">правовыми актами </w:t>
      </w:r>
      <w:r w:rsidRPr="008322D0">
        <w:rPr>
          <w:sz w:val="28"/>
          <w:szCs w:val="28"/>
        </w:rPr>
        <w:t xml:space="preserve">Администрации муниципального образования </w:t>
      </w:r>
      <w:r w:rsidR="007C6E76">
        <w:rPr>
          <w:sz w:val="28"/>
          <w:szCs w:val="28"/>
        </w:rPr>
        <w:t>«Руднянский муниципальный округ»</w:t>
      </w:r>
      <w:r w:rsidR="00D458CE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;</w:t>
      </w:r>
    </w:p>
    <w:p w:rsidR="00DD5994" w:rsidRPr="00F67C93" w:rsidRDefault="00DD5994" w:rsidP="00DD599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иные требования (при необходимости).</w:t>
      </w:r>
    </w:p>
    <w:p w:rsidR="00DD5994" w:rsidRPr="00783550" w:rsidRDefault="00DD5994" w:rsidP="00DD59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83550">
        <w:rPr>
          <w:sz w:val="28"/>
          <w:szCs w:val="28"/>
        </w:rPr>
        <w:t xml:space="preserve">2.8. Результаты предоставления </w:t>
      </w:r>
      <w:r w:rsidR="00D458CE" w:rsidRPr="00783550">
        <w:rPr>
          <w:sz w:val="28"/>
          <w:szCs w:val="28"/>
        </w:rPr>
        <w:t>субсидии на иные цели</w:t>
      </w:r>
      <w:r w:rsidRPr="00783550">
        <w:rPr>
          <w:sz w:val="28"/>
          <w:szCs w:val="28"/>
        </w:rPr>
        <w:t xml:space="preserve"> отражаются в Соглашении и являются его неотъемлемой частью.</w:t>
      </w:r>
    </w:p>
    <w:p w:rsidR="00DD5994" w:rsidRPr="00F67C93" w:rsidRDefault="00DD5994" w:rsidP="00DD599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2" w:name="P77"/>
      <w:bookmarkEnd w:id="2"/>
      <w:r w:rsidRPr="00783550">
        <w:rPr>
          <w:sz w:val="28"/>
          <w:szCs w:val="28"/>
        </w:rPr>
        <w:t xml:space="preserve">2.9. Перечисление </w:t>
      </w:r>
      <w:r w:rsidR="00D458CE" w:rsidRPr="00783550">
        <w:rPr>
          <w:sz w:val="28"/>
          <w:szCs w:val="28"/>
        </w:rPr>
        <w:t>субсидии на иные цели</w:t>
      </w:r>
      <w:r w:rsidRPr="00783550">
        <w:rPr>
          <w:sz w:val="28"/>
          <w:szCs w:val="28"/>
        </w:rPr>
        <w:t xml:space="preserve"> осуществляется в соответствии с графиком перечисления субсидии, отраженным в Соглашении и являющимся его неотъемлемой частью.</w:t>
      </w:r>
      <w:bookmarkStart w:id="3" w:name="P79"/>
      <w:bookmarkEnd w:id="3"/>
    </w:p>
    <w:p w:rsidR="00DD5994" w:rsidRPr="00F67C93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F67C93">
        <w:rPr>
          <w:sz w:val="28"/>
          <w:szCs w:val="28"/>
        </w:rPr>
        <w:t xml:space="preserve">. При изменении размера предоставляемых субсидий </w:t>
      </w:r>
      <w:r w:rsidR="00A37BB7">
        <w:rPr>
          <w:sz w:val="28"/>
          <w:szCs w:val="28"/>
        </w:rPr>
        <w:t xml:space="preserve">на иные цели </w:t>
      </w:r>
      <w:r w:rsidRPr="00F67C93">
        <w:rPr>
          <w:sz w:val="28"/>
          <w:szCs w:val="28"/>
        </w:rPr>
        <w:t xml:space="preserve">в Соглашения вносятся изменения </w:t>
      </w:r>
      <w:r w:rsidRPr="00F67C93">
        <w:rPr>
          <w:sz w:val="30"/>
          <w:szCs w:val="30"/>
        </w:rPr>
        <w:t>путем заключения дополнительных соглашений.</w:t>
      </w:r>
    </w:p>
    <w:p w:rsidR="00DD5994" w:rsidRPr="00F67C93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F67C93">
        <w:rPr>
          <w:sz w:val="28"/>
          <w:szCs w:val="28"/>
        </w:rPr>
        <w:t xml:space="preserve">. Перечисление Субсидии </w:t>
      </w:r>
      <w:r w:rsidR="00A37BB7">
        <w:rPr>
          <w:sz w:val="28"/>
          <w:szCs w:val="28"/>
        </w:rPr>
        <w:t>на иные цели осуществляет ГРБС</w:t>
      </w:r>
      <w:bookmarkStart w:id="4" w:name="P130"/>
      <w:bookmarkEnd w:id="4"/>
      <w:r w:rsidR="0087367F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 xml:space="preserve">на </w:t>
      </w:r>
      <w:r w:rsidR="00A37BB7">
        <w:rPr>
          <w:sz w:val="28"/>
          <w:szCs w:val="28"/>
        </w:rPr>
        <w:t xml:space="preserve">отдельный </w:t>
      </w:r>
      <w:r w:rsidRPr="00F67C93">
        <w:rPr>
          <w:sz w:val="28"/>
          <w:szCs w:val="28"/>
        </w:rPr>
        <w:t>лицев</w:t>
      </w:r>
      <w:r w:rsidR="008A6B86">
        <w:rPr>
          <w:sz w:val="28"/>
          <w:szCs w:val="28"/>
        </w:rPr>
        <w:t>ой счет, открытый учреждению в ф</w:t>
      </w:r>
      <w:r w:rsidRPr="00F67C93">
        <w:rPr>
          <w:sz w:val="28"/>
          <w:szCs w:val="28"/>
        </w:rPr>
        <w:t>инансовом управлении</w:t>
      </w:r>
      <w:r w:rsidR="002F34F9">
        <w:rPr>
          <w:sz w:val="28"/>
          <w:szCs w:val="28"/>
        </w:rPr>
        <w:t xml:space="preserve"> для учета операций с субсидиями на иные цели.</w:t>
      </w:r>
    </w:p>
    <w:p w:rsidR="00DD5994" w:rsidRDefault="00DD5994" w:rsidP="00DD599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F67C93">
        <w:rPr>
          <w:color w:val="000000"/>
          <w:kern w:val="2"/>
          <w:sz w:val="28"/>
          <w:szCs w:val="28"/>
        </w:rPr>
        <w:t>Операции с субсидиями</w:t>
      </w:r>
      <w:r w:rsidR="006D31C7">
        <w:rPr>
          <w:color w:val="000000"/>
          <w:kern w:val="2"/>
          <w:sz w:val="28"/>
          <w:szCs w:val="28"/>
        </w:rPr>
        <w:t xml:space="preserve"> на иные цели</w:t>
      </w:r>
      <w:r w:rsidRPr="00F67C93">
        <w:rPr>
          <w:color w:val="000000"/>
          <w:kern w:val="2"/>
          <w:sz w:val="28"/>
          <w:szCs w:val="28"/>
        </w:rPr>
        <w:t xml:space="preserve">, поступающими учреждениям, учитываются на лицевых счетах, предназначенных для учета операций со средствами, предоставленными учреждениям из </w:t>
      </w:r>
      <w:r w:rsidRPr="003F0E74">
        <w:rPr>
          <w:color w:val="000000"/>
          <w:kern w:val="2"/>
          <w:sz w:val="28"/>
          <w:szCs w:val="28"/>
        </w:rPr>
        <w:t xml:space="preserve">бюджета </w:t>
      </w:r>
      <w:r w:rsidR="00555F13">
        <w:rPr>
          <w:color w:val="000000"/>
          <w:kern w:val="2"/>
          <w:sz w:val="28"/>
          <w:szCs w:val="28"/>
        </w:rPr>
        <w:t>муниципального округа</w:t>
      </w:r>
      <w:r w:rsidR="0087367F">
        <w:rPr>
          <w:color w:val="000000"/>
          <w:kern w:val="2"/>
          <w:sz w:val="28"/>
          <w:szCs w:val="28"/>
        </w:rPr>
        <w:t xml:space="preserve"> </w:t>
      </w:r>
      <w:r w:rsidRPr="00F67C93">
        <w:rPr>
          <w:color w:val="000000"/>
          <w:kern w:val="2"/>
          <w:sz w:val="28"/>
          <w:szCs w:val="28"/>
        </w:rPr>
        <w:t>в виде субсидий на иные цели.</w:t>
      </w:r>
    </w:p>
    <w:p w:rsidR="00DD5994" w:rsidRPr="00F67C93" w:rsidRDefault="00DD5994" w:rsidP="00DD5994">
      <w:pPr>
        <w:jc w:val="both"/>
        <w:rPr>
          <w:color w:val="000000"/>
          <w:kern w:val="2"/>
          <w:sz w:val="28"/>
          <w:szCs w:val="28"/>
        </w:rPr>
      </w:pPr>
    </w:p>
    <w:p w:rsidR="00DD5994" w:rsidRPr="006D400A" w:rsidRDefault="00DD5994" w:rsidP="00DD5994">
      <w:pPr>
        <w:jc w:val="center"/>
        <w:rPr>
          <w:b/>
          <w:sz w:val="28"/>
          <w:szCs w:val="28"/>
        </w:rPr>
      </w:pPr>
      <w:r w:rsidRPr="006D400A">
        <w:rPr>
          <w:b/>
          <w:sz w:val="28"/>
          <w:szCs w:val="28"/>
        </w:rPr>
        <w:t>3. Требования к отчетности</w:t>
      </w:r>
    </w:p>
    <w:p w:rsidR="00DD5994" w:rsidRPr="00F67C93" w:rsidRDefault="00DD5994" w:rsidP="00DD5994">
      <w:pPr>
        <w:jc w:val="center"/>
        <w:rPr>
          <w:sz w:val="28"/>
          <w:szCs w:val="28"/>
        </w:rPr>
      </w:pPr>
    </w:p>
    <w:p w:rsidR="00DD5994" w:rsidRDefault="00DD5994" w:rsidP="002F34F9">
      <w:pPr>
        <w:ind w:firstLine="851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3.1. Учреждения ежеквартально до </w:t>
      </w:r>
      <w:r w:rsidRPr="004F43BB">
        <w:rPr>
          <w:sz w:val="28"/>
          <w:szCs w:val="28"/>
        </w:rPr>
        <w:t xml:space="preserve">10 числа </w:t>
      </w:r>
      <w:r w:rsidRPr="00F67C93">
        <w:rPr>
          <w:sz w:val="28"/>
          <w:szCs w:val="28"/>
        </w:rPr>
        <w:t xml:space="preserve">месяца, следующего за отчетным кварталом, предоставляют </w:t>
      </w:r>
      <w:r>
        <w:rPr>
          <w:sz w:val="28"/>
          <w:szCs w:val="28"/>
        </w:rPr>
        <w:t xml:space="preserve">ГРБС </w:t>
      </w:r>
      <w:r w:rsidRPr="00F67C93">
        <w:rPr>
          <w:sz w:val="28"/>
          <w:szCs w:val="28"/>
        </w:rPr>
        <w:t xml:space="preserve">отчет о достижении результатов предоставления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 xml:space="preserve"> и отчет об осуществлении расходов, источником финансового обеспечения которых является </w:t>
      </w:r>
      <w:r w:rsidR="006D31C7">
        <w:rPr>
          <w:sz w:val="28"/>
          <w:szCs w:val="28"/>
        </w:rPr>
        <w:t>субсидия на иные цели</w:t>
      </w:r>
      <w:r w:rsidRPr="00F67C93">
        <w:rPr>
          <w:sz w:val="28"/>
          <w:szCs w:val="28"/>
        </w:rPr>
        <w:t xml:space="preserve">. </w:t>
      </w:r>
    </w:p>
    <w:p w:rsidR="002F34F9" w:rsidRPr="00F240AF" w:rsidRDefault="002F34F9" w:rsidP="002F34F9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F240AF">
        <w:rPr>
          <w:rFonts w:eastAsia="Calibri"/>
          <w:sz w:val="28"/>
          <w:szCs w:val="28"/>
        </w:rPr>
        <w:t>3.2</w:t>
      </w:r>
      <w:r>
        <w:rPr>
          <w:rFonts w:eastAsia="Calibri"/>
          <w:sz w:val="28"/>
          <w:szCs w:val="28"/>
        </w:rPr>
        <w:t>.</w:t>
      </w:r>
      <w:r w:rsidRPr="00F240AF">
        <w:rPr>
          <w:rFonts w:eastAsia="Calibri"/>
          <w:sz w:val="28"/>
          <w:szCs w:val="28"/>
        </w:rPr>
        <w:t xml:space="preserve"> Учредитель вправе устанавливать в соглашении дополнительные формы представления учреждением указанной отчётности и сроки их представления. </w:t>
      </w:r>
    </w:p>
    <w:p w:rsidR="006D400A" w:rsidRDefault="002F34F9" w:rsidP="006D400A">
      <w:pPr>
        <w:ind w:firstLine="851"/>
        <w:jc w:val="both"/>
        <w:rPr>
          <w:sz w:val="28"/>
          <w:szCs w:val="28"/>
        </w:rPr>
      </w:pPr>
      <w:r w:rsidRPr="00F240AF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="00DD5994" w:rsidRPr="00F67C93">
        <w:rPr>
          <w:sz w:val="28"/>
          <w:szCs w:val="28"/>
        </w:rPr>
        <w:t xml:space="preserve">Отчеты предоставляются нарастающим итогом с начала года </w:t>
      </w:r>
      <w:r w:rsidR="00DD5994" w:rsidRPr="006D400A">
        <w:rPr>
          <w:sz w:val="28"/>
          <w:szCs w:val="28"/>
        </w:rPr>
        <w:t xml:space="preserve">по состоянию на 1 число квартала, следующего за отчетным. </w:t>
      </w:r>
    </w:p>
    <w:p w:rsidR="00DD5994" w:rsidRDefault="006D400A" w:rsidP="006D40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DD5994" w:rsidRPr="00F67C93">
        <w:rPr>
          <w:sz w:val="28"/>
          <w:szCs w:val="28"/>
        </w:rPr>
        <w:t xml:space="preserve">Результаты предоставления </w:t>
      </w:r>
      <w:r w:rsidR="00D458CE">
        <w:rPr>
          <w:sz w:val="28"/>
          <w:szCs w:val="28"/>
        </w:rPr>
        <w:t>субсидии на иные цели</w:t>
      </w:r>
      <w:r w:rsidR="00DD5994" w:rsidRPr="00F67C93">
        <w:rPr>
          <w:sz w:val="28"/>
          <w:szCs w:val="28"/>
        </w:rPr>
        <w:t xml:space="preserve"> должны быть конкретными, измеримыми и соответствовать результатам национальных или региональных проектов (в случае если </w:t>
      </w:r>
      <w:r w:rsidR="006D31C7">
        <w:rPr>
          <w:sz w:val="28"/>
          <w:szCs w:val="28"/>
        </w:rPr>
        <w:t>субсидия на иные цели</w:t>
      </w:r>
      <w:r w:rsidR="00DD5994" w:rsidRPr="00F67C93">
        <w:rPr>
          <w:sz w:val="28"/>
          <w:szCs w:val="28"/>
        </w:rPr>
        <w:t xml:space="preserve">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DD5994" w:rsidRDefault="006D400A" w:rsidP="00DD59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DD5994" w:rsidRPr="00F67C93">
        <w:rPr>
          <w:sz w:val="28"/>
          <w:szCs w:val="28"/>
        </w:rPr>
        <w:t>Формы отчетов устанавливаются в Соглашении.</w:t>
      </w:r>
    </w:p>
    <w:p w:rsidR="00DD5994" w:rsidRPr="00B3333F" w:rsidRDefault="00DD5994" w:rsidP="00DD5994">
      <w:pPr>
        <w:jc w:val="both"/>
        <w:rPr>
          <w:sz w:val="28"/>
          <w:szCs w:val="28"/>
        </w:rPr>
      </w:pPr>
    </w:p>
    <w:p w:rsidR="00DD5994" w:rsidRPr="006D400A" w:rsidRDefault="00DD5994" w:rsidP="00DD5994">
      <w:pPr>
        <w:tabs>
          <w:tab w:val="left" w:pos="567"/>
        </w:tabs>
        <w:jc w:val="center"/>
        <w:rPr>
          <w:b/>
          <w:sz w:val="30"/>
          <w:szCs w:val="30"/>
        </w:rPr>
      </w:pPr>
      <w:r w:rsidRPr="006D400A">
        <w:rPr>
          <w:b/>
          <w:sz w:val="28"/>
          <w:szCs w:val="28"/>
        </w:rPr>
        <w:t xml:space="preserve">4. </w:t>
      </w:r>
      <w:r w:rsidRPr="006D400A">
        <w:rPr>
          <w:b/>
          <w:sz w:val="30"/>
          <w:szCs w:val="30"/>
        </w:rPr>
        <w:t xml:space="preserve">Порядок осуществления контроля за соблюдением целей, </w:t>
      </w:r>
    </w:p>
    <w:p w:rsidR="00DD5994" w:rsidRPr="006D400A" w:rsidRDefault="00DD5994" w:rsidP="00DD5994">
      <w:pPr>
        <w:tabs>
          <w:tab w:val="left" w:pos="567"/>
        </w:tabs>
        <w:jc w:val="center"/>
        <w:rPr>
          <w:b/>
          <w:sz w:val="30"/>
          <w:szCs w:val="30"/>
        </w:rPr>
      </w:pPr>
      <w:r w:rsidRPr="006D400A">
        <w:rPr>
          <w:b/>
          <w:sz w:val="30"/>
          <w:szCs w:val="30"/>
        </w:rPr>
        <w:t>условий и порядка предоставления субсидий</w:t>
      </w:r>
      <w:r w:rsidR="006D400A" w:rsidRPr="006D400A">
        <w:rPr>
          <w:b/>
          <w:sz w:val="30"/>
          <w:szCs w:val="30"/>
        </w:rPr>
        <w:t xml:space="preserve"> на иные цели</w:t>
      </w:r>
    </w:p>
    <w:p w:rsidR="00DD5994" w:rsidRDefault="00DD5994" w:rsidP="00DD5994">
      <w:pPr>
        <w:tabs>
          <w:tab w:val="left" w:pos="567"/>
        </w:tabs>
        <w:jc w:val="center"/>
        <w:rPr>
          <w:sz w:val="30"/>
          <w:szCs w:val="30"/>
        </w:rPr>
      </w:pPr>
      <w:r w:rsidRPr="006D400A">
        <w:rPr>
          <w:b/>
          <w:sz w:val="30"/>
          <w:szCs w:val="30"/>
        </w:rPr>
        <w:t>и ответственность за их несоблюдение</w:t>
      </w:r>
    </w:p>
    <w:p w:rsidR="00DD5994" w:rsidRPr="00F67C93" w:rsidRDefault="00DD5994" w:rsidP="00DD5994">
      <w:pPr>
        <w:tabs>
          <w:tab w:val="left" w:pos="567"/>
        </w:tabs>
        <w:jc w:val="center"/>
        <w:rPr>
          <w:sz w:val="28"/>
          <w:szCs w:val="28"/>
        </w:rPr>
      </w:pPr>
    </w:p>
    <w:p w:rsidR="00DD5994" w:rsidRPr="00F67C93" w:rsidRDefault="00DD5994" w:rsidP="00DD5994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4.1. Не использованные в текущем финансовом году остатки субсидий </w:t>
      </w:r>
      <w:r w:rsidR="006D400A">
        <w:rPr>
          <w:sz w:val="28"/>
          <w:szCs w:val="28"/>
        </w:rPr>
        <w:t xml:space="preserve">на иные цели </w:t>
      </w:r>
      <w:r w:rsidRPr="00F67C93">
        <w:rPr>
          <w:sz w:val="28"/>
          <w:szCs w:val="28"/>
        </w:rPr>
        <w:t xml:space="preserve">подлежат перечислению в </w:t>
      </w:r>
      <w:r w:rsidRPr="003F0E74">
        <w:rPr>
          <w:sz w:val="28"/>
          <w:szCs w:val="28"/>
        </w:rPr>
        <w:t xml:space="preserve">бюджет муниципального </w:t>
      </w:r>
      <w:r w:rsidR="00555F13">
        <w:rPr>
          <w:sz w:val="28"/>
          <w:szCs w:val="28"/>
        </w:rPr>
        <w:t>округа.</w:t>
      </w:r>
    </w:p>
    <w:p w:rsidR="00DD5994" w:rsidRPr="00F67C93" w:rsidRDefault="00DD5994" w:rsidP="00DD5994">
      <w:pPr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>.</w:t>
      </w:r>
    </w:p>
    <w:p w:rsidR="00DD5994" w:rsidRPr="00F67C93" w:rsidRDefault="00DD5994" w:rsidP="00DD5994">
      <w:pPr>
        <w:ind w:firstLine="709"/>
        <w:jc w:val="both"/>
        <w:rPr>
          <w:sz w:val="28"/>
          <w:szCs w:val="28"/>
        </w:rPr>
      </w:pPr>
      <w:r w:rsidRPr="00783550">
        <w:rPr>
          <w:sz w:val="28"/>
          <w:szCs w:val="28"/>
        </w:rPr>
        <w:t>4.2. Принятие решения об использовании в очередном финансовом году не использованных в текущем финансовом году остатков средств субсидий</w:t>
      </w:r>
      <w:r w:rsidR="006D400A" w:rsidRPr="00783550">
        <w:rPr>
          <w:sz w:val="28"/>
          <w:szCs w:val="28"/>
        </w:rPr>
        <w:t xml:space="preserve"> на иные цели</w:t>
      </w:r>
      <w:r w:rsidRPr="00783550">
        <w:rPr>
          <w:sz w:val="28"/>
          <w:szCs w:val="28"/>
        </w:rPr>
        <w:t xml:space="preserve"> осуществляется ГРБС при наличии неисполненных обязательств, принятых учреждениями, источником финансового обеспечения которых являются неиспользованные остатки </w:t>
      </w:r>
      <w:r w:rsidR="00D458CE" w:rsidRPr="00783550">
        <w:rPr>
          <w:sz w:val="28"/>
          <w:szCs w:val="28"/>
        </w:rPr>
        <w:t>субсидии на иные цели</w:t>
      </w:r>
      <w:r w:rsidRPr="00783550">
        <w:rPr>
          <w:sz w:val="28"/>
          <w:szCs w:val="28"/>
        </w:rPr>
        <w:t>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ГРБС,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 кроме субсидий</w:t>
      </w:r>
      <w:r w:rsidR="003B1C2A" w:rsidRPr="00783550">
        <w:rPr>
          <w:sz w:val="28"/>
          <w:szCs w:val="28"/>
        </w:rPr>
        <w:t xml:space="preserve"> на иные цели</w:t>
      </w:r>
      <w:r w:rsidRPr="00783550">
        <w:rPr>
          <w:sz w:val="28"/>
          <w:szCs w:val="28"/>
        </w:rPr>
        <w:t>, предоставляемых в целях осуществления выплат физическим лицам.</w:t>
      </w:r>
    </w:p>
    <w:p w:rsidR="00DD5994" w:rsidRPr="00F67C93" w:rsidRDefault="00DD5994" w:rsidP="00DD59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67C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об использовании в текущем финансовом году</w:t>
      </w:r>
      <w:r w:rsidRPr="00F67C93">
        <w:rPr>
          <w:rFonts w:ascii="Times New Roman" w:hAnsi="Times New Roman" w:cs="Times New Roman"/>
          <w:sz w:val="28"/>
          <w:szCs w:val="28"/>
        </w:rPr>
        <w:t xml:space="preserve"> поступлений от возврата ранее произведенных учреждениями выплат, источником финансового обеспечения которых являются субсидии</w:t>
      </w:r>
      <w:r w:rsidR="003B1C2A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Pr="00F67C93">
        <w:rPr>
          <w:rFonts w:ascii="Times New Roman" w:hAnsi="Times New Roman" w:cs="Times New Roman"/>
          <w:sz w:val="28"/>
          <w:szCs w:val="28"/>
        </w:rPr>
        <w:t xml:space="preserve">, для достижения целей, установленных при предоставлении </w:t>
      </w:r>
      <w:r w:rsidR="00D458CE">
        <w:rPr>
          <w:rFonts w:ascii="Times New Roman" w:hAnsi="Times New Roman" w:cs="Times New Roman"/>
          <w:sz w:val="28"/>
          <w:szCs w:val="28"/>
        </w:rPr>
        <w:t>субсидии на иные цели</w:t>
      </w:r>
      <w:r w:rsidRPr="00F67C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принимается ГРБС.</w:t>
      </w:r>
    </w:p>
    <w:p w:rsidR="00DD5994" w:rsidRPr="004F43BB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Для принятия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 xml:space="preserve">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</w:t>
      </w:r>
      <w:r w:rsidR="003B1C2A">
        <w:rPr>
          <w:sz w:val="28"/>
          <w:szCs w:val="28"/>
        </w:rPr>
        <w:t xml:space="preserve"> на иные цели</w:t>
      </w:r>
      <w:r w:rsidRPr="00F67C93">
        <w:rPr>
          <w:sz w:val="28"/>
          <w:szCs w:val="28"/>
        </w:rPr>
        <w:t xml:space="preserve">, учреждениями </w:t>
      </w:r>
      <w:r>
        <w:rPr>
          <w:sz w:val="28"/>
          <w:szCs w:val="28"/>
        </w:rPr>
        <w:t xml:space="preserve">ГРБС </w:t>
      </w:r>
      <w:r w:rsidRPr="00F67C93">
        <w:rPr>
          <w:sz w:val="28"/>
          <w:szCs w:val="28"/>
        </w:rPr>
        <w:t xml:space="preserve">предоставляется информация о наличии у учреждений </w:t>
      </w:r>
      <w:r w:rsidRPr="00F67C93">
        <w:rPr>
          <w:sz w:val="28"/>
          <w:szCs w:val="28"/>
        </w:rPr>
        <w:lastRenderedPageBreak/>
        <w:t xml:space="preserve">неисполненных обязательств, источником финансового обеспечения которых являются не использованные </w:t>
      </w:r>
      <w:r w:rsidRPr="001E7F1A">
        <w:rPr>
          <w:sz w:val="28"/>
          <w:szCs w:val="28"/>
        </w:rPr>
        <w:t xml:space="preserve">на 1 января текущего </w:t>
      </w:r>
      <w:r w:rsidRPr="00F67C93">
        <w:rPr>
          <w:sz w:val="28"/>
          <w:szCs w:val="28"/>
        </w:rPr>
        <w:t xml:space="preserve">финансового года остатки субсидий </w:t>
      </w:r>
      <w:r w:rsidR="003B1C2A">
        <w:rPr>
          <w:sz w:val="28"/>
          <w:szCs w:val="28"/>
        </w:rPr>
        <w:t xml:space="preserve">на иные цели </w:t>
      </w:r>
      <w:r w:rsidRPr="00F67C93">
        <w:rPr>
          <w:sz w:val="28"/>
          <w:szCs w:val="28"/>
        </w:rPr>
        <w:t>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>
        <w:rPr>
          <w:sz w:val="28"/>
          <w:szCs w:val="28"/>
        </w:rPr>
        <w:t xml:space="preserve">, </w:t>
      </w:r>
      <w:r w:rsidRPr="004F43BB">
        <w:rPr>
          <w:sz w:val="28"/>
          <w:szCs w:val="28"/>
        </w:rPr>
        <w:t xml:space="preserve">в течение </w:t>
      </w:r>
      <w:r w:rsidR="003B1C2A" w:rsidRPr="004F43BB">
        <w:rPr>
          <w:sz w:val="28"/>
          <w:szCs w:val="28"/>
        </w:rPr>
        <w:t>5</w:t>
      </w:r>
      <w:r w:rsidRPr="004F43BB">
        <w:rPr>
          <w:sz w:val="28"/>
          <w:szCs w:val="28"/>
        </w:rPr>
        <w:t xml:space="preserve"> рабочих дней с момента поступления средств.</w:t>
      </w:r>
    </w:p>
    <w:p w:rsidR="00DD5994" w:rsidRPr="00876ABC" w:rsidRDefault="00DD5994" w:rsidP="00DD5994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4F43BB">
        <w:rPr>
          <w:sz w:val="28"/>
          <w:szCs w:val="28"/>
        </w:rPr>
        <w:t>ГРБС принимает решение в течение 10 рабочих</w:t>
      </w:r>
      <w:r>
        <w:rPr>
          <w:sz w:val="28"/>
          <w:szCs w:val="28"/>
        </w:rPr>
        <w:t xml:space="preserve"> дней с момента поступления указанной в абзаце втором настоящего пункта  информации.  </w:t>
      </w:r>
    </w:p>
    <w:p w:rsidR="00DD5994" w:rsidRPr="00F67C93" w:rsidRDefault="00DD5994" w:rsidP="00DD599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67C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ГРБС, а также орган внутреннего муниципального финансового контроля муниципального образования </w:t>
      </w:r>
      <w:r w:rsidR="007C6E76"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  <w:r w:rsidR="0074648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F67C93">
        <w:rPr>
          <w:rFonts w:ascii="Times New Roman" w:hAnsi="Times New Roman" w:cs="Times New Roman"/>
          <w:sz w:val="28"/>
          <w:szCs w:val="28"/>
        </w:rPr>
        <w:t xml:space="preserve">осуществляют обязательную проверку соблюдения условий и целей предоставления </w:t>
      </w:r>
      <w:r w:rsidR="006D31C7"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Pr="00F67C93">
        <w:rPr>
          <w:rFonts w:ascii="Times New Roman" w:hAnsi="Times New Roman" w:cs="Times New Roman"/>
          <w:sz w:val="28"/>
          <w:szCs w:val="28"/>
        </w:rPr>
        <w:t>.</w:t>
      </w:r>
    </w:p>
    <w:p w:rsidR="00DD5994" w:rsidRPr="00F67C93" w:rsidRDefault="00DD5994" w:rsidP="00DD5994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F67C93">
        <w:rPr>
          <w:sz w:val="28"/>
          <w:szCs w:val="28"/>
        </w:rPr>
        <w:t xml:space="preserve">. </w:t>
      </w:r>
      <w:r w:rsidR="00795E6C">
        <w:rPr>
          <w:sz w:val="28"/>
          <w:szCs w:val="28"/>
        </w:rPr>
        <w:t>В</w:t>
      </w:r>
      <w:r w:rsidRPr="00F67C93">
        <w:rPr>
          <w:sz w:val="28"/>
          <w:szCs w:val="28"/>
        </w:rPr>
        <w:t xml:space="preserve"> случае несоблюдения учреждением целей и условий предоставлени</w:t>
      </w:r>
      <w:r w:rsidR="00795E6C">
        <w:rPr>
          <w:sz w:val="28"/>
          <w:szCs w:val="28"/>
        </w:rPr>
        <w:t>я</w:t>
      </w:r>
      <w:r w:rsidR="0087367F">
        <w:rPr>
          <w:sz w:val="28"/>
          <w:szCs w:val="28"/>
        </w:rPr>
        <w:t xml:space="preserve">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>, выявленных по результатам проверок</w:t>
      </w:r>
      <w:r w:rsidR="00815C5E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проведенных органом внутреннего</w:t>
      </w:r>
      <w:r w:rsidR="0087367F">
        <w:rPr>
          <w:sz w:val="28"/>
          <w:szCs w:val="28"/>
        </w:rPr>
        <w:t xml:space="preserve"> </w:t>
      </w:r>
      <w:r w:rsidRPr="00602825">
        <w:rPr>
          <w:sz w:val="28"/>
          <w:szCs w:val="28"/>
        </w:rPr>
        <w:t xml:space="preserve">муниципального финансового контроля муниципального образования </w:t>
      </w:r>
      <w:r w:rsidR="007C6E76">
        <w:rPr>
          <w:sz w:val="28"/>
          <w:szCs w:val="28"/>
        </w:rPr>
        <w:t>«Руднянский муниципальный округ»</w:t>
      </w:r>
      <w:r w:rsidR="00D458CE">
        <w:rPr>
          <w:sz w:val="28"/>
          <w:szCs w:val="28"/>
        </w:rPr>
        <w:t xml:space="preserve"> Смоленской области</w:t>
      </w:r>
      <w:r w:rsidRPr="00F67C93">
        <w:rPr>
          <w:sz w:val="28"/>
          <w:szCs w:val="28"/>
        </w:rPr>
        <w:t xml:space="preserve">, а также в случае </w:t>
      </w:r>
      <w:r>
        <w:rPr>
          <w:sz w:val="28"/>
          <w:szCs w:val="28"/>
        </w:rPr>
        <w:t>не</w:t>
      </w:r>
      <w:r w:rsidRPr="00F67C93">
        <w:rPr>
          <w:sz w:val="28"/>
          <w:szCs w:val="28"/>
        </w:rPr>
        <w:t xml:space="preserve">достижения результатов предоставления </w:t>
      </w:r>
      <w:r w:rsidR="006D31C7">
        <w:rPr>
          <w:sz w:val="28"/>
          <w:szCs w:val="28"/>
        </w:rPr>
        <w:t>субсидий на иные цели</w:t>
      </w:r>
      <w:r w:rsidR="00795E6C">
        <w:rPr>
          <w:sz w:val="28"/>
          <w:szCs w:val="28"/>
        </w:rPr>
        <w:t xml:space="preserve"> данные субсидии </w:t>
      </w:r>
      <w:r w:rsidR="00795E6C" w:rsidRPr="00F67C93">
        <w:rPr>
          <w:sz w:val="28"/>
          <w:szCs w:val="28"/>
        </w:rPr>
        <w:t xml:space="preserve">подлежат возврату в бюджет </w:t>
      </w:r>
      <w:r w:rsidR="00795E6C">
        <w:rPr>
          <w:sz w:val="28"/>
          <w:szCs w:val="28"/>
        </w:rPr>
        <w:t xml:space="preserve">муниципального </w:t>
      </w:r>
      <w:r w:rsidR="00555F13">
        <w:rPr>
          <w:sz w:val="28"/>
          <w:szCs w:val="28"/>
        </w:rPr>
        <w:t>округа.</w:t>
      </w:r>
    </w:p>
    <w:p w:rsidR="00DD5994" w:rsidRPr="00F67C93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В случае установления факта несоблюдения учреждением целей и условий, установленных при предоставлении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 xml:space="preserve">, а также факта </w:t>
      </w:r>
      <w:r>
        <w:rPr>
          <w:sz w:val="28"/>
          <w:szCs w:val="28"/>
        </w:rPr>
        <w:t>не</w:t>
      </w:r>
      <w:r w:rsidRPr="00F67C93">
        <w:rPr>
          <w:sz w:val="28"/>
          <w:szCs w:val="28"/>
        </w:rPr>
        <w:t>достижения учреждением результатов предоставления субсидий</w:t>
      </w:r>
      <w:r w:rsidR="003B1C2A">
        <w:rPr>
          <w:sz w:val="28"/>
          <w:szCs w:val="28"/>
        </w:rPr>
        <w:t xml:space="preserve"> на иные цели</w:t>
      </w:r>
      <w:r w:rsidR="0087367F">
        <w:rPr>
          <w:sz w:val="28"/>
          <w:szCs w:val="28"/>
        </w:rPr>
        <w:t xml:space="preserve">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 xml:space="preserve"> направляет учреждению письменное требование о ее возврате в течение </w:t>
      </w:r>
      <w:r w:rsidRPr="004F43BB">
        <w:rPr>
          <w:sz w:val="28"/>
          <w:szCs w:val="28"/>
        </w:rPr>
        <w:t>5 рабочих</w:t>
      </w:r>
      <w:r w:rsidR="0087367F">
        <w:rPr>
          <w:sz w:val="28"/>
          <w:szCs w:val="28"/>
        </w:rPr>
        <w:t xml:space="preserve"> </w:t>
      </w:r>
      <w:r w:rsidRPr="00F67C93">
        <w:rPr>
          <w:sz w:val="28"/>
          <w:szCs w:val="28"/>
        </w:rPr>
        <w:t>дней с момента их установления.</w:t>
      </w:r>
    </w:p>
    <w:p w:rsidR="00DD5994" w:rsidRPr="00F67C93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Требование о возврате </w:t>
      </w:r>
      <w:r w:rsidR="00D458CE">
        <w:rPr>
          <w:sz w:val="28"/>
          <w:szCs w:val="28"/>
        </w:rPr>
        <w:t>субсидии на иные цели</w:t>
      </w:r>
      <w:r w:rsidRPr="00F67C93">
        <w:rPr>
          <w:sz w:val="28"/>
          <w:szCs w:val="28"/>
        </w:rPr>
        <w:t xml:space="preserve"> или ее части должно быть исполнено учреждением в течение месяца со дня его получения.</w:t>
      </w:r>
    </w:p>
    <w:p w:rsidR="00DD5994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7C93">
        <w:rPr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>
        <w:rPr>
          <w:sz w:val="28"/>
          <w:szCs w:val="28"/>
        </w:rPr>
        <w:t>ГРБС</w:t>
      </w:r>
      <w:r w:rsidRPr="00F67C93">
        <w:rPr>
          <w:sz w:val="28"/>
          <w:szCs w:val="28"/>
        </w:rPr>
        <w:t xml:space="preserve"> обеспечивает ее взыскание в судебном порядке в соответствии с законодательством Российской Федерации.</w:t>
      </w:r>
    </w:p>
    <w:p w:rsidR="00DD5994" w:rsidRPr="00F67C93" w:rsidRDefault="00DD5994" w:rsidP="00DD59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F67C93">
        <w:rPr>
          <w:sz w:val="28"/>
          <w:szCs w:val="28"/>
        </w:rPr>
        <w:t xml:space="preserve">. Руководитель учреждения несет ответственность за использование </w:t>
      </w:r>
      <w:r w:rsidR="006D31C7">
        <w:rPr>
          <w:sz w:val="28"/>
          <w:szCs w:val="28"/>
        </w:rPr>
        <w:t>субсидий на иные цели</w:t>
      </w:r>
      <w:r w:rsidRPr="00F67C93">
        <w:rPr>
          <w:sz w:val="28"/>
          <w:szCs w:val="28"/>
        </w:rPr>
        <w:t xml:space="preserve"> в соответствии с условиями, предусмотренными Соглашением</w:t>
      </w:r>
      <w:r>
        <w:rPr>
          <w:sz w:val="28"/>
          <w:szCs w:val="28"/>
        </w:rPr>
        <w:t>, и</w:t>
      </w:r>
      <w:r w:rsidRPr="00F67C93">
        <w:rPr>
          <w:sz w:val="28"/>
          <w:szCs w:val="28"/>
        </w:rPr>
        <w:t xml:space="preserve"> законодательством Российской Федерации.</w:t>
      </w:r>
    </w:p>
    <w:sectPr w:rsidR="00DD5994" w:rsidRPr="00F67C93" w:rsidSect="00EF4320">
      <w:headerReference w:type="defaul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E3" w:rsidRDefault="00720FE3" w:rsidP="00EC1BF0">
      <w:r>
        <w:separator/>
      </w:r>
    </w:p>
  </w:endnote>
  <w:endnote w:type="continuationSeparator" w:id="0">
    <w:p w:rsidR="00720FE3" w:rsidRDefault="00720FE3" w:rsidP="00EC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E3" w:rsidRDefault="00720FE3" w:rsidP="00EC1BF0">
      <w:r>
        <w:separator/>
      </w:r>
    </w:p>
  </w:footnote>
  <w:footnote w:type="continuationSeparator" w:id="0">
    <w:p w:rsidR="00720FE3" w:rsidRDefault="00720FE3" w:rsidP="00EC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94797"/>
    </w:sdtPr>
    <w:sdtEndPr/>
    <w:sdtContent>
      <w:p w:rsidR="00720FE3" w:rsidRDefault="008736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F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0FE3" w:rsidRDefault="00720F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31430DC9"/>
    <w:multiLevelType w:val="hybridMultilevel"/>
    <w:tmpl w:val="21727E06"/>
    <w:lvl w:ilvl="0" w:tplc="F5567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153CB0"/>
    <w:multiLevelType w:val="hybridMultilevel"/>
    <w:tmpl w:val="96F49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1B0F"/>
    <w:multiLevelType w:val="hybridMultilevel"/>
    <w:tmpl w:val="20801422"/>
    <w:lvl w:ilvl="0" w:tplc="4D54F0F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4EA"/>
    <w:rsid w:val="00001F2B"/>
    <w:rsid w:val="00003089"/>
    <w:rsid w:val="00017EFB"/>
    <w:rsid w:val="00025534"/>
    <w:rsid w:val="00034CDC"/>
    <w:rsid w:val="0003527C"/>
    <w:rsid w:val="00036819"/>
    <w:rsid w:val="00036997"/>
    <w:rsid w:val="000370BF"/>
    <w:rsid w:val="00043267"/>
    <w:rsid w:val="00044800"/>
    <w:rsid w:val="0006203F"/>
    <w:rsid w:val="00065340"/>
    <w:rsid w:val="00076A65"/>
    <w:rsid w:val="00090A64"/>
    <w:rsid w:val="00091EA7"/>
    <w:rsid w:val="00097CCB"/>
    <w:rsid w:val="00097F81"/>
    <w:rsid w:val="000A3917"/>
    <w:rsid w:val="000B16E1"/>
    <w:rsid w:val="000B17A9"/>
    <w:rsid w:val="000B1D5C"/>
    <w:rsid w:val="000B4886"/>
    <w:rsid w:val="000B57AD"/>
    <w:rsid w:val="000B6B89"/>
    <w:rsid w:val="000C4FCE"/>
    <w:rsid w:val="000D29AF"/>
    <w:rsid w:val="000D7B40"/>
    <w:rsid w:val="000E6456"/>
    <w:rsid w:val="000F3DD2"/>
    <w:rsid w:val="000F67D6"/>
    <w:rsid w:val="00103976"/>
    <w:rsid w:val="00105D03"/>
    <w:rsid w:val="00112264"/>
    <w:rsid w:val="00113C15"/>
    <w:rsid w:val="0011561D"/>
    <w:rsid w:val="00120339"/>
    <w:rsid w:val="00122123"/>
    <w:rsid w:val="00123FFB"/>
    <w:rsid w:val="001409B8"/>
    <w:rsid w:val="00140D4D"/>
    <w:rsid w:val="00143022"/>
    <w:rsid w:val="00143EC1"/>
    <w:rsid w:val="001444C9"/>
    <w:rsid w:val="00144E3D"/>
    <w:rsid w:val="001518AB"/>
    <w:rsid w:val="00151B2E"/>
    <w:rsid w:val="00154B83"/>
    <w:rsid w:val="00157B24"/>
    <w:rsid w:val="00171C70"/>
    <w:rsid w:val="00173350"/>
    <w:rsid w:val="001834D6"/>
    <w:rsid w:val="001867A1"/>
    <w:rsid w:val="001A377F"/>
    <w:rsid w:val="001B4218"/>
    <w:rsid w:val="001C7D39"/>
    <w:rsid w:val="001D4265"/>
    <w:rsid w:val="001E2357"/>
    <w:rsid w:val="001E277A"/>
    <w:rsid w:val="001E629B"/>
    <w:rsid w:val="001E7F83"/>
    <w:rsid w:val="00201BF2"/>
    <w:rsid w:val="00215A8D"/>
    <w:rsid w:val="00220295"/>
    <w:rsid w:val="00225743"/>
    <w:rsid w:val="00225DBD"/>
    <w:rsid w:val="00227F6D"/>
    <w:rsid w:val="00230AB4"/>
    <w:rsid w:val="00233ACD"/>
    <w:rsid w:val="00240CB9"/>
    <w:rsid w:val="002433B4"/>
    <w:rsid w:val="00250605"/>
    <w:rsid w:val="00257280"/>
    <w:rsid w:val="002600CE"/>
    <w:rsid w:val="00272570"/>
    <w:rsid w:val="00277BD6"/>
    <w:rsid w:val="0028301F"/>
    <w:rsid w:val="00291163"/>
    <w:rsid w:val="002938EE"/>
    <w:rsid w:val="00297558"/>
    <w:rsid w:val="002A0A4D"/>
    <w:rsid w:val="002A7A0E"/>
    <w:rsid w:val="002B2AE1"/>
    <w:rsid w:val="002B5D37"/>
    <w:rsid w:val="002B5F6E"/>
    <w:rsid w:val="002B6751"/>
    <w:rsid w:val="002C5077"/>
    <w:rsid w:val="002C72FF"/>
    <w:rsid w:val="002E0BBE"/>
    <w:rsid w:val="002E6769"/>
    <w:rsid w:val="002F03E3"/>
    <w:rsid w:val="002F1D86"/>
    <w:rsid w:val="002F34F9"/>
    <w:rsid w:val="00306536"/>
    <w:rsid w:val="00311AEE"/>
    <w:rsid w:val="003331DA"/>
    <w:rsid w:val="00350CFA"/>
    <w:rsid w:val="00356BA3"/>
    <w:rsid w:val="00361C96"/>
    <w:rsid w:val="00363786"/>
    <w:rsid w:val="003647C4"/>
    <w:rsid w:val="003828F3"/>
    <w:rsid w:val="00385ABA"/>
    <w:rsid w:val="00395F5C"/>
    <w:rsid w:val="00396CE3"/>
    <w:rsid w:val="003A6C2D"/>
    <w:rsid w:val="003A7C42"/>
    <w:rsid w:val="003B04C6"/>
    <w:rsid w:val="003B1C2A"/>
    <w:rsid w:val="003B63EA"/>
    <w:rsid w:val="003C1D2A"/>
    <w:rsid w:val="003C6754"/>
    <w:rsid w:val="003D0B50"/>
    <w:rsid w:val="003D0BEB"/>
    <w:rsid w:val="003D1C16"/>
    <w:rsid w:val="003D1F07"/>
    <w:rsid w:val="003D7325"/>
    <w:rsid w:val="003E7F94"/>
    <w:rsid w:val="003F0F03"/>
    <w:rsid w:val="003F3BBD"/>
    <w:rsid w:val="003F7D6C"/>
    <w:rsid w:val="004016A3"/>
    <w:rsid w:val="00402654"/>
    <w:rsid w:val="0041361B"/>
    <w:rsid w:val="00420DD6"/>
    <w:rsid w:val="00433519"/>
    <w:rsid w:val="00440062"/>
    <w:rsid w:val="00452EC7"/>
    <w:rsid w:val="00453A48"/>
    <w:rsid w:val="00454484"/>
    <w:rsid w:val="00457EDF"/>
    <w:rsid w:val="00471B65"/>
    <w:rsid w:val="00474CFE"/>
    <w:rsid w:val="00480FB4"/>
    <w:rsid w:val="0048560B"/>
    <w:rsid w:val="00493C27"/>
    <w:rsid w:val="004A64F7"/>
    <w:rsid w:val="004B0273"/>
    <w:rsid w:val="004B294E"/>
    <w:rsid w:val="004C0E6D"/>
    <w:rsid w:val="004C49D8"/>
    <w:rsid w:val="004C6D1C"/>
    <w:rsid w:val="004D3139"/>
    <w:rsid w:val="004E116F"/>
    <w:rsid w:val="004E239A"/>
    <w:rsid w:val="004E5A0A"/>
    <w:rsid w:val="004F0ADE"/>
    <w:rsid w:val="004F43BB"/>
    <w:rsid w:val="00511DC0"/>
    <w:rsid w:val="0051410C"/>
    <w:rsid w:val="00515728"/>
    <w:rsid w:val="00527505"/>
    <w:rsid w:val="00531A7D"/>
    <w:rsid w:val="00550495"/>
    <w:rsid w:val="00555F13"/>
    <w:rsid w:val="00556514"/>
    <w:rsid w:val="00570001"/>
    <w:rsid w:val="0057529B"/>
    <w:rsid w:val="005755BA"/>
    <w:rsid w:val="005756F4"/>
    <w:rsid w:val="0057711A"/>
    <w:rsid w:val="00583DB7"/>
    <w:rsid w:val="00595849"/>
    <w:rsid w:val="005A0056"/>
    <w:rsid w:val="005A1B90"/>
    <w:rsid w:val="005A261E"/>
    <w:rsid w:val="005A27C3"/>
    <w:rsid w:val="005B3103"/>
    <w:rsid w:val="005B3A66"/>
    <w:rsid w:val="005C0473"/>
    <w:rsid w:val="005C3AA2"/>
    <w:rsid w:val="005C55D4"/>
    <w:rsid w:val="005D076A"/>
    <w:rsid w:val="005D17CE"/>
    <w:rsid w:val="005D6540"/>
    <w:rsid w:val="005E2648"/>
    <w:rsid w:val="005E3CB3"/>
    <w:rsid w:val="005E7165"/>
    <w:rsid w:val="005F0F42"/>
    <w:rsid w:val="005F234F"/>
    <w:rsid w:val="005F50E7"/>
    <w:rsid w:val="00606C9A"/>
    <w:rsid w:val="0061239F"/>
    <w:rsid w:val="00614E07"/>
    <w:rsid w:val="00615474"/>
    <w:rsid w:val="00616A86"/>
    <w:rsid w:val="0062619E"/>
    <w:rsid w:val="00630F85"/>
    <w:rsid w:val="00641858"/>
    <w:rsid w:val="0064799E"/>
    <w:rsid w:val="00660968"/>
    <w:rsid w:val="006710C3"/>
    <w:rsid w:val="00672EE6"/>
    <w:rsid w:val="00674A07"/>
    <w:rsid w:val="006755A6"/>
    <w:rsid w:val="006772FC"/>
    <w:rsid w:val="0067787A"/>
    <w:rsid w:val="00680735"/>
    <w:rsid w:val="0068319C"/>
    <w:rsid w:val="00684226"/>
    <w:rsid w:val="006B4886"/>
    <w:rsid w:val="006B76B1"/>
    <w:rsid w:val="006B79D2"/>
    <w:rsid w:val="006C079D"/>
    <w:rsid w:val="006C0FEC"/>
    <w:rsid w:val="006C1889"/>
    <w:rsid w:val="006C1AEA"/>
    <w:rsid w:val="006C5137"/>
    <w:rsid w:val="006C5376"/>
    <w:rsid w:val="006C5BCC"/>
    <w:rsid w:val="006D31C7"/>
    <w:rsid w:val="006D400A"/>
    <w:rsid w:val="006D4A46"/>
    <w:rsid w:val="006D5231"/>
    <w:rsid w:val="006E1346"/>
    <w:rsid w:val="006E66D6"/>
    <w:rsid w:val="006F1B74"/>
    <w:rsid w:val="006F2155"/>
    <w:rsid w:val="006F6EE1"/>
    <w:rsid w:val="00707B99"/>
    <w:rsid w:val="007113F4"/>
    <w:rsid w:val="00720FE3"/>
    <w:rsid w:val="007228BB"/>
    <w:rsid w:val="00726693"/>
    <w:rsid w:val="00727664"/>
    <w:rsid w:val="00730AC4"/>
    <w:rsid w:val="007319EB"/>
    <w:rsid w:val="00741A98"/>
    <w:rsid w:val="007421D1"/>
    <w:rsid w:val="00746485"/>
    <w:rsid w:val="00752341"/>
    <w:rsid w:val="00752D85"/>
    <w:rsid w:val="00762BA2"/>
    <w:rsid w:val="00763483"/>
    <w:rsid w:val="00766E55"/>
    <w:rsid w:val="00767781"/>
    <w:rsid w:val="0077560D"/>
    <w:rsid w:val="00775D2C"/>
    <w:rsid w:val="00783550"/>
    <w:rsid w:val="00786B99"/>
    <w:rsid w:val="00792388"/>
    <w:rsid w:val="00795E6C"/>
    <w:rsid w:val="00795F53"/>
    <w:rsid w:val="007A1EC6"/>
    <w:rsid w:val="007A72C5"/>
    <w:rsid w:val="007B77F5"/>
    <w:rsid w:val="007C6E76"/>
    <w:rsid w:val="007D22C4"/>
    <w:rsid w:val="007D3D4F"/>
    <w:rsid w:val="007E756C"/>
    <w:rsid w:val="00802AEB"/>
    <w:rsid w:val="00803652"/>
    <w:rsid w:val="00815C5E"/>
    <w:rsid w:val="00821223"/>
    <w:rsid w:val="00833433"/>
    <w:rsid w:val="00861108"/>
    <w:rsid w:val="00862D6E"/>
    <w:rsid w:val="0086550A"/>
    <w:rsid w:val="00865C2C"/>
    <w:rsid w:val="00865DBD"/>
    <w:rsid w:val="008678D7"/>
    <w:rsid w:val="00870746"/>
    <w:rsid w:val="0087367F"/>
    <w:rsid w:val="00883382"/>
    <w:rsid w:val="008847CA"/>
    <w:rsid w:val="00890D36"/>
    <w:rsid w:val="00895D8F"/>
    <w:rsid w:val="008A3F5C"/>
    <w:rsid w:val="008A6B86"/>
    <w:rsid w:val="008B0718"/>
    <w:rsid w:val="008B4DE2"/>
    <w:rsid w:val="008C3320"/>
    <w:rsid w:val="008C54FD"/>
    <w:rsid w:val="008C644D"/>
    <w:rsid w:val="008D39BF"/>
    <w:rsid w:val="008D5538"/>
    <w:rsid w:val="008F259D"/>
    <w:rsid w:val="008F7706"/>
    <w:rsid w:val="00904B0D"/>
    <w:rsid w:val="00905448"/>
    <w:rsid w:val="00912470"/>
    <w:rsid w:val="009156B9"/>
    <w:rsid w:val="0092185A"/>
    <w:rsid w:val="009239BA"/>
    <w:rsid w:val="0093471E"/>
    <w:rsid w:val="00935DC2"/>
    <w:rsid w:val="00937B9F"/>
    <w:rsid w:val="00957613"/>
    <w:rsid w:val="009626DC"/>
    <w:rsid w:val="00962894"/>
    <w:rsid w:val="009634F1"/>
    <w:rsid w:val="009639DB"/>
    <w:rsid w:val="0096616E"/>
    <w:rsid w:val="0097188F"/>
    <w:rsid w:val="00973E66"/>
    <w:rsid w:val="00975E82"/>
    <w:rsid w:val="00976517"/>
    <w:rsid w:val="009839B2"/>
    <w:rsid w:val="00985F4F"/>
    <w:rsid w:val="009961B1"/>
    <w:rsid w:val="00997F13"/>
    <w:rsid w:val="009A02E8"/>
    <w:rsid w:val="009A59D2"/>
    <w:rsid w:val="009B16D3"/>
    <w:rsid w:val="009B4758"/>
    <w:rsid w:val="009B4AB4"/>
    <w:rsid w:val="009B7F2F"/>
    <w:rsid w:val="009C24EC"/>
    <w:rsid w:val="009D6B72"/>
    <w:rsid w:val="009E0657"/>
    <w:rsid w:val="009E34F5"/>
    <w:rsid w:val="009E7843"/>
    <w:rsid w:val="009F40D2"/>
    <w:rsid w:val="009F76B4"/>
    <w:rsid w:val="00A04043"/>
    <w:rsid w:val="00A0797D"/>
    <w:rsid w:val="00A22366"/>
    <w:rsid w:val="00A265A2"/>
    <w:rsid w:val="00A27298"/>
    <w:rsid w:val="00A3028C"/>
    <w:rsid w:val="00A31BBF"/>
    <w:rsid w:val="00A3415E"/>
    <w:rsid w:val="00A37BB7"/>
    <w:rsid w:val="00A42F13"/>
    <w:rsid w:val="00A467CD"/>
    <w:rsid w:val="00A54AA3"/>
    <w:rsid w:val="00A60407"/>
    <w:rsid w:val="00A64ECF"/>
    <w:rsid w:val="00A650DF"/>
    <w:rsid w:val="00A665B6"/>
    <w:rsid w:val="00A70037"/>
    <w:rsid w:val="00A73FCB"/>
    <w:rsid w:val="00A754D5"/>
    <w:rsid w:val="00A8014D"/>
    <w:rsid w:val="00A8339E"/>
    <w:rsid w:val="00A96F6E"/>
    <w:rsid w:val="00A97E56"/>
    <w:rsid w:val="00AB2E67"/>
    <w:rsid w:val="00AB5E35"/>
    <w:rsid w:val="00AC0E6C"/>
    <w:rsid w:val="00AC0F24"/>
    <w:rsid w:val="00AC5C5A"/>
    <w:rsid w:val="00AC6F5D"/>
    <w:rsid w:val="00AE1414"/>
    <w:rsid w:val="00AF3B63"/>
    <w:rsid w:val="00AF7019"/>
    <w:rsid w:val="00B14475"/>
    <w:rsid w:val="00B1700D"/>
    <w:rsid w:val="00B3437B"/>
    <w:rsid w:val="00B354E4"/>
    <w:rsid w:val="00B41106"/>
    <w:rsid w:val="00B474EA"/>
    <w:rsid w:val="00B5146F"/>
    <w:rsid w:val="00B5333C"/>
    <w:rsid w:val="00B65C03"/>
    <w:rsid w:val="00B702D6"/>
    <w:rsid w:val="00B708E6"/>
    <w:rsid w:val="00B74309"/>
    <w:rsid w:val="00B83AAF"/>
    <w:rsid w:val="00B90C56"/>
    <w:rsid w:val="00BA0D8C"/>
    <w:rsid w:val="00BA3184"/>
    <w:rsid w:val="00BA460B"/>
    <w:rsid w:val="00BA6AB5"/>
    <w:rsid w:val="00BB2037"/>
    <w:rsid w:val="00BC1B88"/>
    <w:rsid w:val="00BC24E8"/>
    <w:rsid w:val="00BD3306"/>
    <w:rsid w:val="00BD3680"/>
    <w:rsid w:val="00BE4139"/>
    <w:rsid w:val="00BE4265"/>
    <w:rsid w:val="00BF4273"/>
    <w:rsid w:val="00BF5D21"/>
    <w:rsid w:val="00BF5E19"/>
    <w:rsid w:val="00C07950"/>
    <w:rsid w:val="00C079CF"/>
    <w:rsid w:val="00C112ED"/>
    <w:rsid w:val="00C13693"/>
    <w:rsid w:val="00C136B0"/>
    <w:rsid w:val="00C13AE0"/>
    <w:rsid w:val="00C17709"/>
    <w:rsid w:val="00C20D53"/>
    <w:rsid w:val="00C24992"/>
    <w:rsid w:val="00C3670A"/>
    <w:rsid w:val="00C438E3"/>
    <w:rsid w:val="00C516FA"/>
    <w:rsid w:val="00C5792F"/>
    <w:rsid w:val="00C57972"/>
    <w:rsid w:val="00C60CD3"/>
    <w:rsid w:val="00C643B4"/>
    <w:rsid w:val="00C74858"/>
    <w:rsid w:val="00C74C0D"/>
    <w:rsid w:val="00C769EE"/>
    <w:rsid w:val="00C76C68"/>
    <w:rsid w:val="00C81F00"/>
    <w:rsid w:val="00C81F74"/>
    <w:rsid w:val="00C8290E"/>
    <w:rsid w:val="00C82BF2"/>
    <w:rsid w:val="00C877EE"/>
    <w:rsid w:val="00C94190"/>
    <w:rsid w:val="00C94F3C"/>
    <w:rsid w:val="00CA1C01"/>
    <w:rsid w:val="00CB55D0"/>
    <w:rsid w:val="00CC2278"/>
    <w:rsid w:val="00CC23A0"/>
    <w:rsid w:val="00CD1D38"/>
    <w:rsid w:val="00CD2A9D"/>
    <w:rsid w:val="00CD7E4F"/>
    <w:rsid w:val="00CE3C0F"/>
    <w:rsid w:val="00CE413C"/>
    <w:rsid w:val="00D02D7E"/>
    <w:rsid w:val="00D050FB"/>
    <w:rsid w:val="00D343D9"/>
    <w:rsid w:val="00D35C27"/>
    <w:rsid w:val="00D36D1E"/>
    <w:rsid w:val="00D458CE"/>
    <w:rsid w:val="00D53B1F"/>
    <w:rsid w:val="00D56B3B"/>
    <w:rsid w:val="00D64410"/>
    <w:rsid w:val="00D64A59"/>
    <w:rsid w:val="00D978FD"/>
    <w:rsid w:val="00DA3333"/>
    <w:rsid w:val="00DA4E23"/>
    <w:rsid w:val="00DB2407"/>
    <w:rsid w:val="00DB2C71"/>
    <w:rsid w:val="00DB3850"/>
    <w:rsid w:val="00DB561E"/>
    <w:rsid w:val="00DD0B43"/>
    <w:rsid w:val="00DD0B6B"/>
    <w:rsid w:val="00DD2714"/>
    <w:rsid w:val="00DD31CE"/>
    <w:rsid w:val="00DD3775"/>
    <w:rsid w:val="00DD5994"/>
    <w:rsid w:val="00DD5EEE"/>
    <w:rsid w:val="00DE5BB1"/>
    <w:rsid w:val="00DF3692"/>
    <w:rsid w:val="00E20763"/>
    <w:rsid w:val="00E23DEA"/>
    <w:rsid w:val="00E24AE9"/>
    <w:rsid w:val="00E31743"/>
    <w:rsid w:val="00E54D58"/>
    <w:rsid w:val="00E566A5"/>
    <w:rsid w:val="00E65D87"/>
    <w:rsid w:val="00E74869"/>
    <w:rsid w:val="00E85839"/>
    <w:rsid w:val="00E92A97"/>
    <w:rsid w:val="00E96987"/>
    <w:rsid w:val="00E96A9F"/>
    <w:rsid w:val="00EA083B"/>
    <w:rsid w:val="00EA08E9"/>
    <w:rsid w:val="00EA7D44"/>
    <w:rsid w:val="00EC1BF0"/>
    <w:rsid w:val="00EC77F8"/>
    <w:rsid w:val="00ED00A4"/>
    <w:rsid w:val="00EF3770"/>
    <w:rsid w:val="00EF394D"/>
    <w:rsid w:val="00EF4320"/>
    <w:rsid w:val="00EF4A40"/>
    <w:rsid w:val="00EF7F5E"/>
    <w:rsid w:val="00F11327"/>
    <w:rsid w:val="00F15E6C"/>
    <w:rsid w:val="00F1794C"/>
    <w:rsid w:val="00F17C96"/>
    <w:rsid w:val="00F17FB4"/>
    <w:rsid w:val="00F240AF"/>
    <w:rsid w:val="00F2778F"/>
    <w:rsid w:val="00F320FD"/>
    <w:rsid w:val="00F410F3"/>
    <w:rsid w:val="00F41E6E"/>
    <w:rsid w:val="00F4562E"/>
    <w:rsid w:val="00F54798"/>
    <w:rsid w:val="00F553B5"/>
    <w:rsid w:val="00F727EF"/>
    <w:rsid w:val="00F778A4"/>
    <w:rsid w:val="00F85FD8"/>
    <w:rsid w:val="00F868BC"/>
    <w:rsid w:val="00FA0A74"/>
    <w:rsid w:val="00FA358D"/>
    <w:rsid w:val="00FA3912"/>
    <w:rsid w:val="00FB0355"/>
    <w:rsid w:val="00FB5705"/>
    <w:rsid w:val="00FC076F"/>
    <w:rsid w:val="00FE3D73"/>
    <w:rsid w:val="00FF01EF"/>
    <w:rsid w:val="00FF1D0E"/>
    <w:rsid w:val="00FF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677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599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474EA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474EA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7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7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"/>
    <w:basedOn w:val="a"/>
    <w:rsid w:val="00B474EA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091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154B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1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1B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B4AB4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ad">
    <w:name w:val="No Spacing"/>
    <w:uiPriority w:val="1"/>
    <w:qFormat/>
    <w:rsid w:val="009B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C6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rsid w:val="00034CDC"/>
    <w:pPr>
      <w:ind w:firstLine="709"/>
      <w:jc w:val="both"/>
    </w:pPr>
    <w:rPr>
      <w:sz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34C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677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599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AEBEE"/>
              </w:divBdr>
              <w:divsChild>
                <w:div w:id="157470169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E8D6-A0BC-44DC-B697-D8DD4D56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МУЦБ</dc:creator>
  <cp:lastModifiedBy>Мандрикова</cp:lastModifiedBy>
  <cp:revision>25</cp:revision>
  <cp:lastPrinted>2024-02-21T08:04:00Z</cp:lastPrinted>
  <dcterms:created xsi:type="dcterms:W3CDTF">2021-02-24T14:43:00Z</dcterms:created>
  <dcterms:modified xsi:type="dcterms:W3CDTF">2025-02-26T09:17:00Z</dcterms:modified>
</cp:coreProperties>
</file>