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D9" w:rsidRDefault="00385ED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85ED9" w:rsidRDefault="00385ED9">
      <w:pPr>
        <w:pStyle w:val="ConsPlusNormal"/>
        <w:jc w:val="both"/>
        <w:outlineLvl w:val="0"/>
      </w:pPr>
    </w:p>
    <w:p w:rsidR="00385ED9" w:rsidRDefault="00385ED9">
      <w:pPr>
        <w:pStyle w:val="ConsPlusTitle"/>
        <w:jc w:val="center"/>
        <w:outlineLvl w:val="0"/>
      </w:pPr>
      <w:r>
        <w:t>АДМИНИСТРАЦИЯ СМОЛЕНСКОЙ ОБЛАСТИ</w:t>
      </w:r>
    </w:p>
    <w:p w:rsidR="00385ED9" w:rsidRDefault="00385ED9">
      <w:pPr>
        <w:pStyle w:val="ConsPlusTitle"/>
        <w:jc w:val="center"/>
      </w:pPr>
    </w:p>
    <w:p w:rsidR="00385ED9" w:rsidRDefault="00385ED9">
      <w:pPr>
        <w:pStyle w:val="ConsPlusTitle"/>
        <w:jc w:val="center"/>
      </w:pPr>
      <w:r>
        <w:t>ПОСТАНОВЛЕНИЕ</w:t>
      </w:r>
    </w:p>
    <w:p w:rsidR="00385ED9" w:rsidRDefault="00385ED9">
      <w:pPr>
        <w:pStyle w:val="ConsPlusTitle"/>
        <w:jc w:val="center"/>
      </w:pPr>
      <w:r>
        <w:t>от 28 мая 2015 г. N 302</w:t>
      </w:r>
    </w:p>
    <w:p w:rsidR="00385ED9" w:rsidRDefault="00385ED9">
      <w:pPr>
        <w:pStyle w:val="ConsPlusTitle"/>
        <w:jc w:val="center"/>
      </w:pPr>
    </w:p>
    <w:p w:rsidR="00385ED9" w:rsidRDefault="00385ED9">
      <w:pPr>
        <w:pStyle w:val="ConsPlusTitle"/>
        <w:jc w:val="center"/>
      </w:pPr>
      <w:r>
        <w:t>ОБ УТВЕРЖДЕНИИ ПОЛОЖЕНИЯ О ПОРЯДКЕ И УСЛОВИЯХ РАЗМЕЩЕНИЯ</w:t>
      </w:r>
    </w:p>
    <w:p w:rsidR="00385ED9" w:rsidRDefault="00385ED9">
      <w:pPr>
        <w:pStyle w:val="ConsPlusTitle"/>
        <w:jc w:val="center"/>
      </w:pPr>
      <w:r>
        <w:t>ОБЪЕКТОВ НА ЗЕМЛЯХ ИЛИ ЗЕМЕЛЬНЫХ УЧАСТКАХ, НАХОДЯЩИХСЯ</w:t>
      </w:r>
    </w:p>
    <w:p w:rsidR="00385ED9" w:rsidRDefault="00385ED9">
      <w:pPr>
        <w:pStyle w:val="ConsPlusTitle"/>
        <w:jc w:val="center"/>
      </w:pPr>
      <w:r>
        <w:t>В ГОСУДАРСТВЕННОЙ ИЛИ МУНИЦИПАЛЬНОЙ СОБСТВЕННОСТИ,</w:t>
      </w:r>
    </w:p>
    <w:p w:rsidR="00385ED9" w:rsidRDefault="00385ED9">
      <w:pPr>
        <w:pStyle w:val="ConsPlusTitle"/>
        <w:jc w:val="center"/>
      </w:pPr>
      <w:r>
        <w:t>БЕЗ ПРЕДОСТАВЛЕНИЯ ЗЕМЕЛЬНЫХ УЧАСТКОВ</w:t>
      </w:r>
    </w:p>
    <w:p w:rsidR="00385ED9" w:rsidRDefault="00385ED9">
      <w:pPr>
        <w:pStyle w:val="ConsPlusTitle"/>
        <w:jc w:val="center"/>
      </w:pPr>
      <w:r>
        <w:t>И УСТАНОВЛЕНИЯ СЕРВИТУТОВ, ПУБЛИЧНОГО СЕРВИТУТА</w:t>
      </w:r>
    </w:p>
    <w:p w:rsidR="00385ED9" w:rsidRDefault="00385E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6"/>
        <w:gridCol w:w="113"/>
      </w:tblGrid>
      <w:tr w:rsidR="00385E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ED9" w:rsidRDefault="00385E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ED9" w:rsidRDefault="00385E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5ED9" w:rsidRDefault="00385E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5ED9" w:rsidRDefault="00385E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385ED9" w:rsidRDefault="00385E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01.11.2017 </w:t>
            </w:r>
            <w:hyperlink r:id="rId6">
              <w:r>
                <w:rPr>
                  <w:color w:val="0000FF"/>
                </w:rPr>
                <w:t>N 749</w:t>
              </w:r>
            </w:hyperlink>
            <w:r>
              <w:rPr>
                <w:color w:val="392C69"/>
              </w:rPr>
              <w:t xml:space="preserve">, от 03.12.2019 </w:t>
            </w:r>
            <w:hyperlink r:id="rId7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 xml:space="preserve">, от 27.09.2021 </w:t>
            </w:r>
            <w:hyperlink r:id="rId8">
              <w:r>
                <w:rPr>
                  <w:color w:val="0000FF"/>
                </w:rPr>
                <w:t>N 624</w:t>
              </w:r>
            </w:hyperlink>
            <w:r>
              <w:rPr>
                <w:color w:val="392C69"/>
              </w:rPr>
              <w:t>,</w:t>
            </w:r>
          </w:p>
          <w:p w:rsidR="00385ED9" w:rsidRDefault="00385E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24.12.2021 </w:t>
            </w:r>
            <w:hyperlink r:id="rId9">
              <w:r>
                <w:rPr>
                  <w:color w:val="0000FF"/>
                </w:rPr>
                <w:t>N 849</w:t>
              </w:r>
            </w:hyperlink>
            <w:r>
              <w:rPr>
                <w:color w:val="392C69"/>
              </w:rPr>
              <w:t>,</w:t>
            </w:r>
          </w:p>
          <w:p w:rsidR="00385ED9" w:rsidRDefault="00385ED9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385ED9" w:rsidRDefault="00385E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13.02.2024 </w:t>
            </w:r>
            <w:hyperlink r:id="rId10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12.04.2024 </w:t>
            </w:r>
            <w:hyperlink r:id="rId1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14.05.2024 </w:t>
            </w:r>
            <w:hyperlink r:id="rId12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ED9" w:rsidRDefault="00385ED9">
            <w:pPr>
              <w:pStyle w:val="ConsPlusNormal"/>
            </w:pPr>
          </w:p>
        </w:tc>
      </w:tr>
    </w:tbl>
    <w:p w:rsidR="00385ED9" w:rsidRDefault="00385ED9">
      <w:pPr>
        <w:pStyle w:val="ConsPlusNormal"/>
        <w:jc w:val="both"/>
      </w:pPr>
    </w:p>
    <w:p w:rsidR="00385ED9" w:rsidRDefault="00385ED9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пунктом 3 статьи 39.36</w:t>
        </w:r>
      </w:hyperlink>
      <w:r>
        <w:t xml:space="preserve"> Земельного кодекса Российской Федерации Администрация Смоленской области постановляет: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сервитута.</w:t>
      </w:r>
    </w:p>
    <w:p w:rsidR="00385ED9" w:rsidRDefault="00385ED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725)</w:t>
      </w:r>
    </w:p>
    <w:p w:rsidR="00385ED9" w:rsidRDefault="00385ED9">
      <w:pPr>
        <w:pStyle w:val="ConsPlusNormal"/>
        <w:jc w:val="both"/>
      </w:pPr>
    </w:p>
    <w:p w:rsidR="00385ED9" w:rsidRDefault="00385ED9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385ED9" w:rsidRDefault="00385ED9">
      <w:pPr>
        <w:pStyle w:val="ConsPlusNormal"/>
        <w:jc w:val="right"/>
      </w:pPr>
      <w:r>
        <w:t>Губернатора</w:t>
      </w:r>
    </w:p>
    <w:p w:rsidR="00385ED9" w:rsidRDefault="00385ED9">
      <w:pPr>
        <w:pStyle w:val="ConsPlusNormal"/>
        <w:jc w:val="right"/>
      </w:pPr>
      <w:r>
        <w:t>Смоленской области</w:t>
      </w:r>
    </w:p>
    <w:p w:rsidR="00385ED9" w:rsidRDefault="00385ED9">
      <w:pPr>
        <w:pStyle w:val="ConsPlusNormal"/>
        <w:jc w:val="right"/>
      </w:pPr>
      <w:r>
        <w:t>А.В.ОСТРОВСКИЙ</w:t>
      </w:r>
    </w:p>
    <w:p w:rsidR="00385ED9" w:rsidRDefault="00385ED9">
      <w:pPr>
        <w:pStyle w:val="ConsPlusNormal"/>
        <w:jc w:val="both"/>
      </w:pPr>
    </w:p>
    <w:p w:rsidR="00385ED9" w:rsidRDefault="00385ED9">
      <w:pPr>
        <w:pStyle w:val="ConsPlusNormal"/>
        <w:jc w:val="both"/>
      </w:pPr>
    </w:p>
    <w:p w:rsidR="00385ED9" w:rsidRDefault="00385ED9">
      <w:pPr>
        <w:pStyle w:val="ConsPlusNormal"/>
        <w:jc w:val="both"/>
      </w:pPr>
    </w:p>
    <w:p w:rsidR="00385ED9" w:rsidRDefault="00385ED9">
      <w:pPr>
        <w:pStyle w:val="ConsPlusNormal"/>
        <w:jc w:val="both"/>
      </w:pPr>
    </w:p>
    <w:p w:rsidR="00385ED9" w:rsidRDefault="00385ED9">
      <w:pPr>
        <w:pStyle w:val="ConsPlusNormal"/>
        <w:jc w:val="both"/>
      </w:pPr>
    </w:p>
    <w:p w:rsidR="00385ED9" w:rsidRDefault="00385ED9">
      <w:pPr>
        <w:pStyle w:val="ConsPlusNormal"/>
        <w:jc w:val="right"/>
        <w:outlineLvl w:val="0"/>
      </w:pPr>
      <w:r>
        <w:t>Утверждено</w:t>
      </w:r>
    </w:p>
    <w:p w:rsidR="00385ED9" w:rsidRDefault="00385ED9">
      <w:pPr>
        <w:pStyle w:val="ConsPlusNormal"/>
        <w:jc w:val="right"/>
      </w:pPr>
      <w:r>
        <w:t>постановлением</w:t>
      </w:r>
    </w:p>
    <w:p w:rsidR="00385ED9" w:rsidRDefault="00385ED9">
      <w:pPr>
        <w:pStyle w:val="ConsPlusNormal"/>
        <w:jc w:val="right"/>
      </w:pPr>
      <w:r>
        <w:t>Администрации</w:t>
      </w:r>
    </w:p>
    <w:p w:rsidR="00385ED9" w:rsidRDefault="00385ED9">
      <w:pPr>
        <w:pStyle w:val="ConsPlusNormal"/>
        <w:jc w:val="right"/>
      </w:pPr>
      <w:r>
        <w:t>Смоленской области</w:t>
      </w:r>
    </w:p>
    <w:p w:rsidR="00385ED9" w:rsidRDefault="00385ED9">
      <w:pPr>
        <w:pStyle w:val="ConsPlusNormal"/>
        <w:jc w:val="right"/>
      </w:pPr>
      <w:r>
        <w:t>от 28.05.2015 N 302</w:t>
      </w:r>
    </w:p>
    <w:p w:rsidR="00385ED9" w:rsidRDefault="00385ED9">
      <w:pPr>
        <w:pStyle w:val="ConsPlusNormal"/>
        <w:jc w:val="both"/>
      </w:pPr>
    </w:p>
    <w:p w:rsidR="00385ED9" w:rsidRDefault="00385ED9">
      <w:pPr>
        <w:pStyle w:val="ConsPlusTitle"/>
        <w:jc w:val="center"/>
      </w:pPr>
      <w:bookmarkStart w:id="0" w:name="P37"/>
      <w:bookmarkStart w:id="1" w:name="_GoBack"/>
      <w:bookmarkEnd w:id="0"/>
      <w:r>
        <w:t>ПОЛОЖЕНИЕ</w:t>
      </w:r>
    </w:p>
    <w:p w:rsidR="00385ED9" w:rsidRDefault="00385ED9">
      <w:pPr>
        <w:pStyle w:val="ConsPlusTitle"/>
        <w:jc w:val="center"/>
      </w:pPr>
      <w:r>
        <w:t>О ПОРЯДКЕ И УСЛОВИЯХ РАЗМЕЩЕНИЯ ОБЪЕКТОВ НА ЗЕМЛЯХ</w:t>
      </w:r>
    </w:p>
    <w:p w:rsidR="00385ED9" w:rsidRDefault="00385ED9">
      <w:pPr>
        <w:pStyle w:val="ConsPlusTitle"/>
        <w:jc w:val="center"/>
      </w:pPr>
      <w:r>
        <w:t>ИЛИ ЗЕМЕЛЬНЫХ УЧАСТКАХ</w:t>
      </w:r>
      <w:bookmarkEnd w:id="1"/>
      <w:r>
        <w:t xml:space="preserve">, НАХОДЯЩИХСЯ В </w:t>
      </w:r>
      <w:proofErr w:type="gramStart"/>
      <w:r>
        <w:t>ГОСУДАРСТВЕННОЙ</w:t>
      </w:r>
      <w:proofErr w:type="gramEnd"/>
    </w:p>
    <w:p w:rsidR="00385ED9" w:rsidRDefault="00385ED9">
      <w:pPr>
        <w:pStyle w:val="ConsPlusTitle"/>
        <w:jc w:val="center"/>
      </w:pPr>
      <w:r>
        <w:t>ИЛИ МУНИЦИПАЛЬНОЙ СОБСТВЕННОСТИ, БЕЗ ПРЕДОСТАВЛЕНИЯ</w:t>
      </w:r>
    </w:p>
    <w:p w:rsidR="00385ED9" w:rsidRDefault="00385ED9">
      <w:pPr>
        <w:pStyle w:val="ConsPlusTitle"/>
        <w:jc w:val="center"/>
      </w:pPr>
      <w:r>
        <w:t>ЗЕМЕЛЬНЫХ УЧАСТКОВ И УСТАНОВЛЕНИЯ СЕРВИТУТОВ,</w:t>
      </w:r>
    </w:p>
    <w:p w:rsidR="00385ED9" w:rsidRDefault="00385ED9">
      <w:pPr>
        <w:pStyle w:val="ConsPlusTitle"/>
        <w:jc w:val="center"/>
      </w:pPr>
      <w:r>
        <w:t>ПУБЛИЧНОГО СЕРВИТУТА</w:t>
      </w:r>
    </w:p>
    <w:p w:rsidR="00385ED9" w:rsidRDefault="00385E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6"/>
        <w:gridCol w:w="113"/>
      </w:tblGrid>
      <w:tr w:rsidR="00385E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ED9" w:rsidRDefault="00385E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ED9" w:rsidRDefault="00385E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5ED9" w:rsidRDefault="00385E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5ED9" w:rsidRDefault="00385E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(в ред. постановлений Администрации Смоленской области</w:t>
            </w:r>
            <w:proofErr w:type="gramEnd"/>
          </w:p>
          <w:p w:rsidR="00385ED9" w:rsidRDefault="00385E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01.11.2017 </w:t>
            </w:r>
            <w:hyperlink r:id="rId15">
              <w:r>
                <w:rPr>
                  <w:color w:val="0000FF"/>
                </w:rPr>
                <w:t>N 749</w:t>
              </w:r>
            </w:hyperlink>
            <w:r>
              <w:rPr>
                <w:color w:val="392C69"/>
              </w:rPr>
              <w:t xml:space="preserve">, от 03.12.2019 </w:t>
            </w:r>
            <w:hyperlink r:id="rId16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 xml:space="preserve">, от 27.09.2021 </w:t>
            </w:r>
            <w:hyperlink r:id="rId17">
              <w:r>
                <w:rPr>
                  <w:color w:val="0000FF"/>
                </w:rPr>
                <w:t>N 624</w:t>
              </w:r>
            </w:hyperlink>
            <w:r>
              <w:rPr>
                <w:color w:val="392C69"/>
              </w:rPr>
              <w:t>,</w:t>
            </w:r>
          </w:p>
          <w:p w:rsidR="00385ED9" w:rsidRDefault="00385E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24.12.2021 </w:t>
            </w:r>
            <w:hyperlink r:id="rId18">
              <w:r>
                <w:rPr>
                  <w:color w:val="0000FF"/>
                </w:rPr>
                <w:t>N 849</w:t>
              </w:r>
            </w:hyperlink>
            <w:r>
              <w:rPr>
                <w:color w:val="392C69"/>
              </w:rPr>
              <w:t>,</w:t>
            </w:r>
          </w:p>
          <w:p w:rsidR="00385ED9" w:rsidRDefault="00385ED9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385ED9" w:rsidRDefault="00385E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13.02.2024 </w:t>
            </w:r>
            <w:hyperlink r:id="rId19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12.04.2024 </w:t>
            </w:r>
            <w:hyperlink r:id="rId20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14.05.2024 </w:t>
            </w:r>
            <w:hyperlink r:id="rId2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ED9" w:rsidRDefault="00385ED9">
            <w:pPr>
              <w:pStyle w:val="ConsPlusNormal"/>
            </w:pPr>
          </w:p>
        </w:tc>
      </w:tr>
    </w:tbl>
    <w:p w:rsidR="00385ED9" w:rsidRDefault="00385ED9">
      <w:pPr>
        <w:pStyle w:val="ConsPlusNormal"/>
        <w:jc w:val="both"/>
      </w:pPr>
    </w:p>
    <w:p w:rsidR="00385ED9" w:rsidRDefault="00385ED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соответствии со </w:t>
      </w:r>
      <w:hyperlink r:id="rId22">
        <w:r>
          <w:rPr>
            <w:color w:val="0000FF"/>
          </w:rPr>
          <w:t>статьей 39.36</w:t>
        </w:r>
      </w:hyperlink>
      <w:r>
        <w:t xml:space="preserve"> Земельного кодекса Российской Федерации и определяет порядок и условия размещения объектов, виды которых установлены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(далее соответственно - объекты</w:t>
      </w:r>
      <w:proofErr w:type="gramEnd"/>
      <w:r>
        <w:t>, перечень).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2. Объекты размещаются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основании решения органа государственной власти или органа местного самоуправления муниципального образования Смоленской области, уполномоченного на распоряжение соответствующими земельными участками (далее - уполномоченный орган).</w:t>
      </w:r>
    </w:p>
    <w:p w:rsidR="00385ED9" w:rsidRDefault="00385E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725)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2.1.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для размещения объектов осуществляется за плату.</w:t>
      </w:r>
    </w:p>
    <w:p w:rsidR="00385ED9" w:rsidRDefault="00385E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27.09.2021 N 624)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2.2. Плата за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для размещения объектов не взимается в случае размещения объектов: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а) органами государственной власти и органами местного самоуправления муниципальных образований Смоленской области;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б) государственными и муниципальными учреждениями (бюджетными, казенными, автономными);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в) казенными предприятиями;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г) на основании государственного либо муниципального контракта;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д) в целях реализации государственных программ Российской Федерации, областных государственных программ, межрегиональных, региональных и муниципальных программ, ведомственных целевых программ.</w:t>
      </w:r>
    </w:p>
    <w:p w:rsidR="00385ED9" w:rsidRDefault="00385ED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24.12.2021 N 849)</w:t>
      </w:r>
    </w:p>
    <w:p w:rsidR="00385ED9" w:rsidRDefault="00385ED9">
      <w:pPr>
        <w:pStyle w:val="ConsPlusNormal"/>
        <w:jc w:val="both"/>
      </w:pPr>
      <w:r>
        <w:t xml:space="preserve">(п. 2.2 </w:t>
      </w:r>
      <w:proofErr w:type="gramStart"/>
      <w:r>
        <w:t>введен</w:t>
      </w:r>
      <w:proofErr w:type="gramEnd"/>
      <w:r>
        <w:t xml:space="preserve">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27.09.2021 N 624)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3. Для получения права на размещение объекта на землях государственной или муниципальной собственности без предоставления земельных участков и установления сервитутов, публичного сервитута заинтересованное лицо (далее также - заявитель) обращается в уполномоченный орган с соответствующим заявлением. Указанное заявление может быть подано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уполномоченным органом, а также с использованием единого портала государственных и муниципальных услуг.</w:t>
      </w:r>
    </w:p>
    <w:p w:rsidR="00385ED9" w:rsidRDefault="00385E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01.11.2017 </w:t>
      </w:r>
      <w:hyperlink r:id="rId28">
        <w:r>
          <w:rPr>
            <w:color w:val="0000FF"/>
          </w:rPr>
          <w:t>N 749</w:t>
        </w:r>
      </w:hyperlink>
      <w:r>
        <w:t xml:space="preserve">, от 03.12.2019 </w:t>
      </w:r>
      <w:hyperlink r:id="rId29">
        <w:r>
          <w:rPr>
            <w:color w:val="0000FF"/>
          </w:rPr>
          <w:t>N 725</w:t>
        </w:r>
      </w:hyperlink>
      <w:r>
        <w:t xml:space="preserve">,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14.05.2024 N 319)</w:t>
      </w:r>
    </w:p>
    <w:p w:rsidR="00385ED9" w:rsidRDefault="00385ED9">
      <w:pPr>
        <w:pStyle w:val="ConsPlusNormal"/>
        <w:spacing w:before="220"/>
        <w:ind w:firstLine="540"/>
        <w:jc w:val="both"/>
      </w:pPr>
      <w:bookmarkStart w:id="2" w:name="P65"/>
      <w:bookmarkEnd w:id="2"/>
      <w:r>
        <w:t>4. В заявлении должны быть указаны: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а) фамилия, имя и отчество (при наличии), место жительства заявителя и реквизиты документа, удостоверяющего его личность (в случае, если заявление подается физическим лицом);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(в случае, если заявление подается юридическим лицом);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в) 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г) почтовый адрес, адрес электронной почты, номер телефона для связи с заявителем или представителем заявителя;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д) адрес или описание местоположения земель или земельного участка;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е) кадастровый номер земельного участка (при наличии);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ж) вид размещаемого объекта в соответствии с перечнем;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з) предполагаемый срок использования земель или земельного участка (срок использования земель или земельного участка не может превышать срок размещения и эксплуатации объекта);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и) номер кадастрового квартала (кварталов) (в случае если планируется размещение объекта на землях, кадастровый учет которых в установленном порядке не произведен);</w:t>
      </w:r>
    </w:p>
    <w:p w:rsidR="00385ED9" w:rsidRDefault="00385ED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03.12.2019 N 725)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 xml:space="preserve">к) сведения о параметрах размещаемого объекта, подтверждающие, что для размещения данного объекта не требуется разрешение на строительство (в случае размещения объектов, предусмотренных </w:t>
      </w:r>
      <w:hyperlink r:id="rId32">
        <w:r>
          <w:rPr>
            <w:color w:val="0000FF"/>
          </w:rPr>
          <w:t>пунктами 1</w:t>
        </w:r>
      </w:hyperlink>
      <w:r>
        <w:t xml:space="preserve"> - </w:t>
      </w:r>
      <w:hyperlink r:id="rId33">
        <w:r>
          <w:rPr>
            <w:color w:val="0000FF"/>
          </w:rPr>
          <w:t>3</w:t>
        </w:r>
      </w:hyperlink>
      <w:r>
        <w:t xml:space="preserve">, </w:t>
      </w:r>
      <w:hyperlink r:id="rId34">
        <w:r>
          <w:rPr>
            <w:color w:val="0000FF"/>
          </w:rPr>
          <w:t>5</w:t>
        </w:r>
      </w:hyperlink>
      <w:r>
        <w:t xml:space="preserve"> - </w:t>
      </w:r>
      <w:hyperlink r:id="rId35">
        <w:r>
          <w:rPr>
            <w:color w:val="0000FF"/>
          </w:rPr>
          <w:t>7</w:t>
        </w:r>
      </w:hyperlink>
      <w:r>
        <w:t xml:space="preserve">, </w:t>
      </w:r>
      <w:hyperlink r:id="rId36">
        <w:r>
          <w:rPr>
            <w:color w:val="0000FF"/>
          </w:rPr>
          <w:t>9</w:t>
        </w:r>
      </w:hyperlink>
      <w:r>
        <w:t xml:space="preserve"> - </w:t>
      </w:r>
      <w:hyperlink r:id="rId37">
        <w:r>
          <w:rPr>
            <w:color w:val="0000FF"/>
          </w:rPr>
          <w:t>12</w:t>
        </w:r>
      </w:hyperlink>
      <w:r>
        <w:t xml:space="preserve">, </w:t>
      </w:r>
      <w:hyperlink r:id="rId38">
        <w:r>
          <w:rPr>
            <w:color w:val="0000FF"/>
          </w:rPr>
          <w:t>15</w:t>
        </w:r>
      </w:hyperlink>
      <w:r>
        <w:t xml:space="preserve"> - </w:t>
      </w:r>
      <w:hyperlink r:id="rId39">
        <w:r>
          <w:rPr>
            <w:color w:val="0000FF"/>
          </w:rPr>
          <w:t>17</w:t>
        </w:r>
      </w:hyperlink>
      <w:r>
        <w:t xml:space="preserve">, </w:t>
      </w:r>
      <w:hyperlink r:id="rId40">
        <w:r>
          <w:rPr>
            <w:color w:val="0000FF"/>
          </w:rPr>
          <w:t>20</w:t>
        </w:r>
      </w:hyperlink>
      <w:r>
        <w:t xml:space="preserve"> - </w:t>
      </w:r>
      <w:hyperlink r:id="rId41">
        <w:r>
          <w:rPr>
            <w:color w:val="0000FF"/>
          </w:rPr>
          <w:t>22</w:t>
        </w:r>
      </w:hyperlink>
      <w:r>
        <w:t xml:space="preserve">, </w:t>
      </w:r>
      <w:hyperlink r:id="rId42">
        <w:r>
          <w:rPr>
            <w:color w:val="0000FF"/>
          </w:rPr>
          <w:t>25</w:t>
        </w:r>
      </w:hyperlink>
      <w:r>
        <w:t xml:space="preserve">, </w:t>
      </w:r>
      <w:hyperlink r:id="rId43">
        <w:r>
          <w:rPr>
            <w:color w:val="0000FF"/>
          </w:rPr>
          <w:t>32</w:t>
        </w:r>
      </w:hyperlink>
      <w:r>
        <w:t xml:space="preserve"> перечня);</w:t>
      </w:r>
    </w:p>
    <w:p w:rsidR="00385ED9" w:rsidRDefault="00385ED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12.04.2024 N 258)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л) наименование объекта;</w:t>
      </w:r>
    </w:p>
    <w:p w:rsidR="00385ED9" w:rsidRDefault="00385ED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14.05.2024 N 319)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м) площадь земельного участка или площадь части земельного участка (в случае если планируется использование части земельного участка).</w:t>
      </w:r>
    </w:p>
    <w:p w:rsidR="00385ED9" w:rsidRDefault="00385ED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14.05.2024 N 319)</w:t>
      </w:r>
    </w:p>
    <w:p w:rsidR="00385ED9" w:rsidRDefault="00385ED9">
      <w:pPr>
        <w:pStyle w:val="ConsPlusNormal"/>
        <w:spacing w:before="220"/>
        <w:ind w:firstLine="540"/>
        <w:jc w:val="both"/>
      </w:pPr>
      <w:bookmarkStart w:id="3" w:name="P82"/>
      <w:bookmarkEnd w:id="3"/>
      <w:r>
        <w:t>5. К заявлению прилагаются: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а) копия документа, подтверждающего полномочия представителя заявителя (в случае если заявление подается представителем заявителя), или копия документа, подтверждающего полномочия лица, имеющего в соответствии с федеральным законом и учредительными документами юридического лица право действовать от его имени без доверенности (для юридических лиц);</w:t>
      </w:r>
    </w:p>
    <w:p w:rsidR="00385ED9" w:rsidRDefault="00385ED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725)</w:t>
      </w:r>
    </w:p>
    <w:p w:rsidR="00385ED9" w:rsidRDefault="00385ED9">
      <w:pPr>
        <w:pStyle w:val="ConsPlusNormal"/>
        <w:spacing w:before="220"/>
        <w:ind w:firstLine="540"/>
        <w:jc w:val="both"/>
      </w:pPr>
      <w:proofErr w:type="gramStart"/>
      <w:r>
        <w:t xml:space="preserve">б) </w:t>
      </w:r>
      <w:hyperlink w:anchor="P154">
        <w:r>
          <w:rPr>
            <w:color w:val="0000FF"/>
          </w:rPr>
          <w:t>схема</w:t>
        </w:r>
      </w:hyperlink>
      <w:r>
        <w:t xml:space="preserve"> границ предполагаемых к использованию земель или части земельного участка на кадастровом плане территории по форме согласно приложению к настоящему Положению с указанием координат характерных точек границ территории в системе координат, применяемой при ведении государственного кадастра недвижимости на территории Смоленской области, подготовленная на основе материалов инженерно-геодезических изысканий в масштабе 1:2000 - 1:500 или на картографической основе государственного кадастра</w:t>
      </w:r>
      <w:proofErr w:type="gramEnd"/>
      <w:r>
        <w:t xml:space="preserve"> недвижимости с учетом сведений государственного кадастра недвижимости;</w:t>
      </w:r>
    </w:p>
    <w:p w:rsidR="00385ED9" w:rsidRDefault="00385ED9">
      <w:pPr>
        <w:pStyle w:val="ConsPlusNormal"/>
        <w:jc w:val="both"/>
      </w:pPr>
      <w:r>
        <w:lastRenderedPageBreak/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725)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49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03.12.2019 N 725;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г) выписка из Единого государственного реестра недвижимости об основных характеристиках и зарегистрированных правах на объект недвижимости (прилагается по инициативе заявителя);</w:t>
      </w:r>
    </w:p>
    <w:p w:rsidR="00385ED9" w:rsidRDefault="00385ED9">
      <w:pPr>
        <w:pStyle w:val="ConsPlusNormal"/>
        <w:jc w:val="both"/>
      </w:pPr>
      <w:r>
        <w:t xml:space="preserve">(в ред. постановлений Администрации Смоленской области от 01.11.2017 </w:t>
      </w:r>
      <w:hyperlink r:id="rId50">
        <w:r>
          <w:rPr>
            <w:color w:val="0000FF"/>
          </w:rPr>
          <w:t>N 749</w:t>
        </w:r>
      </w:hyperlink>
      <w:r>
        <w:t xml:space="preserve">, от 03.12.2019 </w:t>
      </w:r>
      <w:hyperlink r:id="rId51">
        <w:r>
          <w:rPr>
            <w:color w:val="0000FF"/>
          </w:rPr>
          <w:t>N 725</w:t>
        </w:r>
      </w:hyperlink>
      <w:r>
        <w:t>)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д) копия лицензии, удостоверяющей право проведения работ по геологическому изучению недр (прилагается по инициативе заявителя);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 xml:space="preserve">е) письменное согласие на обработку персональных данных, оформленное в соответствии с требованиями </w:t>
      </w:r>
      <w:hyperlink r:id="rId52">
        <w:r>
          <w:rPr>
            <w:color w:val="0000FF"/>
          </w:rPr>
          <w:t>статьи 9</w:t>
        </w:r>
      </w:hyperlink>
      <w:r>
        <w:t xml:space="preserve"> Федерального закона "О персональных данных" (в случае если заявление подается физическим лицом).</w:t>
      </w:r>
    </w:p>
    <w:p w:rsidR="00385ED9" w:rsidRDefault="00385ED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14.05.2024 N 319)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В случае если указанные в подпунктах "г", "д" настоящего пункта документы не представлены заявителем, данные документы запрашиваются уполномоченным органом в порядке межведомственного информационного взаимодействия.</w:t>
      </w:r>
    </w:p>
    <w:p w:rsidR="00385ED9" w:rsidRDefault="00385ED9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725)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6. Размещаемый объект должен соответствовать правилам землепользования и застройки соответствующего муниципального образования Смоленской области, а также проекту планировки территории и (или) проекту межевания территории (в случае если они утверждены).</w:t>
      </w:r>
    </w:p>
    <w:p w:rsidR="00385ED9" w:rsidRDefault="00385E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725,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14.05.2024 N 319)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Уполномоченный орган в течение 10 рабочих дней со дня получения заявления и прилагаемых к нему документов принимает решение об использовании земель или земельного участка, находящихся в государственной или муниципальной собственности, заинтересованным лицом без предоставления земельного участка и установления сервитута, публичного сервитута для размещения объекта (далее - использование земель или земельного участка) либо об отказе в использовании земель или земельного участка.</w:t>
      </w:r>
      <w:proofErr w:type="gramEnd"/>
    </w:p>
    <w:p w:rsidR="00385ED9" w:rsidRDefault="00385ED9">
      <w:pPr>
        <w:pStyle w:val="ConsPlusNormal"/>
        <w:spacing w:before="220"/>
        <w:ind w:firstLine="540"/>
        <w:jc w:val="both"/>
      </w:pPr>
      <w:proofErr w:type="gramStart"/>
      <w:r>
        <w:t xml:space="preserve">В целях размещения линий электропередачи классом напряжения до 35 </w:t>
      </w:r>
      <w:proofErr w:type="spellStart"/>
      <w:r>
        <w:t>кВ</w:t>
      </w:r>
      <w:proofErr w:type="spellEnd"/>
      <w:r>
        <w:t>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разрешение на строительство, уполномоченный орган в течение 7 рабочих дней со дня получения заявления и прилагаемых к нему документов принимает решение об использовании земель или земельного участка</w:t>
      </w:r>
      <w:proofErr w:type="gramEnd"/>
      <w:r>
        <w:t xml:space="preserve"> либо об отказе в использовании земель или земельного участка.</w:t>
      </w:r>
    </w:p>
    <w:p w:rsidR="00385ED9" w:rsidRDefault="00385ED9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12.04.2024 N 258)</w:t>
      </w:r>
    </w:p>
    <w:p w:rsidR="00385ED9" w:rsidRDefault="00385ED9">
      <w:pPr>
        <w:pStyle w:val="ConsPlusNormal"/>
        <w:jc w:val="both"/>
      </w:pPr>
      <w:r>
        <w:t xml:space="preserve">(в ред. постановлений Администрации Смоленской области от 01.11.2017 </w:t>
      </w:r>
      <w:hyperlink r:id="rId58">
        <w:r>
          <w:rPr>
            <w:color w:val="0000FF"/>
          </w:rPr>
          <w:t>N 749</w:t>
        </w:r>
      </w:hyperlink>
      <w:r>
        <w:t xml:space="preserve">, от 03.12.2019 </w:t>
      </w:r>
      <w:hyperlink r:id="rId59">
        <w:r>
          <w:rPr>
            <w:color w:val="0000FF"/>
          </w:rPr>
          <w:t>N 725</w:t>
        </w:r>
      </w:hyperlink>
      <w:r>
        <w:t>)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7.1. Размер платы за использование земель или земельного участка, а также порядок расчета, условия и сроки ее внесения устанавливаются: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а) Правительством Смоленской области в отношении земельных участков, находящихся в государственной собственности Смоленской области;</w:t>
      </w:r>
    </w:p>
    <w:p w:rsidR="00385ED9" w:rsidRDefault="00385ED9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13.02.2024 N 83)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б) органом местного самоуправления муниципального образования Смоленской области в отношении земельных участков, находящихся в муниципальной собственности, и земель, государственная собственность на которые не разграничена.</w:t>
      </w:r>
    </w:p>
    <w:p w:rsidR="00385ED9" w:rsidRDefault="00385ED9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27.09.2021 N 624)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 xml:space="preserve">7.2. </w:t>
      </w:r>
      <w:proofErr w:type="gramStart"/>
      <w:r>
        <w:t xml:space="preserve">Плата за использование земель или земельного участка в отношении земельных участков, </w:t>
      </w:r>
      <w:r>
        <w:lastRenderedPageBreak/>
        <w:t>находящихся в муниципальной собственности, и земель, государственная собственность на которые не разграничена, подлежит перечислению в бюджет соответствующего муниципального образования Смоленской области по месту нахождения земельного участка, плата за использование земель или земельного участка в отношении земельных участков, находящихся в государственной собственности Смоленской области, подлежит перечислению в областной бюджет.</w:t>
      </w:r>
      <w:proofErr w:type="gramEnd"/>
    </w:p>
    <w:p w:rsidR="00385ED9" w:rsidRDefault="00385E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7.2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27.09.2021 N 624)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8. Решение об использовании земель или земельного участка должно содержать:</w:t>
      </w:r>
    </w:p>
    <w:p w:rsidR="00385ED9" w:rsidRDefault="00385ED9">
      <w:pPr>
        <w:pStyle w:val="ConsPlusNormal"/>
        <w:spacing w:before="220"/>
        <w:ind w:firstLine="540"/>
        <w:jc w:val="both"/>
      </w:pPr>
      <w:proofErr w:type="gramStart"/>
      <w:r>
        <w:t>а) указание об обязанности лиц, получивших право на использование земель или земельных участков, выполнения требования о приведении таких земель или земельных участков в состояние, пригодное для их использования в соответствии с разрешенным использованием, и проведения необходимых работ по рекультивации в случае, если использование земель или земельных участков привело к порче или уничтожению плодородного слоя почвы в границах таких земель или</w:t>
      </w:r>
      <w:proofErr w:type="gramEnd"/>
      <w:r>
        <w:t xml:space="preserve"> земельных участков;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б) указание о возможности предоставления земельного участка физическому или юридическому лицу без прекращения предоставленного права использования земель или земельного участка, за исключением случаев, если объекты размещены в целях технологического присоединения и их размещение приводит к невозможности использования земельных участков в соответствии с их разрешенным использованием;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в) указание об осуществлении приемки в эксплуатацию размещаемого объекта с участием представителя уполномоченного органа;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г) требование об обеспечении установления зон с особыми условиями использования территорий в соответствии с требованиями федерального законодательства.</w:t>
      </w:r>
    </w:p>
    <w:p w:rsidR="00385ED9" w:rsidRDefault="00385ED9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725)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9. Решение об отказе в использовании земель или земельного участка принимается в случаях, если: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 xml:space="preserve">а) заявление подано с нарушением требований, установленных </w:t>
      </w:r>
      <w:hyperlink w:anchor="P65">
        <w:r>
          <w:rPr>
            <w:color w:val="0000FF"/>
          </w:rPr>
          <w:t>пунктами 4</w:t>
        </w:r>
      </w:hyperlink>
      <w:r>
        <w:t xml:space="preserve">, </w:t>
      </w:r>
      <w:hyperlink w:anchor="P82">
        <w:r>
          <w:rPr>
            <w:color w:val="0000FF"/>
          </w:rPr>
          <w:t>5</w:t>
        </w:r>
      </w:hyperlink>
      <w:r>
        <w:t xml:space="preserve"> настоящего Положения;</w:t>
      </w:r>
    </w:p>
    <w:p w:rsidR="00385ED9" w:rsidRDefault="00385ED9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14.05.2024 N 319)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б) в заявлении указаны предполагаемые к размещению объекты, не предусмотренные перечнем;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в) размещение объектов приведет к невозможности использования земельного участка в соответствии с его разрешенным использованием;</w:t>
      </w:r>
    </w:p>
    <w:p w:rsidR="00385ED9" w:rsidRDefault="00385ED9">
      <w:pPr>
        <w:pStyle w:val="ConsPlusNormal"/>
        <w:spacing w:before="220"/>
        <w:ind w:firstLine="540"/>
        <w:jc w:val="both"/>
      </w:pPr>
      <w:proofErr w:type="gramStart"/>
      <w:r>
        <w:t>г) земельный участок, на использование которого испрашивается разрешение, предоставлен иному юридическому лицу, индивидуальному предпринимателю или гражданину, либо в отношении испрашиваемого земельного участка принято решение об утверждении схемы расположения земельного участка на кадастровом плане территории, срок действия которого не истек, либо решение о проведении работ по образованию земельного участка, либо решение о предварительном согласовании предоставления испрашиваемого земельного участка, либо решение о</w:t>
      </w:r>
      <w:proofErr w:type="gramEnd"/>
      <w:r>
        <w:t xml:space="preserve"> </w:t>
      </w:r>
      <w:proofErr w:type="gramStart"/>
      <w:r>
        <w:t>проведении</w:t>
      </w:r>
      <w:proofErr w:type="gramEnd"/>
      <w:r>
        <w:t xml:space="preserve"> аукциона по продаже испрашиваемого земельного участка или аукциона на право заключения договора аренды испрашиваемого земельного участка;</w:t>
      </w:r>
    </w:p>
    <w:p w:rsidR="00385ED9" w:rsidRDefault="00385ED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725)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д) размещение объекта (объектов) нарушает установленный в соответствии с федеральным законодательством режим зоны с особыми условиями использования территории;</w:t>
      </w:r>
    </w:p>
    <w:p w:rsidR="00385ED9" w:rsidRDefault="00385ED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03.12.2019 N 725)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 xml:space="preserve">е) границы испрашиваемого земельного участка, на котором планируется размещение объекта, </w:t>
      </w:r>
      <w:r>
        <w:lastRenderedPageBreak/>
        <w:t>попадают в границы: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- защитных зон объектов культурного наследия, за исключением строительства и реконструкции линейных объектов;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 xml:space="preserve">- территорий объектов культурного наследия, </w:t>
      </w:r>
      <w:proofErr w:type="gramStart"/>
      <w:r>
        <w:t>режимы</w:t>
      </w:r>
      <w:proofErr w:type="gramEnd"/>
      <w:r>
        <w:t xml:space="preserve"> использования которых запрещают размещение объектов, указанных в заявлении;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 xml:space="preserve">- зон охраны объектов культурного наследия, особые режимы использования земель и </w:t>
      </w:r>
      <w:proofErr w:type="gramStart"/>
      <w:r>
        <w:t>требования</w:t>
      </w:r>
      <w:proofErr w:type="gramEnd"/>
      <w:r>
        <w:t xml:space="preserve"> к градостроительным регламентам которых запрещают размещение объектов, указанных в заявлении;</w:t>
      </w:r>
    </w:p>
    <w:p w:rsidR="00385ED9" w:rsidRDefault="00385ED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03.12.2019 N 725)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ж) размещаемый объект не соответствует правилам землепользования и застройки соответствующего муниципального образования Смоленской области, а также проекту планировки территории и (или) проекту межевания территории (в случае если они утверждены).</w:t>
      </w:r>
    </w:p>
    <w:p w:rsidR="00385ED9" w:rsidRDefault="00385ED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14.05.2024 N 319)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>10. Решение об использовании земель или земельного участка или об отказе в использовании земель или земельного участка в течение трех рабочих дней со дня его принятия направляется уполномоченным органом заявителю заказным письмом с приложением представленных им документов.</w:t>
      </w:r>
    </w:p>
    <w:p w:rsidR="00385ED9" w:rsidRDefault="00385ED9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 течение 10 рабочих дней со дня принятия решения об использовании земель или земельного участка уполномоченный орган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надзора, а также в органы местного самоуправления муниципальных районов, городских округов Смоленской области</w:t>
      </w:r>
      <w:proofErr w:type="gramEnd"/>
      <w:r>
        <w:t xml:space="preserve"> для внесения в государственную информационную систему обеспечения градостроительной деятельности.</w:t>
      </w:r>
    </w:p>
    <w:p w:rsidR="00385ED9" w:rsidRDefault="00385ED9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725)</w:t>
      </w:r>
    </w:p>
    <w:p w:rsidR="00385ED9" w:rsidRDefault="00385ED9">
      <w:pPr>
        <w:pStyle w:val="ConsPlusNormal"/>
        <w:jc w:val="both"/>
      </w:pPr>
    </w:p>
    <w:p w:rsidR="00385ED9" w:rsidRDefault="00385ED9">
      <w:pPr>
        <w:pStyle w:val="ConsPlusNormal"/>
        <w:jc w:val="both"/>
      </w:pPr>
    </w:p>
    <w:p w:rsidR="00385ED9" w:rsidRDefault="00385ED9">
      <w:pPr>
        <w:pStyle w:val="ConsPlusNormal"/>
        <w:jc w:val="both"/>
      </w:pPr>
    </w:p>
    <w:p w:rsidR="00385ED9" w:rsidRDefault="00385ED9">
      <w:pPr>
        <w:pStyle w:val="ConsPlusNormal"/>
        <w:jc w:val="both"/>
      </w:pPr>
    </w:p>
    <w:p w:rsidR="00385ED9" w:rsidRDefault="00385ED9">
      <w:pPr>
        <w:pStyle w:val="ConsPlusNormal"/>
        <w:jc w:val="both"/>
      </w:pPr>
    </w:p>
    <w:p w:rsidR="00385ED9" w:rsidRDefault="00385ED9">
      <w:pPr>
        <w:pStyle w:val="ConsPlusNormal"/>
        <w:jc w:val="right"/>
        <w:outlineLvl w:val="1"/>
      </w:pPr>
      <w:r>
        <w:t>Приложение</w:t>
      </w:r>
    </w:p>
    <w:p w:rsidR="00385ED9" w:rsidRDefault="00385ED9">
      <w:pPr>
        <w:pStyle w:val="ConsPlusNormal"/>
        <w:jc w:val="right"/>
      </w:pPr>
      <w:r>
        <w:t>к Положению</w:t>
      </w:r>
    </w:p>
    <w:p w:rsidR="00385ED9" w:rsidRDefault="00385ED9">
      <w:pPr>
        <w:pStyle w:val="ConsPlusNormal"/>
        <w:jc w:val="right"/>
      </w:pPr>
      <w:r>
        <w:t>о порядке и условиях</w:t>
      </w:r>
    </w:p>
    <w:p w:rsidR="00385ED9" w:rsidRDefault="00385ED9">
      <w:pPr>
        <w:pStyle w:val="ConsPlusNormal"/>
        <w:jc w:val="right"/>
      </w:pPr>
      <w:r>
        <w:t>размещения объектов на землях</w:t>
      </w:r>
    </w:p>
    <w:p w:rsidR="00385ED9" w:rsidRDefault="00385ED9">
      <w:pPr>
        <w:pStyle w:val="ConsPlusNormal"/>
        <w:jc w:val="right"/>
      </w:pPr>
      <w:r>
        <w:t xml:space="preserve">или земельных </w:t>
      </w:r>
      <w:proofErr w:type="gramStart"/>
      <w:r>
        <w:t>участках</w:t>
      </w:r>
      <w:proofErr w:type="gramEnd"/>
      <w:r>
        <w:t>,</w:t>
      </w:r>
    </w:p>
    <w:p w:rsidR="00385ED9" w:rsidRDefault="00385ED9">
      <w:pPr>
        <w:pStyle w:val="ConsPlusNormal"/>
        <w:jc w:val="right"/>
      </w:pPr>
      <w:r>
        <w:t>находящихся в государственной</w:t>
      </w:r>
    </w:p>
    <w:p w:rsidR="00385ED9" w:rsidRDefault="00385ED9">
      <w:pPr>
        <w:pStyle w:val="ConsPlusNormal"/>
        <w:jc w:val="right"/>
      </w:pPr>
      <w:r>
        <w:t>или муниципальной собственности,</w:t>
      </w:r>
    </w:p>
    <w:p w:rsidR="00385ED9" w:rsidRDefault="00385ED9">
      <w:pPr>
        <w:pStyle w:val="ConsPlusNormal"/>
        <w:jc w:val="right"/>
      </w:pPr>
      <w:r>
        <w:t xml:space="preserve">без предоставления </w:t>
      </w:r>
      <w:proofErr w:type="gramStart"/>
      <w:r>
        <w:t>земельных</w:t>
      </w:r>
      <w:proofErr w:type="gramEnd"/>
    </w:p>
    <w:p w:rsidR="00385ED9" w:rsidRDefault="00385ED9">
      <w:pPr>
        <w:pStyle w:val="ConsPlusNormal"/>
        <w:jc w:val="right"/>
      </w:pPr>
      <w:r>
        <w:t>участков и установления сервитутов,</w:t>
      </w:r>
    </w:p>
    <w:p w:rsidR="00385ED9" w:rsidRDefault="00385ED9">
      <w:pPr>
        <w:pStyle w:val="ConsPlusNormal"/>
        <w:jc w:val="right"/>
      </w:pPr>
      <w:r>
        <w:t>публичного сервитута</w:t>
      </w:r>
    </w:p>
    <w:p w:rsidR="00385ED9" w:rsidRDefault="00385E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6"/>
        <w:gridCol w:w="113"/>
      </w:tblGrid>
      <w:tr w:rsidR="00385E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ED9" w:rsidRDefault="00385E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ED9" w:rsidRDefault="00385E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5ED9" w:rsidRDefault="00385E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5ED9" w:rsidRDefault="00385E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385ED9" w:rsidRDefault="00385ED9">
            <w:pPr>
              <w:pStyle w:val="ConsPlusNormal"/>
              <w:jc w:val="center"/>
            </w:pPr>
            <w:r>
              <w:rPr>
                <w:color w:val="392C69"/>
              </w:rPr>
              <w:t>от 03.12.2019 N 725)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ED9" w:rsidRDefault="00385ED9">
            <w:pPr>
              <w:pStyle w:val="ConsPlusNormal"/>
            </w:pPr>
          </w:p>
        </w:tc>
      </w:tr>
    </w:tbl>
    <w:p w:rsidR="00385ED9" w:rsidRDefault="00385ED9">
      <w:pPr>
        <w:pStyle w:val="ConsPlusNormal"/>
        <w:jc w:val="both"/>
      </w:pPr>
    </w:p>
    <w:p w:rsidR="00385ED9" w:rsidRDefault="00385ED9">
      <w:pPr>
        <w:pStyle w:val="ConsPlusNormal"/>
        <w:jc w:val="right"/>
      </w:pPr>
      <w:r>
        <w:t>Форма</w:t>
      </w:r>
    </w:p>
    <w:p w:rsidR="00385ED9" w:rsidRDefault="00385ED9">
      <w:pPr>
        <w:pStyle w:val="ConsPlusNormal"/>
        <w:jc w:val="both"/>
      </w:pPr>
    </w:p>
    <w:p w:rsidR="00385ED9" w:rsidRDefault="00385ED9">
      <w:pPr>
        <w:pStyle w:val="ConsPlusNonformat"/>
        <w:jc w:val="both"/>
      </w:pPr>
      <w:bookmarkStart w:id="4" w:name="P154"/>
      <w:bookmarkEnd w:id="4"/>
      <w:r>
        <w:t xml:space="preserve">                                СХЕМА ГРАНИЦ</w:t>
      </w:r>
    </w:p>
    <w:p w:rsidR="00385ED9" w:rsidRDefault="00385ED9">
      <w:pPr>
        <w:pStyle w:val="ConsPlusNonformat"/>
        <w:jc w:val="both"/>
      </w:pPr>
      <w:r>
        <w:lastRenderedPageBreak/>
        <w:t xml:space="preserve">     предполагаемых к использованию земель или части земельного участка</w:t>
      </w:r>
    </w:p>
    <w:p w:rsidR="00385ED9" w:rsidRDefault="00385ED9">
      <w:pPr>
        <w:pStyle w:val="ConsPlusNonformat"/>
        <w:jc w:val="both"/>
      </w:pPr>
      <w:r>
        <w:t xml:space="preserve">                      на кадастровом плане территории</w:t>
      </w:r>
    </w:p>
    <w:p w:rsidR="00385ED9" w:rsidRDefault="00385E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85ED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85ED9" w:rsidRDefault="00385ED9">
            <w:pPr>
              <w:pStyle w:val="ConsPlusNormal"/>
              <w:jc w:val="both"/>
            </w:pPr>
            <w:r>
              <w:t>Наименование планируемого к размещению объекта:</w:t>
            </w:r>
          </w:p>
        </w:tc>
      </w:tr>
      <w:tr w:rsidR="00385ED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85ED9" w:rsidRDefault="00385ED9">
            <w:pPr>
              <w:pStyle w:val="ConsPlusNormal"/>
            </w:pPr>
          </w:p>
        </w:tc>
      </w:tr>
      <w:tr w:rsidR="00385ED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85ED9" w:rsidRDefault="00385ED9">
            <w:pPr>
              <w:pStyle w:val="ConsPlusNormal"/>
              <w:jc w:val="both"/>
            </w:pPr>
            <w:r>
              <w:t>Местоположение объекта и кадастровый номер земельного участка (кадастровый номер кадастрового квартала в случае, если земельный участок не поставлен на государственный кадастровый учет):</w:t>
            </w:r>
          </w:p>
        </w:tc>
      </w:tr>
      <w:tr w:rsidR="00385ED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85ED9" w:rsidRDefault="00385ED9">
            <w:pPr>
              <w:pStyle w:val="ConsPlusNormal"/>
            </w:pPr>
          </w:p>
        </w:tc>
      </w:tr>
      <w:tr w:rsidR="00385ED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85ED9" w:rsidRDefault="00385ED9">
            <w:pPr>
              <w:pStyle w:val="ConsPlusNormal"/>
              <w:jc w:val="both"/>
            </w:pPr>
            <w:r>
              <w:t>Площадь предполагаемых к использованию земель или земельного участка:</w:t>
            </w:r>
          </w:p>
        </w:tc>
      </w:tr>
      <w:tr w:rsidR="00385ED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85ED9" w:rsidRDefault="00385ED9">
            <w:pPr>
              <w:pStyle w:val="ConsPlusNormal"/>
            </w:pPr>
          </w:p>
        </w:tc>
      </w:tr>
      <w:tr w:rsidR="00385ED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85ED9" w:rsidRDefault="00385ED9">
            <w:pPr>
              <w:pStyle w:val="ConsPlusNormal"/>
              <w:jc w:val="both"/>
            </w:pPr>
            <w:r>
              <w:t>Категория земель:</w:t>
            </w:r>
          </w:p>
        </w:tc>
      </w:tr>
      <w:tr w:rsidR="00385ED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85ED9" w:rsidRDefault="00385ED9">
            <w:pPr>
              <w:pStyle w:val="ConsPlusNormal"/>
            </w:pPr>
          </w:p>
        </w:tc>
      </w:tr>
      <w:tr w:rsidR="00385ED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85ED9" w:rsidRDefault="00385ED9">
            <w:pPr>
              <w:pStyle w:val="ConsPlusNormal"/>
              <w:jc w:val="both"/>
            </w:pPr>
            <w:r>
              <w:t>Вид разрешенного использования земель или земельного участка (в соответствии с правилами землепользования и застройки соответствующего муниципального образования Смоленской области):</w:t>
            </w:r>
          </w:p>
        </w:tc>
      </w:tr>
      <w:tr w:rsidR="00385ED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85ED9" w:rsidRDefault="00385ED9">
            <w:pPr>
              <w:pStyle w:val="ConsPlusNormal"/>
            </w:pPr>
          </w:p>
        </w:tc>
      </w:tr>
      <w:tr w:rsidR="00385ED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85ED9" w:rsidRDefault="00385ED9">
            <w:pPr>
              <w:pStyle w:val="ConsPlusNormal"/>
              <w:jc w:val="both"/>
            </w:pPr>
            <w:r>
              <w:t>Ограничения использования земель или земельного участка, в том числе:</w:t>
            </w:r>
          </w:p>
        </w:tc>
      </w:tr>
      <w:tr w:rsidR="00385ED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85ED9" w:rsidRDefault="00385ED9">
            <w:pPr>
              <w:pStyle w:val="ConsPlusNormal"/>
              <w:jc w:val="both"/>
            </w:pPr>
            <w:r>
              <w:t>наличие объектов инженерной инфраструктуры и их характеристики:</w:t>
            </w:r>
          </w:p>
        </w:tc>
      </w:tr>
      <w:tr w:rsidR="00385ED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85ED9" w:rsidRDefault="00385ED9">
            <w:pPr>
              <w:pStyle w:val="ConsPlusNormal"/>
            </w:pPr>
          </w:p>
        </w:tc>
      </w:tr>
      <w:tr w:rsidR="00385ED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85ED9" w:rsidRDefault="00385ED9">
            <w:pPr>
              <w:pStyle w:val="ConsPlusNormal"/>
              <w:jc w:val="both"/>
            </w:pPr>
            <w:r>
              <w:t>наличие объектов транспортной инфраструктуры и их характеристики:</w:t>
            </w:r>
          </w:p>
        </w:tc>
      </w:tr>
      <w:tr w:rsidR="00385ED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85ED9" w:rsidRDefault="00385ED9">
            <w:pPr>
              <w:pStyle w:val="ConsPlusNormal"/>
            </w:pPr>
          </w:p>
        </w:tc>
      </w:tr>
      <w:tr w:rsidR="00385ED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85ED9" w:rsidRDefault="00385ED9">
            <w:pPr>
              <w:pStyle w:val="ConsPlusNormal"/>
              <w:jc w:val="both"/>
            </w:pPr>
            <w:r>
              <w:t>наличие и параметры охранных, санитарно-защитных и иных зон, в том числе проектируемых:</w:t>
            </w:r>
          </w:p>
        </w:tc>
      </w:tr>
      <w:tr w:rsidR="00385ED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85ED9" w:rsidRDefault="00385ED9">
            <w:pPr>
              <w:pStyle w:val="ConsPlusNormal"/>
            </w:pPr>
          </w:p>
        </w:tc>
      </w:tr>
      <w:tr w:rsidR="00385ED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85ED9" w:rsidRDefault="00385ED9">
            <w:pPr>
              <w:pStyle w:val="ConsPlusNormal"/>
              <w:jc w:val="both"/>
            </w:pPr>
            <w:r>
              <w:t>наличие особо охраняемых природных территорий, объектов культурного наследия, иных территорий и объектов, ограничивающих использование земельного участка:</w:t>
            </w:r>
          </w:p>
        </w:tc>
      </w:tr>
      <w:tr w:rsidR="00385ED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85ED9" w:rsidRDefault="00385ED9">
            <w:pPr>
              <w:pStyle w:val="ConsPlusNormal"/>
            </w:pPr>
          </w:p>
        </w:tc>
      </w:tr>
    </w:tbl>
    <w:p w:rsidR="00385ED9" w:rsidRDefault="00385ED9">
      <w:pPr>
        <w:pStyle w:val="ConsPlusNormal"/>
        <w:jc w:val="both"/>
      </w:pPr>
    </w:p>
    <w:p w:rsidR="00385ED9" w:rsidRDefault="00385ED9">
      <w:pPr>
        <w:pStyle w:val="ConsPlusNonformat"/>
        <w:jc w:val="both"/>
      </w:pPr>
      <w:r>
        <w:t xml:space="preserve">                         ЧЕРТЕЖ РАЗМЕЩЕНИЯ ОБЪЕКТА</w:t>
      </w:r>
    </w:p>
    <w:p w:rsidR="00385ED9" w:rsidRDefault="00385ED9">
      <w:pPr>
        <w:pStyle w:val="ConsPlusNonformat"/>
        <w:jc w:val="both"/>
      </w:pPr>
      <w:r>
        <w:t xml:space="preserve">        на предполагаемых к использованию землях (земельном участке)</w:t>
      </w:r>
    </w:p>
    <w:p w:rsidR="00385ED9" w:rsidRDefault="00385ED9">
      <w:pPr>
        <w:pStyle w:val="ConsPlusNonformat"/>
        <w:jc w:val="both"/>
      </w:pPr>
    </w:p>
    <w:p w:rsidR="00385ED9" w:rsidRDefault="00385ED9">
      <w:pPr>
        <w:pStyle w:val="ConsPlusNonformat"/>
        <w:jc w:val="both"/>
      </w:pPr>
    </w:p>
    <w:p w:rsidR="00385ED9" w:rsidRDefault="00385ED9">
      <w:pPr>
        <w:pStyle w:val="ConsPlusNonformat"/>
        <w:jc w:val="both"/>
      </w:pPr>
    </w:p>
    <w:p w:rsidR="00385ED9" w:rsidRDefault="00385ED9">
      <w:pPr>
        <w:pStyle w:val="ConsPlusNonformat"/>
        <w:jc w:val="both"/>
      </w:pPr>
      <w:r>
        <w:t xml:space="preserve">                            (место для чертежа)</w:t>
      </w:r>
    </w:p>
    <w:p w:rsidR="00385ED9" w:rsidRDefault="00385ED9">
      <w:pPr>
        <w:pStyle w:val="ConsPlusNonformat"/>
        <w:jc w:val="both"/>
      </w:pPr>
    </w:p>
    <w:p w:rsidR="00385ED9" w:rsidRDefault="00385ED9">
      <w:pPr>
        <w:pStyle w:val="ConsPlusNonformat"/>
        <w:jc w:val="both"/>
      </w:pPr>
      <w:r>
        <w:t>___________________________________________________________________________</w:t>
      </w:r>
    </w:p>
    <w:p w:rsidR="00385ED9" w:rsidRDefault="00385ED9">
      <w:pPr>
        <w:pStyle w:val="ConsPlusNonformat"/>
        <w:jc w:val="both"/>
      </w:pPr>
    </w:p>
    <w:p w:rsidR="00385ED9" w:rsidRDefault="00385ED9">
      <w:pPr>
        <w:pStyle w:val="ConsPlusNonformat"/>
        <w:jc w:val="both"/>
      </w:pPr>
      <w:r>
        <w:t xml:space="preserve">           Каталог координат характерных точек границ территории</w:t>
      </w:r>
    </w:p>
    <w:p w:rsidR="00385ED9" w:rsidRDefault="00385E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211"/>
        <w:gridCol w:w="1701"/>
        <w:gridCol w:w="1984"/>
        <w:gridCol w:w="1984"/>
      </w:tblGrid>
      <w:tr w:rsidR="00385ED9">
        <w:tc>
          <w:tcPr>
            <w:tcW w:w="1191" w:type="dxa"/>
          </w:tcPr>
          <w:p w:rsidR="00385ED9" w:rsidRDefault="00385ED9">
            <w:pPr>
              <w:pStyle w:val="ConsPlusNormal"/>
              <w:jc w:val="center"/>
            </w:pPr>
            <w:r>
              <w:t>N точки</w:t>
            </w:r>
          </w:p>
        </w:tc>
        <w:tc>
          <w:tcPr>
            <w:tcW w:w="2211" w:type="dxa"/>
          </w:tcPr>
          <w:p w:rsidR="00385ED9" w:rsidRDefault="00385ED9">
            <w:pPr>
              <w:pStyle w:val="ConsPlusNormal"/>
              <w:jc w:val="center"/>
            </w:pPr>
            <w:r>
              <w:t xml:space="preserve">Дирекционный угол, </w:t>
            </w:r>
            <w:r>
              <w:lastRenderedPageBreak/>
              <w:t>°, ', "</w:t>
            </w:r>
          </w:p>
        </w:tc>
        <w:tc>
          <w:tcPr>
            <w:tcW w:w="1701" w:type="dxa"/>
          </w:tcPr>
          <w:p w:rsidR="00385ED9" w:rsidRDefault="00385ED9">
            <w:pPr>
              <w:pStyle w:val="ConsPlusNormal"/>
              <w:jc w:val="center"/>
            </w:pPr>
            <w:r>
              <w:lastRenderedPageBreak/>
              <w:t xml:space="preserve">Длина линии, </w:t>
            </w:r>
            <w:proofErr w:type="gramStart"/>
            <w:r>
              <w:t>м</w:t>
            </w:r>
            <w:proofErr w:type="gramEnd"/>
          </w:p>
        </w:tc>
        <w:tc>
          <w:tcPr>
            <w:tcW w:w="1984" w:type="dxa"/>
          </w:tcPr>
          <w:p w:rsidR="00385ED9" w:rsidRDefault="00385ED9">
            <w:pPr>
              <w:pStyle w:val="ConsPlusNormal"/>
              <w:jc w:val="center"/>
            </w:pPr>
            <w:r>
              <w:t>X, м</w:t>
            </w:r>
          </w:p>
        </w:tc>
        <w:tc>
          <w:tcPr>
            <w:tcW w:w="1984" w:type="dxa"/>
          </w:tcPr>
          <w:p w:rsidR="00385ED9" w:rsidRDefault="00385ED9">
            <w:pPr>
              <w:pStyle w:val="ConsPlusNormal"/>
              <w:jc w:val="center"/>
            </w:pPr>
            <w:r>
              <w:t>Y, м</w:t>
            </w:r>
          </w:p>
        </w:tc>
      </w:tr>
      <w:tr w:rsidR="00385ED9">
        <w:tc>
          <w:tcPr>
            <w:tcW w:w="1191" w:type="dxa"/>
          </w:tcPr>
          <w:p w:rsidR="00385ED9" w:rsidRDefault="00385ED9">
            <w:pPr>
              <w:pStyle w:val="ConsPlusNormal"/>
            </w:pPr>
          </w:p>
        </w:tc>
        <w:tc>
          <w:tcPr>
            <w:tcW w:w="2211" w:type="dxa"/>
          </w:tcPr>
          <w:p w:rsidR="00385ED9" w:rsidRDefault="00385ED9">
            <w:pPr>
              <w:pStyle w:val="ConsPlusNormal"/>
            </w:pPr>
          </w:p>
        </w:tc>
        <w:tc>
          <w:tcPr>
            <w:tcW w:w="1701" w:type="dxa"/>
          </w:tcPr>
          <w:p w:rsidR="00385ED9" w:rsidRDefault="00385ED9">
            <w:pPr>
              <w:pStyle w:val="ConsPlusNormal"/>
            </w:pPr>
          </w:p>
        </w:tc>
        <w:tc>
          <w:tcPr>
            <w:tcW w:w="1984" w:type="dxa"/>
          </w:tcPr>
          <w:p w:rsidR="00385ED9" w:rsidRDefault="00385ED9">
            <w:pPr>
              <w:pStyle w:val="ConsPlusNormal"/>
            </w:pPr>
          </w:p>
        </w:tc>
        <w:tc>
          <w:tcPr>
            <w:tcW w:w="1984" w:type="dxa"/>
          </w:tcPr>
          <w:p w:rsidR="00385ED9" w:rsidRDefault="00385ED9">
            <w:pPr>
              <w:pStyle w:val="ConsPlusNormal"/>
            </w:pPr>
          </w:p>
        </w:tc>
      </w:tr>
    </w:tbl>
    <w:p w:rsidR="00385ED9" w:rsidRDefault="00385ED9">
      <w:pPr>
        <w:pStyle w:val="ConsPlusNormal"/>
        <w:jc w:val="both"/>
      </w:pPr>
    </w:p>
    <w:p w:rsidR="00385ED9" w:rsidRDefault="00385ED9">
      <w:pPr>
        <w:pStyle w:val="ConsPlusNonformat"/>
        <w:jc w:val="both"/>
      </w:pPr>
      <w:r>
        <w:t xml:space="preserve">                Описание границ смежных землепользователей</w:t>
      </w:r>
    </w:p>
    <w:p w:rsidR="00385ED9" w:rsidRDefault="00385E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85ED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9" w:rsidRDefault="00385ED9">
            <w:pPr>
              <w:pStyle w:val="ConsPlusNormal"/>
              <w:jc w:val="both"/>
            </w:pPr>
            <w:r>
              <w:t>От точки N ___ до точки N ____ -</w:t>
            </w:r>
          </w:p>
        </w:tc>
      </w:tr>
    </w:tbl>
    <w:p w:rsidR="00385ED9" w:rsidRDefault="00385ED9">
      <w:pPr>
        <w:pStyle w:val="ConsPlusNormal"/>
        <w:jc w:val="both"/>
      </w:pPr>
    </w:p>
    <w:p w:rsidR="00385ED9" w:rsidRDefault="00385ED9">
      <w:pPr>
        <w:pStyle w:val="ConsPlusNonformat"/>
        <w:jc w:val="both"/>
      </w:pPr>
      <w:r>
        <w:t>Условные обозначения:                    Экспликация земель:</w:t>
      </w:r>
    </w:p>
    <w:p w:rsidR="00385ED9" w:rsidRDefault="00385ED9">
      <w:pPr>
        <w:pStyle w:val="ConsPlusNonformat"/>
        <w:jc w:val="both"/>
      </w:pPr>
    </w:p>
    <w:p w:rsidR="00385ED9" w:rsidRDefault="00385ED9">
      <w:pPr>
        <w:pStyle w:val="ConsPlusNonformat"/>
        <w:jc w:val="both"/>
      </w:pPr>
      <w:r>
        <w:t>Заявитель ________________________________</w:t>
      </w:r>
    </w:p>
    <w:p w:rsidR="00385ED9" w:rsidRDefault="00385ED9">
      <w:pPr>
        <w:pStyle w:val="ConsPlusNonformat"/>
        <w:jc w:val="both"/>
      </w:pPr>
      <w:r>
        <w:t xml:space="preserve">           (подпись, расшифровка подписи)</w:t>
      </w:r>
    </w:p>
    <w:p w:rsidR="00385ED9" w:rsidRDefault="00385ED9">
      <w:pPr>
        <w:pStyle w:val="ConsPlusNonformat"/>
        <w:jc w:val="both"/>
      </w:pPr>
    </w:p>
    <w:p w:rsidR="00385ED9" w:rsidRDefault="00385ED9">
      <w:pPr>
        <w:pStyle w:val="ConsPlusNonformat"/>
        <w:jc w:val="both"/>
      </w:pPr>
      <w:r>
        <w:t>М.П.</w:t>
      </w:r>
    </w:p>
    <w:p w:rsidR="00385ED9" w:rsidRDefault="00385ED9">
      <w:pPr>
        <w:pStyle w:val="ConsPlusNonformat"/>
        <w:jc w:val="both"/>
      </w:pPr>
      <w:proofErr w:type="gramStart"/>
      <w:r>
        <w:t>(для юридических лиц и</w:t>
      </w:r>
      <w:proofErr w:type="gramEnd"/>
    </w:p>
    <w:p w:rsidR="00385ED9" w:rsidRDefault="00385ED9">
      <w:pPr>
        <w:pStyle w:val="ConsPlusNonformat"/>
        <w:jc w:val="both"/>
      </w:pPr>
      <w:r>
        <w:t>индивидуальных предпринимателей</w:t>
      </w:r>
    </w:p>
    <w:p w:rsidR="00385ED9" w:rsidRDefault="00385ED9">
      <w:pPr>
        <w:pStyle w:val="ConsPlusNonformat"/>
        <w:jc w:val="both"/>
      </w:pPr>
      <w:r>
        <w:t>(при наличии печати))</w:t>
      </w:r>
    </w:p>
    <w:p w:rsidR="00385ED9" w:rsidRDefault="00385ED9">
      <w:pPr>
        <w:pStyle w:val="ConsPlusNormal"/>
        <w:jc w:val="both"/>
      </w:pPr>
    </w:p>
    <w:p w:rsidR="00385ED9" w:rsidRDefault="00385ED9">
      <w:pPr>
        <w:pStyle w:val="ConsPlusNormal"/>
        <w:jc w:val="both"/>
      </w:pPr>
    </w:p>
    <w:p w:rsidR="00385ED9" w:rsidRDefault="00385E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0EE7" w:rsidRDefault="00E00EE7"/>
    <w:sectPr w:rsidR="00E00EE7" w:rsidSect="00385E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D9"/>
    <w:rsid w:val="00385ED9"/>
    <w:rsid w:val="00A57960"/>
    <w:rsid w:val="00E0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5E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5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5E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5E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5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5E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1068&amp;dst=1098" TargetMode="External"/><Relationship Id="rId18" Type="http://schemas.openxmlformats.org/officeDocument/2006/relationships/hyperlink" Target="https://login.consultant.ru/link/?req=doc&amp;base=RLAW376&amp;n=123846&amp;dst=100005" TargetMode="External"/><Relationship Id="rId26" Type="http://schemas.openxmlformats.org/officeDocument/2006/relationships/hyperlink" Target="https://login.consultant.ru/link/?req=doc&amp;base=RLAW376&amp;n=123846&amp;dst=100005" TargetMode="External"/><Relationship Id="rId39" Type="http://schemas.openxmlformats.org/officeDocument/2006/relationships/hyperlink" Target="https://login.consultant.ru/link/?req=doc&amp;base=LAW&amp;n=479826&amp;dst=100029" TargetMode="External"/><Relationship Id="rId21" Type="http://schemas.openxmlformats.org/officeDocument/2006/relationships/hyperlink" Target="https://login.consultant.ru/link/?req=doc&amp;base=RLAW376&amp;n=144812&amp;dst=100005" TargetMode="External"/><Relationship Id="rId34" Type="http://schemas.openxmlformats.org/officeDocument/2006/relationships/hyperlink" Target="https://login.consultant.ru/link/?req=doc&amp;base=LAW&amp;n=479826&amp;dst=100014" TargetMode="External"/><Relationship Id="rId42" Type="http://schemas.openxmlformats.org/officeDocument/2006/relationships/hyperlink" Target="https://login.consultant.ru/link/?req=doc&amp;base=LAW&amp;n=479826&amp;dst=14" TargetMode="External"/><Relationship Id="rId47" Type="http://schemas.openxmlformats.org/officeDocument/2006/relationships/hyperlink" Target="https://login.consultant.ru/link/?req=doc&amp;base=RLAW376&amp;n=109798&amp;dst=100015" TargetMode="External"/><Relationship Id="rId50" Type="http://schemas.openxmlformats.org/officeDocument/2006/relationships/hyperlink" Target="https://login.consultant.ru/link/?req=doc&amp;base=RLAW376&amp;n=93916&amp;dst=100007" TargetMode="External"/><Relationship Id="rId55" Type="http://schemas.openxmlformats.org/officeDocument/2006/relationships/hyperlink" Target="https://login.consultant.ru/link/?req=doc&amp;base=RLAW376&amp;n=109798&amp;dst=100021" TargetMode="External"/><Relationship Id="rId63" Type="http://schemas.openxmlformats.org/officeDocument/2006/relationships/hyperlink" Target="https://login.consultant.ru/link/?req=doc&amp;base=RLAW376&amp;n=109798&amp;dst=100023" TargetMode="External"/><Relationship Id="rId68" Type="http://schemas.openxmlformats.org/officeDocument/2006/relationships/hyperlink" Target="https://login.consultant.ru/link/?req=doc&amp;base=RLAW376&amp;n=144812&amp;dst=100017" TargetMode="External"/><Relationship Id="rId7" Type="http://schemas.openxmlformats.org/officeDocument/2006/relationships/hyperlink" Target="https://login.consultant.ru/link/?req=doc&amp;base=RLAW376&amp;n=109798&amp;dst=100005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09798&amp;dst=100007" TargetMode="External"/><Relationship Id="rId29" Type="http://schemas.openxmlformats.org/officeDocument/2006/relationships/hyperlink" Target="https://login.consultant.ru/link/?req=doc&amp;base=RLAW376&amp;n=109798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93916&amp;dst=100005" TargetMode="External"/><Relationship Id="rId11" Type="http://schemas.openxmlformats.org/officeDocument/2006/relationships/hyperlink" Target="https://login.consultant.ru/link/?req=doc&amp;base=RLAW376&amp;n=144217&amp;dst=100005" TargetMode="External"/><Relationship Id="rId24" Type="http://schemas.openxmlformats.org/officeDocument/2006/relationships/hyperlink" Target="https://login.consultant.ru/link/?req=doc&amp;base=RLAW376&amp;n=109798&amp;dst=100009" TargetMode="External"/><Relationship Id="rId32" Type="http://schemas.openxmlformats.org/officeDocument/2006/relationships/hyperlink" Target="https://login.consultant.ru/link/?req=doc&amp;base=LAW&amp;n=479826&amp;dst=100010" TargetMode="External"/><Relationship Id="rId37" Type="http://schemas.openxmlformats.org/officeDocument/2006/relationships/hyperlink" Target="https://login.consultant.ru/link/?req=doc&amp;base=LAW&amp;n=479826&amp;dst=100021" TargetMode="External"/><Relationship Id="rId40" Type="http://schemas.openxmlformats.org/officeDocument/2006/relationships/hyperlink" Target="https://login.consultant.ru/link/?req=doc&amp;base=LAW&amp;n=479826&amp;dst=100032" TargetMode="External"/><Relationship Id="rId45" Type="http://schemas.openxmlformats.org/officeDocument/2006/relationships/hyperlink" Target="https://login.consultant.ru/link/?req=doc&amp;base=RLAW376&amp;n=144812&amp;dst=100008" TargetMode="External"/><Relationship Id="rId53" Type="http://schemas.openxmlformats.org/officeDocument/2006/relationships/hyperlink" Target="https://login.consultant.ru/link/?req=doc&amp;base=RLAW376&amp;n=144812&amp;dst=100012" TargetMode="External"/><Relationship Id="rId58" Type="http://schemas.openxmlformats.org/officeDocument/2006/relationships/hyperlink" Target="https://login.consultant.ru/link/?req=doc&amp;base=RLAW376&amp;n=93916&amp;dst=100008" TargetMode="External"/><Relationship Id="rId66" Type="http://schemas.openxmlformats.org/officeDocument/2006/relationships/hyperlink" Target="https://login.consultant.ru/link/?req=doc&amp;base=RLAW376&amp;n=109798&amp;dst=10002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76&amp;n=93916&amp;dst=100005" TargetMode="External"/><Relationship Id="rId23" Type="http://schemas.openxmlformats.org/officeDocument/2006/relationships/hyperlink" Target="https://login.consultant.ru/link/?req=doc&amp;base=LAW&amp;n=479826" TargetMode="External"/><Relationship Id="rId28" Type="http://schemas.openxmlformats.org/officeDocument/2006/relationships/hyperlink" Target="https://login.consultant.ru/link/?req=doc&amp;base=RLAW376&amp;n=93916&amp;dst=100006" TargetMode="External"/><Relationship Id="rId36" Type="http://schemas.openxmlformats.org/officeDocument/2006/relationships/hyperlink" Target="https://login.consultant.ru/link/?req=doc&amp;base=LAW&amp;n=479826&amp;dst=3" TargetMode="External"/><Relationship Id="rId49" Type="http://schemas.openxmlformats.org/officeDocument/2006/relationships/hyperlink" Target="https://login.consultant.ru/link/?req=doc&amp;base=RLAW376&amp;n=109798&amp;dst=100018" TargetMode="External"/><Relationship Id="rId57" Type="http://schemas.openxmlformats.org/officeDocument/2006/relationships/hyperlink" Target="https://login.consultant.ru/link/?req=doc&amp;base=RLAW376&amp;n=144217&amp;dst=100008" TargetMode="External"/><Relationship Id="rId61" Type="http://schemas.openxmlformats.org/officeDocument/2006/relationships/hyperlink" Target="https://login.consultant.ru/link/?req=doc&amp;base=RLAW376&amp;n=122077&amp;dst=100013" TargetMode="External"/><Relationship Id="rId10" Type="http://schemas.openxmlformats.org/officeDocument/2006/relationships/hyperlink" Target="https://login.consultant.ru/link/?req=doc&amp;base=RLAW376&amp;n=142726&amp;dst=100005" TargetMode="External"/><Relationship Id="rId19" Type="http://schemas.openxmlformats.org/officeDocument/2006/relationships/hyperlink" Target="https://login.consultant.ru/link/?req=doc&amp;base=RLAW376&amp;n=142726&amp;dst=100005" TargetMode="External"/><Relationship Id="rId31" Type="http://schemas.openxmlformats.org/officeDocument/2006/relationships/hyperlink" Target="https://login.consultant.ru/link/?req=doc&amp;base=RLAW376&amp;n=109798&amp;dst=100010" TargetMode="External"/><Relationship Id="rId44" Type="http://schemas.openxmlformats.org/officeDocument/2006/relationships/hyperlink" Target="https://login.consultant.ru/link/?req=doc&amp;base=RLAW376&amp;n=144217&amp;dst=100006" TargetMode="External"/><Relationship Id="rId52" Type="http://schemas.openxmlformats.org/officeDocument/2006/relationships/hyperlink" Target="https://login.consultant.ru/link/?req=doc&amp;base=LAW&amp;n=482686&amp;dst=100278" TargetMode="External"/><Relationship Id="rId60" Type="http://schemas.openxmlformats.org/officeDocument/2006/relationships/hyperlink" Target="https://login.consultant.ru/link/?req=doc&amp;base=RLAW376&amp;n=142726&amp;dst=100005" TargetMode="External"/><Relationship Id="rId65" Type="http://schemas.openxmlformats.org/officeDocument/2006/relationships/hyperlink" Target="https://login.consultant.ru/link/?req=doc&amp;base=RLAW376&amp;n=109798&amp;dst=100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23846&amp;dst=100005" TargetMode="External"/><Relationship Id="rId14" Type="http://schemas.openxmlformats.org/officeDocument/2006/relationships/hyperlink" Target="https://login.consultant.ru/link/?req=doc&amp;base=RLAW376&amp;n=109798&amp;dst=100006" TargetMode="External"/><Relationship Id="rId22" Type="http://schemas.openxmlformats.org/officeDocument/2006/relationships/hyperlink" Target="https://login.consultant.ru/link/?req=doc&amp;base=LAW&amp;n=471068&amp;dst=1098" TargetMode="External"/><Relationship Id="rId27" Type="http://schemas.openxmlformats.org/officeDocument/2006/relationships/hyperlink" Target="https://login.consultant.ru/link/?req=doc&amp;base=RLAW376&amp;n=122077&amp;dst=100008" TargetMode="External"/><Relationship Id="rId30" Type="http://schemas.openxmlformats.org/officeDocument/2006/relationships/hyperlink" Target="https://login.consultant.ru/link/?req=doc&amp;base=RLAW376&amp;n=144812&amp;dst=100006" TargetMode="External"/><Relationship Id="rId35" Type="http://schemas.openxmlformats.org/officeDocument/2006/relationships/hyperlink" Target="https://login.consultant.ru/link/?req=doc&amp;base=LAW&amp;n=479826&amp;dst=100016" TargetMode="External"/><Relationship Id="rId43" Type="http://schemas.openxmlformats.org/officeDocument/2006/relationships/hyperlink" Target="https://login.consultant.ru/link/?req=doc&amp;base=LAW&amp;n=479826&amp;dst=7" TargetMode="External"/><Relationship Id="rId48" Type="http://schemas.openxmlformats.org/officeDocument/2006/relationships/hyperlink" Target="https://login.consultant.ru/link/?req=doc&amp;base=RLAW376&amp;n=109798&amp;dst=100017" TargetMode="External"/><Relationship Id="rId56" Type="http://schemas.openxmlformats.org/officeDocument/2006/relationships/hyperlink" Target="https://login.consultant.ru/link/?req=doc&amp;base=RLAW376&amp;n=144812&amp;dst=100014" TargetMode="External"/><Relationship Id="rId64" Type="http://schemas.openxmlformats.org/officeDocument/2006/relationships/hyperlink" Target="https://login.consultant.ru/link/?req=doc&amp;base=RLAW376&amp;n=144812&amp;dst=100016" TargetMode="External"/><Relationship Id="rId69" Type="http://schemas.openxmlformats.org/officeDocument/2006/relationships/hyperlink" Target="https://login.consultant.ru/link/?req=doc&amp;base=RLAW376&amp;n=109798&amp;dst=100033" TargetMode="External"/><Relationship Id="rId8" Type="http://schemas.openxmlformats.org/officeDocument/2006/relationships/hyperlink" Target="https://login.consultant.ru/link/?req=doc&amp;base=RLAW376&amp;n=122077&amp;dst=100005" TargetMode="External"/><Relationship Id="rId51" Type="http://schemas.openxmlformats.org/officeDocument/2006/relationships/hyperlink" Target="https://login.consultant.ru/link/?req=doc&amp;base=RLAW376&amp;n=109798&amp;dst=100019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76&amp;n=144812&amp;dst=100005" TargetMode="External"/><Relationship Id="rId17" Type="http://schemas.openxmlformats.org/officeDocument/2006/relationships/hyperlink" Target="https://login.consultant.ru/link/?req=doc&amp;base=RLAW376&amp;n=122077&amp;dst=100005" TargetMode="External"/><Relationship Id="rId25" Type="http://schemas.openxmlformats.org/officeDocument/2006/relationships/hyperlink" Target="https://login.consultant.ru/link/?req=doc&amp;base=RLAW376&amp;n=122077&amp;dst=100006" TargetMode="External"/><Relationship Id="rId33" Type="http://schemas.openxmlformats.org/officeDocument/2006/relationships/hyperlink" Target="https://login.consultant.ru/link/?req=doc&amp;base=LAW&amp;n=479826&amp;dst=100012" TargetMode="External"/><Relationship Id="rId38" Type="http://schemas.openxmlformats.org/officeDocument/2006/relationships/hyperlink" Target="https://login.consultant.ru/link/?req=doc&amp;base=LAW&amp;n=479826&amp;dst=100024" TargetMode="External"/><Relationship Id="rId46" Type="http://schemas.openxmlformats.org/officeDocument/2006/relationships/hyperlink" Target="https://login.consultant.ru/link/?req=doc&amp;base=RLAW376&amp;n=144812&amp;dst=100010" TargetMode="External"/><Relationship Id="rId59" Type="http://schemas.openxmlformats.org/officeDocument/2006/relationships/hyperlink" Target="https://login.consultant.ru/link/?req=doc&amp;base=RLAW376&amp;n=109798&amp;dst=100022" TargetMode="External"/><Relationship Id="rId67" Type="http://schemas.openxmlformats.org/officeDocument/2006/relationships/hyperlink" Target="https://login.consultant.ru/link/?req=doc&amp;base=RLAW376&amp;n=109798&amp;dst=100029" TargetMode="External"/><Relationship Id="rId20" Type="http://schemas.openxmlformats.org/officeDocument/2006/relationships/hyperlink" Target="https://login.consultant.ru/link/?req=doc&amp;base=RLAW376&amp;n=144217&amp;dst=100005" TargetMode="External"/><Relationship Id="rId41" Type="http://schemas.openxmlformats.org/officeDocument/2006/relationships/hyperlink" Target="https://login.consultant.ru/link/?req=doc&amp;base=LAW&amp;n=479826&amp;dst=100034" TargetMode="External"/><Relationship Id="rId54" Type="http://schemas.openxmlformats.org/officeDocument/2006/relationships/hyperlink" Target="https://login.consultant.ru/link/?req=doc&amp;base=RLAW376&amp;n=109798&amp;dst=100020" TargetMode="External"/><Relationship Id="rId62" Type="http://schemas.openxmlformats.org/officeDocument/2006/relationships/hyperlink" Target="https://login.consultant.ru/link/?req=doc&amp;base=RLAW376&amp;n=122077&amp;dst=100017" TargetMode="External"/><Relationship Id="rId70" Type="http://schemas.openxmlformats.org/officeDocument/2006/relationships/hyperlink" Target="https://login.consultant.ru/link/?req=doc&amp;base=RLAW376&amp;n=109798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Буряченко Анна Дмитриевна</dc:creator>
  <cp:lastModifiedBy>Буряченко Анна Дмитриевна</cp:lastModifiedBy>
  <cp:revision>1</cp:revision>
  <dcterms:created xsi:type="dcterms:W3CDTF">2024-09-19T12:41:00Z</dcterms:created>
  <dcterms:modified xsi:type="dcterms:W3CDTF">2024-09-19T12:49:00Z</dcterms:modified>
</cp:coreProperties>
</file>