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50" w:rsidRDefault="004F045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0450" w:rsidRDefault="004F0450">
      <w:pPr>
        <w:pStyle w:val="ConsPlusNormal"/>
        <w:jc w:val="both"/>
        <w:outlineLvl w:val="0"/>
      </w:pPr>
    </w:p>
    <w:p w:rsidR="004F0450" w:rsidRDefault="004F0450">
      <w:pPr>
        <w:pStyle w:val="ConsPlusTitle"/>
        <w:jc w:val="center"/>
        <w:outlineLvl w:val="0"/>
      </w:pPr>
      <w:r>
        <w:t>АДМИНИСТРАЦИЯ СМОЛЕНСКОЙ ОБЛАСТИ</w:t>
      </w:r>
    </w:p>
    <w:p w:rsidR="004F0450" w:rsidRDefault="004F0450">
      <w:pPr>
        <w:pStyle w:val="ConsPlusTitle"/>
        <w:jc w:val="center"/>
      </w:pPr>
    </w:p>
    <w:p w:rsidR="004F0450" w:rsidRDefault="004F0450">
      <w:pPr>
        <w:pStyle w:val="ConsPlusTitle"/>
        <w:jc w:val="center"/>
      </w:pPr>
      <w:r>
        <w:t>ПОСТАНОВЛЕНИЕ</w:t>
      </w:r>
    </w:p>
    <w:p w:rsidR="004F0450" w:rsidRDefault="004F0450">
      <w:pPr>
        <w:pStyle w:val="ConsPlusTitle"/>
        <w:jc w:val="center"/>
      </w:pPr>
      <w:r>
        <w:t>от 18 мая 2007 г. N 188</w:t>
      </w:r>
    </w:p>
    <w:p w:rsidR="004F0450" w:rsidRDefault="004F0450">
      <w:pPr>
        <w:pStyle w:val="ConsPlusTitle"/>
        <w:jc w:val="center"/>
      </w:pPr>
    </w:p>
    <w:p w:rsidR="004F0450" w:rsidRDefault="004F0450">
      <w:pPr>
        <w:pStyle w:val="ConsPlusTitle"/>
        <w:jc w:val="center"/>
      </w:pPr>
      <w:r>
        <w:t>ОБ УТВЕРЖДЕНИИ ПОЛОЖЕНИЯ О СОСТАВЕ И ПОРЯДКЕ ПОДГОТОВКИ</w:t>
      </w:r>
    </w:p>
    <w:p w:rsidR="004F0450" w:rsidRDefault="004F0450">
      <w:pPr>
        <w:pStyle w:val="ConsPlusTitle"/>
        <w:jc w:val="center"/>
      </w:pPr>
      <w:r>
        <w:t>ДОКУМЕНТОВ ТЕРРИТОРИАЛЬНОГО ПЛАНИРОВАНИЯ МУНИЦИПАЛЬНЫХ</w:t>
      </w:r>
    </w:p>
    <w:p w:rsidR="004F0450" w:rsidRDefault="004F0450">
      <w:pPr>
        <w:pStyle w:val="ConsPlusTitle"/>
        <w:jc w:val="center"/>
      </w:pPr>
      <w:r>
        <w:t>ОБРАЗОВАНИЙ СМОЛЕНСКОЙ ОБЛАСТИ</w:t>
      </w:r>
    </w:p>
    <w:p w:rsidR="004F0450" w:rsidRDefault="004F04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04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450" w:rsidRDefault="004F04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450" w:rsidRDefault="004F04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4F0450" w:rsidRDefault="004F0450">
            <w:pPr>
              <w:pStyle w:val="ConsPlusNormal"/>
              <w:jc w:val="center"/>
            </w:pPr>
            <w:r>
              <w:rPr>
                <w:color w:val="392C69"/>
              </w:rPr>
              <w:t>от 19.04.2010 N 188)</w:t>
            </w:r>
          </w:p>
        </w:tc>
      </w:tr>
    </w:tbl>
    <w:p w:rsidR="004F0450" w:rsidRDefault="004F0450">
      <w:pPr>
        <w:pStyle w:val="ConsPlusNormal"/>
      </w:pPr>
    </w:p>
    <w:p w:rsidR="004F0450" w:rsidRDefault="004F0450">
      <w:pPr>
        <w:pStyle w:val="ConsPlusNormal"/>
        <w:ind w:firstLine="540"/>
        <w:jc w:val="both"/>
      </w:pPr>
      <w:r>
        <w:t xml:space="preserve">В соответствии с областным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градостроительной деятельности на территории Смоленской области" Администрация Смоленской области постановляет: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составе и порядке </w:t>
      </w:r>
      <w:proofErr w:type="gramStart"/>
      <w:r>
        <w:t>подготовки документов территориального планирования муниципальных образований Смоленской области</w:t>
      </w:r>
      <w:proofErr w:type="gramEnd"/>
      <w:r>
        <w:t>.</w:t>
      </w:r>
    </w:p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Normal"/>
        <w:jc w:val="right"/>
      </w:pPr>
      <w:r>
        <w:t>Губернатор</w:t>
      </w:r>
    </w:p>
    <w:p w:rsidR="004F0450" w:rsidRDefault="004F0450">
      <w:pPr>
        <w:pStyle w:val="ConsPlusNormal"/>
        <w:jc w:val="right"/>
      </w:pPr>
      <w:r>
        <w:t>Смоленской области</w:t>
      </w:r>
    </w:p>
    <w:p w:rsidR="004F0450" w:rsidRDefault="004F0450">
      <w:pPr>
        <w:pStyle w:val="ConsPlusNormal"/>
        <w:jc w:val="right"/>
      </w:pPr>
      <w:r>
        <w:t>В.Н.МАСЛОВ</w:t>
      </w:r>
    </w:p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Normal"/>
        <w:jc w:val="right"/>
        <w:outlineLvl w:val="0"/>
      </w:pPr>
      <w:r>
        <w:t>Утверждено</w:t>
      </w:r>
    </w:p>
    <w:p w:rsidR="004F0450" w:rsidRDefault="004F0450">
      <w:pPr>
        <w:pStyle w:val="ConsPlusNormal"/>
        <w:jc w:val="right"/>
      </w:pPr>
      <w:r>
        <w:t>постановлением</w:t>
      </w:r>
    </w:p>
    <w:p w:rsidR="004F0450" w:rsidRDefault="004F0450">
      <w:pPr>
        <w:pStyle w:val="ConsPlusNormal"/>
        <w:jc w:val="right"/>
      </w:pPr>
      <w:r>
        <w:t>Администрации</w:t>
      </w:r>
    </w:p>
    <w:p w:rsidR="004F0450" w:rsidRDefault="004F0450">
      <w:pPr>
        <w:pStyle w:val="ConsPlusNormal"/>
        <w:jc w:val="right"/>
      </w:pPr>
      <w:r>
        <w:t>Смоленской области</w:t>
      </w:r>
    </w:p>
    <w:p w:rsidR="004F0450" w:rsidRDefault="004F0450">
      <w:pPr>
        <w:pStyle w:val="ConsPlusNormal"/>
        <w:jc w:val="right"/>
      </w:pPr>
      <w:r>
        <w:t>от 18.05.2007 N 188</w:t>
      </w:r>
    </w:p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Title"/>
        <w:jc w:val="center"/>
      </w:pPr>
      <w:bookmarkStart w:id="0" w:name="P30"/>
      <w:bookmarkEnd w:id="0"/>
      <w:r>
        <w:t>ПОЛОЖЕНИЕ</w:t>
      </w:r>
    </w:p>
    <w:p w:rsidR="004F0450" w:rsidRDefault="004F0450">
      <w:pPr>
        <w:pStyle w:val="ConsPlusTitle"/>
        <w:jc w:val="center"/>
      </w:pPr>
      <w:r>
        <w:t xml:space="preserve">О СОСТАВЕ И ПОРЯДКЕ ПОДГОТОВКИ ДОКУМЕНТОВ </w:t>
      </w:r>
      <w:proofErr w:type="gramStart"/>
      <w:r>
        <w:t>ТЕРРИТОРИАЛЬНОГО</w:t>
      </w:r>
      <w:proofErr w:type="gramEnd"/>
    </w:p>
    <w:p w:rsidR="004F0450" w:rsidRDefault="004F0450">
      <w:pPr>
        <w:pStyle w:val="ConsPlusTitle"/>
        <w:jc w:val="center"/>
      </w:pPr>
      <w:r>
        <w:t>ПЛАНИРОВАНИЯ МУНИЦИПАЛЬНЫХ ОБРАЗОВАНИЙ СМОЛЕНСКОЙ ОБЛАСТИ</w:t>
      </w:r>
    </w:p>
    <w:p w:rsidR="004F0450" w:rsidRDefault="004F045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F04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0450" w:rsidRDefault="004F04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0450" w:rsidRDefault="004F045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Смоленской области</w:t>
            </w:r>
            <w:proofErr w:type="gramEnd"/>
          </w:p>
          <w:p w:rsidR="004F0450" w:rsidRDefault="004F0450">
            <w:pPr>
              <w:pStyle w:val="ConsPlusNormal"/>
              <w:jc w:val="center"/>
            </w:pPr>
            <w:r>
              <w:rPr>
                <w:color w:val="392C69"/>
              </w:rPr>
              <w:t>от 19.04.2010 N 188)</w:t>
            </w:r>
          </w:p>
        </w:tc>
      </w:tr>
    </w:tbl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Normal"/>
        <w:jc w:val="center"/>
        <w:outlineLvl w:val="1"/>
      </w:pPr>
      <w:r>
        <w:t>1. Общие положения</w:t>
      </w:r>
    </w:p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определяет </w:t>
      </w:r>
      <w:hyperlink r:id="rId9" w:history="1">
        <w:r>
          <w:rPr>
            <w:color w:val="0000FF"/>
          </w:rPr>
          <w:t>состав</w:t>
        </w:r>
      </w:hyperlink>
      <w:r>
        <w:t xml:space="preserve"> и порядок подготовки документов территориального планирования муниципальных образований Смоленской области, порядок внесения в них изменений, а также порядок подготовки планов реализации таких документов.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r>
        <w:t>1.2. Документами территориального планирования муниципальных образований Смоленской области являются: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lastRenderedPageBreak/>
        <w:t>1) схема территориального планирования муниципального района Смоленской области;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2) генеральный план городского округа Смоленской области;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3) генеральный план поселения Смоленской области.</w:t>
      </w:r>
    </w:p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Normal"/>
        <w:jc w:val="center"/>
        <w:outlineLvl w:val="1"/>
      </w:pPr>
      <w:bookmarkStart w:id="1" w:name="P45"/>
      <w:bookmarkEnd w:id="1"/>
      <w:r>
        <w:t>2. Состав схемы территориального планирования</w:t>
      </w:r>
    </w:p>
    <w:p w:rsidR="004F0450" w:rsidRDefault="004F0450">
      <w:pPr>
        <w:pStyle w:val="ConsPlusNormal"/>
        <w:jc w:val="center"/>
      </w:pPr>
      <w:r>
        <w:t>муниципального района Смоленской области</w:t>
      </w:r>
    </w:p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Normal"/>
        <w:ind w:firstLine="540"/>
        <w:jc w:val="both"/>
      </w:pPr>
      <w:r>
        <w:t xml:space="preserve">2.1. </w:t>
      </w:r>
      <w:proofErr w:type="gramStart"/>
      <w:r>
        <w:t>Схема территориального планирования муниципального района Смоленской области (далее - муниципальный район) включает в себя положение о территориальном планировании муниципального района (далее также - территориальное планирование) и соответствующие карты (схемы), а также материалы по обоснованию проекта схемы территориального планирования муниципального района в текстовой форме и в виде карт (схем).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r>
        <w:t>2.2. Положение о территориальном планировании муниципального района включает в себя: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1) цели и задачи территориального планирования муниципального района;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2) перечень мероприятий по территориальному планированию муниципального района и указания на последовательность их выполнения.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2.3. Карты (схемы), содержащиеся в схеме территориального планирования муниципального района, включают в себя: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1) карту (схему) зонирования территории муниципального района, на которой отображаются: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существующие границы муниципальных образований Смоленской области - городских и сельских поселений, входящих в состав муниципального района;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границы земель различных категорий;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границы зон с особыми условиями использования территорий;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границы территорий, подверженных риску возникновения чрезвычайных ситуаций природного и техногенного характера и воздействия их последствий;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границы территорий объектов культурного наследия;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2) карту (схему) предложений по территориальному планированию муниципального района, </w:t>
      </w:r>
      <w:proofErr w:type="gramStart"/>
      <w:r>
        <w:t>которая</w:t>
      </w:r>
      <w:proofErr w:type="gramEnd"/>
      <w:r>
        <w:t xml:space="preserve"> включает в себя: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предложения по изменению границ поселений, входящих в состав муниципального района;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предложения по развитию инженерной, транспортной инфраструктур вне границ населенных пунктов, но в границах муниципального района;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предложения по формированию территорий активного экономического развития с определением мероприятий по обеспечению их социальной, транспортной и инженерной инфраструктурами;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предложения по выделению территорий, выполняющих средозащитные и санитарно-гигиенические функции;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- мероприятия по защите территорий от воздействия чрезвычайных ситуаций природного и </w:t>
      </w:r>
      <w:r>
        <w:lastRenderedPageBreak/>
        <w:t>техногенного характера, обеспечению пожарной безопасности;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иные предложения по территориальному планированию, необходимые для устойчивого развития муниципального района;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3) карту (схему) планируемого размещения объектов капитального строительства местного значения, на </w:t>
      </w:r>
      <w:proofErr w:type="gramStart"/>
      <w:r>
        <w:t>которой</w:t>
      </w:r>
      <w:proofErr w:type="gramEnd"/>
      <w:r>
        <w:t xml:space="preserve"> показываются:</w:t>
      </w:r>
    </w:p>
    <w:p w:rsidR="004F0450" w:rsidRDefault="004F0450">
      <w:pPr>
        <w:pStyle w:val="ConsPlusNormal"/>
        <w:spacing w:before="220"/>
        <w:ind w:firstLine="540"/>
        <w:jc w:val="both"/>
      </w:pPr>
      <w:proofErr w:type="gramStart"/>
      <w:r>
        <w:t>- границы земельных участков, на которых размещены объекты капитального строительства федерального, регионального и местного значения, границы земельных участков, предоставленных для размещения указанных объектов, а также границы земельных участков планируемого размещения указанных объектов в соответствии с утвержденными документами территориального планирования;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r>
        <w:t>- границы земельных участков, на которых размещены объекты капитального строительства, находящиеся в государственной или муниципальной собственности;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- границы </w:t>
      </w:r>
      <w:proofErr w:type="gramStart"/>
      <w:r>
        <w:t>зон планируемого размещения объектов капитального строительства местного</w:t>
      </w:r>
      <w:proofErr w:type="gramEnd"/>
      <w:r>
        <w:t xml:space="preserve"> значения, в том числе: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объектов электро- и газоснабжения в границах муниципального района;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автомобильных дорог общего пользования между населенными пунктами, мостов и иных транспортных инженерных сооружений вне границ населенных пунктов, но в границах муниципального района;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объектов специального назначения по утилизации и переработке бытовых и промышленных отходов, размещению мест захоронений, объектов по защите населения от чрезвычайных ситуаций природного и техногенного характера;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лечебно-оздоровительных местностей и курортов местного значения на территории муниципального района;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иных объектов, размещение которых необходимо для обеспечения </w:t>
      </w:r>
      <w:proofErr w:type="gramStart"/>
      <w:r>
        <w:t>осуществления полномочий органов местного самоуправления муниципального района</w:t>
      </w:r>
      <w:proofErr w:type="gramEnd"/>
      <w:r>
        <w:t>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4) иные карты (схемы), определяемые техническим заданием на разработку </w:t>
      </w:r>
      <w:proofErr w:type="gramStart"/>
      <w:r>
        <w:t>проекта схемы территориального планирования муниципального района</w:t>
      </w:r>
      <w:proofErr w:type="gramEnd"/>
      <w:r>
        <w:t>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2.4. Информация, содержащаяся на каждой из карт (схем), входящих в состав схемы территориального планирования муниципального района, может быть размещена на одной или на нескольких соответствующих картах (схемах).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2.5. Информация, содержащаяся на карте (схеме) предложений по территориальному планированию муниципального района, карте (схеме) планируемого размещения объектов капитального строительства местного значения, может представляться путем ее совмещения с информацией, содержащейся на карте (схеме) зонирования территории муниципального района.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2.6. Состав и масштабы соответствующих карт (схем) устанавливаются в техническом задании, подготавливаемом в соответствии с </w:t>
      </w:r>
      <w:hyperlink w:anchor="P191" w:history="1">
        <w:r>
          <w:rPr>
            <w:color w:val="0000FF"/>
          </w:rPr>
          <w:t>пунктом 4.4</w:t>
        </w:r>
      </w:hyperlink>
      <w:r>
        <w:t xml:space="preserve"> настоящего Положения.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2.7. Положение о территориальном планировании муниципального района и карты (схемы), входящие в состав схемы территориального планирования муниципального района, подготавливаются и передаются заказчику на бумажных и электронных носителях. Формат таких материалов в электронном виде определяется с учетом требований законодательства к ведению информационных систем обеспечения градостроительной деятельности.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lastRenderedPageBreak/>
        <w:t xml:space="preserve">2.8. Материалы по обоснованию </w:t>
      </w:r>
      <w:proofErr w:type="gramStart"/>
      <w:r>
        <w:t>проекта схемы территориального планирования муниципального района</w:t>
      </w:r>
      <w:proofErr w:type="gramEnd"/>
      <w:r>
        <w:t xml:space="preserve"> в текстовой форме включают в себя:</w:t>
      </w:r>
    </w:p>
    <w:p w:rsidR="004F0450" w:rsidRDefault="004F0450">
      <w:pPr>
        <w:pStyle w:val="ConsPlusNormal"/>
        <w:spacing w:before="220"/>
        <w:ind w:firstLine="540"/>
        <w:jc w:val="both"/>
      </w:pPr>
      <w:bookmarkStart w:id="2" w:name="P81"/>
      <w:bookmarkEnd w:id="2"/>
      <w:r>
        <w:t xml:space="preserve">1) обоснование </w:t>
      </w:r>
      <w:proofErr w:type="gramStart"/>
      <w:r>
        <w:t>вариантов решения задач территориального планирования</w:t>
      </w:r>
      <w:proofErr w:type="gramEnd"/>
      <w:r>
        <w:t>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2) перечень мероприятий по территориальному планированию;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3) обоснование предложений по территориальному планированию, этапы их реализации;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4) перечень основных </w:t>
      </w:r>
      <w:proofErr w:type="gramStart"/>
      <w:r>
        <w:t>факторов риска возникновения чрезвычайных ситуаций природного</w:t>
      </w:r>
      <w:proofErr w:type="gramEnd"/>
      <w:r>
        <w:t xml:space="preserve"> и техногенного характера.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2.9. Материалы по обоснованию </w:t>
      </w:r>
      <w:proofErr w:type="gramStart"/>
      <w:r>
        <w:t>проекта схемы территориального планирования муниципального района</w:t>
      </w:r>
      <w:proofErr w:type="gramEnd"/>
      <w:r>
        <w:t xml:space="preserve"> в виде карт (схем) включают в себя: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1) информацию о состоянии соответствующей территории, возможных направлениях ее развития и об ограничениях ее использования;</w:t>
      </w:r>
    </w:p>
    <w:p w:rsidR="004F0450" w:rsidRDefault="004F0450">
      <w:pPr>
        <w:pStyle w:val="ConsPlusNormal"/>
        <w:spacing w:before="220"/>
        <w:ind w:firstLine="540"/>
        <w:jc w:val="both"/>
      </w:pPr>
      <w:bookmarkStart w:id="3" w:name="P87"/>
      <w:bookmarkEnd w:id="3"/>
      <w:r>
        <w:t>2) предложения по территориальному планированию.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2.10. Указанная в </w:t>
      </w:r>
      <w:hyperlink w:anchor="P81" w:history="1">
        <w:r>
          <w:rPr>
            <w:color w:val="0000FF"/>
          </w:rPr>
          <w:t>подпункте 1 пункта 2.9</w:t>
        </w:r>
      </w:hyperlink>
      <w:r>
        <w:t xml:space="preserve"> настоящего Положения информация отображается на следующих картах (схемах):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1) на карте (схеме) современного использования территории муниципального района, которая включает в себя: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границы земель различных категорий;</w:t>
      </w:r>
    </w:p>
    <w:p w:rsidR="004F0450" w:rsidRDefault="004F0450">
      <w:pPr>
        <w:pStyle w:val="ConsPlusNormal"/>
        <w:spacing w:before="220"/>
        <w:ind w:firstLine="540"/>
        <w:jc w:val="both"/>
      </w:pPr>
      <w:proofErr w:type="gramStart"/>
      <w:r>
        <w:t>- границы зон ограничений, утвержденные в составе схем территориального планирования Российской Федерации, схемы территориального планирования Смоленской области, генеральных планов поселений и городских округов Смоленской области, включая границы территорий объектов культурного наследия, границы зон с особыми условиями использования территорий, границы территорий, подверженных риску возникновения чрезвычайных ситуаций природного и техногенного характера, границы зон негативного воздействия объектов капитального строительства местного значения в случае размещения</w:t>
      </w:r>
      <w:proofErr w:type="gramEnd"/>
      <w:r>
        <w:t xml:space="preserve"> таких объектов;</w:t>
      </w:r>
    </w:p>
    <w:p w:rsidR="004F0450" w:rsidRDefault="004F0450">
      <w:pPr>
        <w:pStyle w:val="ConsPlusNormal"/>
        <w:spacing w:before="220"/>
        <w:ind w:firstLine="540"/>
        <w:jc w:val="both"/>
      </w:pPr>
      <w:proofErr w:type="gramStart"/>
      <w:r>
        <w:t>2) на карте (схеме) комплексной оценки территории муниципального района, которая содержит оценку территории муниципального района по природно-климатическим, инженерно-геологическим условиям, генетическим типам ландшафтов, по обеспеченности земельными, лесными, водными, топливно-энергетическими, минерально-сырьевыми и другими ресурсами, транспортной, инженерной, социальной и производственной инфраструктурами, а также включает результаты анализа комплексного развития территории муниципального района и размещения объектов капитального строительства местного значения с учетом результатов инженерных изысканий;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r>
        <w:t>3) на иных картах (схемах), содержащих информацию, необходимую для обоснования предлагаемых решений в области территориального планирования муниципального района.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2.11. Указанные в </w:t>
      </w:r>
      <w:hyperlink w:anchor="P87" w:history="1">
        <w:r>
          <w:rPr>
            <w:color w:val="0000FF"/>
          </w:rPr>
          <w:t>подпункте 2 пункта 2.9</w:t>
        </w:r>
      </w:hyperlink>
      <w:r>
        <w:t xml:space="preserve"> настоящего Положения предложения по территориальному планированию муниципального района включают в себя карты (схемы), отображающие: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1) зоны планируемого размещения объектов капитального строительства местного значения;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2) иные предложения по территориальному планированию.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lastRenderedPageBreak/>
        <w:t xml:space="preserve">2.12. Состав и масштабы карт (схем) в составе материалов по обоснованию </w:t>
      </w:r>
      <w:proofErr w:type="gramStart"/>
      <w:r>
        <w:t>проекта схемы территориального планирования муниципального района</w:t>
      </w:r>
      <w:proofErr w:type="gramEnd"/>
      <w:r>
        <w:t xml:space="preserve"> определяются с учетом возможности внесения изменений в процессе согласования проекта схемы территориального планирования муниципального района.</w:t>
      </w:r>
    </w:p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Normal"/>
        <w:jc w:val="center"/>
        <w:outlineLvl w:val="1"/>
      </w:pPr>
      <w:bookmarkStart w:id="4" w:name="P99"/>
      <w:bookmarkEnd w:id="4"/>
      <w:r>
        <w:t>3. Состав генерального плана поселения,</w:t>
      </w:r>
    </w:p>
    <w:p w:rsidR="004F0450" w:rsidRDefault="004F0450">
      <w:pPr>
        <w:pStyle w:val="ConsPlusNormal"/>
        <w:jc w:val="center"/>
      </w:pPr>
      <w:r>
        <w:t>городского округа Смоленской области</w:t>
      </w:r>
    </w:p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Normal"/>
        <w:ind w:firstLine="540"/>
        <w:jc w:val="both"/>
      </w:pPr>
      <w:r>
        <w:t>3.1. Генеральный план поселения, городского округа Смоленской области (далее также - генеральный план) включает в себя положение о территориальном планировании поселения, городского округа Смоленской области и соответствующие карты (схемы), а также материалы по обоснованию проекта генерального плана в текстовой форме и в виде карт (схем).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3.2. Положение о территориальном планировании поселения, городского округа Смоленской области включает в себя: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1) цели и задачи территориального планирования поселения, городского округа Смоленской области (далее - поселение, городской округ);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2) перечень мероприятий по территориальному планированию поселения, городского округа и указания на последовательность их выполнения.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3.3. Карты (схемы), содержащиеся в проекте генерального плана, включают в себя: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1) карту (схему) зонирования территории поселения, городского округа;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2) карту (схему) предложений по территориальному планированию поселения, городского округа;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3) карту (схему) планируемого размещения объектов капитального строительства местного значения;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4) иные карты (схемы), определяемые техническим заданием на разработку проекта генерального плана.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3.4. В состав карты (схемы) зонирования территории поселения, городского округа включаются:</w:t>
      </w:r>
    </w:p>
    <w:p w:rsidR="004F0450" w:rsidRDefault="004F0450">
      <w:pPr>
        <w:pStyle w:val="ConsPlusNormal"/>
        <w:spacing w:before="220"/>
        <w:ind w:firstLine="540"/>
        <w:jc w:val="both"/>
      </w:pPr>
      <w:proofErr w:type="gramStart"/>
      <w:r>
        <w:t>1) схема административных границ, на которой отображаются граница поселения, городского округа и границы населенных пунктов, входящих в состав поселения, городского округа, в том числе границы населенных пунктов, утверждаемые в составе генерального плана;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2) схема функциональных зон, на которой отображаются утверждаемые в составе генерального плана границы территориальных зон </w:t>
      </w:r>
      <w:proofErr w:type="gramStart"/>
      <w:r>
        <w:t>различного функционального</w:t>
      </w:r>
      <w:proofErr w:type="gramEnd"/>
      <w:r>
        <w:t xml:space="preserve"> назначения городского округа, населенных пунктов, входящих в состав поселения: жилых, общественно-деловых, производственных, рекреационных, зон инженерной и транспортной инфраструктур, зон сельскохозяйственного использования, зон специального назначения, зон режимных территорий, иных территориальных зон различного функционального назначения (далее также - функциональные зоны) с отображением параметров планируемого развития и видов разрешенного использования таких функциональных зон;</w:t>
      </w:r>
    </w:p>
    <w:p w:rsidR="004F0450" w:rsidRDefault="004F0450">
      <w:pPr>
        <w:pStyle w:val="ConsPlusNormal"/>
        <w:spacing w:before="220"/>
        <w:ind w:firstLine="540"/>
        <w:jc w:val="both"/>
      </w:pPr>
      <w:proofErr w:type="gramStart"/>
      <w:r>
        <w:t xml:space="preserve">3) схема границ территорий и земель, на которой отображаются границы земель различных категорий, в том числе границы земель сельскохозяйственного назначения, границы земель промышленности, энергетики, транспорта, связи, земель обеспечения космической деятельности, земель обороны и безопасности и земель иного специального назначения, границы земель лесного фонда, границы земель водного фонда, границы особо охраняемых территорий и </w:t>
      </w:r>
      <w:r>
        <w:lastRenderedPageBreak/>
        <w:t>объектов федерального, регионального и местного значения, включая границы</w:t>
      </w:r>
      <w:proofErr w:type="gramEnd"/>
      <w:r>
        <w:t xml:space="preserve"> территорий объектов культурного наследия;</w:t>
      </w:r>
    </w:p>
    <w:p w:rsidR="004F0450" w:rsidRDefault="004F0450">
      <w:pPr>
        <w:pStyle w:val="ConsPlusNormal"/>
        <w:spacing w:before="220"/>
        <w:ind w:firstLine="540"/>
        <w:jc w:val="both"/>
      </w:pPr>
      <w:proofErr w:type="gramStart"/>
      <w:r>
        <w:t>4) схема ограничений использования территории, на которой отображаются границы зон с особыми условиями использования территории, в том числе границы санитарно-защитных, защитных, водоохранных и иных зон, а также границы территорий, подверженных риску возникновения чрезвычайных ситуаций природного и техногенного характера и воздействия их последствий, с указанием ограничений на использование таких зон при осуществлении градостроительной деятельности.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r>
        <w:t>3.5. На карте (схеме) предложений по территориальному планированию поселения, городского округа отображаются:</w:t>
      </w:r>
    </w:p>
    <w:p w:rsidR="004F0450" w:rsidRDefault="004F0450">
      <w:pPr>
        <w:pStyle w:val="ConsPlusNormal"/>
        <w:spacing w:before="220"/>
        <w:ind w:firstLine="540"/>
        <w:jc w:val="both"/>
      </w:pPr>
      <w:proofErr w:type="gramStart"/>
      <w:r>
        <w:t>1) существующие границы населенных пунктов, входящих в состав поселения, городского округа, и предложения по установлению или изменению границ таких населенных пунктов в соответствии с материалами по обоснованию проекта генерального плана;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r>
        <w:t>2) предложения по планируемым границам функциональных зон с отображением параметров планируемого развития таких зон и видов их разрешенного использования;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3) предложения по развитию планировочной структуры населенных пунктов, входящих в состав поселения, городского округа, и по границам территорий, документация по планировке которых подлежит разработке в первоочередном порядке;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4) предложения по использованию резервных территорий, выделению территорий, выполняющих средозащитные и санитарно-гигиенические функции;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5) предложения по формированию территорий активного экономического развития с определением мероприятий по обеспечению их социальной, транспортной и инженерной инфраструктурами;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6) предложения по сохранению территорий объектов культурного наследия;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7) предложения по защите территорий от воздействия чрезвычайных ситуаций природного и техногенного характера, обеспечению пожарной безопасности;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8) иные предложения по территориальному планированию поселения, городского округа, необходимые для их устойчивого развития.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3.6. Карта (схема) планируемого размещения объектов капитального строительства местного значения включает в себя: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1) схему развития объектов и сетей инженерно-технического обеспечения, на </w:t>
      </w:r>
      <w:proofErr w:type="gramStart"/>
      <w:r>
        <w:t>которой</w:t>
      </w:r>
      <w:proofErr w:type="gramEnd"/>
      <w:r>
        <w:t xml:space="preserve"> отображаются: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границы земельных участков, на которых размещены объекты и сети инженерно-технического обеспечения федерального, регионального или местного значения, а также границы земельных участков, которые предоставлены для указанных объектов и сетей;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границы земельных участков, на которых размещены объекты и сети инженерно-технического обеспечения, находящиеся в государственной или муниципальной собственности;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границы планируемого размещения объектов и сетей инженерно-технического обеспечения федерального и регионального значения в соответствии с утвержденными документами территориального планирования соответствующего уровня;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- границы планируемого размещения объектов и сетей инженерно-технического </w:t>
      </w:r>
      <w:r>
        <w:lastRenderedPageBreak/>
        <w:t>обеспечения местного значения и границы зон их негативного воздействия, в том числе объектов электро-, тепл</w:t>
      </w:r>
      <w:proofErr w:type="gramStart"/>
      <w:r>
        <w:t>о-</w:t>
      </w:r>
      <w:proofErr w:type="gramEnd"/>
      <w:r>
        <w:t>, газо-, водоснабжения и водоотведения в границах поселения, городского округа;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2) схему развития объектов транспортной инфраструктуры, на которой отображаются: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границы земельных участков, на которых размещены объекты транспортной инфраструктуры федерального, регионального или местного значения, а также границы земельных участков, которые предоставлены для размещения указанных объектов;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границы земельных участков, на которых размещены объекты транспортной инфраструктуры, находящиеся в государственной или муниципальной собственности;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границы планируемого размещения объектов транспортной инфраструктуры федерального и регионального значения в соответствии с утвержденными документами территориального планирования соответствующего уровня;</w:t>
      </w:r>
    </w:p>
    <w:p w:rsidR="004F0450" w:rsidRDefault="004F0450">
      <w:pPr>
        <w:pStyle w:val="ConsPlusNormal"/>
        <w:spacing w:before="220"/>
        <w:ind w:firstLine="540"/>
        <w:jc w:val="both"/>
      </w:pPr>
      <w:proofErr w:type="gramStart"/>
      <w:r>
        <w:t>- границы планируемого размещения объектов транспортной инфраструктуры местного значения и границы зон их негативного воздействия, в том числе автомобильных дорог общего пользования, мостов и иных транспортных инженерных сооружений в границах населенных пунктов, входящих в состав поселения, в границах городского округа;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r>
        <w:t>3) схему развития объектов социальной инфраструктуры и муниципального жилищного фонда, на которой отображаются: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границы земельных участков, на которых размещены объекты социальной инфраструктуры и муниципального жилищного фонда, а также границы земельных участков, которые предоставлены для размещения указанных объектов;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границы планируемого размещения объектов социальной инфраструктуры и муниципального жилищного фонда и границы зон их негативного воздействия;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4) схемы развития иных объектов капитального строительства местного значения, размещение которых необходимо для осуществления </w:t>
      </w:r>
      <w:proofErr w:type="gramStart"/>
      <w:r>
        <w:t>полномочий органов местного самоуправления поселения</w:t>
      </w:r>
      <w:proofErr w:type="gramEnd"/>
      <w:r>
        <w:t xml:space="preserve"> и городского округа, на которых отображаются: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границы земельных участков, на которых размещены иные объекты капитального строительства местного значения, а также границы земельных участков, которые предоставлены для размещения указанных объектов;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- границы планируемого </w:t>
      </w:r>
      <w:proofErr w:type="gramStart"/>
      <w:r>
        <w:t>размещения иных объектов капитального строительства местного значения</w:t>
      </w:r>
      <w:proofErr w:type="gramEnd"/>
      <w:r>
        <w:t xml:space="preserve"> и границы зон их негативного воздействия, в том числе: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объектов по защите населения от чрезвычайных ситуаций природного и техногенного характера, обеспечению первичных мер пожарной безопасности на территории населенных пунктов, входящих в состав поселения и городского округа;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лечебно-оздоровительных местностей и курортов местного значения на территории поселения, городского округа;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объектов инженерной защиты и гидротехнических сооружений местного значения;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иных объектов капитального строительства местного значения.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3.7. Информация, отображаемая на каждой из схем генерального плана, может быть размещена на одной или на нескольких соответствующих схемах.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3.8. Информация, отображаемая на карте (схеме) предложений по территориальному </w:t>
      </w:r>
      <w:r>
        <w:lastRenderedPageBreak/>
        <w:t>планированию поселения, городского округа и на карте (схеме) планируемого размещения объектов капитального строительства местного значения, может представляться путем ее совмещения с информацией, отображаемой на карте (схеме) зонирования территории поселения, городского округа.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3.9. Состав и масштабы соответствующих карт (схем) устанавливаются в техническом задании, подготавливаемом в соответствии с </w:t>
      </w:r>
      <w:hyperlink w:anchor="P191" w:history="1">
        <w:r>
          <w:rPr>
            <w:color w:val="0000FF"/>
          </w:rPr>
          <w:t>пунктом 4.4</w:t>
        </w:r>
      </w:hyperlink>
      <w:r>
        <w:t xml:space="preserve"> настоящего Положения.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3.10. Положение о территориальном планировании поселения, городского округа и карты (схемы), входящие в состав генерального плана, подготавливаются и передаются заказчику на бумажных и электронных носителях. Формат таких материалов в электронном виде определяется с учетом требований законодательства к ведению информационных систем обеспечения градостроительной деятельности.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3.11. Материалы по обоснованию проекта генерального плана в текстовой форме включают в себя: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1) анализ состояния территории поселения, городского округа, проблем и направлений ее комплексного развития;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2) обоснование </w:t>
      </w:r>
      <w:proofErr w:type="gramStart"/>
      <w:r>
        <w:t>вариантов решения задач территориального планирования</w:t>
      </w:r>
      <w:proofErr w:type="gramEnd"/>
      <w:r>
        <w:t xml:space="preserve"> поселения, городского округа;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3) перечень мероприятий по территориальному планированию поселения, городского округа;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4) обоснование предложений по территориальному планированию поселения, городского округа, этапы их реализации;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5) перечень основных </w:t>
      </w:r>
      <w:proofErr w:type="gramStart"/>
      <w:r>
        <w:t>факторов риска возникновения чрезвычайных ситуаций природного</w:t>
      </w:r>
      <w:proofErr w:type="gramEnd"/>
      <w:r>
        <w:t xml:space="preserve"> и техногенного характера.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3.12. Материалы по обоснованию предложений по установлению или изменению границ населенных пунктов, входящих в состав поселения, городского округа (далее также - населенный пункт), в текстовой форме включают в себя:</w:t>
      </w:r>
    </w:p>
    <w:p w:rsidR="004F0450" w:rsidRDefault="004F0450">
      <w:pPr>
        <w:pStyle w:val="ConsPlusNormal"/>
        <w:spacing w:before="220"/>
        <w:ind w:firstLine="540"/>
        <w:jc w:val="both"/>
      </w:pPr>
      <w:bookmarkStart w:id="5" w:name="P157"/>
      <w:bookmarkEnd w:id="5"/>
      <w:proofErr w:type="gramStart"/>
      <w:r>
        <w:t>1) сведения о землях, включаемых в территорию (исключаемых из территории) населенного пункта, с указанием их формы собственности, категории и вида разрешенного использования (в табличной форме);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r>
        <w:t>2) данные об использовании земель, включаемых в территорию (исключаемых из территории) населенного пункта, с указанием их формы собственности, категории и вида разрешенного использования (в табличной форме);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3) картографическое описание проектной черты населенного пункта;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4) каталог </w:t>
      </w:r>
      <w:proofErr w:type="gramStart"/>
      <w:r>
        <w:t>координат поворотных точек границы населенного пункта</w:t>
      </w:r>
      <w:proofErr w:type="gramEnd"/>
      <w:r>
        <w:t xml:space="preserve"> с указанием метода их вычисления.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3.13. На картах (схемах) в составе материалов по обоснованию проектов генеральных планов отображаются: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1) информация о состоянии территории поселения, городского округа, возможных направлениях ее развития и об ограничениях ее использования;</w:t>
      </w:r>
    </w:p>
    <w:p w:rsidR="004F0450" w:rsidRDefault="004F0450">
      <w:pPr>
        <w:pStyle w:val="ConsPlusNormal"/>
        <w:spacing w:before="220"/>
        <w:ind w:firstLine="540"/>
        <w:jc w:val="both"/>
      </w:pPr>
      <w:bookmarkStart w:id="6" w:name="P163"/>
      <w:bookmarkEnd w:id="6"/>
      <w:r>
        <w:t>2) предложения по территориальному планированию поселения, городского округа.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lastRenderedPageBreak/>
        <w:t xml:space="preserve">3.14. Указанная в </w:t>
      </w:r>
      <w:hyperlink w:anchor="P157" w:history="1">
        <w:r>
          <w:rPr>
            <w:color w:val="0000FF"/>
          </w:rPr>
          <w:t>подпункте 1 пункта 3.13</w:t>
        </w:r>
      </w:hyperlink>
      <w:r>
        <w:t xml:space="preserve"> настоящего Положения информация отображается на картах (схемах):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на карте (схеме) современного использования территории поселения, городского округа, включающей в себя: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границы земель различных категорий;</w:t>
      </w:r>
    </w:p>
    <w:p w:rsidR="004F0450" w:rsidRDefault="004F0450">
      <w:pPr>
        <w:pStyle w:val="ConsPlusNormal"/>
        <w:spacing w:before="220"/>
        <w:ind w:firstLine="540"/>
        <w:jc w:val="both"/>
      </w:pPr>
      <w:proofErr w:type="gramStart"/>
      <w:r>
        <w:t>границы зон ограничений, утвержденные в составе схем территориального планирования Российской Федерации, схемы территориального планирования Смоленской области, схем территориального планирования муниципальных районов, включая границы территорий объектов культурного наследия, границы зон с особыми условиями использования территорий, границы территорий, подверженных риску возникновения чрезвычайных ситуаций природного и техногенного характера, границы зон негативного воздействия объектов капитального строительства местного значения в случае размещения таких объектов;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proofErr w:type="gramStart"/>
      <w:r>
        <w:t>- на карте (схеме) комплексной оценки территории поселения, городского округа, которая содержит оценку территории поселения, городского округа по природно-климатическим, инженерно-геологическим условиям, генетическим типам ландшафтов, по обеспеченности земельными, лесными, водными, топливно-энергетическими, минерально-сырьевыми и другими ресурсами, транспортной, инженерной, социальной и производственной инфраструктурами, а также включает результаты анализа комплексного развития территории поселения, городского округа и размещения объектов капитального строительства местного значения с учетом результатов</w:t>
      </w:r>
      <w:proofErr w:type="gramEnd"/>
      <w:r>
        <w:t xml:space="preserve"> инженерных изысканий;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- на иных картах (схемах), включающих информацию, необходимую для обоснования предлагаемых решений в области территориального планирования поселения, городского округа.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3.15. Указанные в </w:t>
      </w:r>
      <w:hyperlink w:anchor="P163" w:history="1">
        <w:r>
          <w:rPr>
            <w:color w:val="0000FF"/>
          </w:rPr>
          <w:t>подпункте 2 пункта 3.13</w:t>
        </w:r>
      </w:hyperlink>
      <w:r>
        <w:t xml:space="preserve"> настоящего Положения предложения по территориальному планированию поселения, городского округа включают карты (схемы), отображающие: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1) планируемые границы функциональных зон с отображением параметров планируемого развития таких зон;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2) зоны планируемого </w:t>
      </w:r>
      <w:proofErr w:type="gramStart"/>
      <w:r>
        <w:t>размещения объектов капитального строительства местного значения</w:t>
      </w:r>
      <w:proofErr w:type="gramEnd"/>
      <w:r>
        <w:t xml:space="preserve"> поселения, городского округа;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3) планируемые границы территорий, документация по планировке которых подлежит разработке в первоочередном порядке;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4) существующие и планируемые границы земель промышленности, энергетики, транспорта, связи;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5) существующие и планируемые границы населенных пунктов, входящих в состав поселения, городского округа;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6) иные предложения по территориальному планированию поселения, городского округа.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3.16. На карте (схеме), отображающей существующие и планируемые границы населенного пункта, показываются: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1) установленная в соответствии с действующим законодательством граница населенного пункта, а при ее отсутствии - его фактически сложившаяся граница;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2) проектируемая граница населенного пункта;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lastRenderedPageBreak/>
        <w:t xml:space="preserve">3) каталог проектных </w:t>
      </w:r>
      <w:proofErr w:type="gramStart"/>
      <w:r>
        <w:t>координат углов поворотных точек границы населенного пункта</w:t>
      </w:r>
      <w:proofErr w:type="gramEnd"/>
      <w:r>
        <w:t>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4) экспликация земель населенного пункта с указанием их площадей в существующей границе населенного пункта и отдельно площадей территорий, включаемых в его состав (исключаемых из его состава), с указанием категории земель и видов их разрешенного использования.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3.17. Состав и масштабы карт (схем) в составе материалов по обоснованию проекта генерального плана определяются с учетом возможности внесения изменений в процессе согласования проекта генерального плана.</w:t>
      </w:r>
    </w:p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Normal"/>
        <w:jc w:val="center"/>
        <w:outlineLvl w:val="1"/>
      </w:pPr>
      <w:r>
        <w:t>4. Порядок подготовки схемы территориального планирования</w:t>
      </w:r>
    </w:p>
    <w:p w:rsidR="004F0450" w:rsidRDefault="004F0450">
      <w:pPr>
        <w:pStyle w:val="ConsPlusNormal"/>
        <w:jc w:val="center"/>
      </w:pPr>
      <w:r>
        <w:t>муниципального района, генерального плана поселения,</w:t>
      </w:r>
    </w:p>
    <w:p w:rsidR="004F0450" w:rsidRDefault="004F0450">
      <w:pPr>
        <w:pStyle w:val="ConsPlusNormal"/>
        <w:jc w:val="center"/>
      </w:pPr>
      <w:r>
        <w:t>городского округа</w:t>
      </w:r>
    </w:p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Normal"/>
        <w:ind w:firstLine="540"/>
        <w:jc w:val="both"/>
      </w:pPr>
      <w:r>
        <w:t>4.1. Решение о подготовке схемы территориального планирования муниципального района, генерального плана поселения, городского округа принимается соответственно главой муниципального района, поселения, городского округа.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Заказчиком по подготовке проекта схемы территориального планирования муниципального района, проекта генерального плана поселения, городского округа является администрация соответствующего муниципального образования Смоленской области (далее также - муниципальное образование).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r>
        <w:t>4.3. Администрация муниципального образования подготавливает техническое задание на разработку соответственно проекта схемы территориального планирования муниципального района, проекта генерального плана поселения, городского округа и утверждает его.</w:t>
      </w:r>
    </w:p>
    <w:p w:rsidR="004F0450" w:rsidRDefault="004F0450">
      <w:pPr>
        <w:pStyle w:val="ConsPlusNormal"/>
        <w:spacing w:before="220"/>
        <w:ind w:firstLine="540"/>
        <w:jc w:val="both"/>
      </w:pPr>
      <w:bookmarkStart w:id="7" w:name="P191"/>
      <w:bookmarkEnd w:id="7"/>
      <w:r>
        <w:t xml:space="preserve">4.4. </w:t>
      </w:r>
      <w:proofErr w:type="gramStart"/>
      <w:r>
        <w:t>Техническое задание содержит требования к составу, содержанию и форме подготавливаемых материалов, масштабам карт (схем), разрабатываемых в составе проекта схемы территориального планирования муниципального района, проекта генерального плана и в составе материалов, обосновывающих принимаемые проектные решения, а также этапы, последовательность и сроки выполнения работ, определяет перечень исходных данных, представляемых администрацией муниципального образования, и перечень исходных данных, сбор которых осуществляет исполнитель, содержит указания</w:t>
      </w:r>
      <w:proofErr w:type="gramEnd"/>
      <w:r>
        <w:t xml:space="preserve"> на необходимость проведения инженерных изысканий, перечень согласований.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Администрация муниципального образования в соответствии с действующим законодательством проводит конкурс на размещение муниципального заказа по подготовке соответственно проекта схемы территориального планирования муниципального района, проекта генерального плана поселения, городского округа.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4.6. </w:t>
      </w:r>
      <w:proofErr w:type="gramStart"/>
      <w:r>
        <w:t xml:space="preserve">Подготовка проекта схемы территориального планирования муниципального района, проекта генерального плана осуществляется на основании результатов инженерных изысканий в соответствии с требованиями технических регламентов, </w:t>
      </w:r>
      <w:hyperlink r:id="rId10" w:history="1">
        <w:r>
          <w:rPr>
            <w:color w:val="0000FF"/>
          </w:rPr>
          <w:t>нормативов</w:t>
        </w:r>
      </w:hyperlink>
      <w:r>
        <w:t xml:space="preserve"> градостроительного проектирования и с учетом федеральных, региональных и муниципальных целевых программ.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4.7. </w:t>
      </w:r>
      <w:proofErr w:type="gramStart"/>
      <w:r>
        <w:t xml:space="preserve">По завершении разработки проекта схемы территориального планирования муниципального района, проекта генерального плана администрация муниципального образования принимает решение о необходимости проведения государственной экспертизы проекта в соответствии с Градостроительным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Федерации, направляет проект схемы территориального планирования муниципального района, проект генерального плана на согласование, организует проведение публичных слушаний по проекту генерального плана и опубликование их результатов, готовит проект решения главы муниципального образования</w:t>
      </w:r>
      <w:proofErr w:type="gramEnd"/>
      <w:r>
        <w:t xml:space="preserve"> </w:t>
      </w:r>
      <w:proofErr w:type="gramStart"/>
      <w:r>
        <w:t xml:space="preserve">о согласии с проектом схемы территориального планирования муниципального </w:t>
      </w:r>
      <w:r>
        <w:lastRenderedPageBreak/>
        <w:t>района, проектом генерального плана поселения, городского округа и направлении его в представительный орган местного самоуправления муниципального образования на утверждение либо о его отклонении и направлении на доработку.</w:t>
      </w:r>
      <w:proofErr w:type="gramEnd"/>
    </w:p>
    <w:p w:rsidR="004F0450" w:rsidRDefault="004F045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19.04.2010 N 188)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Один экземпляр утвержденных схемы территориального планирования муниципального района, генерального плана поселения, городского округа на бумажном и электронном носителях направляется в орган исполнительной власти Смоленской области, уполномоченный в сфере градостроительной деятельности.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r>
        <w:t>4.9. Один экземпляр утвержденного генерального плана поселения, городского округа на бумажном и электронном носителе направляется главе муниципального района для размещения его в информационной системе обеспечения градостроительной деятельности.</w:t>
      </w:r>
    </w:p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Normal"/>
        <w:jc w:val="center"/>
        <w:outlineLvl w:val="1"/>
      </w:pPr>
      <w:r>
        <w:t>5. Порядок внесения изменений в схему территориального</w:t>
      </w:r>
    </w:p>
    <w:p w:rsidR="004F0450" w:rsidRDefault="004F0450">
      <w:pPr>
        <w:pStyle w:val="ConsPlusNormal"/>
        <w:jc w:val="center"/>
      </w:pPr>
      <w:r>
        <w:t xml:space="preserve">планирования муниципального района, </w:t>
      </w:r>
      <w:proofErr w:type="gramStart"/>
      <w:r>
        <w:t>генеральный</w:t>
      </w:r>
      <w:proofErr w:type="gramEnd"/>
    </w:p>
    <w:p w:rsidR="004F0450" w:rsidRDefault="004F0450">
      <w:pPr>
        <w:pStyle w:val="ConsPlusNormal"/>
        <w:jc w:val="center"/>
      </w:pPr>
      <w:r>
        <w:t>план поселения, городского округа</w:t>
      </w:r>
    </w:p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Normal"/>
        <w:ind w:firstLine="540"/>
        <w:jc w:val="both"/>
      </w:pPr>
      <w:r>
        <w:t xml:space="preserve">5.1. </w:t>
      </w:r>
      <w:proofErr w:type="gramStart"/>
      <w:r>
        <w:t>Внесение изменений в схему территориального планирования муниципального района, генеральный план поселения, городского округа осуществляется по предложениям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заинтересованных юридических и физических лиц.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bookmarkStart w:id="8" w:name="P204"/>
      <w:bookmarkEnd w:id="8"/>
      <w:r>
        <w:t xml:space="preserve">5.2. </w:t>
      </w:r>
      <w:proofErr w:type="gramStart"/>
      <w:r>
        <w:t>Предложения о внесении изменений в схему территориального планирования муниципального района, генеральный план поселения, городского округа с их обоснованием направляются в уполномоченный орган местного самоуправления муниципального образования Смоленской области в сфере градостроительной деятельности.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 xml:space="preserve">Уполномоченный орган местного самоуправления муниципального образования Смоленской области в сфере градостроительной деятельности в течение 30 дней со дня получения предложений, указанных в </w:t>
      </w:r>
      <w:hyperlink w:anchor="P204" w:history="1">
        <w:r>
          <w:rPr>
            <w:color w:val="0000FF"/>
          </w:rPr>
          <w:t>пункте 5.2</w:t>
        </w:r>
      </w:hyperlink>
      <w:r>
        <w:t xml:space="preserve"> настоящего Положения, дает заключение об их целесообразности и направляет его главе муниципального образования Смоленской области для подготовки проекта решения о внесении изменений в схему территориального планирования муниципального района, генерального плана поселения, городского округа либо мотивированного отказа</w:t>
      </w:r>
      <w:proofErr w:type="gramEnd"/>
      <w:r>
        <w:t>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5.4. Внесение изменений в схему территориального планирования муниципального района, генеральный план поселения, городского округа осуществляется в соответствии с требованиями, предусмотренными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Федерации, с учетом </w:t>
      </w:r>
      <w:hyperlink w:anchor="P45" w:history="1">
        <w:r>
          <w:rPr>
            <w:color w:val="0000FF"/>
          </w:rPr>
          <w:t>разделов 2</w:t>
        </w:r>
      </w:hyperlink>
      <w:r>
        <w:t xml:space="preserve">, </w:t>
      </w:r>
      <w:hyperlink w:anchor="P99" w:history="1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Normal"/>
        <w:jc w:val="center"/>
        <w:outlineLvl w:val="1"/>
      </w:pPr>
      <w:r>
        <w:t>6. Состав и порядок подготовки плана реализации</w:t>
      </w:r>
    </w:p>
    <w:p w:rsidR="004F0450" w:rsidRDefault="004F0450">
      <w:pPr>
        <w:pStyle w:val="ConsPlusNormal"/>
        <w:jc w:val="center"/>
      </w:pPr>
      <w:r>
        <w:t>схемы территориального планирования муниципального района,</w:t>
      </w:r>
    </w:p>
    <w:p w:rsidR="004F0450" w:rsidRDefault="004F0450">
      <w:pPr>
        <w:pStyle w:val="ConsPlusNormal"/>
        <w:jc w:val="center"/>
      </w:pPr>
      <w:r>
        <w:t>генерального плана поселения, городского округа</w:t>
      </w:r>
    </w:p>
    <w:p w:rsidR="004F0450" w:rsidRDefault="004F0450">
      <w:pPr>
        <w:pStyle w:val="ConsPlusNormal"/>
        <w:jc w:val="center"/>
      </w:pPr>
      <w:r>
        <w:t>Смоленской области</w:t>
      </w:r>
    </w:p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Normal"/>
        <w:ind w:firstLine="540"/>
        <w:jc w:val="both"/>
      </w:pPr>
      <w:bookmarkStart w:id="9" w:name="P213"/>
      <w:bookmarkEnd w:id="9"/>
      <w:r>
        <w:t>6.1. Реализация схемы территориального планирования муниципального района, генерального плана поселения, городского округа осуществляется на основании планов их реализации, утверждаемых соответственно главой муниципального района, поселения, городского округа в течение трех месяцев со дня утверждения схемы территориального планирования муниципального района, генерального плана поселения, городского округа.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6.2. Подготовку проектов планов, указанных в </w:t>
      </w:r>
      <w:hyperlink w:anchor="P213" w:history="1">
        <w:r>
          <w:rPr>
            <w:color w:val="0000FF"/>
          </w:rPr>
          <w:t>пункте 6.1</w:t>
        </w:r>
      </w:hyperlink>
      <w:r>
        <w:t xml:space="preserve"> настоящего Положения, осуществляет уполномоченный орган местного самоуправления муниципального образования </w:t>
      </w:r>
      <w:r>
        <w:lastRenderedPageBreak/>
        <w:t>Смоленской области в сфере градостроительной деятельности.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6.3. План реализации схемы территориального планирования муниципального района, генерального плана поселения, городского округа подготавливается на основании: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1) мероприятий по территориальному планированию муниципального района, поселения, городского округа и указаний на последовательность их выполнения, входящих в состав положения о территориальном планировании соответственно муниципального района, поселения, городского округа, в том числе на основании предложений по размещению и строительству объектов капитального строительства местного значения;</w:t>
      </w:r>
    </w:p>
    <w:p w:rsidR="004F0450" w:rsidRDefault="004F0450">
      <w:pPr>
        <w:pStyle w:val="ConsPlusNormal"/>
        <w:spacing w:before="220"/>
        <w:ind w:firstLine="540"/>
        <w:jc w:val="both"/>
      </w:pPr>
      <w:proofErr w:type="gramStart"/>
      <w:r>
        <w:t>2) предложений от органов государственной власти Российской Федерации, органов государственной власти Смоленской области, органов местного самоуправления муниципального района (в случае подготовки плана реализации генерального плана поселения), заинтересованных юридических и физических лиц.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6.4. В плане </w:t>
      </w:r>
      <w:proofErr w:type="gramStart"/>
      <w:r>
        <w:t>реализации схемы территориального планирования муниципального района</w:t>
      </w:r>
      <w:proofErr w:type="gramEnd"/>
      <w:r>
        <w:t xml:space="preserve"> содержатся:</w:t>
      </w:r>
    </w:p>
    <w:p w:rsidR="004F0450" w:rsidRDefault="004F0450">
      <w:pPr>
        <w:pStyle w:val="ConsPlusNormal"/>
        <w:spacing w:before="220"/>
        <w:ind w:firstLine="540"/>
        <w:jc w:val="both"/>
      </w:pPr>
      <w:proofErr w:type="gramStart"/>
      <w:r>
        <w:t>1) сроки подготовки документации по планировке территории для размещения объектов капитального строительства местного значения, на основании которой определяются или уточняются границы земельных участков для размещения таких объектов, расчеты затрат, источники и последовательность финансирования;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proofErr w:type="gramStart"/>
      <w:r>
        <w:t>2) сроки подготовки проектной документации и сроки строительства объектов капитального строительства местного значения, расчеты затрат, источники и последовательность финансирования;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r>
        <w:t>3) перечень объектов капитального строительства местного значения, строительство которых осуществляется в первоочередном порядке;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4) иные положения по реализации схемы территориального планирования муниципального района.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 xml:space="preserve">6.5. </w:t>
      </w:r>
      <w:proofErr w:type="gramStart"/>
      <w:r>
        <w:t>В плане реализации схемы территориального планирования муниципального района могут содержаться положения о финансовой поддержке деятельности органов местного самоуправления поселений, входящих в состав муниципального района, по подготовке и реализации генеральных планов поселений, правил землепользования и застройки.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r>
        <w:t>6.6. В плане реализации генерального плана поселения, городского округа района содержатся:</w:t>
      </w:r>
    </w:p>
    <w:p w:rsidR="004F0450" w:rsidRDefault="004F0450">
      <w:pPr>
        <w:pStyle w:val="ConsPlusNormal"/>
        <w:spacing w:before="220"/>
        <w:ind w:firstLine="540"/>
        <w:jc w:val="both"/>
      </w:pPr>
      <w:proofErr w:type="gramStart"/>
      <w:r>
        <w:t>1) решение о подготовке правил землепользования и застройки поселения, городского округа, внесении изменений в правила землепользования и застройки;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proofErr w:type="gramStart"/>
      <w:r>
        <w:t>2) сроки подготовки документации по планировке территории для размещения объектов капитального строительства местного значения, на основании которой определяются или уточняются границы земельных участков для размещения таких объектов, расчеты затрат, источники и последовательность финансирования;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proofErr w:type="gramStart"/>
      <w:r>
        <w:t>3) сроки подготовки проектной документации и сроки строительства объектов капитального строительства местного значения, расчеты затрат, источники и последовательность финансирования;</w:t>
      </w:r>
      <w:proofErr w:type="gramEnd"/>
    </w:p>
    <w:p w:rsidR="004F0450" w:rsidRDefault="004F0450">
      <w:pPr>
        <w:pStyle w:val="ConsPlusNormal"/>
        <w:spacing w:before="220"/>
        <w:ind w:firstLine="540"/>
        <w:jc w:val="both"/>
      </w:pPr>
      <w:r>
        <w:t>4) перечень объектов капитального строительства местного значения, строительство которых осуществляется в первоочередном порядке;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lastRenderedPageBreak/>
        <w:t>5) иные положения по реализации генерального плана поселения, городского округа.</w:t>
      </w:r>
    </w:p>
    <w:p w:rsidR="004F0450" w:rsidRDefault="004F0450">
      <w:pPr>
        <w:pStyle w:val="ConsPlusNormal"/>
        <w:spacing w:before="220"/>
        <w:ind w:firstLine="540"/>
        <w:jc w:val="both"/>
      </w:pPr>
      <w:r>
        <w:t>6.7. План реализации схемы территориального планирования муниципального района, план реализации генерального плана поселения, городского округа утверждаются не менее чем на трехлетний срок. В указанные планы ежегодно вносятся изменения в связи с подготовкой и принятием местного бюджета на очередной финансовый год.</w:t>
      </w:r>
    </w:p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Normal"/>
        <w:ind w:firstLine="540"/>
        <w:jc w:val="both"/>
      </w:pPr>
    </w:p>
    <w:p w:rsidR="004F0450" w:rsidRDefault="004F04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0147" w:rsidRDefault="00740147">
      <w:bookmarkStart w:id="10" w:name="_GoBack"/>
      <w:bookmarkEnd w:id="10"/>
    </w:p>
    <w:sectPr w:rsidR="00740147" w:rsidSect="0014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50"/>
    <w:rsid w:val="004F0450"/>
    <w:rsid w:val="007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F0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4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A0877E2037D0E0AC8DE9F978118A637AD08995A98C857E59CE55C6ACFE1BFFE732CF4FBC7F2841BC03D995BB21600B8BB47B529FA3DCB9DDF4AD1FV1O" TargetMode="External"/><Relationship Id="rId13" Type="http://schemas.openxmlformats.org/officeDocument/2006/relationships/hyperlink" Target="consultantplus://offline/ref=64A0877E2037D0E0AC8DF7F46E7DD7697FDCD49AAD8F872F07910E9BFBF711A8B27DCE01F9743741BE1DDB90B217V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A0877E2037D0E0AC8DE9F978118A637AD08995AB89847A5DC108CCA4A717FDE03D9058BB362440BC03D991B67E651E9AEC775587BDDEA5C1F6AFF210VDO" TargetMode="External"/><Relationship Id="rId12" Type="http://schemas.openxmlformats.org/officeDocument/2006/relationships/hyperlink" Target="consultantplus://offline/ref=64A0877E2037D0E0AC8DE9F978118A637AD08995A98C857E59CE55C6ACFE1BFFE732CF4FBC7F2841BC03D995BB21600B8BB47B529FA3DCB9DDF4AD1FV1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A0877E2037D0E0AC8DE9F978118A637AD08995A98C857E59CE55C6ACFE1BFFE732CF4FBC7F2841BC03D995BB21600B8BB47B529FA3DCB9DDF4AD1FV1O" TargetMode="External"/><Relationship Id="rId11" Type="http://schemas.openxmlformats.org/officeDocument/2006/relationships/hyperlink" Target="consultantplus://offline/ref=64A0877E2037D0E0AC8DF7F46E7DD7697FDCD49AAD8F872F07910E9BFBF711A8A07D960DF8722D44B8088DC1F4203C4ED8A77A569FA1DEA51DVE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A0877E2037D0E0AC8DE9F978118A637AD08995A88C8C795FCE55C6ACFE1BFFE732CF4FBC7F2841BC03D998BB21600B8BB47B529FA3DCB9DDF4AD1FV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A0877E2037D0E0AC8DF7F46E7DD7697FDCD49AAD8F872F07910E9BFBF711A8A07D960DF8722B47B9088DC1F4203C4ED8A77A569FA1DEA51DVE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5176</Words>
  <Characters>29505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Буряченко Анна Дмитриевна</dc:creator>
  <cp:lastModifiedBy>Буряченко Анна Дмитриевна</cp:lastModifiedBy>
  <cp:revision>1</cp:revision>
  <dcterms:created xsi:type="dcterms:W3CDTF">2021-02-16T14:21:00Z</dcterms:created>
  <dcterms:modified xsi:type="dcterms:W3CDTF">2021-02-16T14:22:00Z</dcterms:modified>
</cp:coreProperties>
</file>