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A9" w:rsidRDefault="001578A9">
      <w:pPr>
        <w:pStyle w:val="ConsPlusTitlePage"/>
      </w:pPr>
      <w:r>
        <w:t xml:space="preserve">Документ предоставлен </w:t>
      </w:r>
      <w:hyperlink r:id="rId5" w:history="1">
        <w:r>
          <w:rPr>
            <w:color w:val="0000FF"/>
          </w:rPr>
          <w:t>КонсультантПлюс</w:t>
        </w:r>
      </w:hyperlink>
      <w:r>
        <w:br/>
      </w:r>
    </w:p>
    <w:p w:rsidR="001578A9" w:rsidRDefault="001578A9">
      <w:pPr>
        <w:pStyle w:val="ConsPlusNormal"/>
        <w:jc w:val="both"/>
        <w:outlineLvl w:val="0"/>
      </w:pPr>
    </w:p>
    <w:p w:rsidR="001578A9" w:rsidRDefault="001578A9">
      <w:pPr>
        <w:pStyle w:val="ConsPlusTitle"/>
        <w:jc w:val="center"/>
        <w:outlineLvl w:val="0"/>
      </w:pPr>
      <w:r>
        <w:t>АДМИНИСТРАЦИЯ СМОЛЕНСКОЙ ОБЛАСТИ</w:t>
      </w:r>
    </w:p>
    <w:p w:rsidR="001578A9" w:rsidRDefault="001578A9">
      <w:pPr>
        <w:pStyle w:val="ConsPlusTitle"/>
        <w:jc w:val="center"/>
      </w:pPr>
    </w:p>
    <w:p w:rsidR="001578A9" w:rsidRDefault="001578A9">
      <w:pPr>
        <w:pStyle w:val="ConsPlusTitle"/>
        <w:jc w:val="center"/>
      </w:pPr>
      <w:r>
        <w:t>ПОСТАНОВЛЕНИЕ</w:t>
      </w:r>
    </w:p>
    <w:p w:rsidR="001578A9" w:rsidRDefault="001578A9">
      <w:pPr>
        <w:pStyle w:val="ConsPlusTitle"/>
        <w:jc w:val="center"/>
      </w:pPr>
      <w:r>
        <w:t>от 19 февраля 2019 г. N 45</w:t>
      </w:r>
    </w:p>
    <w:p w:rsidR="001578A9" w:rsidRDefault="001578A9">
      <w:pPr>
        <w:pStyle w:val="ConsPlusTitle"/>
        <w:jc w:val="center"/>
      </w:pPr>
    </w:p>
    <w:p w:rsidR="001578A9" w:rsidRDefault="001578A9">
      <w:pPr>
        <w:pStyle w:val="ConsPlusTitle"/>
        <w:jc w:val="center"/>
      </w:pPr>
      <w:r>
        <w:t>ОБ УТВЕРЖДЕНИИ РЕГИОНАЛЬНЫХ НОРМАТИВОВ ГРАДОСТРОИТЕЛЬНОГО</w:t>
      </w:r>
    </w:p>
    <w:p w:rsidR="001578A9" w:rsidRDefault="001578A9">
      <w:pPr>
        <w:pStyle w:val="ConsPlusTitle"/>
        <w:jc w:val="center"/>
      </w:pPr>
      <w:r>
        <w:t>ПРОЕКТИРОВАНИЯ "ПЛАНИРОВКА И ЗАСТРОЙКА ГОРОДОВ</w:t>
      </w:r>
    </w:p>
    <w:p w:rsidR="001578A9" w:rsidRDefault="001578A9">
      <w:pPr>
        <w:pStyle w:val="ConsPlusTitle"/>
        <w:jc w:val="center"/>
      </w:pPr>
      <w:r>
        <w:t>И ИНЫХ НАСЕЛЕННЫХ ПУНКТОВ СМОЛЕНСКОЙ ОБЛАСТИ"</w:t>
      </w:r>
    </w:p>
    <w:p w:rsidR="001578A9" w:rsidRDefault="001578A9">
      <w:pPr>
        <w:pStyle w:val="ConsPlusNormal"/>
        <w:jc w:val="both"/>
      </w:pPr>
    </w:p>
    <w:p w:rsidR="001578A9" w:rsidRDefault="001578A9">
      <w:pPr>
        <w:pStyle w:val="ConsPlusNormal"/>
        <w:ind w:firstLine="540"/>
        <w:jc w:val="both"/>
      </w:pPr>
      <w:r>
        <w:t xml:space="preserve">Во исполнение </w:t>
      </w:r>
      <w:hyperlink r:id="rId6" w:history="1">
        <w:r>
          <w:rPr>
            <w:color w:val="0000FF"/>
          </w:rPr>
          <w:t>статей 7</w:t>
        </w:r>
      </w:hyperlink>
      <w:r>
        <w:t xml:space="preserve"> и </w:t>
      </w:r>
      <w:hyperlink r:id="rId7" w:history="1">
        <w:r>
          <w:rPr>
            <w:color w:val="0000FF"/>
          </w:rPr>
          <w:t>29.3</w:t>
        </w:r>
      </w:hyperlink>
      <w:r>
        <w:t xml:space="preserve"> Градостроительного кодекса Российской Федерации, </w:t>
      </w:r>
      <w:hyperlink r:id="rId8" w:history="1">
        <w:r>
          <w:rPr>
            <w:color w:val="0000FF"/>
          </w:rPr>
          <w:t>статьи 9</w:t>
        </w:r>
      </w:hyperlink>
      <w:r>
        <w:t xml:space="preserve"> областного закона "О градостроительной деятельности на территории Смоленской области" Администрация Смоленской области постановляет:</w:t>
      </w:r>
    </w:p>
    <w:p w:rsidR="001578A9" w:rsidRDefault="001578A9">
      <w:pPr>
        <w:pStyle w:val="ConsPlusNormal"/>
        <w:spacing w:before="220"/>
        <w:ind w:firstLine="540"/>
        <w:jc w:val="both"/>
      </w:pPr>
      <w:bookmarkStart w:id="0" w:name="P11"/>
      <w:bookmarkEnd w:id="0"/>
      <w:r>
        <w:t xml:space="preserve">1. Утвердить региональные </w:t>
      </w:r>
      <w:hyperlink w:anchor="P23" w:history="1">
        <w:r>
          <w:rPr>
            <w:color w:val="0000FF"/>
          </w:rPr>
          <w:t>нормативы</w:t>
        </w:r>
      </w:hyperlink>
      <w:r>
        <w:t xml:space="preserve"> градостроительного проектирования "Планировка и застройка городов и иных населенных пунктов Смоленской области".</w:t>
      </w:r>
    </w:p>
    <w:p w:rsidR="001578A9" w:rsidRDefault="001578A9">
      <w:pPr>
        <w:pStyle w:val="ConsPlusNormal"/>
        <w:spacing w:before="220"/>
        <w:ind w:firstLine="540"/>
        <w:jc w:val="both"/>
      </w:pPr>
      <w:r>
        <w:t xml:space="preserve">2. Рекомендовать органам местного самоуправления муниципальных образований Смоленской области в случае отсутствия местных нормативов градостроительного проектирования руководствоваться предельными значениями расчетных показателей минимально допустимого уровня обеспеченности объектами местного значения, предусмотренными </w:t>
      </w:r>
      <w:hyperlink r:id="rId9" w:history="1">
        <w:r>
          <w:rPr>
            <w:color w:val="0000FF"/>
          </w:rPr>
          <w:t>частями 3</w:t>
        </w:r>
      </w:hyperlink>
      <w:r>
        <w:t xml:space="preserve"> и </w:t>
      </w:r>
      <w:hyperlink r:id="rId10" w:history="1">
        <w:r>
          <w:rPr>
            <w:color w:val="0000FF"/>
          </w:rPr>
          <w:t>4 статьи 29.2</w:t>
        </w:r>
      </w:hyperlink>
      <w:r>
        <w:t xml:space="preserve"> Градостроительного кодекса Российской Федерации, населения муниципального образования и предельными значениями расчетных показателей максимально допустимого уровня территориальной доступности таких объектов для населения муниципальных образований, установленными региональными нормативами, указанными в </w:t>
      </w:r>
      <w:hyperlink w:anchor="P11" w:history="1">
        <w:r>
          <w:rPr>
            <w:color w:val="0000FF"/>
          </w:rPr>
          <w:t>пункте 1</w:t>
        </w:r>
      </w:hyperlink>
      <w:r>
        <w:t xml:space="preserve"> настоящего постановления.</w:t>
      </w:r>
    </w:p>
    <w:p w:rsidR="001578A9" w:rsidRDefault="001578A9">
      <w:pPr>
        <w:pStyle w:val="ConsPlusNormal"/>
        <w:spacing w:before="220"/>
        <w:ind w:firstLine="540"/>
        <w:jc w:val="both"/>
      </w:pPr>
      <w:r>
        <w:t xml:space="preserve">3. Признать утратившим силу </w:t>
      </w:r>
      <w:hyperlink r:id="rId11" w:history="1">
        <w:r>
          <w:rPr>
            <w:color w:val="0000FF"/>
          </w:rPr>
          <w:t>постановление</w:t>
        </w:r>
      </w:hyperlink>
      <w:r>
        <w:t xml:space="preserve"> Администрации Смоленской области от 28.02.2014 N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1578A9" w:rsidRDefault="001578A9">
      <w:pPr>
        <w:pStyle w:val="ConsPlusNormal"/>
        <w:jc w:val="both"/>
      </w:pPr>
    </w:p>
    <w:p w:rsidR="001578A9" w:rsidRDefault="001578A9">
      <w:pPr>
        <w:pStyle w:val="ConsPlusNormal"/>
        <w:jc w:val="right"/>
      </w:pPr>
      <w:r>
        <w:t>Губернатор</w:t>
      </w:r>
    </w:p>
    <w:p w:rsidR="001578A9" w:rsidRDefault="001578A9">
      <w:pPr>
        <w:pStyle w:val="ConsPlusNormal"/>
        <w:jc w:val="right"/>
      </w:pPr>
      <w:r>
        <w:t>Смоленской области</w:t>
      </w:r>
    </w:p>
    <w:p w:rsidR="001578A9" w:rsidRDefault="001578A9">
      <w:pPr>
        <w:pStyle w:val="ConsPlusNormal"/>
        <w:jc w:val="right"/>
      </w:pPr>
      <w:r>
        <w:t>А.В.ОСТРОВСКИЙ</w:t>
      </w: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0"/>
      </w:pPr>
      <w:bookmarkStart w:id="1" w:name="P23"/>
      <w:bookmarkEnd w:id="1"/>
      <w:r>
        <w:t>&lt;Приложение&gt;</w:t>
      </w:r>
    </w:p>
    <w:p w:rsidR="001578A9" w:rsidRDefault="001578A9">
      <w:pPr>
        <w:pStyle w:val="ConsPlusNormal"/>
        <w:jc w:val="both"/>
      </w:pPr>
    </w:p>
    <w:p w:rsidR="001578A9" w:rsidRDefault="001578A9">
      <w:pPr>
        <w:pStyle w:val="ConsPlusTitle"/>
        <w:jc w:val="center"/>
        <w:outlineLvl w:val="1"/>
      </w:pPr>
      <w:r>
        <w:t>I. Региональные нормативы градостроительного проектирования</w:t>
      </w:r>
    </w:p>
    <w:p w:rsidR="001578A9" w:rsidRDefault="001578A9">
      <w:pPr>
        <w:pStyle w:val="ConsPlusNormal"/>
        <w:jc w:val="both"/>
      </w:pPr>
    </w:p>
    <w:p w:rsidR="001578A9" w:rsidRDefault="001578A9">
      <w:pPr>
        <w:pStyle w:val="ConsPlusTitle"/>
        <w:jc w:val="center"/>
        <w:outlineLvl w:val="2"/>
      </w:pPr>
      <w:r>
        <w:t>Общие положения</w:t>
      </w:r>
    </w:p>
    <w:p w:rsidR="001578A9" w:rsidRDefault="001578A9">
      <w:pPr>
        <w:pStyle w:val="ConsPlusNormal"/>
        <w:jc w:val="both"/>
      </w:pPr>
    </w:p>
    <w:p w:rsidR="001578A9" w:rsidRDefault="001578A9">
      <w:pPr>
        <w:pStyle w:val="ConsPlusTitle"/>
        <w:jc w:val="center"/>
        <w:outlineLvl w:val="3"/>
      </w:pPr>
      <w:r>
        <w:t>1. Общие положения</w:t>
      </w:r>
    </w:p>
    <w:p w:rsidR="001578A9" w:rsidRDefault="001578A9">
      <w:pPr>
        <w:pStyle w:val="ConsPlusNormal"/>
        <w:jc w:val="both"/>
      </w:pPr>
    </w:p>
    <w:p w:rsidR="001578A9" w:rsidRDefault="001578A9">
      <w:pPr>
        <w:pStyle w:val="ConsPlusNormal"/>
        <w:ind w:firstLine="540"/>
        <w:jc w:val="both"/>
      </w:pPr>
      <w:r>
        <w:t>1. Настоящие региональные (областные) нормативы градостроительного проектирования (далее - областные нормативы) входят в систему нормативных правовых актов, регулирующих градостроительную деятельность в Смоленской области.</w:t>
      </w:r>
    </w:p>
    <w:p w:rsidR="001578A9" w:rsidRDefault="001578A9">
      <w:pPr>
        <w:pStyle w:val="ConsPlusNormal"/>
        <w:spacing w:before="220"/>
        <w:ind w:firstLine="540"/>
        <w:jc w:val="both"/>
      </w:pPr>
      <w:r>
        <w:t xml:space="preserve">2. Областные нормативы разработаны в соответствии с требованиями Градостроительного </w:t>
      </w:r>
      <w:hyperlink r:id="rId12" w:history="1">
        <w:r>
          <w:rPr>
            <w:color w:val="0000FF"/>
          </w:rPr>
          <w:t>кодекса</w:t>
        </w:r>
      </w:hyperlink>
      <w:r>
        <w:t xml:space="preserve"> Российской Федерации от 29.12.2004 N 190-ФЗ, </w:t>
      </w:r>
      <w:hyperlink r:id="rId13" w:history="1">
        <w:r>
          <w:rPr>
            <w:color w:val="0000FF"/>
          </w:rPr>
          <w:t>закона</w:t>
        </w:r>
      </w:hyperlink>
      <w:r>
        <w:t xml:space="preserve"> Смоленской области от 25.12.2006 N 155-з "О градостроительной деятельности в Смоленской области" в целях улучшения условий жизни людей, удовлетворения их прав на благоприятную окружающую среду, иных законных прав и требований.</w:t>
      </w:r>
    </w:p>
    <w:p w:rsidR="001578A9" w:rsidRDefault="001578A9">
      <w:pPr>
        <w:pStyle w:val="ConsPlusNormal"/>
        <w:spacing w:before="220"/>
        <w:ind w:firstLine="540"/>
        <w:jc w:val="both"/>
      </w:pPr>
      <w:r>
        <w:t>3. Областные нормативы подготовлены с учетом:</w:t>
      </w:r>
    </w:p>
    <w:p w:rsidR="001578A9" w:rsidRDefault="001578A9">
      <w:pPr>
        <w:pStyle w:val="ConsPlusNormal"/>
        <w:spacing w:before="220"/>
        <w:ind w:firstLine="540"/>
        <w:jc w:val="both"/>
      </w:pPr>
      <w:r>
        <w:t>- административно-территориального устройства Смоленской области;</w:t>
      </w:r>
    </w:p>
    <w:p w:rsidR="001578A9" w:rsidRDefault="001578A9">
      <w:pPr>
        <w:pStyle w:val="ConsPlusNormal"/>
        <w:spacing w:before="220"/>
        <w:ind w:firstLine="540"/>
        <w:jc w:val="both"/>
      </w:pPr>
      <w:r>
        <w:t>- социально-демографического состава и плотности населения муниципальных образований на территориях, расположенных в границах Смоленской области;</w:t>
      </w:r>
    </w:p>
    <w:p w:rsidR="001578A9" w:rsidRDefault="001578A9">
      <w:pPr>
        <w:pStyle w:val="ConsPlusNormal"/>
        <w:spacing w:before="220"/>
        <w:ind w:firstLine="540"/>
        <w:jc w:val="both"/>
      </w:pPr>
      <w:r>
        <w:t>- природно-климатических условий Смоленской области;</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В официальном тексте документа, видимо, допущена опечатка: указом Губернатора Смоленской области от 27.04.2017 N 31 утверждена Программа развития электроэнергетики Смоленской области на 2018 - 2022 годы, а не стратегия социально-экономического развития Смоленской области на 2018 - 2022 годы.</w:t>
            </w:r>
          </w:p>
        </w:tc>
      </w:tr>
    </w:tbl>
    <w:p w:rsidR="001578A9" w:rsidRDefault="001578A9">
      <w:pPr>
        <w:pStyle w:val="ConsPlusNormal"/>
        <w:spacing w:before="280"/>
        <w:ind w:firstLine="540"/>
        <w:jc w:val="both"/>
      </w:pPr>
      <w:r>
        <w:t xml:space="preserve">- </w:t>
      </w:r>
      <w:hyperlink r:id="rId14" w:history="1">
        <w:r>
          <w:rPr>
            <w:color w:val="0000FF"/>
          </w:rPr>
          <w:t>стратегии</w:t>
        </w:r>
      </w:hyperlink>
      <w:r>
        <w:t xml:space="preserve"> социально-экономического развития Смоленской области на 2018 - 2022 гг., утвержденной указом Губернатора Смоленской области от 27.04.2017 N 31;</w:t>
      </w:r>
    </w:p>
    <w:p w:rsidR="001578A9" w:rsidRDefault="001578A9">
      <w:pPr>
        <w:pStyle w:val="ConsPlusNormal"/>
        <w:spacing w:before="220"/>
        <w:ind w:firstLine="540"/>
        <w:jc w:val="both"/>
      </w:pPr>
      <w:r>
        <w:t>- предложений органов государственной власти области, органов местного самоуправления и заинтересованных лиц.</w:t>
      </w:r>
    </w:p>
    <w:p w:rsidR="001578A9" w:rsidRDefault="001578A9">
      <w:pPr>
        <w:pStyle w:val="ConsPlusNormal"/>
        <w:spacing w:before="220"/>
        <w:ind w:firstLine="540"/>
        <w:jc w:val="both"/>
      </w:pPr>
      <w:r>
        <w:t xml:space="preserve">4. Перечень законов и иных нормативных правовых актов, а также строительных норм, государственных стандартов, сводов правил, действующих в сфере градостроительной и иных отраслях экономической деятельности, используемых при разработке региональных (областных) нормативов градостроительного проектирования Смоленской области, приведен в </w:t>
      </w:r>
      <w:hyperlink w:anchor="P13525" w:history="1">
        <w:r>
          <w:rPr>
            <w:color w:val="0000FF"/>
          </w:rPr>
          <w:t>приложении 2</w:t>
        </w:r>
      </w:hyperlink>
      <w:r>
        <w:t>.</w:t>
      </w:r>
    </w:p>
    <w:p w:rsidR="001578A9" w:rsidRDefault="001578A9">
      <w:pPr>
        <w:pStyle w:val="ConsPlusNormal"/>
        <w:spacing w:before="220"/>
        <w:ind w:firstLine="540"/>
        <w:jc w:val="both"/>
      </w:pPr>
      <w:r>
        <w:t xml:space="preserve">5. Региональные нормативы градостроительного проектирования Смоленской области разработаны в соответствии с законодательством Российской Федерации и Смоленской области, содержат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r:id="rId15" w:history="1">
        <w:r>
          <w:rPr>
            <w:color w:val="0000FF"/>
          </w:rPr>
          <w:t>части 3 статьи 14</w:t>
        </w:r>
      </w:hyperlink>
      <w:r>
        <w:t xml:space="preserve"> Градостроительного кодекса Российской Федерации, иными объектами регионального значения населения Смоленской области и расчетных показателей максимально допустимого уровня территориальной доступности таких объектов для населения Смоленской области,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w:t>
      </w:r>
      <w:hyperlink r:id="rId16" w:history="1">
        <w:r>
          <w:rPr>
            <w:color w:val="0000FF"/>
          </w:rPr>
          <w:t>частями 3</w:t>
        </w:r>
      </w:hyperlink>
      <w:r>
        <w:t xml:space="preserve"> и </w:t>
      </w:r>
      <w:hyperlink r:id="rId17" w:history="1">
        <w:r>
          <w:rPr>
            <w:color w:val="0000FF"/>
          </w:rPr>
          <w:t>4 статьи 29.2</w:t>
        </w:r>
      </w:hyperlink>
      <w: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1578A9" w:rsidRDefault="001578A9">
      <w:pPr>
        <w:pStyle w:val="ConsPlusNormal"/>
        <w:spacing w:before="220"/>
        <w:ind w:firstLine="540"/>
        <w:jc w:val="both"/>
      </w:pPr>
      <w:r>
        <w:t>6. Региональные нормативы градостроительного проектирования Смоленской области разработаны для использования их в процессе подготовки проекта схемы территориального планирования, местных нормативов градостроительного проектирования, подготовки документов территориального планирования, правил землепользования и застройки.</w:t>
      </w:r>
    </w:p>
    <w:p w:rsidR="001578A9" w:rsidRDefault="001578A9">
      <w:pPr>
        <w:pStyle w:val="ConsPlusNormal"/>
        <w:spacing w:before="220"/>
        <w:ind w:firstLine="540"/>
        <w:jc w:val="both"/>
      </w:pPr>
      <w:r>
        <w:t>7. Региональные нормативы градостроительного проектирования Смоленской области разработаны с учетом административно-территориального устройства Смоленской области; социально-демографического состава и плотности населения на территории муниципальных образований Смоленской области; природно-климатических условий Смоленской области; стратегии социально-экономического развития Смоленской области; программы социально-</w:t>
      </w:r>
      <w:r>
        <w:lastRenderedPageBreak/>
        <w:t>экономического развития Смоленской области; прогноза социально-экономического развития Смоленской области; предложений органов местного самоуправления муниципальных образований, Смоленской области и заинтересованных лиц.</w:t>
      </w:r>
    </w:p>
    <w:p w:rsidR="001578A9" w:rsidRDefault="001578A9">
      <w:pPr>
        <w:pStyle w:val="ConsPlusNormal"/>
        <w:spacing w:before="220"/>
        <w:ind w:firstLine="540"/>
        <w:jc w:val="both"/>
      </w:pPr>
      <w:r>
        <w:t>8. Региональные нормативы градостроительного проектирования Смоленской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Смоленской области, определяющими и содержащими цели и задачи социально-экономического развития территории Смоленской области.</w:t>
      </w:r>
    </w:p>
    <w:p w:rsidR="001578A9" w:rsidRDefault="001578A9">
      <w:pPr>
        <w:pStyle w:val="ConsPlusNormal"/>
        <w:spacing w:before="220"/>
        <w:ind w:firstLine="540"/>
        <w:jc w:val="both"/>
      </w:pPr>
      <w:r>
        <w:t>9. Региональные нормативы Смоленской области включают в себя:</w:t>
      </w:r>
    </w:p>
    <w:p w:rsidR="001578A9" w:rsidRDefault="001578A9">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регионального значения, относящимися к областям, указанным в </w:t>
      </w:r>
      <w:hyperlink r:id="rId18" w:history="1">
        <w:r>
          <w:rPr>
            <w:color w:val="0000FF"/>
          </w:rPr>
          <w:t>части 3 статьи 14</w:t>
        </w:r>
      </w:hyperlink>
      <w:r>
        <w:t xml:space="preserve"> Градостроительного кодекса Российской Федерации, иными объектами регионального значения населения Смоленской области и расчетные показатели максимально допустимого уровня территориальной доступности таких объектов для населения Смоленской области, а также предельные значения расчетных показателей минимально допустимого уровня обеспеченности объектами местного значения, предусмотренными </w:t>
      </w:r>
      <w:hyperlink r:id="rId19" w:history="1">
        <w:r>
          <w:rPr>
            <w:color w:val="0000FF"/>
          </w:rPr>
          <w:t>частями 3</w:t>
        </w:r>
      </w:hyperlink>
      <w:r>
        <w:t xml:space="preserve"> и </w:t>
      </w:r>
      <w:hyperlink r:id="rId20" w:history="1">
        <w:r>
          <w:rPr>
            <w:color w:val="0000FF"/>
          </w:rPr>
          <w:t>4 статьи 29.2</w:t>
        </w:r>
      </w:hyperlink>
      <w: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1578A9" w:rsidRDefault="001578A9">
      <w:pPr>
        <w:pStyle w:val="ConsPlusNormal"/>
        <w:spacing w:before="220"/>
        <w:ind w:firstLine="540"/>
        <w:jc w:val="both"/>
      </w:pPr>
      <w:r>
        <w:t>2) правила и область применения расчетных показателей, содержащихся в основной части региональных нормативов градостроительного проектирования;</w:t>
      </w:r>
    </w:p>
    <w:p w:rsidR="001578A9" w:rsidRDefault="001578A9">
      <w:pPr>
        <w:pStyle w:val="ConsPlusNormal"/>
        <w:spacing w:before="220"/>
        <w:ind w:firstLine="540"/>
        <w:jc w:val="both"/>
      </w:pPr>
      <w:r>
        <w:t>3) материалы по обоснованию расчетных показателей, содержащихся в основной части региональных нормативов градостроительного проектирования.</w:t>
      </w:r>
    </w:p>
    <w:p w:rsidR="001578A9" w:rsidRDefault="001578A9">
      <w:pPr>
        <w:pStyle w:val="ConsPlusNormal"/>
        <w:jc w:val="both"/>
      </w:pPr>
    </w:p>
    <w:p w:rsidR="001578A9" w:rsidRDefault="001578A9">
      <w:pPr>
        <w:pStyle w:val="ConsPlusTitle"/>
        <w:jc w:val="center"/>
        <w:outlineLvl w:val="2"/>
      </w:pPr>
      <w:r>
        <w:t>1. Основная часть</w:t>
      </w:r>
    </w:p>
    <w:p w:rsidR="001578A9" w:rsidRDefault="001578A9">
      <w:pPr>
        <w:pStyle w:val="ConsPlusNormal"/>
        <w:jc w:val="both"/>
      </w:pPr>
    </w:p>
    <w:p w:rsidR="001578A9" w:rsidRDefault="001578A9">
      <w:pPr>
        <w:pStyle w:val="ConsPlusTitle"/>
        <w:jc w:val="center"/>
        <w:outlineLvl w:val="3"/>
      </w:pPr>
      <w:bookmarkStart w:id="2" w:name="P53"/>
      <w:bookmarkEnd w:id="2"/>
      <w:r>
        <w:t>1.1. Расчетные показатели минимально допустимого уровня</w:t>
      </w:r>
    </w:p>
    <w:p w:rsidR="001578A9" w:rsidRDefault="001578A9">
      <w:pPr>
        <w:pStyle w:val="ConsPlusTitle"/>
        <w:jc w:val="center"/>
      </w:pPr>
      <w:r>
        <w:t>обеспеченности объектами, относящимися к области транспорта</w:t>
      </w:r>
    </w:p>
    <w:p w:rsidR="001578A9" w:rsidRDefault="001578A9">
      <w:pPr>
        <w:pStyle w:val="ConsPlusTitle"/>
        <w:jc w:val="center"/>
      </w:pPr>
      <w:r>
        <w:t>(железнодорожного, водного, воздушного), в том числе</w:t>
      </w:r>
    </w:p>
    <w:p w:rsidR="001578A9" w:rsidRDefault="001578A9">
      <w:pPr>
        <w:pStyle w:val="ConsPlusTitle"/>
        <w:jc w:val="center"/>
      </w:pPr>
      <w:r>
        <w:t>железнодорожными линиями, железнодорожными станциями</w:t>
      </w:r>
    </w:p>
    <w:p w:rsidR="001578A9" w:rsidRDefault="001578A9">
      <w:pPr>
        <w:pStyle w:val="ConsPlusTitle"/>
        <w:jc w:val="center"/>
      </w:pPr>
      <w:r>
        <w:t>и железнодорожными вокзалами, необходимыми для организации</w:t>
      </w:r>
    </w:p>
    <w:p w:rsidR="001578A9" w:rsidRDefault="001578A9">
      <w:pPr>
        <w:pStyle w:val="ConsPlusTitle"/>
        <w:jc w:val="center"/>
      </w:pPr>
      <w:r>
        <w:t>транспортного обслуживания населения железнодорожным</w:t>
      </w:r>
    </w:p>
    <w:p w:rsidR="001578A9" w:rsidRDefault="001578A9">
      <w:pPr>
        <w:pStyle w:val="ConsPlusTitle"/>
        <w:jc w:val="center"/>
      </w:pPr>
      <w:r>
        <w:t>транспортом в пригородном сообщении; находящимися</w:t>
      </w:r>
    </w:p>
    <w:p w:rsidR="001578A9" w:rsidRDefault="001578A9">
      <w:pPr>
        <w:pStyle w:val="ConsPlusTitle"/>
        <w:jc w:val="center"/>
      </w:pPr>
      <w:r>
        <w:t>в государственной собственности Смоленской области причалами</w:t>
      </w:r>
    </w:p>
    <w:p w:rsidR="001578A9" w:rsidRDefault="001578A9">
      <w:pPr>
        <w:pStyle w:val="ConsPlusTitle"/>
        <w:jc w:val="center"/>
      </w:pPr>
      <w:r>
        <w:t>и пристанями, аэропортами и аэродромами гражданской авиации,</w:t>
      </w:r>
    </w:p>
    <w:p w:rsidR="001578A9" w:rsidRDefault="001578A9">
      <w:pPr>
        <w:pStyle w:val="ConsPlusTitle"/>
        <w:jc w:val="center"/>
      </w:pPr>
      <w:r>
        <w:t>вертолетными площадками, взлетно-посадочными полосами,</w:t>
      </w:r>
    </w:p>
    <w:p w:rsidR="001578A9" w:rsidRDefault="001578A9">
      <w:pPr>
        <w:pStyle w:val="ConsPlusTitle"/>
        <w:jc w:val="center"/>
      </w:pPr>
      <w:r>
        <w:t>необходимыми для организации транспортного обслуживания</w:t>
      </w:r>
    </w:p>
    <w:p w:rsidR="001578A9" w:rsidRDefault="001578A9">
      <w:pPr>
        <w:pStyle w:val="ConsPlusTitle"/>
        <w:jc w:val="center"/>
      </w:pPr>
      <w:r>
        <w:t>населения водным и воздушным транспортом в межмуниципальном</w:t>
      </w:r>
    </w:p>
    <w:p w:rsidR="001578A9" w:rsidRDefault="001578A9">
      <w:pPr>
        <w:pStyle w:val="ConsPlusTitle"/>
        <w:jc w:val="center"/>
      </w:pPr>
      <w:r>
        <w:t>и пригородном сообщении Смоленской области, и расчетные</w:t>
      </w:r>
    </w:p>
    <w:p w:rsidR="001578A9" w:rsidRDefault="001578A9">
      <w:pPr>
        <w:pStyle w:val="ConsPlusTitle"/>
        <w:jc w:val="center"/>
      </w:pPr>
      <w:r>
        <w:t>показатели максимально допустимого уровня территориальной</w:t>
      </w:r>
    </w:p>
    <w:p w:rsidR="001578A9" w:rsidRDefault="001578A9">
      <w:pPr>
        <w:pStyle w:val="ConsPlusTitle"/>
        <w:jc w:val="center"/>
      </w:pPr>
      <w:r>
        <w:t>доступности таких объектов</w:t>
      </w:r>
    </w:p>
    <w:p w:rsidR="001578A9" w:rsidRDefault="001578A9">
      <w:pPr>
        <w:pStyle w:val="ConsPlusNormal"/>
        <w:jc w:val="both"/>
      </w:pPr>
    </w:p>
    <w:p w:rsidR="001578A9" w:rsidRDefault="001578A9">
      <w:pPr>
        <w:pStyle w:val="ConsPlusTitle"/>
        <w:jc w:val="center"/>
        <w:outlineLvl w:val="4"/>
      </w:pPr>
      <w:r>
        <w:t>1.1.1. Общие положения</w:t>
      </w:r>
    </w:p>
    <w:p w:rsidR="001578A9" w:rsidRDefault="001578A9">
      <w:pPr>
        <w:pStyle w:val="ConsPlusNormal"/>
        <w:jc w:val="both"/>
      </w:pPr>
    </w:p>
    <w:p w:rsidR="001578A9" w:rsidRDefault="001578A9">
      <w:pPr>
        <w:pStyle w:val="ConsPlusNormal"/>
        <w:ind w:firstLine="540"/>
        <w:jc w:val="both"/>
      </w:pPr>
      <w:r>
        <w:t xml:space="preserve">1.1.1. Сооружения и объекты, относящиеся к области транспорта (железнодорожного, водного, воздушного), в том числе железнодорожные линии, железнодорожные станции и железнодорожные вокзалы, необходимые для организации транспортного обслуживания населения железнодорожным транспортом в пригородном сообщении; находящиеся в государственной собственности Смоленской области причалы и пристани, аэропорты и аэродромы гражданской авиации, вертолетные площадки, взлетно-посадочные полосы, </w:t>
      </w:r>
      <w:r>
        <w:lastRenderedPageBreak/>
        <w:t>необходимые для организации транспортного обслуживания населения водным и воздушным транспортом в межмуниципальном и пригородном сообщении Смоленской области, могут располагаться в составе зон транспорта.</w:t>
      </w:r>
    </w:p>
    <w:p w:rsidR="001578A9" w:rsidRDefault="001578A9">
      <w:pPr>
        <w:pStyle w:val="ConsPlusNormal"/>
        <w:spacing w:before="220"/>
        <w:ind w:firstLine="540"/>
        <w:jc w:val="both"/>
      </w:pPr>
      <w:r>
        <w:t>Зоны транспортной инфраструктуры предназначены для размещения объектов и сооружений транспортной инфраструктуры, в том числе сооружений и коммуникаций железнодорожного, водного, воздушного, автомобильного и трубопроводного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1578A9" w:rsidRDefault="001578A9">
      <w:pPr>
        <w:pStyle w:val="ConsPlusNormal"/>
        <w:spacing w:before="220"/>
        <w:ind w:firstLine="540"/>
        <w:jc w:val="both"/>
      </w:pPr>
      <w:r>
        <w:t>1.1.2. В целях устойчивого развития территории Смоленской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r>
        <w:t>1.1.4.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1578A9" w:rsidRDefault="001578A9">
      <w:pPr>
        <w:pStyle w:val="ConsPlusNormal"/>
        <w:jc w:val="both"/>
      </w:pPr>
    </w:p>
    <w:p w:rsidR="001578A9" w:rsidRDefault="001578A9">
      <w:pPr>
        <w:pStyle w:val="ConsPlusTitle"/>
        <w:jc w:val="center"/>
        <w:outlineLvl w:val="4"/>
      </w:pPr>
      <w:r>
        <w:t>1.1.2. Внешний транспорт</w:t>
      </w:r>
    </w:p>
    <w:p w:rsidR="001578A9" w:rsidRDefault="001578A9">
      <w:pPr>
        <w:pStyle w:val="ConsPlusNormal"/>
        <w:jc w:val="both"/>
      </w:pPr>
    </w:p>
    <w:p w:rsidR="001578A9" w:rsidRDefault="001578A9">
      <w:pPr>
        <w:pStyle w:val="ConsPlusNormal"/>
        <w:ind w:firstLine="540"/>
        <w:jc w:val="both"/>
      </w:pPr>
      <w:r>
        <w:t>1.1.2.1. Внешний транспорт (железнодорожный, автомобильный, воздушный, водный (речной) - на перспективу)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1578A9" w:rsidRDefault="001578A9">
      <w:pPr>
        <w:pStyle w:val="ConsPlusNormal"/>
        <w:spacing w:before="220"/>
        <w:ind w:firstLine="540"/>
        <w:jc w:val="both"/>
      </w:pPr>
      <w:r>
        <w:t>1.1.2.2.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различных видов транспорта (пассажирские вокзалы и станции).</w:t>
      </w:r>
    </w:p>
    <w:p w:rsidR="001578A9" w:rsidRDefault="001578A9">
      <w:pPr>
        <w:pStyle w:val="ConsPlusNormal"/>
        <w:spacing w:before="220"/>
        <w:ind w:firstLine="540"/>
        <w:jc w:val="both"/>
      </w:pPr>
      <w:r>
        <w:t>Пассажирские вокзалы (железнодорожного, автомобильного, водного (речного) транспорта и аэровокзалы) следует проектировать, обеспечивая транспортные связи с центром городского населенного пункта, крупного сельского населенного пункта, между вокзалами, с жилыми и промышленными районами. По пропускной способности и единовременной вместимости вокзалы классифицируются в соответствии с таблицей 1.</w:t>
      </w:r>
    </w:p>
    <w:p w:rsidR="001578A9" w:rsidRDefault="001578A9">
      <w:pPr>
        <w:pStyle w:val="ConsPlusNormal"/>
        <w:jc w:val="both"/>
      </w:pPr>
    </w:p>
    <w:p w:rsidR="001578A9" w:rsidRDefault="001578A9">
      <w:pPr>
        <w:pStyle w:val="ConsPlusNormal"/>
        <w:jc w:val="right"/>
        <w:outlineLvl w:val="5"/>
      </w:pPr>
      <w:r>
        <w:t>Таблица 1</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74"/>
        <w:gridCol w:w="2098"/>
        <w:gridCol w:w="1474"/>
        <w:gridCol w:w="1474"/>
        <w:gridCol w:w="1417"/>
      </w:tblGrid>
      <w:tr w:rsidR="001578A9">
        <w:tc>
          <w:tcPr>
            <w:tcW w:w="1134" w:type="dxa"/>
            <w:vMerge w:val="restart"/>
          </w:tcPr>
          <w:p w:rsidR="001578A9" w:rsidRDefault="001578A9">
            <w:pPr>
              <w:pStyle w:val="ConsPlusNormal"/>
              <w:jc w:val="center"/>
            </w:pPr>
            <w:r>
              <w:t>Вокзалы</w:t>
            </w:r>
          </w:p>
        </w:tc>
        <w:tc>
          <w:tcPr>
            <w:tcW w:w="1474" w:type="dxa"/>
            <w:vMerge w:val="restart"/>
          </w:tcPr>
          <w:p w:rsidR="001578A9" w:rsidRDefault="001578A9">
            <w:pPr>
              <w:pStyle w:val="ConsPlusNormal"/>
              <w:jc w:val="center"/>
            </w:pPr>
            <w:r>
              <w:t>Автобусные</w:t>
            </w:r>
          </w:p>
        </w:tc>
        <w:tc>
          <w:tcPr>
            <w:tcW w:w="2098" w:type="dxa"/>
            <w:vMerge w:val="restart"/>
          </w:tcPr>
          <w:p w:rsidR="001578A9" w:rsidRDefault="001578A9">
            <w:pPr>
              <w:pStyle w:val="ConsPlusNormal"/>
              <w:jc w:val="center"/>
            </w:pPr>
            <w:r>
              <w:t>Железнодорожные</w:t>
            </w:r>
          </w:p>
        </w:tc>
        <w:tc>
          <w:tcPr>
            <w:tcW w:w="1474" w:type="dxa"/>
            <w:vMerge w:val="restart"/>
          </w:tcPr>
          <w:p w:rsidR="001578A9" w:rsidRDefault="001578A9">
            <w:pPr>
              <w:pStyle w:val="ConsPlusNormal"/>
              <w:jc w:val="center"/>
            </w:pPr>
            <w:r>
              <w:t>Речные</w:t>
            </w:r>
          </w:p>
        </w:tc>
        <w:tc>
          <w:tcPr>
            <w:tcW w:w="2891" w:type="dxa"/>
            <w:gridSpan w:val="2"/>
          </w:tcPr>
          <w:p w:rsidR="001578A9" w:rsidRDefault="001578A9">
            <w:pPr>
              <w:pStyle w:val="ConsPlusNormal"/>
              <w:jc w:val="center"/>
            </w:pPr>
            <w:r>
              <w:t>Аэровокзалы</w:t>
            </w:r>
          </w:p>
        </w:tc>
      </w:tr>
      <w:tr w:rsidR="001578A9">
        <w:tc>
          <w:tcPr>
            <w:tcW w:w="1134" w:type="dxa"/>
            <w:vMerge/>
          </w:tcPr>
          <w:p w:rsidR="001578A9" w:rsidRDefault="001578A9"/>
        </w:tc>
        <w:tc>
          <w:tcPr>
            <w:tcW w:w="1474" w:type="dxa"/>
            <w:vMerge/>
          </w:tcPr>
          <w:p w:rsidR="001578A9" w:rsidRDefault="001578A9"/>
        </w:tc>
        <w:tc>
          <w:tcPr>
            <w:tcW w:w="2098" w:type="dxa"/>
            <w:vMerge/>
          </w:tcPr>
          <w:p w:rsidR="001578A9" w:rsidRDefault="001578A9"/>
        </w:tc>
        <w:tc>
          <w:tcPr>
            <w:tcW w:w="1474" w:type="dxa"/>
            <w:vMerge/>
          </w:tcPr>
          <w:p w:rsidR="001578A9" w:rsidRDefault="001578A9"/>
        </w:tc>
        <w:tc>
          <w:tcPr>
            <w:tcW w:w="1474" w:type="dxa"/>
          </w:tcPr>
          <w:p w:rsidR="001578A9" w:rsidRDefault="001578A9">
            <w:pPr>
              <w:pStyle w:val="ConsPlusNormal"/>
              <w:jc w:val="center"/>
            </w:pPr>
            <w:r>
              <w:t>в аэропортах</w:t>
            </w:r>
          </w:p>
        </w:tc>
        <w:tc>
          <w:tcPr>
            <w:tcW w:w="1417" w:type="dxa"/>
          </w:tcPr>
          <w:p w:rsidR="001578A9" w:rsidRDefault="001578A9">
            <w:pPr>
              <w:pStyle w:val="ConsPlusNormal"/>
              <w:jc w:val="center"/>
            </w:pPr>
            <w:r>
              <w:t>городские</w:t>
            </w:r>
          </w:p>
        </w:tc>
      </w:tr>
      <w:tr w:rsidR="001578A9">
        <w:tc>
          <w:tcPr>
            <w:tcW w:w="1134" w:type="dxa"/>
            <w:vMerge/>
          </w:tcPr>
          <w:p w:rsidR="001578A9" w:rsidRDefault="001578A9"/>
        </w:tc>
        <w:tc>
          <w:tcPr>
            <w:tcW w:w="5046" w:type="dxa"/>
            <w:gridSpan w:val="3"/>
          </w:tcPr>
          <w:p w:rsidR="001578A9" w:rsidRDefault="001578A9">
            <w:pPr>
              <w:pStyle w:val="ConsPlusNormal"/>
              <w:jc w:val="center"/>
            </w:pPr>
            <w:r>
              <w:t>расчетная вместимость зданий, пас.</w:t>
            </w:r>
          </w:p>
        </w:tc>
        <w:tc>
          <w:tcPr>
            <w:tcW w:w="2891" w:type="dxa"/>
            <w:gridSpan w:val="2"/>
          </w:tcPr>
          <w:p w:rsidR="001578A9" w:rsidRDefault="001578A9">
            <w:pPr>
              <w:pStyle w:val="ConsPlusNormal"/>
              <w:jc w:val="center"/>
            </w:pPr>
            <w:r>
              <w:t>расчетная пропускная способность здания, пас./ч</w:t>
            </w:r>
          </w:p>
        </w:tc>
      </w:tr>
      <w:tr w:rsidR="001578A9">
        <w:tc>
          <w:tcPr>
            <w:tcW w:w="1134" w:type="dxa"/>
          </w:tcPr>
          <w:p w:rsidR="001578A9" w:rsidRDefault="001578A9">
            <w:pPr>
              <w:pStyle w:val="ConsPlusNormal"/>
              <w:jc w:val="both"/>
            </w:pPr>
            <w:r>
              <w:t>Малые</w:t>
            </w:r>
          </w:p>
        </w:tc>
        <w:tc>
          <w:tcPr>
            <w:tcW w:w="1474" w:type="dxa"/>
          </w:tcPr>
          <w:p w:rsidR="001578A9" w:rsidRDefault="001578A9">
            <w:pPr>
              <w:pStyle w:val="ConsPlusNormal"/>
              <w:jc w:val="both"/>
            </w:pPr>
            <w:r>
              <w:t>до 200</w:t>
            </w:r>
          </w:p>
        </w:tc>
        <w:tc>
          <w:tcPr>
            <w:tcW w:w="2098" w:type="dxa"/>
          </w:tcPr>
          <w:p w:rsidR="001578A9" w:rsidRDefault="001578A9">
            <w:pPr>
              <w:pStyle w:val="ConsPlusNormal"/>
              <w:jc w:val="both"/>
            </w:pPr>
            <w:r>
              <w:t>до 200</w:t>
            </w:r>
          </w:p>
        </w:tc>
        <w:tc>
          <w:tcPr>
            <w:tcW w:w="1474" w:type="dxa"/>
          </w:tcPr>
          <w:p w:rsidR="001578A9" w:rsidRDefault="001578A9">
            <w:pPr>
              <w:pStyle w:val="ConsPlusNormal"/>
              <w:jc w:val="both"/>
            </w:pPr>
            <w:r>
              <w:t>до 100</w:t>
            </w:r>
          </w:p>
        </w:tc>
        <w:tc>
          <w:tcPr>
            <w:tcW w:w="1474" w:type="dxa"/>
          </w:tcPr>
          <w:p w:rsidR="001578A9" w:rsidRDefault="001578A9">
            <w:pPr>
              <w:pStyle w:val="ConsPlusNormal"/>
              <w:jc w:val="both"/>
            </w:pPr>
            <w:r>
              <w:t>до 400</w:t>
            </w:r>
          </w:p>
        </w:tc>
        <w:tc>
          <w:tcPr>
            <w:tcW w:w="1417" w:type="dxa"/>
          </w:tcPr>
          <w:p w:rsidR="001578A9" w:rsidRDefault="001578A9">
            <w:pPr>
              <w:pStyle w:val="ConsPlusNormal"/>
              <w:jc w:val="both"/>
            </w:pPr>
            <w:r>
              <w:t>до 200</w:t>
            </w:r>
          </w:p>
        </w:tc>
      </w:tr>
      <w:tr w:rsidR="001578A9">
        <w:tc>
          <w:tcPr>
            <w:tcW w:w="1134" w:type="dxa"/>
          </w:tcPr>
          <w:p w:rsidR="001578A9" w:rsidRDefault="001578A9">
            <w:pPr>
              <w:pStyle w:val="ConsPlusNormal"/>
              <w:jc w:val="both"/>
            </w:pPr>
            <w:r>
              <w:lastRenderedPageBreak/>
              <w:t>Средние</w:t>
            </w:r>
          </w:p>
        </w:tc>
        <w:tc>
          <w:tcPr>
            <w:tcW w:w="1474" w:type="dxa"/>
          </w:tcPr>
          <w:p w:rsidR="001578A9" w:rsidRDefault="001578A9">
            <w:pPr>
              <w:pStyle w:val="ConsPlusNormal"/>
              <w:jc w:val="both"/>
            </w:pPr>
            <w:r>
              <w:t>св. 200 до 300</w:t>
            </w:r>
          </w:p>
        </w:tc>
        <w:tc>
          <w:tcPr>
            <w:tcW w:w="2098" w:type="dxa"/>
          </w:tcPr>
          <w:p w:rsidR="001578A9" w:rsidRDefault="001578A9">
            <w:pPr>
              <w:pStyle w:val="ConsPlusNormal"/>
              <w:jc w:val="both"/>
            </w:pPr>
            <w:r>
              <w:t>св. 200 до 700</w:t>
            </w:r>
          </w:p>
        </w:tc>
        <w:tc>
          <w:tcPr>
            <w:tcW w:w="1474" w:type="dxa"/>
          </w:tcPr>
          <w:p w:rsidR="001578A9" w:rsidRDefault="001578A9">
            <w:pPr>
              <w:pStyle w:val="ConsPlusNormal"/>
              <w:jc w:val="both"/>
            </w:pPr>
            <w:r>
              <w:t>св. 100 до 400</w:t>
            </w:r>
          </w:p>
        </w:tc>
        <w:tc>
          <w:tcPr>
            <w:tcW w:w="1474" w:type="dxa"/>
          </w:tcPr>
          <w:p w:rsidR="001578A9" w:rsidRDefault="001578A9">
            <w:pPr>
              <w:pStyle w:val="ConsPlusNormal"/>
              <w:jc w:val="both"/>
            </w:pPr>
            <w:r>
              <w:t>св. 400 до 1500</w:t>
            </w:r>
          </w:p>
        </w:tc>
        <w:tc>
          <w:tcPr>
            <w:tcW w:w="1417" w:type="dxa"/>
          </w:tcPr>
          <w:p w:rsidR="001578A9" w:rsidRDefault="001578A9">
            <w:pPr>
              <w:pStyle w:val="ConsPlusNormal"/>
              <w:jc w:val="both"/>
            </w:pPr>
            <w:r>
              <w:t>св. 200 до 600</w:t>
            </w:r>
          </w:p>
        </w:tc>
      </w:tr>
      <w:tr w:rsidR="001578A9">
        <w:tc>
          <w:tcPr>
            <w:tcW w:w="1134" w:type="dxa"/>
          </w:tcPr>
          <w:p w:rsidR="001578A9" w:rsidRDefault="001578A9">
            <w:pPr>
              <w:pStyle w:val="ConsPlusNormal"/>
              <w:jc w:val="both"/>
            </w:pPr>
            <w:r>
              <w:t>Большие</w:t>
            </w:r>
          </w:p>
        </w:tc>
        <w:tc>
          <w:tcPr>
            <w:tcW w:w="1474" w:type="dxa"/>
          </w:tcPr>
          <w:p w:rsidR="001578A9" w:rsidRDefault="001578A9">
            <w:pPr>
              <w:pStyle w:val="ConsPlusNormal"/>
              <w:jc w:val="both"/>
            </w:pPr>
            <w:r>
              <w:t>св. 300 до 600</w:t>
            </w:r>
          </w:p>
        </w:tc>
        <w:tc>
          <w:tcPr>
            <w:tcW w:w="2098" w:type="dxa"/>
          </w:tcPr>
          <w:p w:rsidR="001578A9" w:rsidRDefault="001578A9">
            <w:pPr>
              <w:pStyle w:val="ConsPlusNormal"/>
              <w:jc w:val="both"/>
            </w:pPr>
            <w:r>
              <w:t>св. 700 до 1500</w:t>
            </w:r>
          </w:p>
        </w:tc>
        <w:tc>
          <w:tcPr>
            <w:tcW w:w="1474" w:type="dxa"/>
          </w:tcPr>
          <w:p w:rsidR="001578A9" w:rsidRDefault="001578A9">
            <w:pPr>
              <w:pStyle w:val="ConsPlusNormal"/>
              <w:jc w:val="both"/>
            </w:pPr>
            <w:r>
              <w:t>св. 400 до 700</w:t>
            </w:r>
          </w:p>
        </w:tc>
        <w:tc>
          <w:tcPr>
            <w:tcW w:w="1474" w:type="dxa"/>
          </w:tcPr>
          <w:p w:rsidR="001578A9" w:rsidRDefault="001578A9">
            <w:pPr>
              <w:pStyle w:val="ConsPlusNormal"/>
              <w:jc w:val="both"/>
            </w:pPr>
            <w:r>
              <w:t>св. 1500 до 2000</w:t>
            </w:r>
          </w:p>
        </w:tc>
        <w:tc>
          <w:tcPr>
            <w:tcW w:w="1417" w:type="dxa"/>
          </w:tcPr>
          <w:p w:rsidR="001578A9" w:rsidRDefault="001578A9">
            <w:pPr>
              <w:pStyle w:val="ConsPlusNormal"/>
              <w:jc w:val="both"/>
            </w:pPr>
            <w:r>
              <w:t>св. 600 до 1000</w:t>
            </w:r>
          </w:p>
        </w:tc>
      </w:tr>
      <w:tr w:rsidR="001578A9">
        <w:tc>
          <w:tcPr>
            <w:tcW w:w="1134" w:type="dxa"/>
          </w:tcPr>
          <w:p w:rsidR="001578A9" w:rsidRDefault="001578A9">
            <w:pPr>
              <w:pStyle w:val="ConsPlusNormal"/>
              <w:jc w:val="both"/>
            </w:pPr>
            <w:r>
              <w:t>Крупные</w:t>
            </w:r>
          </w:p>
        </w:tc>
        <w:tc>
          <w:tcPr>
            <w:tcW w:w="1474" w:type="dxa"/>
          </w:tcPr>
          <w:p w:rsidR="001578A9" w:rsidRDefault="001578A9">
            <w:pPr>
              <w:pStyle w:val="ConsPlusNormal"/>
              <w:jc w:val="both"/>
            </w:pPr>
            <w:r>
              <w:t>св. 600</w:t>
            </w:r>
          </w:p>
        </w:tc>
        <w:tc>
          <w:tcPr>
            <w:tcW w:w="2098" w:type="dxa"/>
          </w:tcPr>
          <w:p w:rsidR="001578A9" w:rsidRDefault="001578A9">
            <w:pPr>
              <w:pStyle w:val="ConsPlusNormal"/>
              <w:jc w:val="both"/>
            </w:pPr>
            <w:r>
              <w:t>св. 1500</w:t>
            </w:r>
          </w:p>
        </w:tc>
        <w:tc>
          <w:tcPr>
            <w:tcW w:w="1474" w:type="dxa"/>
          </w:tcPr>
          <w:p w:rsidR="001578A9" w:rsidRDefault="001578A9">
            <w:pPr>
              <w:pStyle w:val="ConsPlusNormal"/>
              <w:jc w:val="both"/>
            </w:pPr>
            <w:r>
              <w:t>св. 700</w:t>
            </w:r>
          </w:p>
        </w:tc>
        <w:tc>
          <w:tcPr>
            <w:tcW w:w="1474" w:type="dxa"/>
          </w:tcPr>
          <w:p w:rsidR="001578A9" w:rsidRDefault="001578A9">
            <w:pPr>
              <w:pStyle w:val="ConsPlusNormal"/>
              <w:jc w:val="both"/>
            </w:pPr>
            <w:r>
              <w:t>св. 2000</w:t>
            </w:r>
          </w:p>
        </w:tc>
        <w:tc>
          <w:tcPr>
            <w:tcW w:w="1417" w:type="dxa"/>
          </w:tcPr>
          <w:p w:rsidR="001578A9" w:rsidRDefault="001578A9">
            <w:pPr>
              <w:pStyle w:val="ConsPlusNormal"/>
              <w:jc w:val="both"/>
            </w:pPr>
            <w:r>
              <w:t>св. 1000</w:t>
            </w:r>
          </w:p>
        </w:tc>
      </w:tr>
    </w:tbl>
    <w:p w:rsidR="001578A9" w:rsidRDefault="001578A9">
      <w:pPr>
        <w:pStyle w:val="ConsPlusNormal"/>
        <w:jc w:val="both"/>
      </w:pPr>
    </w:p>
    <w:p w:rsidR="001578A9" w:rsidRDefault="001578A9">
      <w:pPr>
        <w:pStyle w:val="ConsPlusNormal"/>
        <w:ind w:firstLine="540"/>
        <w:jc w:val="both"/>
      </w:pPr>
      <w: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1578A9" w:rsidRDefault="001578A9">
      <w:pPr>
        <w:pStyle w:val="ConsPlusNormal"/>
        <w:spacing w:before="220"/>
        <w:ind w:firstLine="540"/>
        <w:jc w:val="both"/>
      </w:pPr>
      <w:r>
        <w:t>1.1.2.3. При выборе места расположения вокзалов, агентств, билетных касс следует руководствоваться общими принципами их размещения, представленными в таблице 2.</w:t>
      </w:r>
    </w:p>
    <w:p w:rsidR="001578A9" w:rsidRDefault="001578A9">
      <w:pPr>
        <w:pStyle w:val="ConsPlusNormal"/>
        <w:jc w:val="both"/>
      </w:pPr>
    </w:p>
    <w:p w:rsidR="001578A9" w:rsidRDefault="001578A9">
      <w:pPr>
        <w:pStyle w:val="ConsPlusNormal"/>
        <w:jc w:val="right"/>
        <w:outlineLvl w:val="5"/>
      </w:pPr>
      <w:r>
        <w:t>Таблица 2</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587"/>
        <w:gridCol w:w="2098"/>
        <w:gridCol w:w="3169"/>
      </w:tblGrid>
      <w:tr w:rsidR="001578A9">
        <w:tc>
          <w:tcPr>
            <w:tcW w:w="2211" w:type="dxa"/>
            <w:vMerge w:val="restart"/>
          </w:tcPr>
          <w:p w:rsidR="001578A9" w:rsidRDefault="001578A9">
            <w:pPr>
              <w:pStyle w:val="ConsPlusNormal"/>
              <w:jc w:val="center"/>
            </w:pPr>
            <w:r>
              <w:t>Характерные сочетания основных видов внешнего транспорта в населенном пункте</w:t>
            </w:r>
          </w:p>
        </w:tc>
        <w:tc>
          <w:tcPr>
            <w:tcW w:w="6854" w:type="dxa"/>
            <w:gridSpan w:val="3"/>
          </w:tcPr>
          <w:p w:rsidR="001578A9" w:rsidRDefault="001578A9">
            <w:pPr>
              <w:pStyle w:val="ConsPlusNormal"/>
              <w:jc w:val="center"/>
            </w:pPr>
            <w:r>
              <w:t>Примерное расположение вокзалов, агентств и билетных касс в населенных пунктах с населением, тыс. жителей</w:t>
            </w:r>
          </w:p>
        </w:tc>
      </w:tr>
      <w:tr w:rsidR="001578A9">
        <w:tc>
          <w:tcPr>
            <w:tcW w:w="2211" w:type="dxa"/>
            <w:vMerge/>
          </w:tcPr>
          <w:p w:rsidR="001578A9" w:rsidRDefault="001578A9"/>
        </w:tc>
        <w:tc>
          <w:tcPr>
            <w:tcW w:w="1587" w:type="dxa"/>
          </w:tcPr>
          <w:p w:rsidR="001578A9" w:rsidRDefault="001578A9">
            <w:pPr>
              <w:pStyle w:val="ConsPlusNormal"/>
              <w:jc w:val="center"/>
            </w:pPr>
            <w:r>
              <w:t>от 250 до 500</w:t>
            </w:r>
          </w:p>
        </w:tc>
        <w:tc>
          <w:tcPr>
            <w:tcW w:w="2098" w:type="dxa"/>
          </w:tcPr>
          <w:p w:rsidR="001578A9" w:rsidRDefault="001578A9">
            <w:pPr>
              <w:pStyle w:val="ConsPlusNormal"/>
              <w:jc w:val="center"/>
            </w:pPr>
            <w:r>
              <w:t>от 50 до 250</w:t>
            </w:r>
          </w:p>
        </w:tc>
        <w:tc>
          <w:tcPr>
            <w:tcW w:w="3169" w:type="dxa"/>
          </w:tcPr>
          <w:p w:rsidR="001578A9" w:rsidRDefault="001578A9">
            <w:pPr>
              <w:pStyle w:val="ConsPlusNormal"/>
              <w:jc w:val="center"/>
            </w:pPr>
            <w:r>
              <w:t>менее 50</w:t>
            </w:r>
          </w:p>
        </w:tc>
      </w:tr>
      <w:tr w:rsidR="001578A9">
        <w:tc>
          <w:tcPr>
            <w:tcW w:w="2211" w:type="dxa"/>
          </w:tcPr>
          <w:p w:rsidR="001578A9" w:rsidRDefault="001578A9">
            <w:pPr>
              <w:pStyle w:val="ConsPlusNormal"/>
              <w:jc w:val="both"/>
            </w:pPr>
            <w:r>
              <w:t>Железнодорожный, автобусный, воздушный, водный (речной)</w:t>
            </w:r>
          </w:p>
        </w:tc>
        <w:tc>
          <w:tcPr>
            <w:tcW w:w="3685" w:type="dxa"/>
            <w:gridSpan w:val="2"/>
          </w:tcPr>
          <w:p w:rsidR="001578A9" w:rsidRDefault="001578A9">
            <w:pPr>
              <w:pStyle w:val="ConsPlusNormal"/>
              <w:jc w:val="both"/>
            </w:pPr>
            <w:r>
              <w:t>в населенном пункте размещаются железнодорожный, автобусный вокзалы, аэровокзал, порт (возможно объединенные); за пределами населенного пункта - аэропорт. В центре населенного пункта и других районах размещаются транспортные агентства и их филиалы</w:t>
            </w:r>
          </w:p>
        </w:tc>
        <w:tc>
          <w:tcPr>
            <w:tcW w:w="3169" w:type="dxa"/>
          </w:tcPr>
          <w:p w:rsidR="001578A9" w:rsidRDefault="001578A9">
            <w:pPr>
              <w:pStyle w:val="ConsPlusNormal"/>
              <w:jc w:val="both"/>
            </w:pPr>
            <w:r>
              <w:t>сочетание видов транспорта для данной группы населенных пунктов не характерно</w:t>
            </w:r>
          </w:p>
        </w:tc>
      </w:tr>
      <w:tr w:rsidR="001578A9">
        <w:tc>
          <w:tcPr>
            <w:tcW w:w="2211" w:type="dxa"/>
          </w:tcPr>
          <w:p w:rsidR="001578A9" w:rsidRDefault="001578A9">
            <w:pPr>
              <w:pStyle w:val="ConsPlusNormal"/>
              <w:jc w:val="both"/>
            </w:pPr>
            <w:r>
              <w:t>Железнодорожный, автобусный, воздушный</w:t>
            </w:r>
          </w:p>
        </w:tc>
        <w:tc>
          <w:tcPr>
            <w:tcW w:w="3685" w:type="dxa"/>
            <w:gridSpan w:val="2"/>
          </w:tcPr>
          <w:p w:rsidR="001578A9" w:rsidRDefault="001578A9">
            <w:pPr>
              <w:pStyle w:val="ConsPlusNormal"/>
              <w:jc w:val="both"/>
            </w:pPr>
            <w:r>
              <w:t>в населенном пункте размещаются железнодорожный, автобусный вокзалы, городской аэровокзал (возможно объединенные), за пределами населенного пункта - аэропорт. В центре населенного пункта и других районах размещаются транспортные агентства, их филиалы, билетные кассы</w:t>
            </w:r>
          </w:p>
        </w:tc>
        <w:tc>
          <w:tcPr>
            <w:tcW w:w="3169" w:type="dxa"/>
          </w:tcPr>
          <w:p w:rsidR="001578A9" w:rsidRDefault="001578A9">
            <w:pPr>
              <w:pStyle w:val="ConsPlusNormal"/>
              <w:jc w:val="both"/>
            </w:pPr>
            <w:r>
              <w:t>вблизи центра размещается автобусный вокзал с железнодорожной кассой; на периферии - железнодорожный вокзал или объединенный железнодорожно-автобусный вокзал</w:t>
            </w:r>
          </w:p>
        </w:tc>
      </w:tr>
      <w:tr w:rsidR="001578A9">
        <w:tc>
          <w:tcPr>
            <w:tcW w:w="2211" w:type="dxa"/>
          </w:tcPr>
          <w:p w:rsidR="001578A9" w:rsidRDefault="001578A9">
            <w:pPr>
              <w:pStyle w:val="ConsPlusNormal"/>
              <w:jc w:val="both"/>
            </w:pPr>
            <w:r>
              <w:t>Железнодорожный, автобусный</w:t>
            </w:r>
          </w:p>
        </w:tc>
        <w:tc>
          <w:tcPr>
            <w:tcW w:w="1587" w:type="dxa"/>
          </w:tcPr>
          <w:p w:rsidR="001578A9" w:rsidRDefault="001578A9">
            <w:pPr>
              <w:pStyle w:val="ConsPlusNormal"/>
              <w:jc w:val="both"/>
            </w:pPr>
            <w:r>
              <w:t>сочетание видов транспорта для данной группы населенных пунктов не характерно</w:t>
            </w:r>
          </w:p>
        </w:tc>
        <w:tc>
          <w:tcPr>
            <w:tcW w:w="2098" w:type="dxa"/>
          </w:tcPr>
          <w:p w:rsidR="001578A9" w:rsidRDefault="001578A9">
            <w:pPr>
              <w:pStyle w:val="ConsPlusNormal"/>
              <w:jc w:val="both"/>
            </w:pPr>
            <w:r>
              <w:t>на периферии размещаются железнодорожный и автобусный вокзалы (возможно объединенные), в центре - транспортное агентство</w:t>
            </w:r>
          </w:p>
        </w:tc>
        <w:tc>
          <w:tcPr>
            <w:tcW w:w="3169" w:type="dxa"/>
          </w:tcPr>
          <w:p w:rsidR="001578A9" w:rsidRDefault="001578A9">
            <w:pPr>
              <w:pStyle w:val="ConsPlusNormal"/>
              <w:jc w:val="both"/>
            </w:pPr>
            <w: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пределами населенного пункта)</w:t>
            </w:r>
          </w:p>
        </w:tc>
      </w:tr>
    </w:tbl>
    <w:p w:rsidR="001578A9" w:rsidRDefault="001578A9">
      <w:pPr>
        <w:pStyle w:val="ConsPlusNormal"/>
        <w:jc w:val="both"/>
      </w:pPr>
    </w:p>
    <w:p w:rsidR="001578A9" w:rsidRDefault="001578A9">
      <w:pPr>
        <w:pStyle w:val="ConsPlusNormal"/>
        <w:ind w:firstLine="540"/>
        <w:jc w:val="both"/>
      </w:pPr>
      <w:r>
        <w:t>1.1.2.4. Участок для размещения железнодорожного или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 населенного пункта.</w:t>
      </w:r>
    </w:p>
    <w:p w:rsidR="001578A9" w:rsidRDefault="001578A9">
      <w:pPr>
        <w:pStyle w:val="ConsPlusNormal"/>
        <w:spacing w:before="220"/>
        <w:ind w:firstLine="540"/>
        <w:jc w:val="both"/>
      </w:pPr>
      <w:r>
        <w:t xml:space="preserve">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с учетом требований </w:t>
      </w:r>
      <w:hyperlink r:id="rId21" w:history="1">
        <w:r>
          <w:rPr>
            <w:color w:val="0000FF"/>
          </w:rPr>
          <w:t>СанПиН 2.2.1/2.1.1.1200-03</w:t>
        </w:r>
      </w:hyperlink>
      <w:r>
        <w:t>.</w:t>
      </w:r>
    </w:p>
    <w:p w:rsidR="001578A9" w:rsidRDefault="001578A9">
      <w:pPr>
        <w:pStyle w:val="ConsPlusNormal"/>
        <w:spacing w:before="220"/>
        <w:ind w:firstLine="540"/>
        <w:jc w:val="both"/>
      </w:pPr>
      <w:r>
        <w:t>1.1.2.5.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1578A9" w:rsidRDefault="001578A9">
      <w:pPr>
        <w:pStyle w:val="ConsPlusNormal"/>
        <w:spacing w:before="220"/>
        <w:ind w:firstLine="540"/>
        <w:jc w:val="both"/>
      </w:pPr>
      <w:bookmarkStart w:id="3" w:name="P144"/>
      <w:bookmarkEnd w:id="3"/>
      <w:r>
        <w:t>1.1.2.6. Для автомагистралей,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1578A9" w:rsidRDefault="001578A9">
      <w:pPr>
        <w:pStyle w:val="ConsPlusNormal"/>
        <w:jc w:val="both"/>
      </w:pPr>
    </w:p>
    <w:p w:rsidR="001578A9" w:rsidRDefault="001578A9">
      <w:pPr>
        <w:pStyle w:val="ConsPlusTitle"/>
        <w:jc w:val="center"/>
        <w:outlineLvl w:val="5"/>
      </w:pPr>
      <w:r>
        <w:t>Железные дороги</w:t>
      </w:r>
    </w:p>
    <w:p w:rsidR="001578A9" w:rsidRDefault="001578A9">
      <w:pPr>
        <w:pStyle w:val="ConsPlusNormal"/>
        <w:jc w:val="both"/>
      </w:pPr>
    </w:p>
    <w:p w:rsidR="001578A9" w:rsidRDefault="001578A9">
      <w:pPr>
        <w:pStyle w:val="ConsPlusNormal"/>
        <w:ind w:firstLine="540"/>
        <w:jc w:val="both"/>
      </w:pPr>
      <w:r>
        <w:t>1.1.2.7. Железные дороги в зависимости от их назначения в общей сети, характера и размера перевозок подразделяются на скоростные, пассажирские, особогрузонапряженные, I, II, III, IV и V категории.</w:t>
      </w:r>
    </w:p>
    <w:p w:rsidR="001578A9" w:rsidRDefault="001578A9">
      <w:pPr>
        <w:pStyle w:val="ConsPlusNormal"/>
        <w:spacing w:before="220"/>
        <w:ind w:firstLine="540"/>
        <w:jc w:val="both"/>
      </w:pPr>
      <w:r>
        <w:t>1.1.2.8.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1578A9" w:rsidRDefault="001578A9">
      <w:pPr>
        <w:pStyle w:val="ConsPlusNormal"/>
        <w:spacing w:before="220"/>
        <w:ind w:firstLine="540"/>
        <w:jc w:val="both"/>
      </w:pPr>
      <w:r>
        <w:t>1.1.2.9.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1578A9" w:rsidRDefault="001578A9">
      <w:pPr>
        <w:pStyle w:val="ConsPlusNormal"/>
        <w:spacing w:before="220"/>
        <w:ind w:firstLine="540"/>
        <w:jc w:val="both"/>
      </w:pPr>
      <w:r>
        <w:t xml:space="preserve">1.1.2.10.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22" w:history="1">
        <w:r>
          <w:rPr>
            <w:color w:val="0000FF"/>
          </w:rPr>
          <w:t>кодекса</w:t>
        </w:r>
      </w:hyperlink>
      <w:r>
        <w:t xml:space="preserve"> Российской Федерации, Федерального </w:t>
      </w:r>
      <w:hyperlink r:id="rId23" w:history="1">
        <w:r>
          <w:rPr>
            <w:color w:val="0000FF"/>
          </w:rPr>
          <w:t>закона</w:t>
        </w:r>
      </w:hyperlink>
      <w:r>
        <w:t xml:space="preserve"> от 10.01.2003 N 17-ФЗ "О железнодорожном транспорте в Российской Федерации", СП 119.13330.2017, СП 122.13330.2012, с учетом положений </w:t>
      </w:r>
      <w:hyperlink r:id="rId24" w:history="1">
        <w:r>
          <w:rPr>
            <w:color w:val="0000FF"/>
          </w:rPr>
          <w:t>Стратегии</w:t>
        </w:r>
      </w:hyperlink>
      <w:r>
        <w:t xml:space="preserve"> развития железнодорожного транспорта в Российской Федерации до 2030 года, утвержденной Распоряжением Правительства Российской Федерации от 17.06.2008 N 877-р.</w:t>
      </w:r>
    </w:p>
    <w:p w:rsidR="001578A9" w:rsidRDefault="001578A9">
      <w:pPr>
        <w:pStyle w:val="ConsPlusNormal"/>
        <w:spacing w:before="220"/>
        <w:ind w:firstLine="540"/>
        <w:jc w:val="both"/>
      </w:pPr>
      <w:r>
        <w:t>1.1.2.11. Размеры земельных участков для строительства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w:t>
      </w:r>
    </w:p>
    <w:p w:rsidR="001578A9" w:rsidRDefault="001578A9">
      <w:pPr>
        <w:pStyle w:val="ConsPlusNormal"/>
        <w:spacing w:before="220"/>
        <w:ind w:firstLine="540"/>
        <w:jc w:val="both"/>
      </w:pPr>
      <w:r>
        <w:t xml:space="preserve">1.1.2.12. При проектировании железных дорог вдоль берегов рек и водоемов, где возможны </w:t>
      </w:r>
      <w:r>
        <w:lastRenderedPageBreak/>
        <w:t>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1578A9" w:rsidRDefault="001578A9">
      <w:pPr>
        <w:pStyle w:val="ConsPlusNormal"/>
        <w:spacing w:before="220"/>
        <w:ind w:firstLine="540"/>
        <w:jc w:val="both"/>
      </w:pPr>
      <w:r>
        <w:t>1.1.2.13.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1578A9" w:rsidRDefault="001578A9">
      <w:pPr>
        <w:pStyle w:val="ConsPlusNormal"/>
        <w:spacing w:before="220"/>
        <w:ind w:firstLine="540"/>
        <w:jc w:val="both"/>
      </w:pPr>
      <w: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1578A9" w:rsidRDefault="001578A9">
      <w:pPr>
        <w:pStyle w:val="ConsPlusNormal"/>
        <w:spacing w:before="220"/>
        <w:ind w:firstLine="540"/>
        <w:jc w:val="both"/>
      </w:pPr>
      <w: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1578A9" w:rsidRDefault="001578A9">
      <w:pPr>
        <w:pStyle w:val="ConsPlusNormal"/>
        <w:spacing w:before="220"/>
        <w:ind w:firstLine="540"/>
        <w:jc w:val="both"/>
      </w:pPr>
      <w:r>
        <w:t>Порядок установления и использования охранных зон определяется Правительством Российской Федерации.</w:t>
      </w:r>
    </w:p>
    <w:p w:rsidR="001578A9" w:rsidRDefault="001578A9">
      <w:pPr>
        <w:pStyle w:val="ConsPlusNormal"/>
        <w:spacing w:before="220"/>
        <w:ind w:firstLine="540"/>
        <w:jc w:val="both"/>
      </w:pPr>
      <w:r>
        <w:t>1.1.2.14.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1578A9" w:rsidRDefault="001578A9">
      <w:pPr>
        <w:pStyle w:val="ConsPlusNormal"/>
        <w:spacing w:before="220"/>
        <w:ind w:firstLine="540"/>
        <w:jc w:val="both"/>
      </w:pPr>
      <w:r>
        <w:t xml:space="preserve">1.1.2.15. Величина санитарного разрыва для железнодорожных путей определяется в соответствии с требованиями </w:t>
      </w:r>
      <w:hyperlink w:anchor="P144" w:history="1">
        <w:r>
          <w:rPr>
            <w:color w:val="0000FF"/>
          </w:rPr>
          <w:t>п. 1.1.2.6</w:t>
        </w:r>
      </w:hyperlink>
      <w:r>
        <w:t xml:space="preserve"> настоящих нормативов, но не менее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величина санитарного разрыва может быть уменьшена, но не более чем на 50 м.</w:t>
      </w:r>
    </w:p>
    <w:p w:rsidR="001578A9" w:rsidRDefault="001578A9">
      <w:pPr>
        <w:pStyle w:val="ConsPlusNormal"/>
        <w:spacing w:before="220"/>
        <w:ind w:firstLine="540"/>
        <w:jc w:val="both"/>
      </w:pPr>
      <w: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1578A9" w:rsidRDefault="001578A9">
      <w:pPr>
        <w:pStyle w:val="ConsPlusNormal"/>
        <w:spacing w:before="220"/>
        <w:ind w:firstLine="540"/>
        <w:jc w:val="both"/>
      </w:pPr>
      <w:r>
        <w:t>Величину санитарного разрыва до границ садовых и огородных участков допускается принимать равной 50 м.</w:t>
      </w:r>
    </w:p>
    <w:p w:rsidR="001578A9" w:rsidRDefault="001578A9">
      <w:pPr>
        <w:pStyle w:val="ConsPlusNormal"/>
        <w:spacing w:before="220"/>
        <w:ind w:firstLine="540"/>
        <w:jc w:val="both"/>
      </w:pPr>
      <w:r>
        <w:t>1.1.2.16. Пересечения железнодорожных линий между собой в разных уровнях следует предусматривать для линий категорий:</w:t>
      </w:r>
    </w:p>
    <w:p w:rsidR="001578A9" w:rsidRDefault="001578A9">
      <w:pPr>
        <w:pStyle w:val="ConsPlusNormal"/>
        <w:spacing w:before="220"/>
        <w:ind w:firstLine="540"/>
        <w:jc w:val="both"/>
      </w:pPr>
      <w:r>
        <w:t>- I, II - за пределами территории населенных пунктов;</w:t>
      </w:r>
    </w:p>
    <w:p w:rsidR="001578A9" w:rsidRDefault="001578A9">
      <w:pPr>
        <w:pStyle w:val="ConsPlusNormal"/>
        <w:spacing w:before="220"/>
        <w:ind w:firstLine="540"/>
        <w:jc w:val="both"/>
      </w:pPr>
      <w:r>
        <w:t>- III, IV - за пределами жилых и общественно-деловых зон населенных пунктов.</w:t>
      </w:r>
    </w:p>
    <w:p w:rsidR="001578A9" w:rsidRDefault="001578A9">
      <w:pPr>
        <w:pStyle w:val="ConsPlusNormal"/>
        <w:spacing w:before="220"/>
        <w:ind w:firstLine="540"/>
        <w:jc w:val="both"/>
      </w:pPr>
      <w: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119.13330.2017, СП 34.13330.2012 и СП 98.13330.2012.</w:t>
      </w:r>
    </w:p>
    <w:p w:rsidR="001578A9" w:rsidRDefault="001578A9">
      <w:pPr>
        <w:pStyle w:val="ConsPlusNormal"/>
        <w:jc w:val="both"/>
      </w:pPr>
    </w:p>
    <w:p w:rsidR="001578A9" w:rsidRDefault="001578A9">
      <w:pPr>
        <w:pStyle w:val="ConsPlusTitle"/>
        <w:jc w:val="center"/>
        <w:outlineLvl w:val="5"/>
      </w:pPr>
      <w:r>
        <w:t>Аэропорты, аэродромы, вертодромы</w:t>
      </w:r>
    </w:p>
    <w:p w:rsidR="001578A9" w:rsidRDefault="001578A9">
      <w:pPr>
        <w:pStyle w:val="ConsPlusNormal"/>
        <w:jc w:val="both"/>
      </w:pPr>
    </w:p>
    <w:p w:rsidR="001578A9" w:rsidRDefault="001578A9">
      <w:pPr>
        <w:pStyle w:val="ConsPlusNormal"/>
        <w:ind w:firstLine="540"/>
        <w:jc w:val="both"/>
      </w:pPr>
      <w:r>
        <w:t xml:space="preserve">1.1.2.17. Аэропорты, аэродромы, вертодромы следует размещать в соответствии с нормативными требованиями к расстояниям от территории жилых зон и зон массового отдыха населения, обеспечивающим безопасность полетов, допустимые уровни авиационного шума, </w:t>
      </w:r>
      <w:r>
        <w:lastRenderedPageBreak/>
        <w:t>электромагнитного излучения и концентрации загрязняющих веществ в соответствии с требованиями настоящих нормативов.</w:t>
      </w:r>
    </w:p>
    <w:p w:rsidR="001578A9" w:rsidRDefault="001578A9">
      <w:pPr>
        <w:pStyle w:val="ConsPlusNormal"/>
        <w:spacing w:before="220"/>
        <w:ind w:firstLine="540"/>
        <w:jc w:val="both"/>
      </w:pPr>
      <w:r>
        <w:t>Размещение новых аэродромов, вертодромов проектируется в соответствии с требованиями СП 121.13330.2012. Сооружения воздушного транспорта проектируются в пригородной зоне, за пределами населенных пунктов и зон массового отдыха населения.</w:t>
      </w:r>
    </w:p>
    <w:p w:rsidR="001578A9" w:rsidRDefault="001578A9">
      <w:pPr>
        <w:pStyle w:val="ConsPlusNormal"/>
        <w:spacing w:before="220"/>
        <w:ind w:firstLine="540"/>
        <w:jc w:val="both"/>
      </w:pPr>
      <w:r>
        <w:t>1.1.2.18. Связь аэропортов, аэродромов с населенными пунктами должна быть обеспечена системой общественного транспорта.</w:t>
      </w:r>
    </w:p>
    <w:p w:rsidR="001578A9" w:rsidRDefault="001578A9">
      <w:pPr>
        <w:pStyle w:val="ConsPlusNormal"/>
        <w:spacing w:before="220"/>
        <w:ind w:firstLine="540"/>
        <w:jc w:val="both"/>
      </w:pPr>
      <w:r>
        <w:t>Пункты отправления и прибытия авиапассажиров проектируются на магистралях населенных пунктов, ведущих к аэропортам, аэродромам, в 30 - 40-минутной транспортной доступности от них.</w:t>
      </w:r>
    </w:p>
    <w:p w:rsidR="001578A9" w:rsidRDefault="001578A9">
      <w:pPr>
        <w:pStyle w:val="ConsPlusNormal"/>
        <w:spacing w:before="220"/>
        <w:ind w:firstLine="540"/>
        <w:jc w:val="both"/>
      </w:pPr>
      <w:r>
        <w:t>1.1.2.19. За расчетное приближение границ территорий жилых зон и зон массового отдыха населения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территорий жилых зон и зон массового отдыха в районах действующих аэропортов.</w:t>
      </w:r>
    </w:p>
    <w:p w:rsidR="001578A9" w:rsidRDefault="001578A9">
      <w:pPr>
        <w:pStyle w:val="ConsPlusNormal"/>
        <w:spacing w:before="220"/>
        <w:ind w:firstLine="540"/>
        <w:jc w:val="both"/>
      </w:pPr>
      <w:r>
        <w:t>1.1.2.20. При проектировании аэропортов нормы отвода земель следует определять в соответствии с требованиями СН 457-74.</w:t>
      </w:r>
    </w:p>
    <w:p w:rsidR="001578A9" w:rsidRDefault="001578A9">
      <w:pPr>
        <w:pStyle w:val="ConsPlusNormal"/>
        <w:spacing w:before="220"/>
        <w:ind w:firstLine="540"/>
        <w:jc w:val="both"/>
      </w:pPr>
      <w:r>
        <w:t>Земельный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1578A9" w:rsidRDefault="001578A9">
      <w:pPr>
        <w:pStyle w:val="ConsPlusNormal"/>
        <w:spacing w:before="220"/>
        <w:ind w:firstLine="540"/>
        <w:jc w:val="both"/>
      </w:pPr>
      <w:r>
        <w:t xml:space="preserve">Размеры земельных участков для аэродрома и обособленных сооружений следует устанавливать по таблице 3, размеры земельных участков служебно-технической территории аэропортов - по </w:t>
      </w:r>
      <w:hyperlink w:anchor="P208" w:history="1">
        <w:r>
          <w:rPr>
            <w:color w:val="0000FF"/>
          </w:rPr>
          <w:t>таблице 4</w:t>
        </w:r>
      </w:hyperlink>
      <w:r>
        <w:t>.</w:t>
      </w:r>
    </w:p>
    <w:p w:rsidR="001578A9" w:rsidRDefault="001578A9">
      <w:pPr>
        <w:pStyle w:val="ConsPlusNormal"/>
        <w:jc w:val="both"/>
      </w:pPr>
    </w:p>
    <w:p w:rsidR="001578A9" w:rsidRDefault="001578A9">
      <w:pPr>
        <w:pStyle w:val="ConsPlusNormal"/>
        <w:jc w:val="right"/>
        <w:outlineLvl w:val="5"/>
      </w:pPr>
      <w:r>
        <w:t>Таблица 3</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2"/>
        <w:gridCol w:w="3402"/>
      </w:tblGrid>
      <w:tr w:rsidR="001578A9">
        <w:tc>
          <w:tcPr>
            <w:tcW w:w="2268" w:type="dxa"/>
            <w:vMerge w:val="restart"/>
          </w:tcPr>
          <w:p w:rsidR="001578A9" w:rsidRDefault="001578A9">
            <w:pPr>
              <w:pStyle w:val="ConsPlusNormal"/>
              <w:jc w:val="center"/>
            </w:pPr>
            <w:r>
              <w:t>Класс аэродрома</w:t>
            </w:r>
          </w:p>
        </w:tc>
        <w:tc>
          <w:tcPr>
            <w:tcW w:w="6804" w:type="dxa"/>
            <w:gridSpan w:val="2"/>
          </w:tcPr>
          <w:p w:rsidR="001578A9" w:rsidRDefault="001578A9">
            <w:pPr>
              <w:pStyle w:val="ConsPlusNormal"/>
              <w:jc w:val="center"/>
            </w:pPr>
            <w:r>
              <w:t>Размеры земельных участков, га</w:t>
            </w:r>
          </w:p>
        </w:tc>
      </w:tr>
      <w:tr w:rsidR="001578A9">
        <w:tc>
          <w:tcPr>
            <w:tcW w:w="2268" w:type="dxa"/>
            <w:vMerge/>
          </w:tcPr>
          <w:p w:rsidR="001578A9" w:rsidRDefault="001578A9"/>
        </w:tc>
        <w:tc>
          <w:tcPr>
            <w:tcW w:w="3402" w:type="dxa"/>
          </w:tcPr>
          <w:p w:rsidR="001578A9" w:rsidRDefault="001578A9">
            <w:pPr>
              <w:pStyle w:val="ConsPlusNormal"/>
              <w:jc w:val="center"/>
            </w:pPr>
            <w:r>
              <w:t>аэродрома</w:t>
            </w:r>
          </w:p>
        </w:tc>
        <w:tc>
          <w:tcPr>
            <w:tcW w:w="3402" w:type="dxa"/>
          </w:tcPr>
          <w:p w:rsidR="001578A9" w:rsidRDefault="001578A9">
            <w:pPr>
              <w:pStyle w:val="ConsPlusNormal"/>
              <w:jc w:val="center"/>
            </w:pPr>
            <w:r>
              <w:t>обособленных сооружений</w:t>
            </w:r>
          </w:p>
        </w:tc>
      </w:tr>
      <w:tr w:rsidR="001578A9">
        <w:tc>
          <w:tcPr>
            <w:tcW w:w="2268" w:type="dxa"/>
          </w:tcPr>
          <w:p w:rsidR="001578A9" w:rsidRDefault="001578A9">
            <w:pPr>
              <w:pStyle w:val="ConsPlusNormal"/>
              <w:jc w:val="both"/>
            </w:pPr>
            <w:r>
              <w:t>А</w:t>
            </w:r>
          </w:p>
        </w:tc>
        <w:tc>
          <w:tcPr>
            <w:tcW w:w="3402" w:type="dxa"/>
          </w:tcPr>
          <w:p w:rsidR="001578A9" w:rsidRDefault="001578A9">
            <w:pPr>
              <w:pStyle w:val="ConsPlusNormal"/>
              <w:jc w:val="center"/>
            </w:pPr>
            <w:r>
              <w:t>255</w:t>
            </w:r>
          </w:p>
        </w:tc>
        <w:tc>
          <w:tcPr>
            <w:tcW w:w="3402" w:type="dxa"/>
          </w:tcPr>
          <w:p w:rsidR="001578A9" w:rsidRDefault="001578A9">
            <w:pPr>
              <w:pStyle w:val="ConsPlusNormal"/>
              <w:jc w:val="center"/>
            </w:pPr>
            <w:r>
              <w:t>32</w:t>
            </w:r>
          </w:p>
        </w:tc>
      </w:tr>
      <w:tr w:rsidR="001578A9">
        <w:tc>
          <w:tcPr>
            <w:tcW w:w="2268" w:type="dxa"/>
          </w:tcPr>
          <w:p w:rsidR="001578A9" w:rsidRDefault="001578A9">
            <w:pPr>
              <w:pStyle w:val="ConsPlusNormal"/>
              <w:jc w:val="both"/>
            </w:pPr>
            <w:r>
              <w:t>Б</w:t>
            </w:r>
          </w:p>
        </w:tc>
        <w:tc>
          <w:tcPr>
            <w:tcW w:w="3402" w:type="dxa"/>
          </w:tcPr>
          <w:p w:rsidR="001578A9" w:rsidRDefault="001578A9">
            <w:pPr>
              <w:pStyle w:val="ConsPlusNormal"/>
              <w:jc w:val="center"/>
            </w:pPr>
            <w:r>
              <w:t>200</w:t>
            </w:r>
          </w:p>
        </w:tc>
        <w:tc>
          <w:tcPr>
            <w:tcW w:w="3402" w:type="dxa"/>
          </w:tcPr>
          <w:p w:rsidR="001578A9" w:rsidRDefault="001578A9">
            <w:pPr>
              <w:pStyle w:val="ConsPlusNormal"/>
              <w:jc w:val="center"/>
            </w:pPr>
            <w:r>
              <w:t>28</w:t>
            </w:r>
          </w:p>
        </w:tc>
      </w:tr>
      <w:tr w:rsidR="001578A9">
        <w:tc>
          <w:tcPr>
            <w:tcW w:w="2268" w:type="dxa"/>
          </w:tcPr>
          <w:p w:rsidR="001578A9" w:rsidRDefault="001578A9">
            <w:pPr>
              <w:pStyle w:val="ConsPlusNormal"/>
              <w:jc w:val="both"/>
            </w:pPr>
            <w:r>
              <w:t>В</w:t>
            </w:r>
          </w:p>
        </w:tc>
        <w:tc>
          <w:tcPr>
            <w:tcW w:w="3402" w:type="dxa"/>
          </w:tcPr>
          <w:p w:rsidR="001578A9" w:rsidRDefault="001578A9">
            <w:pPr>
              <w:pStyle w:val="ConsPlusNormal"/>
              <w:jc w:val="center"/>
            </w:pPr>
            <w:r>
              <w:t>155</w:t>
            </w:r>
          </w:p>
        </w:tc>
        <w:tc>
          <w:tcPr>
            <w:tcW w:w="3402" w:type="dxa"/>
          </w:tcPr>
          <w:p w:rsidR="001578A9" w:rsidRDefault="001578A9">
            <w:pPr>
              <w:pStyle w:val="ConsPlusNormal"/>
              <w:jc w:val="center"/>
            </w:pPr>
            <w:r>
              <w:t>23</w:t>
            </w:r>
          </w:p>
        </w:tc>
      </w:tr>
      <w:tr w:rsidR="001578A9">
        <w:tc>
          <w:tcPr>
            <w:tcW w:w="2268" w:type="dxa"/>
          </w:tcPr>
          <w:p w:rsidR="001578A9" w:rsidRDefault="001578A9">
            <w:pPr>
              <w:pStyle w:val="ConsPlusNormal"/>
              <w:jc w:val="both"/>
            </w:pPr>
            <w:r>
              <w:t>Г</w:t>
            </w:r>
          </w:p>
        </w:tc>
        <w:tc>
          <w:tcPr>
            <w:tcW w:w="3402" w:type="dxa"/>
          </w:tcPr>
          <w:p w:rsidR="001578A9" w:rsidRDefault="001578A9">
            <w:pPr>
              <w:pStyle w:val="ConsPlusNormal"/>
              <w:jc w:val="center"/>
            </w:pPr>
            <w:r>
              <w:t>75</w:t>
            </w:r>
          </w:p>
        </w:tc>
        <w:tc>
          <w:tcPr>
            <w:tcW w:w="3402" w:type="dxa"/>
          </w:tcPr>
          <w:p w:rsidR="001578A9" w:rsidRDefault="001578A9">
            <w:pPr>
              <w:pStyle w:val="ConsPlusNormal"/>
              <w:jc w:val="center"/>
            </w:pPr>
            <w:r>
              <w:t>15</w:t>
            </w:r>
          </w:p>
        </w:tc>
      </w:tr>
      <w:tr w:rsidR="001578A9">
        <w:tc>
          <w:tcPr>
            <w:tcW w:w="2268" w:type="dxa"/>
          </w:tcPr>
          <w:p w:rsidR="001578A9" w:rsidRDefault="001578A9">
            <w:pPr>
              <w:pStyle w:val="ConsPlusNormal"/>
              <w:jc w:val="both"/>
            </w:pPr>
            <w:r>
              <w:t>Д</w:t>
            </w:r>
          </w:p>
        </w:tc>
        <w:tc>
          <w:tcPr>
            <w:tcW w:w="3402" w:type="dxa"/>
          </w:tcPr>
          <w:p w:rsidR="001578A9" w:rsidRDefault="001578A9">
            <w:pPr>
              <w:pStyle w:val="ConsPlusNormal"/>
              <w:jc w:val="center"/>
            </w:pPr>
            <w:r>
              <w:t>40</w:t>
            </w:r>
          </w:p>
        </w:tc>
        <w:tc>
          <w:tcPr>
            <w:tcW w:w="3402" w:type="dxa"/>
          </w:tcPr>
          <w:p w:rsidR="001578A9" w:rsidRDefault="001578A9">
            <w:pPr>
              <w:pStyle w:val="ConsPlusNormal"/>
              <w:jc w:val="center"/>
            </w:pPr>
            <w:r>
              <w:t>12</w:t>
            </w:r>
          </w:p>
        </w:tc>
      </w:tr>
      <w:tr w:rsidR="001578A9">
        <w:tc>
          <w:tcPr>
            <w:tcW w:w="2268" w:type="dxa"/>
          </w:tcPr>
          <w:p w:rsidR="001578A9" w:rsidRDefault="001578A9">
            <w:pPr>
              <w:pStyle w:val="ConsPlusNormal"/>
              <w:jc w:val="both"/>
            </w:pPr>
            <w:r>
              <w:t>Е</w:t>
            </w:r>
          </w:p>
        </w:tc>
        <w:tc>
          <w:tcPr>
            <w:tcW w:w="3402" w:type="dxa"/>
          </w:tcPr>
          <w:p w:rsidR="001578A9" w:rsidRDefault="001578A9">
            <w:pPr>
              <w:pStyle w:val="ConsPlusNormal"/>
              <w:jc w:val="center"/>
            </w:pPr>
            <w:r>
              <w:t>15</w:t>
            </w:r>
          </w:p>
        </w:tc>
        <w:tc>
          <w:tcPr>
            <w:tcW w:w="3402" w:type="dxa"/>
          </w:tcPr>
          <w:p w:rsidR="001578A9" w:rsidRDefault="001578A9">
            <w:pPr>
              <w:pStyle w:val="ConsPlusNormal"/>
              <w:jc w:val="center"/>
            </w:pPr>
            <w:r>
              <w:t>-</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+30°C), а состав зданий и сооружений - предусмотренному нормами технологического проектирования аэропортов.</w:t>
      </w:r>
    </w:p>
    <w:p w:rsidR="001578A9" w:rsidRDefault="001578A9">
      <w:pPr>
        <w:pStyle w:val="ConsPlusNormal"/>
        <w:spacing w:before="220"/>
        <w:ind w:firstLine="540"/>
        <w:jc w:val="both"/>
      </w:pPr>
      <w:r>
        <w:lastRenderedPageBreak/>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1578A9" w:rsidRDefault="001578A9">
      <w:pPr>
        <w:pStyle w:val="ConsPlusNormal"/>
        <w:spacing w:before="220"/>
        <w:ind w:firstLine="540"/>
        <w:jc w:val="both"/>
      </w:pPr>
      <w: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1578A9" w:rsidRDefault="001578A9">
      <w:pPr>
        <w:pStyle w:val="ConsPlusNormal"/>
        <w:jc w:val="both"/>
      </w:pPr>
    </w:p>
    <w:p w:rsidR="001578A9" w:rsidRDefault="001578A9">
      <w:pPr>
        <w:pStyle w:val="ConsPlusNormal"/>
        <w:jc w:val="right"/>
        <w:outlineLvl w:val="5"/>
      </w:pPr>
      <w:bookmarkStart w:id="4" w:name="P208"/>
      <w:bookmarkEnd w:id="4"/>
      <w:r>
        <w:t>Таблица 4</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1578A9">
        <w:tc>
          <w:tcPr>
            <w:tcW w:w="1984" w:type="dxa"/>
          </w:tcPr>
          <w:p w:rsidR="001578A9" w:rsidRDefault="001578A9">
            <w:pPr>
              <w:pStyle w:val="ConsPlusNormal"/>
              <w:jc w:val="center"/>
            </w:pPr>
            <w:r>
              <w:t>Класс аэропорта</w:t>
            </w:r>
          </w:p>
        </w:tc>
        <w:tc>
          <w:tcPr>
            <w:tcW w:w="7087" w:type="dxa"/>
          </w:tcPr>
          <w:p w:rsidR="001578A9" w:rsidRDefault="001578A9">
            <w:pPr>
              <w:pStyle w:val="ConsPlusNormal"/>
              <w:jc w:val="center"/>
            </w:pPr>
            <w:r>
              <w:t>Размеры земельного участка служебно-технической территории, га</w:t>
            </w:r>
          </w:p>
        </w:tc>
      </w:tr>
      <w:tr w:rsidR="001578A9">
        <w:tc>
          <w:tcPr>
            <w:tcW w:w="1984" w:type="dxa"/>
          </w:tcPr>
          <w:p w:rsidR="001578A9" w:rsidRDefault="001578A9">
            <w:pPr>
              <w:pStyle w:val="ConsPlusNormal"/>
              <w:jc w:val="center"/>
            </w:pPr>
            <w:r>
              <w:t>I</w:t>
            </w:r>
          </w:p>
        </w:tc>
        <w:tc>
          <w:tcPr>
            <w:tcW w:w="7087" w:type="dxa"/>
          </w:tcPr>
          <w:p w:rsidR="001578A9" w:rsidRDefault="001578A9">
            <w:pPr>
              <w:pStyle w:val="ConsPlusNormal"/>
              <w:jc w:val="center"/>
            </w:pPr>
            <w:r>
              <w:t>66</w:t>
            </w:r>
          </w:p>
        </w:tc>
      </w:tr>
      <w:tr w:rsidR="001578A9">
        <w:tc>
          <w:tcPr>
            <w:tcW w:w="1984" w:type="dxa"/>
          </w:tcPr>
          <w:p w:rsidR="001578A9" w:rsidRDefault="001578A9">
            <w:pPr>
              <w:pStyle w:val="ConsPlusNormal"/>
              <w:jc w:val="center"/>
            </w:pPr>
            <w:r>
              <w:t>II</w:t>
            </w:r>
          </w:p>
        </w:tc>
        <w:tc>
          <w:tcPr>
            <w:tcW w:w="7087" w:type="dxa"/>
          </w:tcPr>
          <w:p w:rsidR="001578A9" w:rsidRDefault="001578A9">
            <w:pPr>
              <w:pStyle w:val="ConsPlusNormal"/>
              <w:jc w:val="center"/>
            </w:pPr>
            <w:r>
              <w:t>56</w:t>
            </w:r>
          </w:p>
        </w:tc>
      </w:tr>
      <w:tr w:rsidR="001578A9">
        <w:tc>
          <w:tcPr>
            <w:tcW w:w="1984" w:type="dxa"/>
          </w:tcPr>
          <w:p w:rsidR="001578A9" w:rsidRDefault="001578A9">
            <w:pPr>
              <w:pStyle w:val="ConsPlusNormal"/>
              <w:jc w:val="center"/>
            </w:pPr>
            <w:r>
              <w:t>III</w:t>
            </w:r>
          </w:p>
        </w:tc>
        <w:tc>
          <w:tcPr>
            <w:tcW w:w="7087" w:type="dxa"/>
          </w:tcPr>
          <w:p w:rsidR="001578A9" w:rsidRDefault="001578A9">
            <w:pPr>
              <w:pStyle w:val="ConsPlusNormal"/>
              <w:jc w:val="center"/>
            </w:pPr>
            <w:r>
              <w:t>36</w:t>
            </w:r>
          </w:p>
        </w:tc>
      </w:tr>
      <w:tr w:rsidR="001578A9">
        <w:tc>
          <w:tcPr>
            <w:tcW w:w="1984" w:type="dxa"/>
          </w:tcPr>
          <w:p w:rsidR="001578A9" w:rsidRDefault="001578A9">
            <w:pPr>
              <w:pStyle w:val="ConsPlusNormal"/>
              <w:jc w:val="center"/>
            </w:pPr>
            <w:r>
              <w:t>IV</w:t>
            </w:r>
          </w:p>
        </w:tc>
        <w:tc>
          <w:tcPr>
            <w:tcW w:w="7087" w:type="dxa"/>
          </w:tcPr>
          <w:p w:rsidR="001578A9" w:rsidRDefault="001578A9">
            <w:pPr>
              <w:pStyle w:val="ConsPlusNormal"/>
              <w:jc w:val="center"/>
            </w:pPr>
            <w:r>
              <w:t>23</w:t>
            </w:r>
          </w:p>
        </w:tc>
      </w:tr>
      <w:tr w:rsidR="001578A9">
        <w:tc>
          <w:tcPr>
            <w:tcW w:w="1984" w:type="dxa"/>
          </w:tcPr>
          <w:p w:rsidR="001578A9" w:rsidRDefault="001578A9">
            <w:pPr>
              <w:pStyle w:val="ConsPlusNormal"/>
              <w:jc w:val="center"/>
            </w:pPr>
            <w:r>
              <w:t>V</w:t>
            </w:r>
          </w:p>
        </w:tc>
        <w:tc>
          <w:tcPr>
            <w:tcW w:w="7087" w:type="dxa"/>
          </w:tcPr>
          <w:p w:rsidR="001578A9" w:rsidRDefault="001578A9">
            <w:pPr>
              <w:pStyle w:val="ConsPlusNormal"/>
              <w:jc w:val="center"/>
            </w:pPr>
            <w:r>
              <w:t>13</w:t>
            </w:r>
          </w:p>
        </w:tc>
      </w:tr>
    </w:tbl>
    <w:p w:rsidR="001578A9" w:rsidRDefault="001578A9">
      <w:pPr>
        <w:pStyle w:val="ConsPlusNormal"/>
        <w:jc w:val="both"/>
      </w:pPr>
    </w:p>
    <w:p w:rsidR="001578A9" w:rsidRDefault="001578A9">
      <w:pPr>
        <w:pStyle w:val="ConsPlusNormal"/>
        <w:ind w:firstLine="540"/>
        <w:jc w:val="both"/>
      </w:pPr>
      <w:r>
        <w:t>1.1.2.21. Класс аэропортов определяется расчетным объемом годового пассажирооборота, а класс аэродрома - расчетным типом самолетов, который устанавливается с учетом объема и дальности грузовых, пассажирских перевозок.</w:t>
      </w:r>
    </w:p>
    <w:p w:rsidR="001578A9" w:rsidRDefault="001578A9">
      <w:pPr>
        <w:pStyle w:val="ConsPlusNormal"/>
        <w:spacing w:before="220"/>
        <w:ind w:firstLine="540"/>
        <w:jc w:val="both"/>
      </w:pPr>
      <w:r>
        <w:t>1.1.2.22. В отдаленных от областного центра населенных пунктах следует предусматривать вертолетные посадочные площадки. При технико-экономическом обосновании следует организовывать вертодромы или взлетно-посадочные полосы для самолетов местных воздушных авиалиний.</w:t>
      </w:r>
    </w:p>
    <w:p w:rsidR="001578A9" w:rsidRDefault="001578A9">
      <w:pPr>
        <w:pStyle w:val="ConsPlusNormal"/>
        <w:spacing w:before="220"/>
        <w:ind w:firstLine="540"/>
        <w:jc w:val="both"/>
      </w:pPr>
      <w:r>
        <w:t>При этом посадочные площадки вертодромов должны располагаться не ближе 2 км от территорий жилых зон и зон массового отдыха населения в направлении взлета (посадки) и иметь разрыв между боковой границей посадочной площадки и границей указанных территорий не менее 300 м.</w:t>
      </w:r>
    </w:p>
    <w:p w:rsidR="001578A9" w:rsidRDefault="001578A9">
      <w:pPr>
        <w:pStyle w:val="ConsPlusNormal"/>
        <w:spacing w:before="220"/>
        <w:ind w:firstLine="540"/>
        <w:jc w:val="both"/>
      </w:pPr>
      <w:r>
        <w:t>1.1.2.23. Развитие действующих и размещение вновь создаваемых аэропортов и аэродромов (вертодромов) должно учитывать перспективную схему культурно-бытовых передвижений (туризм), а также перспективное размещение основных туристско-рекреационных зон населенных пунктов и прилегающих территорий.</w:t>
      </w:r>
    </w:p>
    <w:p w:rsidR="001578A9" w:rsidRDefault="001578A9">
      <w:pPr>
        <w:pStyle w:val="ConsPlusNormal"/>
        <w:spacing w:before="220"/>
        <w:ind w:firstLine="540"/>
        <w:jc w:val="both"/>
      </w:pPr>
      <w:r>
        <w:t>1.1.2.24. Вопросы, связанные с развитием действующих аэродромов (вертодромов), размещением (реконструкцией) объектов капитального строительства в районах аэродромов и на других территориях Смоленской области, должны решаться с учетом обеспечения безопасности полетов воздушных судов, возможности устойчивого развития прилегающих населенных пунктов в соответствии с требованиями настоящих нормативов.</w:t>
      </w:r>
    </w:p>
    <w:p w:rsidR="001578A9" w:rsidRDefault="001578A9">
      <w:pPr>
        <w:pStyle w:val="ConsPlusNormal"/>
        <w:spacing w:before="220"/>
        <w:ind w:firstLine="540"/>
        <w:jc w:val="both"/>
      </w:pPr>
      <w:r>
        <w:t>1.1.2.25.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с учетом требований ГОСТ 22283-2014, а также на основании результатов натурных исследований и измерений и оценки риска для здоровья населения.</w:t>
      </w:r>
    </w:p>
    <w:p w:rsidR="001578A9" w:rsidRDefault="001578A9">
      <w:pPr>
        <w:pStyle w:val="ConsPlusNormal"/>
        <w:jc w:val="both"/>
      </w:pPr>
    </w:p>
    <w:p w:rsidR="001578A9" w:rsidRDefault="001578A9">
      <w:pPr>
        <w:pStyle w:val="ConsPlusTitle"/>
        <w:jc w:val="center"/>
        <w:outlineLvl w:val="5"/>
      </w:pPr>
      <w:r>
        <w:t>Речные порты</w:t>
      </w:r>
    </w:p>
    <w:p w:rsidR="001578A9" w:rsidRDefault="001578A9">
      <w:pPr>
        <w:pStyle w:val="ConsPlusNormal"/>
        <w:jc w:val="both"/>
      </w:pPr>
    </w:p>
    <w:p w:rsidR="001578A9" w:rsidRDefault="001578A9">
      <w:pPr>
        <w:pStyle w:val="ConsPlusNormal"/>
        <w:ind w:firstLine="540"/>
        <w:jc w:val="both"/>
      </w:pPr>
      <w:r>
        <w:t xml:space="preserve">1.1.2.26. Речные порты подразделяются на категории в зависимости от грузооборота и </w:t>
      </w:r>
      <w:r>
        <w:lastRenderedPageBreak/>
        <w:t>пассажирооборота.</w:t>
      </w:r>
    </w:p>
    <w:p w:rsidR="001578A9" w:rsidRDefault="001578A9">
      <w:pPr>
        <w:pStyle w:val="ConsPlusNormal"/>
        <w:spacing w:before="220"/>
        <w:ind w:firstLine="540"/>
        <w:jc w:val="both"/>
      </w:pPr>
      <w:r>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1578A9" w:rsidRDefault="001578A9">
      <w:pPr>
        <w:pStyle w:val="ConsPlusNormal"/>
        <w:spacing w:before="220"/>
        <w:ind w:firstLine="540"/>
        <w:jc w:val="both"/>
      </w:pPr>
      <w:r>
        <w:t>1.1.2.27. Речные порты с годовым грузооборотом до 500 тыс. т и пассажирооборотом до 300 тыс. пас.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зоны.</w:t>
      </w:r>
    </w:p>
    <w:p w:rsidR="001578A9" w:rsidRDefault="001578A9">
      <w:pPr>
        <w:pStyle w:val="ConsPlusNormal"/>
        <w:spacing w:before="220"/>
        <w:ind w:firstLine="540"/>
        <w:jc w:val="both"/>
      </w:pPr>
      <w:r>
        <w:t>Выбор площадок и акватории при проектировании речного порта, пристаней и связанных с ними обслуживающих и вспомогательных объектов должен производиться с учетом:</w:t>
      </w:r>
    </w:p>
    <w:p w:rsidR="001578A9" w:rsidRDefault="001578A9">
      <w:pPr>
        <w:pStyle w:val="ConsPlusNormal"/>
        <w:spacing w:before="220"/>
        <w:ind w:firstLine="540"/>
        <w:jc w:val="both"/>
      </w:pPr>
      <w:r>
        <w:t>- беспрепятственного стока атмосферных вод;</w:t>
      </w:r>
    </w:p>
    <w:p w:rsidR="001578A9" w:rsidRDefault="001578A9">
      <w:pPr>
        <w:pStyle w:val="ConsPlusNormal"/>
        <w:spacing w:before="220"/>
        <w:ind w:firstLine="540"/>
        <w:jc w:val="both"/>
      </w:pPr>
      <w:r>
        <w:t>- расположения в незаливаемой, возвышенной, незаболоченной местности;</w:t>
      </w:r>
    </w:p>
    <w:p w:rsidR="001578A9" w:rsidRDefault="001578A9">
      <w:pPr>
        <w:pStyle w:val="ConsPlusNormal"/>
        <w:spacing w:before="220"/>
        <w:ind w:firstLine="540"/>
        <w:jc w:val="both"/>
      </w:pPr>
      <w:r>
        <w:t>- прямого солнечного облучения и естественного проветривания площадки;</w:t>
      </w:r>
    </w:p>
    <w:p w:rsidR="001578A9" w:rsidRDefault="001578A9">
      <w:pPr>
        <w:pStyle w:val="ConsPlusNormal"/>
        <w:spacing w:before="220"/>
        <w:ind w:firstLine="540"/>
        <w:jc w:val="both"/>
      </w:pPr>
      <w:r>
        <w:t>- рассеивания в атмосферном воздухе промышленных выбросов и условий туманообразования.</w:t>
      </w:r>
    </w:p>
    <w:p w:rsidR="001578A9" w:rsidRDefault="001578A9">
      <w:pPr>
        <w:pStyle w:val="ConsPlusNormal"/>
        <w:spacing w:before="220"/>
        <w:ind w:firstLine="540"/>
        <w:jc w:val="both"/>
      </w:pPr>
      <w:r>
        <w:t>При выборе территории и проектировании порта необходимо предусматривать условия, при которых прилегающие к порту населенные пункты будут иметь выход к реке (выше по течению).</w:t>
      </w:r>
    </w:p>
    <w:p w:rsidR="001578A9" w:rsidRDefault="001578A9">
      <w:pPr>
        <w:pStyle w:val="ConsPlusNormal"/>
        <w:spacing w:before="220"/>
        <w:ind w:firstLine="540"/>
        <w:jc w:val="both"/>
      </w:pPr>
      <w:r>
        <w:t>1.1.2.28. Речные порты следует размещать за пределами жилых, общественно-деловых и рекреационных зон.</w:t>
      </w:r>
    </w:p>
    <w:p w:rsidR="001578A9" w:rsidRDefault="001578A9">
      <w:pPr>
        <w:pStyle w:val="ConsPlusNormal"/>
        <w:spacing w:before="220"/>
        <w:ind w:firstLine="540"/>
        <w:jc w:val="both"/>
      </w:pPr>
      <w:r>
        <w:t xml:space="preserve">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w:t>
      </w:r>
      <w:hyperlink r:id="rId25" w:history="1">
        <w:r>
          <w:rPr>
            <w:color w:val="0000FF"/>
          </w:rPr>
          <w:t>СанПиН 2.2.1/2.1.1.1200-03</w:t>
        </w:r>
      </w:hyperlink>
      <w:r>
        <w:t>.</w:t>
      </w:r>
    </w:p>
    <w:p w:rsidR="001578A9" w:rsidRDefault="001578A9">
      <w:pPr>
        <w:pStyle w:val="ConsPlusNormal"/>
        <w:spacing w:before="220"/>
        <w:ind w:firstLine="540"/>
        <w:jc w:val="both"/>
      </w:pPr>
      <w:r>
        <w:t>1.1.2.29. Развитие порта предполагается вниз по течению, населенного пункта - в противоположную сторону.</w:t>
      </w:r>
    </w:p>
    <w:p w:rsidR="001578A9" w:rsidRDefault="001578A9">
      <w:pPr>
        <w:pStyle w:val="ConsPlusNormal"/>
        <w:spacing w:before="220"/>
        <w:ind w:firstLine="540"/>
        <w:jc w:val="both"/>
      </w:pPr>
      <w:r>
        <w:t>При необходимости в пределах границ населенных пунктов устраиваются пассажирские причалы и специализированные причалы, обслуживающие промышленные предприятия.</w:t>
      </w:r>
    </w:p>
    <w:p w:rsidR="001578A9" w:rsidRDefault="001578A9">
      <w:pPr>
        <w:pStyle w:val="ConsPlusNormal"/>
        <w:spacing w:before="220"/>
        <w:ind w:firstLine="540"/>
        <w:jc w:val="both"/>
      </w:pPr>
      <w:r>
        <w:t>1.1.2.30.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 для складов I категории и 3000 м - для складов II и III категорий.</w:t>
      </w:r>
    </w:p>
    <w:p w:rsidR="001578A9" w:rsidRDefault="001578A9">
      <w:pPr>
        <w:pStyle w:val="ConsPlusNormal"/>
        <w:spacing w:before="220"/>
        <w:ind w:firstLine="540"/>
        <w:jc w:val="both"/>
      </w:pPr>
      <w: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1578A9" w:rsidRDefault="001578A9">
      <w:pPr>
        <w:pStyle w:val="ConsPlusNormal"/>
        <w:spacing w:before="220"/>
        <w:ind w:firstLine="540"/>
        <w:jc w:val="both"/>
      </w:pPr>
      <w:r>
        <w:t>1.1.2.31. Ширину прибрежной территории грузовых районов речного порта следует принимать не более 300 м, пристаней - 150 м, специализированных речных портов, предназначенных для перегрузки массовых грузов с организацией межнавигационного хранения, - 400 м. При соответствующем обосновании указанная ширина территории может быть увеличена.</w:t>
      </w:r>
    </w:p>
    <w:p w:rsidR="001578A9" w:rsidRDefault="001578A9">
      <w:pPr>
        <w:pStyle w:val="ConsPlusNormal"/>
        <w:spacing w:before="220"/>
        <w:ind w:firstLine="540"/>
        <w:jc w:val="both"/>
      </w:pPr>
      <w:r>
        <w:t xml:space="preserve">1.1.2.32. Вдоль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w:t>
      </w:r>
      <w:r>
        <w:lastRenderedPageBreak/>
        <w:t>используемую под озеленение и дороги местного значения.</w:t>
      </w:r>
    </w:p>
    <w:p w:rsidR="001578A9" w:rsidRDefault="001578A9">
      <w:pPr>
        <w:pStyle w:val="ConsPlusNormal"/>
        <w:jc w:val="both"/>
      </w:pPr>
    </w:p>
    <w:p w:rsidR="001578A9" w:rsidRDefault="001578A9">
      <w:pPr>
        <w:pStyle w:val="ConsPlusTitle"/>
        <w:jc w:val="center"/>
        <w:outlineLvl w:val="5"/>
      </w:pPr>
      <w:r>
        <w:t>Трубопроводный транспорт</w:t>
      </w:r>
    </w:p>
    <w:p w:rsidR="001578A9" w:rsidRDefault="001578A9">
      <w:pPr>
        <w:pStyle w:val="ConsPlusNormal"/>
        <w:jc w:val="both"/>
      </w:pPr>
    </w:p>
    <w:p w:rsidR="001578A9" w:rsidRDefault="001578A9">
      <w:pPr>
        <w:pStyle w:val="ConsPlusNormal"/>
        <w:ind w:firstLine="540"/>
        <w:jc w:val="both"/>
      </w:pPr>
      <w:r>
        <w:t>1.1.2.33. Размещение и проектирование трубопроводов следует осуществлять в соответствии с требованиями СП 36.13330.2012, специальных ведомственных нормативных документов и настоящего раздела.</w:t>
      </w:r>
    </w:p>
    <w:p w:rsidR="001578A9" w:rsidRDefault="001578A9">
      <w:pPr>
        <w:pStyle w:val="ConsPlusNormal"/>
        <w:spacing w:before="220"/>
        <w:ind w:firstLine="540"/>
        <w:jc w:val="both"/>
      </w:pPr>
      <w:r>
        <w:t>1.1.2.34. Ширину полос земель для магистральных подземных трубопроводов (газопроводов, нефтепроводов и нефтепродуктопроводов) и размеры земельных участков для размещения запорной арматуры указанных трубопроводов следует принимать в соответствии с требованиями СН 452-73.</w:t>
      </w:r>
    </w:p>
    <w:p w:rsidR="001578A9" w:rsidRDefault="001578A9">
      <w:pPr>
        <w:pStyle w:val="ConsPlusNormal"/>
        <w:spacing w:before="220"/>
        <w:ind w:firstLine="540"/>
        <w:jc w:val="both"/>
      </w:pPr>
      <w:r>
        <w:t>Ширина полос земель для магистральных надземных и наземных трубопроводов определяется проектом, утвержденным в установленном порядке.</w:t>
      </w:r>
    </w:p>
    <w:p w:rsidR="001578A9" w:rsidRDefault="001578A9">
      <w:pPr>
        <w:pStyle w:val="ConsPlusNormal"/>
        <w:spacing w:before="220"/>
        <w:ind w:firstLine="540"/>
        <w:jc w:val="both"/>
      </w:pPr>
      <w:r>
        <w:t>1.1.2.35. При выборе, отводе и использовании земель для магистральных трубопроводов следует соблюдать требования земельного законодательства, нормативных документов Российской Федерации, Смоленской области и нормативных правовых актов муниципальных образований Смоленской области по восстановлению земель, нарушенных при проведении геологоразведочных, строительных и иных работ.</w:t>
      </w:r>
    </w:p>
    <w:p w:rsidR="001578A9" w:rsidRDefault="001578A9">
      <w:pPr>
        <w:pStyle w:val="ConsPlusNormal"/>
        <w:spacing w:before="220"/>
        <w:ind w:firstLine="540"/>
        <w:jc w:val="both"/>
      </w:pPr>
      <w:r>
        <w:t>1.1.2.36. При выборе трассы трубопровода необходимо учитывать перспективное развитие населенных пунктов, промышленных и сельскохозяйственных предприятий, автомобильных и железных дорог и других объектов и проектируемого трубопровода на ближайшие 20 лет, а также условия строительства и обслуживания трубопровода в период его эксплуатации, выполнять прогнозирование изменений природных условий в процессе строительства и эксплуатации магистральных трубопроводов.</w:t>
      </w:r>
    </w:p>
    <w:p w:rsidR="001578A9" w:rsidRDefault="001578A9">
      <w:pPr>
        <w:pStyle w:val="ConsPlusNormal"/>
        <w:spacing w:before="220"/>
        <w:ind w:firstLine="540"/>
        <w:jc w:val="both"/>
      </w:pPr>
      <w:r>
        <w:t>1.1.2.37. В соответствии с требованиями СП 36.13330.2012 в зависимости от условий работы, объема неразрушающего контроля сварных соединений и величины испытательного давления магистральные трубопроводы и их участки подразделяются на следующие категории: В, I, II, III, IV.</w:t>
      </w:r>
    </w:p>
    <w:p w:rsidR="001578A9" w:rsidRDefault="001578A9">
      <w:pPr>
        <w:pStyle w:val="ConsPlusNormal"/>
        <w:spacing w:before="220"/>
        <w:ind w:firstLine="540"/>
        <w:jc w:val="both"/>
      </w:pPr>
      <w:r>
        <w:t>Категории участков магистральных трубопроводов следует принимать в соответствии с требованиями таблицы 3 СП 36.13330.2012.</w:t>
      </w:r>
    </w:p>
    <w:p w:rsidR="001578A9" w:rsidRDefault="001578A9">
      <w:pPr>
        <w:pStyle w:val="ConsPlusNormal"/>
        <w:spacing w:before="220"/>
        <w:ind w:firstLine="540"/>
        <w:jc w:val="both"/>
      </w:pPr>
      <w:r>
        <w:t>1.1.2.38. При проектировании магистральных трубопроводов (газопроводы, нефтепроводы) следует предусматривать их подземную прокладку.</w:t>
      </w:r>
    </w:p>
    <w:p w:rsidR="001578A9" w:rsidRDefault="001578A9">
      <w:pPr>
        <w:pStyle w:val="ConsPlusNormal"/>
        <w:spacing w:before="220"/>
        <w:ind w:firstLine="540"/>
        <w:jc w:val="both"/>
      </w:pPr>
      <w:r>
        <w:t>Прокладка трубопроводов по поверхности земли в насыпи (наземная прокладка) или на опорах (надземная прокладка) осуществляется в болотистых местностях, а также на переходах через естественные и искусственные препятствия. При этом должны предусматриваться специальные мероприятия, обеспечивающие надежную и безопасную эксплуатацию трубопроводов.</w:t>
      </w:r>
    </w:p>
    <w:p w:rsidR="001578A9" w:rsidRDefault="001578A9">
      <w:pPr>
        <w:pStyle w:val="ConsPlusNormal"/>
        <w:spacing w:before="220"/>
        <w:ind w:firstLine="540"/>
        <w:jc w:val="both"/>
      </w:pPr>
      <w:r>
        <w:t>1.1.2.39. При надземной прокладке трубопроводов высоту от уровня земли или верха покрытия дорог до низа трубы следует принимать в соответствии с требованиями СП 18.13330.2011, но не менее 0,5 м.</w:t>
      </w:r>
    </w:p>
    <w:p w:rsidR="001578A9" w:rsidRDefault="001578A9">
      <w:pPr>
        <w:pStyle w:val="ConsPlusNormal"/>
        <w:spacing w:before="220"/>
        <w:ind w:firstLine="540"/>
        <w:jc w:val="both"/>
      </w:pPr>
      <w:r>
        <w:t>При проектировании трубопроводов на территориях массового перегона животных или их естественной миграции минимальные расстояния от уровня земли до трубопроводов следует принимать по согласованию с заинтересованными организациями.</w:t>
      </w:r>
    </w:p>
    <w:p w:rsidR="001578A9" w:rsidRDefault="001578A9">
      <w:pPr>
        <w:pStyle w:val="ConsPlusNormal"/>
        <w:spacing w:before="220"/>
        <w:ind w:firstLine="540"/>
        <w:jc w:val="both"/>
      </w:pPr>
      <w:r>
        <w:t>1.1.2.40. При прокладке трубопроводов через препятствия расстояние от низа трубы или пролетного строения следует принимать:</w:t>
      </w:r>
    </w:p>
    <w:p w:rsidR="001578A9" w:rsidRDefault="001578A9">
      <w:pPr>
        <w:pStyle w:val="ConsPlusNormal"/>
        <w:spacing w:before="220"/>
        <w:ind w:firstLine="540"/>
        <w:jc w:val="both"/>
      </w:pPr>
      <w:r>
        <w:lastRenderedPageBreak/>
        <w:t>- при пересечении оврагов и балок - не менее 0,5 м до уровня воды при 5%-й обеспеченности;</w:t>
      </w:r>
    </w:p>
    <w:p w:rsidR="001578A9" w:rsidRDefault="001578A9">
      <w:pPr>
        <w:pStyle w:val="ConsPlusNormal"/>
        <w:spacing w:before="220"/>
        <w:ind w:firstLine="540"/>
        <w:jc w:val="both"/>
      </w:pPr>
      <w:r>
        <w:t>- при пересечении несудоходных, несплавных рек и больших оврагов, где возможен ледоход, - не менее 0,2 м до уровня воды при 1%-й обеспеченности и от наивысшего горизонта ледохода.</w:t>
      </w:r>
    </w:p>
    <w:p w:rsidR="001578A9" w:rsidRDefault="001578A9">
      <w:pPr>
        <w:pStyle w:val="ConsPlusNormal"/>
        <w:spacing w:before="220"/>
        <w:ind w:firstLine="540"/>
        <w:jc w:val="both"/>
      </w:pPr>
      <w:r>
        <w:t>Возвышение низа трубы или пролетных строений при наличии на несудоходных реках заломов или корчехода устанавливается особо в каждом конкретном случае, но должно быть не менее 1 м над горизонтом высоких вод (по году 1%-й обеспеченности).</w:t>
      </w:r>
    </w:p>
    <w:p w:rsidR="001578A9" w:rsidRDefault="001578A9">
      <w:pPr>
        <w:pStyle w:val="ConsPlusNormal"/>
        <w:spacing w:before="220"/>
        <w:ind w:firstLine="540"/>
        <w:jc w:val="both"/>
      </w:pPr>
      <w:r>
        <w:t>1.1.2.41. Глубина прокладки подземного трубопровода определяется принятым конструктивным решением, обеспечивающим надежность работы трубопровода с учетом требований охраны окружающей среды.</w:t>
      </w:r>
    </w:p>
    <w:p w:rsidR="001578A9" w:rsidRDefault="001578A9">
      <w:pPr>
        <w:pStyle w:val="ConsPlusNormal"/>
        <w:spacing w:before="220"/>
        <w:ind w:firstLine="540"/>
        <w:jc w:val="both"/>
      </w:pPr>
      <w:r>
        <w:t>1.1.2.42. При прокладке трубопроводов в насыпях должно быть предусмотрено устройство водопропускных сооружений.</w:t>
      </w:r>
    </w:p>
    <w:p w:rsidR="001578A9" w:rsidRDefault="001578A9">
      <w:pPr>
        <w:pStyle w:val="ConsPlusNormal"/>
        <w:spacing w:before="220"/>
        <w:ind w:firstLine="540"/>
        <w:jc w:val="both"/>
      </w:pPr>
      <w:r>
        <w:t>1.1.2.43. Прокладка трубопроводов может осуществляться одиночно или параллельно другим действующим или проектируемым магистральным трубопроводам - в техническом коридоре.</w:t>
      </w:r>
    </w:p>
    <w:p w:rsidR="001578A9" w:rsidRDefault="001578A9">
      <w:pPr>
        <w:pStyle w:val="ConsPlusNormal"/>
        <w:spacing w:before="220"/>
        <w:ind w:firstLine="540"/>
        <w:jc w:val="both"/>
      </w:pPr>
      <w:r>
        <w:t>В отдельных случаях при технико-экономическом обосновании и условии обеспечения надежности работы трубопроводов допускается совместная прокладка в одном техническом коридоре нефтепроводов и газопроводов.</w:t>
      </w:r>
    </w:p>
    <w:p w:rsidR="001578A9" w:rsidRDefault="001578A9">
      <w:pPr>
        <w:pStyle w:val="ConsPlusNormal"/>
        <w:spacing w:before="220"/>
        <w:ind w:firstLine="540"/>
        <w:jc w:val="both"/>
      </w:pPr>
      <w:r>
        <w:t>1.1.2.44. Предельно допустимые (суммарные) объемы транспортирования продуктов в пределах одного технического коридора и расстояния между этими коридорами определяются согласно нормам и правилам, утвержденным в установленном порядке.</w:t>
      </w:r>
    </w:p>
    <w:p w:rsidR="001578A9" w:rsidRDefault="001578A9">
      <w:pPr>
        <w:pStyle w:val="ConsPlusNormal"/>
        <w:spacing w:before="220"/>
        <w:ind w:firstLine="540"/>
        <w:jc w:val="both"/>
      </w:pPr>
      <w:r>
        <w:t>1.1.2.45. Не допускается прокладка магистральных трубопроводов по территориям населенных пунктов, промышленных и сельскохозяйственных предприятий, аэродромов и других аналогичных объектов.</w:t>
      </w:r>
    </w:p>
    <w:p w:rsidR="001578A9" w:rsidRDefault="001578A9">
      <w:pPr>
        <w:pStyle w:val="ConsPlusNormal"/>
        <w:spacing w:before="220"/>
        <w:ind w:firstLine="540"/>
        <w:jc w:val="both"/>
      </w:pPr>
      <w:r>
        <w:t>Не допускается прокладка трубопроводов по мостам автомобильных дорог всех категорий и в одной траншее с электрическими кабелями, кабелями связи и другими трубопроводами, за исключением случаев, предусмотренных п. 7.7 СП 36.13330.2012.</w:t>
      </w:r>
    </w:p>
    <w:p w:rsidR="001578A9" w:rsidRDefault="001578A9">
      <w:pPr>
        <w:pStyle w:val="ConsPlusNormal"/>
        <w:spacing w:before="220"/>
        <w:ind w:firstLine="540"/>
        <w:jc w:val="both"/>
      </w:pPr>
      <w:r>
        <w:t xml:space="preserve">1.1.2.46. Расстояния от оси магистральных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 требованиями таблицы 4 СП 36.13330.2012, Федерального </w:t>
      </w:r>
      <w:hyperlink r:id="rId26"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Расстояния от газораспределительных, компрессорных и нефтеперекачивающих станций газопроводов, нефтепроводов до населенных пунктов, промышленных предприятий, зданий и сооружений следует принимать в зависимости от класса и диаметра трубопровода, категории указанных станций и необходимости обеспечения их безопасности в соответствии с требованиями таблицы 5 СП 36.13330.2012.</w:t>
      </w:r>
    </w:p>
    <w:p w:rsidR="001578A9" w:rsidRDefault="001578A9">
      <w:pPr>
        <w:pStyle w:val="ConsPlusNormal"/>
        <w:spacing w:before="220"/>
        <w:ind w:firstLine="540"/>
        <w:jc w:val="both"/>
      </w:pPr>
      <w:r>
        <w:t>1.1.2.47. Взаимные пересечения проектируемых и действующих трубопроводов допускаются в исключительных случаях при невозможности соблюдения минимальных расстояний от оси магистральных трубопроводов до населенных пунктов, промышленных предприятий и сооружений.</w:t>
      </w:r>
    </w:p>
    <w:p w:rsidR="001578A9" w:rsidRDefault="001578A9">
      <w:pPr>
        <w:pStyle w:val="ConsPlusNormal"/>
        <w:spacing w:before="220"/>
        <w:ind w:firstLine="540"/>
        <w:jc w:val="both"/>
      </w:pPr>
      <w:r>
        <w:lastRenderedPageBreak/>
        <w:t>1.1.2.48. В местах пересечений магистральных трубопроводов с линиями электропередачи напряжением 110 кВ и выше должна предусматриваться только подземная прокладка трубопроводов под углом не менее 60°.</w:t>
      </w:r>
    </w:p>
    <w:p w:rsidR="001578A9" w:rsidRDefault="001578A9">
      <w:pPr>
        <w:pStyle w:val="ConsPlusNormal"/>
        <w:spacing w:before="220"/>
        <w:ind w:firstLine="540"/>
        <w:jc w:val="both"/>
      </w:pPr>
      <w:r>
        <w:t>1.1.2.49. Переходы трубопроводов через естественные и искусственные препятствия (реки, водохранилища, каналы, озера, пруды, ручьи, протоки и болота, овраги, балки и автомобильные дороги) проектируются в соответствии с требованиями СП 36.13330.2012.</w:t>
      </w:r>
    </w:p>
    <w:p w:rsidR="001578A9" w:rsidRDefault="001578A9">
      <w:pPr>
        <w:pStyle w:val="ConsPlusNormal"/>
        <w:spacing w:before="220"/>
        <w:ind w:firstLine="540"/>
        <w:jc w:val="both"/>
      </w:pPr>
      <w:r>
        <w:t>1.1.2.50. 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в том числе:</w:t>
      </w:r>
    </w:p>
    <w:p w:rsidR="001578A9" w:rsidRDefault="001578A9">
      <w:pPr>
        <w:pStyle w:val="ConsPlusNormal"/>
        <w:spacing w:before="220"/>
        <w:ind w:firstLine="540"/>
        <w:jc w:val="both"/>
      </w:pPr>
      <w: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на расстоянии 25 м от оси трубопровода с каждой стороны;</w:t>
      </w:r>
    </w:p>
    <w:p w:rsidR="001578A9" w:rsidRDefault="001578A9">
      <w:pPr>
        <w:pStyle w:val="ConsPlusNormal"/>
        <w:spacing w:before="220"/>
        <w:ind w:firstLine="540"/>
        <w:jc w:val="both"/>
      </w:pPr>
      <w: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1578A9" w:rsidRDefault="001578A9">
      <w:pPr>
        <w:pStyle w:val="ConsPlusNormal"/>
        <w:spacing w:before="220"/>
        <w:ind w:firstLine="540"/>
        <w:jc w:val="both"/>
      </w:pPr>
      <w: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1578A9" w:rsidRDefault="001578A9">
      <w:pPr>
        <w:pStyle w:val="ConsPlusNormal"/>
        <w:spacing w:before="220"/>
        <w:ind w:firstLine="540"/>
        <w:jc w:val="both"/>
      </w:pPr>
      <w: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расстояние 100 м с каждой стороны;</w:t>
      </w:r>
    </w:p>
    <w:p w:rsidR="001578A9" w:rsidRDefault="001578A9">
      <w:pPr>
        <w:pStyle w:val="ConsPlusNormal"/>
        <w:spacing w:before="220"/>
        <w:ind w:firstLine="540"/>
        <w:jc w:val="both"/>
      </w:pPr>
      <w:r>
        <w:t>-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1578A9" w:rsidRDefault="001578A9">
      <w:pPr>
        <w:pStyle w:val="ConsPlusNormal"/>
        <w:spacing w:before="220"/>
        <w:ind w:firstLine="540"/>
        <w:jc w:val="both"/>
      </w:pPr>
      <w:r>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1578A9" w:rsidRDefault="001578A9">
      <w:pPr>
        <w:pStyle w:val="ConsPlusNormal"/>
        <w:spacing w:before="220"/>
        <w:ind w:firstLine="540"/>
        <w:jc w:val="both"/>
      </w:pPr>
      <w:r>
        <w:t>1.1.2.51. Земельные участки, входящие в охранные зоны трубопроводов, не изымаются у землепользователей и используются ими по назначению с обязательным соблюдением требований по охранным зонам.</w:t>
      </w:r>
    </w:p>
    <w:p w:rsidR="001578A9" w:rsidRDefault="001578A9">
      <w:pPr>
        <w:pStyle w:val="ConsPlusNormal"/>
        <w:spacing w:before="220"/>
        <w:ind w:firstLine="540"/>
        <w:jc w:val="both"/>
      </w:pPr>
      <w:r>
        <w:t>1.1.2.52. Трассы трубопроводов и места пересечения с естественными и искусственными преградами обозначаются информационными знаками высотой 1,5 - 2 метра от поверхности земли, устанавливаемыми в пределах прямой видимости, но не реже чем через 500 м, и на углах поворота.</w:t>
      </w:r>
    </w:p>
    <w:p w:rsidR="001578A9" w:rsidRDefault="001578A9">
      <w:pPr>
        <w:pStyle w:val="ConsPlusNormal"/>
        <w:spacing w:before="220"/>
        <w:ind w:firstLine="540"/>
        <w:jc w:val="both"/>
      </w:pPr>
      <w:r>
        <w:t>1.1.2.53. В охранных зонах трубопроводов без письменного разрешения предприятия трубопроводного транспорта запрещается:</w:t>
      </w:r>
    </w:p>
    <w:p w:rsidR="001578A9" w:rsidRDefault="001578A9">
      <w:pPr>
        <w:pStyle w:val="ConsPlusNormal"/>
        <w:spacing w:before="220"/>
        <w:ind w:firstLine="540"/>
        <w:jc w:val="both"/>
      </w:pPr>
      <w:r>
        <w:t>- возведение любых зданий и сооружений. На расстоянии ближе 1000 м от оси аммиакопровода запрещается проведение массовых спортивных соревнований, соревнований с участием зрителей, любительское рыболовство, расположение временных полевых жилищ и станов любого назначения, загонов для скота;</w:t>
      </w:r>
    </w:p>
    <w:p w:rsidR="001578A9" w:rsidRDefault="001578A9">
      <w:pPr>
        <w:pStyle w:val="ConsPlusNormal"/>
        <w:spacing w:before="220"/>
        <w:ind w:firstLine="540"/>
        <w:jc w:val="both"/>
      </w:pPr>
      <w:r>
        <w:lastRenderedPageBreak/>
        <w:t>- посадка деревьев и кустарников всех видов, складирование материалов, добыча рыбы, размещение водопоев;</w:t>
      </w:r>
    </w:p>
    <w:p w:rsidR="001578A9" w:rsidRDefault="001578A9">
      <w:pPr>
        <w:pStyle w:val="ConsPlusNormal"/>
        <w:spacing w:before="220"/>
        <w:ind w:firstLine="540"/>
        <w:jc w:val="both"/>
      </w:pPr>
      <w:r>
        <w:t>- сооружение проездов и переездов через трассы трубопроводов, стоянок автомобильного транспорта, тракторов и механизмов;</w:t>
      </w:r>
    </w:p>
    <w:p w:rsidR="001578A9" w:rsidRDefault="001578A9">
      <w:pPr>
        <w:pStyle w:val="ConsPlusNormal"/>
        <w:spacing w:before="220"/>
        <w:ind w:firstLine="540"/>
        <w:jc w:val="both"/>
      </w:pPr>
      <w:r>
        <w:t>- производство мелиоративных земляных работ, сооружение оросительных и осушительных систем;</w:t>
      </w:r>
    </w:p>
    <w:p w:rsidR="001578A9" w:rsidRDefault="001578A9">
      <w:pPr>
        <w:pStyle w:val="ConsPlusNormal"/>
        <w:spacing w:before="220"/>
        <w:ind w:firstLine="540"/>
        <w:jc w:val="both"/>
      </w:pPr>
      <w:r>
        <w:t>- производство различного рода открытых и подземных, строительных, монтажных и взрывных работ, планировки грунта;</w:t>
      </w:r>
    </w:p>
    <w:p w:rsidR="001578A9" w:rsidRDefault="001578A9">
      <w:pPr>
        <w:pStyle w:val="ConsPlusNormal"/>
        <w:spacing w:before="220"/>
        <w:ind w:firstLine="540"/>
        <w:jc w:val="both"/>
      </w:pPr>
      <w:r>
        <w:t>- производство геологосъемочных, геологоразведочных, поисковых, геодезических и других изыскательских работ, связанных с устройством скважин, шурфов и взятием проб грунта (кроме почвенных образцов).</w:t>
      </w:r>
    </w:p>
    <w:p w:rsidR="001578A9" w:rsidRDefault="001578A9">
      <w:pPr>
        <w:pStyle w:val="ConsPlusNormal"/>
        <w:spacing w:before="220"/>
        <w:ind w:firstLine="540"/>
        <w:jc w:val="both"/>
      </w:pPr>
      <w:r>
        <w:t>1.1.2.54. В охранных зонах трубопроводов запрещается производить действия, ведущие к нарушению нормальной эксплуатации трубопроводов, либо к их повреждению, в частности:</w:t>
      </w:r>
    </w:p>
    <w:p w:rsidR="001578A9" w:rsidRDefault="001578A9">
      <w:pPr>
        <w:pStyle w:val="ConsPlusNormal"/>
        <w:spacing w:before="220"/>
        <w:ind w:firstLine="540"/>
        <w:jc w:val="both"/>
      </w:pPr>
      <w:r>
        <w:t>- перемещать, засыпать и нарушать информационные знаки, контрольно-измерительные пункты;</w:t>
      </w:r>
    </w:p>
    <w:p w:rsidR="001578A9" w:rsidRDefault="001578A9">
      <w:pPr>
        <w:pStyle w:val="ConsPlusNormal"/>
        <w:spacing w:before="220"/>
        <w:ind w:firstLine="540"/>
        <w:jc w:val="both"/>
      </w:pPr>
      <w:r>
        <w:t>- нарушать ограждения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1578A9" w:rsidRDefault="001578A9">
      <w:pPr>
        <w:pStyle w:val="ConsPlusNormal"/>
        <w:spacing w:before="220"/>
        <w:ind w:firstLine="540"/>
        <w:jc w:val="both"/>
      </w:pPr>
      <w:r>
        <w:t>- организовывать свалки, выливать растворы кислот, солей и щелочей;</w:t>
      </w:r>
    </w:p>
    <w:p w:rsidR="001578A9" w:rsidRDefault="001578A9">
      <w:pPr>
        <w:pStyle w:val="ConsPlusNormal"/>
        <w:spacing w:before="220"/>
        <w:ind w:firstLine="540"/>
        <w:jc w:val="both"/>
      </w:pPr>
      <w: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1578A9" w:rsidRDefault="001578A9">
      <w:pPr>
        <w:pStyle w:val="ConsPlusNormal"/>
        <w:spacing w:before="220"/>
        <w:ind w:firstLine="540"/>
        <w:jc w:val="both"/>
      </w:pPr>
      <w:r>
        <w:t>- бросать якоря, проходить с отданными якорями, цепями, лотами, волокушами и тралами, производить дноуглубительные и землечерпальные работы;</w:t>
      </w:r>
    </w:p>
    <w:p w:rsidR="001578A9" w:rsidRDefault="001578A9">
      <w:pPr>
        <w:pStyle w:val="ConsPlusNormal"/>
        <w:spacing w:before="220"/>
        <w:ind w:firstLine="540"/>
        <w:jc w:val="both"/>
      </w:pPr>
      <w:r>
        <w:t>- разводить огонь и размещать какие-либо открытые или закрытые источники огня.</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В официальном тексте документа, видимо, допущена опечатка: Постановление Госгортехнадзора РФ N 9 издано 22.04.1992, а не 24.04.1992.</w:t>
            </w:r>
          </w:p>
        </w:tc>
      </w:tr>
    </w:tbl>
    <w:p w:rsidR="001578A9" w:rsidRDefault="001578A9">
      <w:pPr>
        <w:pStyle w:val="ConsPlusNormal"/>
        <w:spacing w:before="280"/>
        <w:ind w:firstLine="540"/>
        <w:jc w:val="both"/>
      </w:pPr>
      <w:r>
        <w:t xml:space="preserve">1.1.2.55. Организация и производство работ в охранных зонах осуществляется в соответствии с требованиями </w:t>
      </w:r>
      <w:hyperlink r:id="rId27" w:history="1">
        <w:r>
          <w:rPr>
            <w:color w:val="0000FF"/>
          </w:rPr>
          <w:t>Правил</w:t>
        </w:r>
      </w:hyperlink>
      <w:r>
        <w:t xml:space="preserve"> охраны магистральных трубопроводов (утв. Постановлением Госгортехнадзора РФ от 24 апреля 1992 г. N 9) (утв. Заместителем Министра топлива и энергетики 29 апреля 1992 г.) (в редакции Постановления Госгортехнадзора РФ от 23 ноября 1994 г. N 61).</w:t>
      </w:r>
    </w:p>
    <w:p w:rsidR="001578A9" w:rsidRDefault="001578A9">
      <w:pPr>
        <w:pStyle w:val="ConsPlusNormal"/>
        <w:jc w:val="both"/>
      </w:pPr>
    </w:p>
    <w:p w:rsidR="001578A9" w:rsidRDefault="001578A9">
      <w:pPr>
        <w:pStyle w:val="ConsPlusTitle"/>
        <w:jc w:val="center"/>
        <w:outlineLvl w:val="3"/>
      </w:pPr>
      <w:bookmarkStart w:id="5" w:name="P306"/>
      <w:bookmarkEnd w:id="5"/>
      <w:r>
        <w:t>1.2. Расчетные показатели минимально допустимого уровня</w:t>
      </w:r>
    </w:p>
    <w:p w:rsidR="001578A9" w:rsidRDefault="001578A9">
      <w:pPr>
        <w:pStyle w:val="ConsPlusTitle"/>
        <w:jc w:val="center"/>
      </w:pPr>
      <w:r>
        <w:t>обеспеченности объектами, относящимися к области</w:t>
      </w:r>
    </w:p>
    <w:p w:rsidR="001578A9" w:rsidRDefault="001578A9">
      <w:pPr>
        <w:pStyle w:val="ConsPlusTitle"/>
        <w:jc w:val="center"/>
      </w:pPr>
      <w:r>
        <w:t>автомобильных дорог регионального или межмуниципального</w:t>
      </w:r>
    </w:p>
    <w:p w:rsidR="001578A9" w:rsidRDefault="001578A9">
      <w:pPr>
        <w:pStyle w:val="ConsPlusTitle"/>
        <w:jc w:val="center"/>
      </w:pPr>
      <w:r>
        <w:t>значения, в том числе автомобильные дороги регионального</w:t>
      </w:r>
    </w:p>
    <w:p w:rsidR="001578A9" w:rsidRDefault="001578A9">
      <w:pPr>
        <w:pStyle w:val="ConsPlusTitle"/>
        <w:jc w:val="center"/>
      </w:pPr>
      <w:r>
        <w:t>или межмуниципального значения, объекты дорожного сервиса,</w:t>
      </w:r>
    </w:p>
    <w:p w:rsidR="001578A9" w:rsidRDefault="001578A9">
      <w:pPr>
        <w:pStyle w:val="ConsPlusTitle"/>
        <w:jc w:val="center"/>
      </w:pPr>
      <w:r>
        <w:t>необходимые для организации транспортного обслуживания</w:t>
      </w:r>
    </w:p>
    <w:p w:rsidR="001578A9" w:rsidRDefault="001578A9">
      <w:pPr>
        <w:pStyle w:val="ConsPlusTitle"/>
        <w:jc w:val="center"/>
      </w:pPr>
      <w:r>
        <w:t>населения в межмуниципальном и пригородном сообщении</w:t>
      </w:r>
    </w:p>
    <w:p w:rsidR="001578A9" w:rsidRDefault="001578A9">
      <w:pPr>
        <w:pStyle w:val="ConsPlusTitle"/>
        <w:jc w:val="center"/>
      </w:pPr>
      <w:r>
        <w:t>Смоленской области, и расчетные показатели максимально</w:t>
      </w:r>
    </w:p>
    <w:p w:rsidR="001578A9" w:rsidRDefault="001578A9">
      <w:pPr>
        <w:pStyle w:val="ConsPlusTitle"/>
        <w:jc w:val="center"/>
      </w:pPr>
      <w:r>
        <w:lastRenderedPageBreak/>
        <w:t>допустимого уровня территориальной доступности</w:t>
      </w:r>
    </w:p>
    <w:p w:rsidR="001578A9" w:rsidRDefault="001578A9">
      <w:pPr>
        <w:pStyle w:val="ConsPlusTitle"/>
        <w:jc w:val="center"/>
      </w:pPr>
      <w:r>
        <w:t>таких объектов</w:t>
      </w:r>
    </w:p>
    <w:p w:rsidR="001578A9" w:rsidRDefault="001578A9">
      <w:pPr>
        <w:pStyle w:val="ConsPlusNormal"/>
        <w:jc w:val="both"/>
      </w:pPr>
    </w:p>
    <w:p w:rsidR="001578A9" w:rsidRDefault="001578A9">
      <w:pPr>
        <w:pStyle w:val="ConsPlusTitle"/>
        <w:jc w:val="center"/>
        <w:outlineLvl w:val="4"/>
      </w:pPr>
      <w:r>
        <w:t>1.2.1. Общие положения</w:t>
      </w:r>
    </w:p>
    <w:p w:rsidR="001578A9" w:rsidRDefault="001578A9">
      <w:pPr>
        <w:pStyle w:val="ConsPlusNormal"/>
        <w:jc w:val="both"/>
      </w:pPr>
    </w:p>
    <w:p w:rsidR="001578A9" w:rsidRDefault="001578A9">
      <w:pPr>
        <w:pStyle w:val="ConsPlusNormal"/>
        <w:ind w:firstLine="540"/>
        <w:jc w:val="both"/>
      </w:pPr>
      <w:r>
        <w:t>1.2.1.1. Объекты, относящиеся к области автомобильных дорог регионального или межмуниципального значения, в том числе автомобильные дороги регионального или межмуниципального значения, объекты дорожного сервиса, необходимые для организации транспортного обслуживания населения в межмуниципальном и пригородном сообщении Смоленской области, располагаются преимущественно в зоне транспортной инфраструктуры.</w:t>
      </w:r>
    </w:p>
    <w:p w:rsidR="001578A9" w:rsidRDefault="001578A9">
      <w:pPr>
        <w:pStyle w:val="ConsPlusNormal"/>
        <w:spacing w:before="220"/>
        <w:ind w:firstLine="540"/>
        <w:jc w:val="both"/>
      </w:pPr>
      <w:r>
        <w:t>Зоны транспортной инфраструктуры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воздушного и трубопроводного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1578A9" w:rsidRDefault="001578A9">
      <w:pPr>
        <w:pStyle w:val="ConsPlusNormal"/>
        <w:spacing w:before="220"/>
        <w:ind w:firstLine="540"/>
        <w:jc w:val="both"/>
      </w:pPr>
      <w:r>
        <w:t>1.2.1.2. В целях устойчивого развития территории Смоленской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1578A9" w:rsidRDefault="001578A9">
      <w:pPr>
        <w:pStyle w:val="ConsPlusNormal"/>
        <w:spacing w:before="220"/>
        <w:ind w:firstLine="540"/>
        <w:jc w:val="both"/>
      </w:pPr>
      <w:r>
        <w:t>При проектировании внешнего автомобильного транспорта необходимо обеспечить все межрайонные связи, доступность круглогодичного выхода всех населенных пунктов на опорную сеть, осуществить обход всех районных центров и крупных населенных пунктов с выносом транзитных потоков за их границы.</w:t>
      </w:r>
    </w:p>
    <w:p w:rsidR="001578A9" w:rsidRDefault="001578A9">
      <w:pPr>
        <w:pStyle w:val="ConsPlusNormal"/>
        <w:spacing w:before="220"/>
        <w:ind w:firstLine="540"/>
        <w:jc w:val="both"/>
      </w:pPr>
      <w:r>
        <w:t>1.2.1.3. В основе показателей обеспечения объектами транспортной инфраструктуры и пешеходного движения предусмотрены следующие принципы:</w:t>
      </w:r>
    </w:p>
    <w:p w:rsidR="001578A9" w:rsidRDefault="001578A9">
      <w:pPr>
        <w:pStyle w:val="ConsPlusNormal"/>
        <w:spacing w:before="220"/>
        <w:ind w:firstLine="540"/>
        <w:jc w:val="both"/>
      </w:pPr>
      <w:r>
        <w:t>- обеспечение единой системы транспорта, сети автомобильных дорог общего пользования и улично-дорожной сети городских округов и поселений, транспортных связей с функциональными и территориальными зонами, элементами планировочной структуры городских округов и поселений, с объектами, расположенными в пригородных зонах, объектами и сооружениями внешнего транспорта в увязке с планировочной структурой территорий муниципальных образований и населенных пунктов;</w:t>
      </w:r>
    </w:p>
    <w:p w:rsidR="001578A9" w:rsidRDefault="001578A9">
      <w:pPr>
        <w:pStyle w:val="ConsPlusNormal"/>
        <w:spacing w:before="220"/>
        <w:ind w:firstLine="540"/>
        <w:jc w:val="both"/>
      </w:pPr>
      <w:r>
        <w:t>- обеспечение пропуска расчетного числа транспортных средств, прохождение транспортных линий по направлениям главных пассажиропотоков;</w:t>
      </w:r>
    </w:p>
    <w:p w:rsidR="001578A9" w:rsidRDefault="001578A9">
      <w:pPr>
        <w:pStyle w:val="ConsPlusNormal"/>
        <w:spacing w:before="220"/>
        <w:ind w:firstLine="540"/>
        <w:jc w:val="both"/>
      </w:pPr>
      <w:r>
        <w:t>- обеспечение приоритета общественного транспорта в поездках населения перед легковым транспортом на основе расчетов транспортной загрузки улично-дорожной сети с учетом уровня автомобилизации городских округов, поселений.</w:t>
      </w:r>
    </w:p>
    <w:p w:rsidR="001578A9" w:rsidRDefault="001578A9">
      <w:pPr>
        <w:pStyle w:val="ConsPlusNormal"/>
        <w:spacing w:before="220"/>
        <w:ind w:firstLine="540"/>
        <w:jc w:val="both"/>
      </w:pPr>
      <w:r>
        <w:t>1.2.1.4.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1578A9" w:rsidRDefault="001578A9">
      <w:pPr>
        <w:pStyle w:val="ConsPlusNormal"/>
        <w:jc w:val="both"/>
      </w:pPr>
    </w:p>
    <w:p w:rsidR="001578A9" w:rsidRDefault="001578A9">
      <w:pPr>
        <w:pStyle w:val="ConsPlusTitle"/>
        <w:jc w:val="center"/>
        <w:outlineLvl w:val="4"/>
      </w:pPr>
      <w:r>
        <w:t>1.2.2. Автомобильные дороги</w:t>
      </w:r>
    </w:p>
    <w:p w:rsidR="001578A9" w:rsidRDefault="001578A9">
      <w:pPr>
        <w:pStyle w:val="ConsPlusNormal"/>
        <w:jc w:val="both"/>
      </w:pPr>
    </w:p>
    <w:p w:rsidR="001578A9" w:rsidRDefault="001578A9">
      <w:pPr>
        <w:pStyle w:val="ConsPlusNormal"/>
        <w:ind w:firstLine="540"/>
        <w:jc w:val="both"/>
      </w:pPr>
      <w:r>
        <w:t>1.2.2.1. В соответствии с требованиями СП 34.13330.2012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1578A9" w:rsidRDefault="001578A9">
      <w:pPr>
        <w:pStyle w:val="ConsPlusNormal"/>
        <w:spacing w:before="220"/>
        <w:ind w:firstLine="540"/>
        <w:jc w:val="both"/>
      </w:pPr>
      <w:r>
        <w:lastRenderedPageBreak/>
        <w:t>Проектирование дорожной сети внешнего транспорта осуществляется на основании сравнения вариантов технико-экономического обоснования с учетом минимизации нарушения природоохранных зон.</w:t>
      </w:r>
    </w:p>
    <w:p w:rsidR="001578A9" w:rsidRDefault="001578A9">
      <w:pPr>
        <w:pStyle w:val="ConsPlusNormal"/>
        <w:spacing w:before="220"/>
        <w:ind w:firstLine="540"/>
        <w:jc w:val="both"/>
      </w:pPr>
      <w:r>
        <w:t>1.2.2.2.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1578A9" w:rsidRDefault="001578A9">
      <w:pPr>
        <w:pStyle w:val="ConsPlusNormal"/>
        <w:spacing w:before="220"/>
        <w:ind w:firstLine="540"/>
        <w:jc w:val="both"/>
      </w:pPr>
      <w:r>
        <w:t>Порядок установления и использования полос отвода автомобильных дорог регионального значения может устанавливаться высшим исполнительным органом государственной власти Смоленской области.</w:t>
      </w:r>
    </w:p>
    <w:p w:rsidR="001578A9" w:rsidRDefault="001578A9">
      <w:pPr>
        <w:pStyle w:val="ConsPlusNormal"/>
        <w:spacing w:before="220"/>
        <w:ind w:firstLine="540"/>
        <w:jc w:val="both"/>
      </w:pPr>
      <w:r>
        <w:t>1.2.2.3.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578A9" w:rsidRDefault="001578A9">
      <w:pPr>
        <w:pStyle w:val="ConsPlusNormal"/>
        <w:spacing w:before="220"/>
        <w:ind w:firstLine="540"/>
        <w:jc w:val="both"/>
      </w:pPr>
      <w:r>
        <w:t>В зависимости от класса и (или) категории автомобильных дорог с учетом перспектив их развития ширина каждой придорожной полосы устанавливается в соответствии с таблицей 5.</w:t>
      </w:r>
    </w:p>
    <w:p w:rsidR="001578A9" w:rsidRDefault="001578A9">
      <w:pPr>
        <w:pStyle w:val="ConsPlusNormal"/>
        <w:jc w:val="both"/>
      </w:pPr>
    </w:p>
    <w:p w:rsidR="001578A9" w:rsidRDefault="001578A9">
      <w:pPr>
        <w:pStyle w:val="ConsPlusNormal"/>
        <w:jc w:val="right"/>
        <w:outlineLvl w:val="5"/>
      </w:pPr>
      <w:bookmarkStart w:id="6" w:name="P338"/>
      <w:bookmarkEnd w:id="6"/>
      <w:r>
        <w:t>Таблица 5</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578A9">
        <w:tc>
          <w:tcPr>
            <w:tcW w:w="6803" w:type="dxa"/>
          </w:tcPr>
          <w:p w:rsidR="001578A9" w:rsidRDefault="001578A9">
            <w:pPr>
              <w:pStyle w:val="ConsPlusNormal"/>
              <w:jc w:val="center"/>
            </w:pPr>
            <w:r>
              <w:t>Класс, категория автомобильной дороги</w:t>
            </w:r>
          </w:p>
        </w:tc>
        <w:tc>
          <w:tcPr>
            <w:tcW w:w="2268" w:type="dxa"/>
          </w:tcPr>
          <w:p w:rsidR="001578A9" w:rsidRDefault="001578A9">
            <w:pPr>
              <w:pStyle w:val="ConsPlusNormal"/>
              <w:jc w:val="center"/>
            </w:pPr>
            <w:r>
              <w:t>Ширина придорожной полосы, м</w:t>
            </w:r>
          </w:p>
        </w:tc>
      </w:tr>
      <w:tr w:rsidR="001578A9">
        <w:tc>
          <w:tcPr>
            <w:tcW w:w="6803" w:type="dxa"/>
          </w:tcPr>
          <w:p w:rsidR="001578A9" w:rsidRDefault="001578A9">
            <w:pPr>
              <w:pStyle w:val="ConsPlusNormal"/>
              <w:jc w:val="both"/>
            </w:pPr>
            <w:r>
              <w:t>I и II категории</w:t>
            </w:r>
          </w:p>
        </w:tc>
        <w:tc>
          <w:tcPr>
            <w:tcW w:w="2268" w:type="dxa"/>
          </w:tcPr>
          <w:p w:rsidR="001578A9" w:rsidRDefault="001578A9">
            <w:pPr>
              <w:pStyle w:val="ConsPlusNormal"/>
              <w:jc w:val="center"/>
            </w:pPr>
            <w:r>
              <w:t>75</w:t>
            </w:r>
          </w:p>
        </w:tc>
      </w:tr>
      <w:tr w:rsidR="001578A9">
        <w:tc>
          <w:tcPr>
            <w:tcW w:w="6803" w:type="dxa"/>
          </w:tcPr>
          <w:p w:rsidR="001578A9" w:rsidRDefault="001578A9">
            <w:pPr>
              <w:pStyle w:val="ConsPlusNormal"/>
              <w:jc w:val="both"/>
            </w:pPr>
            <w:r>
              <w:t>III и IV категории</w:t>
            </w:r>
          </w:p>
        </w:tc>
        <w:tc>
          <w:tcPr>
            <w:tcW w:w="2268" w:type="dxa"/>
          </w:tcPr>
          <w:p w:rsidR="001578A9" w:rsidRDefault="001578A9">
            <w:pPr>
              <w:pStyle w:val="ConsPlusNormal"/>
              <w:jc w:val="center"/>
            </w:pPr>
            <w:r>
              <w:t>50</w:t>
            </w:r>
          </w:p>
        </w:tc>
      </w:tr>
      <w:tr w:rsidR="001578A9">
        <w:tc>
          <w:tcPr>
            <w:tcW w:w="6803" w:type="dxa"/>
          </w:tcPr>
          <w:p w:rsidR="001578A9" w:rsidRDefault="001578A9">
            <w:pPr>
              <w:pStyle w:val="ConsPlusNormal"/>
              <w:jc w:val="both"/>
            </w:pPr>
            <w:r>
              <w:t>V категория</w:t>
            </w:r>
          </w:p>
        </w:tc>
        <w:tc>
          <w:tcPr>
            <w:tcW w:w="2268" w:type="dxa"/>
          </w:tcPr>
          <w:p w:rsidR="001578A9" w:rsidRDefault="001578A9">
            <w:pPr>
              <w:pStyle w:val="ConsPlusNormal"/>
              <w:jc w:val="center"/>
            </w:pPr>
            <w:r>
              <w:t>25</w:t>
            </w:r>
          </w:p>
        </w:tc>
      </w:tr>
      <w:tr w:rsidR="001578A9">
        <w:tc>
          <w:tcPr>
            <w:tcW w:w="6803" w:type="dxa"/>
          </w:tcPr>
          <w:p w:rsidR="001578A9" w:rsidRDefault="001578A9">
            <w:pPr>
              <w:pStyle w:val="ConsPlusNormal"/>
              <w:jc w:val="both"/>
            </w:pPr>
            <w:r>
              <w:t>Подъездные дороги, соединяющие город Смоленск с другими населенными пунктами, а также участки автомобильных дорог общего пользования федерального значения, построенные для объездов городов с численностью населения до 250 тысяч человек</w:t>
            </w:r>
          </w:p>
        </w:tc>
        <w:tc>
          <w:tcPr>
            <w:tcW w:w="2268" w:type="dxa"/>
          </w:tcPr>
          <w:p w:rsidR="001578A9" w:rsidRDefault="001578A9">
            <w:pPr>
              <w:pStyle w:val="ConsPlusNormal"/>
              <w:jc w:val="center"/>
            </w:pPr>
            <w:r>
              <w:t>100</w:t>
            </w:r>
          </w:p>
        </w:tc>
      </w:tr>
      <w:tr w:rsidR="001578A9">
        <w:tc>
          <w:tcPr>
            <w:tcW w:w="6803" w:type="dxa"/>
          </w:tcPr>
          <w:p w:rsidR="001578A9" w:rsidRDefault="001578A9">
            <w:pPr>
              <w:pStyle w:val="ConsPlusNormal"/>
              <w:jc w:val="both"/>
            </w:pPr>
            <w:r>
              <w:t>Участки автомобильных дорог, построенные для объезда города Смоленска</w:t>
            </w:r>
          </w:p>
        </w:tc>
        <w:tc>
          <w:tcPr>
            <w:tcW w:w="2268" w:type="dxa"/>
          </w:tcPr>
          <w:p w:rsidR="001578A9" w:rsidRDefault="001578A9">
            <w:pPr>
              <w:pStyle w:val="ConsPlusNormal"/>
              <w:jc w:val="center"/>
            </w:pPr>
            <w:r>
              <w:t>150</w:t>
            </w:r>
          </w:p>
        </w:tc>
      </w:tr>
    </w:tbl>
    <w:p w:rsidR="001578A9" w:rsidRDefault="001578A9">
      <w:pPr>
        <w:pStyle w:val="ConsPlusNormal"/>
        <w:jc w:val="both"/>
      </w:pPr>
    </w:p>
    <w:p w:rsidR="001578A9" w:rsidRDefault="001578A9">
      <w:pPr>
        <w:pStyle w:val="ConsPlusNormal"/>
        <w:ind w:firstLine="540"/>
        <w:jc w:val="both"/>
      </w:pPr>
      <w:r>
        <w:t>1.2.2.4. Решение об установлении границ придорожных полос автомобильных дорог регионального значения или об изменении границ таких придорожных полос принимается уполномоченным органом исполнительной власти Смоленской области.</w:t>
      </w:r>
    </w:p>
    <w:p w:rsidR="001578A9" w:rsidRDefault="001578A9">
      <w:pPr>
        <w:pStyle w:val="ConsPlusNormal"/>
        <w:spacing w:before="220"/>
        <w:ind w:firstLine="540"/>
        <w:jc w:val="both"/>
      </w:pPr>
      <w:r>
        <w:t>Порядок установления и использования придорожных полос автомобильных дорог регионального значения может устанавливаться соответственно высшим исполнительным органом государственной власти Смоленской области.</w:t>
      </w:r>
    </w:p>
    <w:p w:rsidR="001578A9" w:rsidRDefault="001578A9">
      <w:pPr>
        <w:pStyle w:val="ConsPlusNormal"/>
        <w:spacing w:before="220"/>
        <w:ind w:firstLine="540"/>
        <w:jc w:val="both"/>
      </w:pPr>
      <w:r>
        <w:t xml:space="preserve">1.2.2.5. Проектирование автомобильных дорог осуществляется в соответствии с требованиями Градостроительного </w:t>
      </w:r>
      <w:hyperlink r:id="rId28" w:history="1">
        <w:r>
          <w:rPr>
            <w:color w:val="0000FF"/>
          </w:rPr>
          <w:t>кодекса</w:t>
        </w:r>
      </w:hyperlink>
      <w:r>
        <w:t xml:space="preserve"> Российской Федерации, Федерального </w:t>
      </w:r>
      <w:hyperlink r:id="rId29" w:history="1">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 34.13330.2012, с учетом </w:t>
      </w:r>
      <w:hyperlink r:id="rId30" w:history="1">
        <w:r>
          <w:rPr>
            <w:color w:val="0000FF"/>
          </w:rPr>
          <w:t>Постановления</w:t>
        </w:r>
      </w:hyperlink>
      <w:r>
        <w:t xml:space="preserve"> Правительства РФ от 15 апреля 2014 г. N 319 "Об утверждении государственной программы Российской Федерации "Развитие транспортной системы" и Транспортной </w:t>
      </w:r>
      <w:hyperlink r:id="rId31"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22.11.2008 N 1734-р.</w:t>
      </w:r>
    </w:p>
    <w:p w:rsidR="001578A9" w:rsidRDefault="001578A9">
      <w:pPr>
        <w:pStyle w:val="ConsPlusNormal"/>
        <w:spacing w:before="220"/>
        <w:ind w:firstLine="540"/>
        <w:jc w:val="both"/>
      </w:pPr>
      <w:r>
        <w:lastRenderedPageBreak/>
        <w:t xml:space="preserve">1.2.2.6.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32" w:history="1">
        <w:r>
          <w:rPr>
            <w:color w:val="0000FF"/>
          </w:rPr>
          <w:t>Постановления</w:t>
        </w:r>
      </w:hyperlink>
      <w:r>
        <w:t xml:space="preserve"> Правительства Российской Федерации от 02.09.2009 N 717 "О нормах отвода земель для размещения автомобильных дорог и (или) объектов дорожного сервиса".</w:t>
      </w:r>
    </w:p>
    <w:p w:rsidR="001578A9" w:rsidRDefault="001578A9">
      <w:pPr>
        <w:pStyle w:val="ConsPlusNormal"/>
        <w:spacing w:before="220"/>
        <w:ind w:firstLine="540"/>
        <w:jc w:val="both"/>
      </w:pPr>
      <w:r>
        <w:t>1.2.2.7. При необходимости размещения отдельных участков автомобильных дорог на орошаемых или осушенных землях, пашне, земельных участках, занятых многолетними плодовыми насаждениями, земляное полотно следует устраивать без боковых резервов.</w:t>
      </w:r>
    </w:p>
    <w:p w:rsidR="001578A9" w:rsidRDefault="001578A9">
      <w:pPr>
        <w:pStyle w:val="ConsPlusNormal"/>
        <w:spacing w:before="220"/>
        <w:ind w:firstLine="540"/>
        <w:jc w:val="both"/>
      </w:pPr>
      <w:r>
        <w:t>1.2.2.8.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34.13330.2012.</w:t>
      </w:r>
    </w:p>
    <w:p w:rsidR="001578A9" w:rsidRDefault="001578A9">
      <w:pPr>
        <w:pStyle w:val="ConsPlusNormal"/>
        <w:spacing w:before="220"/>
        <w:ind w:firstLine="540"/>
        <w:jc w:val="both"/>
      </w:pPr>
      <w:r>
        <w:t>1.2.2.9. Автомобильные дороги общей сети I, II, III категорий следует проектировать, как правило, в обход населенных пунктов с устройством подъездов к ним. При обходе населенных пунктов дороги, по возможности, следует прокладывать с подветренной стороны. В целях обеспечения в дальнейшем 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200 м.</w:t>
      </w:r>
    </w:p>
    <w:p w:rsidR="001578A9" w:rsidRDefault="001578A9">
      <w:pPr>
        <w:pStyle w:val="ConsPlusNormal"/>
        <w:spacing w:before="220"/>
        <w:ind w:firstLine="540"/>
        <w:jc w:val="both"/>
      </w:pPr>
      <w:r>
        <w:t>В отдельных случаях при соответствующем технико-экономическом обосновании допускается прокладка дорог I - III категорий через населенные пункты. При этом расстояния от бровки земляного полотна автомобильных дорог до застройки необходимо принимать не менее приведенных в таблице 6.</w:t>
      </w:r>
    </w:p>
    <w:p w:rsidR="001578A9" w:rsidRDefault="001578A9">
      <w:pPr>
        <w:pStyle w:val="ConsPlusNormal"/>
        <w:jc w:val="both"/>
      </w:pPr>
    </w:p>
    <w:p w:rsidR="001578A9" w:rsidRDefault="001578A9">
      <w:pPr>
        <w:pStyle w:val="ConsPlusNormal"/>
        <w:jc w:val="right"/>
        <w:outlineLvl w:val="5"/>
      </w:pPr>
      <w:bookmarkStart w:id="7" w:name="P362"/>
      <w:bookmarkEnd w:id="7"/>
      <w:r>
        <w:t>Таблица 6</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2"/>
        <w:gridCol w:w="3402"/>
      </w:tblGrid>
      <w:tr w:rsidR="001578A9">
        <w:tc>
          <w:tcPr>
            <w:tcW w:w="2268" w:type="dxa"/>
            <w:vMerge w:val="restart"/>
          </w:tcPr>
          <w:p w:rsidR="001578A9" w:rsidRDefault="001578A9">
            <w:pPr>
              <w:pStyle w:val="ConsPlusNormal"/>
              <w:jc w:val="center"/>
            </w:pPr>
            <w:r>
              <w:t>Категория автомобильных дорог</w:t>
            </w:r>
          </w:p>
        </w:tc>
        <w:tc>
          <w:tcPr>
            <w:tcW w:w="6804" w:type="dxa"/>
            <w:gridSpan w:val="2"/>
          </w:tcPr>
          <w:p w:rsidR="001578A9" w:rsidRDefault="001578A9">
            <w:pPr>
              <w:pStyle w:val="ConsPlusNormal"/>
              <w:jc w:val="center"/>
            </w:pPr>
            <w:r>
              <w:t>Расстояние от бровки земляного полотна, м, не менее</w:t>
            </w:r>
          </w:p>
        </w:tc>
      </w:tr>
      <w:tr w:rsidR="001578A9">
        <w:tc>
          <w:tcPr>
            <w:tcW w:w="2268" w:type="dxa"/>
            <w:vMerge/>
          </w:tcPr>
          <w:p w:rsidR="001578A9" w:rsidRDefault="001578A9"/>
        </w:tc>
        <w:tc>
          <w:tcPr>
            <w:tcW w:w="3402" w:type="dxa"/>
          </w:tcPr>
          <w:p w:rsidR="001578A9" w:rsidRDefault="001578A9">
            <w:pPr>
              <w:pStyle w:val="ConsPlusNormal"/>
              <w:jc w:val="center"/>
            </w:pPr>
            <w:r>
              <w:t>до жилой застройки</w:t>
            </w:r>
          </w:p>
        </w:tc>
        <w:tc>
          <w:tcPr>
            <w:tcW w:w="3402" w:type="dxa"/>
          </w:tcPr>
          <w:p w:rsidR="001578A9" w:rsidRDefault="001578A9">
            <w:pPr>
              <w:pStyle w:val="ConsPlusNormal"/>
              <w:jc w:val="center"/>
            </w:pPr>
            <w:r>
              <w:t>до садоводческих и огороднических объединений</w:t>
            </w:r>
          </w:p>
        </w:tc>
      </w:tr>
      <w:tr w:rsidR="001578A9">
        <w:tc>
          <w:tcPr>
            <w:tcW w:w="2268" w:type="dxa"/>
          </w:tcPr>
          <w:p w:rsidR="001578A9" w:rsidRDefault="001578A9">
            <w:pPr>
              <w:pStyle w:val="ConsPlusNormal"/>
              <w:jc w:val="center"/>
            </w:pPr>
            <w:r>
              <w:t>I, II, III</w:t>
            </w:r>
          </w:p>
        </w:tc>
        <w:tc>
          <w:tcPr>
            <w:tcW w:w="3402" w:type="dxa"/>
          </w:tcPr>
          <w:p w:rsidR="001578A9" w:rsidRDefault="001578A9">
            <w:pPr>
              <w:pStyle w:val="ConsPlusNormal"/>
              <w:jc w:val="center"/>
            </w:pPr>
            <w:r>
              <w:t>100</w:t>
            </w:r>
          </w:p>
        </w:tc>
        <w:tc>
          <w:tcPr>
            <w:tcW w:w="3402" w:type="dxa"/>
          </w:tcPr>
          <w:p w:rsidR="001578A9" w:rsidRDefault="001578A9">
            <w:pPr>
              <w:pStyle w:val="ConsPlusNormal"/>
              <w:jc w:val="center"/>
            </w:pPr>
            <w:r>
              <w:t>50</w:t>
            </w:r>
          </w:p>
        </w:tc>
      </w:tr>
      <w:tr w:rsidR="001578A9">
        <w:tc>
          <w:tcPr>
            <w:tcW w:w="2268" w:type="dxa"/>
          </w:tcPr>
          <w:p w:rsidR="001578A9" w:rsidRDefault="001578A9">
            <w:pPr>
              <w:pStyle w:val="ConsPlusNormal"/>
              <w:jc w:val="center"/>
            </w:pPr>
            <w:r>
              <w:t>IV</w:t>
            </w:r>
          </w:p>
        </w:tc>
        <w:tc>
          <w:tcPr>
            <w:tcW w:w="3402" w:type="dxa"/>
          </w:tcPr>
          <w:p w:rsidR="001578A9" w:rsidRDefault="001578A9">
            <w:pPr>
              <w:pStyle w:val="ConsPlusNormal"/>
              <w:jc w:val="center"/>
            </w:pPr>
            <w:r>
              <w:t>50</w:t>
            </w:r>
          </w:p>
        </w:tc>
        <w:tc>
          <w:tcPr>
            <w:tcW w:w="3402" w:type="dxa"/>
          </w:tcPr>
          <w:p w:rsidR="001578A9" w:rsidRDefault="001578A9">
            <w:pPr>
              <w:pStyle w:val="ConsPlusNormal"/>
              <w:jc w:val="center"/>
            </w:pPr>
            <w:r>
              <w:t>25</w:t>
            </w:r>
          </w:p>
        </w:tc>
      </w:tr>
    </w:tbl>
    <w:p w:rsidR="001578A9" w:rsidRDefault="001578A9">
      <w:pPr>
        <w:pStyle w:val="ConsPlusNormal"/>
        <w:jc w:val="both"/>
      </w:pPr>
    </w:p>
    <w:p w:rsidR="001578A9" w:rsidRDefault="001578A9">
      <w:pPr>
        <w:pStyle w:val="ConsPlusNormal"/>
        <w:ind w:firstLine="540"/>
        <w:jc w:val="both"/>
      </w:pPr>
      <w:r>
        <w:t>Для автомагистралей устанавливается санитарный разрыв, размер которого определяется в соответствии с требованиями настоящих нормативов.</w:t>
      </w:r>
    </w:p>
    <w:p w:rsidR="001578A9" w:rsidRDefault="001578A9">
      <w:pPr>
        <w:pStyle w:val="ConsPlusNormal"/>
        <w:spacing w:before="220"/>
        <w:ind w:firstLine="540"/>
        <w:jc w:val="both"/>
      </w:pPr>
      <w:r>
        <w:t>1.2.2.10. Для защиты застройки от шума следует предусматривать мероприятия по шумовой защите в соответствии с требованиями СП 51.13330.2011. Со стороны жилой и общественной застройки городских округов и поселений, садоводческих и огороднических объединений следует предусматривать вдоль автомобильных дорог полосы зеленых насаждений шириной не менее 10 м.</w:t>
      </w:r>
    </w:p>
    <w:p w:rsidR="001578A9" w:rsidRDefault="001578A9">
      <w:pPr>
        <w:pStyle w:val="ConsPlusNormal"/>
        <w:jc w:val="both"/>
      </w:pPr>
    </w:p>
    <w:p w:rsidR="001578A9" w:rsidRDefault="001578A9">
      <w:pPr>
        <w:pStyle w:val="ConsPlusTitle"/>
        <w:jc w:val="center"/>
        <w:outlineLvl w:val="5"/>
      </w:pPr>
      <w:r>
        <w:t>Велосипедные дорожки</w:t>
      </w:r>
    </w:p>
    <w:p w:rsidR="001578A9" w:rsidRDefault="001578A9">
      <w:pPr>
        <w:pStyle w:val="ConsPlusNormal"/>
        <w:jc w:val="both"/>
      </w:pPr>
    </w:p>
    <w:p w:rsidR="001578A9" w:rsidRDefault="001578A9">
      <w:pPr>
        <w:pStyle w:val="ConsPlusNormal"/>
        <w:ind w:firstLine="540"/>
        <w:jc w:val="both"/>
      </w:pPr>
      <w:r>
        <w:t>1.2.2.11. Вдоль автомобильных дорог на участках, где интенсивность движения достигает не менее 4000 прив. ед./сут., а интенсивность велосипедного движения или мопедов достигает в одном направлении 200 велосипедов (мопедов) и более за 30 мин при самом интенсивном движении, или 1000 единиц в сутки, следует предусматривать велосипедные дорожки.</w:t>
      </w:r>
    </w:p>
    <w:p w:rsidR="001578A9" w:rsidRDefault="001578A9">
      <w:pPr>
        <w:pStyle w:val="ConsPlusNormal"/>
        <w:spacing w:before="220"/>
        <w:ind w:firstLine="540"/>
        <w:jc w:val="both"/>
      </w:pPr>
      <w:r>
        <w:lastRenderedPageBreak/>
        <w:t>Велосипедные дорожки, как правило, следует проектировать для одностороннего движения шириной не менее 2,2 м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1 м от кромки проезжей части).</w:t>
      </w:r>
    </w:p>
    <w:p w:rsidR="001578A9" w:rsidRDefault="001578A9">
      <w:pPr>
        <w:pStyle w:val="ConsPlusNormal"/>
        <w:spacing w:before="220"/>
        <w:ind w:firstLine="540"/>
        <w:jc w:val="both"/>
      </w:pPr>
      <w:r>
        <w:t>Однополосные велосипедные дорожки, как правило, следует располагать с наветренной стороны дороги (в расчете на господствующие в летний период ветры), а двухполосные - по обеим сторонам дороги.</w:t>
      </w:r>
    </w:p>
    <w:p w:rsidR="001578A9" w:rsidRDefault="001578A9">
      <w:pPr>
        <w:pStyle w:val="ConsPlusNormal"/>
        <w:spacing w:before="220"/>
        <w:ind w:firstLine="540"/>
        <w:jc w:val="both"/>
      </w:pPr>
      <w:r>
        <w:t>В стесненных условиях и на подходах к мостовым сооружениям допускается устраивать велосипедные дорожки на обочине. В этих случаях обочины следует отделять от проезжей части бордюром высотой 0,20 - 0,25 м, расположенным за укрепленной (краевой) полосой, а дорожки располагать на расстоянии не менее 0,75 м от вертикальной грани бордюра.</w:t>
      </w:r>
    </w:p>
    <w:p w:rsidR="001578A9" w:rsidRDefault="001578A9">
      <w:pPr>
        <w:pStyle w:val="ConsPlusNormal"/>
        <w:spacing w:before="220"/>
        <w:ind w:firstLine="540"/>
        <w:jc w:val="both"/>
      </w:pPr>
      <w:r>
        <w:t>1.2.2.12. Велосипедные дорожки располагают на придорожной полосе (по согласованию с землепользователями). Параллельность велосипедной дорожки полотну автомобильной дороги необязательна.</w:t>
      </w:r>
    </w:p>
    <w:p w:rsidR="001578A9" w:rsidRDefault="001578A9">
      <w:pPr>
        <w:pStyle w:val="ConsPlusNormal"/>
        <w:spacing w:before="220"/>
        <w:ind w:firstLine="540"/>
        <w:jc w:val="both"/>
      </w:pPr>
      <w:r>
        <w:t>Основные расчетные параметры велосипедных дорожек приведены в таблице 7.</w:t>
      </w:r>
    </w:p>
    <w:p w:rsidR="001578A9" w:rsidRDefault="001578A9">
      <w:pPr>
        <w:pStyle w:val="ConsPlusNormal"/>
        <w:jc w:val="both"/>
      </w:pPr>
    </w:p>
    <w:p w:rsidR="001578A9" w:rsidRDefault="001578A9">
      <w:pPr>
        <w:pStyle w:val="ConsPlusNormal"/>
        <w:jc w:val="right"/>
        <w:outlineLvl w:val="5"/>
      </w:pPr>
      <w:bookmarkStart w:id="8" w:name="P387"/>
      <w:bookmarkEnd w:id="8"/>
      <w:r>
        <w:t>Таблица 7</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1578A9">
        <w:tc>
          <w:tcPr>
            <w:tcW w:w="5102" w:type="dxa"/>
            <w:vMerge w:val="restart"/>
          </w:tcPr>
          <w:p w:rsidR="001578A9" w:rsidRDefault="001578A9">
            <w:pPr>
              <w:pStyle w:val="ConsPlusNormal"/>
              <w:jc w:val="center"/>
            </w:pPr>
            <w:r>
              <w:t>Нормируемый показатель</w:t>
            </w:r>
          </w:p>
        </w:tc>
        <w:tc>
          <w:tcPr>
            <w:tcW w:w="3968" w:type="dxa"/>
            <w:gridSpan w:val="2"/>
          </w:tcPr>
          <w:p w:rsidR="001578A9" w:rsidRDefault="001578A9">
            <w:pPr>
              <w:pStyle w:val="ConsPlusNormal"/>
              <w:jc w:val="center"/>
            </w:pPr>
            <w:r>
              <w:t>Рекомендуемые значения</w:t>
            </w:r>
          </w:p>
        </w:tc>
      </w:tr>
      <w:tr w:rsidR="001578A9">
        <w:tc>
          <w:tcPr>
            <w:tcW w:w="5102" w:type="dxa"/>
            <w:vMerge/>
          </w:tcPr>
          <w:p w:rsidR="001578A9" w:rsidRDefault="001578A9"/>
        </w:tc>
        <w:tc>
          <w:tcPr>
            <w:tcW w:w="1984" w:type="dxa"/>
          </w:tcPr>
          <w:p w:rsidR="001578A9" w:rsidRDefault="001578A9">
            <w:pPr>
              <w:pStyle w:val="ConsPlusNormal"/>
              <w:jc w:val="center"/>
            </w:pPr>
            <w:r>
              <w:t>при новом строительстве</w:t>
            </w:r>
          </w:p>
        </w:tc>
        <w:tc>
          <w:tcPr>
            <w:tcW w:w="1984" w:type="dxa"/>
          </w:tcPr>
          <w:p w:rsidR="001578A9" w:rsidRDefault="001578A9">
            <w:pPr>
              <w:pStyle w:val="ConsPlusNormal"/>
              <w:jc w:val="center"/>
            </w:pPr>
            <w:r>
              <w:t>минимальные при благоустройстве и в стесненных условиях</w:t>
            </w:r>
          </w:p>
        </w:tc>
      </w:tr>
      <w:tr w:rsidR="001578A9">
        <w:tc>
          <w:tcPr>
            <w:tcW w:w="5102" w:type="dxa"/>
          </w:tcPr>
          <w:p w:rsidR="001578A9" w:rsidRDefault="001578A9">
            <w:pPr>
              <w:pStyle w:val="ConsPlusNormal"/>
              <w:jc w:val="both"/>
            </w:pPr>
            <w:r>
              <w:t>Расчетная скорость движения, км/ч</w:t>
            </w:r>
          </w:p>
        </w:tc>
        <w:tc>
          <w:tcPr>
            <w:tcW w:w="1984" w:type="dxa"/>
          </w:tcPr>
          <w:p w:rsidR="001578A9" w:rsidRDefault="001578A9">
            <w:pPr>
              <w:pStyle w:val="ConsPlusNormal"/>
              <w:jc w:val="center"/>
            </w:pPr>
            <w:r>
              <w:t>25</w:t>
            </w:r>
          </w:p>
        </w:tc>
        <w:tc>
          <w:tcPr>
            <w:tcW w:w="1984" w:type="dxa"/>
          </w:tcPr>
          <w:p w:rsidR="001578A9" w:rsidRDefault="001578A9">
            <w:pPr>
              <w:pStyle w:val="ConsPlusNormal"/>
              <w:jc w:val="center"/>
            </w:pPr>
            <w:r>
              <w:t>15</w:t>
            </w:r>
          </w:p>
        </w:tc>
      </w:tr>
      <w:tr w:rsidR="001578A9">
        <w:tblPrEx>
          <w:tblBorders>
            <w:insideH w:val="nil"/>
          </w:tblBorders>
        </w:tblPrEx>
        <w:tc>
          <w:tcPr>
            <w:tcW w:w="5102" w:type="dxa"/>
            <w:tcBorders>
              <w:bottom w:val="nil"/>
            </w:tcBorders>
          </w:tcPr>
          <w:p w:rsidR="001578A9" w:rsidRDefault="001578A9">
            <w:pPr>
              <w:pStyle w:val="ConsPlusNormal"/>
              <w:jc w:val="both"/>
            </w:pPr>
            <w:r>
              <w:t>Ширина проезжей части, м, для движения:</w:t>
            </w:r>
          </w:p>
        </w:tc>
        <w:tc>
          <w:tcPr>
            <w:tcW w:w="1984" w:type="dxa"/>
            <w:tcBorders>
              <w:bottom w:val="nil"/>
            </w:tcBorders>
          </w:tcPr>
          <w:p w:rsidR="001578A9" w:rsidRDefault="001578A9">
            <w:pPr>
              <w:pStyle w:val="ConsPlusNormal"/>
            </w:pPr>
          </w:p>
        </w:tc>
        <w:tc>
          <w:tcPr>
            <w:tcW w:w="1984" w:type="dxa"/>
            <w:tcBorders>
              <w:bottom w:val="nil"/>
            </w:tcBorders>
          </w:tcPr>
          <w:p w:rsidR="001578A9" w:rsidRDefault="001578A9">
            <w:pPr>
              <w:pStyle w:val="ConsPlusNormal"/>
            </w:pPr>
          </w:p>
        </w:tc>
      </w:tr>
      <w:tr w:rsidR="001578A9">
        <w:tblPrEx>
          <w:tblBorders>
            <w:insideH w:val="nil"/>
          </w:tblBorders>
        </w:tblPrEx>
        <w:tc>
          <w:tcPr>
            <w:tcW w:w="5102" w:type="dxa"/>
            <w:tcBorders>
              <w:top w:val="nil"/>
              <w:bottom w:val="nil"/>
            </w:tcBorders>
          </w:tcPr>
          <w:p w:rsidR="001578A9" w:rsidRDefault="001578A9">
            <w:pPr>
              <w:pStyle w:val="ConsPlusNormal"/>
              <w:jc w:val="both"/>
            </w:pPr>
            <w:r>
              <w:t>однополосного одностороннего;</w:t>
            </w:r>
          </w:p>
        </w:tc>
        <w:tc>
          <w:tcPr>
            <w:tcW w:w="1984" w:type="dxa"/>
            <w:tcBorders>
              <w:top w:val="nil"/>
              <w:bottom w:val="nil"/>
            </w:tcBorders>
          </w:tcPr>
          <w:p w:rsidR="001578A9" w:rsidRDefault="001578A9">
            <w:pPr>
              <w:pStyle w:val="ConsPlusNormal"/>
              <w:jc w:val="center"/>
            </w:pPr>
            <w:r>
              <w:t>1,0</w:t>
            </w:r>
          </w:p>
        </w:tc>
        <w:tc>
          <w:tcPr>
            <w:tcW w:w="1984" w:type="dxa"/>
            <w:tcBorders>
              <w:top w:val="nil"/>
              <w:bottom w:val="nil"/>
            </w:tcBorders>
          </w:tcPr>
          <w:p w:rsidR="001578A9" w:rsidRDefault="001578A9">
            <w:pPr>
              <w:pStyle w:val="ConsPlusNormal"/>
              <w:jc w:val="center"/>
            </w:pPr>
            <w:r>
              <w:t>0,75</w:t>
            </w:r>
          </w:p>
        </w:tc>
      </w:tr>
      <w:tr w:rsidR="001578A9">
        <w:tblPrEx>
          <w:tblBorders>
            <w:insideH w:val="nil"/>
          </w:tblBorders>
        </w:tblPrEx>
        <w:tc>
          <w:tcPr>
            <w:tcW w:w="5102" w:type="dxa"/>
            <w:tcBorders>
              <w:top w:val="nil"/>
              <w:bottom w:val="nil"/>
            </w:tcBorders>
          </w:tcPr>
          <w:p w:rsidR="001578A9" w:rsidRDefault="001578A9">
            <w:pPr>
              <w:pStyle w:val="ConsPlusNormal"/>
              <w:jc w:val="both"/>
            </w:pPr>
            <w:r>
              <w:t>двухполосного одностороннего;</w:t>
            </w:r>
          </w:p>
        </w:tc>
        <w:tc>
          <w:tcPr>
            <w:tcW w:w="1984" w:type="dxa"/>
            <w:tcBorders>
              <w:top w:val="nil"/>
              <w:bottom w:val="nil"/>
            </w:tcBorders>
          </w:tcPr>
          <w:p w:rsidR="001578A9" w:rsidRDefault="001578A9">
            <w:pPr>
              <w:pStyle w:val="ConsPlusNormal"/>
              <w:jc w:val="center"/>
            </w:pPr>
            <w:r>
              <w:t>1,75</w:t>
            </w:r>
          </w:p>
        </w:tc>
        <w:tc>
          <w:tcPr>
            <w:tcW w:w="1984" w:type="dxa"/>
            <w:tcBorders>
              <w:top w:val="nil"/>
              <w:bottom w:val="nil"/>
            </w:tcBorders>
          </w:tcPr>
          <w:p w:rsidR="001578A9" w:rsidRDefault="001578A9">
            <w:pPr>
              <w:pStyle w:val="ConsPlusNormal"/>
              <w:jc w:val="center"/>
            </w:pPr>
            <w:r>
              <w:t>1,50</w:t>
            </w:r>
          </w:p>
        </w:tc>
      </w:tr>
      <w:tr w:rsidR="001578A9">
        <w:tblPrEx>
          <w:tblBorders>
            <w:insideH w:val="nil"/>
          </w:tblBorders>
        </w:tblPrEx>
        <w:tc>
          <w:tcPr>
            <w:tcW w:w="5102" w:type="dxa"/>
            <w:tcBorders>
              <w:top w:val="nil"/>
            </w:tcBorders>
          </w:tcPr>
          <w:p w:rsidR="001578A9" w:rsidRDefault="001578A9">
            <w:pPr>
              <w:pStyle w:val="ConsPlusNormal"/>
              <w:jc w:val="both"/>
            </w:pPr>
            <w:r>
              <w:t>двухполосного со встречным движением</w:t>
            </w:r>
          </w:p>
        </w:tc>
        <w:tc>
          <w:tcPr>
            <w:tcW w:w="1984" w:type="dxa"/>
            <w:tcBorders>
              <w:top w:val="nil"/>
            </w:tcBorders>
          </w:tcPr>
          <w:p w:rsidR="001578A9" w:rsidRDefault="001578A9">
            <w:pPr>
              <w:pStyle w:val="ConsPlusNormal"/>
              <w:jc w:val="center"/>
            </w:pPr>
            <w:r>
              <w:t>2,50</w:t>
            </w:r>
          </w:p>
        </w:tc>
        <w:tc>
          <w:tcPr>
            <w:tcW w:w="1984" w:type="dxa"/>
            <w:tcBorders>
              <w:top w:val="nil"/>
            </w:tcBorders>
          </w:tcPr>
          <w:p w:rsidR="001578A9" w:rsidRDefault="001578A9">
            <w:pPr>
              <w:pStyle w:val="ConsPlusNormal"/>
              <w:jc w:val="center"/>
            </w:pPr>
            <w:r>
              <w:t>2,00</w:t>
            </w:r>
          </w:p>
        </w:tc>
      </w:tr>
      <w:tr w:rsidR="001578A9">
        <w:tblPrEx>
          <w:tblBorders>
            <w:insideH w:val="nil"/>
          </w:tblBorders>
        </w:tblPrEx>
        <w:tc>
          <w:tcPr>
            <w:tcW w:w="5102" w:type="dxa"/>
            <w:tcBorders>
              <w:bottom w:val="nil"/>
            </w:tcBorders>
          </w:tcPr>
          <w:p w:rsidR="001578A9" w:rsidRDefault="001578A9">
            <w:pPr>
              <w:pStyle w:val="ConsPlusNormal"/>
              <w:jc w:val="both"/>
            </w:pPr>
            <w:r>
              <w:t>Велопешеходная дорожка:</w:t>
            </w:r>
          </w:p>
        </w:tc>
        <w:tc>
          <w:tcPr>
            <w:tcW w:w="1984" w:type="dxa"/>
            <w:tcBorders>
              <w:bottom w:val="nil"/>
            </w:tcBorders>
          </w:tcPr>
          <w:p w:rsidR="001578A9" w:rsidRDefault="001578A9">
            <w:pPr>
              <w:pStyle w:val="ConsPlusNormal"/>
            </w:pPr>
          </w:p>
        </w:tc>
        <w:tc>
          <w:tcPr>
            <w:tcW w:w="1984" w:type="dxa"/>
            <w:tcBorders>
              <w:bottom w:val="nil"/>
            </w:tcBorders>
          </w:tcPr>
          <w:p w:rsidR="001578A9" w:rsidRDefault="001578A9">
            <w:pPr>
              <w:pStyle w:val="ConsPlusNormal"/>
            </w:pPr>
          </w:p>
        </w:tc>
      </w:tr>
      <w:tr w:rsidR="001578A9">
        <w:tblPrEx>
          <w:tblBorders>
            <w:insideH w:val="nil"/>
          </w:tblBorders>
        </w:tblPrEx>
        <w:tc>
          <w:tcPr>
            <w:tcW w:w="5102" w:type="dxa"/>
            <w:tcBorders>
              <w:top w:val="nil"/>
              <w:bottom w:val="nil"/>
            </w:tcBorders>
          </w:tcPr>
          <w:p w:rsidR="001578A9" w:rsidRDefault="001578A9">
            <w:pPr>
              <w:pStyle w:val="ConsPlusNormal"/>
              <w:jc w:val="both"/>
            </w:pPr>
            <w:r>
              <w:t>с разделением обоих видов движения;</w:t>
            </w:r>
          </w:p>
        </w:tc>
        <w:tc>
          <w:tcPr>
            <w:tcW w:w="1984" w:type="dxa"/>
            <w:tcBorders>
              <w:top w:val="nil"/>
              <w:bottom w:val="nil"/>
            </w:tcBorders>
          </w:tcPr>
          <w:p w:rsidR="001578A9" w:rsidRDefault="001578A9">
            <w:pPr>
              <w:pStyle w:val="ConsPlusNormal"/>
              <w:jc w:val="center"/>
            </w:pPr>
            <w:r>
              <w:t>4,00 &lt;1&gt;</w:t>
            </w:r>
          </w:p>
        </w:tc>
        <w:tc>
          <w:tcPr>
            <w:tcW w:w="1984" w:type="dxa"/>
            <w:tcBorders>
              <w:top w:val="nil"/>
              <w:bottom w:val="nil"/>
            </w:tcBorders>
          </w:tcPr>
          <w:p w:rsidR="001578A9" w:rsidRDefault="001578A9">
            <w:pPr>
              <w:pStyle w:val="ConsPlusNormal"/>
              <w:jc w:val="center"/>
            </w:pPr>
            <w:r>
              <w:t>3,25 &lt;2&gt;</w:t>
            </w:r>
          </w:p>
        </w:tc>
      </w:tr>
      <w:tr w:rsidR="001578A9">
        <w:tblPrEx>
          <w:tblBorders>
            <w:insideH w:val="nil"/>
          </w:tblBorders>
        </w:tblPrEx>
        <w:tc>
          <w:tcPr>
            <w:tcW w:w="5102" w:type="dxa"/>
            <w:tcBorders>
              <w:top w:val="nil"/>
            </w:tcBorders>
          </w:tcPr>
          <w:p w:rsidR="001578A9" w:rsidRDefault="001578A9">
            <w:pPr>
              <w:pStyle w:val="ConsPlusNormal"/>
              <w:jc w:val="both"/>
            </w:pPr>
            <w:r>
              <w:t>без разделения обоих видов движения</w:t>
            </w:r>
          </w:p>
        </w:tc>
        <w:tc>
          <w:tcPr>
            <w:tcW w:w="1984" w:type="dxa"/>
            <w:tcBorders>
              <w:top w:val="nil"/>
            </w:tcBorders>
          </w:tcPr>
          <w:p w:rsidR="001578A9" w:rsidRDefault="001578A9">
            <w:pPr>
              <w:pStyle w:val="ConsPlusNormal"/>
              <w:jc w:val="center"/>
            </w:pPr>
            <w:r>
              <w:t>2,50 &lt;3&gt;</w:t>
            </w:r>
          </w:p>
        </w:tc>
        <w:tc>
          <w:tcPr>
            <w:tcW w:w="1984" w:type="dxa"/>
            <w:tcBorders>
              <w:top w:val="nil"/>
            </w:tcBorders>
          </w:tcPr>
          <w:p w:rsidR="001578A9" w:rsidRDefault="001578A9">
            <w:pPr>
              <w:pStyle w:val="ConsPlusNormal"/>
              <w:jc w:val="center"/>
            </w:pPr>
            <w:r>
              <w:t>2,00 &lt;4&gt;</w:t>
            </w:r>
          </w:p>
        </w:tc>
      </w:tr>
      <w:tr w:rsidR="001578A9">
        <w:tc>
          <w:tcPr>
            <w:tcW w:w="5102" w:type="dxa"/>
          </w:tcPr>
          <w:p w:rsidR="001578A9" w:rsidRDefault="001578A9">
            <w:pPr>
              <w:pStyle w:val="ConsPlusNormal"/>
              <w:jc w:val="both"/>
            </w:pPr>
            <w:r>
              <w:t>Велосипедная полоса</w:t>
            </w:r>
          </w:p>
        </w:tc>
        <w:tc>
          <w:tcPr>
            <w:tcW w:w="1984" w:type="dxa"/>
          </w:tcPr>
          <w:p w:rsidR="001578A9" w:rsidRDefault="001578A9">
            <w:pPr>
              <w:pStyle w:val="ConsPlusNormal"/>
              <w:jc w:val="center"/>
            </w:pPr>
            <w:r>
              <w:t>1,20</w:t>
            </w:r>
          </w:p>
        </w:tc>
        <w:tc>
          <w:tcPr>
            <w:tcW w:w="1984" w:type="dxa"/>
          </w:tcPr>
          <w:p w:rsidR="001578A9" w:rsidRDefault="001578A9">
            <w:pPr>
              <w:pStyle w:val="ConsPlusNormal"/>
              <w:jc w:val="center"/>
            </w:pPr>
            <w:r>
              <w:t>0,90</w:t>
            </w:r>
          </w:p>
        </w:tc>
      </w:tr>
      <w:tr w:rsidR="001578A9">
        <w:tc>
          <w:tcPr>
            <w:tcW w:w="5102" w:type="dxa"/>
          </w:tcPr>
          <w:p w:rsidR="001578A9" w:rsidRDefault="001578A9">
            <w:pPr>
              <w:pStyle w:val="ConsPlusNormal"/>
              <w:jc w:val="both"/>
            </w:pPr>
            <w:r>
              <w:t>Ширина обочин велосипедной дорожки, м</w:t>
            </w:r>
          </w:p>
        </w:tc>
        <w:tc>
          <w:tcPr>
            <w:tcW w:w="1984" w:type="dxa"/>
          </w:tcPr>
          <w:p w:rsidR="001578A9" w:rsidRDefault="001578A9">
            <w:pPr>
              <w:pStyle w:val="ConsPlusNormal"/>
              <w:jc w:val="center"/>
            </w:pPr>
            <w:r>
              <w:t>0,5</w:t>
            </w:r>
          </w:p>
        </w:tc>
        <w:tc>
          <w:tcPr>
            <w:tcW w:w="1984" w:type="dxa"/>
          </w:tcPr>
          <w:p w:rsidR="001578A9" w:rsidRDefault="001578A9">
            <w:pPr>
              <w:pStyle w:val="ConsPlusNormal"/>
              <w:jc w:val="center"/>
            </w:pPr>
            <w:r>
              <w:t>0,5</w:t>
            </w:r>
          </w:p>
        </w:tc>
      </w:tr>
      <w:tr w:rsidR="001578A9">
        <w:tblPrEx>
          <w:tblBorders>
            <w:insideH w:val="nil"/>
          </w:tblBorders>
        </w:tblPrEx>
        <w:tc>
          <w:tcPr>
            <w:tcW w:w="5102" w:type="dxa"/>
            <w:tcBorders>
              <w:bottom w:val="nil"/>
            </w:tcBorders>
          </w:tcPr>
          <w:p w:rsidR="001578A9" w:rsidRDefault="001578A9">
            <w:pPr>
              <w:pStyle w:val="ConsPlusNormal"/>
              <w:jc w:val="both"/>
            </w:pPr>
            <w:r>
              <w:t>Наименьший радиус кривых в плане, м:</w:t>
            </w:r>
          </w:p>
        </w:tc>
        <w:tc>
          <w:tcPr>
            <w:tcW w:w="1984" w:type="dxa"/>
            <w:tcBorders>
              <w:bottom w:val="nil"/>
            </w:tcBorders>
          </w:tcPr>
          <w:p w:rsidR="001578A9" w:rsidRDefault="001578A9">
            <w:pPr>
              <w:pStyle w:val="ConsPlusNormal"/>
            </w:pPr>
          </w:p>
        </w:tc>
        <w:tc>
          <w:tcPr>
            <w:tcW w:w="1984" w:type="dxa"/>
            <w:tcBorders>
              <w:bottom w:val="nil"/>
            </w:tcBorders>
          </w:tcPr>
          <w:p w:rsidR="001578A9" w:rsidRDefault="001578A9">
            <w:pPr>
              <w:pStyle w:val="ConsPlusNormal"/>
            </w:pPr>
          </w:p>
        </w:tc>
      </w:tr>
      <w:tr w:rsidR="001578A9">
        <w:tblPrEx>
          <w:tblBorders>
            <w:insideH w:val="nil"/>
          </w:tblBorders>
        </w:tblPrEx>
        <w:tc>
          <w:tcPr>
            <w:tcW w:w="5102" w:type="dxa"/>
            <w:tcBorders>
              <w:top w:val="nil"/>
              <w:bottom w:val="nil"/>
            </w:tcBorders>
          </w:tcPr>
          <w:p w:rsidR="001578A9" w:rsidRDefault="001578A9">
            <w:pPr>
              <w:pStyle w:val="ConsPlusNormal"/>
              <w:jc w:val="both"/>
            </w:pPr>
            <w:r>
              <w:t>при отсутствии виража;</w:t>
            </w:r>
          </w:p>
        </w:tc>
        <w:tc>
          <w:tcPr>
            <w:tcW w:w="1984" w:type="dxa"/>
            <w:tcBorders>
              <w:top w:val="nil"/>
              <w:bottom w:val="nil"/>
            </w:tcBorders>
          </w:tcPr>
          <w:p w:rsidR="001578A9" w:rsidRDefault="001578A9">
            <w:pPr>
              <w:pStyle w:val="ConsPlusNormal"/>
              <w:jc w:val="center"/>
            </w:pPr>
            <w:r>
              <w:t>50</w:t>
            </w:r>
          </w:p>
        </w:tc>
        <w:tc>
          <w:tcPr>
            <w:tcW w:w="1984" w:type="dxa"/>
            <w:tcBorders>
              <w:top w:val="nil"/>
              <w:bottom w:val="nil"/>
            </w:tcBorders>
          </w:tcPr>
          <w:p w:rsidR="001578A9" w:rsidRDefault="001578A9">
            <w:pPr>
              <w:pStyle w:val="ConsPlusNormal"/>
              <w:jc w:val="center"/>
            </w:pPr>
            <w:r>
              <w:t>15</w:t>
            </w:r>
          </w:p>
        </w:tc>
      </w:tr>
      <w:tr w:rsidR="001578A9">
        <w:tblPrEx>
          <w:tblBorders>
            <w:insideH w:val="nil"/>
          </w:tblBorders>
        </w:tblPrEx>
        <w:tc>
          <w:tcPr>
            <w:tcW w:w="5102" w:type="dxa"/>
            <w:tcBorders>
              <w:top w:val="nil"/>
            </w:tcBorders>
          </w:tcPr>
          <w:p w:rsidR="001578A9" w:rsidRDefault="001578A9">
            <w:pPr>
              <w:pStyle w:val="ConsPlusNormal"/>
              <w:jc w:val="both"/>
            </w:pPr>
            <w:r>
              <w:t>при устройстве виража</w:t>
            </w:r>
          </w:p>
        </w:tc>
        <w:tc>
          <w:tcPr>
            <w:tcW w:w="1984" w:type="dxa"/>
            <w:tcBorders>
              <w:top w:val="nil"/>
            </w:tcBorders>
          </w:tcPr>
          <w:p w:rsidR="001578A9" w:rsidRDefault="001578A9">
            <w:pPr>
              <w:pStyle w:val="ConsPlusNormal"/>
              <w:jc w:val="center"/>
            </w:pPr>
            <w:r>
              <w:t>20</w:t>
            </w:r>
          </w:p>
        </w:tc>
        <w:tc>
          <w:tcPr>
            <w:tcW w:w="1984" w:type="dxa"/>
            <w:tcBorders>
              <w:top w:val="nil"/>
            </w:tcBorders>
          </w:tcPr>
          <w:p w:rsidR="001578A9" w:rsidRDefault="001578A9">
            <w:pPr>
              <w:pStyle w:val="ConsPlusNormal"/>
              <w:jc w:val="center"/>
            </w:pPr>
            <w:r>
              <w:t>10</w:t>
            </w:r>
          </w:p>
        </w:tc>
      </w:tr>
      <w:tr w:rsidR="001578A9">
        <w:tblPrEx>
          <w:tblBorders>
            <w:insideH w:val="nil"/>
          </w:tblBorders>
        </w:tblPrEx>
        <w:tc>
          <w:tcPr>
            <w:tcW w:w="5102" w:type="dxa"/>
            <w:tcBorders>
              <w:bottom w:val="nil"/>
            </w:tcBorders>
          </w:tcPr>
          <w:p w:rsidR="001578A9" w:rsidRDefault="001578A9">
            <w:pPr>
              <w:pStyle w:val="ConsPlusNormal"/>
              <w:jc w:val="both"/>
            </w:pPr>
            <w:r>
              <w:t>Наименьший радиус вертикальных кривых, м:</w:t>
            </w:r>
          </w:p>
        </w:tc>
        <w:tc>
          <w:tcPr>
            <w:tcW w:w="1984" w:type="dxa"/>
            <w:tcBorders>
              <w:bottom w:val="nil"/>
            </w:tcBorders>
          </w:tcPr>
          <w:p w:rsidR="001578A9" w:rsidRDefault="001578A9">
            <w:pPr>
              <w:pStyle w:val="ConsPlusNormal"/>
            </w:pPr>
          </w:p>
        </w:tc>
        <w:tc>
          <w:tcPr>
            <w:tcW w:w="1984" w:type="dxa"/>
            <w:tcBorders>
              <w:bottom w:val="nil"/>
            </w:tcBorders>
          </w:tcPr>
          <w:p w:rsidR="001578A9" w:rsidRDefault="001578A9">
            <w:pPr>
              <w:pStyle w:val="ConsPlusNormal"/>
            </w:pPr>
          </w:p>
        </w:tc>
      </w:tr>
      <w:tr w:rsidR="001578A9">
        <w:tblPrEx>
          <w:tblBorders>
            <w:insideH w:val="nil"/>
          </w:tblBorders>
        </w:tblPrEx>
        <w:tc>
          <w:tcPr>
            <w:tcW w:w="5102" w:type="dxa"/>
            <w:tcBorders>
              <w:top w:val="nil"/>
              <w:bottom w:val="nil"/>
            </w:tcBorders>
          </w:tcPr>
          <w:p w:rsidR="001578A9" w:rsidRDefault="001578A9">
            <w:pPr>
              <w:pStyle w:val="ConsPlusNormal"/>
              <w:jc w:val="both"/>
            </w:pPr>
            <w:r>
              <w:lastRenderedPageBreak/>
              <w:t>выпуклых;</w:t>
            </w:r>
          </w:p>
        </w:tc>
        <w:tc>
          <w:tcPr>
            <w:tcW w:w="1984" w:type="dxa"/>
            <w:tcBorders>
              <w:top w:val="nil"/>
              <w:bottom w:val="nil"/>
            </w:tcBorders>
          </w:tcPr>
          <w:p w:rsidR="001578A9" w:rsidRDefault="001578A9">
            <w:pPr>
              <w:pStyle w:val="ConsPlusNormal"/>
              <w:jc w:val="center"/>
            </w:pPr>
            <w:r>
              <w:t>500</w:t>
            </w:r>
          </w:p>
        </w:tc>
        <w:tc>
          <w:tcPr>
            <w:tcW w:w="1984" w:type="dxa"/>
            <w:tcBorders>
              <w:top w:val="nil"/>
              <w:bottom w:val="nil"/>
            </w:tcBorders>
          </w:tcPr>
          <w:p w:rsidR="001578A9" w:rsidRDefault="001578A9">
            <w:pPr>
              <w:pStyle w:val="ConsPlusNormal"/>
              <w:jc w:val="center"/>
            </w:pPr>
            <w:r>
              <w:t>400</w:t>
            </w:r>
          </w:p>
        </w:tc>
      </w:tr>
      <w:tr w:rsidR="001578A9">
        <w:tblPrEx>
          <w:tblBorders>
            <w:insideH w:val="nil"/>
          </w:tblBorders>
        </w:tblPrEx>
        <w:tc>
          <w:tcPr>
            <w:tcW w:w="5102" w:type="dxa"/>
            <w:tcBorders>
              <w:top w:val="nil"/>
            </w:tcBorders>
          </w:tcPr>
          <w:p w:rsidR="001578A9" w:rsidRDefault="001578A9">
            <w:pPr>
              <w:pStyle w:val="ConsPlusNormal"/>
              <w:jc w:val="both"/>
            </w:pPr>
            <w:r>
              <w:t>вогнутых</w:t>
            </w:r>
          </w:p>
        </w:tc>
        <w:tc>
          <w:tcPr>
            <w:tcW w:w="1984" w:type="dxa"/>
            <w:tcBorders>
              <w:top w:val="nil"/>
            </w:tcBorders>
          </w:tcPr>
          <w:p w:rsidR="001578A9" w:rsidRDefault="001578A9">
            <w:pPr>
              <w:pStyle w:val="ConsPlusNormal"/>
              <w:jc w:val="center"/>
            </w:pPr>
            <w:r>
              <w:t>150</w:t>
            </w:r>
          </w:p>
        </w:tc>
        <w:tc>
          <w:tcPr>
            <w:tcW w:w="1984" w:type="dxa"/>
            <w:tcBorders>
              <w:top w:val="nil"/>
            </w:tcBorders>
          </w:tcPr>
          <w:p w:rsidR="001578A9" w:rsidRDefault="001578A9">
            <w:pPr>
              <w:pStyle w:val="ConsPlusNormal"/>
              <w:jc w:val="center"/>
            </w:pPr>
            <w:r>
              <w:t>100</w:t>
            </w:r>
          </w:p>
        </w:tc>
      </w:tr>
      <w:tr w:rsidR="001578A9">
        <w:tc>
          <w:tcPr>
            <w:tcW w:w="5102" w:type="dxa"/>
          </w:tcPr>
          <w:p w:rsidR="001578A9" w:rsidRDefault="001578A9">
            <w:pPr>
              <w:pStyle w:val="ConsPlusNormal"/>
              <w:jc w:val="both"/>
            </w:pPr>
            <w:r>
              <w:t>Наибольший продольный уклон, о/оо</w:t>
            </w:r>
          </w:p>
        </w:tc>
        <w:tc>
          <w:tcPr>
            <w:tcW w:w="1984" w:type="dxa"/>
          </w:tcPr>
          <w:p w:rsidR="001578A9" w:rsidRDefault="001578A9">
            <w:pPr>
              <w:pStyle w:val="ConsPlusNormal"/>
              <w:jc w:val="center"/>
            </w:pPr>
            <w:r>
              <w:t>60</w:t>
            </w:r>
          </w:p>
        </w:tc>
        <w:tc>
          <w:tcPr>
            <w:tcW w:w="1984" w:type="dxa"/>
          </w:tcPr>
          <w:p w:rsidR="001578A9" w:rsidRDefault="001578A9">
            <w:pPr>
              <w:pStyle w:val="ConsPlusNormal"/>
              <w:jc w:val="center"/>
            </w:pPr>
            <w:r>
              <w:t>70</w:t>
            </w:r>
          </w:p>
        </w:tc>
      </w:tr>
      <w:tr w:rsidR="001578A9">
        <w:tc>
          <w:tcPr>
            <w:tcW w:w="5102" w:type="dxa"/>
          </w:tcPr>
          <w:p w:rsidR="001578A9" w:rsidRDefault="001578A9">
            <w:pPr>
              <w:pStyle w:val="ConsPlusNormal"/>
              <w:jc w:val="both"/>
            </w:pPr>
            <w:r>
              <w:t>Поперечный уклон проезжей части, о/оо</w:t>
            </w:r>
          </w:p>
        </w:tc>
        <w:tc>
          <w:tcPr>
            <w:tcW w:w="1984" w:type="dxa"/>
          </w:tcPr>
          <w:p w:rsidR="001578A9" w:rsidRDefault="001578A9">
            <w:pPr>
              <w:pStyle w:val="ConsPlusNormal"/>
              <w:jc w:val="center"/>
            </w:pPr>
            <w:r>
              <w:t>20</w:t>
            </w:r>
          </w:p>
        </w:tc>
        <w:tc>
          <w:tcPr>
            <w:tcW w:w="1984" w:type="dxa"/>
          </w:tcPr>
          <w:p w:rsidR="001578A9" w:rsidRDefault="001578A9">
            <w:pPr>
              <w:pStyle w:val="ConsPlusNormal"/>
              <w:jc w:val="center"/>
            </w:pPr>
            <w:r>
              <w:t>20</w:t>
            </w:r>
          </w:p>
        </w:tc>
      </w:tr>
      <w:tr w:rsidR="001578A9">
        <w:tblPrEx>
          <w:tblBorders>
            <w:insideH w:val="nil"/>
          </w:tblBorders>
        </w:tblPrEx>
        <w:tc>
          <w:tcPr>
            <w:tcW w:w="5102" w:type="dxa"/>
            <w:tcBorders>
              <w:bottom w:val="nil"/>
            </w:tcBorders>
          </w:tcPr>
          <w:p w:rsidR="001578A9" w:rsidRDefault="001578A9">
            <w:pPr>
              <w:pStyle w:val="ConsPlusNormal"/>
              <w:jc w:val="both"/>
            </w:pPr>
            <w:r>
              <w:t>Уклон виража, о/оо, при радиусе:</w:t>
            </w:r>
          </w:p>
        </w:tc>
        <w:tc>
          <w:tcPr>
            <w:tcW w:w="1984" w:type="dxa"/>
            <w:tcBorders>
              <w:bottom w:val="nil"/>
            </w:tcBorders>
          </w:tcPr>
          <w:p w:rsidR="001578A9" w:rsidRDefault="001578A9">
            <w:pPr>
              <w:pStyle w:val="ConsPlusNormal"/>
            </w:pPr>
          </w:p>
        </w:tc>
        <w:tc>
          <w:tcPr>
            <w:tcW w:w="1984" w:type="dxa"/>
            <w:tcBorders>
              <w:bottom w:val="nil"/>
            </w:tcBorders>
          </w:tcPr>
          <w:p w:rsidR="001578A9" w:rsidRDefault="001578A9">
            <w:pPr>
              <w:pStyle w:val="ConsPlusNormal"/>
            </w:pPr>
          </w:p>
        </w:tc>
      </w:tr>
      <w:tr w:rsidR="001578A9">
        <w:tblPrEx>
          <w:tblBorders>
            <w:insideH w:val="nil"/>
          </w:tblBorders>
        </w:tblPrEx>
        <w:tc>
          <w:tcPr>
            <w:tcW w:w="5102" w:type="dxa"/>
            <w:tcBorders>
              <w:top w:val="nil"/>
              <w:bottom w:val="nil"/>
            </w:tcBorders>
          </w:tcPr>
          <w:p w:rsidR="001578A9" w:rsidRDefault="001578A9">
            <w:pPr>
              <w:pStyle w:val="ConsPlusNormal"/>
              <w:jc w:val="both"/>
            </w:pPr>
            <w:r>
              <w:t>10 - 20 м;</w:t>
            </w:r>
          </w:p>
        </w:tc>
        <w:tc>
          <w:tcPr>
            <w:tcW w:w="1984" w:type="dxa"/>
            <w:tcBorders>
              <w:top w:val="nil"/>
              <w:bottom w:val="nil"/>
            </w:tcBorders>
          </w:tcPr>
          <w:p w:rsidR="001578A9" w:rsidRDefault="001578A9">
            <w:pPr>
              <w:pStyle w:val="ConsPlusNormal"/>
              <w:jc w:val="both"/>
            </w:pPr>
            <w:r>
              <w:t>более 40</w:t>
            </w:r>
          </w:p>
        </w:tc>
        <w:tc>
          <w:tcPr>
            <w:tcW w:w="1984" w:type="dxa"/>
            <w:tcBorders>
              <w:top w:val="nil"/>
              <w:bottom w:val="nil"/>
            </w:tcBorders>
          </w:tcPr>
          <w:p w:rsidR="001578A9" w:rsidRDefault="001578A9">
            <w:pPr>
              <w:pStyle w:val="ConsPlusNormal"/>
              <w:jc w:val="center"/>
            </w:pPr>
            <w:r>
              <w:t>30</w:t>
            </w:r>
          </w:p>
        </w:tc>
      </w:tr>
      <w:tr w:rsidR="001578A9">
        <w:tblPrEx>
          <w:tblBorders>
            <w:insideH w:val="nil"/>
          </w:tblBorders>
        </w:tblPrEx>
        <w:tc>
          <w:tcPr>
            <w:tcW w:w="5102" w:type="dxa"/>
            <w:tcBorders>
              <w:top w:val="nil"/>
              <w:bottom w:val="nil"/>
            </w:tcBorders>
          </w:tcPr>
          <w:p w:rsidR="001578A9" w:rsidRDefault="001578A9">
            <w:pPr>
              <w:pStyle w:val="ConsPlusNormal"/>
              <w:jc w:val="both"/>
            </w:pPr>
            <w:r>
              <w:t>20 - 50 м;</w:t>
            </w:r>
          </w:p>
        </w:tc>
        <w:tc>
          <w:tcPr>
            <w:tcW w:w="1984" w:type="dxa"/>
            <w:tcBorders>
              <w:top w:val="nil"/>
              <w:bottom w:val="nil"/>
            </w:tcBorders>
          </w:tcPr>
          <w:p w:rsidR="001578A9" w:rsidRDefault="001578A9">
            <w:pPr>
              <w:pStyle w:val="ConsPlusNormal"/>
              <w:jc w:val="center"/>
            </w:pPr>
            <w:r>
              <w:t>30</w:t>
            </w:r>
          </w:p>
        </w:tc>
        <w:tc>
          <w:tcPr>
            <w:tcW w:w="1984" w:type="dxa"/>
            <w:tcBorders>
              <w:top w:val="nil"/>
              <w:bottom w:val="nil"/>
            </w:tcBorders>
          </w:tcPr>
          <w:p w:rsidR="001578A9" w:rsidRDefault="001578A9">
            <w:pPr>
              <w:pStyle w:val="ConsPlusNormal"/>
              <w:jc w:val="center"/>
            </w:pPr>
            <w:r>
              <w:t>20</w:t>
            </w:r>
          </w:p>
        </w:tc>
      </w:tr>
      <w:tr w:rsidR="001578A9">
        <w:tblPrEx>
          <w:tblBorders>
            <w:insideH w:val="nil"/>
          </w:tblBorders>
        </w:tblPrEx>
        <w:tc>
          <w:tcPr>
            <w:tcW w:w="5102" w:type="dxa"/>
            <w:tcBorders>
              <w:top w:val="nil"/>
            </w:tcBorders>
          </w:tcPr>
          <w:p w:rsidR="001578A9" w:rsidRDefault="001578A9">
            <w:pPr>
              <w:pStyle w:val="ConsPlusNormal"/>
              <w:jc w:val="both"/>
            </w:pPr>
            <w:r>
              <w:t>50 - 100 м</w:t>
            </w:r>
          </w:p>
        </w:tc>
        <w:tc>
          <w:tcPr>
            <w:tcW w:w="1984" w:type="dxa"/>
            <w:tcBorders>
              <w:top w:val="nil"/>
            </w:tcBorders>
          </w:tcPr>
          <w:p w:rsidR="001578A9" w:rsidRDefault="001578A9">
            <w:pPr>
              <w:pStyle w:val="ConsPlusNormal"/>
              <w:jc w:val="center"/>
            </w:pPr>
            <w:r>
              <w:t>20</w:t>
            </w:r>
          </w:p>
        </w:tc>
        <w:tc>
          <w:tcPr>
            <w:tcW w:w="1984" w:type="dxa"/>
            <w:tcBorders>
              <w:top w:val="nil"/>
            </w:tcBorders>
          </w:tcPr>
          <w:p w:rsidR="001578A9" w:rsidRDefault="001578A9">
            <w:pPr>
              <w:pStyle w:val="ConsPlusNormal"/>
              <w:jc w:val="center"/>
            </w:pPr>
            <w:r>
              <w:t>15 - 20</w:t>
            </w:r>
          </w:p>
        </w:tc>
      </w:tr>
      <w:tr w:rsidR="001578A9">
        <w:tc>
          <w:tcPr>
            <w:tcW w:w="5102" w:type="dxa"/>
          </w:tcPr>
          <w:p w:rsidR="001578A9" w:rsidRDefault="001578A9">
            <w:pPr>
              <w:pStyle w:val="ConsPlusNormal"/>
              <w:jc w:val="both"/>
            </w:pPr>
            <w:r>
              <w:t>Габарит по высоте, м</w:t>
            </w:r>
          </w:p>
        </w:tc>
        <w:tc>
          <w:tcPr>
            <w:tcW w:w="1984" w:type="dxa"/>
          </w:tcPr>
          <w:p w:rsidR="001578A9" w:rsidRDefault="001578A9">
            <w:pPr>
              <w:pStyle w:val="ConsPlusNormal"/>
              <w:jc w:val="center"/>
            </w:pPr>
            <w:r>
              <w:t>2,50</w:t>
            </w:r>
          </w:p>
        </w:tc>
        <w:tc>
          <w:tcPr>
            <w:tcW w:w="1984" w:type="dxa"/>
          </w:tcPr>
          <w:p w:rsidR="001578A9" w:rsidRDefault="001578A9">
            <w:pPr>
              <w:pStyle w:val="ConsPlusNormal"/>
              <w:jc w:val="center"/>
            </w:pPr>
            <w:r>
              <w:t>2,25</w:t>
            </w:r>
          </w:p>
        </w:tc>
      </w:tr>
      <w:tr w:rsidR="001578A9">
        <w:tc>
          <w:tcPr>
            <w:tcW w:w="5102" w:type="dxa"/>
          </w:tcPr>
          <w:p w:rsidR="001578A9" w:rsidRDefault="001578A9">
            <w:pPr>
              <w:pStyle w:val="ConsPlusNormal"/>
              <w:jc w:val="both"/>
            </w:pPr>
            <w:r>
              <w:t>Минимальное расстояние до бокового препятствия, м</w:t>
            </w:r>
          </w:p>
        </w:tc>
        <w:tc>
          <w:tcPr>
            <w:tcW w:w="1984" w:type="dxa"/>
          </w:tcPr>
          <w:p w:rsidR="001578A9" w:rsidRDefault="001578A9">
            <w:pPr>
              <w:pStyle w:val="ConsPlusNormal"/>
              <w:jc w:val="center"/>
            </w:pPr>
            <w:r>
              <w:t>0,50</w:t>
            </w:r>
          </w:p>
        </w:tc>
        <w:tc>
          <w:tcPr>
            <w:tcW w:w="1984" w:type="dxa"/>
          </w:tcPr>
          <w:p w:rsidR="001578A9" w:rsidRDefault="001578A9">
            <w:pPr>
              <w:pStyle w:val="ConsPlusNormal"/>
              <w:jc w:val="center"/>
            </w:pPr>
            <w:r>
              <w:t>0,50</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&lt;1&gt; Ширина пешеходной дорожки 1,5 м, велосипедной 2,5 м.</w:t>
      </w:r>
    </w:p>
    <w:p w:rsidR="001578A9" w:rsidRDefault="001578A9">
      <w:pPr>
        <w:pStyle w:val="ConsPlusNormal"/>
        <w:spacing w:before="220"/>
        <w:ind w:firstLine="540"/>
        <w:jc w:val="both"/>
      </w:pPr>
      <w:r>
        <w:t>&lt;2&gt; Ширина пешеходной дорожки 1,5 м, велосипедной 1,75 м.</w:t>
      </w:r>
    </w:p>
    <w:p w:rsidR="001578A9" w:rsidRDefault="001578A9">
      <w:pPr>
        <w:pStyle w:val="ConsPlusNormal"/>
        <w:spacing w:before="220"/>
        <w:ind w:firstLine="540"/>
        <w:jc w:val="both"/>
      </w:pPr>
      <w:r>
        <w:t>&lt;3&gt; При интенсивности движения не более 30 вел./ч и 15 пеш./ч.</w:t>
      </w:r>
    </w:p>
    <w:p w:rsidR="001578A9" w:rsidRDefault="001578A9">
      <w:pPr>
        <w:pStyle w:val="ConsPlusNormal"/>
        <w:spacing w:before="220"/>
        <w:ind w:firstLine="540"/>
        <w:jc w:val="both"/>
      </w:pPr>
      <w:r>
        <w:t>&lt;4&gt; При интенсивности движения не более 30 вел./ч и 50 пеш./ч.</w:t>
      </w:r>
    </w:p>
    <w:p w:rsidR="001578A9" w:rsidRDefault="001578A9">
      <w:pPr>
        <w:pStyle w:val="ConsPlusNormal"/>
        <w:jc w:val="both"/>
      </w:pPr>
    </w:p>
    <w:p w:rsidR="001578A9" w:rsidRDefault="001578A9">
      <w:pPr>
        <w:pStyle w:val="ConsPlusTitle"/>
        <w:jc w:val="center"/>
        <w:outlineLvl w:val="4"/>
      </w:pPr>
      <w:r>
        <w:t>1.2.3. Объекты дорожного сервиса</w:t>
      </w:r>
    </w:p>
    <w:p w:rsidR="001578A9" w:rsidRDefault="001578A9">
      <w:pPr>
        <w:pStyle w:val="ConsPlusNormal"/>
        <w:jc w:val="both"/>
      </w:pPr>
    </w:p>
    <w:p w:rsidR="001578A9" w:rsidRDefault="001578A9">
      <w:pPr>
        <w:pStyle w:val="ConsPlusNormal"/>
        <w:ind w:firstLine="540"/>
        <w:jc w:val="both"/>
      </w:pPr>
      <w:r>
        <w:t>1.2.3.1. При проектировании автомобильных дорог предусматриваются предприятия и сооружения, обеспечивающие полное обслуживание автомобильного движения (далее - объекты сервиса)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1578A9" w:rsidRDefault="001578A9">
      <w:pPr>
        <w:pStyle w:val="ConsPlusNormal"/>
        <w:spacing w:before="220"/>
        <w:ind w:firstLine="540"/>
        <w:jc w:val="both"/>
      </w:pPr>
      <w:r>
        <w:t>1.2.3.2.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w:t>
      </w:r>
    </w:p>
    <w:p w:rsidR="001578A9" w:rsidRDefault="001578A9">
      <w:pPr>
        <w:pStyle w:val="ConsPlusNormal"/>
        <w:spacing w:before="220"/>
        <w:ind w:firstLine="540"/>
        <w:jc w:val="both"/>
      </w:pPr>
      <w:r>
        <w:t>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1578A9" w:rsidRDefault="001578A9">
      <w:pPr>
        <w:pStyle w:val="ConsPlusNormal"/>
        <w:spacing w:before="220"/>
        <w:ind w:firstLine="540"/>
        <w:jc w:val="both"/>
      </w:pPr>
      <w: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578A9" w:rsidRDefault="001578A9">
      <w:pPr>
        <w:pStyle w:val="ConsPlusNormal"/>
        <w:spacing w:before="220"/>
        <w:ind w:firstLine="540"/>
        <w:jc w:val="both"/>
      </w:pPr>
      <w:r>
        <w:t xml:space="preserve">1.2.3.3.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w:t>
      </w:r>
      <w:r>
        <w:lastRenderedPageBreak/>
        <w:t>обеспечения безопасности дорожного движения.</w:t>
      </w:r>
    </w:p>
    <w:p w:rsidR="001578A9" w:rsidRDefault="001578A9">
      <w:pPr>
        <w:pStyle w:val="ConsPlusNormal"/>
        <w:spacing w:before="220"/>
        <w:ind w:firstLine="540"/>
        <w:jc w:val="both"/>
      </w:pPr>
      <w:r>
        <w:t>1.2.3.4. Объекты автосервиса по функциональному значению могут быть разделены на три группы обслуживания:</w:t>
      </w:r>
    </w:p>
    <w:p w:rsidR="001578A9" w:rsidRDefault="001578A9">
      <w:pPr>
        <w:pStyle w:val="ConsPlusNormal"/>
        <w:spacing w:before="220"/>
        <w:ind w:firstLine="540"/>
        <w:jc w:val="both"/>
      </w:pPr>
      <w:r>
        <w:t>- пассажирских перевозок;</w:t>
      </w:r>
    </w:p>
    <w:p w:rsidR="001578A9" w:rsidRDefault="001578A9">
      <w:pPr>
        <w:pStyle w:val="ConsPlusNormal"/>
        <w:spacing w:before="220"/>
        <w:ind w:firstLine="540"/>
        <w:jc w:val="both"/>
      </w:pPr>
      <w:r>
        <w:t>- подвижного состава;</w:t>
      </w:r>
    </w:p>
    <w:p w:rsidR="001578A9" w:rsidRDefault="001578A9">
      <w:pPr>
        <w:pStyle w:val="ConsPlusNormal"/>
        <w:spacing w:before="220"/>
        <w:ind w:firstLine="540"/>
        <w:jc w:val="both"/>
      </w:pPr>
      <w:r>
        <w:t>- грузовых перевозок.</w:t>
      </w:r>
    </w:p>
    <w:p w:rsidR="001578A9" w:rsidRDefault="001578A9">
      <w:pPr>
        <w:pStyle w:val="ConsPlusNormal"/>
        <w:spacing w:before="220"/>
        <w:ind w:firstLine="540"/>
        <w:jc w:val="both"/>
      </w:pPr>
      <w:r>
        <w:t>К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1578A9" w:rsidRDefault="001578A9">
      <w:pPr>
        <w:pStyle w:val="ConsPlusNormal"/>
        <w:spacing w:before="220"/>
        <w:ind w:firstLine="540"/>
        <w:jc w:val="both"/>
      </w:pPr>
      <w:r>
        <w:t>К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1578A9" w:rsidRDefault="001578A9">
      <w:pPr>
        <w:pStyle w:val="ConsPlusNormal"/>
        <w:spacing w:before="220"/>
        <w:ind w:firstLine="540"/>
        <w:jc w:val="both"/>
      </w:pPr>
      <w:r>
        <w:t>К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1578A9" w:rsidRDefault="001578A9">
      <w:pPr>
        <w:pStyle w:val="ConsPlusNormal"/>
        <w:spacing w:before="220"/>
        <w:ind w:firstLine="540"/>
        <w:jc w:val="both"/>
      </w:pPr>
      <w:r>
        <w:t>1.2.3.5. Здания и сооружения обслуживания автомобильного движения и их комплексы допускается располагать непосредственно у дороги или в удалении от нее в зависимости от планировочных решений населенного пункта или природных условий.</w:t>
      </w:r>
    </w:p>
    <w:p w:rsidR="001578A9" w:rsidRDefault="001578A9">
      <w:pPr>
        <w:pStyle w:val="ConsPlusNormal"/>
        <w:spacing w:before="220"/>
        <w:ind w:firstLine="540"/>
        <w:jc w:val="both"/>
      </w:pPr>
      <w:r>
        <w:t>При проектировании объекта у дороги минимально допустимое расстояние от проезжей части основной дороги составляет 200 м.</w:t>
      </w:r>
    </w:p>
    <w:p w:rsidR="001578A9" w:rsidRDefault="001578A9">
      <w:pPr>
        <w:pStyle w:val="ConsPlusNormal"/>
        <w:spacing w:before="220"/>
        <w:ind w:firstLine="540"/>
        <w:jc w:val="both"/>
      </w:pPr>
      <w:r>
        <w:t>К объектам, которые, как правило, следует проектировать непосредственно у дороги, относятся:</w:t>
      </w:r>
    </w:p>
    <w:p w:rsidR="001578A9" w:rsidRDefault="001578A9">
      <w:pPr>
        <w:pStyle w:val="ConsPlusNormal"/>
        <w:spacing w:before="220"/>
        <w:ind w:firstLine="540"/>
        <w:jc w:val="both"/>
      </w:pPr>
      <w:r>
        <w:t>- пункты сбора и ожидания пассажиров - автобусные остановки;</w:t>
      </w:r>
    </w:p>
    <w:p w:rsidR="001578A9" w:rsidRDefault="001578A9">
      <w:pPr>
        <w:pStyle w:val="ConsPlusNormal"/>
        <w:spacing w:before="220"/>
        <w:ind w:firstLine="540"/>
        <w:jc w:val="both"/>
      </w:pPr>
      <w:r>
        <w:t>- площадки отдыха;</w:t>
      </w:r>
    </w:p>
    <w:p w:rsidR="001578A9" w:rsidRDefault="001578A9">
      <w:pPr>
        <w:pStyle w:val="ConsPlusNormal"/>
        <w:spacing w:before="220"/>
        <w:ind w:firstLine="540"/>
        <w:jc w:val="both"/>
      </w:pPr>
      <w:r>
        <w:t>- площадки-стоянки для автотранспорта при комплексах, а также у магазинов и общественных предприятий и зданий, которые находятся у дороги;</w:t>
      </w:r>
    </w:p>
    <w:p w:rsidR="001578A9" w:rsidRDefault="001578A9">
      <w:pPr>
        <w:pStyle w:val="ConsPlusNormal"/>
        <w:spacing w:before="220"/>
        <w:ind w:firstLine="540"/>
        <w:jc w:val="both"/>
      </w:pPr>
      <w:r>
        <w:t>- АЗС;</w:t>
      </w:r>
    </w:p>
    <w:p w:rsidR="001578A9" w:rsidRDefault="001578A9">
      <w:pPr>
        <w:pStyle w:val="ConsPlusNormal"/>
        <w:spacing w:before="220"/>
        <w:ind w:firstLine="540"/>
        <w:jc w:val="both"/>
      </w:pPr>
      <w:r>
        <w:t>- СТО;</w:t>
      </w:r>
    </w:p>
    <w:p w:rsidR="001578A9" w:rsidRDefault="001578A9">
      <w:pPr>
        <w:pStyle w:val="ConsPlusNormal"/>
        <w:spacing w:before="220"/>
        <w:ind w:firstLine="540"/>
        <w:jc w:val="both"/>
      </w:pPr>
      <w:r>
        <w:t>- контрольно-диспетчерские пункты;</w:t>
      </w:r>
    </w:p>
    <w:p w:rsidR="001578A9" w:rsidRDefault="001578A9">
      <w:pPr>
        <w:pStyle w:val="ConsPlusNormal"/>
        <w:spacing w:before="220"/>
        <w:ind w:firstLine="540"/>
        <w:jc w:val="both"/>
      </w:pPr>
      <w:r>
        <w:t>- предприятия общественного питания;</w:t>
      </w:r>
    </w:p>
    <w:p w:rsidR="001578A9" w:rsidRDefault="001578A9">
      <w:pPr>
        <w:pStyle w:val="ConsPlusNormal"/>
        <w:spacing w:before="220"/>
        <w:ind w:firstLine="540"/>
        <w:jc w:val="both"/>
      </w:pPr>
      <w:r>
        <w:t>- моечные пункты (в комплексе с АЗС и СТО).</w:t>
      </w:r>
    </w:p>
    <w:p w:rsidR="001578A9" w:rsidRDefault="001578A9">
      <w:pPr>
        <w:pStyle w:val="ConsPlusNormal"/>
        <w:spacing w:before="220"/>
        <w:ind w:firstLine="540"/>
        <w:jc w:val="both"/>
      </w:pPr>
      <w:r>
        <w:t>1.2.3.6. Остановочные и посадочные площадки и павильоны для пассажиров следует предусматривать в местах автобусных остановок.</w:t>
      </w:r>
    </w:p>
    <w:p w:rsidR="001578A9" w:rsidRDefault="001578A9">
      <w:pPr>
        <w:pStyle w:val="ConsPlusNormal"/>
        <w:spacing w:before="220"/>
        <w:ind w:firstLine="540"/>
        <w:jc w:val="both"/>
      </w:pPr>
      <w: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1578A9" w:rsidRDefault="001578A9">
      <w:pPr>
        <w:pStyle w:val="ConsPlusNormal"/>
        <w:spacing w:before="220"/>
        <w:ind w:firstLine="540"/>
        <w:jc w:val="both"/>
      </w:pPr>
      <w:r>
        <w:lastRenderedPageBreak/>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1578A9" w:rsidRDefault="001578A9">
      <w:pPr>
        <w:pStyle w:val="ConsPlusNormal"/>
        <w:spacing w:before="220"/>
        <w:ind w:firstLine="540"/>
        <w:jc w:val="both"/>
      </w:pPr>
      <w: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1578A9" w:rsidRDefault="001578A9">
      <w:pPr>
        <w:pStyle w:val="ConsPlusNormal"/>
        <w:spacing w:before="220"/>
        <w:ind w:firstLine="540"/>
        <w:jc w:val="both"/>
      </w:pPr>
      <w:r>
        <w:t>На дорогах I - III категорий автобусные остановки следует назначать не чаще чем через 3 км, а в курортных районах и густонаселенной местности - 1,5 км.</w:t>
      </w:r>
    </w:p>
    <w:p w:rsidR="001578A9" w:rsidRDefault="001578A9">
      <w:pPr>
        <w:pStyle w:val="ConsPlusNormal"/>
        <w:spacing w:before="220"/>
        <w:ind w:firstLine="540"/>
        <w:jc w:val="both"/>
      </w:pPr>
      <w:r>
        <w:t>1.2.3.7. Площадки отдыха, остановки туристского транспорта следует предусматривать на расстояниях одна от другой в соответствии с таблицей 8.</w:t>
      </w:r>
    </w:p>
    <w:p w:rsidR="001578A9" w:rsidRDefault="001578A9">
      <w:pPr>
        <w:pStyle w:val="ConsPlusNormal"/>
        <w:jc w:val="both"/>
      </w:pPr>
    </w:p>
    <w:p w:rsidR="001578A9" w:rsidRDefault="001578A9">
      <w:pPr>
        <w:pStyle w:val="ConsPlusNormal"/>
        <w:jc w:val="right"/>
        <w:outlineLvl w:val="5"/>
      </w:pPr>
      <w:bookmarkStart w:id="9" w:name="P504"/>
      <w:bookmarkEnd w:id="9"/>
      <w:r>
        <w:t>Таблица 8</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578A9">
        <w:tc>
          <w:tcPr>
            <w:tcW w:w="4534" w:type="dxa"/>
          </w:tcPr>
          <w:p w:rsidR="001578A9" w:rsidRDefault="001578A9">
            <w:pPr>
              <w:pStyle w:val="ConsPlusNormal"/>
              <w:jc w:val="center"/>
            </w:pPr>
            <w:r>
              <w:t>Категории автомобильных дорог</w:t>
            </w:r>
          </w:p>
        </w:tc>
        <w:tc>
          <w:tcPr>
            <w:tcW w:w="4534" w:type="dxa"/>
          </w:tcPr>
          <w:p w:rsidR="001578A9" w:rsidRDefault="001578A9">
            <w:pPr>
              <w:pStyle w:val="ConsPlusNormal"/>
              <w:jc w:val="center"/>
            </w:pPr>
            <w:r>
              <w:t>Расстояния между площадками, км</w:t>
            </w:r>
          </w:p>
        </w:tc>
      </w:tr>
      <w:tr w:rsidR="001578A9">
        <w:tc>
          <w:tcPr>
            <w:tcW w:w="4534" w:type="dxa"/>
          </w:tcPr>
          <w:p w:rsidR="001578A9" w:rsidRDefault="001578A9">
            <w:pPr>
              <w:pStyle w:val="ConsPlusNormal"/>
              <w:jc w:val="center"/>
            </w:pPr>
            <w:r>
              <w:t>I, II</w:t>
            </w:r>
          </w:p>
        </w:tc>
        <w:tc>
          <w:tcPr>
            <w:tcW w:w="4534" w:type="dxa"/>
          </w:tcPr>
          <w:p w:rsidR="001578A9" w:rsidRDefault="001578A9">
            <w:pPr>
              <w:pStyle w:val="ConsPlusNormal"/>
              <w:jc w:val="center"/>
            </w:pPr>
            <w:r>
              <w:t>15 - 20</w:t>
            </w:r>
          </w:p>
        </w:tc>
      </w:tr>
      <w:tr w:rsidR="001578A9">
        <w:tc>
          <w:tcPr>
            <w:tcW w:w="4534" w:type="dxa"/>
          </w:tcPr>
          <w:p w:rsidR="001578A9" w:rsidRDefault="001578A9">
            <w:pPr>
              <w:pStyle w:val="ConsPlusNormal"/>
              <w:jc w:val="center"/>
            </w:pPr>
            <w:r>
              <w:t>III</w:t>
            </w:r>
          </w:p>
        </w:tc>
        <w:tc>
          <w:tcPr>
            <w:tcW w:w="4534" w:type="dxa"/>
          </w:tcPr>
          <w:p w:rsidR="001578A9" w:rsidRDefault="001578A9">
            <w:pPr>
              <w:pStyle w:val="ConsPlusNormal"/>
              <w:jc w:val="center"/>
            </w:pPr>
            <w:r>
              <w:t>25 - 35</w:t>
            </w:r>
          </w:p>
        </w:tc>
      </w:tr>
      <w:tr w:rsidR="001578A9">
        <w:tc>
          <w:tcPr>
            <w:tcW w:w="4534" w:type="dxa"/>
          </w:tcPr>
          <w:p w:rsidR="001578A9" w:rsidRDefault="001578A9">
            <w:pPr>
              <w:pStyle w:val="ConsPlusNormal"/>
              <w:jc w:val="center"/>
            </w:pPr>
            <w:r>
              <w:t>IV</w:t>
            </w:r>
          </w:p>
        </w:tc>
        <w:tc>
          <w:tcPr>
            <w:tcW w:w="4534" w:type="dxa"/>
          </w:tcPr>
          <w:p w:rsidR="001578A9" w:rsidRDefault="001578A9">
            <w:pPr>
              <w:pStyle w:val="ConsPlusNormal"/>
              <w:jc w:val="center"/>
            </w:pPr>
            <w:r>
              <w:t>45 - 55</w:t>
            </w:r>
          </w:p>
        </w:tc>
      </w:tr>
    </w:tbl>
    <w:p w:rsidR="001578A9" w:rsidRDefault="001578A9">
      <w:pPr>
        <w:pStyle w:val="ConsPlusNormal"/>
        <w:jc w:val="both"/>
      </w:pPr>
    </w:p>
    <w:p w:rsidR="001578A9" w:rsidRDefault="001578A9">
      <w:pPr>
        <w:pStyle w:val="ConsPlusNormal"/>
        <w:ind w:firstLine="540"/>
        <w:jc w:val="both"/>
      </w:pPr>
      <w:r>
        <w:t>Площадки отдыха, остановки туристского транспорта должны быть благоустроены.</w:t>
      </w:r>
    </w:p>
    <w:p w:rsidR="001578A9" w:rsidRDefault="001578A9">
      <w:pPr>
        <w:pStyle w:val="ConsPlusNormal"/>
        <w:spacing w:before="220"/>
        <w:ind w:firstLine="540"/>
        <w:jc w:val="both"/>
      </w:pPr>
      <w: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1578A9" w:rsidRDefault="001578A9">
      <w:pPr>
        <w:pStyle w:val="ConsPlusNormal"/>
        <w:spacing w:before="220"/>
        <w:ind w:firstLine="540"/>
        <w:jc w:val="both"/>
      </w:pPr>
      <w:r>
        <w:t>1.2.3.8. Размещение АЗС и дорожных СТО должно производиться на основе экономических и статических изысканий.</w:t>
      </w:r>
    </w:p>
    <w:p w:rsidR="001578A9" w:rsidRDefault="001578A9">
      <w:pPr>
        <w:pStyle w:val="ConsPlusNormal"/>
        <w:spacing w:before="220"/>
        <w:ind w:firstLine="540"/>
        <w:jc w:val="both"/>
      </w:pPr>
      <w:r>
        <w:t>Мощность АЗС и расстояние между ними в зависимости от интенсивности движения рекомендуется принимать по таблице 9.</w:t>
      </w:r>
    </w:p>
    <w:p w:rsidR="001578A9" w:rsidRDefault="001578A9">
      <w:pPr>
        <w:pStyle w:val="ConsPlusNormal"/>
        <w:jc w:val="both"/>
      </w:pPr>
    </w:p>
    <w:p w:rsidR="001578A9" w:rsidRDefault="001578A9">
      <w:pPr>
        <w:pStyle w:val="ConsPlusNormal"/>
        <w:jc w:val="right"/>
        <w:outlineLvl w:val="5"/>
      </w:pPr>
      <w:bookmarkStart w:id="10" w:name="P520"/>
      <w:bookmarkEnd w:id="10"/>
      <w:r>
        <w:t>Таблица 9</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984"/>
        <w:gridCol w:w="1984"/>
        <w:gridCol w:w="2268"/>
      </w:tblGrid>
      <w:tr w:rsidR="001578A9">
        <w:tc>
          <w:tcPr>
            <w:tcW w:w="2835" w:type="dxa"/>
          </w:tcPr>
          <w:p w:rsidR="001578A9" w:rsidRDefault="001578A9">
            <w:pPr>
              <w:pStyle w:val="ConsPlusNormal"/>
              <w:jc w:val="center"/>
            </w:pPr>
            <w:r>
              <w:t>Интенсивность движения, трансп. ед./сут.</w:t>
            </w:r>
          </w:p>
        </w:tc>
        <w:tc>
          <w:tcPr>
            <w:tcW w:w="1984" w:type="dxa"/>
          </w:tcPr>
          <w:p w:rsidR="001578A9" w:rsidRDefault="001578A9">
            <w:pPr>
              <w:pStyle w:val="ConsPlusNormal"/>
              <w:jc w:val="center"/>
            </w:pPr>
            <w:r>
              <w:t>Мощность АЗС, заправок в сутки</w:t>
            </w:r>
          </w:p>
        </w:tc>
        <w:tc>
          <w:tcPr>
            <w:tcW w:w="1984" w:type="dxa"/>
          </w:tcPr>
          <w:p w:rsidR="001578A9" w:rsidRDefault="001578A9">
            <w:pPr>
              <w:pStyle w:val="ConsPlusNormal"/>
              <w:jc w:val="center"/>
            </w:pPr>
            <w:r>
              <w:t>Расстояние между АЗС, км</w:t>
            </w:r>
          </w:p>
        </w:tc>
        <w:tc>
          <w:tcPr>
            <w:tcW w:w="2268" w:type="dxa"/>
          </w:tcPr>
          <w:p w:rsidR="001578A9" w:rsidRDefault="001578A9">
            <w:pPr>
              <w:pStyle w:val="ConsPlusNormal"/>
              <w:jc w:val="center"/>
            </w:pPr>
            <w:r>
              <w:t>Размещение АЗС</w:t>
            </w:r>
          </w:p>
        </w:tc>
      </w:tr>
      <w:tr w:rsidR="001578A9">
        <w:tc>
          <w:tcPr>
            <w:tcW w:w="2835" w:type="dxa"/>
          </w:tcPr>
          <w:p w:rsidR="001578A9" w:rsidRDefault="001578A9">
            <w:pPr>
              <w:pStyle w:val="ConsPlusNormal"/>
              <w:jc w:val="both"/>
            </w:pPr>
            <w:r>
              <w:t>Свыше 1000 до 2000</w:t>
            </w:r>
          </w:p>
        </w:tc>
        <w:tc>
          <w:tcPr>
            <w:tcW w:w="1984" w:type="dxa"/>
          </w:tcPr>
          <w:p w:rsidR="001578A9" w:rsidRDefault="001578A9">
            <w:pPr>
              <w:pStyle w:val="ConsPlusNormal"/>
              <w:jc w:val="center"/>
            </w:pPr>
            <w:r>
              <w:t>250</w:t>
            </w:r>
          </w:p>
        </w:tc>
        <w:tc>
          <w:tcPr>
            <w:tcW w:w="1984" w:type="dxa"/>
          </w:tcPr>
          <w:p w:rsidR="001578A9" w:rsidRDefault="001578A9">
            <w:pPr>
              <w:pStyle w:val="ConsPlusNormal"/>
              <w:jc w:val="center"/>
            </w:pPr>
            <w:r>
              <w:t>30 - 40</w:t>
            </w:r>
          </w:p>
        </w:tc>
        <w:tc>
          <w:tcPr>
            <w:tcW w:w="2268" w:type="dxa"/>
          </w:tcPr>
          <w:p w:rsidR="001578A9" w:rsidRDefault="001578A9">
            <w:pPr>
              <w:pStyle w:val="ConsPlusNormal"/>
              <w:jc w:val="both"/>
            </w:pPr>
            <w:r>
              <w:t>одностороннее</w:t>
            </w:r>
          </w:p>
        </w:tc>
      </w:tr>
      <w:tr w:rsidR="001578A9">
        <w:tc>
          <w:tcPr>
            <w:tcW w:w="2835" w:type="dxa"/>
          </w:tcPr>
          <w:p w:rsidR="001578A9" w:rsidRDefault="001578A9">
            <w:pPr>
              <w:pStyle w:val="ConsPlusNormal"/>
              <w:jc w:val="both"/>
            </w:pPr>
            <w:r>
              <w:t>Свыше 2000 до 3000</w:t>
            </w:r>
          </w:p>
        </w:tc>
        <w:tc>
          <w:tcPr>
            <w:tcW w:w="1984" w:type="dxa"/>
          </w:tcPr>
          <w:p w:rsidR="001578A9" w:rsidRDefault="001578A9">
            <w:pPr>
              <w:pStyle w:val="ConsPlusNormal"/>
              <w:jc w:val="center"/>
            </w:pPr>
            <w:r>
              <w:t>500</w:t>
            </w:r>
          </w:p>
        </w:tc>
        <w:tc>
          <w:tcPr>
            <w:tcW w:w="1984" w:type="dxa"/>
          </w:tcPr>
          <w:p w:rsidR="001578A9" w:rsidRDefault="001578A9">
            <w:pPr>
              <w:pStyle w:val="ConsPlusNormal"/>
              <w:jc w:val="center"/>
            </w:pPr>
            <w:r>
              <w:t>40 - 50</w:t>
            </w:r>
          </w:p>
        </w:tc>
        <w:tc>
          <w:tcPr>
            <w:tcW w:w="2268" w:type="dxa"/>
          </w:tcPr>
          <w:p w:rsidR="001578A9" w:rsidRDefault="001578A9">
            <w:pPr>
              <w:pStyle w:val="ConsPlusNormal"/>
              <w:jc w:val="both"/>
            </w:pPr>
            <w:r>
              <w:t>одностороннее</w:t>
            </w:r>
          </w:p>
        </w:tc>
      </w:tr>
      <w:tr w:rsidR="001578A9">
        <w:tc>
          <w:tcPr>
            <w:tcW w:w="2835" w:type="dxa"/>
          </w:tcPr>
          <w:p w:rsidR="001578A9" w:rsidRDefault="001578A9">
            <w:pPr>
              <w:pStyle w:val="ConsPlusNormal"/>
              <w:jc w:val="both"/>
            </w:pPr>
            <w:r>
              <w:t>Свыше 3000 до 5000</w:t>
            </w:r>
          </w:p>
        </w:tc>
        <w:tc>
          <w:tcPr>
            <w:tcW w:w="1984" w:type="dxa"/>
          </w:tcPr>
          <w:p w:rsidR="001578A9" w:rsidRDefault="001578A9">
            <w:pPr>
              <w:pStyle w:val="ConsPlusNormal"/>
              <w:jc w:val="center"/>
            </w:pPr>
            <w:r>
              <w:t>750</w:t>
            </w:r>
          </w:p>
        </w:tc>
        <w:tc>
          <w:tcPr>
            <w:tcW w:w="1984" w:type="dxa"/>
          </w:tcPr>
          <w:p w:rsidR="001578A9" w:rsidRDefault="001578A9">
            <w:pPr>
              <w:pStyle w:val="ConsPlusNormal"/>
              <w:jc w:val="center"/>
            </w:pPr>
            <w:r>
              <w:t>40 - 50</w:t>
            </w:r>
          </w:p>
        </w:tc>
        <w:tc>
          <w:tcPr>
            <w:tcW w:w="2268" w:type="dxa"/>
          </w:tcPr>
          <w:p w:rsidR="001578A9" w:rsidRDefault="001578A9">
            <w:pPr>
              <w:pStyle w:val="ConsPlusNormal"/>
              <w:jc w:val="both"/>
            </w:pPr>
            <w:r>
              <w:t>одностороннее</w:t>
            </w:r>
          </w:p>
        </w:tc>
      </w:tr>
      <w:tr w:rsidR="001578A9">
        <w:tc>
          <w:tcPr>
            <w:tcW w:w="2835" w:type="dxa"/>
          </w:tcPr>
          <w:p w:rsidR="001578A9" w:rsidRDefault="001578A9">
            <w:pPr>
              <w:pStyle w:val="ConsPlusNormal"/>
              <w:jc w:val="both"/>
            </w:pPr>
            <w:r>
              <w:t>Свыше 5000 до 7000</w:t>
            </w:r>
          </w:p>
        </w:tc>
        <w:tc>
          <w:tcPr>
            <w:tcW w:w="1984" w:type="dxa"/>
          </w:tcPr>
          <w:p w:rsidR="001578A9" w:rsidRDefault="001578A9">
            <w:pPr>
              <w:pStyle w:val="ConsPlusNormal"/>
              <w:jc w:val="center"/>
            </w:pPr>
            <w:r>
              <w:t>750</w:t>
            </w:r>
          </w:p>
        </w:tc>
        <w:tc>
          <w:tcPr>
            <w:tcW w:w="1984" w:type="dxa"/>
          </w:tcPr>
          <w:p w:rsidR="001578A9" w:rsidRDefault="001578A9">
            <w:pPr>
              <w:pStyle w:val="ConsPlusNormal"/>
              <w:jc w:val="center"/>
            </w:pPr>
            <w:r>
              <w:t>50 - 60</w:t>
            </w:r>
          </w:p>
        </w:tc>
        <w:tc>
          <w:tcPr>
            <w:tcW w:w="2268" w:type="dxa"/>
          </w:tcPr>
          <w:p w:rsidR="001578A9" w:rsidRDefault="001578A9">
            <w:pPr>
              <w:pStyle w:val="ConsPlusNormal"/>
              <w:jc w:val="both"/>
            </w:pPr>
            <w:r>
              <w:t>двустороннее</w:t>
            </w:r>
          </w:p>
        </w:tc>
      </w:tr>
      <w:tr w:rsidR="001578A9">
        <w:tc>
          <w:tcPr>
            <w:tcW w:w="2835" w:type="dxa"/>
          </w:tcPr>
          <w:p w:rsidR="001578A9" w:rsidRDefault="001578A9">
            <w:pPr>
              <w:pStyle w:val="ConsPlusNormal"/>
              <w:jc w:val="both"/>
            </w:pPr>
            <w:r>
              <w:t>Свыше 7000 до 20000</w:t>
            </w:r>
          </w:p>
        </w:tc>
        <w:tc>
          <w:tcPr>
            <w:tcW w:w="1984" w:type="dxa"/>
          </w:tcPr>
          <w:p w:rsidR="001578A9" w:rsidRDefault="001578A9">
            <w:pPr>
              <w:pStyle w:val="ConsPlusNormal"/>
              <w:jc w:val="center"/>
            </w:pPr>
            <w:r>
              <w:t>1000</w:t>
            </w:r>
          </w:p>
        </w:tc>
        <w:tc>
          <w:tcPr>
            <w:tcW w:w="1984" w:type="dxa"/>
          </w:tcPr>
          <w:p w:rsidR="001578A9" w:rsidRDefault="001578A9">
            <w:pPr>
              <w:pStyle w:val="ConsPlusNormal"/>
              <w:jc w:val="center"/>
            </w:pPr>
            <w:r>
              <w:t>40 - 50</w:t>
            </w:r>
          </w:p>
        </w:tc>
        <w:tc>
          <w:tcPr>
            <w:tcW w:w="2268" w:type="dxa"/>
          </w:tcPr>
          <w:p w:rsidR="001578A9" w:rsidRDefault="001578A9">
            <w:pPr>
              <w:pStyle w:val="ConsPlusNormal"/>
              <w:jc w:val="both"/>
            </w:pPr>
            <w:r>
              <w:t>двустороннее</w:t>
            </w:r>
          </w:p>
        </w:tc>
      </w:tr>
      <w:tr w:rsidR="001578A9">
        <w:tc>
          <w:tcPr>
            <w:tcW w:w="2835" w:type="dxa"/>
          </w:tcPr>
          <w:p w:rsidR="001578A9" w:rsidRDefault="001578A9">
            <w:pPr>
              <w:pStyle w:val="ConsPlusNormal"/>
              <w:jc w:val="both"/>
            </w:pPr>
            <w:r>
              <w:t>Свыше 20000</w:t>
            </w:r>
          </w:p>
        </w:tc>
        <w:tc>
          <w:tcPr>
            <w:tcW w:w="1984" w:type="dxa"/>
          </w:tcPr>
          <w:p w:rsidR="001578A9" w:rsidRDefault="001578A9">
            <w:pPr>
              <w:pStyle w:val="ConsPlusNormal"/>
              <w:jc w:val="center"/>
            </w:pPr>
            <w:r>
              <w:t>1000</w:t>
            </w:r>
          </w:p>
        </w:tc>
        <w:tc>
          <w:tcPr>
            <w:tcW w:w="1984" w:type="dxa"/>
          </w:tcPr>
          <w:p w:rsidR="001578A9" w:rsidRDefault="001578A9">
            <w:pPr>
              <w:pStyle w:val="ConsPlusNormal"/>
              <w:jc w:val="center"/>
            </w:pPr>
            <w:r>
              <w:t>20 - 25</w:t>
            </w:r>
          </w:p>
        </w:tc>
        <w:tc>
          <w:tcPr>
            <w:tcW w:w="2268" w:type="dxa"/>
          </w:tcPr>
          <w:p w:rsidR="001578A9" w:rsidRDefault="001578A9">
            <w:pPr>
              <w:pStyle w:val="ConsPlusNormal"/>
              <w:jc w:val="both"/>
            </w:pPr>
            <w:r>
              <w:t>двустороннее</w:t>
            </w:r>
          </w:p>
        </w:tc>
      </w:tr>
    </w:tbl>
    <w:p w:rsidR="001578A9" w:rsidRDefault="001578A9">
      <w:pPr>
        <w:pStyle w:val="ConsPlusNormal"/>
        <w:jc w:val="both"/>
      </w:pPr>
    </w:p>
    <w:p w:rsidR="001578A9" w:rsidRDefault="001578A9">
      <w:pPr>
        <w:pStyle w:val="ConsPlusNormal"/>
        <w:ind w:firstLine="540"/>
        <w:jc w:val="both"/>
      </w:pPr>
      <w: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1578A9" w:rsidRDefault="001578A9">
      <w:pPr>
        <w:pStyle w:val="ConsPlusNormal"/>
        <w:jc w:val="both"/>
      </w:pPr>
    </w:p>
    <w:p w:rsidR="001578A9" w:rsidRDefault="001578A9">
      <w:pPr>
        <w:pStyle w:val="ConsPlusNormal"/>
        <w:ind w:firstLine="540"/>
        <w:jc w:val="both"/>
      </w:pPr>
      <w:r>
        <w:t>При расчете потребности в автозаправочных станциях следует учитывать, что на первом перегоне от городского поселения, крупного сельского поселения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1578A9" w:rsidRDefault="001578A9">
      <w:pPr>
        <w:pStyle w:val="ConsPlusNormal"/>
        <w:spacing w:before="220"/>
        <w:ind w:firstLine="540"/>
        <w:jc w:val="both"/>
      </w:pPr>
      <w:r>
        <w:t>На последующих перегонах, но не далее 100 км от таких поселений, доля автомобилей, нуждающихся в заправке, составляет около 75% от общей интенсивности движения. Поправочный коэффициент в данном случае - 0,75.</w:t>
      </w:r>
    </w:p>
    <w:p w:rsidR="001578A9" w:rsidRDefault="001578A9">
      <w:pPr>
        <w:pStyle w:val="ConsPlusNormal"/>
        <w:spacing w:before="220"/>
        <w:ind w:firstLine="540"/>
        <w:jc w:val="both"/>
      </w:pPr>
      <w:r>
        <w:t>На остальном протяжении дороги в расчет принимается весь транспорт.</w:t>
      </w:r>
    </w:p>
    <w:p w:rsidR="001578A9" w:rsidRDefault="001578A9">
      <w:pPr>
        <w:pStyle w:val="ConsPlusNormal"/>
        <w:spacing w:before="220"/>
        <w:ind w:firstLine="540"/>
        <w:jc w:val="both"/>
      </w:pPr>
      <w:r>
        <w:t>1.2.3.9. Количество постов на дорожных станциях технического обслуживания в зависимости от расстояния между ними и интенсивности движения рекомендуется принимать по таблице 10.</w:t>
      </w:r>
    </w:p>
    <w:p w:rsidR="001578A9" w:rsidRDefault="001578A9">
      <w:pPr>
        <w:pStyle w:val="ConsPlusNormal"/>
        <w:jc w:val="both"/>
      </w:pPr>
    </w:p>
    <w:p w:rsidR="001578A9" w:rsidRDefault="001578A9">
      <w:pPr>
        <w:pStyle w:val="ConsPlusNormal"/>
        <w:jc w:val="right"/>
        <w:outlineLvl w:val="5"/>
      </w:pPr>
      <w:bookmarkStart w:id="11" w:name="P558"/>
      <w:bookmarkEnd w:id="11"/>
      <w:r>
        <w:t>Таблица 10</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20"/>
        <w:gridCol w:w="1020"/>
        <w:gridCol w:w="1020"/>
        <w:gridCol w:w="1020"/>
        <w:gridCol w:w="1020"/>
        <w:gridCol w:w="1984"/>
      </w:tblGrid>
      <w:tr w:rsidR="001578A9">
        <w:tc>
          <w:tcPr>
            <w:tcW w:w="1984" w:type="dxa"/>
            <w:vMerge w:val="restart"/>
          </w:tcPr>
          <w:p w:rsidR="001578A9" w:rsidRDefault="001578A9">
            <w:pPr>
              <w:pStyle w:val="ConsPlusNormal"/>
              <w:jc w:val="center"/>
            </w:pPr>
            <w:r>
              <w:t>Интенсивность движения, трансп. ед./сут.</w:t>
            </w:r>
          </w:p>
        </w:tc>
        <w:tc>
          <w:tcPr>
            <w:tcW w:w="5100" w:type="dxa"/>
            <w:gridSpan w:val="5"/>
          </w:tcPr>
          <w:p w:rsidR="001578A9" w:rsidRDefault="001578A9">
            <w:pPr>
              <w:pStyle w:val="ConsPlusNormal"/>
              <w:jc w:val="center"/>
            </w:pPr>
            <w:r>
              <w:t>Количество постов на СТО в зависимости от расстояния между ними, км</w:t>
            </w:r>
          </w:p>
        </w:tc>
        <w:tc>
          <w:tcPr>
            <w:tcW w:w="1984" w:type="dxa"/>
            <w:vMerge w:val="restart"/>
          </w:tcPr>
          <w:p w:rsidR="001578A9" w:rsidRDefault="001578A9">
            <w:pPr>
              <w:pStyle w:val="ConsPlusNormal"/>
              <w:jc w:val="center"/>
            </w:pPr>
            <w:r>
              <w:t>Размещение СТО</w:t>
            </w:r>
          </w:p>
        </w:tc>
      </w:tr>
      <w:tr w:rsidR="001578A9">
        <w:tc>
          <w:tcPr>
            <w:tcW w:w="1984" w:type="dxa"/>
            <w:vMerge/>
          </w:tcPr>
          <w:p w:rsidR="001578A9" w:rsidRDefault="001578A9"/>
        </w:tc>
        <w:tc>
          <w:tcPr>
            <w:tcW w:w="1020" w:type="dxa"/>
          </w:tcPr>
          <w:p w:rsidR="001578A9" w:rsidRDefault="001578A9">
            <w:pPr>
              <w:pStyle w:val="ConsPlusNormal"/>
              <w:jc w:val="center"/>
            </w:pPr>
            <w:r>
              <w:t>80</w:t>
            </w:r>
          </w:p>
        </w:tc>
        <w:tc>
          <w:tcPr>
            <w:tcW w:w="1020" w:type="dxa"/>
          </w:tcPr>
          <w:p w:rsidR="001578A9" w:rsidRDefault="001578A9">
            <w:pPr>
              <w:pStyle w:val="ConsPlusNormal"/>
              <w:jc w:val="center"/>
            </w:pPr>
            <w:r>
              <w:t>100</w:t>
            </w:r>
          </w:p>
        </w:tc>
        <w:tc>
          <w:tcPr>
            <w:tcW w:w="1020" w:type="dxa"/>
          </w:tcPr>
          <w:p w:rsidR="001578A9" w:rsidRDefault="001578A9">
            <w:pPr>
              <w:pStyle w:val="ConsPlusNormal"/>
              <w:jc w:val="center"/>
            </w:pPr>
            <w:r>
              <w:t>150</w:t>
            </w:r>
          </w:p>
        </w:tc>
        <w:tc>
          <w:tcPr>
            <w:tcW w:w="1020" w:type="dxa"/>
          </w:tcPr>
          <w:p w:rsidR="001578A9" w:rsidRDefault="001578A9">
            <w:pPr>
              <w:pStyle w:val="ConsPlusNormal"/>
              <w:jc w:val="center"/>
            </w:pPr>
            <w:r>
              <w:t>200</w:t>
            </w:r>
          </w:p>
        </w:tc>
        <w:tc>
          <w:tcPr>
            <w:tcW w:w="1020" w:type="dxa"/>
          </w:tcPr>
          <w:p w:rsidR="001578A9" w:rsidRDefault="001578A9">
            <w:pPr>
              <w:pStyle w:val="ConsPlusNormal"/>
              <w:jc w:val="center"/>
            </w:pPr>
            <w:r>
              <w:t>250</w:t>
            </w:r>
          </w:p>
        </w:tc>
        <w:tc>
          <w:tcPr>
            <w:tcW w:w="1984" w:type="dxa"/>
            <w:vMerge/>
          </w:tcPr>
          <w:p w:rsidR="001578A9" w:rsidRDefault="001578A9"/>
        </w:tc>
      </w:tr>
      <w:tr w:rsidR="001578A9">
        <w:tc>
          <w:tcPr>
            <w:tcW w:w="1984" w:type="dxa"/>
          </w:tcPr>
          <w:p w:rsidR="001578A9" w:rsidRDefault="001578A9">
            <w:pPr>
              <w:pStyle w:val="ConsPlusNormal"/>
              <w:jc w:val="center"/>
            </w:pPr>
            <w:r>
              <w:t>1000</w:t>
            </w:r>
          </w:p>
        </w:tc>
        <w:tc>
          <w:tcPr>
            <w:tcW w:w="1020" w:type="dxa"/>
          </w:tcPr>
          <w:p w:rsidR="001578A9" w:rsidRDefault="001578A9">
            <w:pPr>
              <w:pStyle w:val="ConsPlusNormal"/>
              <w:jc w:val="center"/>
            </w:pPr>
            <w:r>
              <w:t>1</w:t>
            </w:r>
          </w:p>
        </w:tc>
        <w:tc>
          <w:tcPr>
            <w:tcW w:w="1020" w:type="dxa"/>
          </w:tcPr>
          <w:p w:rsidR="001578A9" w:rsidRDefault="001578A9">
            <w:pPr>
              <w:pStyle w:val="ConsPlusNormal"/>
              <w:jc w:val="center"/>
            </w:pPr>
            <w:r>
              <w:t>1</w:t>
            </w:r>
          </w:p>
        </w:tc>
        <w:tc>
          <w:tcPr>
            <w:tcW w:w="1020" w:type="dxa"/>
          </w:tcPr>
          <w:p w:rsidR="001578A9" w:rsidRDefault="001578A9">
            <w:pPr>
              <w:pStyle w:val="ConsPlusNormal"/>
              <w:jc w:val="center"/>
            </w:pPr>
            <w:r>
              <w:t>1</w:t>
            </w:r>
          </w:p>
        </w:tc>
        <w:tc>
          <w:tcPr>
            <w:tcW w:w="1020" w:type="dxa"/>
          </w:tcPr>
          <w:p w:rsidR="001578A9" w:rsidRDefault="001578A9">
            <w:pPr>
              <w:pStyle w:val="ConsPlusNormal"/>
              <w:jc w:val="center"/>
            </w:pPr>
            <w:r>
              <w:t>2</w:t>
            </w:r>
          </w:p>
        </w:tc>
        <w:tc>
          <w:tcPr>
            <w:tcW w:w="1020" w:type="dxa"/>
          </w:tcPr>
          <w:p w:rsidR="001578A9" w:rsidRDefault="001578A9">
            <w:pPr>
              <w:pStyle w:val="ConsPlusNormal"/>
              <w:jc w:val="center"/>
            </w:pPr>
            <w:r>
              <w:t>3</w:t>
            </w:r>
          </w:p>
        </w:tc>
        <w:tc>
          <w:tcPr>
            <w:tcW w:w="1984" w:type="dxa"/>
          </w:tcPr>
          <w:p w:rsidR="001578A9" w:rsidRDefault="001578A9">
            <w:pPr>
              <w:pStyle w:val="ConsPlusNormal"/>
              <w:jc w:val="both"/>
            </w:pPr>
            <w:r>
              <w:t>одностороннее</w:t>
            </w:r>
          </w:p>
        </w:tc>
      </w:tr>
      <w:tr w:rsidR="001578A9">
        <w:tc>
          <w:tcPr>
            <w:tcW w:w="1984" w:type="dxa"/>
          </w:tcPr>
          <w:p w:rsidR="001578A9" w:rsidRDefault="001578A9">
            <w:pPr>
              <w:pStyle w:val="ConsPlusNormal"/>
              <w:jc w:val="center"/>
            </w:pPr>
            <w:r>
              <w:t>2000</w:t>
            </w:r>
          </w:p>
        </w:tc>
        <w:tc>
          <w:tcPr>
            <w:tcW w:w="1020" w:type="dxa"/>
          </w:tcPr>
          <w:p w:rsidR="001578A9" w:rsidRDefault="001578A9">
            <w:pPr>
              <w:pStyle w:val="ConsPlusNormal"/>
              <w:jc w:val="center"/>
            </w:pPr>
            <w:r>
              <w:t>1</w:t>
            </w:r>
          </w:p>
        </w:tc>
        <w:tc>
          <w:tcPr>
            <w:tcW w:w="1020" w:type="dxa"/>
          </w:tcPr>
          <w:p w:rsidR="001578A9" w:rsidRDefault="001578A9">
            <w:pPr>
              <w:pStyle w:val="ConsPlusNormal"/>
              <w:jc w:val="center"/>
            </w:pPr>
            <w:r>
              <w:t>2</w:t>
            </w:r>
          </w:p>
        </w:tc>
        <w:tc>
          <w:tcPr>
            <w:tcW w:w="1020" w:type="dxa"/>
          </w:tcPr>
          <w:p w:rsidR="001578A9" w:rsidRDefault="001578A9">
            <w:pPr>
              <w:pStyle w:val="ConsPlusNormal"/>
              <w:jc w:val="center"/>
            </w:pPr>
            <w:r>
              <w:t>2</w:t>
            </w:r>
          </w:p>
        </w:tc>
        <w:tc>
          <w:tcPr>
            <w:tcW w:w="1020" w:type="dxa"/>
          </w:tcPr>
          <w:p w:rsidR="001578A9" w:rsidRDefault="001578A9">
            <w:pPr>
              <w:pStyle w:val="ConsPlusNormal"/>
              <w:jc w:val="center"/>
            </w:pPr>
            <w:r>
              <w:t>3</w:t>
            </w:r>
          </w:p>
        </w:tc>
        <w:tc>
          <w:tcPr>
            <w:tcW w:w="1020" w:type="dxa"/>
          </w:tcPr>
          <w:p w:rsidR="001578A9" w:rsidRDefault="001578A9">
            <w:pPr>
              <w:pStyle w:val="ConsPlusNormal"/>
              <w:jc w:val="center"/>
            </w:pPr>
            <w:r>
              <w:t>3</w:t>
            </w:r>
          </w:p>
        </w:tc>
        <w:tc>
          <w:tcPr>
            <w:tcW w:w="1984" w:type="dxa"/>
          </w:tcPr>
          <w:p w:rsidR="001578A9" w:rsidRDefault="001578A9">
            <w:pPr>
              <w:pStyle w:val="ConsPlusNormal"/>
              <w:jc w:val="both"/>
            </w:pPr>
            <w:r>
              <w:t>одностороннее</w:t>
            </w:r>
          </w:p>
        </w:tc>
      </w:tr>
      <w:tr w:rsidR="001578A9">
        <w:tc>
          <w:tcPr>
            <w:tcW w:w="1984" w:type="dxa"/>
          </w:tcPr>
          <w:p w:rsidR="001578A9" w:rsidRDefault="001578A9">
            <w:pPr>
              <w:pStyle w:val="ConsPlusNormal"/>
              <w:jc w:val="center"/>
            </w:pPr>
            <w:r>
              <w:t>3000</w:t>
            </w:r>
          </w:p>
        </w:tc>
        <w:tc>
          <w:tcPr>
            <w:tcW w:w="1020" w:type="dxa"/>
          </w:tcPr>
          <w:p w:rsidR="001578A9" w:rsidRDefault="001578A9">
            <w:pPr>
              <w:pStyle w:val="ConsPlusNormal"/>
              <w:jc w:val="center"/>
            </w:pPr>
            <w:r>
              <w:t>2</w:t>
            </w:r>
          </w:p>
        </w:tc>
        <w:tc>
          <w:tcPr>
            <w:tcW w:w="1020" w:type="dxa"/>
          </w:tcPr>
          <w:p w:rsidR="001578A9" w:rsidRDefault="001578A9">
            <w:pPr>
              <w:pStyle w:val="ConsPlusNormal"/>
              <w:jc w:val="center"/>
            </w:pPr>
            <w:r>
              <w:t>2</w:t>
            </w:r>
          </w:p>
        </w:tc>
        <w:tc>
          <w:tcPr>
            <w:tcW w:w="1020" w:type="dxa"/>
          </w:tcPr>
          <w:p w:rsidR="001578A9" w:rsidRDefault="001578A9">
            <w:pPr>
              <w:pStyle w:val="ConsPlusNormal"/>
              <w:jc w:val="center"/>
            </w:pPr>
            <w:r>
              <w:t>3</w:t>
            </w:r>
          </w:p>
        </w:tc>
        <w:tc>
          <w:tcPr>
            <w:tcW w:w="1020" w:type="dxa"/>
          </w:tcPr>
          <w:p w:rsidR="001578A9" w:rsidRDefault="001578A9">
            <w:pPr>
              <w:pStyle w:val="ConsPlusNormal"/>
              <w:jc w:val="center"/>
            </w:pPr>
            <w:r>
              <w:t>3</w:t>
            </w:r>
          </w:p>
        </w:tc>
        <w:tc>
          <w:tcPr>
            <w:tcW w:w="1020" w:type="dxa"/>
          </w:tcPr>
          <w:p w:rsidR="001578A9" w:rsidRDefault="001578A9">
            <w:pPr>
              <w:pStyle w:val="ConsPlusNormal"/>
              <w:jc w:val="center"/>
            </w:pPr>
            <w:r>
              <w:t>5</w:t>
            </w:r>
          </w:p>
        </w:tc>
        <w:tc>
          <w:tcPr>
            <w:tcW w:w="1984" w:type="dxa"/>
          </w:tcPr>
          <w:p w:rsidR="001578A9" w:rsidRDefault="001578A9">
            <w:pPr>
              <w:pStyle w:val="ConsPlusNormal"/>
              <w:jc w:val="both"/>
            </w:pPr>
            <w:r>
              <w:t>одностороннее</w:t>
            </w:r>
          </w:p>
        </w:tc>
      </w:tr>
      <w:tr w:rsidR="001578A9">
        <w:tc>
          <w:tcPr>
            <w:tcW w:w="1984" w:type="dxa"/>
          </w:tcPr>
          <w:p w:rsidR="001578A9" w:rsidRDefault="001578A9">
            <w:pPr>
              <w:pStyle w:val="ConsPlusNormal"/>
              <w:jc w:val="center"/>
            </w:pPr>
            <w:r>
              <w:t>4000</w:t>
            </w:r>
          </w:p>
        </w:tc>
        <w:tc>
          <w:tcPr>
            <w:tcW w:w="1020" w:type="dxa"/>
          </w:tcPr>
          <w:p w:rsidR="001578A9" w:rsidRDefault="001578A9">
            <w:pPr>
              <w:pStyle w:val="ConsPlusNormal"/>
              <w:jc w:val="center"/>
            </w:pPr>
            <w:r>
              <w:t>3</w:t>
            </w:r>
          </w:p>
        </w:tc>
        <w:tc>
          <w:tcPr>
            <w:tcW w:w="1020" w:type="dxa"/>
          </w:tcPr>
          <w:p w:rsidR="001578A9" w:rsidRDefault="001578A9">
            <w:pPr>
              <w:pStyle w:val="ConsPlusNormal"/>
              <w:jc w:val="center"/>
            </w:pPr>
            <w:r>
              <w:t>3</w:t>
            </w:r>
          </w:p>
        </w:tc>
        <w:tc>
          <w:tcPr>
            <w:tcW w:w="1020" w:type="dxa"/>
          </w:tcPr>
          <w:p w:rsidR="001578A9" w:rsidRDefault="001578A9">
            <w:pPr>
              <w:pStyle w:val="ConsPlusNormal"/>
              <w:jc w:val="center"/>
            </w:pPr>
            <w:r>
              <w:t>-</w:t>
            </w:r>
          </w:p>
        </w:tc>
        <w:tc>
          <w:tcPr>
            <w:tcW w:w="1020" w:type="dxa"/>
          </w:tcPr>
          <w:p w:rsidR="001578A9" w:rsidRDefault="001578A9">
            <w:pPr>
              <w:pStyle w:val="ConsPlusNormal"/>
              <w:jc w:val="center"/>
            </w:pPr>
            <w:r>
              <w:t>-</w:t>
            </w:r>
          </w:p>
        </w:tc>
        <w:tc>
          <w:tcPr>
            <w:tcW w:w="1020" w:type="dxa"/>
          </w:tcPr>
          <w:p w:rsidR="001578A9" w:rsidRDefault="001578A9">
            <w:pPr>
              <w:pStyle w:val="ConsPlusNormal"/>
              <w:jc w:val="center"/>
            </w:pPr>
            <w:r>
              <w:t>-</w:t>
            </w:r>
          </w:p>
        </w:tc>
        <w:tc>
          <w:tcPr>
            <w:tcW w:w="1984" w:type="dxa"/>
          </w:tcPr>
          <w:p w:rsidR="001578A9" w:rsidRDefault="001578A9">
            <w:pPr>
              <w:pStyle w:val="ConsPlusNormal"/>
              <w:jc w:val="both"/>
            </w:pPr>
            <w:r>
              <w:t>одностороннее</w:t>
            </w:r>
          </w:p>
        </w:tc>
      </w:tr>
      <w:tr w:rsidR="001578A9">
        <w:tc>
          <w:tcPr>
            <w:tcW w:w="1984" w:type="dxa"/>
          </w:tcPr>
          <w:p w:rsidR="001578A9" w:rsidRDefault="001578A9">
            <w:pPr>
              <w:pStyle w:val="ConsPlusNormal"/>
              <w:jc w:val="center"/>
            </w:pPr>
            <w:r>
              <w:t>5000</w:t>
            </w:r>
          </w:p>
        </w:tc>
        <w:tc>
          <w:tcPr>
            <w:tcW w:w="1020" w:type="dxa"/>
          </w:tcPr>
          <w:p w:rsidR="001578A9" w:rsidRDefault="001578A9">
            <w:pPr>
              <w:pStyle w:val="ConsPlusNormal"/>
              <w:jc w:val="center"/>
            </w:pPr>
            <w:r>
              <w:t>2</w:t>
            </w:r>
          </w:p>
        </w:tc>
        <w:tc>
          <w:tcPr>
            <w:tcW w:w="1020" w:type="dxa"/>
          </w:tcPr>
          <w:p w:rsidR="001578A9" w:rsidRDefault="001578A9">
            <w:pPr>
              <w:pStyle w:val="ConsPlusNormal"/>
              <w:jc w:val="center"/>
            </w:pPr>
            <w:r>
              <w:t>2</w:t>
            </w:r>
          </w:p>
        </w:tc>
        <w:tc>
          <w:tcPr>
            <w:tcW w:w="1020" w:type="dxa"/>
          </w:tcPr>
          <w:p w:rsidR="001578A9" w:rsidRDefault="001578A9">
            <w:pPr>
              <w:pStyle w:val="ConsPlusNormal"/>
              <w:jc w:val="center"/>
            </w:pPr>
            <w:r>
              <w:t>2</w:t>
            </w:r>
          </w:p>
        </w:tc>
        <w:tc>
          <w:tcPr>
            <w:tcW w:w="1020" w:type="dxa"/>
          </w:tcPr>
          <w:p w:rsidR="001578A9" w:rsidRDefault="001578A9">
            <w:pPr>
              <w:pStyle w:val="ConsPlusNormal"/>
              <w:jc w:val="center"/>
            </w:pPr>
            <w:r>
              <w:t>2</w:t>
            </w:r>
          </w:p>
        </w:tc>
        <w:tc>
          <w:tcPr>
            <w:tcW w:w="1020" w:type="dxa"/>
          </w:tcPr>
          <w:p w:rsidR="001578A9" w:rsidRDefault="001578A9">
            <w:pPr>
              <w:pStyle w:val="ConsPlusNormal"/>
              <w:jc w:val="center"/>
            </w:pPr>
            <w:r>
              <w:t>3</w:t>
            </w:r>
          </w:p>
        </w:tc>
        <w:tc>
          <w:tcPr>
            <w:tcW w:w="1984" w:type="dxa"/>
          </w:tcPr>
          <w:p w:rsidR="001578A9" w:rsidRDefault="001578A9">
            <w:pPr>
              <w:pStyle w:val="ConsPlusNormal"/>
              <w:jc w:val="both"/>
            </w:pPr>
            <w:r>
              <w:t>двустороннее</w:t>
            </w:r>
          </w:p>
        </w:tc>
      </w:tr>
      <w:tr w:rsidR="001578A9">
        <w:tc>
          <w:tcPr>
            <w:tcW w:w="1984" w:type="dxa"/>
          </w:tcPr>
          <w:p w:rsidR="001578A9" w:rsidRDefault="001578A9">
            <w:pPr>
              <w:pStyle w:val="ConsPlusNormal"/>
              <w:jc w:val="center"/>
            </w:pPr>
            <w:r>
              <w:t>6000</w:t>
            </w:r>
          </w:p>
        </w:tc>
        <w:tc>
          <w:tcPr>
            <w:tcW w:w="1020" w:type="dxa"/>
          </w:tcPr>
          <w:p w:rsidR="001578A9" w:rsidRDefault="001578A9">
            <w:pPr>
              <w:pStyle w:val="ConsPlusNormal"/>
              <w:jc w:val="center"/>
            </w:pPr>
            <w:r>
              <w:t>2</w:t>
            </w:r>
          </w:p>
        </w:tc>
        <w:tc>
          <w:tcPr>
            <w:tcW w:w="1020" w:type="dxa"/>
          </w:tcPr>
          <w:p w:rsidR="001578A9" w:rsidRDefault="001578A9">
            <w:pPr>
              <w:pStyle w:val="ConsPlusNormal"/>
              <w:jc w:val="center"/>
            </w:pPr>
            <w:r>
              <w:t>2</w:t>
            </w:r>
          </w:p>
        </w:tc>
        <w:tc>
          <w:tcPr>
            <w:tcW w:w="1020" w:type="dxa"/>
          </w:tcPr>
          <w:p w:rsidR="001578A9" w:rsidRDefault="001578A9">
            <w:pPr>
              <w:pStyle w:val="ConsPlusNormal"/>
              <w:jc w:val="center"/>
            </w:pPr>
            <w:r>
              <w:t>3</w:t>
            </w:r>
          </w:p>
        </w:tc>
        <w:tc>
          <w:tcPr>
            <w:tcW w:w="1020" w:type="dxa"/>
          </w:tcPr>
          <w:p w:rsidR="001578A9" w:rsidRDefault="001578A9">
            <w:pPr>
              <w:pStyle w:val="ConsPlusNormal"/>
              <w:jc w:val="center"/>
            </w:pPr>
            <w:r>
              <w:t>3</w:t>
            </w:r>
          </w:p>
        </w:tc>
        <w:tc>
          <w:tcPr>
            <w:tcW w:w="1020" w:type="dxa"/>
          </w:tcPr>
          <w:p w:rsidR="001578A9" w:rsidRDefault="001578A9">
            <w:pPr>
              <w:pStyle w:val="ConsPlusNormal"/>
              <w:jc w:val="center"/>
            </w:pPr>
            <w:r>
              <w:t>3</w:t>
            </w:r>
          </w:p>
        </w:tc>
        <w:tc>
          <w:tcPr>
            <w:tcW w:w="1984" w:type="dxa"/>
          </w:tcPr>
          <w:p w:rsidR="001578A9" w:rsidRDefault="001578A9">
            <w:pPr>
              <w:pStyle w:val="ConsPlusNormal"/>
              <w:jc w:val="both"/>
            </w:pPr>
            <w:r>
              <w:t>двустороннее</w:t>
            </w:r>
          </w:p>
        </w:tc>
      </w:tr>
      <w:tr w:rsidR="001578A9">
        <w:tc>
          <w:tcPr>
            <w:tcW w:w="1984" w:type="dxa"/>
          </w:tcPr>
          <w:p w:rsidR="001578A9" w:rsidRDefault="001578A9">
            <w:pPr>
              <w:pStyle w:val="ConsPlusNormal"/>
              <w:jc w:val="center"/>
            </w:pPr>
            <w:r>
              <w:t>8000</w:t>
            </w:r>
          </w:p>
        </w:tc>
        <w:tc>
          <w:tcPr>
            <w:tcW w:w="1020" w:type="dxa"/>
          </w:tcPr>
          <w:p w:rsidR="001578A9" w:rsidRDefault="001578A9">
            <w:pPr>
              <w:pStyle w:val="ConsPlusNormal"/>
              <w:jc w:val="center"/>
            </w:pPr>
            <w:r>
              <w:t>2</w:t>
            </w:r>
          </w:p>
        </w:tc>
        <w:tc>
          <w:tcPr>
            <w:tcW w:w="1020" w:type="dxa"/>
          </w:tcPr>
          <w:p w:rsidR="001578A9" w:rsidRDefault="001578A9">
            <w:pPr>
              <w:pStyle w:val="ConsPlusNormal"/>
              <w:jc w:val="center"/>
            </w:pPr>
            <w:r>
              <w:t>3</w:t>
            </w:r>
          </w:p>
        </w:tc>
        <w:tc>
          <w:tcPr>
            <w:tcW w:w="1020" w:type="dxa"/>
          </w:tcPr>
          <w:p w:rsidR="001578A9" w:rsidRDefault="001578A9">
            <w:pPr>
              <w:pStyle w:val="ConsPlusNormal"/>
              <w:jc w:val="center"/>
            </w:pPr>
            <w:r>
              <w:t>3</w:t>
            </w:r>
          </w:p>
        </w:tc>
        <w:tc>
          <w:tcPr>
            <w:tcW w:w="1020" w:type="dxa"/>
          </w:tcPr>
          <w:p w:rsidR="001578A9" w:rsidRDefault="001578A9">
            <w:pPr>
              <w:pStyle w:val="ConsPlusNormal"/>
              <w:jc w:val="center"/>
            </w:pPr>
            <w:r>
              <w:t>3</w:t>
            </w:r>
          </w:p>
        </w:tc>
        <w:tc>
          <w:tcPr>
            <w:tcW w:w="1020" w:type="dxa"/>
          </w:tcPr>
          <w:p w:rsidR="001578A9" w:rsidRDefault="001578A9">
            <w:pPr>
              <w:pStyle w:val="ConsPlusNormal"/>
              <w:jc w:val="center"/>
            </w:pPr>
            <w:r>
              <w:t>5</w:t>
            </w:r>
          </w:p>
        </w:tc>
        <w:tc>
          <w:tcPr>
            <w:tcW w:w="1984" w:type="dxa"/>
          </w:tcPr>
          <w:p w:rsidR="001578A9" w:rsidRDefault="001578A9">
            <w:pPr>
              <w:pStyle w:val="ConsPlusNormal"/>
              <w:jc w:val="both"/>
            </w:pPr>
            <w:r>
              <w:t>двустороннее</w:t>
            </w:r>
          </w:p>
        </w:tc>
      </w:tr>
      <w:tr w:rsidR="001578A9">
        <w:tc>
          <w:tcPr>
            <w:tcW w:w="1984" w:type="dxa"/>
          </w:tcPr>
          <w:p w:rsidR="001578A9" w:rsidRDefault="001578A9">
            <w:pPr>
              <w:pStyle w:val="ConsPlusNormal"/>
              <w:jc w:val="center"/>
            </w:pPr>
            <w:r>
              <w:t>10000</w:t>
            </w:r>
          </w:p>
        </w:tc>
        <w:tc>
          <w:tcPr>
            <w:tcW w:w="1020" w:type="dxa"/>
          </w:tcPr>
          <w:p w:rsidR="001578A9" w:rsidRDefault="001578A9">
            <w:pPr>
              <w:pStyle w:val="ConsPlusNormal"/>
              <w:jc w:val="center"/>
            </w:pPr>
            <w:r>
              <w:t>3</w:t>
            </w:r>
          </w:p>
        </w:tc>
        <w:tc>
          <w:tcPr>
            <w:tcW w:w="1020" w:type="dxa"/>
          </w:tcPr>
          <w:p w:rsidR="001578A9" w:rsidRDefault="001578A9">
            <w:pPr>
              <w:pStyle w:val="ConsPlusNormal"/>
              <w:jc w:val="center"/>
            </w:pPr>
            <w:r>
              <w:t>3</w:t>
            </w:r>
          </w:p>
        </w:tc>
        <w:tc>
          <w:tcPr>
            <w:tcW w:w="1020" w:type="dxa"/>
          </w:tcPr>
          <w:p w:rsidR="001578A9" w:rsidRDefault="001578A9">
            <w:pPr>
              <w:pStyle w:val="ConsPlusNormal"/>
              <w:jc w:val="center"/>
            </w:pPr>
            <w:r>
              <w:t>3</w:t>
            </w:r>
          </w:p>
        </w:tc>
        <w:tc>
          <w:tcPr>
            <w:tcW w:w="1020" w:type="dxa"/>
          </w:tcPr>
          <w:p w:rsidR="001578A9" w:rsidRDefault="001578A9">
            <w:pPr>
              <w:pStyle w:val="ConsPlusNormal"/>
              <w:jc w:val="center"/>
            </w:pPr>
            <w:r>
              <w:t>5</w:t>
            </w:r>
          </w:p>
        </w:tc>
        <w:tc>
          <w:tcPr>
            <w:tcW w:w="1020" w:type="dxa"/>
          </w:tcPr>
          <w:p w:rsidR="001578A9" w:rsidRDefault="001578A9">
            <w:pPr>
              <w:pStyle w:val="ConsPlusNormal"/>
              <w:jc w:val="center"/>
            </w:pPr>
            <w:r>
              <w:t>5</w:t>
            </w:r>
          </w:p>
        </w:tc>
        <w:tc>
          <w:tcPr>
            <w:tcW w:w="1984" w:type="dxa"/>
          </w:tcPr>
          <w:p w:rsidR="001578A9" w:rsidRDefault="001578A9">
            <w:pPr>
              <w:pStyle w:val="ConsPlusNormal"/>
              <w:jc w:val="both"/>
            </w:pPr>
            <w:r>
              <w:t>двустороннее</w:t>
            </w:r>
          </w:p>
        </w:tc>
      </w:tr>
      <w:tr w:rsidR="001578A9">
        <w:tc>
          <w:tcPr>
            <w:tcW w:w="1984" w:type="dxa"/>
          </w:tcPr>
          <w:p w:rsidR="001578A9" w:rsidRDefault="001578A9">
            <w:pPr>
              <w:pStyle w:val="ConsPlusNormal"/>
              <w:jc w:val="center"/>
            </w:pPr>
            <w:r>
              <w:t>15000</w:t>
            </w:r>
          </w:p>
        </w:tc>
        <w:tc>
          <w:tcPr>
            <w:tcW w:w="1020" w:type="dxa"/>
          </w:tcPr>
          <w:p w:rsidR="001578A9" w:rsidRDefault="001578A9">
            <w:pPr>
              <w:pStyle w:val="ConsPlusNormal"/>
              <w:jc w:val="center"/>
            </w:pPr>
            <w:r>
              <w:t>5</w:t>
            </w:r>
          </w:p>
        </w:tc>
        <w:tc>
          <w:tcPr>
            <w:tcW w:w="1020" w:type="dxa"/>
          </w:tcPr>
          <w:p w:rsidR="001578A9" w:rsidRDefault="001578A9">
            <w:pPr>
              <w:pStyle w:val="ConsPlusNormal"/>
              <w:jc w:val="center"/>
            </w:pPr>
            <w:r>
              <w:t>5</w:t>
            </w:r>
          </w:p>
        </w:tc>
        <w:tc>
          <w:tcPr>
            <w:tcW w:w="1020" w:type="dxa"/>
          </w:tcPr>
          <w:p w:rsidR="001578A9" w:rsidRDefault="001578A9">
            <w:pPr>
              <w:pStyle w:val="ConsPlusNormal"/>
              <w:jc w:val="center"/>
            </w:pPr>
            <w:r>
              <w:t>5</w:t>
            </w:r>
          </w:p>
        </w:tc>
        <w:tc>
          <w:tcPr>
            <w:tcW w:w="1020" w:type="dxa"/>
          </w:tcPr>
          <w:p w:rsidR="001578A9" w:rsidRDefault="001578A9">
            <w:pPr>
              <w:pStyle w:val="ConsPlusNormal"/>
              <w:jc w:val="center"/>
            </w:pPr>
            <w:r>
              <w:t>8</w:t>
            </w:r>
          </w:p>
        </w:tc>
        <w:tc>
          <w:tcPr>
            <w:tcW w:w="1020" w:type="dxa"/>
          </w:tcPr>
          <w:p w:rsidR="001578A9" w:rsidRDefault="001578A9">
            <w:pPr>
              <w:pStyle w:val="ConsPlusNormal"/>
              <w:jc w:val="center"/>
            </w:pPr>
            <w:r>
              <w:t>8</w:t>
            </w:r>
          </w:p>
        </w:tc>
        <w:tc>
          <w:tcPr>
            <w:tcW w:w="1984" w:type="dxa"/>
          </w:tcPr>
          <w:p w:rsidR="001578A9" w:rsidRDefault="001578A9">
            <w:pPr>
              <w:pStyle w:val="ConsPlusNormal"/>
              <w:jc w:val="both"/>
            </w:pPr>
            <w:r>
              <w:t>двустороннее</w:t>
            </w:r>
          </w:p>
        </w:tc>
      </w:tr>
      <w:tr w:rsidR="001578A9">
        <w:tc>
          <w:tcPr>
            <w:tcW w:w="1984" w:type="dxa"/>
          </w:tcPr>
          <w:p w:rsidR="001578A9" w:rsidRDefault="001578A9">
            <w:pPr>
              <w:pStyle w:val="ConsPlusNormal"/>
              <w:jc w:val="center"/>
            </w:pPr>
            <w:r>
              <w:t>20000</w:t>
            </w:r>
          </w:p>
        </w:tc>
        <w:tc>
          <w:tcPr>
            <w:tcW w:w="1020" w:type="dxa"/>
          </w:tcPr>
          <w:p w:rsidR="001578A9" w:rsidRDefault="001578A9">
            <w:pPr>
              <w:pStyle w:val="ConsPlusNormal"/>
              <w:jc w:val="center"/>
            </w:pPr>
            <w:r>
              <w:t>5</w:t>
            </w:r>
          </w:p>
        </w:tc>
        <w:tc>
          <w:tcPr>
            <w:tcW w:w="1020" w:type="dxa"/>
          </w:tcPr>
          <w:p w:rsidR="001578A9" w:rsidRDefault="001578A9">
            <w:pPr>
              <w:pStyle w:val="ConsPlusNormal"/>
              <w:jc w:val="center"/>
            </w:pPr>
            <w:r>
              <w:t>5</w:t>
            </w:r>
          </w:p>
        </w:tc>
        <w:tc>
          <w:tcPr>
            <w:tcW w:w="1020" w:type="dxa"/>
          </w:tcPr>
          <w:p w:rsidR="001578A9" w:rsidRDefault="001578A9">
            <w:pPr>
              <w:pStyle w:val="ConsPlusNormal"/>
              <w:jc w:val="center"/>
            </w:pPr>
            <w:r>
              <w:t>8</w:t>
            </w:r>
          </w:p>
        </w:tc>
        <w:tc>
          <w:tcPr>
            <w:tcW w:w="2040" w:type="dxa"/>
            <w:gridSpan w:val="2"/>
          </w:tcPr>
          <w:p w:rsidR="001578A9" w:rsidRDefault="001578A9">
            <w:pPr>
              <w:pStyle w:val="ConsPlusNormal"/>
              <w:jc w:val="both"/>
            </w:pPr>
            <w:r>
              <w:t>по специальному расчету</w:t>
            </w:r>
          </w:p>
        </w:tc>
        <w:tc>
          <w:tcPr>
            <w:tcW w:w="1984" w:type="dxa"/>
          </w:tcPr>
          <w:p w:rsidR="001578A9" w:rsidRDefault="001578A9">
            <w:pPr>
              <w:pStyle w:val="ConsPlusNormal"/>
              <w:jc w:val="both"/>
            </w:pPr>
            <w:r>
              <w:t>двустороннее</w:t>
            </w:r>
          </w:p>
        </w:tc>
      </w:tr>
      <w:tr w:rsidR="001578A9">
        <w:tc>
          <w:tcPr>
            <w:tcW w:w="1984" w:type="dxa"/>
          </w:tcPr>
          <w:p w:rsidR="001578A9" w:rsidRDefault="001578A9">
            <w:pPr>
              <w:pStyle w:val="ConsPlusNormal"/>
              <w:jc w:val="center"/>
            </w:pPr>
            <w:r>
              <w:t>30000</w:t>
            </w:r>
          </w:p>
        </w:tc>
        <w:tc>
          <w:tcPr>
            <w:tcW w:w="1020" w:type="dxa"/>
          </w:tcPr>
          <w:p w:rsidR="001578A9" w:rsidRDefault="001578A9">
            <w:pPr>
              <w:pStyle w:val="ConsPlusNormal"/>
              <w:jc w:val="center"/>
            </w:pPr>
            <w:r>
              <w:t>8</w:t>
            </w:r>
          </w:p>
        </w:tc>
        <w:tc>
          <w:tcPr>
            <w:tcW w:w="1020" w:type="dxa"/>
          </w:tcPr>
          <w:p w:rsidR="001578A9" w:rsidRDefault="001578A9">
            <w:pPr>
              <w:pStyle w:val="ConsPlusNormal"/>
              <w:jc w:val="center"/>
            </w:pPr>
            <w:r>
              <w:t>8</w:t>
            </w:r>
          </w:p>
        </w:tc>
        <w:tc>
          <w:tcPr>
            <w:tcW w:w="3060" w:type="dxa"/>
            <w:gridSpan w:val="3"/>
          </w:tcPr>
          <w:p w:rsidR="001578A9" w:rsidRDefault="001578A9">
            <w:pPr>
              <w:pStyle w:val="ConsPlusNormal"/>
              <w:jc w:val="both"/>
            </w:pPr>
            <w:r>
              <w:t>по специальному расчету</w:t>
            </w:r>
          </w:p>
        </w:tc>
        <w:tc>
          <w:tcPr>
            <w:tcW w:w="1984" w:type="dxa"/>
          </w:tcPr>
          <w:p w:rsidR="001578A9" w:rsidRDefault="001578A9">
            <w:pPr>
              <w:pStyle w:val="ConsPlusNormal"/>
              <w:jc w:val="both"/>
            </w:pPr>
            <w:r>
              <w:t>двустороннее</w:t>
            </w:r>
          </w:p>
        </w:tc>
      </w:tr>
    </w:tbl>
    <w:p w:rsidR="001578A9" w:rsidRDefault="001578A9">
      <w:pPr>
        <w:pStyle w:val="ConsPlusNormal"/>
        <w:jc w:val="both"/>
      </w:pPr>
    </w:p>
    <w:p w:rsidR="001578A9" w:rsidRDefault="001578A9">
      <w:pPr>
        <w:pStyle w:val="ConsPlusNormal"/>
        <w:ind w:firstLine="540"/>
        <w:jc w:val="both"/>
      </w:pPr>
      <w:r>
        <w:t>При дорожных станциях технического обслуживания целесообразно предусматривать автозаправочные станции.</w:t>
      </w:r>
    </w:p>
    <w:p w:rsidR="001578A9" w:rsidRDefault="001578A9">
      <w:pPr>
        <w:pStyle w:val="ConsPlusNormal"/>
        <w:spacing w:before="220"/>
        <w:ind w:firstLine="540"/>
        <w:jc w:val="both"/>
      </w:pPr>
      <w:r>
        <w:t>1.2.3.10. Вместимость (количество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1578A9" w:rsidRDefault="001578A9">
      <w:pPr>
        <w:pStyle w:val="ConsPlusNormal"/>
        <w:spacing w:before="220"/>
        <w:ind w:firstLine="540"/>
        <w:jc w:val="both"/>
      </w:pPr>
      <w:r>
        <w:lastRenderedPageBreak/>
        <w:t>Расстояние между мотелями и кемпингами следует принимать не более 500 км.</w:t>
      </w:r>
    </w:p>
    <w:p w:rsidR="001578A9" w:rsidRDefault="001578A9">
      <w:pPr>
        <w:pStyle w:val="ConsPlusNormal"/>
        <w:spacing w:before="220"/>
        <w:ind w:firstLine="540"/>
        <w:jc w:val="both"/>
      </w:pPr>
      <w:r>
        <w:t>Мотели целесообразно проектировать комплексно, включая дорожные СТО, АЗС, пункты питания и торговли.</w:t>
      </w:r>
    </w:p>
    <w:p w:rsidR="001578A9" w:rsidRDefault="001578A9">
      <w:pPr>
        <w:pStyle w:val="ConsPlusNormal"/>
        <w:spacing w:before="220"/>
        <w:ind w:firstLine="540"/>
        <w:jc w:val="both"/>
      </w:pPr>
      <w:r>
        <w:t>При объектах автомобильного сервиса при необходимости следует размещать пункты питания и торговли.</w:t>
      </w:r>
    </w:p>
    <w:p w:rsidR="001578A9" w:rsidRDefault="001578A9">
      <w:pPr>
        <w:pStyle w:val="ConsPlusNormal"/>
        <w:spacing w:before="220"/>
        <w:ind w:firstLine="540"/>
        <w:jc w:val="both"/>
      </w:pPr>
      <w: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1578A9" w:rsidRDefault="001578A9">
      <w:pPr>
        <w:pStyle w:val="ConsPlusNormal"/>
        <w:spacing w:before="220"/>
        <w:ind w:firstLine="540"/>
        <w:jc w:val="both"/>
      </w:pPr>
      <w:r>
        <w:t>1.2.3.11. Ориентировочная площадь отвода участков под строительство предприятий и объектов автосервиса представлена в таблице 11.</w:t>
      </w:r>
    </w:p>
    <w:p w:rsidR="001578A9" w:rsidRDefault="001578A9">
      <w:pPr>
        <w:pStyle w:val="ConsPlusNormal"/>
        <w:jc w:val="both"/>
      </w:pPr>
    </w:p>
    <w:p w:rsidR="001578A9" w:rsidRDefault="001578A9">
      <w:pPr>
        <w:pStyle w:val="ConsPlusNormal"/>
        <w:jc w:val="right"/>
        <w:outlineLvl w:val="5"/>
      </w:pPr>
      <w:bookmarkStart w:id="12" w:name="P651"/>
      <w:bookmarkEnd w:id="12"/>
      <w:r>
        <w:t>Таблица 11</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578A9">
        <w:tc>
          <w:tcPr>
            <w:tcW w:w="6803" w:type="dxa"/>
          </w:tcPr>
          <w:p w:rsidR="001578A9" w:rsidRDefault="001578A9">
            <w:pPr>
              <w:pStyle w:val="ConsPlusNormal"/>
              <w:jc w:val="center"/>
            </w:pPr>
            <w:r>
              <w:t>Наименование</w:t>
            </w:r>
          </w:p>
        </w:tc>
        <w:tc>
          <w:tcPr>
            <w:tcW w:w="2268" w:type="dxa"/>
          </w:tcPr>
          <w:p w:rsidR="001578A9" w:rsidRDefault="001578A9">
            <w:pPr>
              <w:pStyle w:val="ConsPlusNormal"/>
              <w:jc w:val="center"/>
            </w:pPr>
            <w:r>
              <w:t>Ориентировочная площадь земельного участка, га</w:t>
            </w:r>
          </w:p>
        </w:tc>
      </w:tr>
      <w:tr w:rsidR="001578A9">
        <w:tc>
          <w:tcPr>
            <w:tcW w:w="6803" w:type="dxa"/>
          </w:tcPr>
          <w:p w:rsidR="001578A9" w:rsidRDefault="001578A9">
            <w:pPr>
              <w:pStyle w:val="ConsPlusNormal"/>
              <w:jc w:val="both"/>
            </w:pPr>
            <w:r>
              <w:t>АЗС на 500 заправок со стоянкой</w:t>
            </w:r>
          </w:p>
        </w:tc>
        <w:tc>
          <w:tcPr>
            <w:tcW w:w="2268" w:type="dxa"/>
          </w:tcPr>
          <w:p w:rsidR="001578A9" w:rsidRDefault="001578A9">
            <w:pPr>
              <w:pStyle w:val="ConsPlusNormal"/>
              <w:jc w:val="center"/>
            </w:pPr>
            <w:r>
              <w:t>0,80</w:t>
            </w:r>
          </w:p>
        </w:tc>
      </w:tr>
      <w:tr w:rsidR="001578A9">
        <w:tc>
          <w:tcPr>
            <w:tcW w:w="6803" w:type="dxa"/>
          </w:tcPr>
          <w:p w:rsidR="001578A9" w:rsidRDefault="001578A9">
            <w:pPr>
              <w:pStyle w:val="ConsPlusNormal"/>
              <w:jc w:val="both"/>
            </w:pPr>
            <w:r>
              <w:t>АЗС на 1000 заправок со стоянкой</w:t>
            </w:r>
          </w:p>
        </w:tc>
        <w:tc>
          <w:tcPr>
            <w:tcW w:w="2268" w:type="dxa"/>
          </w:tcPr>
          <w:p w:rsidR="001578A9" w:rsidRDefault="001578A9">
            <w:pPr>
              <w:pStyle w:val="ConsPlusNormal"/>
              <w:jc w:val="center"/>
            </w:pPr>
            <w:r>
              <w:t>1,10</w:t>
            </w:r>
          </w:p>
        </w:tc>
      </w:tr>
      <w:tr w:rsidR="001578A9">
        <w:tc>
          <w:tcPr>
            <w:tcW w:w="6803" w:type="dxa"/>
          </w:tcPr>
          <w:p w:rsidR="001578A9" w:rsidRDefault="001578A9">
            <w:pPr>
              <w:pStyle w:val="ConsPlusNormal"/>
              <w:jc w:val="both"/>
            </w:pPr>
            <w:r>
              <w:t>Автопавильон на 10 пасс.</w:t>
            </w:r>
          </w:p>
        </w:tc>
        <w:tc>
          <w:tcPr>
            <w:tcW w:w="2268" w:type="dxa"/>
          </w:tcPr>
          <w:p w:rsidR="001578A9" w:rsidRDefault="001578A9">
            <w:pPr>
              <w:pStyle w:val="ConsPlusNormal"/>
              <w:jc w:val="center"/>
            </w:pPr>
            <w:r>
              <w:t>0,08</w:t>
            </w:r>
          </w:p>
        </w:tc>
      </w:tr>
      <w:tr w:rsidR="001578A9">
        <w:tc>
          <w:tcPr>
            <w:tcW w:w="6803" w:type="dxa"/>
          </w:tcPr>
          <w:p w:rsidR="001578A9" w:rsidRDefault="001578A9">
            <w:pPr>
              <w:pStyle w:val="ConsPlusNormal"/>
              <w:jc w:val="both"/>
            </w:pPr>
            <w:r>
              <w:t>Автопавильон на 20 пасс.</w:t>
            </w:r>
          </w:p>
        </w:tc>
        <w:tc>
          <w:tcPr>
            <w:tcW w:w="2268" w:type="dxa"/>
          </w:tcPr>
          <w:p w:rsidR="001578A9" w:rsidRDefault="001578A9">
            <w:pPr>
              <w:pStyle w:val="ConsPlusNormal"/>
              <w:jc w:val="center"/>
            </w:pPr>
            <w:r>
              <w:t>0,10</w:t>
            </w:r>
          </w:p>
        </w:tc>
      </w:tr>
      <w:tr w:rsidR="001578A9">
        <w:tc>
          <w:tcPr>
            <w:tcW w:w="6803" w:type="dxa"/>
          </w:tcPr>
          <w:p w:rsidR="001578A9" w:rsidRDefault="001578A9">
            <w:pPr>
              <w:pStyle w:val="ConsPlusNormal"/>
              <w:jc w:val="both"/>
            </w:pPr>
            <w:r>
              <w:t>СТО легковых автомобилей до 5 постов</w:t>
            </w:r>
          </w:p>
        </w:tc>
        <w:tc>
          <w:tcPr>
            <w:tcW w:w="2268" w:type="dxa"/>
          </w:tcPr>
          <w:p w:rsidR="001578A9" w:rsidRDefault="001578A9">
            <w:pPr>
              <w:pStyle w:val="ConsPlusNormal"/>
              <w:jc w:val="both"/>
            </w:pPr>
            <w:r>
              <w:t>0,13 на один пост</w:t>
            </w:r>
          </w:p>
        </w:tc>
      </w:tr>
      <w:tr w:rsidR="001578A9">
        <w:tc>
          <w:tcPr>
            <w:tcW w:w="6803" w:type="dxa"/>
          </w:tcPr>
          <w:p w:rsidR="001578A9" w:rsidRDefault="001578A9">
            <w:pPr>
              <w:pStyle w:val="ConsPlusNormal"/>
              <w:jc w:val="both"/>
            </w:pPr>
            <w:r>
              <w:t>Пассажирская автостанция вместимостью 10 чел.</w:t>
            </w:r>
          </w:p>
        </w:tc>
        <w:tc>
          <w:tcPr>
            <w:tcW w:w="2268" w:type="dxa"/>
          </w:tcPr>
          <w:p w:rsidR="001578A9" w:rsidRDefault="001578A9">
            <w:pPr>
              <w:pStyle w:val="ConsPlusNormal"/>
              <w:jc w:val="center"/>
            </w:pPr>
            <w:r>
              <w:t>0,45</w:t>
            </w:r>
          </w:p>
        </w:tc>
      </w:tr>
      <w:tr w:rsidR="001578A9">
        <w:tc>
          <w:tcPr>
            <w:tcW w:w="6803" w:type="dxa"/>
          </w:tcPr>
          <w:p w:rsidR="001578A9" w:rsidRDefault="001578A9">
            <w:pPr>
              <w:pStyle w:val="ConsPlusNormal"/>
              <w:jc w:val="both"/>
            </w:pPr>
            <w:r>
              <w:t>Пассажирская автостанция вместимостью 25 чел.</w:t>
            </w:r>
          </w:p>
        </w:tc>
        <w:tc>
          <w:tcPr>
            <w:tcW w:w="2268" w:type="dxa"/>
          </w:tcPr>
          <w:p w:rsidR="001578A9" w:rsidRDefault="001578A9">
            <w:pPr>
              <w:pStyle w:val="ConsPlusNormal"/>
              <w:jc w:val="center"/>
            </w:pPr>
            <w:r>
              <w:t>0,65</w:t>
            </w:r>
          </w:p>
        </w:tc>
      </w:tr>
      <w:tr w:rsidR="001578A9">
        <w:tc>
          <w:tcPr>
            <w:tcW w:w="6803" w:type="dxa"/>
          </w:tcPr>
          <w:p w:rsidR="001578A9" w:rsidRDefault="001578A9">
            <w:pPr>
              <w:pStyle w:val="ConsPlusNormal"/>
              <w:jc w:val="both"/>
            </w:pPr>
            <w:r>
              <w:t>Пассажирская автостанция вместимостью 50 чел.</w:t>
            </w:r>
          </w:p>
        </w:tc>
        <w:tc>
          <w:tcPr>
            <w:tcW w:w="2268" w:type="dxa"/>
          </w:tcPr>
          <w:p w:rsidR="001578A9" w:rsidRDefault="001578A9">
            <w:pPr>
              <w:pStyle w:val="ConsPlusNormal"/>
              <w:jc w:val="center"/>
            </w:pPr>
            <w:r>
              <w:t>0,75</w:t>
            </w:r>
          </w:p>
        </w:tc>
      </w:tr>
      <w:tr w:rsidR="001578A9">
        <w:tc>
          <w:tcPr>
            <w:tcW w:w="6803" w:type="dxa"/>
          </w:tcPr>
          <w:p w:rsidR="001578A9" w:rsidRDefault="001578A9">
            <w:pPr>
              <w:pStyle w:val="ConsPlusNormal"/>
              <w:jc w:val="both"/>
            </w:pPr>
            <w:r>
              <w:t>Пассажирская автостанция вместимостью 75 чел.</w:t>
            </w:r>
          </w:p>
        </w:tc>
        <w:tc>
          <w:tcPr>
            <w:tcW w:w="2268" w:type="dxa"/>
          </w:tcPr>
          <w:p w:rsidR="001578A9" w:rsidRDefault="001578A9">
            <w:pPr>
              <w:pStyle w:val="ConsPlusNormal"/>
              <w:jc w:val="center"/>
            </w:pPr>
            <w:r>
              <w:t>0,90</w:t>
            </w:r>
          </w:p>
        </w:tc>
      </w:tr>
      <w:tr w:rsidR="001578A9">
        <w:tc>
          <w:tcPr>
            <w:tcW w:w="6803" w:type="dxa"/>
          </w:tcPr>
          <w:p w:rsidR="001578A9" w:rsidRDefault="001578A9">
            <w:pPr>
              <w:pStyle w:val="ConsPlusNormal"/>
              <w:jc w:val="both"/>
            </w:pPr>
            <w:r>
              <w:t>Площадка-стоянка на 5 автомобилей</w:t>
            </w:r>
          </w:p>
        </w:tc>
        <w:tc>
          <w:tcPr>
            <w:tcW w:w="2268" w:type="dxa"/>
          </w:tcPr>
          <w:p w:rsidR="001578A9" w:rsidRDefault="001578A9">
            <w:pPr>
              <w:pStyle w:val="ConsPlusNormal"/>
              <w:jc w:val="center"/>
            </w:pPr>
            <w:r>
              <w:t>0,03 - 0,08</w:t>
            </w:r>
          </w:p>
        </w:tc>
      </w:tr>
      <w:tr w:rsidR="001578A9">
        <w:tc>
          <w:tcPr>
            <w:tcW w:w="6803" w:type="dxa"/>
          </w:tcPr>
          <w:p w:rsidR="001578A9" w:rsidRDefault="001578A9">
            <w:pPr>
              <w:pStyle w:val="ConsPlusNormal"/>
              <w:jc w:val="both"/>
            </w:pPr>
            <w:r>
              <w:t>Площадка-стоянка на 5 автопоездов</w:t>
            </w:r>
          </w:p>
        </w:tc>
        <w:tc>
          <w:tcPr>
            <w:tcW w:w="2268" w:type="dxa"/>
          </w:tcPr>
          <w:p w:rsidR="001578A9" w:rsidRDefault="001578A9">
            <w:pPr>
              <w:pStyle w:val="ConsPlusNormal"/>
              <w:jc w:val="center"/>
            </w:pPr>
            <w:r>
              <w:t>0,07</w:t>
            </w:r>
          </w:p>
        </w:tc>
      </w:tr>
      <w:tr w:rsidR="001578A9">
        <w:tc>
          <w:tcPr>
            <w:tcW w:w="6803" w:type="dxa"/>
          </w:tcPr>
          <w:p w:rsidR="001578A9" w:rsidRDefault="001578A9">
            <w:pPr>
              <w:pStyle w:val="ConsPlusNormal"/>
              <w:jc w:val="both"/>
            </w:pPr>
            <w:r>
              <w:t>Пост ГИБДД</w:t>
            </w:r>
          </w:p>
        </w:tc>
        <w:tc>
          <w:tcPr>
            <w:tcW w:w="2268" w:type="dxa"/>
          </w:tcPr>
          <w:p w:rsidR="001578A9" w:rsidRDefault="001578A9">
            <w:pPr>
              <w:pStyle w:val="ConsPlusNormal"/>
              <w:jc w:val="center"/>
            </w:pPr>
            <w:r>
              <w:t>0,10</w:t>
            </w:r>
          </w:p>
        </w:tc>
      </w:tr>
      <w:tr w:rsidR="001578A9">
        <w:tc>
          <w:tcPr>
            <w:tcW w:w="6803" w:type="dxa"/>
          </w:tcPr>
          <w:p w:rsidR="001578A9" w:rsidRDefault="001578A9">
            <w:pPr>
              <w:pStyle w:val="ConsPlusNormal"/>
              <w:jc w:val="both"/>
            </w:pPr>
            <w:r>
              <w:t>Притрассовая площадка отдыха, осмотровая эстакада, туалет</w:t>
            </w:r>
          </w:p>
        </w:tc>
        <w:tc>
          <w:tcPr>
            <w:tcW w:w="2268" w:type="dxa"/>
          </w:tcPr>
          <w:p w:rsidR="001578A9" w:rsidRDefault="001578A9">
            <w:pPr>
              <w:pStyle w:val="ConsPlusNormal"/>
              <w:jc w:val="center"/>
            </w:pPr>
            <w:r>
              <w:t>0,01 - 0,04</w:t>
            </w:r>
          </w:p>
        </w:tc>
      </w:tr>
      <w:tr w:rsidR="001578A9">
        <w:tc>
          <w:tcPr>
            <w:tcW w:w="6803" w:type="dxa"/>
          </w:tcPr>
          <w:p w:rsidR="001578A9" w:rsidRDefault="001578A9">
            <w:pPr>
              <w:pStyle w:val="ConsPlusNormal"/>
              <w:jc w:val="both"/>
            </w:pPr>
            <w:r>
              <w:t>Притрассовая площадка отдыха, предприятия торговли и общественного питания, туалет</w:t>
            </w:r>
          </w:p>
        </w:tc>
        <w:tc>
          <w:tcPr>
            <w:tcW w:w="2268" w:type="dxa"/>
          </w:tcPr>
          <w:p w:rsidR="001578A9" w:rsidRDefault="001578A9">
            <w:pPr>
              <w:pStyle w:val="ConsPlusNormal"/>
              <w:jc w:val="center"/>
            </w:pPr>
            <w:r>
              <w:t>0,7 - 1,0</w:t>
            </w:r>
          </w:p>
        </w:tc>
      </w:tr>
      <w:tr w:rsidR="001578A9">
        <w:tc>
          <w:tcPr>
            <w:tcW w:w="6803" w:type="dxa"/>
          </w:tcPr>
          <w:p w:rsidR="001578A9" w:rsidRDefault="001578A9">
            <w:pPr>
              <w:pStyle w:val="ConsPlusNormal"/>
              <w:jc w:val="both"/>
            </w:pPr>
            <w:r>
              <w:t>АЗС, туалет, предприятия торговли и общественного питания</w:t>
            </w:r>
          </w:p>
        </w:tc>
        <w:tc>
          <w:tcPr>
            <w:tcW w:w="2268" w:type="dxa"/>
          </w:tcPr>
          <w:p w:rsidR="001578A9" w:rsidRDefault="001578A9">
            <w:pPr>
              <w:pStyle w:val="ConsPlusNormal"/>
              <w:jc w:val="center"/>
            </w:pPr>
            <w:r>
              <w:t>1,50</w:t>
            </w:r>
          </w:p>
        </w:tc>
      </w:tr>
      <w:tr w:rsidR="001578A9">
        <w:tc>
          <w:tcPr>
            <w:tcW w:w="6803" w:type="dxa"/>
          </w:tcPr>
          <w:p w:rsidR="001578A9" w:rsidRDefault="001578A9">
            <w:pPr>
              <w:pStyle w:val="ConsPlusNormal"/>
              <w:jc w:val="both"/>
            </w:pPr>
            <w:r>
              <w:t>АЗС, СТО, предприятия торговли и общественного питания, моечный пункт, комнаты отдыха</w:t>
            </w:r>
          </w:p>
        </w:tc>
        <w:tc>
          <w:tcPr>
            <w:tcW w:w="2268" w:type="dxa"/>
          </w:tcPr>
          <w:p w:rsidR="001578A9" w:rsidRDefault="001578A9">
            <w:pPr>
              <w:pStyle w:val="ConsPlusNormal"/>
              <w:jc w:val="center"/>
            </w:pPr>
            <w:r>
              <w:t>3,50</w:t>
            </w:r>
          </w:p>
        </w:tc>
      </w:tr>
      <w:tr w:rsidR="001578A9">
        <w:tc>
          <w:tcPr>
            <w:tcW w:w="6803" w:type="dxa"/>
          </w:tcPr>
          <w:p w:rsidR="001578A9" w:rsidRDefault="001578A9">
            <w:pPr>
              <w:pStyle w:val="ConsPlusNormal"/>
              <w:jc w:val="both"/>
            </w:pPr>
            <w:r>
              <w:t xml:space="preserve">Кемпинг, АЗС, СТО, туалет, медицинский пункт, моечный пункт, </w:t>
            </w:r>
            <w:r>
              <w:lastRenderedPageBreak/>
              <w:t>предприятия торговли и общественного питания, площадка-стоянка</w:t>
            </w:r>
          </w:p>
        </w:tc>
        <w:tc>
          <w:tcPr>
            <w:tcW w:w="2268" w:type="dxa"/>
          </w:tcPr>
          <w:p w:rsidR="001578A9" w:rsidRDefault="001578A9">
            <w:pPr>
              <w:pStyle w:val="ConsPlusNormal"/>
              <w:jc w:val="center"/>
            </w:pPr>
            <w:r>
              <w:lastRenderedPageBreak/>
              <w:t>5,00</w:t>
            </w:r>
          </w:p>
        </w:tc>
      </w:tr>
      <w:tr w:rsidR="001578A9">
        <w:tc>
          <w:tcPr>
            <w:tcW w:w="6803" w:type="dxa"/>
          </w:tcPr>
          <w:p w:rsidR="001578A9" w:rsidRDefault="001578A9">
            <w:pPr>
              <w:pStyle w:val="ConsPlusNormal"/>
              <w:jc w:val="both"/>
            </w:pPr>
            <w:r>
              <w:lastRenderedPageBreak/>
              <w:t>Мотель, кемпинг, площадка-стоянка, туалет, предприятия торговли и общественного питания, АЗС, СТО, моечный пункт, медицинский пункт</w:t>
            </w:r>
          </w:p>
        </w:tc>
        <w:tc>
          <w:tcPr>
            <w:tcW w:w="2268" w:type="dxa"/>
          </w:tcPr>
          <w:p w:rsidR="001578A9" w:rsidRDefault="001578A9">
            <w:pPr>
              <w:pStyle w:val="ConsPlusNormal"/>
              <w:jc w:val="center"/>
            </w:pPr>
            <w:r>
              <w:t>9,5</w:t>
            </w:r>
          </w:p>
        </w:tc>
      </w:tr>
      <w:tr w:rsidR="001578A9">
        <w:tc>
          <w:tcPr>
            <w:tcW w:w="6803" w:type="dxa"/>
          </w:tcPr>
          <w:p w:rsidR="001578A9" w:rsidRDefault="001578A9">
            <w:pPr>
              <w:pStyle w:val="ConsPlusNormal"/>
              <w:jc w:val="both"/>
            </w:pPr>
            <w:r>
              <w:t>Пассажирская автостанция, площадка-стоянка, предприятия торговли и общественного питания, комнаты отдыха, пост ГИБДД</w:t>
            </w:r>
          </w:p>
        </w:tc>
        <w:tc>
          <w:tcPr>
            <w:tcW w:w="2268" w:type="dxa"/>
          </w:tcPr>
          <w:p w:rsidR="001578A9" w:rsidRDefault="001578A9">
            <w:pPr>
              <w:pStyle w:val="ConsPlusNormal"/>
              <w:jc w:val="center"/>
            </w:pPr>
            <w:r>
              <w:t>0,45 - 0,9</w:t>
            </w:r>
          </w:p>
        </w:tc>
      </w:tr>
      <w:tr w:rsidR="001578A9">
        <w:tc>
          <w:tcPr>
            <w:tcW w:w="6803" w:type="dxa"/>
          </w:tcPr>
          <w:p w:rsidR="001578A9" w:rsidRDefault="001578A9">
            <w:pPr>
              <w:pStyle w:val="ConsPlusNormal"/>
              <w:jc w:val="both"/>
            </w:pPr>
            <w:r>
              <w:t>Автовокзал, площадка-стоянка, предприятия торговли и общественного питания, медицинский пункт, пикет полиции</w:t>
            </w:r>
          </w:p>
        </w:tc>
        <w:tc>
          <w:tcPr>
            <w:tcW w:w="2268" w:type="dxa"/>
          </w:tcPr>
          <w:p w:rsidR="001578A9" w:rsidRDefault="001578A9">
            <w:pPr>
              <w:pStyle w:val="ConsPlusNormal"/>
              <w:jc w:val="center"/>
            </w:pPr>
            <w:r>
              <w:t>1,8</w:t>
            </w:r>
          </w:p>
        </w:tc>
      </w:tr>
      <w:tr w:rsidR="001578A9">
        <w:tc>
          <w:tcPr>
            <w:tcW w:w="6803" w:type="dxa"/>
          </w:tcPr>
          <w:p w:rsidR="001578A9" w:rsidRDefault="001578A9">
            <w:pPr>
              <w:pStyle w:val="ConsPlusNormal"/>
              <w:jc w:val="both"/>
            </w:pPr>
            <w:r>
              <w:t>Грузовая автостанция, площадка-стоянка, моечный пункт, комната отдыха, медицинский пункт, туалет</w:t>
            </w:r>
          </w:p>
        </w:tc>
        <w:tc>
          <w:tcPr>
            <w:tcW w:w="2268" w:type="dxa"/>
          </w:tcPr>
          <w:p w:rsidR="001578A9" w:rsidRDefault="001578A9">
            <w:pPr>
              <w:pStyle w:val="ConsPlusNormal"/>
              <w:jc w:val="center"/>
            </w:pPr>
            <w:r>
              <w:t>2,0 - 4,0</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При водоснабжении комплекса от проектируемой артезианской скважины добавлять 1 га к указанной площади.</w:t>
      </w:r>
    </w:p>
    <w:p w:rsidR="001578A9" w:rsidRDefault="001578A9">
      <w:pPr>
        <w:pStyle w:val="ConsPlusNormal"/>
        <w:spacing w:before="220"/>
        <w:ind w:firstLine="540"/>
        <w:jc w:val="both"/>
      </w:pPr>
      <w: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1578A9" w:rsidRDefault="001578A9">
      <w:pPr>
        <w:pStyle w:val="ConsPlusNormal"/>
        <w:spacing w:before="220"/>
        <w:ind w:firstLine="540"/>
        <w:jc w:val="both"/>
      </w:pPr>
      <w:r>
        <w:t>3. При проектировании котельной к площади комплекса добавлять от 0,4 до 0,7 га.</w:t>
      </w:r>
    </w:p>
    <w:p w:rsidR="001578A9" w:rsidRDefault="001578A9">
      <w:pPr>
        <w:pStyle w:val="ConsPlusNormal"/>
        <w:jc w:val="both"/>
      </w:pPr>
    </w:p>
    <w:p w:rsidR="001578A9" w:rsidRDefault="001578A9">
      <w:pPr>
        <w:pStyle w:val="ConsPlusTitle"/>
        <w:jc w:val="center"/>
        <w:outlineLvl w:val="3"/>
      </w:pPr>
      <w:bookmarkStart w:id="13" w:name="P703"/>
      <w:bookmarkEnd w:id="13"/>
      <w:r>
        <w:t>1.3. Расчетные показатели минимально допустимого уровня</w:t>
      </w:r>
    </w:p>
    <w:p w:rsidR="001578A9" w:rsidRDefault="001578A9">
      <w:pPr>
        <w:pStyle w:val="ConsPlusTitle"/>
        <w:jc w:val="center"/>
      </w:pPr>
      <w:r>
        <w:t>обеспеченности объектами, относящимися к области</w:t>
      </w:r>
    </w:p>
    <w:p w:rsidR="001578A9" w:rsidRDefault="001578A9">
      <w:pPr>
        <w:pStyle w:val="ConsPlusTitle"/>
        <w:jc w:val="center"/>
      </w:pPr>
      <w:r>
        <w:t>предупреждения чрезвычайных ситуаций межмуниципального</w:t>
      </w:r>
    </w:p>
    <w:p w:rsidR="001578A9" w:rsidRDefault="001578A9">
      <w:pPr>
        <w:pStyle w:val="ConsPlusTitle"/>
        <w:jc w:val="center"/>
      </w:pPr>
      <w:r>
        <w:t>и регионального характера, стихийных бедствий, эпидемий</w:t>
      </w:r>
    </w:p>
    <w:p w:rsidR="001578A9" w:rsidRDefault="001578A9">
      <w:pPr>
        <w:pStyle w:val="ConsPlusTitle"/>
        <w:jc w:val="center"/>
      </w:pPr>
      <w:r>
        <w:t>и ликвидации их последствий, в том числе находящимися</w:t>
      </w:r>
    </w:p>
    <w:p w:rsidR="001578A9" w:rsidRDefault="001578A9">
      <w:pPr>
        <w:pStyle w:val="ConsPlusTitle"/>
        <w:jc w:val="center"/>
      </w:pPr>
      <w:r>
        <w:t>в государственной собственности Смоленской области пожарными</w:t>
      </w:r>
    </w:p>
    <w:p w:rsidR="001578A9" w:rsidRDefault="001578A9">
      <w:pPr>
        <w:pStyle w:val="ConsPlusTitle"/>
        <w:jc w:val="center"/>
      </w:pPr>
      <w:r>
        <w:t>депо, защитными сооружениями гражданской обороны,</w:t>
      </w:r>
    </w:p>
    <w:p w:rsidR="001578A9" w:rsidRDefault="001578A9">
      <w:pPr>
        <w:pStyle w:val="ConsPlusTitle"/>
        <w:jc w:val="center"/>
      </w:pPr>
      <w:r>
        <w:t>гидротехническими сооружениями Смоленской области,</w:t>
      </w:r>
    </w:p>
    <w:p w:rsidR="001578A9" w:rsidRDefault="001578A9">
      <w:pPr>
        <w:pStyle w:val="ConsPlusTitle"/>
        <w:jc w:val="center"/>
      </w:pPr>
      <w:r>
        <w:t>и расчетные показатели максимально допустимого уровня</w:t>
      </w:r>
    </w:p>
    <w:p w:rsidR="001578A9" w:rsidRDefault="001578A9">
      <w:pPr>
        <w:pStyle w:val="ConsPlusTitle"/>
        <w:jc w:val="center"/>
      </w:pPr>
      <w:r>
        <w:t>территориальной доступности таких объектов</w:t>
      </w:r>
    </w:p>
    <w:p w:rsidR="001578A9" w:rsidRDefault="001578A9">
      <w:pPr>
        <w:pStyle w:val="ConsPlusNormal"/>
        <w:jc w:val="both"/>
      </w:pPr>
    </w:p>
    <w:p w:rsidR="001578A9" w:rsidRDefault="001578A9">
      <w:pPr>
        <w:pStyle w:val="ConsPlusTitle"/>
        <w:jc w:val="center"/>
        <w:outlineLvl w:val="4"/>
      </w:pPr>
      <w:r>
        <w:t>1.3.1. Общие требования</w:t>
      </w:r>
    </w:p>
    <w:p w:rsidR="001578A9" w:rsidRDefault="001578A9">
      <w:pPr>
        <w:pStyle w:val="ConsPlusNormal"/>
        <w:jc w:val="both"/>
      </w:pPr>
    </w:p>
    <w:p w:rsidR="001578A9" w:rsidRDefault="001578A9">
      <w:pPr>
        <w:pStyle w:val="ConsPlusNormal"/>
        <w:ind w:firstLine="540"/>
        <w:jc w:val="both"/>
      </w:pPr>
      <w:r>
        <w:t>1.3.1.1. Настоящие нормативы действуют в отношении объектов, необходимых для предупреждения чрезвычайных ситуаций областного и межмуниципального характера, стихийных бедствий, эпидемий и ликвидации их последствий, и устанавливают совокупность расчетных показателей минимально допустимого уровня обеспеченности объектами и максимально допустимого уровня территориальной доступности таких объектов для населения.</w:t>
      </w:r>
    </w:p>
    <w:p w:rsidR="001578A9" w:rsidRDefault="001578A9">
      <w:pPr>
        <w:pStyle w:val="ConsPlusNormal"/>
        <w:spacing w:before="220"/>
        <w:ind w:firstLine="540"/>
        <w:jc w:val="both"/>
      </w:pPr>
      <w:r>
        <w:t>Классификация чрезвычайных ситуаций природного и техногенного характера:</w:t>
      </w:r>
    </w:p>
    <w:p w:rsidR="001578A9" w:rsidRDefault="001578A9">
      <w:pPr>
        <w:pStyle w:val="ConsPlusNormal"/>
        <w:spacing w:before="220"/>
        <w:ind w:firstLine="540"/>
        <w:jc w:val="both"/>
      </w:pPr>
      <w:r>
        <w:t>- чрезвычайная ситуация регионального характера -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1578A9" w:rsidRDefault="001578A9">
      <w:pPr>
        <w:pStyle w:val="ConsPlusNormal"/>
        <w:spacing w:before="220"/>
        <w:ind w:firstLine="540"/>
        <w:jc w:val="both"/>
      </w:pPr>
      <w:r>
        <w:t xml:space="preserve">- чрезвычайная ситуация межмуниципального характера - в результате которой зона чрезвычайной ситуации затрагивает территорию двух и более поселений, при этом количество пострадавших составляет не более 50 человек либо размер материального ущерба составляет не </w:t>
      </w:r>
      <w:r>
        <w:lastRenderedPageBreak/>
        <w:t>более 5 млн. рублей.</w:t>
      </w:r>
    </w:p>
    <w:p w:rsidR="001578A9" w:rsidRDefault="001578A9">
      <w:pPr>
        <w:pStyle w:val="ConsPlusNormal"/>
        <w:spacing w:before="220"/>
        <w:ind w:firstLine="540"/>
        <w:jc w:val="both"/>
      </w:pPr>
      <w:r>
        <w:t>1.3.1.2.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Смоленской области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1578A9" w:rsidRDefault="001578A9">
      <w:pPr>
        <w:pStyle w:val="ConsPlusNormal"/>
        <w:spacing w:before="220"/>
        <w:ind w:firstLine="540"/>
        <w:jc w:val="both"/>
      </w:pPr>
      <w:r>
        <w:t>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должны проводиться заблаговременно. Планирование и осуществление мероприятий проводится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1578A9" w:rsidRDefault="001578A9">
      <w:pPr>
        <w:pStyle w:val="ConsPlusNormal"/>
        <w:spacing w:before="220"/>
        <w:ind w:firstLine="540"/>
        <w:jc w:val="both"/>
      </w:pPr>
      <w:r>
        <w:t xml:space="preserve">1.3.1.3. 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Смоленской области в соответствии с требованиями Федерального </w:t>
      </w:r>
      <w:hyperlink r:id="rId33" w:history="1">
        <w:r>
          <w:rPr>
            <w:color w:val="0000FF"/>
          </w:rPr>
          <w:t>закона</w:t>
        </w:r>
      </w:hyperlink>
      <w:r>
        <w:t xml:space="preserve"> от 21.12.1994 N 68-ФЗ "О защите населения и территорий, от чрезвычайных ситуаций природного и техногенного характера" с учетом требований ГОСТ Р 22.0.07-95.</w:t>
      </w:r>
    </w:p>
    <w:p w:rsidR="001578A9" w:rsidRDefault="001578A9">
      <w:pPr>
        <w:pStyle w:val="ConsPlusNormal"/>
        <w:spacing w:before="220"/>
        <w:ind w:firstLine="540"/>
        <w:jc w:val="both"/>
      </w:pPr>
      <w:r>
        <w:t>Границы зон чрезвычайных ситуаций определяются назначенными в соответствии с законодательством Российской Федерации и законодательством Смоленской области руководителями работ по ликвидации чрезвычайных ситуаций на основе классификации чрезвычайных ситуаций, установленной Правительством Российской Федерации, и по согласованию с исполнительными органами государственной власти и органами местного самоуправления, на территориях которых сложились чрезвычайные ситуации.</w:t>
      </w:r>
    </w:p>
    <w:p w:rsidR="001578A9" w:rsidRDefault="001578A9">
      <w:pPr>
        <w:pStyle w:val="ConsPlusNormal"/>
        <w:spacing w:before="220"/>
        <w:ind w:firstLine="540"/>
        <w:jc w:val="both"/>
      </w:pPr>
      <w:r>
        <w:t xml:space="preserve">1.3.1.4. Отнесение территорий городов или иных населенных пунктов к группам по гражданской обороне осуществляется в соответствии с </w:t>
      </w:r>
      <w:hyperlink r:id="rId34" w:history="1">
        <w:r>
          <w:rPr>
            <w:color w:val="0000FF"/>
          </w:rPr>
          <w:t>порядком</w:t>
        </w:r>
      </w:hyperlink>
      <w:r>
        <w:t>, утвержденным Постановлением Правительства Российской Федерации от 03.10.1998 N 1149 "О порядке отнесения территорий к группам по гражданской обороне".</w:t>
      </w:r>
    </w:p>
    <w:p w:rsidR="001578A9" w:rsidRDefault="001578A9">
      <w:pPr>
        <w:pStyle w:val="ConsPlusNormal"/>
        <w:jc w:val="both"/>
      </w:pPr>
    </w:p>
    <w:p w:rsidR="001578A9" w:rsidRDefault="001578A9">
      <w:pPr>
        <w:pStyle w:val="ConsPlusTitle"/>
        <w:jc w:val="center"/>
        <w:outlineLvl w:val="4"/>
      </w:pPr>
      <w:bookmarkStart w:id="14" w:name="P726"/>
      <w:bookmarkEnd w:id="14"/>
      <w:r>
        <w:t>1.3.2. Инженерная подготовка и защита территории</w:t>
      </w:r>
    </w:p>
    <w:p w:rsidR="001578A9" w:rsidRDefault="001578A9">
      <w:pPr>
        <w:pStyle w:val="ConsPlusNormal"/>
        <w:jc w:val="both"/>
      </w:pPr>
    </w:p>
    <w:p w:rsidR="001578A9" w:rsidRDefault="001578A9">
      <w:pPr>
        <w:pStyle w:val="ConsPlusTitle"/>
        <w:jc w:val="center"/>
        <w:outlineLvl w:val="5"/>
      </w:pPr>
      <w:r>
        <w:t>1.3.2.1. Общие требования</w:t>
      </w:r>
    </w:p>
    <w:p w:rsidR="001578A9" w:rsidRDefault="001578A9">
      <w:pPr>
        <w:pStyle w:val="ConsPlusNormal"/>
        <w:jc w:val="both"/>
      </w:pPr>
    </w:p>
    <w:p w:rsidR="001578A9" w:rsidRDefault="001578A9">
      <w:pPr>
        <w:pStyle w:val="ConsPlusNormal"/>
        <w:ind w:firstLine="540"/>
        <w:jc w:val="both"/>
      </w:pPr>
      <w:r>
        <w:t>1.3.2.1.1. При проектировании объектов регионального значения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СП 47.13330.2012, СП 58.13330.2012, СП 104.13330.2016 и др.). 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1578A9" w:rsidRDefault="001578A9">
      <w:pPr>
        <w:pStyle w:val="ConsPlusNormal"/>
        <w:spacing w:before="220"/>
        <w:ind w:firstLine="540"/>
        <w:jc w:val="both"/>
      </w:pPr>
      <w:r>
        <w:t>1.3.2.1.2. Учитывая особенности рельефа, гидрографии, растительности и климатических условий, на территории Смоленской области возможно возникновение природных чрезвычайных ситуаций, источниками которых могут быть следующие опасные явления и процессы: карст, обвально-оползневые и эрозийные процессы, затопления и подтопления пониженных участков местности, связанные с весенними половодьями, дождевыми паводками, процессы разрушения берегов водных объектов (водная эрозия), лесные пожары, природно-очаговые инфекции.</w:t>
      </w:r>
    </w:p>
    <w:p w:rsidR="001578A9" w:rsidRDefault="001578A9">
      <w:pPr>
        <w:pStyle w:val="ConsPlusNormal"/>
        <w:spacing w:before="220"/>
        <w:ind w:firstLine="540"/>
        <w:jc w:val="both"/>
      </w:pPr>
      <w:r>
        <w:t>1.3.2.1.3. Инженерная подготовка территории должна обеспечивать возможность градостроительного освоения территорий, подлежащих застройке.</w:t>
      </w:r>
    </w:p>
    <w:p w:rsidR="001578A9" w:rsidRDefault="001578A9">
      <w:pPr>
        <w:pStyle w:val="ConsPlusNormal"/>
        <w:spacing w:before="220"/>
        <w:ind w:firstLine="540"/>
        <w:jc w:val="both"/>
      </w:pPr>
      <w:r>
        <w:t xml:space="preserve">Инженерная подготовка и защита проводятся с целью создания благоприятных условий для </w:t>
      </w:r>
      <w:r>
        <w:lastRenderedPageBreak/>
        <w:t>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1578A9" w:rsidRDefault="001578A9">
      <w:pPr>
        <w:pStyle w:val="ConsPlusNormal"/>
        <w:spacing w:before="220"/>
        <w:ind w:firstLine="540"/>
        <w:jc w:val="both"/>
      </w:pPr>
      <w:r>
        <w:t>1.3.2.1.4. Запрещается размещать и проектировать новую застройку на территориях, неблагоприятных в части возможности возникновения чрезвычайных ситуаций природного и техногенного характера.</w:t>
      </w:r>
    </w:p>
    <w:p w:rsidR="001578A9" w:rsidRDefault="001578A9">
      <w:pPr>
        <w:pStyle w:val="ConsPlusNormal"/>
        <w:spacing w:before="220"/>
        <w:ind w:firstLine="540"/>
        <w:jc w:val="both"/>
      </w:pPr>
      <w:r>
        <w:t>1.3.2.1.5. Принятие градостроительных решений должно основываться на результатах тщательного анализа инженерно-геологической обстановки с учетом действующих геологических, инженерно-геологических и криогенных процессов и явлений.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1578A9" w:rsidRDefault="001578A9">
      <w:pPr>
        <w:pStyle w:val="ConsPlusNormal"/>
        <w:spacing w:before="220"/>
        <w:ind w:firstLine="540"/>
        <w:jc w:val="both"/>
      </w:pPr>
      <w:r>
        <w:t>1.3.2.1.6. При проектировании инженерной защиты следует обеспечивать (предусматривать):</w:t>
      </w:r>
    </w:p>
    <w:p w:rsidR="001578A9" w:rsidRDefault="001578A9">
      <w:pPr>
        <w:pStyle w:val="ConsPlusNormal"/>
        <w:spacing w:before="220"/>
        <w:ind w:firstLine="540"/>
        <w:jc w:val="both"/>
      </w:pPr>
      <w: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1578A9" w:rsidRDefault="001578A9">
      <w:pPr>
        <w:pStyle w:val="ConsPlusNormal"/>
        <w:spacing w:before="220"/>
        <w:ind w:firstLine="540"/>
        <w:jc w:val="both"/>
      </w:pPr>
      <w:r>
        <w:t>- производство работ способами, не приводящими к появлению новых и (или) интенсификации действующих геологических процессов;</w:t>
      </w:r>
    </w:p>
    <w:p w:rsidR="001578A9" w:rsidRDefault="001578A9">
      <w:pPr>
        <w:pStyle w:val="ConsPlusNormal"/>
        <w:spacing w:before="220"/>
        <w:ind w:firstLine="540"/>
        <w:jc w:val="both"/>
      </w:pPr>
      <w:r>
        <w:t>- сохранение заповедных зон, ландшафтов, исторических объектов и т.д.;</w:t>
      </w:r>
    </w:p>
    <w:p w:rsidR="001578A9" w:rsidRDefault="001578A9">
      <w:pPr>
        <w:pStyle w:val="ConsPlusNormal"/>
        <w:spacing w:before="220"/>
        <w:ind w:firstLine="540"/>
        <w:jc w:val="both"/>
      </w:pPr>
      <w:r>
        <w:t>- надлежащее архитектурное оформление сооружений инженерной защиты;</w:t>
      </w:r>
    </w:p>
    <w:p w:rsidR="001578A9" w:rsidRDefault="001578A9">
      <w:pPr>
        <w:pStyle w:val="ConsPlusNormal"/>
        <w:spacing w:before="220"/>
        <w:ind w:firstLine="540"/>
        <w:jc w:val="both"/>
      </w:pPr>
      <w:r>
        <w:t>- сочетание с мероприятиями по охране окружающей среды;</w:t>
      </w:r>
    </w:p>
    <w:p w:rsidR="001578A9" w:rsidRDefault="001578A9">
      <w:pPr>
        <w:pStyle w:val="ConsPlusNormal"/>
        <w:spacing w:before="220"/>
        <w:ind w:firstLine="540"/>
        <w:jc w:val="both"/>
      </w:pPr>
      <w: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1578A9" w:rsidRDefault="001578A9">
      <w:pPr>
        <w:pStyle w:val="ConsPlusNormal"/>
        <w:spacing w:before="220"/>
        <w:ind w:firstLine="540"/>
        <w:jc w:val="both"/>
      </w:pPr>
      <w:r>
        <w:t>1.3.2.1.7. Сооружения и мероприятия по защите от опасных геологических процессов должны выполняться в соответствии с требованиями СП 116.13330.2012.</w:t>
      </w:r>
    </w:p>
    <w:p w:rsidR="001578A9" w:rsidRDefault="001578A9">
      <w:pPr>
        <w:pStyle w:val="ConsPlusNormal"/>
        <w:spacing w:before="220"/>
        <w:ind w:firstLine="540"/>
        <w:jc w:val="both"/>
      </w:pPr>
      <w:r>
        <w:t>Рекультивацию и благоустройство территорий следует производить с учетом требований ГОСТ 17.5.3.04-83* и ГОСТ 17.5.3.05-84.</w:t>
      </w:r>
    </w:p>
    <w:p w:rsidR="001578A9" w:rsidRDefault="001578A9">
      <w:pPr>
        <w:pStyle w:val="ConsPlusNormal"/>
        <w:jc w:val="both"/>
      </w:pPr>
    </w:p>
    <w:p w:rsidR="001578A9" w:rsidRDefault="001578A9">
      <w:pPr>
        <w:pStyle w:val="ConsPlusTitle"/>
        <w:jc w:val="center"/>
        <w:outlineLvl w:val="5"/>
      </w:pPr>
      <w:r>
        <w:t>1.3.2.2. Противооползневые и противообвальные</w:t>
      </w:r>
    </w:p>
    <w:p w:rsidR="001578A9" w:rsidRDefault="001578A9">
      <w:pPr>
        <w:pStyle w:val="ConsPlusTitle"/>
        <w:jc w:val="center"/>
      </w:pPr>
      <w:r>
        <w:t>сооружения и мероприятия</w:t>
      </w:r>
    </w:p>
    <w:p w:rsidR="001578A9" w:rsidRDefault="001578A9">
      <w:pPr>
        <w:pStyle w:val="ConsPlusNormal"/>
        <w:jc w:val="both"/>
      </w:pPr>
    </w:p>
    <w:p w:rsidR="001578A9" w:rsidRDefault="001578A9">
      <w:pPr>
        <w:pStyle w:val="ConsPlusNormal"/>
        <w:ind w:firstLine="540"/>
        <w:jc w:val="both"/>
      </w:pPr>
      <w:r>
        <w:t>1.3.2.2.1. При проектировании на территории Смоленской области новых производственных объектов и их групп (промышленных узлов), объектов рекреации и др. следует учитывать степень развития склоновых процессов (оползней, обвалов и осыпей) и устанавливать границы зон планировочных ограничений в местах их проявления.</w:t>
      </w:r>
    </w:p>
    <w:p w:rsidR="001578A9" w:rsidRDefault="001578A9">
      <w:pPr>
        <w:pStyle w:val="ConsPlusNormal"/>
        <w:spacing w:before="220"/>
        <w:ind w:firstLine="540"/>
        <w:jc w:val="both"/>
      </w:pPr>
      <w:r>
        <w:t>1.3.2.2.2. Основными причинами риска возникновения оползней и обвалов являются:</w:t>
      </w:r>
    </w:p>
    <w:p w:rsidR="001578A9" w:rsidRDefault="001578A9">
      <w:pPr>
        <w:pStyle w:val="ConsPlusNormal"/>
        <w:spacing w:before="220"/>
        <w:ind w:firstLine="540"/>
        <w:jc w:val="both"/>
      </w:pPr>
      <w:r>
        <w:t>- особенности геологического и тектонического строения;</w:t>
      </w:r>
    </w:p>
    <w:p w:rsidR="001578A9" w:rsidRDefault="001578A9">
      <w:pPr>
        <w:pStyle w:val="ConsPlusNormal"/>
        <w:spacing w:before="220"/>
        <w:ind w:firstLine="540"/>
        <w:jc w:val="both"/>
      </w:pPr>
      <w:r>
        <w:t>- высокая крутизна склонов;</w:t>
      </w:r>
    </w:p>
    <w:p w:rsidR="001578A9" w:rsidRDefault="001578A9">
      <w:pPr>
        <w:pStyle w:val="ConsPlusNormal"/>
        <w:spacing w:before="220"/>
        <w:ind w:firstLine="540"/>
        <w:jc w:val="both"/>
      </w:pPr>
      <w:r>
        <w:t xml:space="preserve">- естественное и искусственное нарушение равновесия склонов, в том числе эрозионные подрезки склонов (естественные - водотоками, искусственные - связанные с прокладкой дорог, </w:t>
      </w:r>
      <w:r>
        <w:lastRenderedPageBreak/>
        <w:t>каналов);</w:t>
      </w:r>
    </w:p>
    <w:p w:rsidR="001578A9" w:rsidRDefault="001578A9">
      <w:pPr>
        <w:pStyle w:val="ConsPlusNormal"/>
        <w:spacing w:before="220"/>
        <w:ind w:firstLine="540"/>
        <w:jc w:val="both"/>
      </w:pPr>
      <w:r>
        <w:t>- утяжеление склона при водонасыщении слагающих его пород, при самовольной застройке;</w:t>
      </w:r>
    </w:p>
    <w:p w:rsidR="001578A9" w:rsidRDefault="001578A9">
      <w:pPr>
        <w:pStyle w:val="ConsPlusNormal"/>
        <w:spacing w:before="220"/>
        <w:ind w:firstLine="540"/>
        <w:jc w:val="both"/>
      </w:pPr>
      <w:r>
        <w:t>- нарушение растительного покрова (вырубка лесов, распашка склонов, неконтролируемый выпас скота);</w:t>
      </w:r>
    </w:p>
    <w:p w:rsidR="001578A9" w:rsidRDefault="001578A9">
      <w:pPr>
        <w:pStyle w:val="ConsPlusNormal"/>
        <w:spacing w:before="220"/>
        <w:ind w:firstLine="540"/>
        <w:jc w:val="both"/>
      </w:pPr>
      <w:r>
        <w:t>- повышение уровня подземных вод за счет технических утечек;</w:t>
      </w:r>
    </w:p>
    <w:p w:rsidR="001578A9" w:rsidRDefault="001578A9">
      <w:pPr>
        <w:pStyle w:val="ConsPlusNormal"/>
        <w:spacing w:before="220"/>
        <w:ind w:firstLine="540"/>
        <w:jc w:val="both"/>
      </w:pPr>
      <w:r>
        <w:t>- техногенная деятельность человека: прокладка дорог, каналов, глубоких скважин, буровзрывные работы при добыче полезных ископаемых, утяжеление склонов за счет накопления отвалов, увлажнение рыхлых пород сбросными водами или пульпой.</w:t>
      </w:r>
    </w:p>
    <w:p w:rsidR="001578A9" w:rsidRDefault="001578A9">
      <w:pPr>
        <w:pStyle w:val="ConsPlusNormal"/>
        <w:spacing w:before="220"/>
        <w:ind w:firstLine="540"/>
        <w:jc w:val="both"/>
      </w:pPr>
      <w:bookmarkStart w:id="15" w:name="P758"/>
      <w:bookmarkEnd w:id="15"/>
      <w:r>
        <w:t>1.3.2.2.3.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1578A9" w:rsidRDefault="001578A9">
      <w:pPr>
        <w:pStyle w:val="ConsPlusNormal"/>
        <w:spacing w:before="220"/>
        <w:ind w:firstLine="540"/>
        <w:jc w:val="both"/>
      </w:pPr>
      <w: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1578A9" w:rsidRDefault="001578A9">
      <w:pPr>
        <w:pStyle w:val="ConsPlusNormal"/>
        <w:spacing w:before="220"/>
        <w:ind w:firstLine="540"/>
        <w:jc w:val="both"/>
      </w:pPr>
      <w: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попадания на склон вод с присклоновой территории;</w:t>
      </w:r>
    </w:p>
    <w:p w:rsidR="001578A9" w:rsidRDefault="001578A9">
      <w:pPr>
        <w:pStyle w:val="ConsPlusNormal"/>
        <w:spacing w:before="220"/>
        <w:ind w:firstLine="540"/>
        <w:jc w:val="both"/>
      </w:pPr>
      <w: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1578A9" w:rsidRDefault="001578A9">
      <w:pPr>
        <w:pStyle w:val="ConsPlusNormal"/>
        <w:spacing w:before="220"/>
        <w:ind w:firstLine="540"/>
        <w:jc w:val="both"/>
      </w:pPr>
      <w:r>
        <w:t>- искусственное понижение уровня подземных вод (дренирование);</w:t>
      </w:r>
    </w:p>
    <w:p w:rsidR="001578A9" w:rsidRDefault="001578A9">
      <w:pPr>
        <w:pStyle w:val="ConsPlusNormal"/>
        <w:spacing w:before="220"/>
        <w:ind w:firstLine="540"/>
        <w:jc w:val="both"/>
      </w:pPr>
      <w:r>
        <w:t>-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1578A9" w:rsidRDefault="001578A9">
      <w:pPr>
        <w:pStyle w:val="ConsPlusNormal"/>
        <w:spacing w:before="220"/>
        <w:ind w:firstLine="540"/>
        <w:jc w:val="both"/>
      </w:pPr>
      <w: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1578A9" w:rsidRDefault="001578A9">
      <w:pPr>
        <w:pStyle w:val="ConsPlusNormal"/>
        <w:spacing w:before="220"/>
        <w:ind w:firstLine="540"/>
        <w:jc w:val="both"/>
      </w:pPr>
      <w: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1578A9" w:rsidRDefault="001578A9">
      <w:pPr>
        <w:pStyle w:val="ConsPlusNormal"/>
        <w:spacing w:before="220"/>
        <w:ind w:firstLine="540"/>
        <w:jc w:val="both"/>
      </w:pPr>
      <w: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виброизоляция сооружений и механизмов, ограничение и запрещение проведения взрывных работ, ограничительные мероприятия, установление охранных зон и т.д.).</w:t>
      </w:r>
    </w:p>
    <w:p w:rsidR="001578A9" w:rsidRDefault="001578A9">
      <w:pPr>
        <w:pStyle w:val="ConsPlusNormal"/>
        <w:spacing w:before="220"/>
        <w:ind w:firstLine="540"/>
        <w:jc w:val="both"/>
      </w:pPr>
      <w:r>
        <w:t xml:space="preserve">1.3.2.2.4. Если применение мероприятий и сооружений активной защиты, указанных в </w:t>
      </w:r>
      <w:hyperlink w:anchor="P758" w:history="1">
        <w:r>
          <w:rPr>
            <w:color w:val="0000FF"/>
          </w:rPr>
          <w:t>1.3.2.2.3</w:t>
        </w:r>
      </w:hyperlink>
      <w:r>
        <w:t>,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1578A9" w:rsidRDefault="001578A9">
      <w:pPr>
        <w:pStyle w:val="ConsPlusNormal"/>
        <w:spacing w:before="220"/>
        <w:ind w:firstLine="540"/>
        <w:jc w:val="both"/>
      </w:pPr>
      <w:r>
        <w:lastRenderedPageBreak/>
        <w:t>- приспособление защищаемых сооружений к обтеканию их оползнем;</w:t>
      </w:r>
    </w:p>
    <w:p w:rsidR="001578A9" w:rsidRDefault="001578A9">
      <w:pPr>
        <w:pStyle w:val="ConsPlusNormal"/>
        <w:spacing w:before="220"/>
        <w:ind w:firstLine="540"/>
        <w:jc w:val="both"/>
      </w:pPr>
      <w: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1578A9" w:rsidRDefault="001578A9">
      <w:pPr>
        <w:pStyle w:val="ConsPlusNormal"/>
        <w:spacing w:before="220"/>
        <w:ind w:firstLine="540"/>
        <w:jc w:val="both"/>
      </w:pPr>
      <w:r>
        <w:t>- прочие мероприятия.</w:t>
      </w:r>
    </w:p>
    <w:p w:rsidR="001578A9" w:rsidRDefault="001578A9">
      <w:pPr>
        <w:pStyle w:val="ConsPlusNormal"/>
        <w:spacing w:before="220"/>
        <w:ind w:firstLine="540"/>
        <w:jc w:val="both"/>
      </w:pPr>
      <w:r>
        <w:t>1.3.2.2.5.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1578A9" w:rsidRDefault="001578A9">
      <w:pPr>
        <w:pStyle w:val="ConsPlusNormal"/>
        <w:spacing w:before="220"/>
        <w:ind w:firstLine="540"/>
        <w:jc w:val="both"/>
      </w:pPr>
      <w:r>
        <w:t>Устройство очистных сооружений в оползнеопасной зоне не допускается.</w:t>
      </w:r>
    </w:p>
    <w:p w:rsidR="001578A9" w:rsidRDefault="001578A9">
      <w:pPr>
        <w:pStyle w:val="ConsPlusNormal"/>
        <w:spacing w:before="220"/>
        <w:ind w:firstLine="540"/>
        <w:jc w:val="both"/>
      </w:pPr>
      <w: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1578A9" w:rsidRDefault="001578A9">
      <w:pPr>
        <w:pStyle w:val="ConsPlusNormal"/>
        <w:spacing w:before="220"/>
        <w:ind w:firstLine="540"/>
        <w:jc w:val="both"/>
      </w:pPr>
      <w:r>
        <w:t>1.3.2.2.6.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1578A9" w:rsidRDefault="001578A9">
      <w:pPr>
        <w:pStyle w:val="ConsPlusNormal"/>
        <w:spacing w:before="220"/>
        <w:ind w:firstLine="540"/>
        <w:jc w:val="both"/>
      </w:pPr>
      <w:r>
        <w:t>1.3.2.2.7.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1578A9" w:rsidRDefault="001578A9">
      <w:pPr>
        <w:pStyle w:val="ConsPlusNormal"/>
        <w:spacing w:before="220"/>
        <w:ind w:firstLine="540"/>
        <w:jc w:val="both"/>
      </w:pPr>
      <w:r>
        <w:t>1.3.2.2.8. Противооползневые и противообвальные сооружения проектируются в соответствии с требованиями СП 116.13330.2012.</w:t>
      </w:r>
    </w:p>
    <w:p w:rsidR="001578A9" w:rsidRDefault="001578A9">
      <w:pPr>
        <w:pStyle w:val="ConsPlusNormal"/>
        <w:jc w:val="both"/>
      </w:pPr>
    </w:p>
    <w:p w:rsidR="001578A9" w:rsidRDefault="001578A9">
      <w:pPr>
        <w:pStyle w:val="ConsPlusTitle"/>
        <w:jc w:val="center"/>
        <w:outlineLvl w:val="5"/>
      </w:pPr>
      <w:r>
        <w:t>1.3.2.3. Противокарстовые мероприятия</w:t>
      </w:r>
    </w:p>
    <w:p w:rsidR="001578A9" w:rsidRDefault="001578A9">
      <w:pPr>
        <w:pStyle w:val="ConsPlusNormal"/>
        <w:jc w:val="both"/>
      </w:pPr>
    </w:p>
    <w:p w:rsidR="001578A9" w:rsidRDefault="001578A9">
      <w:pPr>
        <w:pStyle w:val="ConsPlusNormal"/>
        <w:ind w:firstLine="540"/>
        <w:jc w:val="both"/>
      </w:pPr>
      <w:r>
        <w:t>1.3.2.3.1. Основными причинами риска возникновения карста являются:</w:t>
      </w:r>
    </w:p>
    <w:p w:rsidR="001578A9" w:rsidRDefault="001578A9">
      <w:pPr>
        <w:pStyle w:val="ConsPlusNormal"/>
        <w:spacing w:before="220"/>
        <w:ind w:firstLine="540"/>
        <w:jc w:val="both"/>
      </w:pPr>
      <w:r>
        <w:t>- особенности геологического строения: наличие растворимых горных пород;</w:t>
      </w:r>
    </w:p>
    <w:p w:rsidR="001578A9" w:rsidRDefault="001578A9">
      <w:pPr>
        <w:pStyle w:val="ConsPlusNormal"/>
        <w:spacing w:before="220"/>
        <w:ind w:firstLine="540"/>
        <w:jc w:val="both"/>
      </w:pPr>
      <w:r>
        <w:t>- растворяющая способность (агрессивность) поверхностных и подземных вод.</w:t>
      </w:r>
    </w:p>
    <w:p w:rsidR="001578A9" w:rsidRDefault="001578A9">
      <w:pPr>
        <w:pStyle w:val="ConsPlusNormal"/>
        <w:spacing w:before="220"/>
        <w:ind w:firstLine="540"/>
        <w:jc w:val="both"/>
      </w:pPr>
      <w:r>
        <w:t>1.3.2.3.2.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1578A9" w:rsidRDefault="001578A9">
      <w:pPr>
        <w:pStyle w:val="ConsPlusNormal"/>
        <w:spacing w:before="220"/>
        <w:ind w:firstLine="540"/>
        <w:jc w:val="both"/>
      </w:pPr>
      <w:r>
        <w:t>При разработке документации по планировке территории в ее состав необходимо включать схемы районирования по условиям устойчивости к карстообразованию, выполненные в масштабе основных чертежей. Районирование территорий по категориям в зависимости от интенсивности провалообразования и по средним диаметрам карстовых провалов необходимо осуществлять в соответствии с таблицами 12 и 13.</w:t>
      </w:r>
    </w:p>
    <w:p w:rsidR="001578A9" w:rsidRDefault="001578A9">
      <w:pPr>
        <w:pStyle w:val="ConsPlusNormal"/>
        <w:jc w:val="both"/>
      </w:pPr>
    </w:p>
    <w:p w:rsidR="001578A9" w:rsidRDefault="001578A9">
      <w:pPr>
        <w:pStyle w:val="ConsPlusNormal"/>
        <w:jc w:val="right"/>
        <w:outlineLvl w:val="6"/>
      </w:pPr>
      <w:r>
        <w:t>Таблица 12</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1578A9">
        <w:tc>
          <w:tcPr>
            <w:tcW w:w="1984" w:type="dxa"/>
          </w:tcPr>
          <w:p w:rsidR="001578A9" w:rsidRDefault="001578A9">
            <w:pPr>
              <w:pStyle w:val="ConsPlusNormal"/>
              <w:jc w:val="center"/>
            </w:pPr>
            <w:r>
              <w:t>Категория устойчивости территории</w:t>
            </w:r>
          </w:p>
        </w:tc>
        <w:tc>
          <w:tcPr>
            <w:tcW w:w="7087" w:type="dxa"/>
          </w:tcPr>
          <w:p w:rsidR="001578A9" w:rsidRDefault="001578A9">
            <w:pPr>
              <w:pStyle w:val="ConsPlusNormal"/>
              <w:jc w:val="center"/>
            </w:pPr>
            <w:r>
              <w:t>Средний диаметр карстовых провалов и локальных оседаний, м</w:t>
            </w:r>
          </w:p>
        </w:tc>
      </w:tr>
      <w:tr w:rsidR="001578A9">
        <w:tc>
          <w:tcPr>
            <w:tcW w:w="1984" w:type="dxa"/>
          </w:tcPr>
          <w:p w:rsidR="001578A9" w:rsidRDefault="001578A9">
            <w:pPr>
              <w:pStyle w:val="ConsPlusNormal"/>
              <w:jc w:val="both"/>
            </w:pPr>
            <w:r>
              <w:lastRenderedPageBreak/>
              <w:t>А</w:t>
            </w:r>
          </w:p>
        </w:tc>
        <w:tc>
          <w:tcPr>
            <w:tcW w:w="7087" w:type="dxa"/>
          </w:tcPr>
          <w:p w:rsidR="001578A9" w:rsidRDefault="001578A9">
            <w:pPr>
              <w:pStyle w:val="ConsPlusNormal"/>
              <w:jc w:val="both"/>
            </w:pPr>
            <w:r>
              <w:t>свыше 20</w:t>
            </w:r>
          </w:p>
        </w:tc>
      </w:tr>
      <w:tr w:rsidR="001578A9">
        <w:tc>
          <w:tcPr>
            <w:tcW w:w="1984" w:type="dxa"/>
          </w:tcPr>
          <w:p w:rsidR="001578A9" w:rsidRDefault="001578A9">
            <w:pPr>
              <w:pStyle w:val="ConsPlusNormal"/>
              <w:jc w:val="both"/>
            </w:pPr>
            <w:r>
              <w:t>Б</w:t>
            </w:r>
          </w:p>
        </w:tc>
        <w:tc>
          <w:tcPr>
            <w:tcW w:w="7087" w:type="dxa"/>
          </w:tcPr>
          <w:p w:rsidR="001578A9" w:rsidRDefault="001578A9">
            <w:pPr>
              <w:pStyle w:val="ConsPlusNormal"/>
              <w:jc w:val="both"/>
            </w:pPr>
            <w:r>
              <w:t>свыше 10 до 20</w:t>
            </w:r>
          </w:p>
        </w:tc>
      </w:tr>
      <w:tr w:rsidR="001578A9">
        <w:tc>
          <w:tcPr>
            <w:tcW w:w="1984" w:type="dxa"/>
          </w:tcPr>
          <w:p w:rsidR="001578A9" w:rsidRDefault="001578A9">
            <w:pPr>
              <w:pStyle w:val="ConsPlusNormal"/>
              <w:jc w:val="both"/>
            </w:pPr>
            <w:r>
              <w:t>В</w:t>
            </w:r>
          </w:p>
        </w:tc>
        <w:tc>
          <w:tcPr>
            <w:tcW w:w="7087" w:type="dxa"/>
          </w:tcPr>
          <w:p w:rsidR="001578A9" w:rsidRDefault="001578A9">
            <w:pPr>
              <w:pStyle w:val="ConsPlusNormal"/>
              <w:jc w:val="both"/>
            </w:pPr>
            <w:r>
              <w:t>свыше 3 до 10</w:t>
            </w:r>
          </w:p>
        </w:tc>
      </w:tr>
      <w:tr w:rsidR="001578A9">
        <w:tc>
          <w:tcPr>
            <w:tcW w:w="1984" w:type="dxa"/>
          </w:tcPr>
          <w:p w:rsidR="001578A9" w:rsidRDefault="001578A9">
            <w:pPr>
              <w:pStyle w:val="ConsPlusNormal"/>
              <w:jc w:val="both"/>
            </w:pPr>
            <w:r>
              <w:t>Г</w:t>
            </w:r>
          </w:p>
        </w:tc>
        <w:tc>
          <w:tcPr>
            <w:tcW w:w="7087" w:type="dxa"/>
          </w:tcPr>
          <w:p w:rsidR="001578A9" w:rsidRDefault="001578A9">
            <w:pPr>
              <w:pStyle w:val="ConsPlusNormal"/>
              <w:jc w:val="both"/>
            </w:pPr>
            <w:r>
              <w:t>до 3</w:t>
            </w:r>
          </w:p>
        </w:tc>
      </w:tr>
    </w:tbl>
    <w:p w:rsidR="001578A9" w:rsidRDefault="001578A9">
      <w:pPr>
        <w:pStyle w:val="ConsPlusNormal"/>
        <w:jc w:val="both"/>
      </w:pPr>
    </w:p>
    <w:p w:rsidR="001578A9" w:rsidRDefault="001578A9">
      <w:pPr>
        <w:pStyle w:val="ConsPlusNormal"/>
        <w:ind w:firstLine="540"/>
        <w:jc w:val="both"/>
      </w:pPr>
      <w:r>
        <w:t>Примечание: На картах районирования и в тексте категория устойчивости территории обозначается двойным индексом, состоящим из цифры и буквы (например, V-В).</w:t>
      </w:r>
    </w:p>
    <w:p w:rsidR="001578A9" w:rsidRDefault="001578A9">
      <w:pPr>
        <w:pStyle w:val="ConsPlusNormal"/>
        <w:jc w:val="both"/>
      </w:pPr>
    </w:p>
    <w:p w:rsidR="001578A9" w:rsidRDefault="001578A9">
      <w:pPr>
        <w:pStyle w:val="ConsPlusNormal"/>
        <w:jc w:val="right"/>
        <w:outlineLvl w:val="6"/>
      </w:pPr>
      <w:r>
        <w:t>Таблица 13</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268"/>
        <w:gridCol w:w="1701"/>
        <w:gridCol w:w="3402"/>
      </w:tblGrid>
      <w:tr w:rsidR="001578A9">
        <w:tc>
          <w:tcPr>
            <w:tcW w:w="1701" w:type="dxa"/>
          </w:tcPr>
          <w:p w:rsidR="001578A9" w:rsidRDefault="001578A9">
            <w:pPr>
              <w:pStyle w:val="ConsPlusNormal"/>
              <w:jc w:val="center"/>
            </w:pPr>
            <w:r>
              <w:t>Категория устойчивости территории</w:t>
            </w:r>
          </w:p>
        </w:tc>
        <w:tc>
          <w:tcPr>
            <w:tcW w:w="2268" w:type="dxa"/>
          </w:tcPr>
          <w:p w:rsidR="001578A9" w:rsidRDefault="001578A9">
            <w:pPr>
              <w:pStyle w:val="ConsPlusNormal"/>
              <w:jc w:val="center"/>
            </w:pPr>
            <w:r>
              <w:t>Показатель интенсивности провалообразования А, случаи, год - км</w:t>
            </w:r>
            <w:r>
              <w:rPr>
                <w:vertAlign w:val="superscript"/>
              </w:rPr>
              <w:t>2</w:t>
            </w:r>
          </w:p>
        </w:tc>
        <w:tc>
          <w:tcPr>
            <w:tcW w:w="1701" w:type="dxa"/>
          </w:tcPr>
          <w:p w:rsidR="001578A9" w:rsidRDefault="001578A9">
            <w:pPr>
              <w:pStyle w:val="ConsPlusNormal"/>
              <w:jc w:val="center"/>
            </w:pPr>
            <w:r>
              <w:t>Условная характеристика устойчивости территории</w:t>
            </w:r>
          </w:p>
        </w:tc>
        <w:tc>
          <w:tcPr>
            <w:tcW w:w="3402" w:type="dxa"/>
          </w:tcPr>
          <w:p w:rsidR="001578A9" w:rsidRDefault="001578A9">
            <w:pPr>
              <w:pStyle w:val="ConsPlusNormal"/>
              <w:jc w:val="center"/>
            </w:pPr>
            <w:r>
              <w:t>Рекомендуемый характер застройки и противокарстовых мероприятий (для категорий Б и В по среднему диаметру провалов)</w:t>
            </w:r>
          </w:p>
        </w:tc>
      </w:tr>
      <w:tr w:rsidR="001578A9">
        <w:tc>
          <w:tcPr>
            <w:tcW w:w="1701" w:type="dxa"/>
          </w:tcPr>
          <w:p w:rsidR="001578A9" w:rsidRDefault="001578A9">
            <w:pPr>
              <w:pStyle w:val="ConsPlusNormal"/>
              <w:jc w:val="center"/>
            </w:pPr>
            <w:r>
              <w:t>I</w:t>
            </w:r>
          </w:p>
        </w:tc>
        <w:tc>
          <w:tcPr>
            <w:tcW w:w="2268" w:type="dxa"/>
          </w:tcPr>
          <w:p w:rsidR="001578A9" w:rsidRDefault="001578A9">
            <w:pPr>
              <w:pStyle w:val="ConsPlusNormal"/>
              <w:jc w:val="both"/>
            </w:pPr>
            <w:r>
              <w:t>св. 1,0</w:t>
            </w:r>
          </w:p>
        </w:tc>
        <w:tc>
          <w:tcPr>
            <w:tcW w:w="1701" w:type="dxa"/>
          </w:tcPr>
          <w:p w:rsidR="001578A9" w:rsidRDefault="001578A9">
            <w:pPr>
              <w:pStyle w:val="ConsPlusNormal"/>
              <w:jc w:val="both"/>
            </w:pPr>
            <w:r>
              <w:t>очень неустойчивая</w:t>
            </w:r>
          </w:p>
        </w:tc>
        <w:tc>
          <w:tcPr>
            <w:tcW w:w="3402" w:type="dxa"/>
          </w:tcPr>
          <w:p w:rsidR="001578A9" w:rsidRDefault="001578A9">
            <w:pPr>
              <w:pStyle w:val="ConsPlusNormal"/>
              <w:jc w:val="both"/>
            </w:pPr>
            <w:r>
              <w:t xml:space="preserve">строительство зданий и сооружений не рекомендуется </w:t>
            </w:r>
            <w:hyperlink w:anchor="P837" w:history="1">
              <w:r>
                <w:rPr>
                  <w:color w:val="0000FF"/>
                </w:rPr>
                <w:t>&lt;1&gt;</w:t>
              </w:r>
            </w:hyperlink>
          </w:p>
        </w:tc>
      </w:tr>
      <w:tr w:rsidR="001578A9">
        <w:tc>
          <w:tcPr>
            <w:tcW w:w="1701" w:type="dxa"/>
          </w:tcPr>
          <w:p w:rsidR="001578A9" w:rsidRDefault="001578A9">
            <w:pPr>
              <w:pStyle w:val="ConsPlusNormal"/>
              <w:jc w:val="center"/>
            </w:pPr>
            <w:r>
              <w:t>II</w:t>
            </w:r>
          </w:p>
        </w:tc>
        <w:tc>
          <w:tcPr>
            <w:tcW w:w="2268" w:type="dxa"/>
          </w:tcPr>
          <w:p w:rsidR="001578A9" w:rsidRDefault="001578A9">
            <w:pPr>
              <w:pStyle w:val="ConsPlusNormal"/>
              <w:jc w:val="both"/>
            </w:pPr>
            <w:r>
              <w:t>св. 0,1 до 1,0</w:t>
            </w:r>
          </w:p>
        </w:tc>
        <w:tc>
          <w:tcPr>
            <w:tcW w:w="1701" w:type="dxa"/>
          </w:tcPr>
          <w:p w:rsidR="001578A9" w:rsidRDefault="001578A9">
            <w:pPr>
              <w:pStyle w:val="ConsPlusNormal"/>
              <w:jc w:val="both"/>
            </w:pPr>
            <w:r>
              <w:t>неустойчивая</w:t>
            </w:r>
          </w:p>
        </w:tc>
        <w:tc>
          <w:tcPr>
            <w:tcW w:w="3402" w:type="dxa"/>
          </w:tcPr>
          <w:p w:rsidR="001578A9" w:rsidRDefault="001578A9">
            <w:pPr>
              <w:pStyle w:val="ConsPlusNormal"/>
              <w:jc w:val="both"/>
            </w:pPr>
            <w:r>
              <w:t xml:space="preserve">здания и сооружения III уровня ответственности с применением противокарстовых мероприятий при наличии специального обоснования целесообразности строительства. Строительство зданий и сооружений I и II уровней ответственности не рекомендуется </w:t>
            </w:r>
            <w:hyperlink w:anchor="P837" w:history="1">
              <w:r>
                <w:rPr>
                  <w:color w:val="0000FF"/>
                </w:rPr>
                <w:t>&lt;1&gt;</w:t>
              </w:r>
            </w:hyperlink>
          </w:p>
        </w:tc>
      </w:tr>
      <w:tr w:rsidR="001578A9">
        <w:tc>
          <w:tcPr>
            <w:tcW w:w="1701" w:type="dxa"/>
          </w:tcPr>
          <w:p w:rsidR="001578A9" w:rsidRDefault="001578A9">
            <w:pPr>
              <w:pStyle w:val="ConsPlusNormal"/>
              <w:jc w:val="center"/>
            </w:pPr>
            <w:r>
              <w:t>III</w:t>
            </w:r>
          </w:p>
        </w:tc>
        <w:tc>
          <w:tcPr>
            <w:tcW w:w="2268" w:type="dxa"/>
          </w:tcPr>
          <w:p w:rsidR="001578A9" w:rsidRDefault="001578A9">
            <w:pPr>
              <w:pStyle w:val="ConsPlusNormal"/>
              <w:jc w:val="both"/>
            </w:pPr>
            <w:r>
              <w:t>св. 0,05 до 0,1</w:t>
            </w:r>
          </w:p>
        </w:tc>
        <w:tc>
          <w:tcPr>
            <w:tcW w:w="1701" w:type="dxa"/>
          </w:tcPr>
          <w:p w:rsidR="001578A9" w:rsidRDefault="001578A9">
            <w:pPr>
              <w:pStyle w:val="ConsPlusNormal"/>
              <w:jc w:val="both"/>
            </w:pPr>
            <w:r>
              <w:t>недостаточно устойчивая</w:t>
            </w:r>
          </w:p>
        </w:tc>
        <w:tc>
          <w:tcPr>
            <w:tcW w:w="3402" w:type="dxa"/>
          </w:tcPr>
          <w:p w:rsidR="001578A9" w:rsidRDefault="001578A9">
            <w:pPr>
              <w:pStyle w:val="ConsPlusNormal"/>
              <w:jc w:val="both"/>
            </w:pPr>
            <w:r>
              <w:t xml:space="preserve">здания и сооружения III уровня ответственности с применением противокарстовых мероприятий. Здания и сооружения II уровня ответственности с применением противокарстовых мероприятий, в том числе геотехнических и (или) конструктивных при наличии специального обоснования целесообразности строительства. Строительство зданий и сооружений I уровня ответственности не рекомендуется </w:t>
            </w:r>
            <w:hyperlink w:anchor="P837" w:history="1">
              <w:r>
                <w:rPr>
                  <w:color w:val="0000FF"/>
                </w:rPr>
                <w:t>&lt;1&gt;</w:t>
              </w:r>
            </w:hyperlink>
          </w:p>
        </w:tc>
      </w:tr>
      <w:tr w:rsidR="001578A9">
        <w:tc>
          <w:tcPr>
            <w:tcW w:w="1701" w:type="dxa"/>
          </w:tcPr>
          <w:p w:rsidR="001578A9" w:rsidRDefault="001578A9">
            <w:pPr>
              <w:pStyle w:val="ConsPlusNormal"/>
              <w:jc w:val="center"/>
            </w:pPr>
            <w:r>
              <w:t>IV</w:t>
            </w:r>
          </w:p>
        </w:tc>
        <w:tc>
          <w:tcPr>
            <w:tcW w:w="2268" w:type="dxa"/>
          </w:tcPr>
          <w:p w:rsidR="001578A9" w:rsidRDefault="001578A9">
            <w:pPr>
              <w:pStyle w:val="ConsPlusNormal"/>
              <w:jc w:val="both"/>
            </w:pPr>
            <w:r>
              <w:t>св. 0,01 до 0,05</w:t>
            </w:r>
          </w:p>
        </w:tc>
        <w:tc>
          <w:tcPr>
            <w:tcW w:w="1701" w:type="dxa"/>
          </w:tcPr>
          <w:p w:rsidR="001578A9" w:rsidRDefault="001578A9">
            <w:pPr>
              <w:pStyle w:val="ConsPlusNormal"/>
              <w:jc w:val="both"/>
            </w:pPr>
            <w:r>
              <w:t>несколько пониженной устойчивости</w:t>
            </w:r>
          </w:p>
        </w:tc>
        <w:tc>
          <w:tcPr>
            <w:tcW w:w="3402" w:type="dxa"/>
          </w:tcPr>
          <w:p w:rsidR="001578A9" w:rsidRDefault="001578A9">
            <w:pPr>
              <w:pStyle w:val="ConsPlusNormal"/>
              <w:jc w:val="both"/>
            </w:pPr>
            <w:r>
              <w:t>здания и сооружения III уровня ответственности с применением профилактических противокарстовых мероприятий.</w:t>
            </w:r>
          </w:p>
          <w:p w:rsidR="001578A9" w:rsidRDefault="001578A9">
            <w:pPr>
              <w:pStyle w:val="ConsPlusNormal"/>
              <w:jc w:val="both"/>
            </w:pPr>
            <w:r>
              <w:t xml:space="preserve">Здания и сооружения II уровня ответственности с применением противокарстовых мероприятий, в </w:t>
            </w:r>
            <w:r>
              <w:lastRenderedPageBreak/>
              <w:t>том числе геотехнических и (или) конструктивных.</w:t>
            </w:r>
          </w:p>
          <w:p w:rsidR="001578A9" w:rsidRDefault="001578A9">
            <w:pPr>
              <w:pStyle w:val="ConsPlusNormal"/>
              <w:jc w:val="both"/>
            </w:pPr>
            <w:r>
              <w:t>Здания и сооружения I уровня ответственности - то же, при наличии специального обоснования целесообразности строительства</w:t>
            </w:r>
          </w:p>
        </w:tc>
      </w:tr>
      <w:tr w:rsidR="001578A9">
        <w:tc>
          <w:tcPr>
            <w:tcW w:w="1701" w:type="dxa"/>
          </w:tcPr>
          <w:p w:rsidR="001578A9" w:rsidRDefault="001578A9">
            <w:pPr>
              <w:pStyle w:val="ConsPlusNormal"/>
              <w:jc w:val="center"/>
            </w:pPr>
            <w:r>
              <w:lastRenderedPageBreak/>
              <w:t>V</w:t>
            </w:r>
          </w:p>
        </w:tc>
        <w:tc>
          <w:tcPr>
            <w:tcW w:w="2268" w:type="dxa"/>
          </w:tcPr>
          <w:p w:rsidR="001578A9" w:rsidRDefault="001578A9">
            <w:pPr>
              <w:pStyle w:val="ConsPlusNormal"/>
              <w:jc w:val="both"/>
            </w:pPr>
            <w:r>
              <w:t>до 0,01</w:t>
            </w:r>
          </w:p>
        </w:tc>
        <w:tc>
          <w:tcPr>
            <w:tcW w:w="1701" w:type="dxa"/>
          </w:tcPr>
          <w:p w:rsidR="001578A9" w:rsidRDefault="001578A9">
            <w:pPr>
              <w:pStyle w:val="ConsPlusNormal"/>
              <w:jc w:val="both"/>
            </w:pPr>
            <w:r>
              <w:t>относительно устойчивая</w:t>
            </w:r>
          </w:p>
        </w:tc>
        <w:tc>
          <w:tcPr>
            <w:tcW w:w="3402" w:type="dxa"/>
          </w:tcPr>
          <w:p w:rsidR="001578A9" w:rsidRDefault="001578A9">
            <w:pPr>
              <w:pStyle w:val="ConsPlusNormal"/>
              <w:jc w:val="both"/>
            </w:pPr>
            <w:r>
              <w:t>здания и сооружения III уровня ответственности с применением профилактических противокарстовых мероприятий. &lt;2&gt;</w:t>
            </w:r>
          </w:p>
          <w:p w:rsidR="001578A9" w:rsidRDefault="001578A9">
            <w:pPr>
              <w:pStyle w:val="ConsPlusNormal"/>
              <w:jc w:val="both"/>
            </w:pPr>
            <w:r>
              <w:t>Здания и сооружения II уровня ответственности с применением профилактических и минимально необходимых конструктивных и (или) других противокарстовых мероприятий в зависимости от результатов инженерных изысканий.</w:t>
            </w:r>
          </w:p>
          <w:p w:rsidR="001578A9" w:rsidRDefault="001578A9">
            <w:pPr>
              <w:pStyle w:val="ConsPlusNormal"/>
              <w:jc w:val="both"/>
            </w:pPr>
            <w:r>
              <w:t>Здания и сооружения I уровня ответственности с применением противокарстовых мероприятий, в том числе геотехнических и (или) конструктивных</w:t>
            </w:r>
          </w:p>
        </w:tc>
      </w:tr>
      <w:tr w:rsidR="001578A9">
        <w:tc>
          <w:tcPr>
            <w:tcW w:w="1701" w:type="dxa"/>
          </w:tcPr>
          <w:p w:rsidR="001578A9" w:rsidRDefault="001578A9">
            <w:pPr>
              <w:pStyle w:val="ConsPlusNormal"/>
              <w:jc w:val="center"/>
            </w:pPr>
            <w:r>
              <w:t>VI</w:t>
            </w:r>
          </w:p>
        </w:tc>
        <w:tc>
          <w:tcPr>
            <w:tcW w:w="2268" w:type="dxa"/>
          </w:tcPr>
          <w:p w:rsidR="001578A9" w:rsidRDefault="001578A9">
            <w:pPr>
              <w:pStyle w:val="ConsPlusNormal"/>
              <w:jc w:val="both"/>
            </w:pPr>
            <w:r>
              <w:t>возможность провалов исключается</w:t>
            </w:r>
          </w:p>
        </w:tc>
        <w:tc>
          <w:tcPr>
            <w:tcW w:w="1701" w:type="dxa"/>
          </w:tcPr>
          <w:p w:rsidR="001578A9" w:rsidRDefault="001578A9">
            <w:pPr>
              <w:pStyle w:val="ConsPlusNormal"/>
              <w:jc w:val="both"/>
            </w:pPr>
            <w:r>
              <w:t>устойчивая</w:t>
            </w:r>
          </w:p>
        </w:tc>
        <w:tc>
          <w:tcPr>
            <w:tcW w:w="3402" w:type="dxa"/>
          </w:tcPr>
          <w:p w:rsidR="001578A9" w:rsidRDefault="001578A9">
            <w:pPr>
              <w:pStyle w:val="ConsPlusNormal"/>
              <w:jc w:val="both"/>
            </w:pPr>
            <w:r>
              <w:t>любые здания и сооружения без применения противокарстовых мероприятий</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bookmarkStart w:id="16" w:name="P837"/>
      <w:bookmarkEnd w:id="16"/>
      <w:r>
        <w:t>&lt;1&gt; Строительство допускается в порядке исключения при наличии специального обоснования возможности надежной защиты зданий и (или) сооружений от карстовых явлений и целесообразности их строительства с учетом затрат на противокарстовые мероприятия.</w:t>
      </w:r>
    </w:p>
    <w:p w:rsidR="001578A9" w:rsidRDefault="001578A9">
      <w:pPr>
        <w:pStyle w:val="ConsPlusNormal"/>
        <w:spacing w:before="220"/>
        <w:ind w:firstLine="540"/>
        <w:jc w:val="both"/>
      </w:pPr>
      <w:r>
        <w:t>&lt;2&gt; К профилактическим относятся водорегулирующие мероприятия, направленные на предотвращение техногенной активизации карста и связанных с ним явлений, а также другие противокарстовые мероприятия, не требующие затрат, существенно удорожающих строительство.</w:t>
      </w:r>
    </w:p>
    <w:p w:rsidR="001578A9" w:rsidRDefault="001578A9">
      <w:pPr>
        <w:pStyle w:val="ConsPlusNormal"/>
        <w:jc w:val="both"/>
      </w:pPr>
    </w:p>
    <w:p w:rsidR="001578A9" w:rsidRDefault="001578A9">
      <w:pPr>
        <w:pStyle w:val="ConsPlusNormal"/>
        <w:ind w:firstLine="540"/>
        <w:jc w:val="both"/>
      </w:pPr>
      <w:r>
        <w:t>1.3.2.3.3. Для инженерной защиты зданий и сооружений от карста применяются следующие мероприятия или их сочетания:</w:t>
      </w:r>
    </w:p>
    <w:p w:rsidR="001578A9" w:rsidRDefault="001578A9">
      <w:pPr>
        <w:pStyle w:val="ConsPlusNormal"/>
        <w:spacing w:before="220"/>
        <w:ind w:firstLine="540"/>
        <w:jc w:val="both"/>
      </w:pPr>
      <w:r>
        <w:t>- планировочные;</w:t>
      </w:r>
    </w:p>
    <w:p w:rsidR="001578A9" w:rsidRDefault="001578A9">
      <w:pPr>
        <w:pStyle w:val="ConsPlusNormal"/>
        <w:spacing w:before="220"/>
        <w:ind w:firstLine="540"/>
        <w:jc w:val="both"/>
      </w:pPr>
      <w:r>
        <w:t>- водозащитные и противофильтрационные;</w:t>
      </w:r>
    </w:p>
    <w:p w:rsidR="001578A9" w:rsidRDefault="001578A9">
      <w:pPr>
        <w:pStyle w:val="ConsPlusNormal"/>
        <w:spacing w:before="220"/>
        <w:ind w:firstLine="540"/>
        <w:jc w:val="both"/>
      </w:pPr>
      <w:r>
        <w:t>- геотехнические (укрепление оснований);</w:t>
      </w:r>
    </w:p>
    <w:p w:rsidR="001578A9" w:rsidRDefault="001578A9">
      <w:pPr>
        <w:pStyle w:val="ConsPlusNormal"/>
        <w:spacing w:before="220"/>
        <w:ind w:firstLine="540"/>
        <w:jc w:val="both"/>
      </w:pPr>
      <w:r>
        <w:t>- конструктивные (отдельно или в комплексе с геотехническими);</w:t>
      </w:r>
    </w:p>
    <w:p w:rsidR="001578A9" w:rsidRDefault="001578A9">
      <w:pPr>
        <w:pStyle w:val="ConsPlusNormal"/>
        <w:spacing w:before="220"/>
        <w:ind w:firstLine="540"/>
        <w:jc w:val="both"/>
      </w:pPr>
      <w:r>
        <w:t>-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rsidR="001578A9" w:rsidRDefault="001578A9">
      <w:pPr>
        <w:pStyle w:val="ConsPlusNormal"/>
        <w:spacing w:before="220"/>
        <w:ind w:firstLine="540"/>
        <w:jc w:val="both"/>
      </w:pPr>
      <w:r>
        <w:lastRenderedPageBreak/>
        <w:t>- эксплуатационные (мониторинг состояния грунтов, деформаций зданий и сооружений).</w:t>
      </w:r>
    </w:p>
    <w:p w:rsidR="001578A9" w:rsidRDefault="001578A9">
      <w:pPr>
        <w:pStyle w:val="ConsPlusNormal"/>
        <w:spacing w:before="220"/>
        <w:ind w:firstLine="540"/>
        <w:jc w:val="both"/>
      </w:pPr>
      <w: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1578A9" w:rsidRDefault="001578A9">
      <w:pPr>
        <w:pStyle w:val="ConsPlusNormal"/>
        <w:spacing w:before="220"/>
        <w:ind w:firstLine="540"/>
        <w:jc w:val="both"/>
      </w:pPr>
      <w:r>
        <w:t>1.3.2.3.4. Противокарстовые мероприятия должны:</w:t>
      </w:r>
    </w:p>
    <w:p w:rsidR="001578A9" w:rsidRDefault="001578A9">
      <w:pPr>
        <w:pStyle w:val="ConsPlusNormal"/>
        <w:spacing w:before="220"/>
        <w:ind w:firstLine="540"/>
        <w:jc w:val="both"/>
      </w:pPr>
      <w:r>
        <w:t>- предотвращать активизацию, а при необходимости и снижать активность карстовых и карстово-суффозионных процессов;</w:t>
      </w:r>
    </w:p>
    <w:p w:rsidR="001578A9" w:rsidRDefault="001578A9">
      <w:pPr>
        <w:pStyle w:val="ConsPlusNormal"/>
        <w:spacing w:before="220"/>
        <w:ind w:firstLine="540"/>
        <w:jc w:val="both"/>
      </w:pPr>
      <w:r>
        <w:t>- исключать или уменьшать в необходимой степени карстовые и карстово-суффозионные деформации грунтовых толщ;</w:t>
      </w:r>
    </w:p>
    <w:p w:rsidR="001578A9" w:rsidRDefault="001578A9">
      <w:pPr>
        <w:pStyle w:val="ConsPlusNormal"/>
        <w:spacing w:before="220"/>
        <w:ind w:firstLine="540"/>
        <w:jc w:val="both"/>
      </w:pPr>
      <w:r>
        <w:t>- предотвращать повышенную фильтрацию и прорывы воды из карстовых полостей в подземные помещения и горные выработки;</w:t>
      </w:r>
    </w:p>
    <w:p w:rsidR="001578A9" w:rsidRDefault="001578A9">
      <w:pPr>
        <w:pStyle w:val="ConsPlusNormal"/>
        <w:spacing w:before="220"/>
        <w:ind w:firstLine="540"/>
        <w:jc w:val="both"/>
      </w:pPr>
      <w:r>
        <w:t>- обеспечивать возможность нормальной эксплуатации территорий, зданий и сооружений при допущенных карстовых проявлениях.</w:t>
      </w:r>
    </w:p>
    <w:p w:rsidR="001578A9" w:rsidRDefault="001578A9">
      <w:pPr>
        <w:pStyle w:val="ConsPlusNormal"/>
        <w:spacing w:before="220"/>
        <w:ind w:firstLine="540"/>
        <w:jc w:val="both"/>
      </w:pPr>
      <w:r>
        <w:t>1.3.2.3.5.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1578A9" w:rsidRDefault="001578A9">
      <w:pPr>
        <w:pStyle w:val="ConsPlusNormal"/>
        <w:spacing w:before="220"/>
        <w:ind w:firstLine="540"/>
        <w:jc w:val="both"/>
      </w:pPr>
      <w:r>
        <w:t>В состав планировочных мероприятий входят:</w:t>
      </w:r>
    </w:p>
    <w:p w:rsidR="001578A9" w:rsidRDefault="001578A9">
      <w:pPr>
        <w:pStyle w:val="ConsPlusNormal"/>
        <w:spacing w:before="220"/>
        <w:ind w:firstLine="540"/>
        <w:jc w:val="both"/>
      </w:pPr>
      <w: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1578A9" w:rsidRDefault="001578A9">
      <w:pPr>
        <w:pStyle w:val="ConsPlusNormal"/>
        <w:spacing w:before="220"/>
        <w:ind w:firstLine="540"/>
        <w:jc w:val="both"/>
      </w:pPr>
      <w:r>
        <w:t>- разработка инженерной защиты территорий от техногенного влияния строительства на развитие карста;</w:t>
      </w:r>
    </w:p>
    <w:p w:rsidR="001578A9" w:rsidRDefault="001578A9">
      <w:pPr>
        <w:pStyle w:val="ConsPlusNormal"/>
        <w:spacing w:before="220"/>
        <w:ind w:firstLine="540"/>
        <w:jc w:val="both"/>
      </w:pPr>
      <w:r>
        <w:t>-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1578A9" w:rsidRDefault="001578A9">
      <w:pPr>
        <w:pStyle w:val="ConsPlusNormal"/>
        <w:spacing w:before="220"/>
        <w:ind w:firstLine="540"/>
        <w:jc w:val="both"/>
      </w:pPr>
      <w:r>
        <w:t>1.3.2.3.6.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на:</w:t>
      </w:r>
    </w:p>
    <w:p w:rsidR="001578A9" w:rsidRDefault="001578A9">
      <w:pPr>
        <w:pStyle w:val="ConsPlusNormal"/>
        <w:spacing w:before="220"/>
        <w:ind w:firstLine="540"/>
        <w:jc w:val="both"/>
      </w:pPr>
      <w:r>
        <w:t>- максимальное сокращение инфильтрации поверхностных, промышленных и хозяйственно-бытовых вод в грунт, в том числе борьбу с утечками промышленных и хозяйственно-бытовых вод;</w:t>
      </w:r>
    </w:p>
    <w:p w:rsidR="001578A9" w:rsidRDefault="001578A9">
      <w:pPr>
        <w:pStyle w:val="ConsPlusNormal"/>
        <w:spacing w:before="220"/>
        <w:ind w:firstLine="540"/>
        <w:jc w:val="both"/>
      </w:pPr>
      <w:r>
        <w:t>- предотвращение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1578A9" w:rsidRDefault="001578A9">
      <w:pPr>
        <w:pStyle w:val="ConsPlusNormal"/>
        <w:spacing w:before="220"/>
        <w:ind w:firstLine="540"/>
        <w:jc w:val="both"/>
      </w:pPr>
      <w:r>
        <w:t>- 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p>
    <w:p w:rsidR="001578A9" w:rsidRDefault="001578A9">
      <w:pPr>
        <w:pStyle w:val="ConsPlusNormal"/>
        <w:spacing w:before="220"/>
        <w:ind w:firstLine="540"/>
        <w:jc w:val="both"/>
      </w:pPr>
      <w:r>
        <w:lastRenderedPageBreak/>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1578A9" w:rsidRDefault="001578A9">
      <w:pPr>
        <w:pStyle w:val="ConsPlusNormal"/>
        <w:spacing w:before="220"/>
        <w:ind w:firstLine="540"/>
        <w:jc w:val="both"/>
      </w:pPr>
      <w:r>
        <w:t>1.3.2.3.7.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1578A9" w:rsidRDefault="001578A9">
      <w:pPr>
        <w:pStyle w:val="ConsPlusNormal"/>
        <w:spacing w:before="220"/>
        <w:ind w:firstLine="540"/>
        <w:jc w:val="both"/>
      </w:pPr>
      <w:r>
        <w:t>1.3.2.3.8. При проектировании водохранилищ, водоемов, каналов, шламохранилищ,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1578A9" w:rsidRDefault="001578A9">
      <w:pPr>
        <w:pStyle w:val="ConsPlusNormal"/>
        <w:spacing w:before="220"/>
        <w:ind w:firstLine="540"/>
        <w:jc w:val="both"/>
      </w:pPr>
      <w:r>
        <w:t>1.3.2.3.9. К геотехническим мероприятиям относятся:</w:t>
      </w:r>
    </w:p>
    <w:p w:rsidR="001578A9" w:rsidRDefault="001578A9">
      <w:pPr>
        <w:pStyle w:val="ConsPlusNormal"/>
        <w:spacing w:before="220"/>
        <w:ind w:firstLine="540"/>
        <w:jc w:val="both"/>
      </w:pPr>
      <w:r>
        <w:t>- тампонирование карстовых полостей и трещин, обнаруженных на земной поверхности, в котлованах и горных выработках;</w:t>
      </w:r>
    </w:p>
    <w:p w:rsidR="001578A9" w:rsidRDefault="001578A9">
      <w:pPr>
        <w:pStyle w:val="ConsPlusNormal"/>
        <w:spacing w:before="220"/>
        <w:ind w:firstLine="540"/>
        <w:jc w:val="both"/>
      </w:pPr>
      <w:r>
        <w:t>- закрепление закарстованных пород и (или) вышезалегающих грунтов инъекцией цементационных растворов или другими способами;</w:t>
      </w:r>
    </w:p>
    <w:p w:rsidR="001578A9" w:rsidRDefault="001578A9">
      <w:pPr>
        <w:pStyle w:val="ConsPlusNormal"/>
        <w:spacing w:before="220"/>
        <w:ind w:firstLine="540"/>
        <w:jc w:val="both"/>
      </w:pPr>
      <w:r>
        <w:t>- опирание фундаментов на надежные незакарстованные или закрепленные грунты.</w:t>
      </w:r>
    </w:p>
    <w:p w:rsidR="001578A9" w:rsidRDefault="001578A9">
      <w:pPr>
        <w:pStyle w:val="ConsPlusNormal"/>
        <w:spacing w:before="220"/>
        <w:ind w:firstLine="540"/>
        <w:jc w:val="both"/>
      </w:pPr>
      <w:r>
        <w:t>1.3.2.3.10. Если применением геотехнических мероприятий возможность образования карстовых и карстово-суффозионных деформаций полностью не исключена, а также в случае технической невозможности или нецелесообразности их применения должны предусматриваться конструктивные мероприятия, назначаемые исходя из расчета фундаментов и конструкций сооружения с учетом образования карстовых деформаций.</w:t>
      </w:r>
    </w:p>
    <w:p w:rsidR="001578A9" w:rsidRDefault="001578A9">
      <w:pPr>
        <w:pStyle w:val="ConsPlusNormal"/>
        <w:spacing w:before="220"/>
        <w:ind w:firstLine="540"/>
        <w:jc w:val="both"/>
      </w:pPr>
      <w:r>
        <w:t>1.3.2.3.11. Противокарстовые мероприятия осуществляются в соответствии с требованиями СП 116.13330.2012.</w:t>
      </w:r>
    </w:p>
    <w:p w:rsidR="001578A9" w:rsidRDefault="001578A9">
      <w:pPr>
        <w:pStyle w:val="ConsPlusNormal"/>
        <w:jc w:val="both"/>
      </w:pPr>
    </w:p>
    <w:p w:rsidR="001578A9" w:rsidRDefault="001578A9">
      <w:pPr>
        <w:pStyle w:val="ConsPlusTitle"/>
        <w:jc w:val="center"/>
        <w:outlineLvl w:val="5"/>
      </w:pPr>
      <w:r>
        <w:t>1.3.2.4. Противоэрозионные сооружения и мероприятия</w:t>
      </w:r>
    </w:p>
    <w:p w:rsidR="001578A9" w:rsidRDefault="001578A9">
      <w:pPr>
        <w:pStyle w:val="ConsPlusNormal"/>
        <w:jc w:val="both"/>
      </w:pPr>
    </w:p>
    <w:p w:rsidR="001578A9" w:rsidRDefault="001578A9">
      <w:pPr>
        <w:pStyle w:val="ConsPlusNormal"/>
        <w:ind w:firstLine="540"/>
        <w:jc w:val="both"/>
      </w:pPr>
      <w:r>
        <w:t>1.3.2.4.1. На территории Смоленской области наблюдаются проявления овражной эрозии на склонах, сложенных рыхлыми отложениями.</w:t>
      </w:r>
    </w:p>
    <w:p w:rsidR="001578A9" w:rsidRDefault="001578A9">
      <w:pPr>
        <w:pStyle w:val="ConsPlusNormal"/>
        <w:spacing w:before="220"/>
        <w:ind w:firstLine="540"/>
        <w:jc w:val="both"/>
      </w:pPr>
      <w:r>
        <w:t>Развитие овражной сети отмечается вблизи населенных пунктов, что связано с техногенным нарушением дернового покрова: подрезкой склонов, вырубкой лесов на склонах, продольной распашкой земель, прокладкой коммуникаций, дорог, не оборудованных водостоками.</w:t>
      </w:r>
    </w:p>
    <w:p w:rsidR="001578A9" w:rsidRDefault="001578A9">
      <w:pPr>
        <w:pStyle w:val="ConsPlusNormal"/>
        <w:spacing w:before="220"/>
        <w:ind w:firstLine="540"/>
        <w:jc w:val="both"/>
      </w:pPr>
      <w:r>
        <w:t>Также проявляются процессы водной (речной) эрозии, которые могут приводить к повреждению объектов транспортной инфраструктуры (в том числе разрушению мостов, грунтовых дорог, размыву дамб в поймах рек), а также объектов инженерной инфраструктуры (разрушению отстойников технических вод).</w:t>
      </w:r>
    </w:p>
    <w:p w:rsidR="001578A9" w:rsidRDefault="001578A9">
      <w:pPr>
        <w:pStyle w:val="ConsPlusNormal"/>
        <w:spacing w:before="220"/>
        <w:ind w:firstLine="540"/>
        <w:jc w:val="both"/>
      </w:pPr>
      <w:r>
        <w:t>1.3.2.4.2. Основными причинами риска возникновения эрозионных процессов, в том числе русловой эрозии, являются:</w:t>
      </w:r>
    </w:p>
    <w:p w:rsidR="001578A9" w:rsidRDefault="001578A9">
      <w:pPr>
        <w:pStyle w:val="ConsPlusNormal"/>
        <w:spacing w:before="220"/>
        <w:ind w:firstLine="540"/>
        <w:jc w:val="both"/>
      </w:pPr>
      <w:r>
        <w:t>- нарушение растительного покрова;</w:t>
      </w:r>
    </w:p>
    <w:p w:rsidR="001578A9" w:rsidRDefault="001578A9">
      <w:pPr>
        <w:pStyle w:val="ConsPlusNormal"/>
        <w:spacing w:before="220"/>
        <w:ind w:firstLine="540"/>
        <w:jc w:val="both"/>
      </w:pPr>
      <w:r>
        <w:t>- высокий уровень грунтовых вод;</w:t>
      </w:r>
    </w:p>
    <w:p w:rsidR="001578A9" w:rsidRDefault="001578A9">
      <w:pPr>
        <w:pStyle w:val="ConsPlusNormal"/>
        <w:spacing w:before="220"/>
        <w:ind w:firstLine="540"/>
        <w:jc w:val="both"/>
      </w:pPr>
      <w:r>
        <w:t>- ветровой режим (выдувание почв);</w:t>
      </w:r>
    </w:p>
    <w:p w:rsidR="001578A9" w:rsidRDefault="001578A9">
      <w:pPr>
        <w:pStyle w:val="ConsPlusNormal"/>
        <w:spacing w:before="220"/>
        <w:ind w:firstLine="540"/>
        <w:jc w:val="both"/>
      </w:pPr>
      <w:r>
        <w:lastRenderedPageBreak/>
        <w:t>- гидрологические особенности водоемов и водотоков (вымывание почв, подмыв склонов);</w:t>
      </w:r>
    </w:p>
    <w:p w:rsidR="001578A9" w:rsidRDefault="001578A9">
      <w:pPr>
        <w:pStyle w:val="ConsPlusNormal"/>
        <w:spacing w:before="220"/>
        <w:ind w:firstLine="540"/>
        <w:jc w:val="both"/>
      </w:pPr>
      <w:r>
        <w:t>- техногенная деятельность человека (уничтожение растительности, распашка склонов "вдоль", а не "поперек" и т.д.).</w:t>
      </w:r>
    </w:p>
    <w:p w:rsidR="001578A9" w:rsidRDefault="001578A9">
      <w:pPr>
        <w:pStyle w:val="ConsPlusNormal"/>
        <w:spacing w:before="220"/>
        <w:ind w:firstLine="540"/>
        <w:jc w:val="both"/>
      </w:pPr>
      <w:r>
        <w:t>1.3.2.4.3. Для освоения территорий, рельеф которых пересечен оврагами, предусматриваются мероприятия, направленные на предотвращение эрозии почвы и рациональное градостроительное использование. Одновременно эти мероприятия являются и мерами по благоустройству застроенной территории.</w:t>
      </w:r>
    </w:p>
    <w:p w:rsidR="001578A9" w:rsidRDefault="001578A9">
      <w:pPr>
        <w:pStyle w:val="ConsPlusNormal"/>
        <w:spacing w:before="220"/>
        <w:ind w:firstLine="540"/>
        <w:jc w:val="both"/>
      </w:pPr>
      <w:r>
        <w:t>Для инженерной защиты территорий от овражной эрозии применяют следующие виды сооружений и мероприятий:</w:t>
      </w:r>
    </w:p>
    <w:p w:rsidR="001578A9" w:rsidRDefault="001578A9">
      <w:pPr>
        <w:pStyle w:val="ConsPlusNormal"/>
        <w:spacing w:before="220"/>
        <w:ind w:firstLine="540"/>
        <w:jc w:val="both"/>
      </w:pPr>
      <w:r>
        <w:t>- 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1578A9" w:rsidRDefault="001578A9">
      <w:pPr>
        <w:pStyle w:val="ConsPlusNormal"/>
        <w:spacing w:before="220"/>
        <w:ind w:firstLine="540"/>
        <w:jc w:val="both"/>
      </w:pPr>
      <w:r>
        <w:t>- упорядочение поверхностного стока;</w:t>
      </w:r>
    </w:p>
    <w:p w:rsidR="001578A9" w:rsidRDefault="001578A9">
      <w:pPr>
        <w:pStyle w:val="ConsPlusNormal"/>
        <w:spacing w:before="220"/>
        <w:ind w:firstLine="540"/>
        <w:jc w:val="both"/>
      </w:pPr>
      <w:r>
        <w:t>- искусственное понижение уровня подземных вод (дренажные системы для понижения или перехвата грунтовых вод);</w:t>
      </w:r>
    </w:p>
    <w:p w:rsidR="001578A9" w:rsidRDefault="001578A9">
      <w:pPr>
        <w:pStyle w:val="ConsPlusNormal"/>
        <w:spacing w:before="220"/>
        <w:ind w:firstLine="540"/>
        <w:jc w:val="both"/>
      </w:pPr>
      <w:r>
        <w:t>- предотвращение вырубки лесов, кустарника;</w:t>
      </w:r>
    </w:p>
    <w:p w:rsidR="001578A9" w:rsidRDefault="001578A9">
      <w:pPr>
        <w:pStyle w:val="ConsPlusNormal"/>
        <w:spacing w:before="220"/>
        <w:ind w:firstLine="540"/>
        <w:jc w:val="both"/>
      </w:pPr>
      <w:r>
        <w:t>- агро-, лесо-, фитомелиорацию - восстановление растительного покрова путем почвозащитного чередования сельскохозяйственных культур, создания защитных лесных полос, создание насаждений на слабых грунтах и др.;</w:t>
      </w:r>
    </w:p>
    <w:p w:rsidR="001578A9" w:rsidRDefault="001578A9">
      <w:pPr>
        <w:pStyle w:val="ConsPlusNormal"/>
        <w:spacing w:before="220"/>
        <w:ind w:firstLine="540"/>
        <w:jc w:val="both"/>
      </w:pPr>
      <w:r>
        <w:t>- сооружения механической защиты для остановки движения почв.</w:t>
      </w:r>
    </w:p>
    <w:p w:rsidR="001578A9" w:rsidRDefault="001578A9">
      <w:pPr>
        <w:pStyle w:val="ConsPlusNormal"/>
        <w:spacing w:before="220"/>
        <w:ind w:firstLine="540"/>
        <w:jc w:val="both"/>
      </w:pPr>
      <w: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1578A9" w:rsidRDefault="001578A9">
      <w:pPr>
        <w:pStyle w:val="ConsPlusNormal"/>
        <w:spacing w:before="220"/>
        <w:ind w:firstLine="540"/>
        <w:jc w:val="both"/>
      </w:pPr>
      <w:r>
        <w:t>Полная засыпка оврагов возможна в верховой части, где малая ширина по верху и крутые склоны. При этом расстояние от засыпанного оврага (или бровки уположенного до устойчивого состояния откоса) до зданий должно быть не менее 20 м. На засыпанных участках оврага предварительно укладывается дождевой, а при необходимости и дренажный коллектор. Овраги размером более 50 м не засыпаются.</w:t>
      </w:r>
    </w:p>
    <w:p w:rsidR="001578A9" w:rsidRDefault="001578A9">
      <w:pPr>
        <w:pStyle w:val="ConsPlusNormal"/>
        <w:spacing w:before="220"/>
        <w:ind w:firstLine="540"/>
        <w:jc w:val="both"/>
      </w:pPr>
      <w:r>
        <w:t>1.3.2.4.4. В верховьях неглубоких оврагов возможно предусматривать проектирование гаражей и автостоянок. При этом по дну неглубоких оврагов целесообразно прокладывать инженерные коммуникации (при оптимальной разности отметок прилегающей территории и дна оврага для присоединения разводящей сети к магистральным коллекторам).</w:t>
      </w:r>
    </w:p>
    <w:p w:rsidR="001578A9" w:rsidRDefault="001578A9">
      <w:pPr>
        <w:pStyle w:val="ConsPlusNormal"/>
        <w:spacing w:before="220"/>
        <w:ind w:firstLine="540"/>
        <w:jc w:val="both"/>
      </w:pPr>
      <w:r>
        <w:t>1.3.2.4.5. Овраги являются естественными тальвегами для стока поверхностных вод, которые целесообразно сохранять в вертикальной планировке территории (для сохраняемого оврага - по дну оврага по лотку; для засыпанного участка - по водосточному коллектору).</w:t>
      </w:r>
    </w:p>
    <w:p w:rsidR="001578A9" w:rsidRDefault="001578A9">
      <w:pPr>
        <w:pStyle w:val="ConsPlusNormal"/>
        <w:spacing w:before="220"/>
        <w:ind w:firstLine="540"/>
        <w:jc w:val="both"/>
      </w:pPr>
      <w:r>
        <w:t>При этом склоны оврага необходимо планировать, делая их более пологими, при высоте откосов более 5 - 6 м следует предусматривать бермы шириной не менее 2 м.</w:t>
      </w:r>
    </w:p>
    <w:p w:rsidR="001578A9" w:rsidRDefault="001578A9">
      <w:pPr>
        <w:pStyle w:val="ConsPlusNormal"/>
        <w:spacing w:before="220"/>
        <w:ind w:firstLine="540"/>
        <w:jc w:val="both"/>
      </w:pPr>
      <w:r>
        <w:t>1.3.2.4.6. Для инженерной защиты территорий от водной эрозии применяют следующие виды сооружений и мероприятий:</w:t>
      </w:r>
    </w:p>
    <w:p w:rsidR="001578A9" w:rsidRDefault="001578A9">
      <w:pPr>
        <w:pStyle w:val="ConsPlusNormal"/>
        <w:spacing w:before="220"/>
        <w:ind w:firstLine="540"/>
        <w:jc w:val="both"/>
      </w:pPr>
      <w:r>
        <w:t>- водозадерживающие сооружения - валы по берегам рек, вокруг водоемов;</w:t>
      </w:r>
    </w:p>
    <w:p w:rsidR="001578A9" w:rsidRDefault="001578A9">
      <w:pPr>
        <w:pStyle w:val="ConsPlusNormal"/>
        <w:spacing w:before="220"/>
        <w:ind w:firstLine="540"/>
        <w:jc w:val="both"/>
      </w:pPr>
      <w:r>
        <w:t xml:space="preserve">- водоотводящие сооружения (валы, нагорные каналы и канавы) для перехвата </w:t>
      </w:r>
      <w:r>
        <w:lastRenderedPageBreak/>
        <w:t>поверхностных (дождевых и талых) вод и отвода их в водоемы и водотоки;</w:t>
      </w:r>
    </w:p>
    <w:p w:rsidR="001578A9" w:rsidRDefault="001578A9">
      <w:pPr>
        <w:pStyle w:val="ConsPlusNormal"/>
        <w:spacing w:before="220"/>
        <w:ind w:firstLine="540"/>
        <w:jc w:val="both"/>
      </w:pPr>
      <w:r>
        <w:t>- водосборные сооружения (прудов, запруд и др.);</w:t>
      </w:r>
    </w:p>
    <w:p w:rsidR="001578A9" w:rsidRDefault="001578A9">
      <w:pPr>
        <w:pStyle w:val="ConsPlusNormal"/>
        <w:spacing w:before="220"/>
        <w:ind w:firstLine="540"/>
        <w:jc w:val="both"/>
      </w:pPr>
      <w:r>
        <w:t>- фито- и лесомелиорацию - создание защитных лесных полос вокруг оврагов, балок, водоемов, по берегам водотоков, по откосам и днищам оврагов и балок;</w:t>
      </w:r>
    </w:p>
    <w:p w:rsidR="001578A9" w:rsidRDefault="001578A9">
      <w:pPr>
        <w:pStyle w:val="ConsPlusNormal"/>
        <w:spacing w:before="220"/>
        <w:ind w:firstLine="540"/>
        <w:jc w:val="both"/>
      </w:pPr>
      <w:r>
        <w:t>- террасирование (насыпная часть террас используется для посадки деревьев, посева трав и сельскохозяйственных культур).</w:t>
      </w:r>
    </w:p>
    <w:p w:rsidR="001578A9" w:rsidRDefault="001578A9">
      <w:pPr>
        <w:pStyle w:val="ConsPlusNormal"/>
        <w:spacing w:before="220"/>
        <w:ind w:firstLine="540"/>
        <w:jc w:val="both"/>
      </w:pPr>
      <w:r>
        <w:t>1.3.2.4.7. Почвоукрепительные насаждения (в том числе защитные лесные полосы) проектируются не только на территории, подверженной эрозионным процессам, но и на потенциально опасных участках, а также на участках зарождения и формирования стока, при необходимости они применяются в комплексе с инженерными сооружениями и мероприятиями.</w:t>
      </w:r>
    </w:p>
    <w:p w:rsidR="001578A9" w:rsidRDefault="001578A9">
      <w:pPr>
        <w:pStyle w:val="ConsPlusNormal"/>
        <w:spacing w:before="220"/>
        <w:ind w:firstLine="540"/>
        <w:jc w:val="both"/>
      </w:pPr>
      <w:r>
        <w:t>1.3.2.4.8. Защитные лесные полосы создаются также для защиты транспортных коммуникаций, земель сельскохозяйственного назначения, водных объектов от проявлений эрозионных процессов (переноса поверхностного слоя почвы), в том числе:</w:t>
      </w:r>
    </w:p>
    <w:p w:rsidR="001578A9" w:rsidRDefault="001578A9">
      <w:pPr>
        <w:pStyle w:val="ConsPlusNormal"/>
        <w:spacing w:before="220"/>
        <w:ind w:firstLine="540"/>
        <w:jc w:val="both"/>
      </w:pPr>
      <w:r>
        <w:t>- полезащитные лесные полосы - на мелиоративных системах (площадь лесополос должна составлять не более 4% площади орошения, длина лесополосы - не менее 60% длины канала). Продольные (основные) полосы располагаются поперек преобладающих ветров на расстоянии не более 800 м друг от друга, поперечные (вспомогательные) - перпендикулярно продольным на расстоянии не более 2000 м друг от друга, на песчаных почвах - 1000 м;</w:t>
      </w:r>
    </w:p>
    <w:p w:rsidR="001578A9" w:rsidRDefault="001578A9">
      <w:pPr>
        <w:pStyle w:val="ConsPlusNormal"/>
        <w:spacing w:before="220"/>
        <w:ind w:firstLine="540"/>
        <w:jc w:val="both"/>
      </w:pPr>
      <w:r>
        <w:t>- защитные насаждения вокруг водных объектов следует проектировать из одного, двух или трех поясов:</w:t>
      </w:r>
    </w:p>
    <w:p w:rsidR="001578A9" w:rsidRDefault="001578A9">
      <w:pPr>
        <w:pStyle w:val="ConsPlusNormal"/>
        <w:spacing w:before="220"/>
        <w:ind w:firstLine="540"/>
        <w:jc w:val="both"/>
      </w:pPr>
      <w:r>
        <w:t>- берегоукрепительный (первый пояс) - в зоне расчетного подпорного уровня;</w:t>
      </w:r>
    </w:p>
    <w:p w:rsidR="001578A9" w:rsidRDefault="001578A9">
      <w:pPr>
        <w:pStyle w:val="ConsPlusNormal"/>
        <w:spacing w:before="220"/>
        <w:ind w:firstLine="540"/>
        <w:jc w:val="both"/>
      </w:pPr>
      <w:r>
        <w:t>- ветроломный, дренирующий (второй пояс) - между отметками расчетного и форсированного подпорных уровней;</w:t>
      </w:r>
    </w:p>
    <w:p w:rsidR="001578A9" w:rsidRDefault="001578A9">
      <w:pPr>
        <w:pStyle w:val="ConsPlusNormal"/>
        <w:spacing w:before="220"/>
        <w:ind w:firstLine="540"/>
        <w:jc w:val="both"/>
      </w:pPr>
      <w:r>
        <w:t>- противоэрозионный (третий пояс) - выше форсированного уровня.</w:t>
      </w:r>
    </w:p>
    <w:p w:rsidR="001578A9" w:rsidRDefault="001578A9">
      <w:pPr>
        <w:pStyle w:val="ConsPlusNormal"/>
        <w:spacing w:before="220"/>
        <w:ind w:firstLine="540"/>
        <w:jc w:val="both"/>
      </w:pPr>
      <w:r>
        <w:t>1.3.2.4.9. Расстояния от границ жилой застройки, водных объектов,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1578A9" w:rsidRDefault="001578A9">
      <w:pPr>
        <w:pStyle w:val="ConsPlusNormal"/>
        <w:jc w:val="both"/>
      </w:pPr>
    </w:p>
    <w:p w:rsidR="001578A9" w:rsidRDefault="001578A9">
      <w:pPr>
        <w:pStyle w:val="ConsPlusTitle"/>
        <w:jc w:val="center"/>
        <w:outlineLvl w:val="5"/>
      </w:pPr>
      <w:r>
        <w:t>1.3.2.5. Берегозащитные сооружения и мероприятия</w:t>
      </w:r>
    </w:p>
    <w:p w:rsidR="001578A9" w:rsidRDefault="001578A9">
      <w:pPr>
        <w:pStyle w:val="ConsPlusNormal"/>
        <w:jc w:val="both"/>
      </w:pPr>
    </w:p>
    <w:p w:rsidR="001578A9" w:rsidRDefault="001578A9">
      <w:pPr>
        <w:pStyle w:val="ConsPlusNormal"/>
        <w:ind w:firstLine="540"/>
        <w:jc w:val="both"/>
      </w:pPr>
      <w:r>
        <w:t>1.3.2.5.1. Основными причинами риска возникновения переработки берегов водоемов и водотоков являются:</w:t>
      </w:r>
    </w:p>
    <w:p w:rsidR="001578A9" w:rsidRDefault="001578A9">
      <w:pPr>
        <w:pStyle w:val="ConsPlusNormal"/>
        <w:spacing w:before="220"/>
        <w:ind w:firstLine="540"/>
        <w:jc w:val="both"/>
      </w:pPr>
      <w:r>
        <w:t>- высокая крутизна склонов;</w:t>
      </w:r>
    </w:p>
    <w:p w:rsidR="001578A9" w:rsidRDefault="001578A9">
      <w:pPr>
        <w:pStyle w:val="ConsPlusNormal"/>
        <w:spacing w:before="220"/>
        <w:ind w:firstLine="540"/>
        <w:jc w:val="both"/>
      </w:pPr>
      <w:r>
        <w:t>- особенности геологического строения склонов берегов;</w:t>
      </w:r>
    </w:p>
    <w:p w:rsidR="001578A9" w:rsidRDefault="001578A9">
      <w:pPr>
        <w:pStyle w:val="ConsPlusNormal"/>
        <w:spacing w:before="220"/>
        <w:ind w:firstLine="540"/>
        <w:jc w:val="both"/>
      </w:pPr>
      <w:r>
        <w:t>- гидрологические особенности водоемов и водотоков;</w:t>
      </w:r>
    </w:p>
    <w:p w:rsidR="001578A9" w:rsidRDefault="001578A9">
      <w:pPr>
        <w:pStyle w:val="ConsPlusNormal"/>
        <w:spacing w:before="220"/>
        <w:ind w:firstLine="540"/>
        <w:jc w:val="both"/>
      </w:pPr>
      <w:r>
        <w:t>- метеорологические особенности, температурный и ветровой режим;</w:t>
      </w:r>
    </w:p>
    <w:p w:rsidR="001578A9" w:rsidRDefault="001578A9">
      <w:pPr>
        <w:pStyle w:val="ConsPlusNormal"/>
        <w:spacing w:before="220"/>
        <w:ind w:firstLine="540"/>
        <w:jc w:val="both"/>
      </w:pPr>
      <w:r>
        <w:t>- техногенная деятельность человека.</w:t>
      </w:r>
    </w:p>
    <w:p w:rsidR="001578A9" w:rsidRDefault="001578A9">
      <w:pPr>
        <w:pStyle w:val="ConsPlusNormal"/>
        <w:spacing w:before="220"/>
        <w:ind w:firstLine="540"/>
        <w:jc w:val="both"/>
      </w:pPr>
      <w:r>
        <w:t>1.3.2.5.2.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1578A9" w:rsidRDefault="001578A9">
      <w:pPr>
        <w:pStyle w:val="ConsPlusNormal"/>
        <w:spacing w:before="220"/>
        <w:ind w:firstLine="540"/>
        <w:jc w:val="both"/>
      </w:pPr>
      <w:r>
        <w:lastRenderedPageBreak/>
        <w:t>1.3.2.5.3. Для предохранения берегов от разрушения, стабилизации в плане их благоустройства следует предусматривать берегоукрепительные работы и организацию системы поверхностного стока с его очисткой с учетом положения о водоохранных зонах и прибрежных защитных полосах.</w:t>
      </w:r>
    </w:p>
    <w:p w:rsidR="001578A9" w:rsidRDefault="001578A9">
      <w:pPr>
        <w:pStyle w:val="ConsPlusNormal"/>
        <w:spacing w:before="220"/>
        <w:ind w:firstLine="540"/>
        <w:jc w:val="both"/>
      </w:pPr>
      <w:r>
        <w:t>Для инженерной защиты берегов рек, озер, водохранилищ используют сооружения и мероприятия, приведенные в таблице 14.</w:t>
      </w:r>
    </w:p>
    <w:p w:rsidR="001578A9" w:rsidRDefault="001578A9">
      <w:pPr>
        <w:pStyle w:val="ConsPlusNormal"/>
        <w:jc w:val="both"/>
      </w:pPr>
    </w:p>
    <w:p w:rsidR="001578A9" w:rsidRDefault="001578A9">
      <w:pPr>
        <w:pStyle w:val="ConsPlusNormal"/>
        <w:jc w:val="right"/>
        <w:outlineLvl w:val="6"/>
      </w:pPr>
      <w:r>
        <w:t>Таблица 14</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578A9">
        <w:tc>
          <w:tcPr>
            <w:tcW w:w="4534" w:type="dxa"/>
          </w:tcPr>
          <w:p w:rsidR="001578A9" w:rsidRDefault="001578A9">
            <w:pPr>
              <w:pStyle w:val="ConsPlusNormal"/>
              <w:jc w:val="center"/>
            </w:pPr>
            <w:r>
              <w:t>Вид сооружения и мероприятия</w:t>
            </w:r>
          </w:p>
        </w:tc>
        <w:tc>
          <w:tcPr>
            <w:tcW w:w="4534" w:type="dxa"/>
          </w:tcPr>
          <w:p w:rsidR="001578A9" w:rsidRDefault="001578A9">
            <w:pPr>
              <w:pStyle w:val="ConsPlusNormal"/>
              <w:jc w:val="center"/>
            </w:pPr>
            <w:r>
              <w:t>Назначение сооружения и мероприятия и условия их применения</w:t>
            </w:r>
          </w:p>
        </w:tc>
      </w:tr>
      <w:tr w:rsidR="001578A9">
        <w:tc>
          <w:tcPr>
            <w:tcW w:w="9068" w:type="dxa"/>
            <w:gridSpan w:val="2"/>
          </w:tcPr>
          <w:p w:rsidR="001578A9" w:rsidRDefault="001578A9">
            <w:pPr>
              <w:pStyle w:val="ConsPlusNormal"/>
              <w:jc w:val="center"/>
              <w:outlineLvl w:val="7"/>
            </w:pPr>
            <w:r>
              <w:t>Волнозащитные</w:t>
            </w:r>
          </w:p>
        </w:tc>
      </w:tr>
      <w:tr w:rsidR="001578A9">
        <w:tc>
          <w:tcPr>
            <w:tcW w:w="4534" w:type="dxa"/>
          </w:tcPr>
          <w:p w:rsidR="001578A9" w:rsidRDefault="001578A9">
            <w:pPr>
              <w:pStyle w:val="ConsPlusNormal"/>
              <w:jc w:val="both"/>
            </w:pPr>
            <w:r>
              <w:t>Вдольбереговые:</w:t>
            </w:r>
          </w:p>
          <w:p w:rsidR="001578A9" w:rsidRDefault="001578A9">
            <w:pPr>
              <w:pStyle w:val="ConsPlusNormal"/>
              <w:jc w:val="both"/>
            </w:pPr>
            <w:r>
              <w:t>подпорные береговые стены (набережные) волноотбойного профиля из монолитного и сборного бетона и железобетона, камня, ряжей, свай</w:t>
            </w:r>
          </w:p>
        </w:tc>
        <w:tc>
          <w:tcPr>
            <w:tcW w:w="4534" w:type="dxa"/>
          </w:tcPr>
          <w:p w:rsidR="001578A9" w:rsidRDefault="001578A9">
            <w:pPr>
              <w:pStyle w:val="ConsPlusNormal"/>
              <w:jc w:val="both"/>
            </w:pPr>
            <w:r>
              <w:t>на водохранилищах, озерах и реках для защиты зданий и сооружений I и II классов, автомобильных и железных дорог, ценных земельных угодий</w:t>
            </w:r>
          </w:p>
        </w:tc>
      </w:tr>
      <w:tr w:rsidR="001578A9">
        <w:tc>
          <w:tcPr>
            <w:tcW w:w="4534" w:type="dxa"/>
          </w:tcPr>
          <w:p w:rsidR="001578A9" w:rsidRDefault="001578A9">
            <w:pPr>
              <w:pStyle w:val="ConsPlusNormal"/>
              <w:jc w:val="both"/>
            </w:pPr>
            <w:r>
              <w:t>Шпунтовые стенки железобетонные и металлические</w:t>
            </w:r>
          </w:p>
        </w:tc>
        <w:tc>
          <w:tcPr>
            <w:tcW w:w="4534" w:type="dxa"/>
          </w:tcPr>
          <w:p w:rsidR="001578A9" w:rsidRDefault="001578A9">
            <w:pPr>
              <w:pStyle w:val="ConsPlusNormal"/>
              <w:jc w:val="both"/>
            </w:pPr>
            <w:r>
              <w:t>в основном на реках и водохранилищах</w:t>
            </w:r>
          </w:p>
        </w:tc>
      </w:tr>
      <w:tr w:rsidR="001578A9">
        <w:tc>
          <w:tcPr>
            <w:tcW w:w="4534" w:type="dxa"/>
          </w:tcPr>
          <w:p w:rsidR="001578A9" w:rsidRDefault="001578A9">
            <w:pPr>
              <w:pStyle w:val="ConsPlusNormal"/>
              <w:jc w:val="both"/>
            </w:pPr>
            <w:r>
              <w:t>Ступенчатые крепления с укреплением основания террас</w:t>
            </w:r>
          </w:p>
        </w:tc>
        <w:tc>
          <w:tcPr>
            <w:tcW w:w="4534" w:type="dxa"/>
          </w:tcPr>
          <w:p w:rsidR="001578A9" w:rsidRDefault="001578A9">
            <w:pPr>
              <w:pStyle w:val="ConsPlusNormal"/>
              <w:jc w:val="both"/>
            </w:pPr>
            <w:r>
              <w:t>на водохранилищах при крутизне откосов более 15°</w:t>
            </w:r>
          </w:p>
        </w:tc>
      </w:tr>
      <w:tr w:rsidR="001578A9">
        <w:tc>
          <w:tcPr>
            <w:tcW w:w="4534" w:type="dxa"/>
          </w:tcPr>
          <w:p w:rsidR="001578A9" w:rsidRDefault="001578A9">
            <w:pPr>
              <w:pStyle w:val="ConsPlusNormal"/>
              <w:jc w:val="both"/>
            </w:pPr>
            <w:r>
              <w:t>Массивные волноломы</w:t>
            </w:r>
          </w:p>
        </w:tc>
        <w:tc>
          <w:tcPr>
            <w:tcW w:w="4534" w:type="dxa"/>
          </w:tcPr>
          <w:p w:rsidR="001578A9" w:rsidRDefault="001578A9">
            <w:pPr>
              <w:pStyle w:val="ConsPlusNormal"/>
              <w:jc w:val="both"/>
            </w:pPr>
            <w:r>
              <w:t>на водохранилищах при стабильном уровне воды</w:t>
            </w:r>
          </w:p>
        </w:tc>
      </w:tr>
      <w:tr w:rsidR="001578A9">
        <w:tc>
          <w:tcPr>
            <w:tcW w:w="4534" w:type="dxa"/>
          </w:tcPr>
          <w:p w:rsidR="001578A9" w:rsidRDefault="001578A9">
            <w:pPr>
              <w:pStyle w:val="ConsPlusNormal"/>
              <w:jc w:val="both"/>
            </w:pPr>
            <w:r>
              <w:t>Откосные:</w:t>
            </w:r>
          </w:p>
          <w:p w:rsidR="001578A9" w:rsidRDefault="001578A9">
            <w:pPr>
              <w:pStyle w:val="ConsPlusNormal"/>
              <w:jc w:val="both"/>
            </w:pPr>
            <w:r>
              <w:t>монолитные покрытия из бетона, асфальтобетона, асфальта</w:t>
            </w:r>
          </w:p>
        </w:tc>
        <w:tc>
          <w:tcPr>
            <w:tcW w:w="4534" w:type="dxa"/>
          </w:tcPr>
          <w:p w:rsidR="001578A9" w:rsidRDefault="001578A9">
            <w:pPr>
              <w:pStyle w:val="ConsPlusNormal"/>
              <w:jc w:val="both"/>
            </w:pPr>
            <w:r>
              <w:t>на водохранилищах, реках, откосах подпорных земляных сооружений при достаточной их статической устойчивости</w:t>
            </w:r>
          </w:p>
        </w:tc>
      </w:tr>
      <w:tr w:rsidR="001578A9">
        <w:tc>
          <w:tcPr>
            <w:tcW w:w="4534" w:type="dxa"/>
          </w:tcPr>
          <w:p w:rsidR="001578A9" w:rsidRDefault="001578A9">
            <w:pPr>
              <w:pStyle w:val="ConsPlusNormal"/>
              <w:jc w:val="both"/>
            </w:pPr>
            <w:r>
              <w:t>Покрытия из сборных плит</w:t>
            </w:r>
          </w:p>
        </w:tc>
        <w:tc>
          <w:tcPr>
            <w:tcW w:w="4534" w:type="dxa"/>
          </w:tcPr>
          <w:p w:rsidR="001578A9" w:rsidRDefault="001578A9">
            <w:pPr>
              <w:pStyle w:val="ConsPlusNormal"/>
              <w:jc w:val="both"/>
            </w:pPr>
            <w:r>
              <w:t>при волнах до 2,5 м</w:t>
            </w:r>
          </w:p>
        </w:tc>
      </w:tr>
      <w:tr w:rsidR="001578A9">
        <w:tc>
          <w:tcPr>
            <w:tcW w:w="4534" w:type="dxa"/>
          </w:tcPr>
          <w:p w:rsidR="001578A9" w:rsidRDefault="001578A9">
            <w:pPr>
              <w:pStyle w:val="ConsPlusNormal"/>
              <w:jc w:val="both"/>
            </w:pPr>
            <w:r>
              <w:t>Покрытия из гибких тюфяков и сетчатых блоков, заполненных камнем</w:t>
            </w:r>
          </w:p>
        </w:tc>
        <w:tc>
          <w:tcPr>
            <w:tcW w:w="4534" w:type="dxa"/>
          </w:tcPr>
          <w:p w:rsidR="001578A9" w:rsidRDefault="001578A9">
            <w:pPr>
              <w:pStyle w:val="ConsPlusNormal"/>
              <w:jc w:val="both"/>
            </w:pPr>
            <w:r>
              <w:t>на водохранилищах, реках, откосах земляных сооружений (при пологих откосах и невысоких волнах - менее 0,5 - 0,6 м)</w:t>
            </w:r>
          </w:p>
        </w:tc>
      </w:tr>
      <w:tr w:rsidR="001578A9">
        <w:tc>
          <w:tcPr>
            <w:tcW w:w="4534" w:type="dxa"/>
          </w:tcPr>
          <w:p w:rsidR="001578A9" w:rsidRDefault="001578A9">
            <w:pPr>
              <w:pStyle w:val="ConsPlusNormal"/>
              <w:jc w:val="both"/>
            </w:pPr>
            <w:r>
              <w:t>Покрытия из синтетических материалов и вторичного сырья</w:t>
            </w:r>
          </w:p>
        </w:tc>
        <w:tc>
          <w:tcPr>
            <w:tcW w:w="4534" w:type="dxa"/>
          </w:tcPr>
          <w:p w:rsidR="001578A9" w:rsidRDefault="001578A9">
            <w:pPr>
              <w:pStyle w:val="ConsPlusNormal"/>
              <w:jc w:val="both"/>
            </w:pPr>
            <w:r>
              <w:t>то же</w:t>
            </w:r>
          </w:p>
        </w:tc>
      </w:tr>
      <w:tr w:rsidR="001578A9">
        <w:tc>
          <w:tcPr>
            <w:tcW w:w="9068" w:type="dxa"/>
            <w:gridSpan w:val="2"/>
          </w:tcPr>
          <w:p w:rsidR="001578A9" w:rsidRDefault="001578A9">
            <w:pPr>
              <w:pStyle w:val="ConsPlusNormal"/>
              <w:jc w:val="center"/>
              <w:outlineLvl w:val="7"/>
            </w:pPr>
            <w:r>
              <w:t>Волногасящие</w:t>
            </w:r>
          </w:p>
        </w:tc>
      </w:tr>
      <w:tr w:rsidR="001578A9">
        <w:tc>
          <w:tcPr>
            <w:tcW w:w="4534" w:type="dxa"/>
          </w:tcPr>
          <w:p w:rsidR="001578A9" w:rsidRDefault="001578A9">
            <w:pPr>
              <w:pStyle w:val="ConsPlusNormal"/>
              <w:jc w:val="both"/>
            </w:pPr>
            <w:r>
              <w:t>Вдольбереговые (проницаемые сооружения с пористой напорной гранью и волногасящими камерами)</w:t>
            </w:r>
          </w:p>
        </w:tc>
        <w:tc>
          <w:tcPr>
            <w:tcW w:w="4534" w:type="dxa"/>
          </w:tcPr>
          <w:p w:rsidR="001578A9" w:rsidRDefault="001578A9">
            <w:pPr>
              <w:pStyle w:val="ConsPlusNormal"/>
              <w:jc w:val="both"/>
            </w:pPr>
            <w:r>
              <w:t>на водохранилищах</w:t>
            </w:r>
          </w:p>
        </w:tc>
      </w:tr>
      <w:tr w:rsidR="001578A9">
        <w:tc>
          <w:tcPr>
            <w:tcW w:w="4534" w:type="dxa"/>
          </w:tcPr>
          <w:p w:rsidR="001578A9" w:rsidRDefault="001578A9">
            <w:pPr>
              <w:pStyle w:val="ConsPlusNormal"/>
              <w:jc w:val="both"/>
            </w:pPr>
            <w:r>
              <w:t>Откосные:</w:t>
            </w:r>
          </w:p>
          <w:p w:rsidR="001578A9" w:rsidRDefault="001578A9">
            <w:pPr>
              <w:pStyle w:val="ConsPlusNormal"/>
              <w:jc w:val="both"/>
            </w:pPr>
            <w:r>
              <w:t>наброска из камня</w:t>
            </w:r>
          </w:p>
        </w:tc>
        <w:tc>
          <w:tcPr>
            <w:tcW w:w="4534" w:type="dxa"/>
          </w:tcPr>
          <w:p w:rsidR="001578A9" w:rsidRDefault="001578A9">
            <w:pPr>
              <w:pStyle w:val="ConsPlusNormal"/>
              <w:jc w:val="both"/>
            </w:pPr>
            <w:r>
              <w:t>на водохранилищах, реках, откосах земляных сооружений при отсутствии рекреационного использования</w:t>
            </w:r>
          </w:p>
        </w:tc>
      </w:tr>
      <w:tr w:rsidR="001578A9">
        <w:tc>
          <w:tcPr>
            <w:tcW w:w="4534" w:type="dxa"/>
          </w:tcPr>
          <w:p w:rsidR="001578A9" w:rsidRDefault="001578A9">
            <w:pPr>
              <w:pStyle w:val="ConsPlusNormal"/>
              <w:jc w:val="both"/>
            </w:pPr>
            <w:r>
              <w:t>Наброска или укладка из фасонных блоков</w:t>
            </w:r>
          </w:p>
        </w:tc>
        <w:tc>
          <w:tcPr>
            <w:tcW w:w="4534" w:type="dxa"/>
          </w:tcPr>
          <w:p w:rsidR="001578A9" w:rsidRDefault="001578A9">
            <w:pPr>
              <w:pStyle w:val="ConsPlusNormal"/>
              <w:jc w:val="both"/>
            </w:pPr>
            <w:r>
              <w:t>на водохранилищах при отсутствии рекреационного использования</w:t>
            </w:r>
          </w:p>
        </w:tc>
      </w:tr>
      <w:tr w:rsidR="001578A9">
        <w:tc>
          <w:tcPr>
            <w:tcW w:w="4534" w:type="dxa"/>
          </w:tcPr>
          <w:p w:rsidR="001578A9" w:rsidRDefault="001578A9">
            <w:pPr>
              <w:pStyle w:val="ConsPlusNormal"/>
              <w:jc w:val="both"/>
            </w:pPr>
            <w:r>
              <w:lastRenderedPageBreak/>
              <w:t>Искусственные свободные пляжи</w:t>
            </w:r>
          </w:p>
        </w:tc>
        <w:tc>
          <w:tcPr>
            <w:tcW w:w="4534" w:type="dxa"/>
          </w:tcPr>
          <w:p w:rsidR="001578A9" w:rsidRDefault="001578A9">
            <w:pPr>
              <w:pStyle w:val="ConsPlusNormal"/>
              <w:jc w:val="both"/>
            </w:pPr>
            <w: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1578A9">
        <w:tc>
          <w:tcPr>
            <w:tcW w:w="9068" w:type="dxa"/>
            <w:gridSpan w:val="2"/>
          </w:tcPr>
          <w:p w:rsidR="001578A9" w:rsidRDefault="001578A9">
            <w:pPr>
              <w:pStyle w:val="ConsPlusNormal"/>
              <w:jc w:val="center"/>
              <w:outlineLvl w:val="7"/>
            </w:pPr>
            <w:r>
              <w:t>Пляжеудерживающие</w:t>
            </w:r>
          </w:p>
        </w:tc>
      </w:tr>
      <w:tr w:rsidR="001578A9">
        <w:tc>
          <w:tcPr>
            <w:tcW w:w="4534" w:type="dxa"/>
          </w:tcPr>
          <w:p w:rsidR="001578A9" w:rsidRDefault="001578A9">
            <w:pPr>
              <w:pStyle w:val="ConsPlusNormal"/>
              <w:jc w:val="both"/>
            </w:pPr>
            <w:r>
              <w:t>Вдольбереговые:</w:t>
            </w:r>
          </w:p>
          <w:p w:rsidR="001578A9" w:rsidRDefault="001578A9">
            <w:pPr>
              <w:pStyle w:val="ConsPlusNormal"/>
              <w:jc w:val="both"/>
            </w:pPr>
            <w:r>
              <w:t>подводные банкеты из бетона, бетонных блоков, камня</w:t>
            </w:r>
          </w:p>
        </w:tc>
        <w:tc>
          <w:tcPr>
            <w:tcW w:w="4534" w:type="dxa"/>
          </w:tcPr>
          <w:p w:rsidR="001578A9" w:rsidRDefault="001578A9">
            <w:pPr>
              <w:pStyle w:val="ConsPlusNormal"/>
              <w:jc w:val="both"/>
            </w:pPr>
            <w:r>
              <w:t>на водохранилищах при небольшом волнении для закрепления пляжа</w:t>
            </w:r>
          </w:p>
        </w:tc>
      </w:tr>
      <w:tr w:rsidR="001578A9">
        <w:tc>
          <w:tcPr>
            <w:tcW w:w="4534" w:type="dxa"/>
          </w:tcPr>
          <w:p w:rsidR="001578A9" w:rsidRDefault="001578A9">
            <w:pPr>
              <w:pStyle w:val="ConsPlusNormal"/>
              <w:jc w:val="both"/>
            </w:pPr>
            <w:r>
              <w:t>Загрузка инертными на локальных участках (каменные банкеты, песчаные примывы и др.)</w:t>
            </w:r>
          </w:p>
        </w:tc>
        <w:tc>
          <w:tcPr>
            <w:tcW w:w="4534" w:type="dxa"/>
          </w:tcPr>
          <w:p w:rsidR="001578A9" w:rsidRDefault="001578A9">
            <w:pPr>
              <w:pStyle w:val="ConsPlusNormal"/>
              <w:jc w:val="both"/>
            </w:pPr>
            <w:r>
              <w:t>на водохранилищах при относительно пологих откосах</w:t>
            </w:r>
          </w:p>
        </w:tc>
      </w:tr>
      <w:tr w:rsidR="001578A9">
        <w:tc>
          <w:tcPr>
            <w:tcW w:w="4534" w:type="dxa"/>
          </w:tcPr>
          <w:p w:rsidR="001578A9" w:rsidRDefault="001578A9">
            <w:pPr>
              <w:pStyle w:val="ConsPlusNormal"/>
              <w:jc w:val="both"/>
            </w:pPr>
            <w:r>
              <w:t>Поперечные (молы, шпоры (гравитационные, свайные и др.))</w:t>
            </w:r>
          </w:p>
        </w:tc>
        <w:tc>
          <w:tcPr>
            <w:tcW w:w="4534" w:type="dxa"/>
          </w:tcPr>
          <w:p w:rsidR="001578A9" w:rsidRDefault="001578A9">
            <w:pPr>
              <w:pStyle w:val="ConsPlusNormal"/>
              <w:jc w:val="both"/>
            </w:pPr>
            <w:r>
              <w:t>на водохранилищах, реках при создании и закреплении естественных и искусственных пляжей</w:t>
            </w:r>
          </w:p>
        </w:tc>
      </w:tr>
      <w:tr w:rsidR="001578A9">
        <w:tc>
          <w:tcPr>
            <w:tcW w:w="9068" w:type="dxa"/>
            <w:gridSpan w:val="2"/>
          </w:tcPr>
          <w:p w:rsidR="001578A9" w:rsidRDefault="001578A9">
            <w:pPr>
              <w:pStyle w:val="ConsPlusNormal"/>
              <w:jc w:val="center"/>
              <w:outlineLvl w:val="7"/>
            </w:pPr>
            <w:r>
              <w:t>Специальные</w:t>
            </w:r>
          </w:p>
        </w:tc>
      </w:tr>
      <w:tr w:rsidR="001578A9">
        <w:tc>
          <w:tcPr>
            <w:tcW w:w="4534" w:type="dxa"/>
          </w:tcPr>
          <w:p w:rsidR="001578A9" w:rsidRDefault="001578A9">
            <w:pPr>
              <w:pStyle w:val="ConsPlusNormal"/>
              <w:jc w:val="both"/>
            </w:pPr>
            <w:r>
              <w:t>Регулирующие:</w:t>
            </w:r>
          </w:p>
          <w:p w:rsidR="001578A9" w:rsidRDefault="001578A9">
            <w:pPr>
              <w:pStyle w:val="ConsPlusNormal"/>
              <w:jc w:val="both"/>
            </w:pPr>
            <w:r>
              <w:t>сооружения, имитирующие природные формы рельефа</w:t>
            </w:r>
          </w:p>
        </w:tc>
        <w:tc>
          <w:tcPr>
            <w:tcW w:w="4534" w:type="dxa"/>
          </w:tcPr>
          <w:p w:rsidR="001578A9" w:rsidRDefault="001578A9">
            <w:pPr>
              <w:pStyle w:val="ConsPlusNormal"/>
              <w:jc w:val="both"/>
            </w:pPr>
            <w:r>
              <w:t>на водохранилищах для регулирования береговых процессов</w:t>
            </w:r>
          </w:p>
        </w:tc>
      </w:tr>
      <w:tr w:rsidR="001578A9">
        <w:tc>
          <w:tcPr>
            <w:tcW w:w="4534" w:type="dxa"/>
          </w:tcPr>
          <w:p w:rsidR="001578A9" w:rsidRDefault="001578A9">
            <w:pPr>
              <w:pStyle w:val="ConsPlusNormal"/>
              <w:jc w:val="both"/>
            </w:pPr>
            <w:r>
              <w:t>Перебазирование запаса наносов (переброска вдоль побережья, использование подводных карьеров и т.д.)</w:t>
            </w:r>
          </w:p>
        </w:tc>
        <w:tc>
          <w:tcPr>
            <w:tcW w:w="4534" w:type="dxa"/>
          </w:tcPr>
          <w:p w:rsidR="001578A9" w:rsidRDefault="001578A9">
            <w:pPr>
              <w:pStyle w:val="ConsPlusNormal"/>
              <w:jc w:val="both"/>
            </w:pPr>
            <w:r>
              <w:t>на водохранилищах для регулирования баланса наносов</w:t>
            </w:r>
          </w:p>
        </w:tc>
      </w:tr>
      <w:tr w:rsidR="001578A9">
        <w:tc>
          <w:tcPr>
            <w:tcW w:w="4534" w:type="dxa"/>
          </w:tcPr>
          <w:p w:rsidR="001578A9" w:rsidRDefault="001578A9">
            <w:pPr>
              <w:pStyle w:val="ConsPlusNormal"/>
              <w:jc w:val="both"/>
            </w:pPr>
            <w:r>
              <w:t>Струенаправляющие:</w:t>
            </w:r>
          </w:p>
          <w:p w:rsidR="001578A9" w:rsidRDefault="001578A9">
            <w:pPr>
              <w:pStyle w:val="ConsPlusNormal"/>
              <w:jc w:val="both"/>
            </w:pPr>
            <w:r>
              <w:t>струенаправляющие дамбы из каменной наброски</w:t>
            </w:r>
          </w:p>
        </w:tc>
        <w:tc>
          <w:tcPr>
            <w:tcW w:w="4534" w:type="dxa"/>
          </w:tcPr>
          <w:p w:rsidR="001578A9" w:rsidRDefault="001578A9">
            <w:pPr>
              <w:pStyle w:val="ConsPlusNormal"/>
              <w:jc w:val="both"/>
            </w:pPr>
            <w:r>
              <w:t>на реках для защиты берегов рек и отклонения оси потока от размывания берега</w:t>
            </w:r>
          </w:p>
        </w:tc>
      </w:tr>
      <w:tr w:rsidR="001578A9">
        <w:tc>
          <w:tcPr>
            <w:tcW w:w="4534" w:type="dxa"/>
          </w:tcPr>
          <w:p w:rsidR="001578A9" w:rsidRDefault="001578A9">
            <w:pPr>
              <w:pStyle w:val="ConsPlusNormal"/>
              <w:jc w:val="both"/>
            </w:pPr>
            <w:r>
              <w:t>Струенаправляющие дамбы из грунта</w:t>
            </w:r>
          </w:p>
        </w:tc>
        <w:tc>
          <w:tcPr>
            <w:tcW w:w="4534" w:type="dxa"/>
          </w:tcPr>
          <w:p w:rsidR="001578A9" w:rsidRDefault="001578A9">
            <w:pPr>
              <w:pStyle w:val="ConsPlusNormal"/>
              <w:jc w:val="both"/>
            </w:pPr>
            <w:r>
              <w:t>на реках с невысокими скоростями течения для отклонения оси потока</w:t>
            </w:r>
          </w:p>
        </w:tc>
      </w:tr>
      <w:tr w:rsidR="001578A9">
        <w:tc>
          <w:tcPr>
            <w:tcW w:w="4534" w:type="dxa"/>
          </w:tcPr>
          <w:p w:rsidR="001578A9" w:rsidRDefault="001578A9">
            <w:pPr>
              <w:pStyle w:val="ConsPlusNormal"/>
              <w:jc w:val="both"/>
            </w:pPr>
            <w:r>
              <w:t>Струенаправляющие массивные шпоры или полузапруды</w:t>
            </w:r>
          </w:p>
        </w:tc>
        <w:tc>
          <w:tcPr>
            <w:tcW w:w="4534" w:type="dxa"/>
          </w:tcPr>
          <w:p w:rsidR="001578A9" w:rsidRDefault="001578A9">
            <w:pPr>
              <w:pStyle w:val="ConsPlusNormal"/>
              <w:jc w:val="both"/>
            </w:pPr>
            <w:r>
              <w:t>то же</w:t>
            </w:r>
          </w:p>
        </w:tc>
      </w:tr>
      <w:tr w:rsidR="001578A9">
        <w:tc>
          <w:tcPr>
            <w:tcW w:w="4534" w:type="dxa"/>
          </w:tcPr>
          <w:p w:rsidR="001578A9" w:rsidRDefault="001578A9">
            <w:pPr>
              <w:pStyle w:val="ConsPlusNormal"/>
              <w:jc w:val="both"/>
            </w:pPr>
            <w:r>
              <w:t>Склоноукрепляющие</w:t>
            </w:r>
          </w:p>
          <w:p w:rsidR="001578A9" w:rsidRDefault="001578A9">
            <w:pPr>
              <w:pStyle w:val="ConsPlusNormal"/>
              <w:jc w:val="both"/>
            </w:pPr>
            <w:r>
              <w:t>(искусственное закрепление грунта откосов)</w:t>
            </w:r>
          </w:p>
        </w:tc>
        <w:tc>
          <w:tcPr>
            <w:tcW w:w="4534" w:type="dxa"/>
          </w:tcPr>
          <w:p w:rsidR="001578A9" w:rsidRDefault="001578A9">
            <w:pPr>
              <w:pStyle w:val="ConsPlusNormal"/>
              <w:jc w:val="both"/>
            </w:pPr>
            <w:r>
              <w:t>на водохранилищах, реках, откосах земляных сооружений при высоте волн до 0,5 м</w:t>
            </w:r>
          </w:p>
        </w:tc>
      </w:tr>
    </w:tbl>
    <w:p w:rsidR="001578A9" w:rsidRDefault="001578A9">
      <w:pPr>
        <w:pStyle w:val="ConsPlusNormal"/>
        <w:jc w:val="both"/>
      </w:pPr>
    </w:p>
    <w:p w:rsidR="001578A9" w:rsidRDefault="001578A9">
      <w:pPr>
        <w:pStyle w:val="ConsPlusNormal"/>
        <w:ind w:firstLine="540"/>
        <w:jc w:val="both"/>
      </w:pPr>
      <w:r>
        <w:t>1.3.2.5.4. Набережная - особый вид открытого пространства линейной конфигурации, примыкающего к берегу водоема или водотока. Комплекс набережной включает в себя:</w:t>
      </w:r>
    </w:p>
    <w:p w:rsidR="001578A9" w:rsidRDefault="001578A9">
      <w:pPr>
        <w:pStyle w:val="ConsPlusNormal"/>
        <w:spacing w:before="220"/>
        <w:ind w:firstLine="540"/>
        <w:jc w:val="both"/>
      </w:pPr>
      <w:r>
        <w:t>- естественный или искусственно создаваемый прибрежный ландшафт;</w:t>
      </w:r>
    </w:p>
    <w:p w:rsidR="001578A9" w:rsidRDefault="001578A9">
      <w:pPr>
        <w:pStyle w:val="ConsPlusNormal"/>
        <w:spacing w:before="220"/>
        <w:ind w:firstLine="540"/>
        <w:jc w:val="both"/>
      </w:pPr>
      <w:r>
        <w:t>- фронт застройки общественно-рекреационного, жилого назначения;</w:t>
      </w:r>
    </w:p>
    <w:p w:rsidR="001578A9" w:rsidRDefault="001578A9">
      <w:pPr>
        <w:pStyle w:val="ConsPlusNormal"/>
        <w:spacing w:before="220"/>
        <w:ind w:firstLine="540"/>
        <w:jc w:val="both"/>
      </w:pPr>
      <w:r>
        <w:t>- прогулочную зону - пешеходный озелененный бульвар;</w:t>
      </w:r>
    </w:p>
    <w:p w:rsidR="001578A9" w:rsidRDefault="001578A9">
      <w:pPr>
        <w:pStyle w:val="ConsPlusNormal"/>
        <w:spacing w:before="220"/>
        <w:ind w:firstLine="540"/>
        <w:jc w:val="both"/>
      </w:pPr>
      <w:r>
        <w:t>- проезжую часть улицы;</w:t>
      </w:r>
    </w:p>
    <w:p w:rsidR="001578A9" w:rsidRDefault="001578A9">
      <w:pPr>
        <w:pStyle w:val="ConsPlusNormal"/>
        <w:spacing w:before="220"/>
        <w:ind w:firstLine="540"/>
        <w:jc w:val="both"/>
      </w:pPr>
      <w:r>
        <w:t>- подземные и наземные инженерные сооружения, в том числе берегозащитные;</w:t>
      </w:r>
    </w:p>
    <w:p w:rsidR="001578A9" w:rsidRDefault="001578A9">
      <w:pPr>
        <w:pStyle w:val="ConsPlusNormal"/>
        <w:spacing w:before="220"/>
        <w:ind w:firstLine="540"/>
        <w:jc w:val="both"/>
      </w:pPr>
      <w:r>
        <w:t>- причальные сооружения.</w:t>
      </w:r>
    </w:p>
    <w:p w:rsidR="001578A9" w:rsidRDefault="001578A9">
      <w:pPr>
        <w:pStyle w:val="ConsPlusNormal"/>
        <w:spacing w:before="220"/>
        <w:ind w:firstLine="540"/>
        <w:jc w:val="both"/>
      </w:pPr>
      <w:r>
        <w:lastRenderedPageBreak/>
        <w:t>Проектирование набережных осуществляется по индивидуальным проектам с учетом требований СП 116.13330.2012.</w:t>
      </w:r>
    </w:p>
    <w:p w:rsidR="001578A9" w:rsidRDefault="001578A9">
      <w:pPr>
        <w:pStyle w:val="ConsPlusNormal"/>
        <w:spacing w:before="220"/>
        <w:ind w:firstLine="540"/>
        <w:jc w:val="both"/>
      </w:pPr>
      <w:r>
        <w:t>1.3.2.5.5.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1578A9" w:rsidRDefault="001578A9">
      <w:pPr>
        <w:pStyle w:val="ConsPlusNormal"/>
        <w:spacing w:before="220"/>
        <w:ind w:firstLine="540"/>
        <w:jc w:val="both"/>
      </w:pPr>
      <w:r>
        <w:t>1.3.2.5.6. Берегозащитные сооружения проектируются в соответствии с требованиями СП 116.13330.2012.</w:t>
      </w:r>
    </w:p>
    <w:p w:rsidR="001578A9" w:rsidRDefault="001578A9">
      <w:pPr>
        <w:pStyle w:val="ConsPlusNormal"/>
        <w:jc w:val="both"/>
      </w:pPr>
    </w:p>
    <w:p w:rsidR="001578A9" w:rsidRDefault="001578A9">
      <w:pPr>
        <w:pStyle w:val="ConsPlusTitle"/>
        <w:jc w:val="center"/>
        <w:outlineLvl w:val="5"/>
      </w:pPr>
      <w:r>
        <w:t>1.3.2.6. Сооружения и мероприятия для защиты от подтопления</w:t>
      </w:r>
    </w:p>
    <w:p w:rsidR="001578A9" w:rsidRDefault="001578A9">
      <w:pPr>
        <w:pStyle w:val="ConsPlusNormal"/>
        <w:jc w:val="both"/>
      </w:pPr>
    </w:p>
    <w:p w:rsidR="001578A9" w:rsidRDefault="001578A9">
      <w:pPr>
        <w:pStyle w:val="ConsPlusNormal"/>
        <w:ind w:firstLine="540"/>
        <w:jc w:val="both"/>
      </w:pPr>
      <w:r>
        <w:t xml:space="preserve">1.3.2.6.1. К территориям, подверженным риску подтопления, относятся территории Смоленской области, прилегающие к зонам затопления, указанным в </w:t>
      </w:r>
      <w:hyperlink w:anchor="P1039" w:history="1">
        <w:r>
          <w:rPr>
            <w:color w:val="0000FF"/>
          </w:rPr>
          <w:t>пункте 1.3.2.7.1</w:t>
        </w:r>
      </w:hyperlink>
      <w:r>
        <w:t xml:space="preserve"> настоящих правил, повышение уровня грунтовых вод которых обусловливается подпором грунтовых вод уровнями высоких вод водных объектов.</w:t>
      </w:r>
    </w:p>
    <w:p w:rsidR="001578A9" w:rsidRDefault="001578A9">
      <w:pPr>
        <w:pStyle w:val="ConsPlusNormal"/>
        <w:spacing w:before="220"/>
        <w:ind w:firstLine="540"/>
        <w:jc w:val="both"/>
      </w:pPr>
      <w:r>
        <w:t xml:space="preserve">Перечень зон подтопления определяется в соответствии с </w:t>
      </w:r>
      <w:hyperlink r:id="rId35" w:history="1">
        <w:r>
          <w:rPr>
            <w:color w:val="0000FF"/>
          </w:rPr>
          <w:t>Постановлением</w:t>
        </w:r>
      </w:hyperlink>
      <w:r>
        <w:t xml:space="preserve"> Правительства РФ от 18.04.2014 N 360 "Об определении границ зон затопления, подтопления".</w:t>
      </w:r>
    </w:p>
    <w:p w:rsidR="001578A9" w:rsidRDefault="001578A9">
      <w:pPr>
        <w:pStyle w:val="ConsPlusNormal"/>
        <w:spacing w:before="220"/>
        <w:ind w:firstLine="540"/>
        <w:jc w:val="both"/>
      </w:pPr>
      <w:r>
        <w:t>В границах зон подтопления определяются:</w:t>
      </w:r>
    </w:p>
    <w:p w:rsidR="001578A9" w:rsidRDefault="001578A9">
      <w:pPr>
        <w:pStyle w:val="ConsPlusNormal"/>
        <w:spacing w:before="220"/>
        <w:ind w:firstLine="540"/>
        <w:jc w:val="both"/>
      </w:pPr>
      <w:r>
        <w:t>а) территории сильного подтопления - при глубине залегания грунтовых вод менее 0,3 метра;</w:t>
      </w:r>
    </w:p>
    <w:p w:rsidR="001578A9" w:rsidRDefault="001578A9">
      <w:pPr>
        <w:pStyle w:val="ConsPlusNormal"/>
        <w:spacing w:before="220"/>
        <w:ind w:firstLine="540"/>
        <w:jc w:val="both"/>
      </w:pPr>
      <w:r>
        <w:t>б) территории умеренного подтопления - при глубине залегания грунтовых вод от 0,3 - 0,7 до 1,2 - 2 метров от поверхности;</w:t>
      </w:r>
    </w:p>
    <w:p w:rsidR="001578A9" w:rsidRDefault="001578A9">
      <w:pPr>
        <w:pStyle w:val="ConsPlusNormal"/>
        <w:spacing w:before="220"/>
        <w:ind w:firstLine="540"/>
        <w:jc w:val="both"/>
      </w:pPr>
      <w:r>
        <w:t>в) территории слабого подтопления - при глубине залегания грунтовых вод от 2 до 3 метров.</w:t>
      </w:r>
    </w:p>
    <w:p w:rsidR="001578A9" w:rsidRDefault="001578A9">
      <w:pPr>
        <w:pStyle w:val="ConsPlusNormal"/>
        <w:spacing w:before="220"/>
        <w:ind w:firstLine="540"/>
        <w:jc w:val="both"/>
      </w:pPr>
      <w:r>
        <w:t>1.3.2.6.2. Основными причинами риска возникновения подтопления являются:</w:t>
      </w:r>
    </w:p>
    <w:p w:rsidR="001578A9" w:rsidRDefault="001578A9">
      <w:pPr>
        <w:pStyle w:val="ConsPlusNormal"/>
        <w:spacing w:before="220"/>
        <w:ind w:firstLine="540"/>
        <w:jc w:val="both"/>
      </w:pPr>
      <w:r>
        <w:t>- особенности геологического строения: слабая проницаемость грунтов, набухающие при увлажнении грунты и др.;</w:t>
      </w:r>
    </w:p>
    <w:p w:rsidR="001578A9" w:rsidRDefault="001578A9">
      <w:pPr>
        <w:pStyle w:val="ConsPlusNormal"/>
        <w:spacing w:before="220"/>
        <w:ind w:firstLine="540"/>
        <w:jc w:val="both"/>
      </w:pPr>
      <w:r>
        <w:t>- близкое к поверхности залегание грунтовых вод;</w:t>
      </w:r>
    </w:p>
    <w:p w:rsidR="001578A9" w:rsidRDefault="001578A9">
      <w:pPr>
        <w:pStyle w:val="ConsPlusNormal"/>
        <w:spacing w:before="220"/>
        <w:ind w:firstLine="540"/>
        <w:jc w:val="both"/>
      </w:pPr>
      <w:r>
        <w:t>- сток поверхностных вод с окружающих территорий;</w:t>
      </w:r>
    </w:p>
    <w:p w:rsidR="001578A9" w:rsidRDefault="001578A9">
      <w:pPr>
        <w:pStyle w:val="ConsPlusNormal"/>
        <w:spacing w:before="220"/>
        <w:ind w:firstLine="540"/>
        <w:jc w:val="both"/>
      </w:pPr>
      <w:r>
        <w:t>- метеорологические особенности;</w:t>
      </w:r>
    </w:p>
    <w:p w:rsidR="001578A9" w:rsidRDefault="001578A9">
      <w:pPr>
        <w:pStyle w:val="ConsPlusNormal"/>
        <w:spacing w:before="220"/>
        <w:ind w:firstLine="540"/>
        <w:jc w:val="both"/>
      </w:pPr>
      <w: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1578A9" w:rsidRDefault="001578A9">
      <w:pPr>
        <w:pStyle w:val="ConsPlusNormal"/>
        <w:spacing w:before="220"/>
        <w:ind w:firstLine="540"/>
        <w:jc w:val="both"/>
      </w:pPr>
      <w:r>
        <w:t>1.3.2.6.3.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1578A9" w:rsidRDefault="001578A9">
      <w:pPr>
        <w:pStyle w:val="ConsPlusNormal"/>
        <w:spacing w:before="220"/>
        <w:ind w:firstLine="540"/>
        <w:jc w:val="both"/>
      </w:pPr>
      <w:r>
        <w:t>1.3.2.6.4. Защита от подтопления должна включать:</w:t>
      </w:r>
    </w:p>
    <w:p w:rsidR="001578A9" w:rsidRDefault="001578A9">
      <w:pPr>
        <w:pStyle w:val="ConsPlusNormal"/>
        <w:spacing w:before="220"/>
        <w:ind w:firstLine="540"/>
        <w:jc w:val="both"/>
      </w:pPr>
      <w:r>
        <w:t>- защиту населения от опасных явлений, связанных с пропуском паводковых вод в весенне-осенний период, при половодье;</w:t>
      </w:r>
    </w:p>
    <w:p w:rsidR="001578A9" w:rsidRDefault="001578A9">
      <w:pPr>
        <w:pStyle w:val="ConsPlusNormal"/>
        <w:spacing w:before="220"/>
        <w:ind w:firstLine="540"/>
        <w:jc w:val="both"/>
      </w:pPr>
      <w:r>
        <w:lastRenderedPageBreak/>
        <w:t>- локальную защиту зданий, сооружений, грунтов оснований и защиту застроенной территории в целом;</w:t>
      </w:r>
    </w:p>
    <w:p w:rsidR="001578A9" w:rsidRDefault="001578A9">
      <w:pPr>
        <w:pStyle w:val="ConsPlusNormal"/>
        <w:spacing w:before="220"/>
        <w:ind w:firstLine="540"/>
        <w:jc w:val="both"/>
      </w:pPr>
      <w:r>
        <w:t>- защиту сельскохозяйственных земель и природных ландшафтов, сохранение природных систем, имеющих особую научную или культурную ценность;</w:t>
      </w:r>
    </w:p>
    <w:p w:rsidR="001578A9" w:rsidRDefault="001578A9">
      <w:pPr>
        <w:pStyle w:val="ConsPlusNormal"/>
        <w:spacing w:before="220"/>
        <w:ind w:firstLine="540"/>
        <w:jc w:val="both"/>
      </w:pPr>
      <w:r>
        <w:t>- водоотведение;</w:t>
      </w:r>
    </w:p>
    <w:p w:rsidR="001578A9" w:rsidRDefault="001578A9">
      <w:pPr>
        <w:pStyle w:val="ConsPlusNormal"/>
        <w:spacing w:before="220"/>
        <w:ind w:firstLine="540"/>
        <w:jc w:val="both"/>
      </w:pPr>
      <w:r>
        <w:t>- утилизацию (при необходимости очистки) дренажных вод;</w:t>
      </w:r>
    </w:p>
    <w:p w:rsidR="001578A9" w:rsidRDefault="001578A9">
      <w:pPr>
        <w:pStyle w:val="ConsPlusNormal"/>
        <w:spacing w:before="220"/>
        <w:ind w:firstLine="540"/>
        <w:jc w:val="both"/>
      </w:pPr>
      <w: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1578A9" w:rsidRDefault="001578A9">
      <w:pPr>
        <w:pStyle w:val="ConsPlusNormal"/>
        <w:spacing w:before="220"/>
        <w:ind w:firstLine="540"/>
        <w:jc w:val="both"/>
      </w:pPr>
      <w:r>
        <w:t>1.3.2.6.5. Защита от подтопления должна обеспечивать:</w:t>
      </w:r>
    </w:p>
    <w:p w:rsidR="001578A9" w:rsidRDefault="001578A9">
      <w:pPr>
        <w:pStyle w:val="ConsPlusNormal"/>
        <w:spacing w:before="220"/>
        <w:ind w:firstLine="540"/>
        <w:jc w:val="both"/>
      </w:pPr>
      <w: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1578A9" w:rsidRDefault="001578A9">
      <w:pPr>
        <w:pStyle w:val="ConsPlusNormal"/>
        <w:spacing w:before="220"/>
        <w:ind w:firstLine="540"/>
        <w:jc w:val="both"/>
      </w:pPr>
      <w:r>
        <w:t>- нормативные санитарно-гигиенические условия жизнедеятельности населения;</w:t>
      </w:r>
    </w:p>
    <w:p w:rsidR="001578A9" w:rsidRDefault="001578A9">
      <w:pPr>
        <w:pStyle w:val="ConsPlusNormal"/>
        <w:spacing w:before="220"/>
        <w:ind w:firstLine="540"/>
        <w:jc w:val="both"/>
      </w:pPr>
      <w:r>
        <w:t>- нормативные санитарно-гигиенические, социальные и рекреационные условия защищаемых территорий.</w:t>
      </w:r>
    </w:p>
    <w:p w:rsidR="001578A9" w:rsidRDefault="001578A9">
      <w:pPr>
        <w:pStyle w:val="ConsPlusNormal"/>
        <w:spacing w:before="220"/>
        <w:ind w:firstLine="540"/>
        <w:jc w:val="both"/>
      </w:pPr>
      <w:r>
        <w:t>1.3.2.6.6.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1578A9" w:rsidRDefault="001578A9">
      <w:pPr>
        <w:pStyle w:val="ConsPlusNormal"/>
        <w:spacing w:before="220"/>
        <w:ind w:firstLine="540"/>
        <w:jc w:val="both"/>
      </w:pPr>
      <w: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1578A9" w:rsidRDefault="001578A9">
      <w:pPr>
        <w:pStyle w:val="ConsPlusNormal"/>
        <w:spacing w:before="220"/>
        <w:ind w:firstLine="540"/>
        <w:jc w:val="both"/>
      </w:pPr>
      <w:r>
        <w:t>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1578A9" w:rsidRDefault="001578A9">
      <w:pPr>
        <w:pStyle w:val="ConsPlusNormal"/>
        <w:spacing w:before="220"/>
        <w:ind w:firstLine="540"/>
        <w:jc w:val="both"/>
      </w:pPr>
      <w: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1578A9" w:rsidRDefault="001578A9">
      <w:pPr>
        <w:pStyle w:val="ConsPlusNormal"/>
        <w:spacing w:before="220"/>
        <w:ind w:firstLine="540"/>
        <w:jc w:val="both"/>
      </w:pPr>
      <w:r>
        <w:t>1.3.2.6.7.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городских округов и поселений, а также с документацией по планировке территории.</w:t>
      </w:r>
    </w:p>
    <w:p w:rsidR="001578A9" w:rsidRDefault="001578A9">
      <w:pPr>
        <w:pStyle w:val="ConsPlusNormal"/>
        <w:spacing w:before="220"/>
        <w:ind w:firstLine="540"/>
        <w:jc w:val="both"/>
      </w:pPr>
      <w:r>
        <w:t>1.3.2.6.8. Следует стремиться к сохранению естественных условий дренирования поверхностных и грунтовых вод. При засыпке оврагов, 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w:t>
      </w:r>
    </w:p>
    <w:p w:rsidR="001578A9" w:rsidRDefault="001578A9">
      <w:pPr>
        <w:pStyle w:val="ConsPlusNormal"/>
        <w:spacing w:before="220"/>
        <w:ind w:firstLine="540"/>
        <w:jc w:val="both"/>
      </w:pPr>
      <w:r>
        <w:t xml:space="preserve">1.3.2.6.9.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w:t>
      </w:r>
      <w:r>
        <w:lastRenderedPageBreak/>
        <w:t>форм рельефа (бугров и гряд пучения, термокарстовых воронок, жильных и пластовых залежей льда и бугристых торфяников).</w:t>
      </w:r>
    </w:p>
    <w:p w:rsidR="001578A9" w:rsidRDefault="001578A9">
      <w:pPr>
        <w:pStyle w:val="ConsPlusNormal"/>
        <w:spacing w:before="220"/>
        <w:ind w:firstLine="540"/>
        <w:jc w:val="both"/>
      </w:pPr>
      <w:r>
        <w:t>1.3.2.6.10.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w:t>
      </w:r>
    </w:p>
    <w:p w:rsidR="001578A9" w:rsidRDefault="001578A9">
      <w:pPr>
        <w:pStyle w:val="ConsPlusNormal"/>
        <w:spacing w:before="220"/>
        <w:ind w:firstLine="540"/>
        <w:jc w:val="both"/>
      </w:pPr>
      <w:r>
        <w:t>На озелененных территориях общего пользования, территориях спортивных плоскостных сооружений допускается проектировать открытую осушительную сеть.</w:t>
      </w:r>
    </w:p>
    <w:p w:rsidR="001578A9" w:rsidRDefault="001578A9">
      <w:pPr>
        <w:pStyle w:val="ConsPlusNormal"/>
        <w:spacing w:before="220"/>
        <w:ind w:firstLine="540"/>
        <w:jc w:val="both"/>
      </w:pPr>
      <w:r>
        <w:t>1.3.2.6.11.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1578A9" w:rsidRDefault="001578A9">
      <w:pPr>
        <w:pStyle w:val="ConsPlusNormal"/>
        <w:spacing w:before="220"/>
        <w:ind w:firstLine="540"/>
        <w:jc w:val="both"/>
      </w:pPr>
      <w:r>
        <w:t>1.3.2.6.12. Для территорий, подлежащих защите от подтопления, рекомендуется принимать следующие нормы осушения, м:</w:t>
      </w:r>
    </w:p>
    <w:p w:rsidR="001578A9" w:rsidRDefault="001578A9">
      <w:pPr>
        <w:pStyle w:val="ConsPlusNormal"/>
        <w:spacing w:before="220"/>
        <w:ind w:firstLine="540"/>
        <w:jc w:val="both"/>
      </w:pPr>
      <w:r>
        <w:t>- территории крупных производственных зон и комплексов - до 15;</w:t>
      </w:r>
    </w:p>
    <w:p w:rsidR="001578A9" w:rsidRDefault="001578A9">
      <w:pPr>
        <w:pStyle w:val="ConsPlusNormal"/>
        <w:spacing w:before="220"/>
        <w:ind w:firstLine="540"/>
        <w:jc w:val="both"/>
      </w:pPr>
      <w:r>
        <w:t>- производственные и коммунально-складские зоны - 5;</w:t>
      </w:r>
    </w:p>
    <w:p w:rsidR="001578A9" w:rsidRDefault="001578A9">
      <w:pPr>
        <w:pStyle w:val="ConsPlusNormal"/>
        <w:spacing w:before="220"/>
        <w:ind w:firstLine="540"/>
        <w:jc w:val="both"/>
      </w:pPr>
      <w:r>
        <w:t>- территории жилой и общественно-деловой застройки - 3;</w:t>
      </w:r>
    </w:p>
    <w:p w:rsidR="001578A9" w:rsidRDefault="001578A9">
      <w:pPr>
        <w:pStyle w:val="ConsPlusNormal"/>
        <w:spacing w:before="220"/>
        <w:ind w:firstLine="540"/>
        <w:jc w:val="both"/>
      </w:pPr>
      <w:r>
        <w:t>- рекреационные зоны - 2.</w:t>
      </w:r>
    </w:p>
    <w:p w:rsidR="001578A9" w:rsidRDefault="001578A9">
      <w:pPr>
        <w:pStyle w:val="ConsPlusNormal"/>
        <w:spacing w:before="220"/>
        <w:ind w:firstLine="540"/>
        <w:jc w:val="both"/>
      </w:pPr>
      <w:r>
        <w:t>1.3.2.6.13.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1578A9" w:rsidRDefault="001578A9">
      <w:pPr>
        <w:pStyle w:val="ConsPlusNormal"/>
        <w:spacing w:before="220"/>
        <w:ind w:firstLine="540"/>
        <w:jc w:val="both"/>
      </w:pPr>
      <w: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1578A9" w:rsidRDefault="001578A9">
      <w:pPr>
        <w:pStyle w:val="ConsPlusNormal"/>
        <w:spacing w:before="220"/>
        <w:ind w:firstLine="540"/>
        <w:jc w:val="both"/>
      </w:pPr>
      <w:r>
        <w:t>1.3.2.6.14. Сооружения и мероприятия для защиты от подтопления проектируются в соответствии с требованиями СП 116.13330.2012 и СП 104.13330.2016.</w:t>
      </w:r>
    </w:p>
    <w:p w:rsidR="001578A9" w:rsidRDefault="001578A9">
      <w:pPr>
        <w:pStyle w:val="ConsPlusNormal"/>
        <w:jc w:val="both"/>
      </w:pPr>
    </w:p>
    <w:p w:rsidR="001578A9" w:rsidRDefault="001578A9">
      <w:pPr>
        <w:pStyle w:val="ConsPlusTitle"/>
        <w:jc w:val="center"/>
        <w:outlineLvl w:val="5"/>
      </w:pPr>
      <w:r>
        <w:t>1.3.2.7. Сооружения и мероприятия для защиты от затопления</w:t>
      </w:r>
    </w:p>
    <w:p w:rsidR="001578A9" w:rsidRDefault="001578A9">
      <w:pPr>
        <w:pStyle w:val="ConsPlusNormal"/>
        <w:jc w:val="both"/>
      </w:pPr>
    </w:p>
    <w:p w:rsidR="001578A9" w:rsidRDefault="001578A9">
      <w:pPr>
        <w:pStyle w:val="ConsPlusNormal"/>
        <w:ind w:firstLine="540"/>
        <w:jc w:val="both"/>
      </w:pPr>
      <w:bookmarkStart w:id="17" w:name="P1039"/>
      <w:bookmarkEnd w:id="17"/>
      <w:r>
        <w:t xml:space="preserve">1.3.2.7.1. Зоны затопления, установленные в соответствии с </w:t>
      </w:r>
      <w:hyperlink r:id="rId36" w:history="1">
        <w:r>
          <w:rPr>
            <w:color w:val="0000FF"/>
          </w:rPr>
          <w:t>Постановлением</w:t>
        </w:r>
      </w:hyperlink>
      <w:r>
        <w:t xml:space="preserve"> Правительства РФ от 18.04.2014 N 360 "Об определении границ зон затопления, подтопления", определяются в отношении:</w:t>
      </w:r>
    </w:p>
    <w:p w:rsidR="001578A9" w:rsidRDefault="001578A9">
      <w:pPr>
        <w:pStyle w:val="ConsPlusNormal"/>
        <w:spacing w:before="220"/>
        <w:ind w:firstLine="540"/>
        <w:jc w:val="both"/>
      </w:pPr>
      <w: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1578A9" w:rsidRDefault="001578A9">
      <w:pPr>
        <w:pStyle w:val="ConsPlusNormal"/>
        <w:spacing w:before="220"/>
        <w:ind w:firstLine="540"/>
        <w:jc w:val="both"/>
      </w:pPr>
      <w:r>
        <w:t>б) территорий, прилегающих к устьевым участкам водотоков, затапливаемых в результате нагонных явлений расчетной обеспеченности;</w:t>
      </w:r>
    </w:p>
    <w:p w:rsidR="001578A9" w:rsidRDefault="001578A9">
      <w:pPr>
        <w:pStyle w:val="ConsPlusNormal"/>
        <w:spacing w:before="220"/>
        <w:ind w:firstLine="540"/>
        <w:jc w:val="both"/>
      </w:pPr>
      <w:r>
        <w:t>в) территорий, прилегающих к естественным водоемам, затапливаемых при уровнях воды однопроцентной обеспеченности;</w:t>
      </w:r>
    </w:p>
    <w:p w:rsidR="001578A9" w:rsidRDefault="001578A9">
      <w:pPr>
        <w:pStyle w:val="ConsPlusNormal"/>
        <w:spacing w:before="220"/>
        <w:ind w:firstLine="540"/>
        <w:jc w:val="both"/>
      </w:pPr>
      <w:r>
        <w:lastRenderedPageBreak/>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1578A9" w:rsidRDefault="001578A9">
      <w:pPr>
        <w:pStyle w:val="ConsPlusNormal"/>
        <w:spacing w:before="220"/>
        <w:ind w:firstLine="540"/>
        <w:jc w:val="both"/>
      </w:pPr>
      <w: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1578A9" w:rsidRDefault="001578A9">
      <w:pPr>
        <w:pStyle w:val="ConsPlusNormal"/>
        <w:spacing w:before="220"/>
        <w:ind w:firstLine="540"/>
        <w:jc w:val="both"/>
      </w:pPr>
      <w:r>
        <w:t>К территориям, подверженным риску затопления в случае возникновения опасных техногенных ситуаций, в соответствии с распоряжением Федерального агентства водных ресурсов (далее - Росводресурсы) N 358 от 27.06.2016 отнесены территории и зоны, приведенные в таблице 15.</w:t>
      </w:r>
    </w:p>
    <w:p w:rsidR="001578A9" w:rsidRDefault="001578A9">
      <w:pPr>
        <w:pStyle w:val="ConsPlusNormal"/>
        <w:jc w:val="both"/>
      </w:pPr>
    </w:p>
    <w:p w:rsidR="001578A9" w:rsidRDefault="001578A9">
      <w:pPr>
        <w:pStyle w:val="ConsPlusNormal"/>
        <w:jc w:val="right"/>
        <w:outlineLvl w:val="6"/>
      </w:pPr>
      <w:r>
        <w:t>Таблица 15</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1984"/>
        <w:gridCol w:w="3231"/>
        <w:gridCol w:w="1417"/>
      </w:tblGrid>
      <w:tr w:rsidR="001578A9">
        <w:tc>
          <w:tcPr>
            <w:tcW w:w="454" w:type="dxa"/>
          </w:tcPr>
          <w:p w:rsidR="001578A9" w:rsidRDefault="001578A9">
            <w:pPr>
              <w:pStyle w:val="ConsPlusNormal"/>
              <w:jc w:val="center"/>
            </w:pPr>
            <w:r>
              <w:t>N п/п</w:t>
            </w:r>
          </w:p>
        </w:tc>
        <w:tc>
          <w:tcPr>
            <w:tcW w:w="1984" w:type="dxa"/>
          </w:tcPr>
          <w:p w:rsidR="001578A9" w:rsidRDefault="001578A9">
            <w:pPr>
              <w:pStyle w:val="ConsPlusNormal"/>
              <w:jc w:val="center"/>
            </w:pPr>
            <w:r>
              <w:t>Зона затопления территории поверхностными водами</w:t>
            </w:r>
          </w:p>
        </w:tc>
        <w:tc>
          <w:tcPr>
            <w:tcW w:w="1984" w:type="dxa"/>
          </w:tcPr>
          <w:p w:rsidR="001578A9" w:rsidRDefault="001578A9">
            <w:pPr>
              <w:pStyle w:val="ConsPlusNormal"/>
              <w:jc w:val="center"/>
            </w:pPr>
            <w:r>
              <w:t>Уровень обеспеченности во время весеннего половодья</w:t>
            </w:r>
          </w:p>
        </w:tc>
        <w:tc>
          <w:tcPr>
            <w:tcW w:w="3231" w:type="dxa"/>
          </w:tcPr>
          <w:p w:rsidR="001578A9" w:rsidRDefault="001578A9">
            <w:pPr>
              <w:pStyle w:val="ConsPlusNormal"/>
              <w:jc w:val="center"/>
            </w:pPr>
            <w:r>
              <w:t>Расположение</w:t>
            </w:r>
          </w:p>
        </w:tc>
        <w:tc>
          <w:tcPr>
            <w:tcW w:w="1417" w:type="dxa"/>
          </w:tcPr>
          <w:p w:rsidR="001578A9" w:rsidRDefault="001578A9">
            <w:pPr>
              <w:pStyle w:val="ConsPlusNormal"/>
              <w:jc w:val="center"/>
            </w:pPr>
            <w:r>
              <w:t>Площадь, га</w:t>
            </w:r>
          </w:p>
        </w:tc>
      </w:tr>
      <w:tr w:rsidR="001578A9">
        <w:tc>
          <w:tcPr>
            <w:tcW w:w="454" w:type="dxa"/>
          </w:tcPr>
          <w:p w:rsidR="001578A9" w:rsidRDefault="001578A9">
            <w:pPr>
              <w:pStyle w:val="ConsPlusNormal"/>
              <w:jc w:val="both"/>
            </w:pPr>
            <w:r>
              <w:t>1.</w:t>
            </w:r>
          </w:p>
        </w:tc>
        <w:tc>
          <w:tcPr>
            <w:tcW w:w="1984" w:type="dxa"/>
          </w:tcPr>
          <w:p w:rsidR="001578A9" w:rsidRDefault="001578A9">
            <w:pPr>
              <w:pStyle w:val="ConsPlusNormal"/>
              <w:jc w:val="both"/>
            </w:pPr>
            <w:r>
              <w:t>Реки Днепр</w:t>
            </w:r>
          </w:p>
        </w:tc>
        <w:tc>
          <w:tcPr>
            <w:tcW w:w="1984" w:type="dxa"/>
          </w:tcPr>
          <w:p w:rsidR="001578A9" w:rsidRDefault="001578A9">
            <w:pPr>
              <w:pStyle w:val="ConsPlusNormal"/>
              <w:jc w:val="both"/>
            </w:pPr>
            <w:r>
              <w:t>1%</w:t>
            </w:r>
          </w:p>
        </w:tc>
        <w:tc>
          <w:tcPr>
            <w:tcW w:w="3231" w:type="dxa"/>
          </w:tcPr>
          <w:p w:rsidR="001578A9" w:rsidRDefault="001578A9">
            <w:pPr>
              <w:pStyle w:val="ConsPlusNormal"/>
              <w:jc w:val="both"/>
            </w:pPr>
            <w:r>
              <w:t>Смоленская область, г. Смоленск</w:t>
            </w:r>
          </w:p>
        </w:tc>
        <w:tc>
          <w:tcPr>
            <w:tcW w:w="1417" w:type="dxa"/>
          </w:tcPr>
          <w:p w:rsidR="001578A9" w:rsidRDefault="001578A9">
            <w:pPr>
              <w:pStyle w:val="ConsPlusNormal"/>
              <w:jc w:val="center"/>
            </w:pPr>
            <w:r>
              <w:t>562,62</w:t>
            </w:r>
          </w:p>
        </w:tc>
      </w:tr>
      <w:tr w:rsidR="001578A9">
        <w:tc>
          <w:tcPr>
            <w:tcW w:w="454" w:type="dxa"/>
          </w:tcPr>
          <w:p w:rsidR="001578A9" w:rsidRDefault="001578A9">
            <w:pPr>
              <w:pStyle w:val="ConsPlusNormal"/>
              <w:jc w:val="both"/>
            </w:pPr>
            <w:r>
              <w:t>2.</w:t>
            </w:r>
          </w:p>
        </w:tc>
        <w:tc>
          <w:tcPr>
            <w:tcW w:w="1984" w:type="dxa"/>
          </w:tcPr>
          <w:p w:rsidR="001578A9" w:rsidRDefault="001578A9">
            <w:pPr>
              <w:pStyle w:val="ConsPlusNormal"/>
              <w:jc w:val="both"/>
            </w:pPr>
            <w:r>
              <w:t>Реки Днепр</w:t>
            </w:r>
          </w:p>
        </w:tc>
        <w:tc>
          <w:tcPr>
            <w:tcW w:w="1984" w:type="dxa"/>
          </w:tcPr>
          <w:p w:rsidR="001578A9" w:rsidRDefault="001578A9">
            <w:pPr>
              <w:pStyle w:val="ConsPlusNormal"/>
              <w:jc w:val="both"/>
            </w:pPr>
            <w:r>
              <w:t>1%</w:t>
            </w:r>
          </w:p>
        </w:tc>
        <w:tc>
          <w:tcPr>
            <w:tcW w:w="3231" w:type="dxa"/>
          </w:tcPr>
          <w:p w:rsidR="001578A9" w:rsidRDefault="001578A9">
            <w:pPr>
              <w:pStyle w:val="ConsPlusNormal"/>
              <w:jc w:val="both"/>
            </w:pPr>
            <w:r>
              <w:t>Смоленская область, Смоленский район</w:t>
            </w:r>
          </w:p>
        </w:tc>
        <w:tc>
          <w:tcPr>
            <w:tcW w:w="1417" w:type="dxa"/>
          </w:tcPr>
          <w:p w:rsidR="001578A9" w:rsidRDefault="001578A9">
            <w:pPr>
              <w:pStyle w:val="ConsPlusNormal"/>
              <w:jc w:val="center"/>
            </w:pPr>
            <w:r>
              <w:t>366,32</w:t>
            </w:r>
          </w:p>
        </w:tc>
      </w:tr>
      <w:tr w:rsidR="001578A9">
        <w:tc>
          <w:tcPr>
            <w:tcW w:w="454" w:type="dxa"/>
          </w:tcPr>
          <w:p w:rsidR="001578A9" w:rsidRDefault="001578A9">
            <w:pPr>
              <w:pStyle w:val="ConsPlusNormal"/>
              <w:jc w:val="both"/>
            </w:pPr>
            <w:r>
              <w:t>3.</w:t>
            </w:r>
          </w:p>
        </w:tc>
        <w:tc>
          <w:tcPr>
            <w:tcW w:w="1984" w:type="dxa"/>
          </w:tcPr>
          <w:p w:rsidR="001578A9" w:rsidRDefault="001578A9">
            <w:pPr>
              <w:pStyle w:val="ConsPlusNormal"/>
              <w:jc w:val="both"/>
            </w:pPr>
            <w:r>
              <w:t>Реки Днепр</w:t>
            </w:r>
          </w:p>
        </w:tc>
        <w:tc>
          <w:tcPr>
            <w:tcW w:w="1984" w:type="dxa"/>
          </w:tcPr>
          <w:p w:rsidR="001578A9" w:rsidRDefault="001578A9">
            <w:pPr>
              <w:pStyle w:val="ConsPlusNormal"/>
              <w:jc w:val="both"/>
            </w:pPr>
            <w:r>
              <w:t>3%</w:t>
            </w:r>
          </w:p>
        </w:tc>
        <w:tc>
          <w:tcPr>
            <w:tcW w:w="3231" w:type="dxa"/>
          </w:tcPr>
          <w:p w:rsidR="001578A9" w:rsidRDefault="001578A9">
            <w:pPr>
              <w:pStyle w:val="ConsPlusNormal"/>
              <w:jc w:val="both"/>
            </w:pPr>
            <w:r>
              <w:t>Смоленская область, г. Смоленск</w:t>
            </w:r>
          </w:p>
        </w:tc>
        <w:tc>
          <w:tcPr>
            <w:tcW w:w="1417" w:type="dxa"/>
          </w:tcPr>
          <w:p w:rsidR="001578A9" w:rsidRDefault="001578A9">
            <w:pPr>
              <w:pStyle w:val="ConsPlusNormal"/>
              <w:jc w:val="center"/>
            </w:pPr>
            <w:r>
              <w:t>451,24</w:t>
            </w:r>
          </w:p>
        </w:tc>
      </w:tr>
      <w:tr w:rsidR="001578A9">
        <w:tc>
          <w:tcPr>
            <w:tcW w:w="454" w:type="dxa"/>
          </w:tcPr>
          <w:p w:rsidR="001578A9" w:rsidRDefault="001578A9">
            <w:pPr>
              <w:pStyle w:val="ConsPlusNormal"/>
              <w:jc w:val="both"/>
            </w:pPr>
            <w:r>
              <w:t>4.</w:t>
            </w:r>
          </w:p>
        </w:tc>
        <w:tc>
          <w:tcPr>
            <w:tcW w:w="1984" w:type="dxa"/>
          </w:tcPr>
          <w:p w:rsidR="001578A9" w:rsidRDefault="001578A9">
            <w:pPr>
              <w:pStyle w:val="ConsPlusNormal"/>
              <w:jc w:val="both"/>
            </w:pPr>
            <w:r>
              <w:t>Реки Днепр</w:t>
            </w:r>
          </w:p>
        </w:tc>
        <w:tc>
          <w:tcPr>
            <w:tcW w:w="1984" w:type="dxa"/>
          </w:tcPr>
          <w:p w:rsidR="001578A9" w:rsidRDefault="001578A9">
            <w:pPr>
              <w:pStyle w:val="ConsPlusNormal"/>
              <w:jc w:val="both"/>
            </w:pPr>
            <w:r>
              <w:t>3%</w:t>
            </w:r>
          </w:p>
        </w:tc>
        <w:tc>
          <w:tcPr>
            <w:tcW w:w="3231" w:type="dxa"/>
          </w:tcPr>
          <w:p w:rsidR="001578A9" w:rsidRDefault="001578A9">
            <w:pPr>
              <w:pStyle w:val="ConsPlusNormal"/>
              <w:jc w:val="both"/>
            </w:pPr>
            <w:r>
              <w:t>Смоленская область, Смоленский район</w:t>
            </w:r>
          </w:p>
        </w:tc>
        <w:tc>
          <w:tcPr>
            <w:tcW w:w="1417" w:type="dxa"/>
          </w:tcPr>
          <w:p w:rsidR="001578A9" w:rsidRDefault="001578A9">
            <w:pPr>
              <w:pStyle w:val="ConsPlusNormal"/>
              <w:jc w:val="center"/>
            </w:pPr>
            <w:r>
              <w:t>327,14</w:t>
            </w:r>
          </w:p>
        </w:tc>
      </w:tr>
      <w:tr w:rsidR="001578A9">
        <w:tc>
          <w:tcPr>
            <w:tcW w:w="454" w:type="dxa"/>
          </w:tcPr>
          <w:p w:rsidR="001578A9" w:rsidRDefault="001578A9">
            <w:pPr>
              <w:pStyle w:val="ConsPlusNormal"/>
              <w:jc w:val="both"/>
            </w:pPr>
            <w:r>
              <w:t>5.</w:t>
            </w:r>
          </w:p>
        </w:tc>
        <w:tc>
          <w:tcPr>
            <w:tcW w:w="1984" w:type="dxa"/>
          </w:tcPr>
          <w:p w:rsidR="001578A9" w:rsidRDefault="001578A9">
            <w:pPr>
              <w:pStyle w:val="ConsPlusNormal"/>
              <w:jc w:val="both"/>
            </w:pPr>
            <w:r>
              <w:t>Реки Днепр</w:t>
            </w:r>
          </w:p>
        </w:tc>
        <w:tc>
          <w:tcPr>
            <w:tcW w:w="1984" w:type="dxa"/>
          </w:tcPr>
          <w:p w:rsidR="001578A9" w:rsidRDefault="001578A9">
            <w:pPr>
              <w:pStyle w:val="ConsPlusNormal"/>
              <w:jc w:val="both"/>
            </w:pPr>
            <w:r>
              <w:t>5%</w:t>
            </w:r>
          </w:p>
        </w:tc>
        <w:tc>
          <w:tcPr>
            <w:tcW w:w="3231" w:type="dxa"/>
          </w:tcPr>
          <w:p w:rsidR="001578A9" w:rsidRDefault="001578A9">
            <w:pPr>
              <w:pStyle w:val="ConsPlusNormal"/>
              <w:jc w:val="both"/>
            </w:pPr>
            <w:r>
              <w:t>Смоленская область, г. Смоленск</w:t>
            </w:r>
          </w:p>
        </w:tc>
        <w:tc>
          <w:tcPr>
            <w:tcW w:w="1417" w:type="dxa"/>
          </w:tcPr>
          <w:p w:rsidR="001578A9" w:rsidRDefault="001578A9">
            <w:pPr>
              <w:pStyle w:val="ConsPlusNormal"/>
              <w:jc w:val="center"/>
            </w:pPr>
            <w:r>
              <w:t>402,59</w:t>
            </w:r>
          </w:p>
        </w:tc>
      </w:tr>
      <w:tr w:rsidR="001578A9">
        <w:tc>
          <w:tcPr>
            <w:tcW w:w="454" w:type="dxa"/>
          </w:tcPr>
          <w:p w:rsidR="001578A9" w:rsidRDefault="001578A9">
            <w:pPr>
              <w:pStyle w:val="ConsPlusNormal"/>
              <w:jc w:val="both"/>
            </w:pPr>
            <w:r>
              <w:t>6.</w:t>
            </w:r>
          </w:p>
        </w:tc>
        <w:tc>
          <w:tcPr>
            <w:tcW w:w="1984" w:type="dxa"/>
          </w:tcPr>
          <w:p w:rsidR="001578A9" w:rsidRDefault="001578A9">
            <w:pPr>
              <w:pStyle w:val="ConsPlusNormal"/>
              <w:jc w:val="both"/>
            </w:pPr>
            <w:r>
              <w:t>Реки Днепр</w:t>
            </w:r>
          </w:p>
        </w:tc>
        <w:tc>
          <w:tcPr>
            <w:tcW w:w="1984" w:type="dxa"/>
          </w:tcPr>
          <w:p w:rsidR="001578A9" w:rsidRDefault="001578A9">
            <w:pPr>
              <w:pStyle w:val="ConsPlusNormal"/>
              <w:jc w:val="both"/>
            </w:pPr>
            <w:r>
              <w:t>5%</w:t>
            </w:r>
          </w:p>
        </w:tc>
        <w:tc>
          <w:tcPr>
            <w:tcW w:w="3231" w:type="dxa"/>
          </w:tcPr>
          <w:p w:rsidR="001578A9" w:rsidRDefault="001578A9">
            <w:pPr>
              <w:pStyle w:val="ConsPlusNormal"/>
              <w:jc w:val="both"/>
            </w:pPr>
            <w:r>
              <w:t>Смоленская область, Смоленский район</w:t>
            </w:r>
          </w:p>
        </w:tc>
        <w:tc>
          <w:tcPr>
            <w:tcW w:w="1417" w:type="dxa"/>
          </w:tcPr>
          <w:p w:rsidR="001578A9" w:rsidRDefault="001578A9">
            <w:pPr>
              <w:pStyle w:val="ConsPlusNormal"/>
              <w:jc w:val="center"/>
            </w:pPr>
            <w:r>
              <w:t>192,50</w:t>
            </w:r>
          </w:p>
        </w:tc>
      </w:tr>
      <w:tr w:rsidR="001578A9">
        <w:tc>
          <w:tcPr>
            <w:tcW w:w="454" w:type="dxa"/>
          </w:tcPr>
          <w:p w:rsidR="001578A9" w:rsidRDefault="001578A9">
            <w:pPr>
              <w:pStyle w:val="ConsPlusNormal"/>
              <w:jc w:val="both"/>
            </w:pPr>
            <w:r>
              <w:t>7.</w:t>
            </w:r>
          </w:p>
        </w:tc>
        <w:tc>
          <w:tcPr>
            <w:tcW w:w="1984" w:type="dxa"/>
          </w:tcPr>
          <w:p w:rsidR="001578A9" w:rsidRDefault="001578A9">
            <w:pPr>
              <w:pStyle w:val="ConsPlusNormal"/>
              <w:jc w:val="both"/>
            </w:pPr>
            <w:r>
              <w:t>Реки Днепр</w:t>
            </w:r>
          </w:p>
        </w:tc>
        <w:tc>
          <w:tcPr>
            <w:tcW w:w="1984" w:type="dxa"/>
          </w:tcPr>
          <w:p w:rsidR="001578A9" w:rsidRDefault="001578A9">
            <w:pPr>
              <w:pStyle w:val="ConsPlusNormal"/>
              <w:jc w:val="both"/>
            </w:pPr>
            <w:r>
              <w:t>10%</w:t>
            </w:r>
          </w:p>
        </w:tc>
        <w:tc>
          <w:tcPr>
            <w:tcW w:w="3231" w:type="dxa"/>
          </w:tcPr>
          <w:p w:rsidR="001578A9" w:rsidRDefault="001578A9">
            <w:pPr>
              <w:pStyle w:val="ConsPlusNormal"/>
              <w:jc w:val="both"/>
            </w:pPr>
            <w:r>
              <w:t>Смоленская область, г. Смоленск</w:t>
            </w:r>
          </w:p>
        </w:tc>
        <w:tc>
          <w:tcPr>
            <w:tcW w:w="1417" w:type="dxa"/>
          </w:tcPr>
          <w:p w:rsidR="001578A9" w:rsidRDefault="001578A9">
            <w:pPr>
              <w:pStyle w:val="ConsPlusNormal"/>
              <w:jc w:val="center"/>
            </w:pPr>
            <w:r>
              <w:t>340,46</w:t>
            </w:r>
          </w:p>
        </w:tc>
      </w:tr>
      <w:tr w:rsidR="001578A9">
        <w:tc>
          <w:tcPr>
            <w:tcW w:w="454" w:type="dxa"/>
          </w:tcPr>
          <w:p w:rsidR="001578A9" w:rsidRDefault="001578A9">
            <w:pPr>
              <w:pStyle w:val="ConsPlusNormal"/>
              <w:jc w:val="both"/>
            </w:pPr>
            <w:r>
              <w:t>8.</w:t>
            </w:r>
          </w:p>
        </w:tc>
        <w:tc>
          <w:tcPr>
            <w:tcW w:w="1984" w:type="dxa"/>
          </w:tcPr>
          <w:p w:rsidR="001578A9" w:rsidRDefault="001578A9">
            <w:pPr>
              <w:pStyle w:val="ConsPlusNormal"/>
              <w:jc w:val="both"/>
            </w:pPr>
            <w:r>
              <w:t>Реки Днепр</w:t>
            </w:r>
          </w:p>
        </w:tc>
        <w:tc>
          <w:tcPr>
            <w:tcW w:w="1984" w:type="dxa"/>
          </w:tcPr>
          <w:p w:rsidR="001578A9" w:rsidRDefault="001578A9">
            <w:pPr>
              <w:pStyle w:val="ConsPlusNormal"/>
              <w:jc w:val="both"/>
            </w:pPr>
            <w:r>
              <w:t>10%</w:t>
            </w:r>
          </w:p>
        </w:tc>
        <w:tc>
          <w:tcPr>
            <w:tcW w:w="3231" w:type="dxa"/>
          </w:tcPr>
          <w:p w:rsidR="001578A9" w:rsidRDefault="001578A9">
            <w:pPr>
              <w:pStyle w:val="ConsPlusNormal"/>
              <w:jc w:val="both"/>
            </w:pPr>
            <w:r>
              <w:t>Смоленская область, Смоленский район</w:t>
            </w:r>
          </w:p>
        </w:tc>
        <w:tc>
          <w:tcPr>
            <w:tcW w:w="1417" w:type="dxa"/>
          </w:tcPr>
          <w:p w:rsidR="001578A9" w:rsidRDefault="001578A9">
            <w:pPr>
              <w:pStyle w:val="ConsPlusNormal"/>
              <w:jc w:val="center"/>
            </w:pPr>
            <w:r>
              <w:t>123,97</w:t>
            </w:r>
          </w:p>
        </w:tc>
      </w:tr>
      <w:tr w:rsidR="001578A9">
        <w:tc>
          <w:tcPr>
            <w:tcW w:w="454" w:type="dxa"/>
          </w:tcPr>
          <w:p w:rsidR="001578A9" w:rsidRDefault="001578A9">
            <w:pPr>
              <w:pStyle w:val="ConsPlusNormal"/>
              <w:jc w:val="both"/>
            </w:pPr>
            <w:r>
              <w:t>9.</w:t>
            </w:r>
          </w:p>
        </w:tc>
        <w:tc>
          <w:tcPr>
            <w:tcW w:w="1984" w:type="dxa"/>
          </w:tcPr>
          <w:p w:rsidR="001578A9" w:rsidRDefault="001578A9">
            <w:pPr>
              <w:pStyle w:val="ConsPlusNormal"/>
              <w:jc w:val="both"/>
            </w:pPr>
            <w:r>
              <w:t>Реки Днепр</w:t>
            </w:r>
          </w:p>
        </w:tc>
        <w:tc>
          <w:tcPr>
            <w:tcW w:w="1984" w:type="dxa"/>
          </w:tcPr>
          <w:p w:rsidR="001578A9" w:rsidRDefault="001578A9">
            <w:pPr>
              <w:pStyle w:val="ConsPlusNormal"/>
              <w:jc w:val="both"/>
            </w:pPr>
            <w:r>
              <w:t>25%</w:t>
            </w:r>
          </w:p>
        </w:tc>
        <w:tc>
          <w:tcPr>
            <w:tcW w:w="3231" w:type="dxa"/>
          </w:tcPr>
          <w:p w:rsidR="001578A9" w:rsidRDefault="001578A9">
            <w:pPr>
              <w:pStyle w:val="ConsPlusNormal"/>
              <w:jc w:val="both"/>
            </w:pPr>
            <w:r>
              <w:t>Смоленская область, г. Смоленск</w:t>
            </w:r>
          </w:p>
        </w:tc>
        <w:tc>
          <w:tcPr>
            <w:tcW w:w="1417" w:type="dxa"/>
          </w:tcPr>
          <w:p w:rsidR="001578A9" w:rsidRDefault="001578A9">
            <w:pPr>
              <w:pStyle w:val="ConsPlusNormal"/>
              <w:jc w:val="center"/>
            </w:pPr>
            <w:r>
              <w:t>148,23</w:t>
            </w:r>
          </w:p>
        </w:tc>
      </w:tr>
      <w:tr w:rsidR="001578A9">
        <w:tc>
          <w:tcPr>
            <w:tcW w:w="454" w:type="dxa"/>
          </w:tcPr>
          <w:p w:rsidR="001578A9" w:rsidRDefault="001578A9">
            <w:pPr>
              <w:pStyle w:val="ConsPlusNormal"/>
              <w:jc w:val="both"/>
            </w:pPr>
            <w:r>
              <w:t>10.</w:t>
            </w:r>
          </w:p>
        </w:tc>
        <w:tc>
          <w:tcPr>
            <w:tcW w:w="1984" w:type="dxa"/>
          </w:tcPr>
          <w:p w:rsidR="001578A9" w:rsidRDefault="001578A9">
            <w:pPr>
              <w:pStyle w:val="ConsPlusNormal"/>
              <w:jc w:val="both"/>
            </w:pPr>
            <w:r>
              <w:t>Реки Днепр</w:t>
            </w:r>
          </w:p>
        </w:tc>
        <w:tc>
          <w:tcPr>
            <w:tcW w:w="1984" w:type="dxa"/>
          </w:tcPr>
          <w:p w:rsidR="001578A9" w:rsidRDefault="001578A9">
            <w:pPr>
              <w:pStyle w:val="ConsPlusNormal"/>
              <w:jc w:val="both"/>
            </w:pPr>
            <w:r>
              <w:t>25%</w:t>
            </w:r>
          </w:p>
        </w:tc>
        <w:tc>
          <w:tcPr>
            <w:tcW w:w="3231" w:type="dxa"/>
          </w:tcPr>
          <w:p w:rsidR="001578A9" w:rsidRDefault="001578A9">
            <w:pPr>
              <w:pStyle w:val="ConsPlusNormal"/>
              <w:jc w:val="both"/>
            </w:pPr>
            <w:r>
              <w:t>Смоленская область, Смоленский район</w:t>
            </w:r>
          </w:p>
        </w:tc>
        <w:tc>
          <w:tcPr>
            <w:tcW w:w="1417" w:type="dxa"/>
          </w:tcPr>
          <w:p w:rsidR="001578A9" w:rsidRDefault="001578A9">
            <w:pPr>
              <w:pStyle w:val="ConsPlusNormal"/>
              <w:jc w:val="center"/>
            </w:pPr>
            <w:r>
              <w:t>66,61</w:t>
            </w:r>
          </w:p>
        </w:tc>
      </w:tr>
      <w:tr w:rsidR="001578A9">
        <w:tc>
          <w:tcPr>
            <w:tcW w:w="454" w:type="dxa"/>
          </w:tcPr>
          <w:p w:rsidR="001578A9" w:rsidRDefault="001578A9">
            <w:pPr>
              <w:pStyle w:val="ConsPlusNormal"/>
              <w:jc w:val="both"/>
            </w:pPr>
            <w:r>
              <w:t>11.</w:t>
            </w:r>
          </w:p>
        </w:tc>
        <w:tc>
          <w:tcPr>
            <w:tcW w:w="1984" w:type="dxa"/>
          </w:tcPr>
          <w:p w:rsidR="001578A9" w:rsidRDefault="001578A9">
            <w:pPr>
              <w:pStyle w:val="ConsPlusNormal"/>
              <w:jc w:val="both"/>
            </w:pPr>
            <w:r>
              <w:t>Реки Днепр</w:t>
            </w:r>
          </w:p>
        </w:tc>
        <w:tc>
          <w:tcPr>
            <w:tcW w:w="1984" w:type="dxa"/>
          </w:tcPr>
          <w:p w:rsidR="001578A9" w:rsidRDefault="001578A9">
            <w:pPr>
              <w:pStyle w:val="ConsPlusNormal"/>
              <w:jc w:val="both"/>
            </w:pPr>
            <w:r>
              <w:t>50%</w:t>
            </w:r>
          </w:p>
        </w:tc>
        <w:tc>
          <w:tcPr>
            <w:tcW w:w="3231" w:type="dxa"/>
          </w:tcPr>
          <w:p w:rsidR="001578A9" w:rsidRDefault="001578A9">
            <w:pPr>
              <w:pStyle w:val="ConsPlusNormal"/>
              <w:jc w:val="both"/>
            </w:pPr>
            <w:r>
              <w:t>Смоленская область, г. Смоленск</w:t>
            </w:r>
          </w:p>
        </w:tc>
        <w:tc>
          <w:tcPr>
            <w:tcW w:w="1417" w:type="dxa"/>
          </w:tcPr>
          <w:p w:rsidR="001578A9" w:rsidRDefault="001578A9">
            <w:pPr>
              <w:pStyle w:val="ConsPlusNormal"/>
              <w:jc w:val="center"/>
            </w:pPr>
            <w:r>
              <w:t>63,54</w:t>
            </w:r>
          </w:p>
        </w:tc>
      </w:tr>
      <w:tr w:rsidR="001578A9">
        <w:tc>
          <w:tcPr>
            <w:tcW w:w="454" w:type="dxa"/>
          </w:tcPr>
          <w:p w:rsidR="001578A9" w:rsidRDefault="001578A9">
            <w:pPr>
              <w:pStyle w:val="ConsPlusNormal"/>
              <w:jc w:val="both"/>
            </w:pPr>
            <w:r>
              <w:t>12.</w:t>
            </w:r>
          </w:p>
        </w:tc>
        <w:tc>
          <w:tcPr>
            <w:tcW w:w="1984" w:type="dxa"/>
          </w:tcPr>
          <w:p w:rsidR="001578A9" w:rsidRDefault="001578A9">
            <w:pPr>
              <w:pStyle w:val="ConsPlusNormal"/>
              <w:jc w:val="both"/>
            </w:pPr>
            <w:r>
              <w:t>Реки Днепр</w:t>
            </w:r>
          </w:p>
        </w:tc>
        <w:tc>
          <w:tcPr>
            <w:tcW w:w="1984" w:type="dxa"/>
          </w:tcPr>
          <w:p w:rsidR="001578A9" w:rsidRDefault="001578A9">
            <w:pPr>
              <w:pStyle w:val="ConsPlusNormal"/>
              <w:jc w:val="both"/>
            </w:pPr>
            <w:r>
              <w:t>50%</w:t>
            </w:r>
          </w:p>
        </w:tc>
        <w:tc>
          <w:tcPr>
            <w:tcW w:w="3231" w:type="dxa"/>
          </w:tcPr>
          <w:p w:rsidR="001578A9" w:rsidRDefault="001578A9">
            <w:pPr>
              <w:pStyle w:val="ConsPlusNormal"/>
              <w:jc w:val="both"/>
            </w:pPr>
            <w:r>
              <w:t>Смоленская область, Смоленский район</w:t>
            </w:r>
          </w:p>
        </w:tc>
        <w:tc>
          <w:tcPr>
            <w:tcW w:w="1417" w:type="dxa"/>
          </w:tcPr>
          <w:p w:rsidR="001578A9" w:rsidRDefault="001578A9">
            <w:pPr>
              <w:pStyle w:val="ConsPlusNormal"/>
              <w:jc w:val="center"/>
            </w:pPr>
            <w:r>
              <w:t>35,78</w:t>
            </w:r>
          </w:p>
        </w:tc>
      </w:tr>
    </w:tbl>
    <w:p w:rsidR="001578A9" w:rsidRDefault="001578A9">
      <w:pPr>
        <w:pStyle w:val="ConsPlusNormal"/>
        <w:jc w:val="both"/>
      </w:pPr>
    </w:p>
    <w:p w:rsidR="001578A9" w:rsidRDefault="001578A9">
      <w:pPr>
        <w:pStyle w:val="ConsPlusNormal"/>
        <w:ind w:firstLine="540"/>
        <w:jc w:val="both"/>
      </w:pPr>
      <w:r>
        <w:t>1.3.2.7.2. Основными причинами риска возникновения затопления являются:</w:t>
      </w:r>
    </w:p>
    <w:p w:rsidR="001578A9" w:rsidRDefault="001578A9">
      <w:pPr>
        <w:pStyle w:val="ConsPlusNormal"/>
        <w:spacing w:before="220"/>
        <w:ind w:firstLine="540"/>
        <w:jc w:val="both"/>
      </w:pPr>
      <w:r>
        <w:lastRenderedPageBreak/>
        <w:t>- климатические и метеорологические особенности (аномальное количество осадков, температурный режим, ветровой режим и др.);</w:t>
      </w:r>
    </w:p>
    <w:p w:rsidR="001578A9" w:rsidRDefault="001578A9">
      <w:pPr>
        <w:pStyle w:val="ConsPlusNormal"/>
        <w:spacing w:before="220"/>
        <w:ind w:firstLine="540"/>
        <w:jc w:val="both"/>
      </w:pPr>
      <w:r>
        <w:t>- разрушение гидротехнических сооружений в результате проявления опасных геологических процессов (обвалов, оползней и др.), техногенной деятельности человека: неправильной эксплуатации сооружений, разрушения (утечки, аварии) водонесущих коммуникаций и сооружений;</w:t>
      </w:r>
    </w:p>
    <w:p w:rsidR="001578A9" w:rsidRDefault="001578A9">
      <w:pPr>
        <w:pStyle w:val="ConsPlusNormal"/>
        <w:spacing w:before="220"/>
        <w:ind w:firstLine="540"/>
        <w:jc w:val="both"/>
      </w:pPr>
      <w:r>
        <w:t>- недостаточная пропускная способность водоотводов.</w:t>
      </w:r>
    </w:p>
    <w:p w:rsidR="001578A9" w:rsidRDefault="001578A9">
      <w:pPr>
        <w:pStyle w:val="ConsPlusNormal"/>
        <w:spacing w:before="220"/>
        <w:ind w:firstLine="540"/>
        <w:jc w:val="both"/>
      </w:pPr>
      <w:r>
        <w:t>1.3.2.7.3. На территориях, подверженных затоплению и подтоплению, размещение новых 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1578A9" w:rsidRDefault="001578A9">
      <w:pPr>
        <w:pStyle w:val="ConsPlusNormal"/>
        <w:spacing w:before="220"/>
        <w:ind w:firstLine="540"/>
        <w:jc w:val="both"/>
      </w:pPr>
      <w:r>
        <w:t>1.3.2.7.4.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104.13330.2016 и СП 58.13330.2012.</w:t>
      </w:r>
    </w:p>
    <w:p w:rsidR="001578A9" w:rsidRDefault="001578A9">
      <w:pPr>
        <w:pStyle w:val="ConsPlusNormal"/>
        <w:spacing w:before="220"/>
        <w:ind w:firstLine="540"/>
        <w:jc w:val="both"/>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1578A9" w:rsidRDefault="001578A9">
      <w:pPr>
        <w:pStyle w:val="ConsPlusNormal"/>
        <w:spacing w:before="220"/>
        <w:ind w:firstLine="540"/>
        <w:jc w:val="both"/>
      </w:pPr>
      <w:r>
        <w:t>1.3.2.7.5. В качестве основных средств инженерной защиты от затопления следует предусматривать:</w:t>
      </w:r>
    </w:p>
    <w:p w:rsidR="001578A9" w:rsidRDefault="001578A9">
      <w:pPr>
        <w:pStyle w:val="ConsPlusNormal"/>
        <w:spacing w:before="220"/>
        <w:ind w:firstLine="540"/>
        <w:jc w:val="both"/>
      </w:pPr>
      <w:r>
        <w:t>- обвалование территорий со стороны водных объектов;</w:t>
      </w:r>
    </w:p>
    <w:p w:rsidR="001578A9" w:rsidRDefault="001578A9">
      <w:pPr>
        <w:pStyle w:val="ConsPlusNormal"/>
        <w:spacing w:before="220"/>
        <w:ind w:firstLine="540"/>
        <w:jc w:val="both"/>
      </w:pPr>
      <w:r>
        <w:t>- искусственное повышение рельефа территории до незатопляемых планировочных отметок;</w:t>
      </w:r>
    </w:p>
    <w:p w:rsidR="001578A9" w:rsidRDefault="001578A9">
      <w:pPr>
        <w:pStyle w:val="ConsPlusNormal"/>
        <w:spacing w:before="220"/>
        <w:ind w:firstLine="540"/>
        <w:jc w:val="both"/>
      </w:pPr>
      <w: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1578A9" w:rsidRDefault="001578A9">
      <w:pPr>
        <w:pStyle w:val="ConsPlusNormal"/>
        <w:spacing w:before="220"/>
        <w:ind w:firstLine="540"/>
        <w:jc w:val="both"/>
      </w:pPr>
      <w:r>
        <w:t>- 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1578A9" w:rsidRDefault="001578A9">
      <w:pPr>
        <w:pStyle w:val="ConsPlusNormal"/>
        <w:spacing w:before="220"/>
        <w:ind w:firstLine="540"/>
        <w:jc w:val="both"/>
      </w:pPr>
      <w:r>
        <w:t>Проектирование дренажных систем следует осуществлять в соответствии с требованиями настоящих нормативов.</w:t>
      </w:r>
    </w:p>
    <w:p w:rsidR="001578A9" w:rsidRDefault="001578A9">
      <w:pPr>
        <w:pStyle w:val="ConsPlusNormal"/>
        <w:spacing w:before="220"/>
        <w:ind w:firstLine="540"/>
        <w:jc w:val="both"/>
      </w:pPr>
      <w:r>
        <w:t>В качестве вспомогательных (некапитальных) средств инженерной защиты следует:</w:t>
      </w:r>
    </w:p>
    <w:p w:rsidR="001578A9" w:rsidRDefault="001578A9">
      <w:pPr>
        <w:pStyle w:val="ConsPlusNormal"/>
        <w:spacing w:before="220"/>
        <w:ind w:firstLine="540"/>
        <w:jc w:val="both"/>
      </w:pPr>
      <w:r>
        <w:t>- использовать естественные свойства природных систем и их компонентов, усиливающие эффективность основных средств инженерной защиты;</w:t>
      </w:r>
    </w:p>
    <w:p w:rsidR="001578A9" w:rsidRDefault="001578A9">
      <w:pPr>
        <w:pStyle w:val="ConsPlusNormal"/>
        <w:spacing w:before="220"/>
        <w:ind w:firstLine="540"/>
        <w:jc w:val="both"/>
      </w:pPr>
      <w:r>
        <w:t>- предусматривать:</w:t>
      </w:r>
    </w:p>
    <w:p w:rsidR="001578A9" w:rsidRDefault="001578A9">
      <w:pPr>
        <w:pStyle w:val="ConsPlusNormal"/>
        <w:spacing w:before="220"/>
        <w:ind w:firstLine="540"/>
        <w:jc w:val="both"/>
      </w:pPr>
      <w:r>
        <w:t>- увеличение пропускной способности русел рек, их расчистку, дноуглубление и спрямление;</w:t>
      </w:r>
    </w:p>
    <w:p w:rsidR="001578A9" w:rsidRDefault="001578A9">
      <w:pPr>
        <w:pStyle w:val="ConsPlusNormal"/>
        <w:spacing w:before="220"/>
        <w:ind w:firstLine="540"/>
        <w:jc w:val="both"/>
      </w:pPr>
      <w:r>
        <w:t>- расчистку водоемов и водотоков;</w:t>
      </w:r>
    </w:p>
    <w:p w:rsidR="001578A9" w:rsidRDefault="001578A9">
      <w:pPr>
        <w:pStyle w:val="ConsPlusNormal"/>
        <w:spacing w:before="220"/>
        <w:ind w:firstLine="540"/>
        <w:jc w:val="both"/>
      </w:pPr>
      <w:r>
        <w:t xml:space="preserve">- мероприятия по противопаводковой защите, включающие выполаживание берегов, биогенное закрепление, укрепление берегов песчано-гравийнной и каменной наброской на </w:t>
      </w:r>
      <w:r>
        <w:lastRenderedPageBreak/>
        <w:t>наиболее проблемных местах.</w:t>
      </w:r>
    </w:p>
    <w:p w:rsidR="001578A9" w:rsidRDefault="001578A9">
      <w:pPr>
        <w:pStyle w:val="ConsPlusNormal"/>
        <w:spacing w:before="220"/>
        <w:ind w:firstLine="540"/>
        <w:jc w:val="both"/>
      </w:pPr>
      <w: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578A9" w:rsidRDefault="001578A9">
      <w:pPr>
        <w:pStyle w:val="ConsPlusNormal"/>
        <w:spacing w:before="220"/>
        <w:ind w:firstLine="540"/>
        <w:jc w:val="both"/>
      </w:pPr>
      <w:r>
        <w:t>1.3.2.7.6.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1578A9" w:rsidRDefault="001578A9">
      <w:pPr>
        <w:pStyle w:val="ConsPlusNormal"/>
        <w:spacing w:before="220"/>
        <w:ind w:firstLine="540"/>
        <w:jc w:val="both"/>
      </w:pPr>
      <w:r>
        <w:t>1.3.2.7.7.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1578A9" w:rsidRDefault="001578A9">
      <w:pPr>
        <w:pStyle w:val="ConsPlusNormal"/>
        <w:spacing w:before="220"/>
        <w:ind w:firstLine="540"/>
        <w:jc w:val="both"/>
      </w:pPr>
      <w:r>
        <w:t>1.3.2.7.8. Сооружения и мероприятия для защиты от затопления проектируются в соответствии с требованиями СП 116.13330.2012 и СП 104.13330.2016.</w:t>
      </w:r>
    </w:p>
    <w:p w:rsidR="001578A9" w:rsidRDefault="001578A9">
      <w:pPr>
        <w:pStyle w:val="ConsPlusNormal"/>
        <w:jc w:val="both"/>
      </w:pPr>
    </w:p>
    <w:p w:rsidR="001578A9" w:rsidRDefault="001578A9">
      <w:pPr>
        <w:pStyle w:val="ConsPlusTitle"/>
        <w:jc w:val="center"/>
        <w:outlineLvl w:val="5"/>
      </w:pPr>
      <w:r>
        <w:t>1.3.2.8. Мероприятия для защиты от морозного пучения грунтов</w:t>
      </w:r>
    </w:p>
    <w:p w:rsidR="001578A9" w:rsidRDefault="001578A9">
      <w:pPr>
        <w:pStyle w:val="ConsPlusNormal"/>
        <w:jc w:val="both"/>
      </w:pPr>
    </w:p>
    <w:p w:rsidR="001578A9" w:rsidRDefault="001578A9">
      <w:pPr>
        <w:pStyle w:val="ConsPlusNormal"/>
        <w:ind w:firstLine="540"/>
        <w:jc w:val="both"/>
      </w:pPr>
      <w:r>
        <w:t>1.3.2.8.1. На территории Смоленской области морозное пучение грунтов наиболее интенсивно проявляется на участках, где отмечается близкое залегание грунтовых вод.</w:t>
      </w:r>
    </w:p>
    <w:p w:rsidR="001578A9" w:rsidRDefault="001578A9">
      <w:pPr>
        <w:pStyle w:val="ConsPlusNormal"/>
        <w:spacing w:before="220"/>
        <w:ind w:firstLine="540"/>
        <w:jc w:val="both"/>
      </w:pPr>
      <w:r>
        <w:t>1.3.2.8.2. Фундаменты зданий, подземные сооружения и дорожные покрытия, расположенные в зоне сезонного промерзания грунтов, систематически испытывают воздействие сил пучения при отрицательных температурах. Особенно сильному воздействию подвержены легкие сооружения, имеющие мелкое заглубление фундаментов. В связи с этим для слабо загруженных фундаментов малоэтажных зданий и сооружений, линейных сооружений и коммуникаций (трубопроводов, ЛЭП, дорог, линий связи и др.) необходима инженерная защита от морозного (криогенного) пучения грунтов.</w:t>
      </w:r>
    </w:p>
    <w:p w:rsidR="001578A9" w:rsidRDefault="001578A9">
      <w:pPr>
        <w:pStyle w:val="ConsPlusNormal"/>
        <w:spacing w:before="220"/>
        <w:ind w:firstLine="540"/>
        <w:jc w:val="both"/>
      </w:pPr>
      <w:r>
        <w:t>1.3.2.8.3. Противопучинные мероприятия подразделяют на следующие виды:</w:t>
      </w:r>
    </w:p>
    <w:p w:rsidR="001578A9" w:rsidRDefault="001578A9">
      <w:pPr>
        <w:pStyle w:val="ConsPlusNormal"/>
        <w:spacing w:before="220"/>
        <w:ind w:firstLine="540"/>
        <w:jc w:val="both"/>
      </w:pPr>
      <w:r>
        <w:t>- инженерно-мелиоративные (тепломелиорация и гидромелиорация);</w:t>
      </w:r>
    </w:p>
    <w:p w:rsidR="001578A9" w:rsidRDefault="001578A9">
      <w:pPr>
        <w:pStyle w:val="ConsPlusNormal"/>
        <w:spacing w:before="220"/>
        <w:ind w:firstLine="540"/>
        <w:jc w:val="both"/>
      </w:pPr>
      <w:r>
        <w:t>- конструктивные;</w:t>
      </w:r>
    </w:p>
    <w:p w:rsidR="001578A9" w:rsidRDefault="001578A9">
      <w:pPr>
        <w:pStyle w:val="ConsPlusNormal"/>
        <w:spacing w:before="220"/>
        <w:ind w:firstLine="540"/>
        <w:jc w:val="both"/>
      </w:pPr>
      <w:r>
        <w:t>- физико-химические (засоление, гидрофобизация грунтов и др.);</w:t>
      </w:r>
    </w:p>
    <w:p w:rsidR="001578A9" w:rsidRDefault="001578A9">
      <w:pPr>
        <w:pStyle w:val="ConsPlusNormal"/>
        <w:spacing w:before="220"/>
        <w:ind w:firstLine="540"/>
        <w:jc w:val="both"/>
      </w:pPr>
      <w:r>
        <w:t>- комбинированные.</w:t>
      </w:r>
    </w:p>
    <w:p w:rsidR="001578A9" w:rsidRDefault="001578A9">
      <w:pPr>
        <w:pStyle w:val="ConsPlusNormal"/>
        <w:spacing w:before="220"/>
        <w:ind w:firstLine="540"/>
        <w:jc w:val="both"/>
      </w:pPr>
      <w:r>
        <w:t>Тепломелиоративные мероприятия предусматривают теплоизоляцию фундамента в пределах слоя сезонного оттаивания.</w:t>
      </w:r>
    </w:p>
    <w:p w:rsidR="001578A9" w:rsidRDefault="001578A9">
      <w:pPr>
        <w:pStyle w:val="ConsPlusNormal"/>
        <w:spacing w:before="220"/>
        <w:ind w:firstLine="540"/>
        <w:jc w:val="both"/>
      </w:pPr>
      <w: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настоящих нормативов).</w:t>
      </w:r>
    </w:p>
    <w:p w:rsidR="001578A9" w:rsidRDefault="001578A9">
      <w:pPr>
        <w:pStyle w:val="ConsPlusNormal"/>
        <w:spacing w:before="220"/>
        <w:ind w:firstLine="540"/>
        <w:jc w:val="both"/>
      </w:pPr>
      <w: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1578A9" w:rsidRDefault="001578A9">
      <w:pPr>
        <w:pStyle w:val="ConsPlusNormal"/>
        <w:spacing w:before="220"/>
        <w:ind w:firstLine="540"/>
        <w:jc w:val="both"/>
      </w:pPr>
      <w:r>
        <w:t xml:space="preserve">Физико-химические противопучинные мероприятия предусматривают специальную </w:t>
      </w:r>
      <w:r>
        <w:lastRenderedPageBreak/>
        <w:t>обработку грунта и/или защищаемых поверхностей вяжущими и стабилизирующими веществами.</w:t>
      </w:r>
    </w:p>
    <w:p w:rsidR="001578A9" w:rsidRDefault="001578A9">
      <w:pPr>
        <w:pStyle w:val="ConsPlusNormal"/>
        <w:spacing w:before="220"/>
        <w:ind w:firstLine="540"/>
        <w:jc w:val="both"/>
      </w:pPr>
      <w:r>
        <w:t>1.3.2.8.4.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1578A9" w:rsidRDefault="001578A9">
      <w:pPr>
        <w:pStyle w:val="ConsPlusNormal"/>
        <w:spacing w:before="220"/>
        <w:ind w:firstLine="540"/>
        <w:jc w:val="both"/>
      </w:pPr>
      <w:r>
        <w:t>1.3.2.8.5. Мероприятия для защиты от морозного пучения грунтов следует проектировать в соответствии с требованиями СП 116.13330.2012, СП 58.13330.2012 и СП 104.13330.2016.</w:t>
      </w:r>
    </w:p>
    <w:p w:rsidR="001578A9" w:rsidRDefault="001578A9">
      <w:pPr>
        <w:pStyle w:val="ConsPlusNormal"/>
        <w:jc w:val="both"/>
      </w:pPr>
    </w:p>
    <w:p w:rsidR="001578A9" w:rsidRDefault="001578A9">
      <w:pPr>
        <w:pStyle w:val="ConsPlusTitle"/>
        <w:jc w:val="center"/>
        <w:outlineLvl w:val="5"/>
      </w:pPr>
      <w:r>
        <w:t>1.3.2.9. Сооружения и мероприятия по защите</w:t>
      </w:r>
    </w:p>
    <w:p w:rsidR="001578A9" w:rsidRDefault="001578A9">
      <w:pPr>
        <w:pStyle w:val="ConsPlusTitle"/>
        <w:jc w:val="center"/>
      </w:pPr>
      <w:r>
        <w:t>на подрабатываемых территориях и просадочных грунтах</w:t>
      </w:r>
    </w:p>
    <w:p w:rsidR="001578A9" w:rsidRDefault="001578A9">
      <w:pPr>
        <w:pStyle w:val="ConsPlusNormal"/>
        <w:jc w:val="both"/>
      </w:pPr>
    </w:p>
    <w:p w:rsidR="001578A9" w:rsidRDefault="001578A9">
      <w:pPr>
        <w:pStyle w:val="ConsPlusNormal"/>
        <w:ind w:firstLine="540"/>
        <w:jc w:val="both"/>
      </w:pPr>
      <w:r>
        <w:t>1.3.2.9.1. При проектировании зданий и сооружений на подрабатываемых территориях и просадочных грунтах следует предусматривать:</w:t>
      </w:r>
    </w:p>
    <w:p w:rsidR="001578A9" w:rsidRDefault="001578A9">
      <w:pPr>
        <w:pStyle w:val="ConsPlusNormal"/>
        <w:spacing w:before="220"/>
        <w:ind w:firstLine="540"/>
        <w:jc w:val="both"/>
      </w:pPr>
      <w:r>
        <w:t>- планировочные мероприятия;</w:t>
      </w:r>
    </w:p>
    <w:p w:rsidR="001578A9" w:rsidRDefault="001578A9">
      <w:pPr>
        <w:pStyle w:val="ConsPlusNormal"/>
        <w:spacing w:before="220"/>
        <w:ind w:firstLine="540"/>
        <w:jc w:val="both"/>
      </w:pPr>
      <w:r>
        <w:t>- конструктивные меры защиты зданий и сооружений;</w:t>
      </w:r>
    </w:p>
    <w:p w:rsidR="001578A9" w:rsidRDefault="001578A9">
      <w:pPr>
        <w:pStyle w:val="ConsPlusNormal"/>
        <w:spacing w:before="220"/>
        <w:ind w:firstLine="540"/>
        <w:jc w:val="both"/>
      </w:pPr>
      <w:r>
        <w:t>- мероприятия, снижающие неравномерную осадку и устраняющие крены зданий и сооружений с применением различных методов их выравнивания;</w:t>
      </w:r>
    </w:p>
    <w:p w:rsidR="001578A9" w:rsidRDefault="001578A9">
      <w:pPr>
        <w:pStyle w:val="ConsPlusNormal"/>
        <w:spacing w:before="220"/>
        <w:ind w:firstLine="540"/>
        <w:jc w:val="both"/>
      </w:pPr>
      <w:r>
        <w:t>- горные меры защиты, предусматривающие порядок горных работ, снижающий деформации земной поверхности;</w:t>
      </w:r>
    </w:p>
    <w:p w:rsidR="001578A9" w:rsidRDefault="001578A9">
      <w:pPr>
        <w:pStyle w:val="ConsPlusNormal"/>
        <w:spacing w:before="220"/>
        <w:ind w:firstLine="540"/>
        <w:jc w:val="both"/>
      </w:pPr>
      <w:r>
        <w:t>- инженерную подготовку строительных площадок, снижающую неравномерность деформаций основания;</w:t>
      </w:r>
    </w:p>
    <w:p w:rsidR="001578A9" w:rsidRDefault="001578A9">
      <w:pPr>
        <w:pStyle w:val="ConsPlusNormal"/>
        <w:spacing w:before="220"/>
        <w:ind w:firstLine="540"/>
        <w:jc w:val="both"/>
      </w:pPr>
      <w:r>
        <w:t>- водозащитные мероприятия на территориях, сложенных просадочными грунтами;</w:t>
      </w:r>
    </w:p>
    <w:p w:rsidR="001578A9" w:rsidRDefault="001578A9">
      <w:pPr>
        <w:pStyle w:val="ConsPlusNormal"/>
        <w:spacing w:before="220"/>
        <w:ind w:firstLine="540"/>
        <w:jc w:val="both"/>
      </w:pPr>
      <w: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1578A9" w:rsidRDefault="001578A9">
      <w:pPr>
        <w:pStyle w:val="ConsPlusNormal"/>
        <w:spacing w:before="220"/>
        <w:ind w:firstLine="540"/>
        <w:jc w:val="both"/>
      </w:pPr>
      <w: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1578A9" w:rsidRDefault="001578A9">
      <w:pPr>
        <w:pStyle w:val="ConsPlusNormal"/>
        <w:spacing w:before="220"/>
        <w:ind w:firstLine="540"/>
        <w:jc w:val="both"/>
      </w:pPr>
      <w:r>
        <w:t>1.3.2.9.2.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1578A9" w:rsidRDefault="001578A9">
      <w:pPr>
        <w:pStyle w:val="ConsPlusNormal"/>
        <w:spacing w:before="220"/>
        <w:ind w:firstLine="540"/>
        <w:jc w:val="both"/>
      </w:pPr>
      <w:r>
        <w:t>1.3.2.9.3. При планировке и застройке территории залегания полезных ископаемых необходимо соблюдать требования законодательства о недрах.</w:t>
      </w:r>
    </w:p>
    <w:p w:rsidR="001578A9" w:rsidRDefault="001578A9">
      <w:pPr>
        <w:pStyle w:val="ConsPlusNormal"/>
        <w:spacing w:before="220"/>
        <w:ind w:firstLine="540"/>
        <w:jc w:val="both"/>
      </w:pPr>
      <w: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1578A9" w:rsidRDefault="001578A9">
      <w:pPr>
        <w:pStyle w:val="ConsPlusNormal"/>
        <w:spacing w:before="220"/>
        <w:ind w:firstLine="540"/>
        <w:jc w:val="both"/>
      </w:pPr>
      <w:r>
        <w:t>1.3.2.9.4. Под застройку в первую очередь следует использовать территории, под которыми:</w:t>
      </w:r>
    </w:p>
    <w:p w:rsidR="001578A9" w:rsidRDefault="001578A9">
      <w:pPr>
        <w:pStyle w:val="ConsPlusNormal"/>
        <w:spacing w:before="220"/>
        <w:ind w:firstLine="540"/>
        <w:jc w:val="both"/>
      </w:pPr>
      <w:r>
        <w:t>- залегают непромышленные полезные ископаемые;</w:t>
      </w:r>
    </w:p>
    <w:p w:rsidR="001578A9" w:rsidRDefault="001578A9">
      <w:pPr>
        <w:pStyle w:val="ConsPlusNormal"/>
        <w:spacing w:before="220"/>
        <w:ind w:firstLine="540"/>
        <w:jc w:val="both"/>
      </w:pPr>
      <w:r>
        <w:t>- полезные ископаемые выработаны и процесс деформаций земной поверхности закончился;</w:t>
      </w:r>
    </w:p>
    <w:p w:rsidR="001578A9" w:rsidRDefault="001578A9">
      <w:pPr>
        <w:pStyle w:val="ConsPlusNormal"/>
        <w:spacing w:before="220"/>
        <w:ind w:firstLine="540"/>
        <w:jc w:val="both"/>
      </w:pPr>
      <w:r>
        <w:lastRenderedPageBreak/>
        <w:t>- подработка ожидается после окончания срока амортизации проектируемых объектов.</w:t>
      </w:r>
    </w:p>
    <w:p w:rsidR="001578A9" w:rsidRDefault="001578A9">
      <w:pPr>
        <w:pStyle w:val="ConsPlusNormal"/>
        <w:spacing w:before="220"/>
        <w:ind w:firstLine="540"/>
        <w:jc w:val="both"/>
      </w:pPr>
      <w:r>
        <w:t>При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1578A9" w:rsidRDefault="001578A9">
      <w:pPr>
        <w:pStyle w:val="ConsPlusNormal"/>
        <w:spacing w:before="220"/>
        <w:ind w:firstLine="540"/>
        <w:jc w:val="both"/>
      </w:pPr>
      <w:r>
        <w:t>1.3.2.9.5.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1578A9" w:rsidRDefault="001578A9">
      <w:pPr>
        <w:pStyle w:val="ConsPlusNormal"/>
        <w:spacing w:before="220"/>
        <w:ind w:firstLine="540"/>
        <w:jc w:val="both"/>
      </w:pPr>
      <w:r>
        <w:t>Деление территорий на категории следует осуществлять в соответствии с таблицами 16, 17 и 18 настоящих нормативов.</w:t>
      </w:r>
    </w:p>
    <w:p w:rsidR="001578A9" w:rsidRDefault="001578A9">
      <w:pPr>
        <w:pStyle w:val="ConsPlusNormal"/>
        <w:jc w:val="both"/>
      </w:pPr>
    </w:p>
    <w:p w:rsidR="001578A9" w:rsidRDefault="001578A9">
      <w:pPr>
        <w:pStyle w:val="ConsPlusNormal"/>
        <w:jc w:val="right"/>
        <w:outlineLvl w:val="6"/>
      </w:pPr>
      <w:r>
        <w:t>Таблица 16</w:t>
      </w:r>
    </w:p>
    <w:p w:rsidR="001578A9" w:rsidRDefault="001578A9">
      <w:pPr>
        <w:pStyle w:val="ConsPlusNormal"/>
        <w:jc w:val="both"/>
      </w:pPr>
    </w:p>
    <w:p w:rsidR="001578A9" w:rsidRDefault="001578A9">
      <w:pPr>
        <w:sectPr w:rsidR="001578A9" w:rsidSect="005100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2149"/>
        <w:gridCol w:w="2029"/>
        <w:gridCol w:w="1594"/>
        <w:gridCol w:w="1609"/>
        <w:gridCol w:w="1984"/>
      </w:tblGrid>
      <w:tr w:rsidR="001578A9">
        <w:tc>
          <w:tcPr>
            <w:tcW w:w="1324" w:type="dxa"/>
            <w:vMerge w:val="restart"/>
          </w:tcPr>
          <w:p w:rsidR="001578A9" w:rsidRDefault="001578A9">
            <w:pPr>
              <w:pStyle w:val="ConsPlusNormal"/>
              <w:jc w:val="center"/>
            </w:pPr>
            <w:r>
              <w:lastRenderedPageBreak/>
              <w:t>Категория территорий</w:t>
            </w:r>
          </w:p>
        </w:tc>
        <w:tc>
          <w:tcPr>
            <w:tcW w:w="2149" w:type="dxa"/>
            <w:vMerge w:val="restart"/>
          </w:tcPr>
          <w:p w:rsidR="001578A9" w:rsidRDefault="001578A9">
            <w:pPr>
              <w:pStyle w:val="ConsPlusNormal"/>
              <w:jc w:val="center"/>
            </w:pPr>
            <w:r>
              <w:t>Пригодность территории для застройки</w:t>
            </w:r>
          </w:p>
        </w:tc>
        <w:tc>
          <w:tcPr>
            <w:tcW w:w="5232" w:type="dxa"/>
            <w:gridSpan w:val="3"/>
          </w:tcPr>
          <w:p w:rsidR="001578A9" w:rsidRDefault="001578A9">
            <w:pPr>
              <w:pStyle w:val="ConsPlusNormal"/>
              <w:jc w:val="center"/>
            </w:pPr>
            <w:r>
              <w:t>Горно- и инженерно-геологические условия строительства</w:t>
            </w:r>
          </w:p>
        </w:tc>
        <w:tc>
          <w:tcPr>
            <w:tcW w:w="1984" w:type="dxa"/>
            <w:vMerge w:val="restart"/>
          </w:tcPr>
          <w:p w:rsidR="001578A9" w:rsidRDefault="001578A9">
            <w:pPr>
              <w:pStyle w:val="ConsPlusNormal"/>
              <w:jc w:val="center"/>
            </w:pPr>
            <w:r>
              <w:t>Особые условия строительства</w:t>
            </w:r>
          </w:p>
        </w:tc>
      </w:tr>
      <w:tr w:rsidR="001578A9">
        <w:tc>
          <w:tcPr>
            <w:tcW w:w="1324" w:type="dxa"/>
            <w:vMerge/>
          </w:tcPr>
          <w:p w:rsidR="001578A9" w:rsidRDefault="001578A9"/>
        </w:tc>
        <w:tc>
          <w:tcPr>
            <w:tcW w:w="2149" w:type="dxa"/>
            <w:vMerge/>
          </w:tcPr>
          <w:p w:rsidR="001578A9" w:rsidRDefault="001578A9"/>
        </w:tc>
        <w:tc>
          <w:tcPr>
            <w:tcW w:w="2029" w:type="dxa"/>
          </w:tcPr>
          <w:p w:rsidR="001578A9" w:rsidRDefault="001578A9">
            <w:pPr>
              <w:pStyle w:val="ConsPlusNormal"/>
              <w:jc w:val="center"/>
            </w:pPr>
            <w:r>
              <w:t>наличие горных выработок</w:t>
            </w:r>
          </w:p>
        </w:tc>
        <w:tc>
          <w:tcPr>
            <w:tcW w:w="1594" w:type="dxa"/>
          </w:tcPr>
          <w:p w:rsidR="001578A9" w:rsidRDefault="001578A9">
            <w:pPr>
              <w:pStyle w:val="ConsPlusNormal"/>
              <w:jc w:val="center"/>
            </w:pPr>
            <w:r>
              <w:t>горные работы в период эксплуатации объекта</w:t>
            </w:r>
          </w:p>
        </w:tc>
        <w:tc>
          <w:tcPr>
            <w:tcW w:w="1609" w:type="dxa"/>
          </w:tcPr>
          <w:p w:rsidR="001578A9" w:rsidRDefault="001578A9">
            <w:pPr>
              <w:pStyle w:val="ConsPlusNormal"/>
              <w:jc w:val="center"/>
            </w:pPr>
            <w:r>
              <w:t>деформации земной поверхности соот-ют группе территорий</w:t>
            </w:r>
          </w:p>
        </w:tc>
        <w:tc>
          <w:tcPr>
            <w:tcW w:w="1984" w:type="dxa"/>
            <w:vMerge/>
          </w:tcPr>
          <w:p w:rsidR="001578A9" w:rsidRDefault="001578A9"/>
        </w:tc>
      </w:tr>
      <w:tr w:rsidR="001578A9">
        <w:tc>
          <w:tcPr>
            <w:tcW w:w="1324" w:type="dxa"/>
          </w:tcPr>
          <w:p w:rsidR="001578A9" w:rsidRDefault="001578A9">
            <w:pPr>
              <w:pStyle w:val="ConsPlusNormal"/>
              <w:jc w:val="center"/>
            </w:pPr>
            <w:r>
              <w:t>1</w:t>
            </w:r>
          </w:p>
        </w:tc>
        <w:tc>
          <w:tcPr>
            <w:tcW w:w="2149" w:type="dxa"/>
          </w:tcPr>
          <w:p w:rsidR="001578A9" w:rsidRDefault="001578A9">
            <w:pPr>
              <w:pStyle w:val="ConsPlusNormal"/>
              <w:jc w:val="center"/>
            </w:pPr>
            <w:r>
              <w:t>2</w:t>
            </w:r>
          </w:p>
        </w:tc>
        <w:tc>
          <w:tcPr>
            <w:tcW w:w="2029" w:type="dxa"/>
          </w:tcPr>
          <w:p w:rsidR="001578A9" w:rsidRDefault="001578A9">
            <w:pPr>
              <w:pStyle w:val="ConsPlusNormal"/>
              <w:jc w:val="center"/>
            </w:pPr>
            <w:r>
              <w:t>3</w:t>
            </w:r>
          </w:p>
        </w:tc>
        <w:tc>
          <w:tcPr>
            <w:tcW w:w="1594" w:type="dxa"/>
          </w:tcPr>
          <w:p w:rsidR="001578A9" w:rsidRDefault="001578A9">
            <w:pPr>
              <w:pStyle w:val="ConsPlusNormal"/>
              <w:jc w:val="center"/>
            </w:pPr>
            <w:r>
              <w:t>4</w:t>
            </w:r>
          </w:p>
        </w:tc>
        <w:tc>
          <w:tcPr>
            <w:tcW w:w="1609" w:type="dxa"/>
          </w:tcPr>
          <w:p w:rsidR="001578A9" w:rsidRDefault="001578A9">
            <w:pPr>
              <w:pStyle w:val="ConsPlusNormal"/>
              <w:jc w:val="center"/>
            </w:pPr>
            <w:r>
              <w:t>5</w:t>
            </w:r>
          </w:p>
        </w:tc>
        <w:tc>
          <w:tcPr>
            <w:tcW w:w="1984" w:type="dxa"/>
          </w:tcPr>
          <w:p w:rsidR="001578A9" w:rsidRDefault="001578A9">
            <w:pPr>
              <w:pStyle w:val="ConsPlusNormal"/>
              <w:jc w:val="center"/>
            </w:pPr>
            <w:r>
              <w:t>6</w:t>
            </w:r>
          </w:p>
        </w:tc>
      </w:tr>
      <w:tr w:rsidR="001578A9">
        <w:tc>
          <w:tcPr>
            <w:tcW w:w="1324" w:type="dxa"/>
            <w:vMerge w:val="restart"/>
          </w:tcPr>
          <w:p w:rsidR="001578A9" w:rsidRDefault="001578A9">
            <w:pPr>
              <w:pStyle w:val="ConsPlusNormal"/>
              <w:jc w:val="both"/>
            </w:pPr>
            <w:r>
              <w:t>1</w:t>
            </w:r>
          </w:p>
        </w:tc>
        <w:tc>
          <w:tcPr>
            <w:tcW w:w="2149" w:type="dxa"/>
            <w:vMerge w:val="restart"/>
          </w:tcPr>
          <w:p w:rsidR="001578A9" w:rsidRDefault="001578A9">
            <w:pPr>
              <w:pStyle w:val="ConsPlusNormal"/>
              <w:jc w:val="both"/>
            </w:pPr>
            <w:r>
              <w:t>Пригодная для застройки - неподрабатываемая</w:t>
            </w:r>
          </w:p>
        </w:tc>
        <w:tc>
          <w:tcPr>
            <w:tcW w:w="2029" w:type="dxa"/>
          </w:tcPr>
          <w:p w:rsidR="001578A9" w:rsidRDefault="001578A9">
            <w:pPr>
              <w:pStyle w:val="ConsPlusNormal"/>
              <w:jc w:val="both"/>
            </w:pPr>
            <w:r>
              <w:t>старые горные выработки отсутствуют</w:t>
            </w:r>
          </w:p>
        </w:tc>
        <w:tc>
          <w:tcPr>
            <w:tcW w:w="1594" w:type="dxa"/>
            <w:vMerge w:val="restart"/>
          </w:tcPr>
          <w:p w:rsidR="001578A9" w:rsidRDefault="001578A9">
            <w:pPr>
              <w:pStyle w:val="ConsPlusNormal"/>
              <w:jc w:val="both"/>
            </w:pPr>
            <w:r>
              <w:t>не планируются</w:t>
            </w:r>
          </w:p>
        </w:tc>
        <w:tc>
          <w:tcPr>
            <w:tcW w:w="1609" w:type="dxa"/>
            <w:vMerge w:val="restart"/>
          </w:tcPr>
          <w:p w:rsidR="001578A9" w:rsidRDefault="001578A9">
            <w:pPr>
              <w:pStyle w:val="ConsPlusNormal"/>
              <w:jc w:val="center"/>
            </w:pPr>
            <w:r>
              <w:t>-</w:t>
            </w:r>
          </w:p>
        </w:tc>
        <w:tc>
          <w:tcPr>
            <w:tcW w:w="1984" w:type="dxa"/>
          </w:tcPr>
          <w:p w:rsidR="001578A9" w:rsidRDefault="001578A9">
            <w:pPr>
              <w:pStyle w:val="ConsPlusNormal"/>
              <w:jc w:val="both"/>
            </w:pPr>
            <w:r>
              <w:t>наличие под территорией непромышленных полезных ископаемых</w:t>
            </w:r>
          </w:p>
        </w:tc>
      </w:tr>
      <w:tr w:rsidR="001578A9">
        <w:tc>
          <w:tcPr>
            <w:tcW w:w="1324" w:type="dxa"/>
            <w:vMerge/>
          </w:tcPr>
          <w:p w:rsidR="001578A9" w:rsidRDefault="001578A9"/>
        </w:tc>
        <w:tc>
          <w:tcPr>
            <w:tcW w:w="2149" w:type="dxa"/>
            <w:vMerge/>
          </w:tcPr>
          <w:p w:rsidR="001578A9" w:rsidRDefault="001578A9"/>
        </w:tc>
        <w:tc>
          <w:tcPr>
            <w:tcW w:w="2029" w:type="dxa"/>
          </w:tcPr>
          <w:p w:rsidR="001578A9" w:rsidRDefault="001578A9">
            <w:pPr>
              <w:pStyle w:val="ConsPlusNormal"/>
              <w:jc w:val="both"/>
            </w:pPr>
            <w:r>
              <w:t>старые горные выработки имеются на глубинах, исключающих возможность образования провалов</w:t>
            </w:r>
          </w:p>
        </w:tc>
        <w:tc>
          <w:tcPr>
            <w:tcW w:w="1594" w:type="dxa"/>
            <w:vMerge/>
          </w:tcPr>
          <w:p w:rsidR="001578A9" w:rsidRDefault="001578A9"/>
        </w:tc>
        <w:tc>
          <w:tcPr>
            <w:tcW w:w="1609" w:type="dxa"/>
            <w:vMerge/>
          </w:tcPr>
          <w:p w:rsidR="001578A9" w:rsidRDefault="001578A9"/>
        </w:tc>
        <w:tc>
          <w:tcPr>
            <w:tcW w:w="1984" w:type="dxa"/>
          </w:tcPr>
          <w:p w:rsidR="001578A9" w:rsidRDefault="001578A9">
            <w:pPr>
              <w:pStyle w:val="ConsPlusNormal"/>
              <w:jc w:val="both"/>
            </w:pPr>
            <w:r>
              <w:t>полезные ископаемые выработаны и процесс деформаций земной поверхности закончился или подработка ожидается после окончания срока амортизации проектируемых объектов</w:t>
            </w:r>
          </w:p>
        </w:tc>
      </w:tr>
      <w:tr w:rsidR="001578A9">
        <w:tc>
          <w:tcPr>
            <w:tcW w:w="1324" w:type="dxa"/>
            <w:vMerge w:val="restart"/>
          </w:tcPr>
          <w:p w:rsidR="001578A9" w:rsidRDefault="001578A9">
            <w:pPr>
              <w:pStyle w:val="ConsPlusNormal"/>
              <w:jc w:val="both"/>
            </w:pPr>
            <w:r>
              <w:t>2</w:t>
            </w:r>
          </w:p>
        </w:tc>
        <w:tc>
          <w:tcPr>
            <w:tcW w:w="2149" w:type="dxa"/>
            <w:vMerge w:val="restart"/>
          </w:tcPr>
          <w:p w:rsidR="001578A9" w:rsidRDefault="001578A9">
            <w:pPr>
              <w:pStyle w:val="ConsPlusNormal"/>
              <w:jc w:val="both"/>
            </w:pPr>
            <w:r>
              <w:t>Пригодная для застройки - подрабатываемая</w:t>
            </w:r>
          </w:p>
        </w:tc>
        <w:tc>
          <w:tcPr>
            <w:tcW w:w="2029" w:type="dxa"/>
          </w:tcPr>
          <w:p w:rsidR="001578A9" w:rsidRDefault="001578A9">
            <w:pPr>
              <w:pStyle w:val="ConsPlusNormal"/>
              <w:jc w:val="both"/>
            </w:pPr>
            <w:r>
              <w:t>старые горные выработки отсутствуют</w:t>
            </w:r>
          </w:p>
        </w:tc>
        <w:tc>
          <w:tcPr>
            <w:tcW w:w="1594" w:type="dxa"/>
            <w:vMerge w:val="restart"/>
          </w:tcPr>
          <w:p w:rsidR="001578A9" w:rsidRDefault="001578A9">
            <w:pPr>
              <w:pStyle w:val="ConsPlusNormal"/>
              <w:jc w:val="both"/>
            </w:pPr>
            <w:r>
              <w:t xml:space="preserve">планируются на глубинах, исключающих </w:t>
            </w:r>
            <w:r>
              <w:lastRenderedPageBreak/>
              <w:t>возможность образования провалов</w:t>
            </w:r>
          </w:p>
        </w:tc>
        <w:tc>
          <w:tcPr>
            <w:tcW w:w="1609" w:type="dxa"/>
          </w:tcPr>
          <w:p w:rsidR="001578A9" w:rsidRDefault="001578A9">
            <w:pPr>
              <w:pStyle w:val="ConsPlusNormal"/>
              <w:jc w:val="both"/>
            </w:pPr>
            <w:r>
              <w:lastRenderedPageBreak/>
              <w:t>II - IV; IIк - IVк</w:t>
            </w:r>
          </w:p>
        </w:tc>
        <w:tc>
          <w:tcPr>
            <w:tcW w:w="1984" w:type="dxa"/>
            <w:vMerge w:val="restart"/>
          </w:tcPr>
          <w:p w:rsidR="001578A9" w:rsidRDefault="001578A9">
            <w:pPr>
              <w:pStyle w:val="ConsPlusNormal"/>
              <w:jc w:val="both"/>
            </w:pPr>
            <w:r>
              <w:t>отсутствуют участки территорий:</w:t>
            </w:r>
          </w:p>
          <w:p w:rsidR="001578A9" w:rsidRDefault="001578A9">
            <w:pPr>
              <w:pStyle w:val="ConsPlusNormal"/>
              <w:jc w:val="both"/>
            </w:pPr>
            <w:r>
              <w:lastRenderedPageBreak/>
              <w:t>возможного техногенного затопления и подтопления;</w:t>
            </w:r>
          </w:p>
          <w:p w:rsidR="001578A9" w:rsidRDefault="001578A9">
            <w:pPr>
              <w:pStyle w:val="ConsPlusNormal"/>
              <w:jc w:val="both"/>
            </w:pPr>
            <w:r>
              <w:t>выходов крутопадающих тектонических нарушений и выходов осевых поверхностей синклинальных складок;</w:t>
            </w:r>
          </w:p>
          <w:p w:rsidR="001578A9" w:rsidRDefault="001578A9">
            <w:pPr>
              <w:pStyle w:val="ConsPlusNormal"/>
              <w:jc w:val="both"/>
            </w:pPr>
            <w:r>
              <w:t>возможного образования оползней</w:t>
            </w:r>
          </w:p>
        </w:tc>
      </w:tr>
      <w:tr w:rsidR="001578A9">
        <w:tc>
          <w:tcPr>
            <w:tcW w:w="1324" w:type="dxa"/>
            <w:vMerge/>
          </w:tcPr>
          <w:p w:rsidR="001578A9" w:rsidRDefault="001578A9"/>
        </w:tc>
        <w:tc>
          <w:tcPr>
            <w:tcW w:w="2149" w:type="dxa"/>
            <w:vMerge/>
          </w:tcPr>
          <w:p w:rsidR="001578A9" w:rsidRDefault="001578A9"/>
        </w:tc>
        <w:tc>
          <w:tcPr>
            <w:tcW w:w="2029" w:type="dxa"/>
          </w:tcPr>
          <w:p w:rsidR="001578A9" w:rsidRDefault="001578A9">
            <w:pPr>
              <w:pStyle w:val="ConsPlusNormal"/>
              <w:jc w:val="both"/>
            </w:pPr>
            <w:r>
              <w:t>старые горные выработки имеются на глубинах, исключающих возможность образования провалов</w:t>
            </w:r>
          </w:p>
        </w:tc>
        <w:tc>
          <w:tcPr>
            <w:tcW w:w="1594" w:type="dxa"/>
            <w:vMerge/>
          </w:tcPr>
          <w:p w:rsidR="001578A9" w:rsidRDefault="001578A9"/>
        </w:tc>
        <w:tc>
          <w:tcPr>
            <w:tcW w:w="1609" w:type="dxa"/>
          </w:tcPr>
          <w:p w:rsidR="001578A9" w:rsidRDefault="001578A9">
            <w:pPr>
              <w:pStyle w:val="ConsPlusNormal"/>
              <w:jc w:val="both"/>
            </w:pPr>
            <w:r>
              <w:t>III - IV; IIIк - IVк</w:t>
            </w:r>
          </w:p>
        </w:tc>
        <w:tc>
          <w:tcPr>
            <w:tcW w:w="1984" w:type="dxa"/>
            <w:vMerge/>
          </w:tcPr>
          <w:p w:rsidR="001578A9" w:rsidRDefault="001578A9"/>
        </w:tc>
      </w:tr>
      <w:tr w:rsidR="001578A9">
        <w:tc>
          <w:tcPr>
            <w:tcW w:w="1324" w:type="dxa"/>
            <w:vMerge w:val="restart"/>
          </w:tcPr>
          <w:p w:rsidR="001578A9" w:rsidRDefault="001578A9">
            <w:pPr>
              <w:pStyle w:val="ConsPlusNormal"/>
              <w:jc w:val="both"/>
            </w:pPr>
            <w:r>
              <w:lastRenderedPageBreak/>
              <w:t>3</w:t>
            </w:r>
          </w:p>
        </w:tc>
        <w:tc>
          <w:tcPr>
            <w:tcW w:w="2149" w:type="dxa"/>
            <w:vMerge w:val="restart"/>
          </w:tcPr>
          <w:p w:rsidR="001578A9" w:rsidRDefault="001578A9">
            <w:pPr>
              <w:pStyle w:val="ConsPlusNormal"/>
              <w:jc w:val="both"/>
            </w:pPr>
            <w:r>
              <w:t>Ограниченно пригодная для застройки - подрабатываемая</w:t>
            </w:r>
          </w:p>
        </w:tc>
        <w:tc>
          <w:tcPr>
            <w:tcW w:w="2029" w:type="dxa"/>
          </w:tcPr>
          <w:p w:rsidR="001578A9" w:rsidRDefault="001578A9">
            <w:pPr>
              <w:pStyle w:val="ConsPlusNormal"/>
              <w:jc w:val="both"/>
            </w:pPr>
            <w:r>
              <w:t>старые горные выработки отсутствуют или имеются на глубинах, исключающих возможность образования провалов</w:t>
            </w:r>
          </w:p>
        </w:tc>
        <w:tc>
          <w:tcPr>
            <w:tcW w:w="1594" w:type="dxa"/>
            <w:vMerge w:val="restart"/>
          </w:tcPr>
          <w:p w:rsidR="001578A9" w:rsidRDefault="001578A9">
            <w:pPr>
              <w:pStyle w:val="ConsPlusNormal"/>
              <w:jc w:val="both"/>
            </w:pPr>
            <w:r>
              <w:t>то же</w:t>
            </w:r>
          </w:p>
        </w:tc>
        <w:tc>
          <w:tcPr>
            <w:tcW w:w="1609" w:type="dxa"/>
          </w:tcPr>
          <w:p w:rsidR="001578A9" w:rsidRDefault="001578A9">
            <w:pPr>
              <w:pStyle w:val="ConsPlusNormal"/>
              <w:jc w:val="both"/>
            </w:pPr>
            <w:r>
              <w:t>I, Iк</w:t>
            </w:r>
          </w:p>
        </w:tc>
        <w:tc>
          <w:tcPr>
            <w:tcW w:w="1984" w:type="dxa"/>
          </w:tcPr>
          <w:p w:rsidR="001578A9" w:rsidRDefault="001578A9">
            <w:pPr>
              <w:pStyle w:val="ConsPlusNormal"/>
              <w:jc w:val="both"/>
            </w:pPr>
            <w:r>
              <w:t>то же</w:t>
            </w:r>
          </w:p>
        </w:tc>
      </w:tr>
      <w:tr w:rsidR="001578A9">
        <w:tc>
          <w:tcPr>
            <w:tcW w:w="1324" w:type="dxa"/>
            <w:vMerge/>
          </w:tcPr>
          <w:p w:rsidR="001578A9" w:rsidRDefault="001578A9"/>
        </w:tc>
        <w:tc>
          <w:tcPr>
            <w:tcW w:w="2149" w:type="dxa"/>
            <w:vMerge/>
          </w:tcPr>
          <w:p w:rsidR="001578A9" w:rsidRDefault="001578A9"/>
        </w:tc>
        <w:tc>
          <w:tcPr>
            <w:tcW w:w="2029" w:type="dxa"/>
          </w:tcPr>
          <w:p w:rsidR="001578A9" w:rsidRDefault="001578A9">
            <w:pPr>
              <w:pStyle w:val="ConsPlusNormal"/>
              <w:jc w:val="both"/>
            </w:pPr>
            <w:r>
              <w:t xml:space="preserve">старые горные выработки отсутствуют или имеются на глубинах, исключающих возможность образования </w:t>
            </w:r>
            <w:r>
              <w:lastRenderedPageBreak/>
              <w:t>провалов</w:t>
            </w:r>
          </w:p>
        </w:tc>
        <w:tc>
          <w:tcPr>
            <w:tcW w:w="1594" w:type="dxa"/>
            <w:vMerge/>
          </w:tcPr>
          <w:p w:rsidR="001578A9" w:rsidRDefault="001578A9"/>
        </w:tc>
        <w:tc>
          <w:tcPr>
            <w:tcW w:w="1609" w:type="dxa"/>
          </w:tcPr>
          <w:p w:rsidR="001578A9" w:rsidRDefault="001578A9">
            <w:pPr>
              <w:pStyle w:val="ConsPlusNormal"/>
              <w:jc w:val="both"/>
            </w:pPr>
            <w:r>
              <w:t>деформации превышают максимальные величины для групп I и Iк</w:t>
            </w:r>
          </w:p>
        </w:tc>
        <w:tc>
          <w:tcPr>
            <w:tcW w:w="1984" w:type="dxa"/>
          </w:tcPr>
          <w:p w:rsidR="001578A9" w:rsidRDefault="001578A9">
            <w:pPr>
              <w:pStyle w:val="ConsPlusNormal"/>
              <w:jc w:val="both"/>
            </w:pPr>
            <w:r>
              <w:t>имеются участки территорий с деформациями большими, чем для групп I и Iк</w:t>
            </w:r>
          </w:p>
        </w:tc>
      </w:tr>
      <w:tr w:rsidR="001578A9">
        <w:tc>
          <w:tcPr>
            <w:tcW w:w="1324" w:type="dxa"/>
            <w:vMerge w:val="restart"/>
          </w:tcPr>
          <w:p w:rsidR="001578A9" w:rsidRDefault="001578A9">
            <w:pPr>
              <w:pStyle w:val="ConsPlusNormal"/>
              <w:jc w:val="both"/>
            </w:pPr>
            <w:r>
              <w:lastRenderedPageBreak/>
              <w:t>4</w:t>
            </w:r>
          </w:p>
        </w:tc>
        <w:tc>
          <w:tcPr>
            <w:tcW w:w="2149" w:type="dxa"/>
            <w:vMerge w:val="restart"/>
          </w:tcPr>
          <w:p w:rsidR="001578A9" w:rsidRDefault="001578A9">
            <w:pPr>
              <w:pStyle w:val="ConsPlusNormal"/>
              <w:jc w:val="both"/>
            </w:pPr>
            <w:r>
              <w:t>Непригодная для застройки</w:t>
            </w:r>
          </w:p>
        </w:tc>
        <w:tc>
          <w:tcPr>
            <w:tcW w:w="2029" w:type="dxa"/>
          </w:tcPr>
          <w:p w:rsidR="001578A9" w:rsidRDefault="001578A9">
            <w:pPr>
              <w:pStyle w:val="ConsPlusNormal"/>
              <w:jc w:val="both"/>
            </w:pPr>
            <w:r>
              <w:t>старые горные выработки отсутствуют или имеются на глубинах, исключающих возможность образования провалов</w:t>
            </w:r>
          </w:p>
        </w:tc>
        <w:tc>
          <w:tcPr>
            <w:tcW w:w="1594" w:type="dxa"/>
          </w:tcPr>
          <w:p w:rsidR="001578A9" w:rsidRDefault="001578A9">
            <w:pPr>
              <w:pStyle w:val="ConsPlusNormal"/>
              <w:jc w:val="both"/>
            </w:pPr>
            <w:r>
              <w:t>планируются на глубинах, при которых возможно образование провалов</w:t>
            </w:r>
          </w:p>
        </w:tc>
        <w:tc>
          <w:tcPr>
            <w:tcW w:w="1609" w:type="dxa"/>
            <w:vMerge w:val="restart"/>
          </w:tcPr>
          <w:p w:rsidR="001578A9" w:rsidRDefault="001578A9">
            <w:pPr>
              <w:pStyle w:val="ConsPlusNormal"/>
              <w:jc w:val="both"/>
            </w:pPr>
            <w:r>
              <w:t>независимо от группы</w:t>
            </w:r>
          </w:p>
        </w:tc>
        <w:tc>
          <w:tcPr>
            <w:tcW w:w="1984" w:type="dxa"/>
          </w:tcPr>
          <w:p w:rsidR="001578A9" w:rsidRDefault="001578A9">
            <w:pPr>
              <w:pStyle w:val="ConsPlusNormal"/>
              <w:jc w:val="both"/>
            </w:pPr>
            <w:r>
              <w:t>возможны провалы и крупные трещины на земной поверхности</w:t>
            </w:r>
          </w:p>
        </w:tc>
      </w:tr>
      <w:tr w:rsidR="001578A9">
        <w:tc>
          <w:tcPr>
            <w:tcW w:w="1324" w:type="dxa"/>
            <w:vMerge/>
          </w:tcPr>
          <w:p w:rsidR="001578A9" w:rsidRDefault="001578A9"/>
        </w:tc>
        <w:tc>
          <w:tcPr>
            <w:tcW w:w="2149" w:type="dxa"/>
            <w:vMerge/>
          </w:tcPr>
          <w:p w:rsidR="001578A9" w:rsidRDefault="001578A9"/>
        </w:tc>
        <w:tc>
          <w:tcPr>
            <w:tcW w:w="2029" w:type="dxa"/>
          </w:tcPr>
          <w:p w:rsidR="001578A9" w:rsidRDefault="001578A9">
            <w:pPr>
              <w:pStyle w:val="ConsPlusNormal"/>
              <w:jc w:val="both"/>
            </w:pPr>
            <w:r>
              <w:t>старые горные выработки имеются на глубинах, при которых возможно образование провалов</w:t>
            </w:r>
          </w:p>
        </w:tc>
        <w:tc>
          <w:tcPr>
            <w:tcW w:w="1594" w:type="dxa"/>
          </w:tcPr>
          <w:p w:rsidR="001578A9" w:rsidRDefault="001578A9">
            <w:pPr>
              <w:pStyle w:val="ConsPlusNormal"/>
              <w:jc w:val="both"/>
            </w:pPr>
            <w:r>
              <w:t>независимо от планирования горных работ</w:t>
            </w:r>
          </w:p>
        </w:tc>
        <w:tc>
          <w:tcPr>
            <w:tcW w:w="1609" w:type="dxa"/>
            <w:vMerge/>
          </w:tcPr>
          <w:p w:rsidR="001578A9" w:rsidRDefault="001578A9"/>
        </w:tc>
        <w:tc>
          <w:tcPr>
            <w:tcW w:w="1984" w:type="dxa"/>
          </w:tcPr>
          <w:p w:rsidR="001578A9" w:rsidRDefault="001578A9">
            <w:pPr>
              <w:pStyle w:val="ConsPlusNormal"/>
              <w:jc w:val="both"/>
            </w:pPr>
            <w:r>
              <w:t>то же</w:t>
            </w:r>
          </w:p>
        </w:tc>
      </w:tr>
      <w:tr w:rsidR="001578A9">
        <w:tc>
          <w:tcPr>
            <w:tcW w:w="1324" w:type="dxa"/>
            <w:vMerge/>
          </w:tcPr>
          <w:p w:rsidR="001578A9" w:rsidRDefault="001578A9"/>
        </w:tc>
        <w:tc>
          <w:tcPr>
            <w:tcW w:w="2149" w:type="dxa"/>
            <w:vMerge/>
          </w:tcPr>
          <w:p w:rsidR="001578A9" w:rsidRDefault="001578A9"/>
        </w:tc>
        <w:tc>
          <w:tcPr>
            <w:tcW w:w="2029" w:type="dxa"/>
          </w:tcPr>
          <w:p w:rsidR="001578A9" w:rsidRDefault="001578A9">
            <w:pPr>
              <w:pStyle w:val="ConsPlusNormal"/>
              <w:jc w:val="both"/>
            </w:pPr>
            <w:r>
              <w:t>имеются подготовительные выработки, стволы и шурфы, имеющие выход на земную поверхность, когда в зоне их влияния возможно образование провалов</w:t>
            </w:r>
          </w:p>
        </w:tc>
        <w:tc>
          <w:tcPr>
            <w:tcW w:w="1594" w:type="dxa"/>
          </w:tcPr>
          <w:p w:rsidR="001578A9" w:rsidRDefault="001578A9">
            <w:pPr>
              <w:pStyle w:val="ConsPlusNormal"/>
              <w:jc w:val="both"/>
            </w:pPr>
            <w:r>
              <w:t>независимо от развития горных работ</w:t>
            </w:r>
          </w:p>
        </w:tc>
        <w:tc>
          <w:tcPr>
            <w:tcW w:w="1609" w:type="dxa"/>
            <w:vMerge/>
          </w:tcPr>
          <w:p w:rsidR="001578A9" w:rsidRDefault="001578A9"/>
        </w:tc>
        <w:tc>
          <w:tcPr>
            <w:tcW w:w="1984" w:type="dxa"/>
          </w:tcPr>
          <w:p w:rsidR="001578A9" w:rsidRDefault="001578A9">
            <w:pPr>
              <w:pStyle w:val="ConsPlusNormal"/>
              <w:jc w:val="both"/>
            </w:pPr>
            <w:r>
              <w:t>возможны провалы земной поверхности вокруг выработок</w:t>
            </w:r>
          </w:p>
        </w:tc>
      </w:tr>
      <w:tr w:rsidR="001578A9">
        <w:tc>
          <w:tcPr>
            <w:tcW w:w="1324" w:type="dxa"/>
            <w:vMerge/>
          </w:tcPr>
          <w:p w:rsidR="001578A9" w:rsidRDefault="001578A9"/>
        </w:tc>
        <w:tc>
          <w:tcPr>
            <w:tcW w:w="2149" w:type="dxa"/>
            <w:vMerge/>
          </w:tcPr>
          <w:p w:rsidR="001578A9" w:rsidRDefault="001578A9"/>
        </w:tc>
        <w:tc>
          <w:tcPr>
            <w:tcW w:w="2029" w:type="dxa"/>
          </w:tcPr>
          <w:p w:rsidR="001578A9" w:rsidRDefault="001578A9">
            <w:pPr>
              <w:pStyle w:val="ConsPlusNormal"/>
              <w:jc w:val="both"/>
            </w:pPr>
            <w:r>
              <w:t>независимо от наличия старых горных выработок</w:t>
            </w:r>
          </w:p>
        </w:tc>
        <w:tc>
          <w:tcPr>
            <w:tcW w:w="1594" w:type="dxa"/>
          </w:tcPr>
          <w:p w:rsidR="001578A9" w:rsidRDefault="001578A9">
            <w:pPr>
              <w:pStyle w:val="ConsPlusNormal"/>
              <w:jc w:val="both"/>
            </w:pPr>
            <w:r>
              <w:t>планируются</w:t>
            </w:r>
          </w:p>
        </w:tc>
        <w:tc>
          <w:tcPr>
            <w:tcW w:w="1609" w:type="dxa"/>
            <w:vMerge/>
          </w:tcPr>
          <w:p w:rsidR="001578A9" w:rsidRDefault="001578A9"/>
        </w:tc>
        <w:tc>
          <w:tcPr>
            <w:tcW w:w="1984" w:type="dxa"/>
          </w:tcPr>
          <w:p w:rsidR="001578A9" w:rsidRDefault="001578A9">
            <w:pPr>
              <w:pStyle w:val="ConsPlusNormal"/>
              <w:jc w:val="both"/>
            </w:pPr>
            <w:r>
              <w:t xml:space="preserve">имеются участки территорий: возможного техногенного </w:t>
            </w:r>
            <w:r>
              <w:lastRenderedPageBreak/>
              <w:t>затопления и подтопления; выходов крутопадающих тектонических нарушений; выходов осевых поверхностей синклинальных складок; возможного образования оползней</w:t>
            </w:r>
          </w:p>
        </w:tc>
      </w:tr>
      <w:tr w:rsidR="001578A9">
        <w:tc>
          <w:tcPr>
            <w:tcW w:w="1324" w:type="dxa"/>
          </w:tcPr>
          <w:p w:rsidR="001578A9" w:rsidRDefault="001578A9">
            <w:pPr>
              <w:pStyle w:val="ConsPlusNormal"/>
              <w:jc w:val="both"/>
            </w:pPr>
            <w:r>
              <w:lastRenderedPageBreak/>
              <w:t>5</w:t>
            </w:r>
          </w:p>
        </w:tc>
        <w:tc>
          <w:tcPr>
            <w:tcW w:w="2149" w:type="dxa"/>
          </w:tcPr>
          <w:p w:rsidR="001578A9" w:rsidRDefault="001578A9">
            <w:pPr>
              <w:pStyle w:val="ConsPlusNormal"/>
              <w:jc w:val="both"/>
            </w:pPr>
            <w:r>
              <w:t>Временно непригодная для застройки</w:t>
            </w:r>
          </w:p>
        </w:tc>
        <w:tc>
          <w:tcPr>
            <w:tcW w:w="5232" w:type="dxa"/>
            <w:gridSpan w:val="3"/>
          </w:tcPr>
          <w:p w:rsidR="001578A9" w:rsidRDefault="001578A9">
            <w:pPr>
              <w:pStyle w:val="ConsPlusNormal"/>
              <w:jc w:val="both"/>
            </w:pPr>
            <w:r>
              <w:t>непригодные к застройке территории 4-й категории, которые по мере отработки запасов или проведения соответствующих мероприятий переходят в 3, 2 или 1-ю категории условий строительства</w:t>
            </w:r>
          </w:p>
        </w:tc>
        <w:tc>
          <w:tcPr>
            <w:tcW w:w="1984" w:type="dxa"/>
          </w:tcPr>
          <w:p w:rsidR="001578A9" w:rsidRDefault="001578A9">
            <w:pPr>
              <w:pStyle w:val="ConsPlusNormal"/>
              <w:jc w:val="center"/>
            </w:pPr>
            <w:r>
              <w:t>-</w:t>
            </w: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jc w:val="right"/>
        <w:outlineLvl w:val="6"/>
      </w:pPr>
      <w:bookmarkStart w:id="18" w:name="P1241"/>
      <w:bookmarkEnd w:id="18"/>
      <w:r>
        <w:t>Таблица 17</w:t>
      </w:r>
    </w:p>
    <w:p w:rsidR="001578A9" w:rsidRDefault="001578A9">
      <w:pPr>
        <w:pStyle w:val="ConsPlusNormal"/>
        <w:jc w:val="both"/>
      </w:pPr>
    </w:p>
    <w:p w:rsidR="001578A9" w:rsidRDefault="001578A9">
      <w:pPr>
        <w:pStyle w:val="ConsPlusTitle"/>
        <w:jc w:val="center"/>
      </w:pPr>
      <w:r>
        <w:t>Группы подрабатываемых территорий в зависимости от значений</w:t>
      </w:r>
    </w:p>
    <w:p w:rsidR="001578A9" w:rsidRDefault="001578A9">
      <w:pPr>
        <w:pStyle w:val="ConsPlusTitle"/>
        <w:jc w:val="center"/>
      </w:pPr>
      <w:r>
        <w:t>деформаций земной поверхности</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288"/>
        <w:gridCol w:w="2098"/>
        <w:gridCol w:w="2268"/>
      </w:tblGrid>
      <w:tr w:rsidR="001578A9">
        <w:tc>
          <w:tcPr>
            <w:tcW w:w="1417" w:type="dxa"/>
            <w:vMerge w:val="restart"/>
          </w:tcPr>
          <w:p w:rsidR="001578A9" w:rsidRDefault="001578A9">
            <w:pPr>
              <w:pStyle w:val="ConsPlusNormal"/>
              <w:jc w:val="center"/>
            </w:pPr>
            <w:r>
              <w:t>Группа территорий</w:t>
            </w:r>
          </w:p>
        </w:tc>
        <w:tc>
          <w:tcPr>
            <w:tcW w:w="7654" w:type="dxa"/>
            <w:gridSpan w:val="3"/>
          </w:tcPr>
          <w:p w:rsidR="001578A9" w:rsidRDefault="001578A9">
            <w:pPr>
              <w:pStyle w:val="ConsPlusNormal"/>
              <w:jc w:val="center"/>
            </w:pPr>
            <w:r>
              <w:t>Деформации земной поверхности подрабатываемых территорий</w:t>
            </w:r>
          </w:p>
        </w:tc>
      </w:tr>
      <w:tr w:rsidR="001578A9">
        <w:tc>
          <w:tcPr>
            <w:tcW w:w="1417" w:type="dxa"/>
            <w:vMerge/>
          </w:tcPr>
          <w:p w:rsidR="001578A9" w:rsidRDefault="001578A9"/>
        </w:tc>
        <w:tc>
          <w:tcPr>
            <w:tcW w:w="3288" w:type="dxa"/>
          </w:tcPr>
          <w:p w:rsidR="001578A9" w:rsidRDefault="001578A9">
            <w:pPr>
              <w:pStyle w:val="ConsPlusNormal"/>
              <w:jc w:val="center"/>
            </w:pPr>
            <w:r>
              <w:t xml:space="preserve">относительная горизонтальная деформация </w:t>
            </w:r>
            <w:r w:rsidRPr="0066585F">
              <w:rPr>
                <w:position w:val="-1"/>
              </w:rPr>
              <w:pict>
                <v:shape id="_x0000_i1025" style="width:10.5pt;height:12.75pt" coordsize="" o:spt="100" adj="0,,0" path="" filled="f" stroked="f">
                  <v:stroke joinstyle="miter"/>
                  <v:imagedata r:id="rId37" o:title="base_23928_104198_32768"/>
                  <v:formulas/>
                  <v:path o:connecttype="segments"/>
                </v:shape>
              </w:pict>
            </w:r>
            <w:r>
              <w:t>, мм/м</w:t>
            </w:r>
          </w:p>
        </w:tc>
        <w:tc>
          <w:tcPr>
            <w:tcW w:w="2098" w:type="dxa"/>
          </w:tcPr>
          <w:p w:rsidR="001578A9" w:rsidRDefault="001578A9">
            <w:pPr>
              <w:pStyle w:val="ConsPlusNormal"/>
              <w:jc w:val="center"/>
            </w:pPr>
            <w:r>
              <w:t>наклон i, мм/м</w:t>
            </w:r>
          </w:p>
        </w:tc>
        <w:tc>
          <w:tcPr>
            <w:tcW w:w="2268" w:type="dxa"/>
          </w:tcPr>
          <w:p w:rsidR="001578A9" w:rsidRDefault="001578A9">
            <w:pPr>
              <w:pStyle w:val="ConsPlusNormal"/>
              <w:jc w:val="center"/>
            </w:pPr>
            <w:r>
              <w:t>радиус кривизны R, км</w:t>
            </w:r>
          </w:p>
        </w:tc>
      </w:tr>
      <w:tr w:rsidR="001578A9">
        <w:tc>
          <w:tcPr>
            <w:tcW w:w="1417" w:type="dxa"/>
          </w:tcPr>
          <w:p w:rsidR="001578A9" w:rsidRDefault="001578A9">
            <w:pPr>
              <w:pStyle w:val="ConsPlusNormal"/>
              <w:jc w:val="center"/>
            </w:pPr>
            <w:r>
              <w:t>I</w:t>
            </w:r>
          </w:p>
        </w:tc>
        <w:tc>
          <w:tcPr>
            <w:tcW w:w="3288" w:type="dxa"/>
          </w:tcPr>
          <w:p w:rsidR="001578A9" w:rsidRDefault="001578A9">
            <w:pPr>
              <w:pStyle w:val="ConsPlusNormal"/>
              <w:jc w:val="both"/>
            </w:pPr>
            <w:r w:rsidRPr="0066585F">
              <w:rPr>
                <w:position w:val="-4"/>
              </w:rPr>
              <w:pict>
                <v:shape id="_x0000_i1026" style="width:55.5pt;height:15.75pt" coordsize="" o:spt="100" adj="0,,0" path="" filled="f" stroked="f">
                  <v:stroke joinstyle="miter"/>
                  <v:imagedata r:id="rId38" o:title="base_23928_104198_32769"/>
                  <v:formulas/>
                  <v:path o:connecttype="segments"/>
                </v:shape>
              </w:pict>
            </w:r>
          </w:p>
        </w:tc>
        <w:tc>
          <w:tcPr>
            <w:tcW w:w="2098" w:type="dxa"/>
          </w:tcPr>
          <w:p w:rsidR="001578A9" w:rsidRDefault="001578A9">
            <w:pPr>
              <w:pStyle w:val="ConsPlusNormal"/>
              <w:jc w:val="both"/>
            </w:pPr>
            <w:r>
              <w:t>20 &gt;= i &gt; 10</w:t>
            </w:r>
          </w:p>
        </w:tc>
        <w:tc>
          <w:tcPr>
            <w:tcW w:w="2268" w:type="dxa"/>
          </w:tcPr>
          <w:p w:rsidR="001578A9" w:rsidRDefault="001578A9">
            <w:pPr>
              <w:pStyle w:val="ConsPlusNormal"/>
              <w:jc w:val="both"/>
            </w:pPr>
            <w:r>
              <w:t>1 &lt;= R &lt; 3</w:t>
            </w:r>
          </w:p>
        </w:tc>
      </w:tr>
      <w:tr w:rsidR="001578A9">
        <w:tc>
          <w:tcPr>
            <w:tcW w:w="1417" w:type="dxa"/>
          </w:tcPr>
          <w:p w:rsidR="001578A9" w:rsidRDefault="001578A9">
            <w:pPr>
              <w:pStyle w:val="ConsPlusNormal"/>
              <w:jc w:val="center"/>
            </w:pPr>
            <w:r>
              <w:t>II</w:t>
            </w:r>
          </w:p>
        </w:tc>
        <w:tc>
          <w:tcPr>
            <w:tcW w:w="3288" w:type="dxa"/>
          </w:tcPr>
          <w:p w:rsidR="001578A9" w:rsidRDefault="001578A9">
            <w:pPr>
              <w:pStyle w:val="ConsPlusNormal"/>
              <w:jc w:val="both"/>
            </w:pPr>
            <w:r w:rsidRPr="0066585F">
              <w:rPr>
                <w:position w:val="-4"/>
              </w:rPr>
              <w:pict>
                <v:shape id="_x0000_i1027" style="width:49.5pt;height:15.75pt" coordsize="" o:spt="100" adj="0,,0" path="" filled="f" stroked="f">
                  <v:stroke joinstyle="miter"/>
                  <v:imagedata r:id="rId39" o:title="base_23928_104198_32770"/>
                  <v:formulas/>
                  <v:path o:connecttype="segments"/>
                </v:shape>
              </w:pict>
            </w:r>
          </w:p>
        </w:tc>
        <w:tc>
          <w:tcPr>
            <w:tcW w:w="2098" w:type="dxa"/>
          </w:tcPr>
          <w:p w:rsidR="001578A9" w:rsidRDefault="001578A9">
            <w:pPr>
              <w:pStyle w:val="ConsPlusNormal"/>
              <w:jc w:val="both"/>
            </w:pPr>
            <w:r>
              <w:t>10 &gt;= i &gt; 7</w:t>
            </w:r>
          </w:p>
        </w:tc>
        <w:tc>
          <w:tcPr>
            <w:tcW w:w="2268" w:type="dxa"/>
          </w:tcPr>
          <w:p w:rsidR="001578A9" w:rsidRDefault="001578A9">
            <w:pPr>
              <w:pStyle w:val="ConsPlusNormal"/>
              <w:jc w:val="both"/>
            </w:pPr>
            <w:r>
              <w:t>3 &lt;= R &lt; 7</w:t>
            </w:r>
          </w:p>
        </w:tc>
      </w:tr>
      <w:tr w:rsidR="001578A9">
        <w:tc>
          <w:tcPr>
            <w:tcW w:w="1417" w:type="dxa"/>
          </w:tcPr>
          <w:p w:rsidR="001578A9" w:rsidRDefault="001578A9">
            <w:pPr>
              <w:pStyle w:val="ConsPlusNormal"/>
              <w:jc w:val="center"/>
            </w:pPr>
            <w:r>
              <w:t>III</w:t>
            </w:r>
          </w:p>
        </w:tc>
        <w:tc>
          <w:tcPr>
            <w:tcW w:w="3288" w:type="dxa"/>
          </w:tcPr>
          <w:p w:rsidR="001578A9" w:rsidRDefault="001578A9">
            <w:pPr>
              <w:pStyle w:val="ConsPlusNormal"/>
              <w:jc w:val="both"/>
            </w:pPr>
            <w:r w:rsidRPr="0066585F">
              <w:rPr>
                <w:position w:val="-4"/>
              </w:rPr>
              <w:pict>
                <v:shape id="_x0000_i1028" style="width:49.5pt;height:15.75pt" coordsize="" o:spt="100" adj="0,,0" path="" filled="f" stroked="f">
                  <v:stroke joinstyle="miter"/>
                  <v:imagedata r:id="rId40" o:title="base_23928_104198_32771"/>
                  <v:formulas/>
                  <v:path o:connecttype="segments"/>
                </v:shape>
              </w:pict>
            </w:r>
          </w:p>
        </w:tc>
        <w:tc>
          <w:tcPr>
            <w:tcW w:w="2098" w:type="dxa"/>
          </w:tcPr>
          <w:p w:rsidR="001578A9" w:rsidRDefault="001578A9">
            <w:pPr>
              <w:pStyle w:val="ConsPlusNormal"/>
              <w:jc w:val="both"/>
            </w:pPr>
            <w:r>
              <w:t>7 &gt;= i &gt; 5</w:t>
            </w:r>
          </w:p>
        </w:tc>
        <w:tc>
          <w:tcPr>
            <w:tcW w:w="2268" w:type="dxa"/>
          </w:tcPr>
          <w:p w:rsidR="001578A9" w:rsidRDefault="001578A9">
            <w:pPr>
              <w:pStyle w:val="ConsPlusNormal"/>
              <w:jc w:val="both"/>
            </w:pPr>
            <w:r>
              <w:t>7 &lt;= R &lt; 12</w:t>
            </w:r>
          </w:p>
        </w:tc>
      </w:tr>
      <w:tr w:rsidR="001578A9">
        <w:tc>
          <w:tcPr>
            <w:tcW w:w="1417" w:type="dxa"/>
          </w:tcPr>
          <w:p w:rsidR="001578A9" w:rsidRDefault="001578A9">
            <w:pPr>
              <w:pStyle w:val="ConsPlusNormal"/>
              <w:jc w:val="center"/>
            </w:pPr>
            <w:r>
              <w:t>IV</w:t>
            </w:r>
          </w:p>
        </w:tc>
        <w:tc>
          <w:tcPr>
            <w:tcW w:w="3288" w:type="dxa"/>
          </w:tcPr>
          <w:p w:rsidR="001578A9" w:rsidRDefault="001578A9">
            <w:pPr>
              <w:pStyle w:val="ConsPlusNormal"/>
              <w:jc w:val="both"/>
            </w:pPr>
            <w:r w:rsidRPr="0066585F">
              <w:rPr>
                <w:position w:val="-4"/>
              </w:rPr>
              <w:pict>
                <v:shape id="_x0000_i1029" style="width:49.5pt;height:15.75pt" coordsize="" o:spt="100" adj="0,,0" path="" filled="f" stroked="f">
                  <v:stroke joinstyle="miter"/>
                  <v:imagedata r:id="rId41" o:title="base_23928_104198_32772"/>
                  <v:formulas/>
                  <v:path o:connecttype="segments"/>
                </v:shape>
              </w:pict>
            </w:r>
          </w:p>
        </w:tc>
        <w:tc>
          <w:tcPr>
            <w:tcW w:w="2098" w:type="dxa"/>
          </w:tcPr>
          <w:p w:rsidR="001578A9" w:rsidRDefault="001578A9">
            <w:pPr>
              <w:pStyle w:val="ConsPlusNormal"/>
              <w:jc w:val="both"/>
            </w:pPr>
            <w:r>
              <w:t>5 &gt;= i &gt; 0</w:t>
            </w:r>
          </w:p>
        </w:tc>
        <w:tc>
          <w:tcPr>
            <w:tcW w:w="2268" w:type="dxa"/>
          </w:tcPr>
          <w:p w:rsidR="001578A9" w:rsidRDefault="001578A9">
            <w:pPr>
              <w:pStyle w:val="ConsPlusNormal"/>
              <w:jc w:val="both"/>
            </w:pPr>
            <w:r>
              <w:t>12 &lt;= R &lt; 20</w:t>
            </w:r>
          </w:p>
        </w:tc>
      </w:tr>
    </w:tbl>
    <w:p w:rsidR="001578A9" w:rsidRDefault="001578A9">
      <w:pPr>
        <w:pStyle w:val="ConsPlusNormal"/>
        <w:jc w:val="both"/>
      </w:pPr>
    </w:p>
    <w:p w:rsidR="001578A9" w:rsidRDefault="001578A9">
      <w:pPr>
        <w:pStyle w:val="ConsPlusNormal"/>
        <w:jc w:val="right"/>
        <w:outlineLvl w:val="6"/>
      </w:pPr>
      <w:bookmarkStart w:id="19" w:name="P1268"/>
      <w:bookmarkEnd w:id="19"/>
      <w:r>
        <w:t>Таблица 18</w:t>
      </w:r>
    </w:p>
    <w:p w:rsidR="001578A9" w:rsidRDefault="001578A9">
      <w:pPr>
        <w:pStyle w:val="ConsPlusNormal"/>
        <w:jc w:val="both"/>
      </w:pPr>
    </w:p>
    <w:p w:rsidR="001578A9" w:rsidRDefault="001578A9">
      <w:pPr>
        <w:pStyle w:val="ConsPlusTitle"/>
        <w:jc w:val="center"/>
      </w:pPr>
      <w:r>
        <w:t>Группы подрабатываемых территорий, на которых при выемке</w:t>
      </w:r>
    </w:p>
    <w:p w:rsidR="001578A9" w:rsidRDefault="001578A9">
      <w:pPr>
        <w:pStyle w:val="ConsPlusTitle"/>
        <w:jc w:val="center"/>
      </w:pPr>
      <w:r>
        <w:t>пластов полезного ископаемого образуются уступы</w:t>
      </w:r>
    </w:p>
    <w:p w:rsidR="001578A9" w:rsidRDefault="001578A9">
      <w:pPr>
        <w:pStyle w:val="ConsPlusTitle"/>
        <w:jc w:val="center"/>
      </w:pPr>
      <w:r>
        <w:t>земной поверхности</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1701"/>
        <w:gridCol w:w="1701"/>
      </w:tblGrid>
      <w:tr w:rsidR="001578A9">
        <w:tc>
          <w:tcPr>
            <w:tcW w:w="2268" w:type="dxa"/>
          </w:tcPr>
          <w:p w:rsidR="001578A9" w:rsidRDefault="001578A9">
            <w:pPr>
              <w:pStyle w:val="ConsPlusNormal"/>
              <w:jc w:val="center"/>
            </w:pPr>
            <w:r>
              <w:t>Группа территорий</w:t>
            </w:r>
          </w:p>
        </w:tc>
        <w:tc>
          <w:tcPr>
            <w:tcW w:w="1701" w:type="dxa"/>
          </w:tcPr>
          <w:p w:rsidR="001578A9" w:rsidRDefault="001578A9">
            <w:pPr>
              <w:pStyle w:val="ConsPlusNormal"/>
              <w:jc w:val="center"/>
            </w:pPr>
            <w:r>
              <w:t>Iк</w:t>
            </w:r>
          </w:p>
        </w:tc>
        <w:tc>
          <w:tcPr>
            <w:tcW w:w="1701" w:type="dxa"/>
          </w:tcPr>
          <w:p w:rsidR="001578A9" w:rsidRDefault="001578A9">
            <w:pPr>
              <w:pStyle w:val="ConsPlusNormal"/>
              <w:jc w:val="center"/>
            </w:pPr>
            <w:r>
              <w:t>IIк</w:t>
            </w:r>
          </w:p>
        </w:tc>
        <w:tc>
          <w:tcPr>
            <w:tcW w:w="1701" w:type="dxa"/>
          </w:tcPr>
          <w:p w:rsidR="001578A9" w:rsidRDefault="001578A9">
            <w:pPr>
              <w:pStyle w:val="ConsPlusNormal"/>
              <w:jc w:val="center"/>
            </w:pPr>
            <w:r>
              <w:t>IIIк</w:t>
            </w:r>
          </w:p>
        </w:tc>
        <w:tc>
          <w:tcPr>
            <w:tcW w:w="1701" w:type="dxa"/>
          </w:tcPr>
          <w:p w:rsidR="001578A9" w:rsidRDefault="001578A9">
            <w:pPr>
              <w:pStyle w:val="ConsPlusNormal"/>
              <w:jc w:val="center"/>
            </w:pPr>
            <w:r>
              <w:t>IVк</w:t>
            </w:r>
          </w:p>
        </w:tc>
      </w:tr>
      <w:tr w:rsidR="001578A9">
        <w:tc>
          <w:tcPr>
            <w:tcW w:w="2268" w:type="dxa"/>
          </w:tcPr>
          <w:p w:rsidR="001578A9" w:rsidRDefault="001578A9">
            <w:pPr>
              <w:pStyle w:val="ConsPlusNormal"/>
              <w:jc w:val="both"/>
            </w:pPr>
            <w:r>
              <w:t>Высота уступа h, см</w:t>
            </w:r>
          </w:p>
        </w:tc>
        <w:tc>
          <w:tcPr>
            <w:tcW w:w="1701" w:type="dxa"/>
          </w:tcPr>
          <w:p w:rsidR="001578A9" w:rsidRDefault="001578A9">
            <w:pPr>
              <w:pStyle w:val="ConsPlusNormal"/>
              <w:jc w:val="both"/>
            </w:pPr>
            <w:r>
              <w:t>25 &gt;= h &gt; 15</w:t>
            </w:r>
          </w:p>
        </w:tc>
        <w:tc>
          <w:tcPr>
            <w:tcW w:w="1701" w:type="dxa"/>
          </w:tcPr>
          <w:p w:rsidR="001578A9" w:rsidRDefault="001578A9">
            <w:pPr>
              <w:pStyle w:val="ConsPlusNormal"/>
              <w:jc w:val="both"/>
            </w:pPr>
            <w:r>
              <w:t>15 &gt;= h &gt; 10</w:t>
            </w:r>
          </w:p>
        </w:tc>
        <w:tc>
          <w:tcPr>
            <w:tcW w:w="1701" w:type="dxa"/>
          </w:tcPr>
          <w:p w:rsidR="001578A9" w:rsidRDefault="001578A9">
            <w:pPr>
              <w:pStyle w:val="ConsPlusNormal"/>
              <w:jc w:val="both"/>
            </w:pPr>
            <w:r>
              <w:t>10 &gt;= h &gt; 5</w:t>
            </w:r>
          </w:p>
        </w:tc>
        <w:tc>
          <w:tcPr>
            <w:tcW w:w="1701" w:type="dxa"/>
          </w:tcPr>
          <w:p w:rsidR="001578A9" w:rsidRDefault="001578A9">
            <w:pPr>
              <w:pStyle w:val="ConsPlusNormal"/>
              <w:jc w:val="both"/>
            </w:pPr>
            <w:r>
              <w:t>5 &gt;= h &gt; 0</w:t>
            </w:r>
          </w:p>
        </w:tc>
      </w:tr>
    </w:tbl>
    <w:p w:rsidR="001578A9" w:rsidRDefault="001578A9">
      <w:pPr>
        <w:pStyle w:val="ConsPlusNormal"/>
        <w:jc w:val="both"/>
      </w:pPr>
    </w:p>
    <w:p w:rsidR="001578A9" w:rsidRDefault="001578A9">
      <w:pPr>
        <w:pStyle w:val="ConsPlusNormal"/>
        <w:ind w:firstLine="540"/>
        <w:jc w:val="both"/>
      </w:pPr>
      <w:r>
        <w:t xml:space="preserve">1.3.2.9.6. При планировке и застройке территорий, включающих подрабатываемые территории с величинами деформаций большими, чем для III и IVк групп (таблицы 5.1 и 5.2 СП 21.13330.2012, </w:t>
      </w:r>
      <w:hyperlink w:anchor="P1241" w:history="1">
        <w:r>
          <w:rPr>
            <w:color w:val="0000FF"/>
          </w:rPr>
          <w:t>таблицы 17</w:t>
        </w:r>
      </w:hyperlink>
      <w:r>
        <w:t xml:space="preserve"> и </w:t>
      </w:r>
      <w:hyperlink w:anchor="P1268" w:history="1">
        <w:r>
          <w:rPr>
            <w:color w:val="0000FF"/>
          </w:rPr>
          <w:t>18</w:t>
        </w:r>
      </w:hyperlink>
      <w:r>
        <w:t xml:space="preserve"> настоящих нормативов), следует предусматривать наиболее эффективное использование территорий, пригодных для застройки.</w:t>
      </w:r>
    </w:p>
    <w:p w:rsidR="001578A9" w:rsidRDefault="001578A9">
      <w:pPr>
        <w:pStyle w:val="ConsPlusNormal"/>
        <w:spacing w:before="220"/>
        <w:ind w:firstLine="540"/>
        <w:jc w:val="both"/>
      </w:pPr>
      <w: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1578A9" w:rsidRDefault="001578A9">
      <w:pPr>
        <w:pStyle w:val="ConsPlusNormal"/>
        <w:spacing w:before="220"/>
        <w:ind w:firstLine="540"/>
        <w:jc w:val="both"/>
      </w:pPr>
      <w:r>
        <w:t>1.3.2.9.7.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1578A9" w:rsidRDefault="001578A9">
      <w:pPr>
        <w:pStyle w:val="ConsPlusNormal"/>
        <w:spacing w:before="220"/>
        <w:ind w:firstLine="540"/>
        <w:jc w:val="both"/>
      </w:pPr>
      <w:r>
        <w:t xml:space="preserve">На подрабатываемых территориях, где по прогнозу ожидаются деформации земной поверхности, превышающие предельные по группам I и Iк (таблицы 5.1 и 5.2 СП 21.13330.2012, </w:t>
      </w:r>
      <w:hyperlink w:anchor="P1241" w:history="1">
        <w:r>
          <w:rPr>
            <w:color w:val="0000FF"/>
          </w:rPr>
          <w:t>таблицы 17</w:t>
        </w:r>
      </w:hyperlink>
      <w:r>
        <w:t xml:space="preserve"> и </w:t>
      </w:r>
      <w:hyperlink w:anchor="P1268" w:history="1">
        <w:r>
          <w:rPr>
            <w:color w:val="0000FF"/>
          </w:rPr>
          <w:t>18</w:t>
        </w:r>
      </w:hyperlink>
      <w:r>
        <w:t xml:space="preserve"> настоящих нормативов), проектирование зданий и сооружений может быть допущено в исключительных случаях по заключению специализированной организации и при наличии соответствующего технико-экономического обоснования.</w:t>
      </w:r>
    </w:p>
    <w:p w:rsidR="001578A9" w:rsidRDefault="001578A9">
      <w:pPr>
        <w:pStyle w:val="ConsPlusNormal"/>
        <w:spacing w:before="220"/>
        <w:ind w:firstLine="540"/>
        <w:jc w:val="both"/>
      </w:pPr>
      <w:r>
        <w:t xml:space="preserve">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w:t>
      </w:r>
      <w:r>
        <w:lastRenderedPageBreak/>
        <w:t>допускается только по заключению специализированной организации.</w:t>
      </w:r>
    </w:p>
    <w:p w:rsidR="001578A9" w:rsidRDefault="001578A9">
      <w:pPr>
        <w:pStyle w:val="ConsPlusNormal"/>
        <w:spacing w:before="220"/>
        <w:ind w:firstLine="540"/>
        <w:jc w:val="both"/>
      </w:pPr>
      <w:r>
        <w:t>1.3.2.9.8.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1578A9" w:rsidRDefault="001578A9">
      <w:pPr>
        <w:pStyle w:val="ConsPlusNormal"/>
        <w:spacing w:before="220"/>
        <w:ind w:firstLine="540"/>
        <w:jc w:val="both"/>
      </w:pPr>
      <w:r>
        <w:t>1.3.2.9.9. При рельефе местности в виде крутых склонов планировку застраиваемой территории следует осуществлять террасами.</w:t>
      </w:r>
    </w:p>
    <w:p w:rsidR="001578A9" w:rsidRDefault="001578A9">
      <w:pPr>
        <w:pStyle w:val="ConsPlusNormal"/>
        <w:spacing w:before="220"/>
        <w:ind w:firstLine="540"/>
        <w:jc w:val="both"/>
      </w:pPr>
      <w:r>
        <w:t>1.3.2.9.10. Здания и сооружения с мокрыми технологическими процессами следует располагать в пониженных частях застраиваемой территории. Расстояния до других сооружений следует принимать в соответствии с требованиями п. 6.2.4 СП 21.13330.2012.</w:t>
      </w:r>
    </w:p>
    <w:p w:rsidR="001578A9" w:rsidRDefault="001578A9">
      <w:pPr>
        <w:pStyle w:val="ConsPlusNormal"/>
        <w:jc w:val="both"/>
      </w:pPr>
    </w:p>
    <w:p w:rsidR="001578A9" w:rsidRDefault="001578A9">
      <w:pPr>
        <w:pStyle w:val="ConsPlusTitle"/>
        <w:jc w:val="center"/>
        <w:outlineLvl w:val="4"/>
      </w:pPr>
      <w:r>
        <w:t>1.3.3. Инженерно-технические мероприятия гражданской</w:t>
      </w:r>
    </w:p>
    <w:p w:rsidR="001578A9" w:rsidRDefault="001578A9">
      <w:pPr>
        <w:pStyle w:val="ConsPlusTitle"/>
        <w:jc w:val="center"/>
      </w:pPr>
      <w:r>
        <w:t>обороны и предупреждения чрезвычайных ситуаций</w:t>
      </w:r>
    </w:p>
    <w:p w:rsidR="001578A9" w:rsidRDefault="001578A9">
      <w:pPr>
        <w:pStyle w:val="ConsPlusTitle"/>
        <w:jc w:val="center"/>
      </w:pPr>
      <w:r>
        <w:t>при градостроительном проектировании</w:t>
      </w:r>
    </w:p>
    <w:p w:rsidR="001578A9" w:rsidRDefault="001578A9">
      <w:pPr>
        <w:pStyle w:val="ConsPlusNormal"/>
        <w:jc w:val="both"/>
      </w:pPr>
    </w:p>
    <w:p w:rsidR="001578A9" w:rsidRDefault="001578A9">
      <w:pPr>
        <w:pStyle w:val="ConsPlusNormal"/>
        <w:ind w:firstLine="540"/>
        <w:jc w:val="both"/>
      </w:pPr>
      <w:r>
        <w:t>1.3.3.1. Новые промышленные предприятия, узлы и территории не должны проектироваться в зонах возможных сильных разрушений категорированных городов и объектов особой важности, в зонах возможного катастрофического затопления, а также на территориях населенных пунктов,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1578A9" w:rsidRDefault="001578A9">
      <w:pPr>
        <w:pStyle w:val="ConsPlusNormal"/>
        <w:spacing w:before="220"/>
        <w:ind w:firstLine="540"/>
        <w:jc w:val="both"/>
      </w:pPr>
      <w:r>
        <w:t>Дальнейшее развитие действующих промышленных предприятий, узлов и территорий, находящихся в категорированных городах,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1578A9" w:rsidRDefault="001578A9">
      <w:pPr>
        <w:pStyle w:val="ConsPlusNormal"/>
        <w:spacing w:before="220"/>
        <w:ind w:firstLine="540"/>
        <w:jc w:val="both"/>
      </w:pPr>
      <w:r>
        <w:t>1.3.3.2. Группы новых промышленных предприятий (промышленные узлы) и отдельные категорированные объекты следует проектировать в экономически перспективных населенных пунктах, расположенных от границ застройки категорированных городов и объектов особой важности на расстоянии:</w:t>
      </w:r>
    </w:p>
    <w:p w:rsidR="001578A9" w:rsidRDefault="001578A9">
      <w:pPr>
        <w:pStyle w:val="ConsPlusNormal"/>
        <w:spacing w:before="220"/>
        <w:ind w:firstLine="540"/>
        <w:jc w:val="both"/>
      </w:pPr>
      <w:r>
        <w:t>- не менее 60 км - для городов особой и первой групп по гражданской обороне;</w:t>
      </w:r>
    </w:p>
    <w:p w:rsidR="001578A9" w:rsidRDefault="001578A9">
      <w:pPr>
        <w:pStyle w:val="ConsPlusNormal"/>
        <w:spacing w:before="220"/>
        <w:ind w:firstLine="540"/>
        <w:jc w:val="both"/>
      </w:pPr>
      <w:r>
        <w:t>- не менее 40 км - для городов второй группы по гражданской обороне;</w:t>
      </w:r>
    </w:p>
    <w:p w:rsidR="001578A9" w:rsidRDefault="001578A9">
      <w:pPr>
        <w:pStyle w:val="ConsPlusNormal"/>
        <w:spacing w:before="220"/>
        <w:ind w:firstLine="540"/>
        <w:jc w:val="both"/>
      </w:pPr>
      <w:r>
        <w:t>- не менее 25 км - для городов третьей группы и объектов особой важности по гражданской обороне (в том числе атомных станций).</w:t>
      </w:r>
    </w:p>
    <w:p w:rsidR="001578A9" w:rsidRDefault="001578A9">
      <w:pPr>
        <w:pStyle w:val="ConsPlusNormal"/>
        <w:spacing w:before="220"/>
        <w:ind w:firstLine="540"/>
        <w:jc w:val="both"/>
      </w:pPr>
      <w:r>
        <w:t>1.3.3.3. Центры межрайонных и районных систем расселения, развиваемых на базе застроенных территорий малых и средних населенных пунктов (некатегорированные), должны проектироваться от границ категорированных городов на расстояниях, указанных в настоящих нормативах, а максимальную численность населения этих центров и минимальные средние расстояния между границами их застройки следует проектировать в соответствии с требованиями СНиП 2.01.51-90 (таблица 3).</w:t>
      </w:r>
    </w:p>
    <w:p w:rsidR="001578A9" w:rsidRDefault="001578A9">
      <w:pPr>
        <w:pStyle w:val="ConsPlusNormal"/>
        <w:spacing w:before="220"/>
        <w:ind w:firstLine="540"/>
        <w:jc w:val="both"/>
      </w:pPr>
      <w:r>
        <w:t xml:space="preserve">1.3.3.4.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w:t>
      </w:r>
      <w:r>
        <w:lastRenderedPageBreak/>
        <w:t>хранилища сильнодействующих ядовитых веществ, нефти, нефтепродуктов, газов и т.п.).</w:t>
      </w:r>
    </w:p>
    <w:p w:rsidR="001578A9" w:rsidRDefault="001578A9">
      <w:pPr>
        <w:pStyle w:val="ConsPlusNormal"/>
        <w:spacing w:before="220"/>
        <w:ind w:firstLine="540"/>
        <w:jc w:val="both"/>
      </w:pPr>
      <w:r>
        <w:t>1.3.3.5.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действующим законодательством и настоящими нормативами.</w:t>
      </w:r>
    </w:p>
    <w:p w:rsidR="001578A9" w:rsidRDefault="001578A9">
      <w:pPr>
        <w:pStyle w:val="ConsPlusNormal"/>
        <w:spacing w:before="220"/>
        <w:ind w:firstLine="540"/>
        <w:jc w:val="both"/>
      </w:pPr>
      <w: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гидротехнических сооружений, железнодорожных мостов и водопроводных станций, на расстоянии не менее 100 м.</w:t>
      </w:r>
    </w:p>
    <w:p w:rsidR="001578A9" w:rsidRDefault="001578A9">
      <w:pPr>
        <w:pStyle w:val="ConsPlusNormal"/>
        <w:spacing w:before="220"/>
        <w:ind w:firstLine="540"/>
        <w:jc w:val="both"/>
      </w:pPr>
      <w:r>
        <w:t>1.3.3.6.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населенных пунктов и объектов, автомобильных и железных дорог с учетом возможности отвода горючих жидкостей в безопасные места в случае разрушения емкостей.</w:t>
      </w:r>
    </w:p>
    <w:p w:rsidR="001578A9" w:rsidRDefault="001578A9">
      <w:pPr>
        <w:pStyle w:val="ConsPlusNormal"/>
        <w:spacing w:before="220"/>
        <w:ind w:firstLine="540"/>
        <w:jc w:val="both"/>
      </w:pPr>
      <w:r>
        <w:t>1.3.3.7. Продовольственные склады, распределительные холодильники и склады непродовольственных товаров первой необходимости регионального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1578A9" w:rsidRDefault="001578A9">
      <w:pPr>
        <w:pStyle w:val="ConsPlusNormal"/>
        <w:spacing w:before="220"/>
        <w:ind w:firstLine="540"/>
        <w:jc w:val="both"/>
      </w:pPr>
      <w:r>
        <w:t>Проектирование в одном месте (концентрированно) продовольственых складов, снабжающих население категорированных городов основными видами продуктов питания, не допускается.</w:t>
      </w:r>
    </w:p>
    <w:p w:rsidR="001578A9" w:rsidRDefault="001578A9">
      <w:pPr>
        <w:pStyle w:val="ConsPlusNormal"/>
        <w:spacing w:before="220"/>
        <w:ind w:firstLine="540"/>
        <w:jc w:val="both"/>
      </w:pPr>
      <w:r>
        <w:t>1.3.3.8. При подготовке документации по планировке территории, а также застройке территорий в категорированных городах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1578A9" w:rsidRDefault="001578A9">
      <w:pPr>
        <w:pStyle w:val="ConsPlusNormal"/>
        <w:spacing w:before="220"/>
        <w:ind w:firstLine="540"/>
        <w:jc w:val="both"/>
      </w:pPr>
      <w:r>
        <w:t>Разрывы от "желтых линий" до застройки определяются с учетом зон возможного распространения завалов от зданий различной этажности в соответствии с таблицей 333 СНиП 2.01.51-90 "Инженерно-технические мероприятия гражданской обороны".</w:t>
      </w:r>
    </w:p>
    <w:p w:rsidR="001578A9" w:rsidRDefault="001578A9">
      <w:pPr>
        <w:pStyle w:val="ConsPlusNormal"/>
        <w:spacing w:before="220"/>
        <w:ind w:firstLine="540"/>
        <w:jc w:val="both"/>
      </w:pPr>
      <w: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1578A9" w:rsidRDefault="001578A9">
      <w:pPr>
        <w:pStyle w:val="ConsPlusNormal"/>
        <w:spacing w:before="220"/>
        <w:ind w:firstLine="540"/>
        <w:jc w:val="both"/>
      </w:pPr>
      <w:r>
        <w:t>Ширину незаваливаемой части дороги в пределах "желтых линий" следует принимать не менее 7 м.</w:t>
      </w:r>
    </w:p>
    <w:p w:rsidR="001578A9" w:rsidRDefault="001578A9">
      <w:pPr>
        <w:pStyle w:val="ConsPlusNormal"/>
        <w:spacing w:before="220"/>
        <w:ind w:firstLine="540"/>
        <w:jc w:val="both"/>
      </w:pPr>
      <w:r>
        <w:t>1.3.3.9. Магистральные улицы населенных пунктов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1578A9" w:rsidRDefault="001578A9">
      <w:pPr>
        <w:pStyle w:val="ConsPlusNormal"/>
        <w:spacing w:before="220"/>
        <w:ind w:firstLine="540"/>
        <w:jc w:val="both"/>
      </w:pPr>
      <w:r>
        <w:t>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железнодорожными и автобусными вокзалами, грузовыми станциями и аэропортами.</w:t>
      </w:r>
    </w:p>
    <w:p w:rsidR="001578A9" w:rsidRDefault="001578A9">
      <w:pPr>
        <w:pStyle w:val="ConsPlusNormal"/>
        <w:spacing w:before="220"/>
        <w:ind w:firstLine="540"/>
        <w:jc w:val="both"/>
      </w:pPr>
      <w:r>
        <w:lastRenderedPageBreak/>
        <w:t>1.3.3.10. Стоянки для автобусов, грузовых и легковых автомобилей, производственно-ремонтные базы уборочных машин следует проектировать рассредоточенно и преимущественно на окраинах населенного пункта.</w:t>
      </w:r>
    </w:p>
    <w:p w:rsidR="001578A9" w:rsidRDefault="001578A9">
      <w:pPr>
        <w:pStyle w:val="ConsPlusNormal"/>
        <w:spacing w:before="220"/>
        <w:ind w:firstLine="540"/>
        <w:jc w:val="both"/>
      </w:pPr>
      <w:r>
        <w:t>Помещения автостоянок зданий пожарных депо при проектировании должны обеспечивать размещение 100% резерва основных пожарных машин.</w:t>
      </w:r>
    </w:p>
    <w:p w:rsidR="001578A9" w:rsidRDefault="001578A9">
      <w:pPr>
        <w:pStyle w:val="ConsPlusNormal"/>
        <w:spacing w:before="220"/>
        <w:ind w:firstLine="540"/>
        <w:jc w:val="both"/>
      </w:pPr>
      <w:r>
        <w:t>1.3.3.11.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огороднические объединения, как правило, должны проектироваться в пригородной зоне.</w:t>
      </w:r>
    </w:p>
    <w:p w:rsidR="001578A9" w:rsidRDefault="001578A9">
      <w:pPr>
        <w:pStyle w:val="ConsPlusNormal"/>
        <w:spacing w:before="220"/>
        <w:ind w:firstLine="540"/>
        <w:jc w:val="both"/>
      </w:pPr>
      <w:r>
        <w:t>Развитие сети указанных хозяйств, учреждений,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1578A9" w:rsidRDefault="001578A9">
      <w:pPr>
        <w:pStyle w:val="ConsPlusNormal"/>
        <w:spacing w:before="220"/>
        <w:ind w:firstLine="540"/>
        <w:jc w:val="both"/>
      </w:pPr>
      <w:r>
        <w:t>При размещении эвакуируемого населения в пригородной зоне его обеспечение жильем осуществляется из расчета 2,5 м</w:t>
      </w:r>
      <w:r>
        <w:rPr>
          <w:vertAlign w:val="superscript"/>
        </w:rPr>
        <w:t>2</w:t>
      </w:r>
      <w:r>
        <w:t xml:space="preserve"> общей площади на одного человека.</w:t>
      </w:r>
    </w:p>
    <w:p w:rsidR="001578A9" w:rsidRDefault="001578A9">
      <w:pPr>
        <w:pStyle w:val="ConsPlusNormal"/>
        <w:spacing w:before="220"/>
        <w:ind w:firstLine="540"/>
        <w:jc w:val="both"/>
      </w:pPr>
      <w:r>
        <w:t>1.3.3.12. Вновь проектируемые и реконструируемые системы водоснабжения, питающие отдельные категорированные города или несколько городов, в числе которых имеются категорированные города и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1578A9" w:rsidRDefault="001578A9">
      <w:pPr>
        <w:pStyle w:val="ConsPlusNormal"/>
        <w:spacing w:before="220"/>
        <w:ind w:firstLine="540"/>
        <w:jc w:val="both"/>
      </w:pPr>
      <w:r>
        <w:t xml:space="preserve">1.3.3.13.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42" w:history="1">
        <w:r>
          <w:rPr>
            <w:color w:val="0000FF"/>
          </w:rPr>
          <w:t>Постановлением</w:t>
        </w:r>
      </w:hyperlink>
      <w:r>
        <w:t xml:space="preserve"> Правительства Российской Федерации от 20.11.2006 N 703 "Об утверждении Правил резервирования источников питьевого водоснабжения".</w:t>
      </w:r>
    </w:p>
    <w:p w:rsidR="001578A9" w:rsidRDefault="001578A9">
      <w:pPr>
        <w:pStyle w:val="ConsPlusNormal"/>
        <w:spacing w:before="220"/>
        <w:ind w:firstLine="540"/>
        <w:jc w:val="both"/>
      </w:pPr>
      <w:r>
        <w:t>1.3.3.14.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1578A9" w:rsidRDefault="001578A9">
      <w:pPr>
        <w:pStyle w:val="ConsPlusNormal"/>
        <w:spacing w:before="220"/>
        <w:ind w:firstLine="540"/>
        <w:jc w:val="both"/>
      </w:pPr>
      <w: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1578A9" w:rsidRDefault="001578A9">
      <w:pPr>
        <w:pStyle w:val="ConsPlusNormal"/>
        <w:spacing w:before="220"/>
        <w:ind w:firstLine="540"/>
        <w:jc w:val="both"/>
      </w:pPr>
      <w:r>
        <w:t>1.3.3.15. При проектировании в категорированных городах и на объектах особой важности, расположенных вне категорированных городов, нескольких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1578A9" w:rsidRDefault="001578A9">
      <w:pPr>
        <w:pStyle w:val="ConsPlusNormal"/>
        <w:spacing w:before="220"/>
        <w:ind w:firstLine="540"/>
        <w:jc w:val="both"/>
      </w:pPr>
      <w:r>
        <w:t xml:space="preserve">1.3.3.16. Пожарные гидранты, а также задвижки для отключения поврежденных участков </w:t>
      </w:r>
      <w:r>
        <w:lastRenderedPageBreak/>
        <w:t>водопровода категорированного города или объекта особой важности, расположенного вне категорированного города, следует располагать на незаваливаемой при разрушении зданий и сооружений территории.</w:t>
      </w:r>
    </w:p>
    <w:p w:rsidR="001578A9" w:rsidRDefault="001578A9">
      <w:pPr>
        <w:pStyle w:val="ConsPlusNormal"/>
        <w:spacing w:before="220"/>
        <w:ind w:firstLine="540"/>
        <w:jc w:val="both"/>
      </w:pPr>
      <w:r>
        <w:t>1.3.3.17.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1578A9" w:rsidRDefault="001578A9">
      <w:pPr>
        <w:pStyle w:val="ConsPlusNormal"/>
        <w:spacing w:before="220"/>
        <w:ind w:firstLine="540"/>
        <w:jc w:val="both"/>
      </w:pPr>
      <w:r>
        <w:t>Все существующие водозаборные скважины для водоснабжения населенных пунктов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1578A9" w:rsidRDefault="001578A9">
      <w:pPr>
        <w:pStyle w:val="ConsPlusNormal"/>
        <w:spacing w:before="220"/>
        <w:ind w:firstLine="540"/>
        <w:jc w:val="both"/>
      </w:pPr>
      <w:r>
        <w:t>1.3.3.18. В категорированных городах и на отдельно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Pr>
          <w:vertAlign w:val="superscript"/>
        </w:rPr>
        <w:t>3</w:t>
      </w:r>
      <w:r>
        <w:t xml:space="preserve"> воды на 1 км</w:t>
      </w:r>
      <w:r>
        <w:rPr>
          <w:vertAlign w:val="superscript"/>
        </w:rPr>
        <w:t>2</w:t>
      </w:r>
      <w:r>
        <w:t xml:space="preserve"> территории города (объекта).</w:t>
      </w:r>
    </w:p>
    <w:p w:rsidR="001578A9" w:rsidRDefault="001578A9">
      <w:pPr>
        <w:pStyle w:val="ConsPlusNormal"/>
        <w:spacing w:before="220"/>
        <w:ind w:firstLine="540"/>
        <w:jc w:val="both"/>
      </w:pPr>
      <w:r>
        <w:t>На территории категорированных городов через каждые 500 м береговой полосы рек и водоемов следует предусматривать устройство пожарных подъездов, обеспечивающих забор воды в любое время года не менее чем тремя автомобилями одновременно.</w:t>
      </w:r>
    </w:p>
    <w:p w:rsidR="001578A9" w:rsidRDefault="001578A9">
      <w:pPr>
        <w:pStyle w:val="ConsPlusNormal"/>
        <w:spacing w:before="220"/>
        <w:ind w:firstLine="540"/>
        <w:jc w:val="both"/>
      </w:pPr>
      <w:r>
        <w:t>1.3.3.19. Мероприятия по подготовке к работе городских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жилищно-коммунального хозяйства в установленном порядке.</w:t>
      </w:r>
    </w:p>
    <w:p w:rsidR="001578A9" w:rsidRDefault="001578A9">
      <w:pPr>
        <w:pStyle w:val="ConsPlusNormal"/>
        <w:spacing w:before="220"/>
        <w:ind w:firstLine="540"/>
        <w:jc w:val="both"/>
      </w:pPr>
      <w:r>
        <w:t>1.3.3.20. При проектировании газоснабжения категорированных городов от двух и более самостоятельных магистральных газопроводов подачу газа следует предусматривать через ГРС, подключенные к этим газопроводам и размещенные за границами застройки указанных городских городов.</w:t>
      </w:r>
    </w:p>
    <w:p w:rsidR="001578A9" w:rsidRDefault="001578A9">
      <w:pPr>
        <w:pStyle w:val="ConsPlusNormal"/>
        <w:spacing w:before="220"/>
        <w:ind w:firstLine="540"/>
        <w:jc w:val="both"/>
      </w:pPr>
      <w:r>
        <w:t>1.3.3.21. При проектировании новых и реконструкции действующих газовых сетей категорированных городов следует предусматривать возможность отключения городов и их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1578A9" w:rsidRDefault="001578A9">
      <w:pPr>
        <w:pStyle w:val="ConsPlusNormal"/>
        <w:spacing w:before="220"/>
        <w:ind w:firstLine="540"/>
        <w:jc w:val="both"/>
      </w:pPr>
      <w:r>
        <w:t>1.3.3.22. Наземные части газораспределительных станций (ГРС) и опорных газораспределительных пунктов (ГРП) в категорированных городах, а также ГРП объектов особой важности, расположенных вне категорированных городов, следует проектировать с учетом оборудования подземными обводными газопроводами (байпасами) с установкой на них отключающих устройств.</w:t>
      </w:r>
    </w:p>
    <w:p w:rsidR="001578A9" w:rsidRDefault="001578A9">
      <w:pPr>
        <w:pStyle w:val="ConsPlusNormal"/>
        <w:spacing w:before="220"/>
        <w:ind w:firstLine="540"/>
        <w:jc w:val="both"/>
      </w:pPr>
      <w:r>
        <w:t>Подземные байпасы должны обеспечивать подачу газа в систему газоснабжения при выходе из строя наземной части ГРС или ГРП.</w:t>
      </w:r>
    </w:p>
    <w:p w:rsidR="001578A9" w:rsidRDefault="001578A9">
      <w:pPr>
        <w:pStyle w:val="ConsPlusNormal"/>
        <w:spacing w:before="220"/>
        <w:ind w:firstLine="540"/>
        <w:jc w:val="both"/>
      </w:pPr>
      <w:r>
        <w:t>1.3.3.23. В категорированных городах необходимо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1578A9" w:rsidRDefault="001578A9">
      <w:pPr>
        <w:pStyle w:val="ConsPlusNormal"/>
        <w:spacing w:before="220"/>
        <w:ind w:firstLine="540"/>
        <w:jc w:val="both"/>
      </w:pPr>
      <w:r>
        <w:t>Сети газопроводов высокого и среднего давления в категорированных городах и на объектах особой важности, расположенных вне категорированных городов, должны быть подземными и закольцованными.</w:t>
      </w:r>
    </w:p>
    <w:p w:rsidR="001578A9" w:rsidRDefault="001578A9">
      <w:pPr>
        <w:pStyle w:val="ConsPlusNormal"/>
        <w:spacing w:before="220"/>
        <w:ind w:firstLine="540"/>
        <w:jc w:val="both"/>
      </w:pPr>
      <w:r>
        <w:lastRenderedPageBreak/>
        <w:t>1.3.3.24. ГНС сжиженных углеводородных газов и газонаполнительные пункты категорированных городов и объектов особой важности, расположенных вне категорированных городов, следует размещать на территории пригородных зон.</w:t>
      </w:r>
    </w:p>
    <w:p w:rsidR="001578A9" w:rsidRDefault="001578A9">
      <w:pPr>
        <w:pStyle w:val="ConsPlusNormal"/>
        <w:spacing w:before="220"/>
        <w:ind w:firstLine="540"/>
        <w:jc w:val="both"/>
      </w:pPr>
      <w:r>
        <w:t>1.3.3.25. При проектировании систем электроснабжения категорированных городов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1578A9" w:rsidRDefault="001578A9">
      <w:pPr>
        <w:pStyle w:val="ConsPlusNormal"/>
        <w:spacing w:before="220"/>
        <w:ind w:firstLine="540"/>
        <w:jc w:val="both"/>
      </w:pPr>
      <w:r>
        <w:t>1.3.3.26. 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1578A9" w:rsidRDefault="001578A9">
      <w:pPr>
        <w:pStyle w:val="ConsPlusNormal"/>
        <w:spacing w:before="220"/>
        <w:ind w:firstLine="540"/>
        <w:jc w:val="both"/>
      </w:pPr>
      <w:r>
        <w:t>1.3.3.27.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w:t>
      </w:r>
    </w:p>
    <w:p w:rsidR="001578A9" w:rsidRDefault="001578A9">
      <w:pPr>
        <w:pStyle w:val="ConsPlusNormal"/>
        <w:spacing w:before="220"/>
        <w:ind w:firstLine="540"/>
        <w:jc w:val="both"/>
      </w:pPr>
      <w:r>
        <w:t>1.3.3.28. Расчетные показатели минимально допустимого уровня обеспеченности объектами, необходимыми для предупреждения чрезвычайных ситуаций областного и межмуниципального характера, стихийных бедствий, эпидемий и ликвидации их последствий, следует принимать по таблице 19.</w:t>
      </w:r>
    </w:p>
    <w:p w:rsidR="001578A9" w:rsidRDefault="001578A9">
      <w:pPr>
        <w:pStyle w:val="ConsPlusNormal"/>
        <w:jc w:val="both"/>
      </w:pPr>
    </w:p>
    <w:p w:rsidR="001578A9" w:rsidRDefault="001578A9">
      <w:pPr>
        <w:pStyle w:val="ConsPlusNormal"/>
        <w:jc w:val="right"/>
        <w:outlineLvl w:val="5"/>
      </w:pPr>
      <w:r>
        <w:t>Таблица 19</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04"/>
        <w:gridCol w:w="2835"/>
      </w:tblGrid>
      <w:tr w:rsidR="001578A9">
        <w:tc>
          <w:tcPr>
            <w:tcW w:w="4932" w:type="dxa"/>
          </w:tcPr>
          <w:p w:rsidR="001578A9" w:rsidRDefault="001578A9">
            <w:pPr>
              <w:pStyle w:val="ConsPlusNormal"/>
              <w:jc w:val="center"/>
            </w:pPr>
            <w:r>
              <w:t>Наименование объекта</w:t>
            </w:r>
          </w:p>
        </w:tc>
        <w:tc>
          <w:tcPr>
            <w:tcW w:w="1304" w:type="dxa"/>
          </w:tcPr>
          <w:p w:rsidR="001578A9" w:rsidRDefault="001578A9">
            <w:pPr>
              <w:pStyle w:val="ConsPlusNormal"/>
              <w:jc w:val="center"/>
            </w:pPr>
            <w:r>
              <w:t>Единица измерения</w:t>
            </w:r>
          </w:p>
        </w:tc>
        <w:tc>
          <w:tcPr>
            <w:tcW w:w="2835" w:type="dxa"/>
          </w:tcPr>
          <w:p w:rsidR="001578A9" w:rsidRDefault="001578A9">
            <w:pPr>
              <w:pStyle w:val="ConsPlusNormal"/>
              <w:jc w:val="center"/>
            </w:pPr>
            <w:r>
              <w:t>Минимально допустимый уровень обеспеченности (показатель вместимости)</w:t>
            </w:r>
          </w:p>
        </w:tc>
      </w:tr>
      <w:tr w:rsidR="001578A9">
        <w:tc>
          <w:tcPr>
            <w:tcW w:w="4932" w:type="dxa"/>
          </w:tcPr>
          <w:p w:rsidR="001578A9" w:rsidRDefault="001578A9">
            <w:pPr>
              <w:pStyle w:val="ConsPlusNormal"/>
              <w:jc w:val="both"/>
            </w:pPr>
            <w:r>
              <w:t>Защитные сооружения</w:t>
            </w:r>
          </w:p>
        </w:tc>
        <w:tc>
          <w:tcPr>
            <w:tcW w:w="1304" w:type="dxa"/>
          </w:tcPr>
          <w:p w:rsidR="001578A9" w:rsidRDefault="001578A9">
            <w:pPr>
              <w:pStyle w:val="ConsPlusNormal"/>
              <w:jc w:val="both"/>
            </w:pPr>
            <w:r>
              <w:t>человек</w:t>
            </w:r>
          </w:p>
        </w:tc>
        <w:tc>
          <w:tcPr>
            <w:tcW w:w="2835" w:type="dxa"/>
          </w:tcPr>
          <w:p w:rsidR="001578A9" w:rsidRDefault="001578A9">
            <w:pPr>
              <w:pStyle w:val="ConsPlusNormal"/>
              <w:jc w:val="center"/>
            </w:pPr>
            <w:r>
              <w:t>150</w:t>
            </w:r>
          </w:p>
        </w:tc>
      </w:tr>
      <w:tr w:rsidR="001578A9">
        <w:tc>
          <w:tcPr>
            <w:tcW w:w="4932" w:type="dxa"/>
          </w:tcPr>
          <w:p w:rsidR="001578A9" w:rsidRDefault="001578A9">
            <w:pPr>
              <w:pStyle w:val="ConsPlusNormal"/>
              <w:jc w:val="both"/>
            </w:pPr>
            <w:r>
              <w:t>Противорадиационные укрытия: в зависимости от площади помещений укрытий, оборудуемых в существующих зданиях или сооружениях</w:t>
            </w:r>
          </w:p>
        </w:tc>
        <w:tc>
          <w:tcPr>
            <w:tcW w:w="1304" w:type="dxa"/>
            <w:vMerge w:val="restart"/>
          </w:tcPr>
          <w:p w:rsidR="001578A9" w:rsidRDefault="001578A9">
            <w:pPr>
              <w:pStyle w:val="ConsPlusNormal"/>
              <w:jc w:val="both"/>
            </w:pPr>
            <w:r>
              <w:t>человек</w:t>
            </w:r>
          </w:p>
        </w:tc>
        <w:tc>
          <w:tcPr>
            <w:tcW w:w="2835" w:type="dxa"/>
          </w:tcPr>
          <w:p w:rsidR="001578A9" w:rsidRDefault="001578A9">
            <w:pPr>
              <w:pStyle w:val="ConsPlusNormal"/>
              <w:jc w:val="both"/>
            </w:pPr>
            <w:r>
              <w:t>не менее 5</w:t>
            </w:r>
          </w:p>
        </w:tc>
      </w:tr>
      <w:tr w:rsidR="001578A9">
        <w:tc>
          <w:tcPr>
            <w:tcW w:w="4932" w:type="dxa"/>
          </w:tcPr>
          <w:p w:rsidR="001578A9" w:rsidRDefault="001578A9">
            <w:pPr>
              <w:pStyle w:val="ConsPlusNormal"/>
              <w:jc w:val="both"/>
            </w:pPr>
            <w:r>
              <w:t>во вновь строящихся зданиях и сооружениях с укрытиями</w:t>
            </w:r>
          </w:p>
        </w:tc>
        <w:tc>
          <w:tcPr>
            <w:tcW w:w="1304" w:type="dxa"/>
            <w:vMerge/>
          </w:tcPr>
          <w:p w:rsidR="001578A9" w:rsidRDefault="001578A9"/>
        </w:tc>
        <w:tc>
          <w:tcPr>
            <w:tcW w:w="2835" w:type="dxa"/>
          </w:tcPr>
          <w:p w:rsidR="001578A9" w:rsidRDefault="001578A9">
            <w:pPr>
              <w:pStyle w:val="ConsPlusNormal"/>
              <w:jc w:val="both"/>
            </w:pPr>
            <w:r>
              <w:t>не менее 50</w:t>
            </w:r>
          </w:p>
        </w:tc>
      </w:tr>
      <w:tr w:rsidR="001578A9">
        <w:tc>
          <w:tcPr>
            <w:tcW w:w="4932" w:type="dxa"/>
          </w:tcPr>
          <w:p w:rsidR="001578A9" w:rsidRDefault="001578A9">
            <w:pPr>
              <w:pStyle w:val="ConsPlusNormal"/>
              <w:jc w:val="both"/>
            </w:pPr>
            <w:r>
              <w:t>Пункты временного размещения</w:t>
            </w:r>
          </w:p>
        </w:tc>
        <w:tc>
          <w:tcPr>
            <w:tcW w:w="4139" w:type="dxa"/>
            <w:gridSpan w:val="2"/>
          </w:tcPr>
          <w:p w:rsidR="001578A9" w:rsidRDefault="001578A9">
            <w:pPr>
              <w:pStyle w:val="ConsPlusNormal"/>
              <w:jc w:val="both"/>
            </w:pPr>
            <w:r>
              <w:t>не регламентируется</w:t>
            </w:r>
          </w:p>
        </w:tc>
      </w:tr>
      <w:tr w:rsidR="001578A9">
        <w:tc>
          <w:tcPr>
            <w:tcW w:w="4932" w:type="dxa"/>
          </w:tcPr>
          <w:p w:rsidR="001578A9" w:rsidRDefault="001578A9">
            <w:pPr>
              <w:pStyle w:val="ConsPlusNormal"/>
              <w:jc w:val="both"/>
            </w:pPr>
            <w:r>
              <w:t>Объекты противопожарного водоснабжения</w:t>
            </w:r>
          </w:p>
        </w:tc>
        <w:tc>
          <w:tcPr>
            <w:tcW w:w="1304" w:type="dxa"/>
          </w:tcPr>
          <w:p w:rsidR="001578A9" w:rsidRDefault="001578A9">
            <w:pPr>
              <w:pStyle w:val="ConsPlusNormal"/>
              <w:jc w:val="both"/>
            </w:pPr>
            <w:r>
              <w:t>ед.</w:t>
            </w:r>
          </w:p>
        </w:tc>
        <w:tc>
          <w:tcPr>
            <w:tcW w:w="2835" w:type="dxa"/>
          </w:tcPr>
          <w:p w:rsidR="001578A9" w:rsidRDefault="001578A9">
            <w:pPr>
              <w:pStyle w:val="ConsPlusNormal"/>
              <w:jc w:val="both"/>
            </w:pPr>
            <w:r>
              <w:t>охват всей территории населенного пункта и предприятий</w:t>
            </w:r>
          </w:p>
        </w:tc>
      </w:tr>
    </w:tbl>
    <w:p w:rsidR="001578A9" w:rsidRDefault="001578A9">
      <w:pPr>
        <w:pStyle w:val="ConsPlusNormal"/>
        <w:jc w:val="both"/>
      </w:pPr>
    </w:p>
    <w:p w:rsidR="001578A9" w:rsidRDefault="001578A9">
      <w:pPr>
        <w:pStyle w:val="ConsPlusNormal"/>
        <w:ind w:firstLine="540"/>
        <w:jc w:val="both"/>
      </w:pPr>
      <w:r>
        <w:t>1.3.3.29. Расчетные показатели максимально допустимого уровня территориальной доступности объектов, необходимых для предупреждения чрезвычайных ситуаций областного и межмуниципального характера, стихийных бедствий, эпидемий и ликвидации их последствий, следует принимать по таблице 20.</w:t>
      </w:r>
    </w:p>
    <w:p w:rsidR="001578A9" w:rsidRDefault="001578A9">
      <w:pPr>
        <w:pStyle w:val="ConsPlusNormal"/>
        <w:jc w:val="both"/>
      </w:pPr>
    </w:p>
    <w:p w:rsidR="001578A9" w:rsidRDefault="001578A9">
      <w:pPr>
        <w:pStyle w:val="ConsPlusNormal"/>
        <w:jc w:val="right"/>
        <w:outlineLvl w:val="5"/>
      </w:pPr>
      <w:bookmarkStart w:id="20" w:name="P1366"/>
      <w:bookmarkEnd w:id="20"/>
      <w:r>
        <w:t>Таблица 20</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04"/>
        <w:gridCol w:w="2835"/>
      </w:tblGrid>
      <w:tr w:rsidR="001578A9">
        <w:tc>
          <w:tcPr>
            <w:tcW w:w="4932" w:type="dxa"/>
          </w:tcPr>
          <w:p w:rsidR="001578A9" w:rsidRDefault="001578A9">
            <w:pPr>
              <w:pStyle w:val="ConsPlusNormal"/>
              <w:jc w:val="center"/>
            </w:pPr>
            <w:r>
              <w:lastRenderedPageBreak/>
              <w:t>Наименование объекта</w:t>
            </w:r>
          </w:p>
        </w:tc>
        <w:tc>
          <w:tcPr>
            <w:tcW w:w="1304" w:type="dxa"/>
          </w:tcPr>
          <w:p w:rsidR="001578A9" w:rsidRDefault="001578A9">
            <w:pPr>
              <w:pStyle w:val="ConsPlusNormal"/>
              <w:jc w:val="center"/>
            </w:pPr>
            <w:r>
              <w:t>Единица измерения</w:t>
            </w:r>
          </w:p>
        </w:tc>
        <w:tc>
          <w:tcPr>
            <w:tcW w:w="2835" w:type="dxa"/>
          </w:tcPr>
          <w:p w:rsidR="001578A9" w:rsidRDefault="001578A9">
            <w:pPr>
              <w:pStyle w:val="ConsPlusNormal"/>
              <w:jc w:val="center"/>
            </w:pPr>
            <w:r>
              <w:t>Максимально допустимый уровень территориальной доступности</w:t>
            </w:r>
          </w:p>
        </w:tc>
      </w:tr>
      <w:tr w:rsidR="001578A9">
        <w:tc>
          <w:tcPr>
            <w:tcW w:w="4932" w:type="dxa"/>
            <w:vMerge w:val="restart"/>
          </w:tcPr>
          <w:p w:rsidR="001578A9" w:rsidRDefault="001578A9">
            <w:pPr>
              <w:pStyle w:val="ConsPlusNormal"/>
              <w:jc w:val="both"/>
            </w:pPr>
            <w:r>
              <w:t>Пожарные депо</w:t>
            </w:r>
          </w:p>
        </w:tc>
        <w:tc>
          <w:tcPr>
            <w:tcW w:w="1304" w:type="dxa"/>
            <w:vMerge w:val="restart"/>
          </w:tcPr>
          <w:p w:rsidR="001578A9" w:rsidRDefault="001578A9">
            <w:pPr>
              <w:pStyle w:val="ConsPlusNormal"/>
              <w:jc w:val="both"/>
            </w:pPr>
            <w:r>
              <w:t>минуты</w:t>
            </w:r>
          </w:p>
        </w:tc>
        <w:tc>
          <w:tcPr>
            <w:tcW w:w="2835" w:type="dxa"/>
          </w:tcPr>
          <w:p w:rsidR="001578A9" w:rsidRDefault="001578A9">
            <w:pPr>
              <w:pStyle w:val="ConsPlusNormal"/>
              <w:jc w:val="both"/>
            </w:pPr>
            <w:r>
              <w:t>10 (для городских округов, городских поселений)</w:t>
            </w:r>
          </w:p>
        </w:tc>
      </w:tr>
      <w:tr w:rsidR="001578A9">
        <w:tc>
          <w:tcPr>
            <w:tcW w:w="4932" w:type="dxa"/>
            <w:vMerge/>
          </w:tcPr>
          <w:p w:rsidR="001578A9" w:rsidRDefault="001578A9"/>
        </w:tc>
        <w:tc>
          <w:tcPr>
            <w:tcW w:w="1304" w:type="dxa"/>
            <w:vMerge/>
          </w:tcPr>
          <w:p w:rsidR="001578A9" w:rsidRDefault="001578A9"/>
        </w:tc>
        <w:tc>
          <w:tcPr>
            <w:tcW w:w="2835" w:type="dxa"/>
          </w:tcPr>
          <w:p w:rsidR="001578A9" w:rsidRDefault="001578A9">
            <w:pPr>
              <w:pStyle w:val="ConsPlusNormal"/>
              <w:jc w:val="both"/>
            </w:pPr>
            <w:r>
              <w:t>20 (населенные пункты, кроме городских округов, городских поселений)</w:t>
            </w:r>
          </w:p>
        </w:tc>
      </w:tr>
      <w:tr w:rsidR="001578A9">
        <w:tc>
          <w:tcPr>
            <w:tcW w:w="4932" w:type="dxa"/>
          </w:tcPr>
          <w:p w:rsidR="001578A9" w:rsidRDefault="001578A9">
            <w:pPr>
              <w:pStyle w:val="ConsPlusNormal"/>
              <w:jc w:val="both"/>
            </w:pPr>
            <w:r>
              <w:t>Защитные сооружения</w:t>
            </w:r>
          </w:p>
        </w:tc>
        <w:tc>
          <w:tcPr>
            <w:tcW w:w="1304" w:type="dxa"/>
          </w:tcPr>
          <w:p w:rsidR="001578A9" w:rsidRDefault="001578A9">
            <w:pPr>
              <w:pStyle w:val="ConsPlusNormal"/>
              <w:jc w:val="both"/>
            </w:pPr>
            <w:r>
              <w:t>м</w:t>
            </w:r>
          </w:p>
        </w:tc>
        <w:tc>
          <w:tcPr>
            <w:tcW w:w="2835" w:type="dxa"/>
          </w:tcPr>
          <w:p w:rsidR="001578A9" w:rsidRDefault="001578A9">
            <w:pPr>
              <w:pStyle w:val="ConsPlusNormal"/>
              <w:jc w:val="center"/>
            </w:pPr>
            <w:r>
              <w:t>500</w:t>
            </w:r>
          </w:p>
        </w:tc>
      </w:tr>
      <w:tr w:rsidR="001578A9">
        <w:tc>
          <w:tcPr>
            <w:tcW w:w="4932" w:type="dxa"/>
          </w:tcPr>
          <w:p w:rsidR="001578A9" w:rsidRDefault="001578A9">
            <w:pPr>
              <w:pStyle w:val="ConsPlusNormal"/>
              <w:jc w:val="both"/>
            </w:pPr>
            <w:r>
              <w:t>Противорадиационные укрытия</w:t>
            </w:r>
          </w:p>
        </w:tc>
        <w:tc>
          <w:tcPr>
            <w:tcW w:w="1304" w:type="dxa"/>
          </w:tcPr>
          <w:p w:rsidR="001578A9" w:rsidRDefault="001578A9">
            <w:pPr>
              <w:pStyle w:val="ConsPlusNormal"/>
              <w:jc w:val="both"/>
            </w:pPr>
            <w:r>
              <w:t>м</w:t>
            </w:r>
          </w:p>
        </w:tc>
        <w:tc>
          <w:tcPr>
            <w:tcW w:w="2835" w:type="dxa"/>
          </w:tcPr>
          <w:p w:rsidR="001578A9" w:rsidRDefault="001578A9">
            <w:pPr>
              <w:pStyle w:val="ConsPlusNormal"/>
              <w:jc w:val="center"/>
            </w:pPr>
            <w:r>
              <w:t>500</w:t>
            </w:r>
          </w:p>
        </w:tc>
      </w:tr>
      <w:tr w:rsidR="001578A9">
        <w:tc>
          <w:tcPr>
            <w:tcW w:w="4932" w:type="dxa"/>
          </w:tcPr>
          <w:p w:rsidR="001578A9" w:rsidRDefault="001578A9">
            <w:pPr>
              <w:pStyle w:val="ConsPlusNormal"/>
              <w:jc w:val="both"/>
            </w:pPr>
            <w:r>
              <w:t>Санитарно-обмывочные пункты и станции обеззараживания одежды и транспорта</w:t>
            </w:r>
          </w:p>
        </w:tc>
        <w:tc>
          <w:tcPr>
            <w:tcW w:w="4139" w:type="dxa"/>
            <w:gridSpan w:val="2"/>
          </w:tcPr>
          <w:p w:rsidR="001578A9" w:rsidRDefault="001578A9">
            <w:pPr>
              <w:pStyle w:val="ConsPlusNormal"/>
              <w:jc w:val="both"/>
            </w:pPr>
            <w:r>
              <w:t>на всех въездах и выездах населенного пункта</w:t>
            </w:r>
          </w:p>
        </w:tc>
      </w:tr>
      <w:tr w:rsidR="001578A9">
        <w:tc>
          <w:tcPr>
            <w:tcW w:w="4932" w:type="dxa"/>
          </w:tcPr>
          <w:p w:rsidR="001578A9" w:rsidRDefault="001578A9">
            <w:pPr>
              <w:pStyle w:val="ConsPlusNormal"/>
              <w:jc w:val="both"/>
            </w:pPr>
            <w:r>
              <w:t>Пункты временного размещения</w:t>
            </w:r>
          </w:p>
        </w:tc>
        <w:tc>
          <w:tcPr>
            <w:tcW w:w="4139" w:type="dxa"/>
            <w:gridSpan w:val="2"/>
          </w:tcPr>
          <w:p w:rsidR="001578A9" w:rsidRDefault="001578A9">
            <w:pPr>
              <w:pStyle w:val="ConsPlusNormal"/>
              <w:jc w:val="both"/>
            </w:pPr>
            <w:r>
              <w:t>не регламентируется</w:t>
            </w:r>
          </w:p>
        </w:tc>
      </w:tr>
      <w:tr w:rsidR="001578A9">
        <w:tc>
          <w:tcPr>
            <w:tcW w:w="4932" w:type="dxa"/>
          </w:tcPr>
          <w:p w:rsidR="001578A9" w:rsidRDefault="001578A9">
            <w:pPr>
              <w:pStyle w:val="ConsPlusNormal"/>
              <w:jc w:val="both"/>
            </w:pPr>
            <w:r>
              <w:t>Сборные эвакуационные пункты</w:t>
            </w:r>
          </w:p>
        </w:tc>
        <w:tc>
          <w:tcPr>
            <w:tcW w:w="1304" w:type="dxa"/>
          </w:tcPr>
          <w:p w:rsidR="001578A9" w:rsidRDefault="001578A9">
            <w:pPr>
              <w:pStyle w:val="ConsPlusNormal"/>
              <w:jc w:val="both"/>
            </w:pPr>
            <w:r>
              <w:t>м</w:t>
            </w:r>
          </w:p>
        </w:tc>
        <w:tc>
          <w:tcPr>
            <w:tcW w:w="2835" w:type="dxa"/>
          </w:tcPr>
          <w:p w:rsidR="001578A9" w:rsidRDefault="001578A9">
            <w:pPr>
              <w:pStyle w:val="ConsPlusNormal"/>
              <w:jc w:val="center"/>
            </w:pPr>
            <w:r>
              <w:t>500</w:t>
            </w:r>
          </w:p>
        </w:tc>
      </w:tr>
      <w:tr w:rsidR="001578A9">
        <w:tc>
          <w:tcPr>
            <w:tcW w:w="4932" w:type="dxa"/>
          </w:tcPr>
          <w:p w:rsidR="001578A9" w:rsidRDefault="001578A9">
            <w:pPr>
              <w:pStyle w:val="ConsPlusNormal"/>
              <w:jc w:val="both"/>
            </w:pPr>
            <w:r>
              <w:t>Сирены</w:t>
            </w:r>
          </w:p>
        </w:tc>
        <w:tc>
          <w:tcPr>
            <w:tcW w:w="1304" w:type="dxa"/>
          </w:tcPr>
          <w:p w:rsidR="001578A9" w:rsidRDefault="001578A9">
            <w:pPr>
              <w:pStyle w:val="ConsPlusNormal"/>
              <w:jc w:val="both"/>
            </w:pPr>
            <w:r>
              <w:t>м</w:t>
            </w:r>
          </w:p>
        </w:tc>
        <w:tc>
          <w:tcPr>
            <w:tcW w:w="2835" w:type="dxa"/>
          </w:tcPr>
          <w:p w:rsidR="001578A9" w:rsidRDefault="001578A9">
            <w:pPr>
              <w:pStyle w:val="ConsPlusNormal"/>
              <w:jc w:val="both"/>
            </w:pPr>
            <w:r>
              <w:t>охват всех жилых, общественных, социальных и деловых зон, а также категорированных предприятий</w:t>
            </w:r>
          </w:p>
        </w:tc>
      </w:tr>
    </w:tbl>
    <w:p w:rsidR="001578A9" w:rsidRDefault="001578A9">
      <w:pPr>
        <w:pStyle w:val="ConsPlusNormal"/>
        <w:jc w:val="both"/>
      </w:pPr>
    </w:p>
    <w:p w:rsidR="001578A9" w:rsidRDefault="001578A9">
      <w:pPr>
        <w:pStyle w:val="ConsPlusNormal"/>
        <w:ind w:firstLine="540"/>
        <w:jc w:val="both"/>
      </w:pPr>
      <w:r>
        <w:t>1.3.3.30. Требования пожарной безопасности к определению числа и мест дислокации подразделений пожарной охраны (пожарных депо) на территории городского округа, поселений и производственных объектов установлены в своде правил СП 11.13130.2009 "Места дислокации подразделений пожарной охраны. Порядок и методика определения".</w:t>
      </w:r>
    </w:p>
    <w:p w:rsidR="001578A9" w:rsidRDefault="001578A9">
      <w:pPr>
        <w:pStyle w:val="ConsPlusNormal"/>
        <w:spacing w:before="220"/>
        <w:ind w:firstLine="540"/>
        <w:jc w:val="both"/>
      </w:pPr>
      <w:r>
        <w:t>1.3.3.31.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округов и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1578A9" w:rsidRDefault="001578A9">
      <w:pPr>
        <w:pStyle w:val="ConsPlusNormal"/>
        <w:spacing w:before="220"/>
        <w:ind w:firstLine="540"/>
        <w:jc w:val="both"/>
      </w:pPr>
      <w:r>
        <w:t xml:space="preserve">Обеспеченность территорий противопожарным водоснабжением установлена Федеральным </w:t>
      </w:r>
      <w:hyperlink r:id="rId43" w:history="1">
        <w:r>
          <w:rPr>
            <w:color w:val="0000FF"/>
          </w:rPr>
          <w:t>законом</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Требования пожарной безопасности к источникам наружного противопожарного водоснабжения, к резервуарам и водоемам с запасами воды на цели наружного пожаротушения на территориях городских округов, поселений и объектов установлены в своде правил СП 8.13130.2009 "Системы противопожарной защиты. Источники наружного противопожарного водоснабжения. Требования пожарной безопасности".</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r>
        <w:t>1.3.3.31. Вместимость убежищ для нетранспортабельных больных и противорадиационных укрытий для объектов здравоохранения определяют по своду правил СП 88.13330.2014 "СНиП II-</w:t>
      </w:r>
      <w:r>
        <w:lastRenderedPageBreak/>
        <w:t>11-77*. Защитные сооружения гражданской обороны".</w:t>
      </w:r>
    </w:p>
    <w:p w:rsidR="001578A9" w:rsidRDefault="001578A9">
      <w:pPr>
        <w:pStyle w:val="ConsPlusNormal"/>
        <w:jc w:val="both"/>
      </w:pPr>
    </w:p>
    <w:p w:rsidR="001578A9" w:rsidRDefault="001578A9">
      <w:pPr>
        <w:pStyle w:val="ConsPlusTitle"/>
        <w:jc w:val="center"/>
        <w:outlineLvl w:val="3"/>
      </w:pPr>
      <w:bookmarkStart w:id="21" w:name="P1400"/>
      <w:bookmarkEnd w:id="21"/>
      <w:r>
        <w:t>1.4. Расчетные показатели минимально допустимого уровня</w:t>
      </w:r>
    </w:p>
    <w:p w:rsidR="001578A9" w:rsidRDefault="001578A9">
      <w:pPr>
        <w:pStyle w:val="ConsPlusTitle"/>
        <w:jc w:val="center"/>
      </w:pPr>
      <w:r>
        <w:t>обеспеченности объектами, относящимися к области</w:t>
      </w:r>
    </w:p>
    <w:p w:rsidR="001578A9" w:rsidRDefault="001578A9">
      <w:pPr>
        <w:pStyle w:val="ConsPlusTitle"/>
        <w:jc w:val="center"/>
      </w:pPr>
      <w:r>
        <w:t>образования, здравоохранения, физической культуры и спорта,</w:t>
      </w:r>
    </w:p>
    <w:p w:rsidR="001578A9" w:rsidRDefault="001578A9">
      <w:pPr>
        <w:pStyle w:val="ConsPlusTitle"/>
        <w:jc w:val="center"/>
      </w:pPr>
      <w:r>
        <w:t>в том числе объекты, в которых (на территории которых)</w:t>
      </w:r>
    </w:p>
    <w:p w:rsidR="001578A9" w:rsidRDefault="001578A9">
      <w:pPr>
        <w:pStyle w:val="ConsPlusTitle"/>
        <w:jc w:val="center"/>
      </w:pPr>
      <w:r>
        <w:t>размещаются физкультурно-спортивные организации Смоленской</w:t>
      </w:r>
    </w:p>
    <w:p w:rsidR="001578A9" w:rsidRDefault="001578A9">
      <w:pPr>
        <w:pStyle w:val="ConsPlusTitle"/>
        <w:jc w:val="center"/>
      </w:pPr>
      <w:r>
        <w:t>области, подведомственные органам исполнительной власти</w:t>
      </w:r>
    </w:p>
    <w:p w:rsidR="001578A9" w:rsidRDefault="001578A9">
      <w:pPr>
        <w:pStyle w:val="ConsPlusTitle"/>
        <w:jc w:val="center"/>
      </w:pPr>
      <w:r>
        <w:t>Смоленской области, объекты, необходимые для организации</w:t>
      </w:r>
    </w:p>
    <w:p w:rsidR="001578A9" w:rsidRDefault="001578A9">
      <w:pPr>
        <w:pStyle w:val="ConsPlusTitle"/>
        <w:jc w:val="center"/>
      </w:pPr>
      <w:r>
        <w:t>и проведения официальных региональных и межмуниципальных</w:t>
      </w:r>
    </w:p>
    <w:p w:rsidR="001578A9" w:rsidRDefault="001578A9">
      <w:pPr>
        <w:pStyle w:val="ConsPlusTitle"/>
        <w:jc w:val="center"/>
      </w:pPr>
      <w:r>
        <w:t>физкультурных, физкультурно-оздоровительных и спортивных</w:t>
      </w:r>
    </w:p>
    <w:p w:rsidR="001578A9" w:rsidRDefault="001578A9">
      <w:pPr>
        <w:pStyle w:val="ConsPlusTitle"/>
        <w:jc w:val="center"/>
      </w:pPr>
      <w:r>
        <w:t>мероприятий Смоленской области, и расчетные показатели</w:t>
      </w:r>
    </w:p>
    <w:p w:rsidR="001578A9" w:rsidRDefault="001578A9">
      <w:pPr>
        <w:pStyle w:val="ConsPlusTitle"/>
        <w:jc w:val="center"/>
      </w:pPr>
      <w:r>
        <w:t>максимально допустимого уровня территориальной</w:t>
      </w:r>
    </w:p>
    <w:p w:rsidR="001578A9" w:rsidRDefault="001578A9">
      <w:pPr>
        <w:pStyle w:val="ConsPlusTitle"/>
        <w:jc w:val="center"/>
      </w:pPr>
      <w:r>
        <w:t>доступности таких объектов</w:t>
      </w:r>
    </w:p>
    <w:p w:rsidR="001578A9" w:rsidRDefault="001578A9">
      <w:pPr>
        <w:pStyle w:val="ConsPlusNormal"/>
        <w:jc w:val="both"/>
      </w:pPr>
    </w:p>
    <w:p w:rsidR="001578A9" w:rsidRDefault="001578A9">
      <w:pPr>
        <w:pStyle w:val="ConsPlusTitle"/>
        <w:jc w:val="center"/>
        <w:outlineLvl w:val="4"/>
      </w:pPr>
      <w:r>
        <w:t>1.4.1. Общие положения</w:t>
      </w:r>
    </w:p>
    <w:p w:rsidR="001578A9" w:rsidRDefault="001578A9">
      <w:pPr>
        <w:pStyle w:val="ConsPlusNormal"/>
        <w:jc w:val="both"/>
      </w:pPr>
    </w:p>
    <w:p w:rsidR="001578A9" w:rsidRDefault="001578A9">
      <w:pPr>
        <w:pStyle w:val="ConsPlusNormal"/>
        <w:ind w:firstLine="540"/>
        <w:jc w:val="both"/>
      </w:pPr>
      <w:r>
        <w:t>1.4.1.1. Объекты, относящиеся к области образования, здравоохранения, физической культуры и спорта, в том числе объекты, в которых (на территории которых) размещаются физкультурно-спортивные организации Смоленской области, подведомственные органам исполнительной власти Смоленской области, входят в состав объектов социального обслуживания.</w:t>
      </w:r>
    </w:p>
    <w:p w:rsidR="001578A9" w:rsidRDefault="001578A9">
      <w:pPr>
        <w:pStyle w:val="ConsPlusNormal"/>
        <w:spacing w:before="220"/>
        <w:ind w:firstLine="540"/>
        <w:jc w:val="both"/>
      </w:pPr>
      <w:r>
        <w:t>1.4.1.2. Объекты социального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районы и микрорайоны (кварталы) в целях создания единой системы обслуживания.</w:t>
      </w:r>
    </w:p>
    <w:p w:rsidR="001578A9" w:rsidRDefault="001578A9">
      <w:pPr>
        <w:pStyle w:val="ConsPlusNormal"/>
        <w:spacing w:before="220"/>
        <w:ind w:firstLine="540"/>
        <w:jc w:val="both"/>
      </w:pPr>
      <w:r>
        <w:t>1.4.1.3. По типу и составу размещаемые объекты социального обслуживания подразделяются на многофункциональные (общегородские и районные) и специализированные объекты.</w:t>
      </w:r>
    </w:p>
    <w:p w:rsidR="001578A9" w:rsidRDefault="001578A9">
      <w:pPr>
        <w:pStyle w:val="ConsPlusNormal"/>
        <w:spacing w:before="220"/>
        <w:ind w:firstLine="540"/>
        <w:jc w:val="both"/>
      </w:pPr>
      <w:r>
        <w:t>1.4.1.4. В многофункциональных (общегородских и районных) объектах социального обслуживания,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проектируются учреждения управления, образования, науки, культуры и другие объекты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санитарных разрывов шириной более 25 м.</w:t>
      </w:r>
    </w:p>
    <w:p w:rsidR="001578A9" w:rsidRDefault="001578A9">
      <w:pPr>
        <w:pStyle w:val="ConsPlusNormal"/>
        <w:spacing w:before="220"/>
        <w:ind w:firstLine="540"/>
        <w:jc w:val="both"/>
      </w:pPr>
      <w:r>
        <w:t>1.4.1.5. Специализированные объекты социального обслуживания формируются как специализированные центры - административные, медицинские, научные, учебные, торговые (в том числе ярмарки, рынки), выставочные, спортивные и другие, которые размещаются как в пределах границ населенных пунктов, так и за их пределами.</w:t>
      </w:r>
    </w:p>
    <w:p w:rsidR="001578A9" w:rsidRDefault="001578A9">
      <w:pPr>
        <w:pStyle w:val="ConsPlusNormal"/>
        <w:spacing w:before="220"/>
        <w:ind w:firstLine="540"/>
        <w:jc w:val="both"/>
      </w:pPr>
      <w:r>
        <w:t>1.4.1.6.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1578A9" w:rsidRDefault="001578A9">
      <w:pPr>
        <w:pStyle w:val="ConsPlusNormal"/>
        <w:spacing w:before="220"/>
        <w:ind w:firstLine="540"/>
        <w:jc w:val="both"/>
      </w:pPr>
      <w: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578A9" w:rsidRDefault="001578A9">
      <w:pPr>
        <w:pStyle w:val="ConsPlusNormal"/>
        <w:spacing w:before="220"/>
        <w:ind w:firstLine="540"/>
        <w:jc w:val="both"/>
      </w:pPr>
      <w:r>
        <w:t>- периодического обслуживания - учреждения и предприятия, посещаемые населением не реже одного раза в месяц;</w:t>
      </w:r>
    </w:p>
    <w:p w:rsidR="001578A9" w:rsidRDefault="001578A9">
      <w:pPr>
        <w:pStyle w:val="ConsPlusNormal"/>
        <w:spacing w:before="220"/>
        <w:ind w:firstLine="540"/>
        <w:jc w:val="both"/>
      </w:pPr>
      <w:r>
        <w:lastRenderedPageBreak/>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административные учреждения и др.).</w:t>
      </w:r>
    </w:p>
    <w:p w:rsidR="001578A9" w:rsidRDefault="001578A9">
      <w:pPr>
        <w:pStyle w:val="ConsPlusNormal"/>
        <w:spacing w:before="220"/>
        <w:ind w:firstLine="540"/>
        <w:jc w:val="both"/>
      </w:pPr>
      <w:r>
        <w:t>Перечень объектов по видам обслуживания приведен в таблице 21.</w:t>
      </w:r>
    </w:p>
    <w:p w:rsidR="001578A9" w:rsidRDefault="001578A9">
      <w:pPr>
        <w:pStyle w:val="ConsPlusNormal"/>
        <w:jc w:val="both"/>
      </w:pPr>
    </w:p>
    <w:p w:rsidR="001578A9" w:rsidRDefault="001578A9">
      <w:pPr>
        <w:pStyle w:val="ConsPlusNormal"/>
        <w:jc w:val="right"/>
        <w:outlineLvl w:val="5"/>
      </w:pPr>
      <w:bookmarkStart w:id="22" w:name="P1426"/>
      <w:bookmarkEnd w:id="22"/>
      <w:r>
        <w:t>Таблица 21</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9"/>
        <w:gridCol w:w="3664"/>
        <w:gridCol w:w="3664"/>
        <w:gridCol w:w="3514"/>
        <w:gridCol w:w="3529"/>
      </w:tblGrid>
      <w:tr w:rsidR="001578A9">
        <w:tc>
          <w:tcPr>
            <w:tcW w:w="2959" w:type="dxa"/>
            <w:vMerge w:val="restart"/>
          </w:tcPr>
          <w:p w:rsidR="001578A9" w:rsidRDefault="001578A9">
            <w:pPr>
              <w:pStyle w:val="ConsPlusNormal"/>
              <w:jc w:val="center"/>
            </w:pPr>
            <w:r>
              <w:lastRenderedPageBreak/>
              <w:t>Объекты по направлениям</w:t>
            </w:r>
          </w:p>
        </w:tc>
        <w:tc>
          <w:tcPr>
            <w:tcW w:w="14371" w:type="dxa"/>
            <w:gridSpan w:val="4"/>
          </w:tcPr>
          <w:p w:rsidR="001578A9" w:rsidRDefault="001578A9">
            <w:pPr>
              <w:pStyle w:val="ConsPlusNormal"/>
              <w:jc w:val="center"/>
            </w:pPr>
            <w:r>
              <w:t>Объекты общественно-деловой зоны по видам общественных центров и видам обслуживания</w:t>
            </w:r>
          </w:p>
        </w:tc>
      </w:tr>
      <w:tr w:rsidR="001578A9">
        <w:tc>
          <w:tcPr>
            <w:tcW w:w="2959" w:type="dxa"/>
            <w:vMerge/>
          </w:tcPr>
          <w:p w:rsidR="001578A9" w:rsidRDefault="001578A9"/>
        </w:tc>
        <w:tc>
          <w:tcPr>
            <w:tcW w:w="3664" w:type="dxa"/>
          </w:tcPr>
          <w:p w:rsidR="001578A9" w:rsidRDefault="001578A9">
            <w:pPr>
              <w:pStyle w:val="ConsPlusNormal"/>
              <w:jc w:val="center"/>
            </w:pPr>
            <w:r>
              <w:t>эпизодического обслуживания</w:t>
            </w:r>
          </w:p>
        </w:tc>
        <w:tc>
          <w:tcPr>
            <w:tcW w:w="7178" w:type="dxa"/>
            <w:gridSpan w:val="2"/>
          </w:tcPr>
          <w:p w:rsidR="001578A9" w:rsidRDefault="001578A9">
            <w:pPr>
              <w:pStyle w:val="ConsPlusNormal"/>
              <w:jc w:val="center"/>
            </w:pPr>
            <w:r>
              <w:t>периодического обслуживания</w:t>
            </w:r>
          </w:p>
        </w:tc>
        <w:tc>
          <w:tcPr>
            <w:tcW w:w="3529" w:type="dxa"/>
          </w:tcPr>
          <w:p w:rsidR="001578A9" w:rsidRDefault="001578A9">
            <w:pPr>
              <w:pStyle w:val="ConsPlusNormal"/>
              <w:jc w:val="center"/>
            </w:pPr>
            <w:r>
              <w:t>повседневного обслуживания</w:t>
            </w:r>
          </w:p>
        </w:tc>
      </w:tr>
      <w:tr w:rsidR="001578A9">
        <w:tc>
          <w:tcPr>
            <w:tcW w:w="2959" w:type="dxa"/>
            <w:vMerge/>
          </w:tcPr>
          <w:p w:rsidR="001578A9" w:rsidRDefault="001578A9"/>
        </w:tc>
        <w:tc>
          <w:tcPr>
            <w:tcW w:w="3664" w:type="dxa"/>
          </w:tcPr>
          <w:p w:rsidR="001578A9" w:rsidRDefault="001578A9">
            <w:pPr>
              <w:pStyle w:val="ConsPlusNormal"/>
              <w:jc w:val="center"/>
            </w:pPr>
            <w:r>
              <w:t>общегородской центр областного центра, городского округа, городского поселения - административного центра муниципального района, межрайонные центры</w:t>
            </w:r>
          </w:p>
        </w:tc>
        <w:tc>
          <w:tcPr>
            <w:tcW w:w="3664" w:type="dxa"/>
          </w:tcPr>
          <w:p w:rsidR="001578A9" w:rsidRDefault="001578A9">
            <w:pPr>
              <w:pStyle w:val="ConsPlusNormal"/>
              <w:jc w:val="center"/>
            </w:pPr>
            <w:r>
              <w:t>центры городских поселений, подцентры городских округов, районные и межрайонные центры</w:t>
            </w:r>
          </w:p>
        </w:tc>
        <w:tc>
          <w:tcPr>
            <w:tcW w:w="3514" w:type="dxa"/>
          </w:tcPr>
          <w:p w:rsidR="001578A9" w:rsidRDefault="001578A9">
            <w:pPr>
              <w:pStyle w:val="ConsPlusNormal"/>
              <w:jc w:val="center"/>
            </w:pPr>
            <w:r>
              <w:t>подцентры районных систем расселения, общегородские центры малых городских поселений, центры крупных сельских поселений</w:t>
            </w:r>
          </w:p>
        </w:tc>
        <w:tc>
          <w:tcPr>
            <w:tcW w:w="3529" w:type="dxa"/>
          </w:tcPr>
          <w:p w:rsidR="001578A9" w:rsidRDefault="001578A9">
            <w:pPr>
              <w:pStyle w:val="ConsPlusNormal"/>
              <w:jc w:val="center"/>
            </w:pPr>
            <w:r>
              <w:t>центры микрорайонов, центры малых городских поселений, сельских поселений, населенных пунктов</w:t>
            </w:r>
          </w:p>
        </w:tc>
      </w:tr>
      <w:tr w:rsidR="001578A9">
        <w:tc>
          <w:tcPr>
            <w:tcW w:w="2959" w:type="dxa"/>
          </w:tcPr>
          <w:p w:rsidR="001578A9" w:rsidRDefault="001578A9">
            <w:pPr>
              <w:pStyle w:val="ConsPlusNormal"/>
              <w:jc w:val="center"/>
            </w:pPr>
            <w:r>
              <w:t>1</w:t>
            </w:r>
          </w:p>
        </w:tc>
        <w:tc>
          <w:tcPr>
            <w:tcW w:w="3664" w:type="dxa"/>
          </w:tcPr>
          <w:p w:rsidR="001578A9" w:rsidRDefault="001578A9">
            <w:pPr>
              <w:pStyle w:val="ConsPlusNormal"/>
              <w:jc w:val="center"/>
            </w:pPr>
            <w:r>
              <w:t>2</w:t>
            </w:r>
          </w:p>
        </w:tc>
        <w:tc>
          <w:tcPr>
            <w:tcW w:w="3664" w:type="dxa"/>
          </w:tcPr>
          <w:p w:rsidR="001578A9" w:rsidRDefault="001578A9">
            <w:pPr>
              <w:pStyle w:val="ConsPlusNormal"/>
              <w:jc w:val="center"/>
            </w:pPr>
            <w:r>
              <w:t>3</w:t>
            </w:r>
          </w:p>
        </w:tc>
        <w:tc>
          <w:tcPr>
            <w:tcW w:w="3514" w:type="dxa"/>
          </w:tcPr>
          <w:p w:rsidR="001578A9" w:rsidRDefault="001578A9">
            <w:pPr>
              <w:pStyle w:val="ConsPlusNormal"/>
              <w:jc w:val="center"/>
            </w:pPr>
            <w:r>
              <w:t>4</w:t>
            </w:r>
          </w:p>
        </w:tc>
        <w:tc>
          <w:tcPr>
            <w:tcW w:w="3529" w:type="dxa"/>
          </w:tcPr>
          <w:p w:rsidR="001578A9" w:rsidRDefault="001578A9">
            <w:pPr>
              <w:pStyle w:val="ConsPlusNormal"/>
              <w:jc w:val="center"/>
            </w:pPr>
            <w:r>
              <w:t>5</w:t>
            </w:r>
          </w:p>
        </w:tc>
      </w:tr>
      <w:tr w:rsidR="001578A9">
        <w:tc>
          <w:tcPr>
            <w:tcW w:w="2959" w:type="dxa"/>
          </w:tcPr>
          <w:p w:rsidR="001578A9" w:rsidRDefault="001578A9">
            <w:pPr>
              <w:pStyle w:val="ConsPlusNormal"/>
              <w:jc w:val="both"/>
            </w:pPr>
            <w:r>
              <w:t>Административно-деловые и хозяйственные учреждения</w:t>
            </w:r>
          </w:p>
        </w:tc>
        <w:tc>
          <w:tcPr>
            <w:tcW w:w="3664" w:type="dxa"/>
          </w:tcPr>
          <w:p w:rsidR="001578A9" w:rsidRDefault="001578A9">
            <w:pPr>
              <w:pStyle w:val="ConsPlusNormal"/>
              <w:jc w:val="both"/>
            </w:pPr>
            <w: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3664" w:type="dxa"/>
          </w:tcPr>
          <w:p w:rsidR="001578A9" w:rsidRDefault="001578A9">
            <w:pPr>
              <w:pStyle w:val="ConsPlusNormal"/>
              <w:jc w:val="both"/>
            </w:pPr>
            <w: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пожарные депо</w:t>
            </w:r>
          </w:p>
        </w:tc>
        <w:tc>
          <w:tcPr>
            <w:tcW w:w="3514" w:type="dxa"/>
          </w:tcPr>
          <w:p w:rsidR="001578A9" w:rsidRDefault="001578A9">
            <w:pPr>
              <w:pStyle w:val="ConsPlusNormal"/>
              <w:jc w:val="both"/>
            </w:pPr>
            <w:r>
              <w:t>административно-хозяйственная служба, отделения связи, полиции, банков, юридические и нотариальные конторы, РЭУ, пожарные депо</w:t>
            </w:r>
          </w:p>
        </w:tc>
        <w:tc>
          <w:tcPr>
            <w:tcW w:w="3529" w:type="dxa"/>
          </w:tcPr>
          <w:p w:rsidR="001578A9" w:rsidRDefault="001578A9">
            <w:pPr>
              <w:pStyle w:val="ConsPlusNormal"/>
              <w:jc w:val="both"/>
            </w:pPr>
            <w:r>
              <w:t>административно-хозяйственное здание, отделение связи, банка, предприятия ЖКХ, опорный пункт охраны порядка</w:t>
            </w:r>
          </w:p>
        </w:tc>
      </w:tr>
      <w:tr w:rsidR="001578A9">
        <w:tc>
          <w:tcPr>
            <w:tcW w:w="2959" w:type="dxa"/>
          </w:tcPr>
          <w:p w:rsidR="001578A9" w:rsidRDefault="001578A9">
            <w:pPr>
              <w:pStyle w:val="ConsPlusNormal"/>
              <w:jc w:val="both"/>
            </w:pPr>
            <w:r>
              <w:t>Учреждения образования</w:t>
            </w:r>
          </w:p>
        </w:tc>
        <w:tc>
          <w:tcPr>
            <w:tcW w:w="3664" w:type="dxa"/>
          </w:tcPr>
          <w:p w:rsidR="001578A9" w:rsidRDefault="001578A9">
            <w:pPr>
              <w:pStyle w:val="ConsPlusNormal"/>
              <w:jc w:val="both"/>
            </w:pPr>
            <w: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3664" w:type="dxa"/>
          </w:tcPr>
          <w:p w:rsidR="001578A9" w:rsidRDefault="001578A9">
            <w:pPr>
              <w:pStyle w:val="ConsPlusNormal"/>
              <w:jc w:val="both"/>
            </w:pPr>
            <w:r>
              <w:t>специализированные дошкольные организации и общеобразовательные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3514" w:type="dxa"/>
          </w:tcPr>
          <w:p w:rsidR="001578A9" w:rsidRDefault="001578A9">
            <w:pPr>
              <w:pStyle w:val="ConsPlusNormal"/>
              <w:jc w:val="both"/>
            </w:pPr>
            <w:r>
              <w:t>колледжи, лицеи, гимназии, детские школы искусств и творчества, учреждения дополнительного образования</w:t>
            </w:r>
          </w:p>
        </w:tc>
        <w:tc>
          <w:tcPr>
            <w:tcW w:w="3529" w:type="dxa"/>
          </w:tcPr>
          <w:p w:rsidR="001578A9" w:rsidRDefault="001578A9">
            <w:pPr>
              <w:pStyle w:val="ConsPlusNormal"/>
              <w:jc w:val="both"/>
            </w:pPr>
            <w:r>
              <w:t>дошкольные организации, общеобразовательные учреждения, учреждения дополнительного образования</w:t>
            </w:r>
          </w:p>
        </w:tc>
      </w:tr>
      <w:tr w:rsidR="001578A9">
        <w:tc>
          <w:tcPr>
            <w:tcW w:w="2959" w:type="dxa"/>
          </w:tcPr>
          <w:p w:rsidR="001578A9" w:rsidRDefault="001578A9">
            <w:pPr>
              <w:pStyle w:val="ConsPlusNormal"/>
              <w:jc w:val="both"/>
            </w:pPr>
            <w:r>
              <w:lastRenderedPageBreak/>
              <w:t>Учреждения культуры и искусства</w:t>
            </w:r>
          </w:p>
        </w:tc>
        <w:tc>
          <w:tcPr>
            <w:tcW w:w="3664" w:type="dxa"/>
          </w:tcPr>
          <w:p w:rsidR="001578A9" w:rsidRDefault="001578A9">
            <w:pPr>
              <w:pStyle w:val="ConsPlusNormal"/>
              <w:jc w:val="both"/>
            </w:pPr>
            <w: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3664" w:type="dxa"/>
          </w:tcPr>
          <w:p w:rsidR="001578A9" w:rsidRDefault="001578A9">
            <w:pPr>
              <w:pStyle w:val="ConsPlusNormal"/>
              <w:jc w:val="both"/>
            </w:pPr>
            <w: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3514" w:type="dxa"/>
          </w:tcPr>
          <w:p w:rsidR="001578A9" w:rsidRDefault="001578A9">
            <w:pPr>
              <w:pStyle w:val="ConsPlusNormal"/>
              <w:jc w:val="both"/>
            </w:pPr>
            <w:r>
              <w:t>учреждения клубного типа, клубы по интересам, досуговые центры, библиотеки для взрослых и детей, киноустановки, видеозалы</w:t>
            </w:r>
          </w:p>
        </w:tc>
        <w:tc>
          <w:tcPr>
            <w:tcW w:w="3529" w:type="dxa"/>
          </w:tcPr>
          <w:p w:rsidR="001578A9" w:rsidRDefault="001578A9">
            <w:pPr>
              <w:pStyle w:val="ConsPlusNormal"/>
              <w:jc w:val="both"/>
            </w:pPr>
            <w:r>
              <w:t>учреждения клубного типа с киноустановками, филиалы библиотек для взрослых и детей</w:t>
            </w:r>
          </w:p>
        </w:tc>
      </w:tr>
      <w:tr w:rsidR="001578A9">
        <w:tc>
          <w:tcPr>
            <w:tcW w:w="2959" w:type="dxa"/>
          </w:tcPr>
          <w:p w:rsidR="001578A9" w:rsidRDefault="001578A9">
            <w:pPr>
              <w:pStyle w:val="ConsPlusNormal"/>
              <w:jc w:val="both"/>
            </w:pPr>
            <w:r>
              <w:t>Учреждения здравоохранения и социального обеспечения</w:t>
            </w:r>
          </w:p>
        </w:tc>
        <w:tc>
          <w:tcPr>
            <w:tcW w:w="3664" w:type="dxa"/>
          </w:tcPr>
          <w:p w:rsidR="001578A9" w:rsidRDefault="001578A9">
            <w:pPr>
              <w:pStyle w:val="ConsPlusNormal"/>
              <w:jc w:val="both"/>
            </w:pPr>
            <w: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664" w:type="dxa"/>
          </w:tcPr>
          <w:p w:rsidR="001578A9" w:rsidRDefault="001578A9">
            <w:pPr>
              <w:pStyle w:val="ConsPlusNormal"/>
              <w:jc w:val="both"/>
            </w:pPr>
            <w: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3514" w:type="dxa"/>
          </w:tcPr>
          <w:p w:rsidR="001578A9" w:rsidRDefault="001578A9">
            <w:pPr>
              <w:pStyle w:val="ConsPlusNormal"/>
              <w:jc w:val="both"/>
            </w:pPr>
            <w:r>
              <w:t>участковая больница, поликлиника, выдвижной пункт скорой медицинской помощи, аптека</w:t>
            </w:r>
          </w:p>
        </w:tc>
        <w:tc>
          <w:tcPr>
            <w:tcW w:w="3529" w:type="dxa"/>
          </w:tcPr>
          <w:p w:rsidR="001578A9" w:rsidRDefault="001578A9">
            <w:pPr>
              <w:pStyle w:val="ConsPlusNormal"/>
              <w:jc w:val="both"/>
            </w:pPr>
            <w:r>
              <w:t>фельдшерско-акушерский пункт, врачебная амбулатория, аптечный пункт</w:t>
            </w:r>
          </w:p>
        </w:tc>
      </w:tr>
      <w:tr w:rsidR="001578A9">
        <w:tc>
          <w:tcPr>
            <w:tcW w:w="2959" w:type="dxa"/>
          </w:tcPr>
          <w:p w:rsidR="001578A9" w:rsidRDefault="001578A9">
            <w:pPr>
              <w:pStyle w:val="ConsPlusNormal"/>
              <w:jc w:val="both"/>
            </w:pPr>
            <w:r>
              <w:t>Физкультурно-спортивные сооружения</w:t>
            </w:r>
          </w:p>
        </w:tc>
        <w:tc>
          <w:tcPr>
            <w:tcW w:w="3664" w:type="dxa"/>
          </w:tcPr>
          <w:p w:rsidR="001578A9" w:rsidRDefault="001578A9">
            <w:pPr>
              <w:pStyle w:val="ConsPlusNormal"/>
              <w:jc w:val="both"/>
            </w:pPr>
            <w: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664" w:type="dxa"/>
          </w:tcPr>
          <w:p w:rsidR="001578A9" w:rsidRDefault="001578A9">
            <w:pPr>
              <w:pStyle w:val="ConsPlusNormal"/>
              <w:jc w:val="both"/>
            </w:pPr>
            <w:r>
              <w:t>спортивные центры, открытые и закрытые спортзалы, бассейны, детские спортивные школы, теннисные корты</w:t>
            </w:r>
          </w:p>
        </w:tc>
        <w:tc>
          <w:tcPr>
            <w:tcW w:w="3514" w:type="dxa"/>
          </w:tcPr>
          <w:p w:rsidR="001578A9" w:rsidRDefault="001578A9">
            <w:pPr>
              <w:pStyle w:val="ConsPlusNormal"/>
              <w:jc w:val="both"/>
            </w:pPr>
            <w:r>
              <w:t>стадионы, спортзалы, бассейны, детские спортивные школы</w:t>
            </w:r>
          </w:p>
        </w:tc>
        <w:tc>
          <w:tcPr>
            <w:tcW w:w="3529" w:type="dxa"/>
          </w:tcPr>
          <w:p w:rsidR="001578A9" w:rsidRDefault="001578A9">
            <w:pPr>
              <w:pStyle w:val="ConsPlusNormal"/>
              <w:jc w:val="both"/>
            </w:pPr>
            <w:r>
              <w:t>стадион, спортзал с бассейном, совмещенный со школьным</w:t>
            </w:r>
          </w:p>
        </w:tc>
      </w:tr>
      <w:tr w:rsidR="001578A9">
        <w:tc>
          <w:tcPr>
            <w:tcW w:w="2959" w:type="dxa"/>
          </w:tcPr>
          <w:p w:rsidR="001578A9" w:rsidRDefault="001578A9">
            <w:pPr>
              <w:pStyle w:val="ConsPlusNormal"/>
              <w:jc w:val="both"/>
            </w:pPr>
            <w:r>
              <w:t>Торговля и общественное питание</w:t>
            </w:r>
          </w:p>
        </w:tc>
        <w:tc>
          <w:tcPr>
            <w:tcW w:w="3664" w:type="dxa"/>
          </w:tcPr>
          <w:p w:rsidR="001578A9" w:rsidRDefault="001578A9">
            <w:pPr>
              <w:pStyle w:val="ConsPlusNormal"/>
              <w:jc w:val="both"/>
            </w:pPr>
            <w:r>
              <w:t>торговые комплексы, оптовые и розничные рынки, ярмарки, предприятия общественного питания (рестораны, бары, кафе и др.)</w:t>
            </w:r>
          </w:p>
        </w:tc>
        <w:tc>
          <w:tcPr>
            <w:tcW w:w="3664" w:type="dxa"/>
          </w:tcPr>
          <w:p w:rsidR="001578A9" w:rsidRDefault="001578A9">
            <w:pPr>
              <w:pStyle w:val="ConsPlusNormal"/>
              <w:jc w:val="both"/>
            </w:pPr>
            <w: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3514" w:type="dxa"/>
          </w:tcPr>
          <w:p w:rsidR="001578A9" w:rsidRDefault="001578A9">
            <w:pPr>
              <w:pStyle w:val="ConsPlusNormal"/>
              <w:jc w:val="both"/>
            </w:pPr>
            <w:r>
              <w:t>магазины продовольственных и промышленных товаров, предприятия общественного питания</w:t>
            </w:r>
          </w:p>
        </w:tc>
        <w:tc>
          <w:tcPr>
            <w:tcW w:w="3529" w:type="dxa"/>
          </w:tcPr>
          <w:p w:rsidR="001578A9" w:rsidRDefault="001578A9">
            <w:pPr>
              <w:pStyle w:val="ConsPlusNormal"/>
              <w:jc w:val="both"/>
            </w:pPr>
            <w:r>
              <w:t>магазины продовольственных и промышленных товаров повседневного спроса, пункты общественного питания</w:t>
            </w:r>
          </w:p>
        </w:tc>
      </w:tr>
      <w:tr w:rsidR="001578A9">
        <w:tc>
          <w:tcPr>
            <w:tcW w:w="2959" w:type="dxa"/>
          </w:tcPr>
          <w:p w:rsidR="001578A9" w:rsidRDefault="001578A9">
            <w:pPr>
              <w:pStyle w:val="ConsPlusNormal"/>
              <w:jc w:val="both"/>
            </w:pPr>
            <w:r>
              <w:t xml:space="preserve">Учреждения бытового и коммунального </w:t>
            </w:r>
            <w:r>
              <w:lastRenderedPageBreak/>
              <w:t>обслуживания</w:t>
            </w:r>
          </w:p>
        </w:tc>
        <w:tc>
          <w:tcPr>
            <w:tcW w:w="3664" w:type="dxa"/>
          </w:tcPr>
          <w:p w:rsidR="001578A9" w:rsidRDefault="001578A9">
            <w:pPr>
              <w:pStyle w:val="ConsPlusNormal"/>
              <w:jc w:val="both"/>
            </w:pPr>
            <w:r>
              <w:lastRenderedPageBreak/>
              <w:t xml:space="preserve">гостиницы высшей категории, фабрики-прачечные, фабрики </w:t>
            </w:r>
            <w:r>
              <w:lastRenderedPageBreak/>
              <w:t>централизованного выполнения заказов, дома быта, банно-оздоровительные комплексы, аквапарки, общественные туалеты</w:t>
            </w:r>
          </w:p>
        </w:tc>
        <w:tc>
          <w:tcPr>
            <w:tcW w:w="3664" w:type="dxa"/>
          </w:tcPr>
          <w:p w:rsidR="001578A9" w:rsidRDefault="001578A9">
            <w:pPr>
              <w:pStyle w:val="ConsPlusNormal"/>
              <w:jc w:val="both"/>
            </w:pPr>
            <w:r>
              <w:lastRenderedPageBreak/>
              <w:t xml:space="preserve">специализированные предприятия бытового обслуживания, фабрики </w:t>
            </w:r>
            <w:r>
              <w:lastRenderedPageBreak/>
              <w:t>прачечные-химчистки, прачечные-химчистки самообслуживания, банно-оздоровительные учреждения, гостиницы, общественные туалеты</w:t>
            </w:r>
          </w:p>
        </w:tc>
        <w:tc>
          <w:tcPr>
            <w:tcW w:w="3514" w:type="dxa"/>
          </w:tcPr>
          <w:p w:rsidR="001578A9" w:rsidRDefault="001578A9">
            <w:pPr>
              <w:pStyle w:val="ConsPlusNormal"/>
              <w:jc w:val="both"/>
            </w:pPr>
            <w:r>
              <w:lastRenderedPageBreak/>
              <w:t>предприятия бытового обслуживания, прачечные-</w:t>
            </w:r>
            <w:r>
              <w:lastRenderedPageBreak/>
              <w:t>химчистки самообслуживания, бани, общественные туалеты</w:t>
            </w:r>
          </w:p>
        </w:tc>
        <w:tc>
          <w:tcPr>
            <w:tcW w:w="3529" w:type="dxa"/>
          </w:tcPr>
          <w:p w:rsidR="001578A9" w:rsidRDefault="001578A9">
            <w:pPr>
              <w:pStyle w:val="ConsPlusNormal"/>
              <w:jc w:val="both"/>
            </w:pPr>
            <w:r>
              <w:lastRenderedPageBreak/>
              <w:t xml:space="preserve">предприятия бытового обслуживания, приемные пункты </w:t>
            </w:r>
            <w:r>
              <w:lastRenderedPageBreak/>
              <w:t>прачечных-химчисток, бани</w:t>
            </w: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Title"/>
        <w:jc w:val="center"/>
        <w:outlineLvl w:val="4"/>
      </w:pPr>
      <w:r>
        <w:t>1.4.2. Структура и типология общественных центров и объектов</w:t>
      </w:r>
    </w:p>
    <w:p w:rsidR="001578A9" w:rsidRDefault="001578A9">
      <w:pPr>
        <w:pStyle w:val="ConsPlusTitle"/>
        <w:jc w:val="center"/>
      </w:pPr>
      <w:r>
        <w:t>социального обслуживания</w:t>
      </w:r>
    </w:p>
    <w:p w:rsidR="001578A9" w:rsidRDefault="001578A9">
      <w:pPr>
        <w:pStyle w:val="ConsPlusNormal"/>
        <w:jc w:val="both"/>
      </w:pPr>
    </w:p>
    <w:p w:rsidR="001578A9" w:rsidRDefault="001578A9">
      <w:pPr>
        <w:pStyle w:val="ConsPlusNormal"/>
        <w:ind w:firstLine="540"/>
        <w:jc w:val="both"/>
      </w:pPr>
      <w:r>
        <w:t>1.4.2.1. Количество, состав и размещение общественных центров принимается с учетом величины городского округа, поселения, его роли в системе расселения и в системе формируемых центров обслуживания.</w:t>
      </w:r>
    </w:p>
    <w:p w:rsidR="001578A9" w:rsidRDefault="001578A9">
      <w:pPr>
        <w:pStyle w:val="ConsPlusNormal"/>
        <w:spacing w:before="220"/>
        <w:ind w:firstLine="540"/>
        <w:jc w:val="both"/>
      </w:pPr>
      <w:r>
        <w:t>1.4.2.2.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1578A9" w:rsidRDefault="001578A9">
      <w:pPr>
        <w:pStyle w:val="ConsPlusNormal"/>
        <w:spacing w:before="220"/>
        <w:ind w:firstLine="540"/>
        <w:jc w:val="both"/>
      </w:pPr>
      <w:r>
        <w:t>При размещении зданий в общественных центрах на территории населенных пунктов необходимо определять значение объекта по уровню обслуживания: областной, межрайонный, районный, городской, сельский.</w:t>
      </w:r>
    </w:p>
    <w:p w:rsidR="001578A9" w:rsidRDefault="001578A9">
      <w:pPr>
        <w:pStyle w:val="ConsPlusNormal"/>
        <w:spacing w:before="220"/>
        <w:ind w:firstLine="540"/>
        <w:jc w:val="both"/>
      </w:pPr>
      <w:r>
        <w:t>Отнесение проектируемых зданий к определенному уровню обслуживания следует производить на основании следующих условий:</w:t>
      </w:r>
    </w:p>
    <w:p w:rsidR="001578A9" w:rsidRDefault="001578A9">
      <w:pPr>
        <w:pStyle w:val="ConsPlusNormal"/>
        <w:spacing w:before="220"/>
        <w:ind w:firstLine="540"/>
        <w:jc w:val="both"/>
      </w:pPr>
      <w:r>
        <w:t>- по основному местоположению:</w:t>
      </w:r>
    </w:p>
    <w:p w:rsidR="001578A9" w:rsidRDefault="001578A9">
      <w:pPr>
        <w:pStyle w:val="ConsPlusNormal"/>
        <w:spacing w:before="220"/>
        <w:ind w:firstLine="540"/>
        <w:jc w:val="both"/>
      </w:pPr>
      <w:r>
        <w:t>- административный центр Смоленской области;</w:t>
      </w:r>
    </w:p>
    <w:p w:rsidR="001578A9" w:rsidRDefault="001578A9">
      <w:pPr>
        <w:pStyle w:val="ConsPlusNormal"/>
        <w:spacing w:before="220"/>
        <w:ind w:firstLine="540"/>
        <w:jc w:val="both"/>
      </w:pPr>
      <w:r>
        <w:t>- межрайонный центр;</w:t>
      </w:r>
    </w:p>
    <w:p w:rsidR="001578A9" w:rsidRDefault="001578A9">
      <w:pPr>
        <w:pStyle w:val="ConsPlusNormal"/>
        <w:spacing w:before="220"/>
        <w:ind w:firstLine="540"/>
        <w:jc w:val="both"/>
      </w:pPr>
      <w:r>
        <w:t>- административный центр муниципального района;</w:t>
      </w:r>
    </w:p>
    <w:p w:rsidR="001578A9" w:rsidRDefault="001578A9">
      <w:pPr>
        <w:pStyle w:val="ConsPlusNormal"/>
        <w:spacing w:before="220"/>
        <w:ind w:firstLine="540"/>
        <w:jc w:val="both"/>
      </w:pPr>
      <w:r>
        <w:t>- административный центр поселения;</w:t>
      </w:r>
    </w:p>
    <w:p w:rsidR="001578A9" w:rsidRDefault="001578A9">
      <w:pPr>
        <w:pStyle w:val="ConsPlusNormal"/>
        <w:spacing w:before="220"/>
        <w:ind w:firstLine="540"/>
        <w:jc w:val="both"/>
      </w:pPr>
      <w:r>
        <w:t>- населенный пункт или отдельные планировочные элементы;</w:t>
      </w:r>
    </w:p>
    <w:p w:rsidR="001578A9" w:rsidRDefault="001578A9">
      <w:pPr>
        <w:pStyle w:val="ConsPlusNormal"/>
        <w:spacing w:before="220"/>
        <w:ind w:firstLine="540"/>
        <w:jc w:val="both"/>
      </w:pPr>
      <w:r>
        <w:t>- по контингенту населения, формирующему спрос на услуги:</w:t>
      </w:r>
    </w:p>
    <w:p w:rsidR="001578A9" w:rsidRDefault="001578A9">
      <w:pPr>
        <w:pStyle w:val="ConsPlusNormal"/>
        <w:spacing w:before="220"/>
        <w:ind w:firstLine="540"/>
        <w:jc w:val="both"/>
      </w:pPr>
      <w:r>
        <w:t>- численность населения систем расселения области, муниципального района, городского округа;</w:t>
      </w:r>
    </w:p>
    <w:p w:rsidR="001578A9" w:rsidRDefault="001578A9">
      <w:pPr>
        <w:pStyle w:val="ConsPlusNormal"/>
        <w:spacing w:before="220"/>
        <w:ind w:firstLine="540"/>
        <w:jc w:val="both"/>
      </w:pPr>
      <w:r>
        <w:t>- численность населения городского, сельского поселения;</w:t>
      </w:r>
    </w:p>
    <w:p w:rsidR="001578A9" w:rsidRDefault="001578A9">
      <w:pPr>
        <w:pStyle w:val="ConsPlusNormal"/>
        <w:spacing w:before="220"/>
        <w:ind w:firstLine="540"/>
        <w:jc w:val="both"/>
      </w:pPr>
      <w:r>
        <w:t>- численность населения населенного пункта или отдельных планировочных элементов;</w:t>
      </w:r>
    </w:p>
    <w:p w:rsidR="001578A9" w:rsidRDefault="001578A9">
      <w:pPr>
        <w:pStyle w:val="ConsPlusNormal"/>
        <w:spacing w:before="220"/>
        <w:ind w:firstLine="540"/>
        <w:jc w:val="both"/>
      </w:pPr>
      <w:r>
        <w:t>- по частоте потребления предоставляемых услуг:</w:t>
      </w:r>
    </w:p>
    <w:p w:rsidR="001578A9" w:rsidRDefault="001578A9">
      <w:pPr>
        <w:pStyle w:val="ConsPlusNormal"/>
        <w:spacing w:before="220"/>
        <w:ind w:firstLine="540"/>
        <w:jc w:val="both"/>
      </w:pPr>
      <w:r>
        <w:t>- регулярное - повседневное;</w:t>
      </w:r>
    </w:p>
    <w:p w:rsidR="001578A9" w:rsidRDefault="001578A9">
      <w:pPr>
        <w:pStyle w:val="ConsPlusNormal"/>
        <w:spacing w:before="220"/>
        <w:ind w:firstLine="540"/>
        <w:jc w:val="both"/>
      </w:pPr>
      <w:r>
        <w:t>- по мере необходимости - периодическое или эпизодическое.</w:t>
      </w:r>
    </w:p>
    <w:p w:rsidR="001578A9" w:rsidRDefault="001578A9">
      <w:pPr>
        <w:pStyle w:val="ConsPlusNormal"/>
        <w:spacing w:before="220"/>
        <w:ind w:firstLine="540"/>
        <w:jc w:val="both"/>
      </w:pPr>
      <w:r>
        <w:t xml:space="preserve">1.4.2.3. С учетом приведенных выше положений и </w:t>
      </w:r>
      <w:hyperlink w:anchor="P1366" w:history="1">
        <w:r>
          <w:rPr>
            <w:color w:val="0000FF"/>
          </w:rPr>
          <w:t>таблицы 20</w:t>
        </w:r>
      </w:hyperlink>
      <w:r>
        <w:t xml:space="preserve"> город Смоленск формируется как областной центр с уникальными видами эпизодического обслуживания.</w:t>
      </w:r>
    </w:p>
    <w:p w:rsidR="001578A9" w:rsidRDefault="001578A9">
      <w:pPr>
        <w:pStyle w:val="ConsPlusNormal"/>
        <w:spacing w:before="220"/>
        <w:ind w:firstLine="540"/>
        <w:jc w:val="both"/>
      </w:pPr>
      <w:r>
        <w:t>1.4.2.4. В дополнение к областному центру эпизодического обслуживания формируются межрайонные, которые обслуживают население в радиусе 2 - 2,5 часовой транспортной доступности в соответствии с таблицей 4 материалов по обоснованию расчетных показателей, содержащихся в основной части региональных (областных) нормативов градостроительного проектирования.</w:t>
      </w:r>
    </w:p>
    <w:p w:rsidR="001578A9" w:rsidRDefault="001578A9">
      <w:pPr>
        <w:pStyle w:val="ConsPlusNormal"/>
        <w:jc w:val="both"/>
      </w:pPr>
    </w:p>
    <w:p w:rsidR="001578A9" w:rsidRDefault="001578A9">
      <w:pPr>
        <w:pStyle w:val="ConsPlusTitle"/>
        <w:jc w:val="center"/>
        <w:outlineLvl w:val="4"/>
      </w:pPr>
      <w:r>
        <w:t>1.4.3. Параметры застройки объектов социального обслуживания</w:t>
      </w:r>
    </w:p>
    <w:p w:rsidR="001578A9" w:rsidRDefault="001578A9">
      <w:pPr>
        <w:pStyle w:val="ConsPlusNormal"/>
        <w:jc w:val="both"/>
      </w:pPr>
    </w:p>
    <w:p w:rsidR="001578A9" w:rsidRDefault="001578A9">
      <w:pPr>
        <w:pStyle w:val="ConsPlusNormal"/>
        <w:ind w:firstLine="540"/>
        <w:jc w:val="both"/>
      </w:pPr>
      <w:r>
        <w:lastRenderedPageBreak/>
        <w:t>1.4.3.1. Расчет количества и вместимости учреждений и предприятий обслуживания, размеры необходимых земельных участков и их размещение следует определять по социальным нормативам исходя из функционального назначения объекта в соответствии с таблицами 22, 23.</w:t>
      </w:r>
    </w:p>
    <w:p w:rsidR="001578A9" w:rsidRDefault="001578A9">
      <w:pPr>
        <w:pStyle w:val="ConsPlusNormal"/>
        <w:jc w:val="both"/>
      </w:pPr>
    </w:p>
    <w:p w:rsidR="001578A9" w:rsidRDefault="001578A9">
      <w:pPr>
        <w:pStyle w:val="ConsPlusNormal"/>
        <w:jc w:val="right"/>
        <w:outlineLvl w:val="5"/>
      </w:pPr>
      <w:bookmarkStart w:id="23" w:name="P1505"/>
      <w:bookmarkEnd w:id="23"/>
      <w:r>
        <w:t>Таблица 22</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9"/>
        <w:gridCol w:w="1399"/>
        <w:gridCol w:w="1924"/>
        <w:gridCol w:w="2779"/>
        <w:gridCol w:w="2779"/>
        <w:gridCol w:w="2779"/>
        <w:gridCol w:w="2764"/>
        <w:gridCol w:w="3379"/>
      </w:tblGrid>
      <w:tr w:rsidR="001578A9">
        <w:tc>
          <w:tcPr>
            <w:tcW w:w="3709" w:type="dxa"/>
            <w:vMerge w:val="restart"/>
          </w:tcPr>
          <w:p w:rsidR="001578A9" w:rsidRDefault="001578A9">
            <w:pPr>
              <w:pStyle w:val="ConsPlusNormal"/>
              <w:jc w:val="center"/>
            </w:pPr>
            <w:r>
              <w:lastRenderedPageBreak/>
              <w:t>Учреждения, предприятия, сооружения</w:t>
            </w:r>
          </w:p>
        </w:tc>
        <w:tc>
          <w:tcPr>
            <w:tcW w:w="1399" w:type="dxa"/>
            <w:vMerge w:val="restart"/>
          </w:tcPr>
          <w:p w:rsidR="001578A9" w:rsidRDefault="001578A9">
            <w:pPr>
              <w:pStyle w:val="ConsPlusNormal"/>
              <w:jc w:val="center"/>
            </w:pPr>
            <w:r>
              <w:t>Единица измерения</w:t>
            </w:r>
          </w:p>
        </w:tc>
        <w:tc>
          <w:tcPr>
            <w:tcW w:w="4703" w:type="dxa"/>
            <w:gridSpan w:val="2"/>
          </w:tcPr>
          <w:p w:rsidR="001578A9" w:rsidRDefault="001578A9">
            <w:pPr>
              <w:pStyle w:val="ConsPlusNormal"/>
              <w:jc w:val="center"/>
            </w:pPr>
            <w:r>
              <w:t>Рекомендуемая обеспеченность на 1000 жителей (в пределах минимума)</w:t>
            </w:r>
          </w:p>
        </w:tc>
        <w:tc>
          <w:tcPr>
            <w:tcW w:w="2779" w:type="dxa"/>
            <w:vMerge w:val="restart"/>
          </w:tcPr>
          <w:p w:rsidR="001578A9" w:rsidRDefault="001578A9">
            <w:pPr>
              <w:pStyle w:val="ConsPlusNormal"/>
              <w:jc w:val="center"/>
            </w:pPr>
            <w:r>
              <w:t>Размер земельного участка, м</w:t>
            </w:r>
            <w:r>
              <w:rPr>
                <w:vertAlign w:val="superscript"/>
              </w:rPr>
              <w:t>2</w:t>
            </w:r>
            <w:r>
              <w:t>/единица измерения</w:t>
            </w:r>
          </w:p>
        </w:tc>
        <w:tc>
          <w:tcPr>
            <w:tcW w:w="2779" w:type="dxa"/>
            <w:vMerge w:val="restart"/>
          </w:tcPr>
          <w:p w:rsidR="001578A9" w:rsidRDefault="001578A9">
            <w:pPr>
              <w:pStyle w:val="ConsPlusNormal"/>
              <w:jc w:val="center"/>
            </w:pPr>
            <w:r>
              <w:t>Размещение</w:t>
            </w:r>
          </w:p>
        </w:tc>
        <w:tc>
          <w:tcPr>
            <w:tcW w:w="2764" w:type="dxa"/>
            <w:vMerge w:val="restart"/>
          </w:tcPr>
          <w:p w:rsidR="001578A9" w:rsidRDefault="001578A9">
            <w:pPr>
              <w:pStyle w:val="ConsPlusNormal"/>
              <w:jc w:val="center"/>
            </w:pPr>
            <w:r>
              <w:t>Радиус обслуживания, м</w:t>
            </w:r>
          </w:p>
        </w:tc>
        <w:tc>
          <w:tcPr>
            <w:tcW w:w="3379" w:type="dxa"/>
            <w:vMerge w:val="restart"/>
          </w:tcPr>
          <w:p w:rsidR="001578A9" w:rsidRDefault="001578A9">
            <w:pPr>
              <w:pStyle w:val="ConsPlusNormal"/>
              <w:jc w:val="center"/>
            </w:pPr>
            <w:r>
              <w:t>Примечание</w:t>
            </w:r>
          </w:p>
        </w:tc>
      </w:tr>
      <w:tr w:rsidR="001578A9">
        <w:tc>
          <w:tcPr>
            <w:tcW w:w="3709" w:type="dxa"/>
            <w:vMerge/>
          </w:tcPr>
          <w:p w:rsidR="001578A9" w:rsidRDefault="001578A9"/>
        </w:tc>
        <w:tc>
          <w:tcPr>
            <w:tcW w:w="1399" w:type="dxa"/>
            <w:vMerge/>
          </w:tcPr>
          <w:p w:rsidR="001578A9" w:rsidRDefault="001578A9"/>
        </w:tc>
        <w:tc>
          <w:tcPr>
            <w:tcW w:w="1924" w:type="dxa"/>
          </w:tcPr>
          <w:p w:rsidR="001578A9" w:rsidRDefault="001578A9">
            <w:pPr>
              <w:pStyle w:val="ConsPlusNormal"/>
              <w:jc w:val="center"/>
            </w:pPr>
            <w:r>
              <w:t>городской округ, городское поселение</w:t>
            </w:r>
          </w:p>
        </w:tc>
        <w:tc>
          <w:tcPr>
            <w:tcW w:w="2779" w:type="dxa"/>
          </w:tcPr>
          <w:p w:rsidR="001578A9" w:rsidRDefault="001578A9">
            <w:pPr>
              <w:pStyle w:val="ConsPlusNormal"/>
              <w:jc w:val="center"/>
            </w:pPr>
            <w:r>
              <w:t>сельское поселение</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21512" w:type="dxa"/>
            <w:gridSpan w:val="8"/>
          </w:tcPr>
          <w:p w:rsidR="001578A9" w:rsidRDefault="001578A9">
            <w:pPr>
              <w:pStyle w:val="ConsPlusNormal"/>
              <w:jc w:val="center"/>
              <w:outlineLvl w:val="6"/>
            </w:pPr>
            <w:r>
              <w:t>I. Учреждения образования</w:t>
            </w:r>
          </w:p>
        </w:tc>
      </w:tr>
      <w:tr w:rsidR="001578A9">
        <w:tc>
          <w:tcPr>
            <w:tcW w:w="3709" w:type="dxa"/>
            <w:vMerge w:val="restart"/>
          </w:tcPr>
          <w:p w:rsidR="001578A9" w:rsidRDefault="001578A9">
            <w:pPr>
              <w:pStyle w:val="ConsPlusNormal"/>
              <w:jc w:val="both"/>
            </w:pPr>
            <w:r>
              <w:t>Дошкольная организация</w:t>
            </w:r>
          </w:p>
        </w:tc>
        <w:tc>
          <w:tcPr>
            <w:tcW w:w="1399" w:type="dxa"/>
            <w:vMerge w:val="restart"/>
          </w:tcPr>
          <w:p w:rsidR="001578A9" w:rsidRDefault="001578A9">
            <w:pPr>
              <w:pStyle w:val="ConsPlusNormal"/>
              <w:jc w:val="both"/>
            </w:pPr>
            <w:r>
              <w:t>1 место</w:t>
            </w:r>
          </w:p>
        </w:tc>
        <w:tc>
          <w:tcPr>
            <w:tcW w:w="4703" w:type="dxa"/>
            <w:gridSpan w:val="2"/>
            <w:tcBorders>
              <w:bottom w:val="nil"/>
            </w:tcBorders>
          </w:tcPr>
          <w:p w:rsidR="001578A9" w:rsidRDefault="001578A9">
            <w:pPr>
              <w:pStyle w:val="ConsPlusNormal"/>
              <w:jc w:val="both"/>
            </w:pPr>
            <w:r>
              <w:t>расчет по демографии с учетом численности детей:</w:t>
            </w:r>
          </w:p>
        </w:tc>
        <w:tc>
          <w:tcPr>
            <w:tcW w:w="2779" w:type="dxa"/>
            <w:vMerge w:val="restart"/>
          </w:tcPr>
          <w:p w:rsidR="001578A9" w:rsidRDefault="001578A9">
            <w:pPr>
              <w:pStyle w:val="ConsPlusNormal"/>
              <w:jc w:val="both"/>
            </w:pPr>
            <w:r>
              <w:t>при вместимости:</w:t>
            </w:r>
          </w:p>
          <w:p w:rsidR="001578A9" w:rsidRDefault="001578A9">
            <w:pPr>
              <w:pStyle w:val="ConsPlusNormal"/>
              <w:jc w:val="both"/>
            </w:pPr>
            <w:r>
              <w:t>до 100 мест - 40;</w:t>
            </w:r>
          </w:p>
          <w:p w:rsidR="001578A9" w:rsidRDefault="001578A9">
            <w:pPr>
              <w:pStyle w:val="ConsPlusNormal"/>
              <w:jc w:val="both"/>
            </w:pPr>
            <w:r>
              <w:t>свыше 100 мест - 35;</w:t>
            </w:r>
          </w:p>
          <w:p w:rsidR="001578A9" w:rsidRDefault="001578A9">
            <w:pPr>
              <w:pStyle w:val="ConsPlusNormal"/>
              <w:jc w:val="both"/>
            </w:pPr>
            <w:r>
              <w:t>в комплексе свыше 500 мест - 30.</w:t>
            </w:r>
          </w:p>
          <w:p w:rsidR="001578A9" w:rsidRDefault="001578A9">
            <w:pPr>
              <w:pStyle w:val="ConsPlusNormal"/>
              <w:jc w:val="both"/>
            </w:pPr>
            <w:r>
              <w:t>В условиях реконструкции размеры земельных участков могут быть уменьшены на 25%, при размещении на рельефе с уклоном более 20% - на 15%; в поселениях-новостройках - на 10%</w:t>
            </w:r>
          </w:p>
        </w:tc>
        <w:tc>
          <w:tcPr>
            <w:tcW w:w="2779" w:type="dxa"/>
            <w:vMerge w:val="restart"/>
          </w:tcPr>
          <w:p w:rsidR="001578A9" w:rsidRDefault="001578A9">
            <w:pPr>
              <w:pStyle w:val="ConsPlusNormal"/>
              <w:jc w:val="both"/>
            </w:pPr>
            <w: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764" w:type="dxa"/>
            <w:vMerge w:val="restart"/>
          </w:tcPr>
          <w:p w:rsidR="001578A9" w:rsidRDefault="001578A9">
            <w:pPr>
              <w:pStyle w:val="ConsPlusNormal"/>
              <w:jc w:val="center"/>
            </w:pPr>
            <w:r>
              <w:t>300</w:t>
            </w:r>
          </w:p>
        </w:tc>
        <w:tc>
          <w:tcPr>
            <w:tcW w:w="3379" w:type="dxa"/>
            <w:vMerge w:val="restart"/>
          </w:tcPr>
          <w:p w:rsidR="001578A9" w:rsidRDefault="001578A9">
            <w:pPr>
              <w:pStyle w:val="ConsPlusNormal"/>
              <w:jc w:val="both"/>
            </w:pPr>
            <w:r>
              <w:t>уровень обеспеченности детей (0 - 7 лет) дошкольными организациями:</w:t>
            </w:r>
          </w:p>
          <w:p w:rsidR="001578A9" w:rsidRDefault="001578A9">
            <w:pPr>
              <w:pStyle w:val="ConsPlusNormal"/>
              <w:jc w:val="both"/>
            </w:pPr>
            <w:r>
              <w:t>городские округа и городские поселения - 85 - 100%;</w:t>
            </w:r>
          </w:p>
          <w:p w:rsidR="001578A9" w:rsidRDefault="001578A9">
            <w:pPr>
              <w:pStyle w:val="ConsPlusNormal"/>
              <w:jc w:val="both"/>
            </w:pPr>
            <w:r>
              <w:t>сельские поселения - 70 - 85%.</w:t>
            </w:r>
          </w:p>
          <w:p w:rsidR="001578A9" w:rsidRDefault="001578A9">
            <w:pPr>
              <w:pStyle w:val="ConsPlusNormal"/>
              <w:jc w:val="both"/>
            </w:pPr>
            <w:r>
              <w:t>Нормативы удельных показателей общей площади основных видов дошкольных организаций:</w:t>
            </w:r>
          </w:p>
          <w:p w:rsidR="001578A9" w:rsidRDefault="001578A9">
            <w:pPr>
              <w:pStyle w:val="ConsPlusNormal"/>
              <w:jc w:val="both"/>
            </w:pPr>
            <w:r>
              <w:t>городские округа и городские поселения - 13,89 - 15,99 м</w:t>
            </w:r>
            <w:r>
              <w:rPr>
                <w:vertAlign w:val="superscript"/>
              </w:rPr>
              <w:t>2</w:t>
            </w:r>
            <w:r>
              <w:t>,</w:t>
            </w:r>
          </w:p>
          <w:p w:rsidR="001578A9" w:rsidRDefault="001578A9">
            <w:pPr>
              <w:pStyle w:val="ConsPlusNormal"/>
              <w:jc w:val="both"/>
            </w:pPr>
            <w:r>
              <w:t>сельские поселения - 10,49 - 19,59 м</w:t>
            </w:r>
            <w:r>
              <w:rPr>
                <w:vertAlign w:val="superscript"/>
              </w:rPr>
              <w:t>2</w:t>
            </w:r>
            <w:r>
              <w:t xml:space="preserve"> (в зависимости от вместимости, в соответствии с </w:t>
            </w:r>
            <w:hyperlink r:id="rId44" w:history="1">
              <w:r>
                <w:rPr>
                  <w:color w:val="0000FF"/>
                </w:rPr>
                <w:t>Распоряжением</w:t>
              </w:r>
            </w:hyperlink>
            <w:r>
              <w:t xml:space="preserve"> Правительства РФ от 03.07.1996 N 1063-р)</w:t>
            </w:r>
          </w:p>
        </w:tc>
      </w:tr>
      <w:tr w:rsidR="001578A9">
        <w:tblPrEx>
          <w:tblBorders>
            <w:insideH w:val="nil"/>
          </w:tblBorders>
        </w:tblPrEx>
        <w:tc>
          <w:tcPr>
            <w:tcW w:w="3709" w:type="dxa"/>
            <w:vMerge/>
          </w:tcPr>
          <w:p w:rsidR="001578A9" w:rsidRDefault="001578A9"/>
        </w:tc>
        <w:tc>
          <w:tcPr>
            <w:tcW w:w="1399" w:type="dxa"/>
            <w:vMerge/>
          </w:tcPr>
          <w:p w:rsidR="001578A9" w:rsidRDefault="001578A9"/>
        </w:tc>
        <w:tc>
          <w:tcPr>
            <w:tcW w:w="1924" w:type="dxa"/>
            <w:tcBorders>
              <w:top w:val="nil"/>
            </w:tcBorders>
          </w:tcPr>
          <w:p w:rsidR="001578A9" w:rsidRDefault="001578A9">
            <w:pPr>
              <w:pStyle w:val="ConsPlusNormal"/>
              <w:jc w:val="center"/>
            </w:pPr>
            <w:r>
              <w:t>45 - 53</w:t>
            </w:r>
          </w:p>
        </w:tc>
        <w:tc>
          <w:tcPr>
            <w:tcW w:w="2779" w:type="dxa"/>
            <w:tcBorders>
              <w:top w:val="nil"/>
            </w:tcBorders>
          </w:tcPr>
          <w:p w:rsidR="001578A9" w:rsidRDefault="001578A9">
            <w:pPr>
              <w:pStyle w:val="ConsPlusNormal"/>
              <w:jc w:val="center"/>
            </w:pPr>
            <w:r>
              <w:t>40 - 49</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blPrEx>
          <w:tblBorders>
            <w:insideH w:val="nil"/>
          </w:tblBorders>
        </w:tblPrEx>
        <w:tc>
          <w:tcPr>
            <w:tcW w:w="3709" w:type="dxa"/>
            <w:vMerge/>
          </w:tcPr>
          <w:p w:rsidR="001578A9" w:rsidRDefault="001578A9"/>
        </w:tc>
        <w:tc>
          <w:tcPr>
            <w:tcW w:w="1399" w:type="dxa"/>
            <w:vMerge/>
          </w:tcPr>
          <w:p w:rsidR="001578A9" w:rsidRDefault="001578A9"/>
        </w:tc>
        <w:tc>
          <w:tcPr>
            <w:tcW w:w="4703" w:type="dxa"/>
            <w:gridSpan w:val="2"/>
            <w:tcBorders>
              <w:bottom w:val="nil"/>
            </w:tcBorders>
          </w:tcPr>
          <w:p w:rsidR="001578A9" w:rsidRDefault="001578A9">
            <w:pPr>
              <w:pStyle w:val="ConsPlusNormal"/>
              <w:jc w:val="both"/>
            </w:pPr>
            <w:r>
              <w:t>при отсутствии данных по демографии:</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vMerge/>
          </w:tcPr>
          <w:p w:rsidR="001578A9" w:rsidRDefault="001578A9"/>
        </w:tc>
        <w:tc>
          <w:tcPr>
            <w:tcW w:w="1399" w:type="dxa"/>
            <w:vMerge/>
          </w:tcPr>
          <w:p w:rsidR="001578A9" w:rsidRDefault="001578A9"/>
        </w:tc>
        <w:tc>
          <w:tcPr>
            <w:tcW w:w="1924" w:type="dxa"/>
            <w:tcBorders>
              <w:top w:val="nil"/>
            </w:tcBorders>
          </w:tcPr>
          <w:p w:rsidR="001578A9" w:rsidRDefault="001578A9">
            <w:pPr>
              <w:pStyle w:val="ConsPlusNormal"/>
              <w:jc w:val="both"/>
            </w:pPr>
            <w:r>
              <w:t>до 100</w:t>
            </w:r>
          </w:p>
        </w:tc>
        <w:tc>
          <w:tcPr>
            <w:tcW w:w="2779" w:type="dxa"/>
            <w:tcBorders>
              <w:top w:val="nil"/>
            </w:tcBorders>
          </w:tcPr>
          <w:p w:rsidR="001578A9" w:rsidRDefault="001578A9">
            <w:pPr>
              <w:pStyle w:val="ConsPlusNormal"/>
              <w:jc w:val="both"/>
            </w:pPr>
            <w:r>
              <w:t>в поселениях-новостройках до 180</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vMerge w:val="restart"/>
          </w:tcPr>
          <w:p w:rsidR="001578A9" w:rsidRDefault="001578A9">
            <w:pPr>
              <w:pStyle w:val="ConsPlusNormal"/>
              <w:jc w:val="both"/>
            </w:pPr>
            <w:r>
              <w:t>Общеобразовательная школа, лицей, гимназия</w:t>
            </w:r>
          </w:p>
        </w:tc>
        <w:tc>
          <w:tcPr>
            <w:tcW w:w="1399" w:type="dxa"/>
            <w:vMerge w:val="restart"/>
          </w:tcPr>
          <w:p w:rsidR="001578A9" w:rsidRDefault="001578A9">
            <w:pPr>
              <w:pStyle w:val="ConsPlusNormal"/>
              <w:jc w:val="both"/>
            </w:pPr>
            <w:r>
              <w:t>1 место</w:t>
            </w:r>
          </w:p>
        </w:tc>
        <w:tc>
          <w:tcPr>
            <w:tcW w:w="4703" w:type="dxa"/>
            <w:gridSpan w:val="2"/>
            <w:tcBorders>
              <w:bottom w:val="nil"/>
            </w:tcBorders>
          </w:tcPr>
          <w:p w:rsidR="001578A9" w:rsidRDefault="001578A9">
            <w:pPr>
              <w:pStyle w:val="ConsPlusNormal"/>
              <w:jc w:val="both"/>
            </w:pPr>
            <w:r>
              <w:t>расчет по демографии с учетом уровня охвата школьников для ориентировочных расчетов:</w:t>
            </w:r>
          </w:p>
        </w:tc>
        <w:tc>
          <w:tcPr>
            <w:tcW w:w="2779" w:type="dxa"/>
            <w:vMerge w:val="restart"/>
          </w:tcPr>
          <w:p w:rsidR="001578A9" w:rsidRDefault="001578A9">
            <w:pPr>
              <w:pStyle w:val="ConsPlusNormal"/>
              <w:jc w:val="both"/>
            </w:pPr>
            <w:r>
              <w:t>при вместимости:</w:t>
            </w:r>
          </w:p>
          <w:p w:rsidR="001578A9" w:rsidRDefault="001578A9">
            <w:pPr>
              <w:pStyle w:val="ConsPlusNormal"/>
              <w:jc w:val="both"/>
            </w:pPr>
            <w:r>
              <w:t>до 400 мест - 50;</w:t>
            </w:r>
          </w:p>
          <w:p w:rsidR="001578A9" w:rsidRDefault="001578A9">
            <w:pPr>
              <w:pStyle w:val="ConsPlusNormal"/>
              <w:jc w:val="both"/>
            </w:pPr>
            <w:r>
              <w:t>400 - 500 мест - 60;</w:t>
            </w:r>
          </w:p>
          <w:p w:rsidR="001578A9" w:rsidRDefault="001578A9">
            <w:pPr>
              <w:pStyle w:val="ConsPlusNormal"/>
              <w:jc w:val="both"/>
            </w:pPr>
            <w:r>
              <w:t>500 - 600 мест - 50;</w:t>
            </w:r>
          </w:p>
          <w:p w:rsidR="001578A9" w:rsidRDefault="001578A9">
            <w:pPr>
              <w:pStyle w:val="ConsPlusNormal"/>
              <w:jc w:val="both"/>
            </w:pPr>
            <w:r>
              <w:t>600 - 800 мест - 40;</w:t>
            </w:r>
          </w:p>
          <w:p w:rsidR="001578A9" w:rsidRDefault="001578A9">
            <w:pPr>
              <w:pStyle w:val="ConsPlusNormal"/>
              <w:jc w:val="both"/>
            </w:pPr>
            <w:r>
              <w:t>800 - 1100 мест - 33;</w:t>
            </w:r>
          </w:p>
          <w:p w:rsidR="001578A9" w:rsidRDefault="001578A9">
            <w:pPr>
              <w:pStyle w:val="ConsPlusNormal"/>
              <w:jc w:val="both"/>
            </w:pPr>
            <w:r>
              <w:t>1100 - 1500 мест - 21;</w:t>
            </w:r>
          </w:p>
          <w:p w:rsidR="001578A9" w:rsidRDefault="001578A9">
            <w:pPr>
              <w:pStyle w:val="ConsPlusNormal"/>
              <w:jc w:val="both"/>
            </w:pPr>
            <w:r>
              <w:lastRenderedPageBreak/>
              <w:t>1500 - 2000 мест - 17;</w:t>
            </w:r>
          </w:p>
          <w:p w:rsidR="001578A9" w:rsidRDefault="001578A9">
            <w:pPr>
              <w:pStyle w:val="ConsPlusNormal"/>
              <w:jc w:val="both"/>
            </w:pPr>
            <w:r>
              <w:t>св. 2000 мест - 16.</w:t>
            </w:r>
          </w:p>
          <w:p w:rsidR="001578A9" w:rsidRDefault="001578A9">
            <w:pPr>
              <w:pStyle w:val="ConsPlusNormal"/>
              <w:jc w:val="both"/>
            </w:pPr>
            <w:r>
              <w:t>Возможно уменьшение в условиях реконструкции - на 20%</w:t>
            </w:r>
          </w:p>
        </w:tc>
        <w:tc>
          <w:tcPr>
            <w:tcW w:w="2779" w:type="dxa"/>
            <w:vMerge w:val="restart"/>
          </w:tcPr>
          <w:p w:rsidR="001578A9" w:rsidRDefault="001578A9">
            <w:pPr>
              <w:pStyle w:val="ConsPlusNormal"/>
              <w:jc w:val="both"/>
            </w:pPr>
            <w:r>
              <w:lastRenderedPageBreak/>
              <w:t>начальная школа, начальная школа - детский сад, начальная школа в составе полной школы в микрорайоне.</w:t>
            </w:r>
          </w:p>
          <w:p w:rsidR="001578A9" w:rsidRDefault="001578A9">
            <w:pPr>
              <w:pStyle w:val="ConsPlusNormal"/>
              <w:jc w:val="both"/>
            </w:pPr>
            <w:r>
              <w:t xml:space="preserve">Школы с углубленным изучением отдельных </w:t>
            </w:r>
            <w:r>
              <w:lastRenderedPageBreak/>
              <w:t>предметов, гимназии, лицеи (с 8 или 10 класса) - в жилом районе</w:t>
            </w:r>
          </w:p>
        </w:tc>
        <w:tc>
          <w:tcPr>
            <w:tcW w:w="2764" w:type="dxa"/>
            <w:vMerge w:val="restart"/>
          </w:tcPr>
          <w:p w:rsidR="001578A9" w:rsidRDefault="001578A9">
            <w:pPr>
              <w:pStyle w:val="ConsPlusNormal"/>
              <w:jc w:val="center"/>
            </w:pPr>
            <w:r>
              <w:lastRenderedPageBreak/>
              <w:t>500</w:t>
            </w:r>
          </w:p>
        </w:tc>
        <w:tc>
          <w:tcPr>
            <w:tcW w:w="3379" w:type="dxa"/>
            <w:vMerge w:val="restart"/>
          </w:tcPr>
          <w:p w:rsidR="001578A9" w:rsidRDefault="001578A9">
            <w:pPr>
              <w:pStyle w:val="ConsPlusNormal"/>
              <w:jc w:val="both"/>
            </w:pPr>
            <w:r>
              <w:t>уровень охвата школьников I - XI классов - 100%.</w:t>
            </w:r>
          </w:p>
          <w:p w:rsidR="001578A9" w:rsidRDefault="001578A9">
            <w:pPr>
              <w:pStyle w:val="ConsPlusNormal"/>
              <w:jc w:val="both"/>
            </w:pPr>
            <w:r>
              <w:t xml:space="preserve">Нормативы удельных показателей общей площади зданий общеобразовательных учреждений: городские округа и городские поселения - 16,96 - </w:t>
            </w:r>
            <w:r>
              <w:lastRenderedPageBreak/>
              <w:t>31,73 м</w:t>
            </w:r>
            <w:r>
              <w:rPr>
                <w:vertAlign w:val="superscript"/>
              </w:rPr>
              <w:t>2</w:t>
            </w:r>
            <w:r>
              <w:t>, сельские поселения - 10,07 - 22,25 м</w:t>
            </w:r>
            <w:r>
              <w:rPr>
                <w:vertAlign w:val="superscript"/>
              </w:rPr>
              <w:t>2</w:t>
            </w:r>
            <w:r>
              <w:t xml:space="preserve"> (в зависимости от вместимости, в соответствии с </w:t>
            </w:r>
            <w:hyperlink r:id="rId45" w:history="1">
              <w:r>
                <w:rPr>
                  <w:color w:val="0000FF"/>
                </w:rPr>
                <w:t>Распоряжением</w:t>
              </w:r>
            </w:hyperlink>
            <w:r>
              <w:t xml:space="preserve"> Правительства РФ от 03.07.1996 N 1063-р)</w:t>
            </w:r>
          </w:p>
        </w:tc>
      </w:tr>
      <w:tr w:rsidR="001578A9">
        <w:tc>
          <w:tcPr>
            <w:tcW w:w="3709" w:type="dxa"/>
            <w:vMerge/>
          </w:tcPr>
          <w:p w:rsidR="001578A9" w:rsidRDefault="001578A9"/>
        </w:tc>
        <w:tc>
          <w:tcPr>
            <w:tcW w:w="1399" w:type="dxa"/>
            <w:vMerge/>
          </w:tcPr>
          <w:p w:rsidR="001578A9" w:rsidRDefault="001578A9"/>
        </w:tc>
        <w:tc>
          <w:tcPr>
            <w:tcW w:w="1924" w:type="dxa"/>
            <w:tcBorders>
              <w:top w:val="nil"/>
            </w:tcBorders>
          </w:tcPr>
          <w:p w:rsidR="001578A9" w:rsidRDefault="001578A9">
            <w:pPr>
              <w:pStyle w:val="ConsPlusNormal"/>
              <w:jc w:val="center"/>
            </w:pPr>
            <w:r>
              <w:t>90</w:t>
            </w:r>
          </w:p>
        </w:tc>
        <w:tc>
          <w:tcPr>
            <w:tcW w:w="2779" w:type="dxa"/>
            <w:tcBorders>
              <w:top w:val="nil"/>
            </w:tcBorders>
          </w:tcPr>
          <w:p w:rsidR="001578A9" w:rsidRDefault="001578A9">
            <w:pPr>
              <w:pStyle w:val="ConsPlusNormal"/>
              <w:jc w:val="center"/>
            </w:pPr>
            <w:r>
              <w:t>71</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lastRenderedPageBreak/>
              <w:t>Школы-интернаты</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both"/>
            </w:pPr>
            <w:r>
              <w:t>по заданию на проектирование, фактическая обеспеченность 2,8</w:t>
            </w:r>
          </w:p>
        </w:tc>
        <w:tc>
          <w:tcPr>
            <w:tcW w:w="2779" w:type="dxa"/>
          </w:tcPr>
          <w:p w:rsidR="001578A9" w:rsidRDefault="001578A9">
            <w:pPr>
              <w:pStyle w:val="ConsPlusNormal"/>
              <w:jc w:val="both"/>
            </w:pPr>
            <w:r>
              <w:t>при вместимости:</w:t>
            </w:r>
          </w:p>
          <w:p w:rsidR="001578A9" w:rsidRDefault="001578A9">
            <w:pPr>
              <w:pStyle w:val="ConsPlusNormal"/>
              <w:jc w:val="both"/>
            </w:pPr>
            <w:r>
              <w:t>200 - 300 мест - 70;</w:t>
            </w:r>
          </w:p>
          <w:p w:rsidR="001578A9" w:rsidRDefault="001578A9">
            <w:pPr>
              <w:pStyle w:val="ConsPlusNormal"/>
              <w:jc w:val="both"/>
            </w:pPr>
            <w:r>
              <w:t>300 - 500 мест - 65;</w:t>
            </w:r>
          </w:p>
          <w:p w:rsidR="001578A9" w:rsidRDefault="001578A9">
            <w:pPr>
              <w:pStyle w:val="ConsPlusNormal"/>
              <w:jc w:val="both"/>
            </w:pPr>
            <w:r>
              <w:t>500 и более мест - 45</w:t>
            </w:r>
          </w:p>
        </w:tc>
        <w:tc>
          <w:tcPr>
            <w:tcW w:w="2779" w:type="dxa"/>
          </w:tcPr>
          <w:p w:rsidR="001578A9" w:rsidRDefault="001578A9">
            <w:pPr>
              <w:pStyle w:val="ConsPlusNormal"/>
            </w:pPr>
          </w:p>
        </w:tc>
        <w:tc>
          <w:tcPr>
            <w:tcW w:w="2764" w:type="dxa"/>
          </w:tcPr>
          <w:p w:rsidR="001578A9" w:rsidRDefault="001578A9">
            <w:pPr>
              <w:pStyle w:val="ConsPlusNormal"/>
              <w:jc w:val="both"/>
            </w:pPr>
            <w:r>
              <w:t>радиус транспортной доступности:</w:t>
            </w:r>
          </w:p>
          <w:p w:rsidR="001578A9" w:rsidRDefault="001578A9">
            <w:pPr>
              <w:pStyle w:val="ConsPlusNormal"/>
              <w:jc w:val="both"/>
            </w:pPr>
            <w:r>
              <w:t>- для города Смоленска - 2 ч;</w:t>
            </w:r>
          </w:p>
          <w:p w:rsidR="001578A9" w:rsidRDefault="001578A9">
            <w:pPr>
              <w:pStyle w:val="ConsPlusNormal"/>
              <w:jc w:val="both"/>
            </w:pPr>
            <w:r>
              <w:t>- для остальных городов - 1 ч</w:t>
            </w:r>
          </w:p>
        </w:tc>
        <w:tc>
          <w:tcPr>
            <w:tcW w:w="3379" w:type="dxa"/>
          </w:tcPr>
          <w:p w:rsidR="001578A9" w:rsidRDefault="001578A9">
            <w:pPr>
              <w:pStyle w:val="ConsPlusNormal"/>
              <w:jc w:val="both"/>
            </w:pPr>
            <w:r>
              <w:t>при размещении на земельном участке школы здания интерната (спального корпуса) площадь земельного участка следует увеличить на 0,2 га</w:t>
            </w:r>
          </w:p>
        </w:tc>
      </w:tr>
      <w:tr w:rsidR="001578A9">
        <w:tc>
          <w:tcPr>
            <w:tcW w:w="3709" w:type="dxa"/>
          </w:tcPr>
          <w:p w:rsidR="001578A9" w:rsidRDefault="001578A9">
            <w:pPr>
              <w:pStyle w:val="ConsPlusNormal"/>
              <w:jc w:val="both"/>
            </w:pPr>
            <w:r>
              <w:t>Учреждения начального профессионального образования</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both"/>
            </w:pPr>
            <w:r>
              <w:t>по заданию на проектирование</w:t>
            </w:r>
          </w:p>
        </w:tc>
        <w:tc>
          <w:tcPr>
            <w:tcW w:w="2779" w:type="dxa"/>
          </w:tcPr>
          <w:p w:rsidR="001578A9" w:rsidRDefault="001578A9">
            <w:pPr>
              <w:pStyle w:val="ConsPlusNormal"/>
              <w:jc w:val="both"/>
            </w:pPr>
            <w:r>
              <w:t>по таблице 22.</w:t>
            </w:r>
          </w:p>
          <w:p w:rsidR="001578A9" w:rsidRDefault="001578A9">
            <w:pPr>
              <w:pStyle w:val="ConsPlusNormal"/>
              <w:jc w:val="both"/>
            </w:pPr>
            <w:r>
              <w:t>Возможно уменьшение в условиях реконструкции на 20%</w:t>
            </w:r>
          </w:p>
        </w:tc>
        <w:tc>
          <w:tcPr>
            <w:tcW w:w="2779" w:type="dxa"/>
          </w:tcPr>
          <w:p w:rsidR="001578A9" w:rsidRDefault="001578A9">
            <w:pPr>
              <w:pStyle w:val="ConsPlusNormal"/>
            </w:pPr>
          </w:p>
        </w:tc>
        <w:tc>
          <w:tcPr>
            <w:tcW w:w="2764" w:type="dxa"/>
          </w:tcPr>
          <w:p w:rsidR="001578A9" w:rsidRDefault="001578A9">
            <w:pPr>
              <w:pStyle w:val="ConsPlusNormal"/>
              <w:jc w:val="both"/>
            </w:pPr>
            <w:r>
              <w:t>не нормируется</w:t>
            </w:r>
          </w:p>
        </w:tc>
        <w:tc>
          <w:tcPr>
            <w:tcW w:w="3379" w:type="dxa"/>
          </w:tcPr>
          <w:p w:rsidR="001578A9" w:rsidRDefault="001578A9">
            <w:pPr>
              <w:pStyle w:val="ConsPlusNormal"/>
              <w:jc w:val="both"/>
            </w:pPr>
            <w:r>
              <w:t>размеры жилой зоны, учебных и вспомогательных хозяйств, полигонов и автодромов в указанные размеры не входят.</w:t>
            </w:r>
          </w:p>
          <w:p w:rsidR="001578A9" w:rsidRDefault="001578A9">
            <w:pPr>
              <w:pStyle w:val="ConsPlusNormal"/>
              <w:jc w:val="both"/>
            </w:pPr>
            <w:r>
              <w:t>Нормативы удельных показателей общей площади учреждений начального профессионального образования: городские округа, городские и сельские поселения - 13,56 - 26,26 м</w:t>
            </w:r>
            <w:r>
              <w:rPr>
                <w:vertAlign w:val="superscript"/>
              </w:rPr>
              <w:t>2</w:t>
            </w:r>
            <w:r>
              <w:t xml:space="preserve"> (в зависимости от вместимости, в соответствии с </w:t>
            </w:r>
            <w:hyperlink r:id="rId46" w:history="1">
              <w:r>
                <w:rPr>
                  <w:color w:val="0000FF"/>
                </w:rPr>
                <w:t>Распоряжением</w:t>
              </w:r>
            </w:hyperlink>
            <w:r>
              <w:t xml:space="preserve"> Правительства РФ от 03.07.1996 N 1063-р)</w:t>
            </w:r>
          </w:p>
        </w:tc>
      </w:tr>
      <w:tr w:rsidR="001578A9">
        <w:tc>
          <w:tcPr>
            <w:tcW w:w="3709" w:type="dxa"/>
          </w:tcPr>
          <w:p w:rsidR="001578A9" w:rsidRDefault="001578A9">
            <w:pPr>
              <w:pStyle w:val="ConsPlusNormal"/>
              <w:jc w:val="both"/>
            </w:pPr>
            <w:r>
              <w:t>Учреждения среднего профессионального образования</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both"/>
            </w:pPr>
            <w:r>
              <w:t>по заданию на проектирование</w:t>
            </w:r>
          </w:p>
        </w:tc>
        <w:tc>
          <w:tcPr>
            <w:tcW w:w="2779" w:type="dxa"/>
          </w:tcPr>
          <w:p w:rsidR="001578A9" w:rsidRDefault="001578A9">
            <w:pPr>
              <w:pStyle w:val="ConsPlusNormal"/>
              <w:jc w:val="both"/>
            </w:pPr>
            <w:r>
              <w:t>по таблице 22.</w:t>
            </w:r>
          </w:p>
          <w:p w:rsidR="001578A9" w:rsidRDefault="001578A9">
            <w:pPr>
              <w:pStyle w:val="ConsPlusNormal"/>
              <w:jc w:val="both"/>
            </w:pPr>
            <w:r>
              <w:t>Возможно уменьшение в условиях реконструкции на 20%</w:t>
            </w:r>
          </w:p>
        </w:tc>
        <w:tc>
          <w:tcPr>
            <w:tcW w:w="2779" w:type="dxa"/>
          </w:tcPr>
          <w:p w:rsidR="001578A9" w:rsidRDefault="001578A9">
            <w:pPr>
              <w:pStyle w:val="ConsPlusNormal"/>
            </w:pPr>
          </w:p>
        </w:tc>
        <w:tc>
          <w:tcPr>
            <w:tcW w:w="2764" w:type="dxa"/>
          </w:tcPr>
          <w:p w:rsidR="001578A9" w:rsidRDefault="001578A9">
            <w:pPr>
              <w:pStyle w:val="ConsPlusNormal"/>
              <w:jc w:val="both"/>
            </w:pPr>
            <w:r>
              <w:t>не нормируется</w:t>
            </w:r>
          </w:p>
        </w:tc>
        <w:tc>
          <w:tcPr>
            <w:tcW w:w="3379" w:type="dxa"/>
          </w:tcPr>
          <w:p w:rsidR="001578A9" w:rsidRDefault="001578A9">
            <w:pPr>
              <w:pStyle w:val="ConsPlusNormal"/>
              <w:jc w:val="both"/>
            </w:pPr>
            <w: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1578A9" w:rsidRDefault="001578A9">
            <w:pPr>
              <w:pStyle w:val="ConsPlusNormal"/>
              <w:jc w:val="both"/>
            </w:pPr>
            <w:r>
              <w:lastRenderedPageBreak/>
              <w:t>В условиях реконструкции для учебных заведений гуманитарного профиля возможно уменьшение на 30%.</w:t>
            </w:r>
          </w:p>
          <w:p w:rsidR="001578A9" w:rsidRDefault="001578A9">
            <w:pPr>
              <w:pStyle w:val="ConsPlusNormal"/>
              <w:jc w:val="both"/>
            </w:pPr>
            <w:r>
              <w:t>Нормативы удельных показателей общей площади учреждений среднего профессионального образования - 14,39 - 22,51 м</w:t>
            </w:r>
            <w:r>
              <w:rPr>
                <w:vertAlign w:val="superscript"/>
              </w:rPr>
              <w:t>2</w:t>
            </w:r>
            <w:r>
              <w:t xml:space="preserve"> (в зависимости от вместимости, в соответствии с </w:t>
            </w:r>
            <w:hyperlink r:id="rId47" w:history="1">
              <w:r>
                <w:rPr>
                  <w:color w:val="0000FF"/>
                </w:rPr>
                <w:t>Распоряжением</w:t>
              </w:r>
            </w:hyperlink>
            <w:r>
              <w:t xml:space="preserve"> Правительства РФ от 03.07.1996 N 1063-р)</w:t>
            </w:r>
          </w:p>
        </w:tc>
      </w:tr>
      <w:tr w:rsidR="001578A9">
        <w:tc>
          <w:tcPr>
            <w:tcW w:w="3709" w:type="dxa"/>
          </w:tcPr>
          <w:p w:rsidR="001578A9" w:rsidRDefault="001578A9">
            <w:pPr>
              <w:pStyle w:val="ConsPlusNormal"/>
              <w:jc w:val="both"/>
            </w:pPr>
            <w:r>
              <w:lastRenderedPageBreak/>
              <w:t>Учреждения высшего профессионального образования</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both"/>
            </w:pPr>
            <w:r>
              <w:t>по заданию на проектирование</w:t>
            </w:r>
          </w:p>
        </w:tc>
        <w:tc>
          <w:tcPr>
            <w:tcW w:w="2779" w:type="dxa"/>
          </w:tcPr>
          <w:p w:rsidR="001578A9" w:rsidRDefault="001578A9">
            <w:pPr>
              <w:pStyle w:val="ConsPlusNormal"/>
              <w:jc w:val="both"/>
            </w:pPr>
            <w:r>
              <w:t xml:space="preserve">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w:t>
            </w:r>
            <w:r>
              <w:lastRenderedPageBreak/>
              <w:t>физической культуры - по заданию на проектирование</w:t>
            </w:r>
          </w:p>
        </w:tc>
        <w:tc>
          <w:tcPr>
            <w:tcW w:w="2779" w:type="dxa"/>
          </w:tcPr>
          <w:p w:rsidR="001578A9" w:rsidRDefault="001578A9">
            <w:pPr>
              <w:pStyle w:val="ConsPlusNormal"/>
            </w:pPr>
          </w:p>
        </w:tc>
        <w:tc>
          <w:tcPr>
            <w:tcW w:w="2764" w:type="dxa"/>
          </w:tcPr>
          <w:p w:rsidR="001578A9" w:rsidRDefault="001578A9">
            <w:pPr>
              <w:pStyle w:val="ConsPlusNormal"/>
              <w:jc w:val="both"/>
            </w:pPr>
            <w:r>
              <w:t>не нормируется</w:t>
            </w:r>
          </w:p>
        </w:tc>
        <w:tc>
          <w:tcPr>
            <w:tcW w:w="3379" w:type="dxa"/>
          </w:tcPr>
          <w:p w:rsidR="001578A9" w:rsidRDefault="001578A9">
            <w:pPr>
              <w:pStyle w:val="ConsPlusNormal"/>
              <w:jc w:val="both"/>
            </w:pPr>
            <w:r>
              <w:t>размер земельного участка вуза может быть уменьшен в условиях реконструкции.</w:t>
            </w:r>
          </w:p>
          <w:p w:rsidR="001578A9" w:rsidRDefault="001578A9">
            <w:pPr>
              <w:pStyle w:val="ConsPlusNormal"/>
              <w:jc w:val="both"/>
            </w:pPr>
            <w: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1578A9" w:rsidRDefault="001578A9">
            <w:pPr>
              <w:pStyle w:val="ConsPlusNormal"/>
              <w:jc w:val="both"/>
            </w:pPr>
            <w:r>
              <w:t>Нормативы удельных показателей общей площади учреждений высшего образования - 3,1 - 15,3 м</w:t>
            </w:r>
            <w:r>
              <w:rPr>
                <w:vertAlign w:val="superscript"/>
              </w:rPr>
              <w:t>2</w:t>
            </w:r>
            <w:r>
              <w:t xml:space="preserve"> (в зависимости от вместимости, в соответствии с </w:t>
            </w:r>
            <w:hyperlink r:id="rId48" w:history="1">
              <w:r>
                <w:rPr>
                  <w:color w:val="0000FF"/>
                </w:rPr>
                <w:t>Распоряжением</w:t>
              </w:r>
            </w:hyperlink>
            <w:r>
              <w:t xml:space="preserve"> Правительства РФ от 03.07.1996 N 1063-р)</w:t>
            </w:r>
          </w:p>
        </w:tc>
      </w:tr>
      <w:tr w:rsidR="001578A9">
        <w:tc>
          <w:tcPr>
            <w:tcW w:w="3709" w:type="dxa"/>
          </w:tcPr>
          <w:p w:rsidR="001578A9" w:rsidRDefault="001578A9">
            <w:pPr>
              <w:pStyle w:val="ConsPlusNormal"/>
              <w:jc w:val="both"/>
            </w:pPr>
            <w:r>
              <w:lastRenderedPageBreak/>
              <w:t>Внешкольные учреждения</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both"/>
            </w:pPr>
            <w:r>
              <w:t>10% от общего числа школьников, в том числе по видам зданий, %:</w:t>
            </w:r>
          </w:p>
          <w:p w:rsidR="001578A9" w:rsidRDefault="001578A9">
            <w:pPr>
              <w:pStyle w:val="ConsPlusNormal"/>
              <w:jc w:val="both"/>
            </w:pPr>
            <w: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79" w:type="dxa"/>
          </w:tcPr>
          <w:p w:rsidR="001578A9" w:rsidRDefault="001578A9">
            <w:pPr>
              <w:pStyle w:val="ConsPlusNormal"/>
              <w:jc w:val="both"/>
            </w:pPr>
            <w:r>
              <w:t>по заданию на проектирование</w:t>
            </w:r>
          </w:p>
        </w:tc>
        <w:tc>
          <w:tcPr>
            <w:tcW w:w="2779" w:type="dxa"/>
          </w:tcPr>
          <w:p w:rsidR="001578A9" w:rsidRDefault="001578A9">
            <w:pPr>
              <w:pStyle w:val="ConsPlusNormal"/>
            </w:pPr>
          </w:p>
        </w:tc>
        <w:tc>
          <w:tcPr>
            <w:tcW w:w="2764" w:type="dxa"/>
          </w:tcPr>
          <w:p w:rsidR="001578A9" w:rsidRDefault="001578A9">
            <w:pPr>
              <w:pStyle w:val="ConsPlusNormal"/>
              <w:jc w:val="both"/>
            </w:pPr>
            <w:r>
              <w:t>не нормируется</w:t>
            </w:r>
          </w:p>
        </w:tc>
        <w:tc>
          <w:tcPr>
            <w:tcW w:w="3379" w:type="dxa"/>
          </w:tcPr>
          <w:p w:rsidR="001578A9" w:rsidRDefault="001578A9">
            <w:pPr>
              <w:pStyle w:val="ConsPlusNormal"/>
              <w:jc w:val="both"/>
            </w:pPr>
            <w:r>
              <w:t>предусматривается определенный охват детей дошкольного возраста.</w:t>
            </w:r>
          </w:p>
          <w:p w:rsidR="001578A9" w:rsidRDefault="001578A9">
            <w:pPr>
              <w:pStyle w:val="ConsPlusNormal"/>
              <w:jc w:val="both"/>
            </w:pPr>
            <w:r>
              <w:t>В сельских поселениях места для внешкольных учреждений рекомендуется предусматривать в зданиях общеобразовательных школ</w:t>
            </w:r>
          </w:p>
        </w:tc>
      </w:tr>
      <w:tr w:rsidR="001578A9">
        <w:tc>
          <w:tcPr>
            <w:tcW w:w="21512" w:type="dxa"/>
            <w:gridSpan w:val="8"/>
          </w:tcPr>
          <w:p w:rsidR="001578A9" w:rsidRDefault="001578A9">
            <w:pPr>
              <w:pStyle w:val="ConsPlusNormal"/>
              <w:jc w:val="center"/>
              <w:outlineLvl w:val="6"/>
            </w:pPr>
            <w:r>
              <w:t>II. Учреждения здравоохранения и социального обеспечения</w:t>
            </w:r>
          </w:p>
        </w:tc>
      </w:tr>
      <w:tr w:rsidR="001578A9">
        <w:tc>
          <w:tcPr>
            <w:tcW w:w="3709" w:type="dxa"/>
          </w:tcPr>
          <w:p w:rsidR="001578A9" w:rsidRDefault="001578A9">
            <w:pPr>
              <w:pStyle w:val="ConsPlusNormal"/>
              <w:jc w:val="both"/>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 в том числе перинатальный центр</w:t>
            </w:r>
          </w:p>
        </w:tc>
        <w:tc>
          <w:tcPr>
            <w:tcW w:w="1399" w:type="dxa"/>
          </w:tcPr>
          <w:p w:rsidR="001578A9" w:rsidRDefault="001578A9">
            <w:pPr>
              <w:pStyle w:val="ConsPlusNormal"/>
              <w:jc w:val="both"/>
            </w:pPr>
            <w:r>
              <w:t>1 койка</w:t>
            </w:r>
          </w:p>
        </w:tc>
        <w:tc>
          <w:tcPr>
            <w:tcW w:w="1924" w:type="dxa"/>
          </w:tcPr>
          <w:p w:rsidR="001578A9" w:rsidRDefault="001578A9">
            <w:pPr>
              <w:pStyle w:val="ConsPlusNormal"/>
              <w:jc w:val="both"/>
            </w:pPr>
            <w:r>
              <w:t>по заданию на проектирование, определяемому органами здравоохранения, но не менее 13,47</w:t>
            </w:r>
          </w:p>
        </w:tc>
        <w:tc>
          <w:tcPr>
            <w:tcW w:w="2779" w:type="dxa"/>
          </w:tcPr>
          <w:p w:rsidR="001578A9" w:rsidRDefault="001578A9">
            <w:pPr>
              <w:pStyle w:val="ConsPlusNormal"/>
              <w:jc w:val="both"/>
            </w:pPr>
            <w:r>
              <w:t>участковая больница, расположенная в городском или сельском поселении, обслуживает комплекс сельских поселений</w:t>
            </w:r>
          </w:p>
        </w:tc>
        <w:tc>
          <w:tcPr>
            <w:tcW w:w="2779" w:type="dxa"/>
          </w:tcPr>
          <w:p w:rsidR="001578A9" w:rsidRDefault="001578A9">
            <w:pPr>
              <w:pStyle w:val="ConsPlusNormal"/>
              <w:jc w:val="both"/>
            </w:pPr>
            <w:r>
              <w:t>при вместимости:</w:t>
            </w:r>
          </w:p>
          <w:p w:rsidR="001578A9" w:rsidRDefault="001578A9">
            <w:pPr>
              <w:pStyle w:val="ConsPlusNormal"/>
              <w:jc w:val="both"/>
            </w:pPr>
            <w:r>
              <w:t>до 50 коек - 150;</w:t>
            </w:r>
          </w:p>
          <w:p w:rsidR="001578A9" w:rsidRDefault="001578A9">
            <w:pPr>
              <w:pStyle w:val="ConsPlusNormal"/>
              <w:jc w:val="both"/>
            </w:pPr>
            <w:r>
              <w:t>50 - 100 коек - 150 - 100;</w:t>
            </w:r>
          </w:p>
          <w:p w:rsidR="001578A9" w:rsidRDefault="001578A9">
            <w:pPr>
              <w:pStyle w:val="ConsPlusNormal"/>
              <w:jc w:val="both"/>
            </w:pPr>
            <w:r>
              <w:t>100 - 200 коек - 100 - 80;</w:t>
            </w:r>
          </w:p>
          <w:p w:rsidR="001578A9" w:rsidRDefault="001578A9">
            <w:pPr>
              <w:pStyle w:val="ConsPlusNormal"/>
              <w:jc w:val="both"/>
            </w:pPr>
            <w:r>
              <w:t>200 - 400 коек - 80 - 75;</w:t>
            </w:r>
          </w:p>
          <w:p w:rsidR="001578A9" w:rsidRDefault="001578A9">
            <w:pPr>
              <w:pStyle w:val="ConsPlusNormal"/>
              <w:jc w:val="both"/>
            </w:pPr>
            <w:r>
              <w:t>400 - 800 коек - 75 - 70;</w:t>
            </w:r>
          </w:p>
          <w:p w:rsidR="001578A9" w:rsidRDefault="001578A9">
            <w:pPr>
              <w:pStyle w:val="ConsPlusNormal"/>
              <w:jc w:val="both"/>
            </w:pPr>
            <w:r>
              <w:t>800 - 1000 коек - 70 - 60;</w:t>
            </w:r>
          </w:p>
          <w:p w:rsidR="001578A9" w:rsidRDefault="001578A9">
            <w:pPr>
              <w:pStyle w:val="ConsPlusNormal"/>
              <w:jc w:val="both"/>
            </w:pPr>
            <w:r>
              <w:t>свыше 1000 коек - 60</w:t>
            </w:r>
          </w:p>
          <w:p w:rsidR="001578A9" w:rsidRDefault="001578A9">
            <w:pPr>
              <w:pStyle w:val="ConsPlusNormal"/>
              <w:jc w:val="both"/>
            </w:pPr>
            <w:r>
              <w:t>(в условиях реконструкции возможно уменьшение на 25%).</w:t>
            </w:r>
          </w:p>
          <w:p w:rsidR="001578A9" w:rsidRDefault="001578A9">
            <w:pPr>
              <w:pStyle w:val="ConsPlusNormal"/>
              <w:jc w:val="both"/>
            </w:pPr>
            <w:r>
              <w:t>В пригородной зоне следует увеличивать по заданию на проектирование</w:t>
            </w:r>
          </w:p>
        </w:tc>
        <w:tc>
          <w:tcPr>
            <w:tcW w:w="2779" w:type="dxa"/>
          </w:tcPr>
          <w:p w:rsidR="001578A9" w:rsidRDefault="001578A9">
            <w:pPr>
              <w:pStyle w:val="ConsPlusNormal"/>
            </w:pPr>
          </w:p>
        </w:tc>
        <w:tc>
          <w:tcPr>
            <w:tcW w:w="2764" w:type="dxa"/>
          </w:tcPr>
          <w:p w:rsidR="001578A9" w:rsidRDefault="001578A9">
            <w:pPr>
              <w:pStyle w:val="ConsPlusNormal"/>
              <w:jc w:val="both"/>
            </w:pPr>
            <w:r>
              <w:t>радиус транспортной доступности:</w:t>
            </w:r>
          </w:p>
          <w:p w:rsidR="001578A9" w:rsidRDefault="001578A9">
            <w:pPr>
              <w:pStyle w:val="ConsPlusNormal"/>
              <w:jc w:val="both"/>
            </w:pPr>
            <w:r>
              <w:t>- для города Смоленска - 2 ч;</w:t>
            </w:r>
          </w:p>
          <w:p w:rsidR="001578A9" w:rsidRDefault="001578A9">
            <w:pPr>
              <w:pStyle w:val="ConsPlusNormal"/>
              <w:jc w:val="both"/>
            </w:pPr>
            <w:r>
              <w:t>- для остальных городов - 1 ч</w:t>
            </w:r>
          </w:p>
        </w:tc>
        <w:tc>
          <w:tcPr>
            <w:tcW w:w="3379" w:type="dxa"/>
          </w:tcPr>
          <w:p w:rsidR="001578A9" w:rsidRDefault="001578A9">
            <w:pPr>
              <w:pStyle w:val="ConsPlusNormal"/>
              <w:jc w:val="both"/>
            </w:pPr>
            <w: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w:t>
            </w:r>
          </w:p>
          <w:p w:rsidR="001578A9" w:rsidRDefault="001578A9">
            <w:pPr>
              <w:pStyle w:val="ConsPlusNormal"/>
              <w:jc w:val="both"/>
            </w:pPr>
            <w:r>
              <w:t>Норму для детей на 1 койку следует принимать с коэффициентом 1,5</w:t>
            </w:r>
          </w:p>
        </w:tc>
      </w:tr>
      <w:tr w:rsidR="001578A9">
        <w:tc>
          <w:tcPr>
            <w:tcW w:w="3709" w:type="dxa"/>
          </w:tcPr>
          <w:p w:rsidR="001578A9" w:rsidRDefault="001578A9">
            <w:pPr>
              <w:pStyle w:val="ConsPlusNormal"/>
              <w:jc w:val="both"/>
            </w:pPr>
            <w:r>
              <w:t xml:space="preserve">Стационары для взрослых и детей для долговременного лечения (психиатрические, туберкулезные, </w:t>
            </w:r>
            <w:r>
              <w:lastRenderedPageBreak/>
              <w:t>восстановительные, наркологические, по профилактике и борьбе со СПИДом и др.) со вспомогательными зданиями и сооружениями</w:t>
            </w:r>
          </w:p>
        </w:tc>
        <w:tc>
          <w:tcPr>
            <w:tcW w:w="1399" w:type="dxa"/>
          </w:tcPr>
          <w:p w:rsidR="001578A9" w:rsidRDefault="001578A9">
            <w:pPr>
              <w:pStyle w:val="ConsPlusNormal"/>
              <w:jc w:val="both"/>
            </w:pPr>
            <w:r>
              <w:lastRenderedPageBreak/>
              <w:t>1 койка</w:t>
            </w:r>
          </w:p>
        </w:tc>
        <w:tc>
          <w:tcPr>
            <w:tcW w:w="1924" w:type="dxa"/>
          </w:tcPr>
          <w:p w:rsidR="001578A9" w:rsidRDefault="001578A9">
            <w:pPr>
              <w:pStyle w:val="ConsPlusNormal"/>
              <w:jc w:val="both"/>
            </w:pPr>
            <w:r>
              <w:t xml:space="preserve">по заданию на проектирование, определяемому </w:t>
            </w:r>
            <w:r>
              <w:lastRenderedPageBreak/>
              <w:t>органами здравоохранения, но не менее 13,47</w:t>
            </w:r>
          </w:p>
        </w:tc>
        <w:tc>
          <w:tcPr>
            <w:tcW w:w="2779" w:type="dxa"/>
          </w:tcPr>
          <w:p w:rsidR="001578A9" w:rsidRDefault="001578A9">
            <w:pPr>
              <w:pStyle w:val="ConsPlusNormal"/>
              <w:jc w:val="both"/>
            </w:pPr>
            <w:r>
              <w:lastRenderedPageBreak/>
              <w:t xml:space="preserve">участковая больница, расположенная в городском или сельском </w:t>
            </w:r>
            <w:r>
              <w:lastRenderedPageBreak/>
              <w:t>поселении, обслуживает комплекс сельских поселений</w:t>
            </w:r>
          </w:p>
        </w:tc>
        <w:tc>
          <w:tcPr>
            <w:tcW w:w="2779" w:type="dxa"/>
          </w:tcPr>
          <w:p w:rsidR="001578A9" w:rsidRDefault="001578A9">
            <w:pPr>
              <w:pStyle w:val="ConsPlusNormal"/>
              <w:jc w:val="both"/>
            </w:pPr>
            <w:r>
              <w:lastRenderedPageBreak/>
              <w:t>при вместимости:</w:t>
            </w:r>
          </w:p>
          <w:p w:rsidR="001578A9" w:rsidRDefault="001578A9">
            <w:pPr>
              <w:pStyle w:val="ConsPlusNormal"/>
              <w:jc w:val="both"/>
            </w:pPr>
            <w:r>
              <w:t>до 50 коек - 300;</w:t>
            </w:r>
          </w:p>
          <w:p w:rsidR="001578A9" w:rsidRDefault="001578A9">
            <w:pPr>
              <w:pStyle w:val="ConsPlusNormal"/>
              <w:jc w:val="both"/>
            </w:pPr>
            <w:r>
              <w:t>50 - 100 коек - 300 - 200;</w:t>
            </w:r>
          </w:p>
          <w:p w:rsidR="001578A9" w:rsidRDefault="001578A9">
            <w:pPr>
              <w:pStyle w:val="ConsPlusNormal"/>
              <w:jc w:val="both"/>
            </w:pPr>
            <w:r>
              <w:lastRenderedPageBreak/>
              <w:t>100 - 200 коек - 200 - 140;</w:t>
            </w:r>
          </w:p>
          <w:p w:rsidR="001578A9" w:rsidRDefault="001578A9">
            <w:pPr>
              <w:pStyle w:val="ConsPlusNormal"/>
              <w:jc w:val="both"/>
            </w:pPr>
            <w:r>
              <w:t>200 - 400 коек - 140 - 100;</w:t>
            </w:r>
          </w:p>
          <w:p w:rsidR="001578A9" w:rsidRDefault="001578A9">
            <w:pPr>
              <w:pStyle w:val="ConsPlusNormal"/>
              <w:jc w:val="both"/>
            </w:pPr>
            <w:r>
              <w:t>400 - 800 коек - 100 - 80;</w:t>
            </w:r>
          </w:p>
          <w:p w:rsidR="001578A9" w:rsidRDefault="001578A9">
            <w:pPr>
              <w:pStyle w:val="ConsPlusNormal"/>
              <w:jc w:val="both"/>
            </w:pPr>
            <w:r>
              <w:t>800 - 1000 коек - 80 - 60;</w:t>
            </w:r>
          </w:p>
          <w:p w:rsidR="001578A9" w:rsidRDefault="001578A9">
            <w:pPr>
              <w:pStyle w:val="ConsPlusNormal"/>
              <w:jc w:val="both"/>
            </w:pPr>
            <w:r>
              <w:t>свыше 1000 коек - 60</w:t>
            </w:r>
          </w:p>
        </w:tc>
        <w:tc>
          <w:tcPr>
            <w:tcW w:w="2779" w:type="dxa"/>
          </w:tcPr>
          <w:p w:rsidR="001578A9" w:rsidRDefault="001578A9">
            <w:pPr>
              <w:pStyle w:val="ConsPlusNormal"/>
            </w:pPr>
          </w:p>
        </w:tc>
        <w:tc>
          <w:tcPr>
            <w:tcW w:w="2764" w:type="dxa"/>
          </w:tcPr>
          <w:p w:rsidR="001578A9" w:rsidRDefault="001578A9">
            <w:pPr>
              <w:pStyle w:val="ConsPlusNormal"/>
              <w:jc w:val="both"/>
            </w:pPr>
            <w:r>
              <w:t>не нормируется</w:t>
            </w:r>
          </w:p>
        </w:tc>
        <w:tc>
          <w:tcPr>
            <w:tcW w:w="3379" w:type="dxa"/>
          </w:tcPr>
          <w:p w:rsidR="001578A9" w:rsidRDefault="001578A9">
            <w:pPr>
              <w:pStyle w:val="ConsPlusNormal"/>
              <w:jc w:val="both"/>
            </w:pPr>
            <w:r>
              <w:t>норму для детей на 1 койку следует принимать с коэффициентом 1,5.</w:t>
            </w:r>
          </w:p>
          <w:p w:rsidR="001578A9" w:rsidRDefault="001578A9">
            <w:pPr>
              <w:pStyle w:val="ConsPlusNormal"/>
              <w:jc w:val="both"/>
            </w:pPr>
            <w:r>
              <w:lastRenderedPageBreak/>
              <w:t>В условиях реконструкции размер земельного участка может быть уменьшен на 25%, в пригородной зоне - увеличен по заданию на проектирование</w:t>
            </w:r>
          </w:p>
        </w:tc>
      </w:tr>
      <w:tr w:rsidR="001578A9">
        <w:tc>
          <w:tcPr>
            <w:tcW w:w="3709" w:type="dxa"/>
          </w:tcPr>
          <w:p w:rsidR="001578A9" w:rsidRDefault="001578A9">
            <w:pPr>
              <w:pStyle w:val="ConsPlusNormal"/>
              <w:jc w:val="both"/>
            </w:pPr>
            <w:r>
              <w:lastRenderedPageBreak/>
              <w:t>Амбулаторно-поликлиническая сеть, диспансеры без стационара</w:t>
            </w:r>
          </w:p>
        </w:tc>
        <w:tc>
          <w:tcPr>
            <w:tcW w:w="1399" w:type="dxa"/>
          </w:tcPr>
          <w:p w:rsidR="001578A9" w:rsidRDefault="001578A9">
            <w:pPr>
              <w:pStyle w:val="ConsPlusNormal"/>
              <w:jc w:val="both"/>
            </w:pPr>
            <w:r>
              <w:t>1 посещение в смену</w:t>
            </w:r>
          </w:p>
        </w:tc>
        <w:tc>
          <w:tcPr>
            <w:tcW w:w="1924" w:type="dxa"/>
          </w:tcPr>
          <w:p w:rsidR="001578A9" w:rsidRDefault="001578A9">
            <w:pPr>
              <w:pStyle w:val="ConsPlusNormal"/>
              <w:jc w:val="both"/>
            </w:pPr>
            <w:r>
              <w:t>по заданию на проектирование, определяемому органами здравоохранения, но не менее 18,15</w:t>
            </w:r>
          </w:p>
        </w:tc>
        <w:tc>
          <w:tcPr>
            <w:tcW w:w="2779" w:type="dxa"/>
          </w:tcPr>
          <w:p w:rsidR="001578A9" w:rsidRDefault="001578A9">
            <w:pPr>
              <w:pStyle w:val="ConsPlusNormal"/>
              <w:jc w:val="both"/>
            </w:pPr>
            <w:r>
              <w:t>с учетом системы расселения возможна сельская амбулатория (на 20% менее общего норматива)</w:t>
            </w:r>
          </w:p>
        </w:tc>
        <w:tc>
          <w:tcPr>
            <w:tcW w:w="2779" w:type="dxa"/>
          </w:tcPr>
          <w:p w:rsidR="001578A9" w:rsidRDefault="001578A9">
            <w:pPr>
              <w:pStyle w:val="ConsPlusNormal"/>
              <w:jc w:val="both"/>
            </w:pPr>
            <w:r>
              <w:t>0,1 га на 100 посещений в смену, но не менее:</w:t>
            </w:r>
          </w:p>
          <w:p w:rsidR="001578A9" w:rsidRDefault="001578A9">
            <w:pPr>
              <w:pStyle w:val="ConsPlusNormal"/>
              <w:jc w:val="both"/>
            </w:pPr>
            <w:r>
              <w:t>0,3 га на объект;</w:t>
            </w:r>
          </w:p>
          <w:p w:rsidR="001578A9" w:rsidRDefault="001578A9">
            <w:pPr>
              <w:pStyle w:val="ConsPlusNormal"/>
              <w:jc w:val="both"/>
            </w:pPr>
            <w:r>
              <w:t>встроенные - 0,2 га на объект</w:t>
            </w:r>
          </w:p>
        </w:tc>
        <w:tc>
          <w:tcPr>
            <w:tcW w:w="2779" w:type="dxa"/>
          </w:tcPr>
          <w:p w:rsidR="001578A9" w:rsidRDefault="001578A9">
            <w:pPr>
              <w:pStyle w:val="ConsPlusNormal"/>
            </w:pPr>
          </w:p>
        </w:tc>
        <w:tc>
          <w:tcPr>
            <w:tcW w:w="2764" w:type="dxa"/>
          </w:tcPr>
          <w:p w:rsidR="001578A9" w:rsidRDefault="001578A9">
            <w:pPr>
              <w:pStyle w:val="ConsPlusNormal"/>
              <w:jc w:val="both"/>
            </w:pPr>
            <w:r>
              <w:t>радиус транспортной доступности:</w:t>
            </w:r>
          </w:p>
          <w:p w:rsidR="001578A9" w:rsidRDefault="001578A9">
            <w:pPr>
              <w:pStyle w:val="ConsPlusNormal"/>
              <w:jc w:val="both"/>
            </w:pPr>
            <w:r>
              <w:t>- для города Смоленска - 1000 м;</w:t>
            </w:r>
          </w:p>
          <w:p w:rsidR="001578A9" w:rsidRDefault="001578A9">
            <w:pPr>
              <w:pStyle w:val="ConsPlusNormal"/>
              <w:jc w:val="both"/>
            </w:pPr>
            <w:r>
              <w:t>- для остальных городов - 1 ч;</w:t>
            </w:r>
          </w:p>
          <w:p w:rsidR="001578A9" w:rsidRDefault="001578A9">
            <w:pPr>
              <w:pStyle w:val="ConsPlusNormal"/>
              <w:jc w:val="both"/>
            </w:pPr>
            <w:r>
              <w:t>- для с.п. - 30 мин. пешеходно-транспортной доступности</w:t>
            </w:r>
          </w:p>
        </w:tc>
        <w:tc>
          <w:tcPr>
            <w:tcW w:w="3379" w:type="dxa"/>
          </w:tcPr>
          <w:p w:rsidR="001578A9" w:rsidRDefault="001578A9">
            <w:pPr>
              <w:pStyle w:val="ConsPlusNormal"/>
              <w:jc w:val="both"/>
            </w:pPr>
            <w: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1578A9">
        <w:tc>
          <w:tcPr>
            <w:tcW w:w="3709" w:type="dxa"/>
          </w:tcPr>
          <w:p w:rsidR="001578A9" w:rsidRDefault="001578A9">
            <w:pPr>
              <w:pStyle w:val="ConsPlusNormal"/>
              <w:jc w:val="both"/>
            </w:pPr>
            <w:r>
              <w:t>Консультативно-диагностический центр</w:t>
            </w:r>
          </w:p>
        </w:tc>
        <w:tc>
          <w:tcPr>
            <w:tcW w:w="1399" w:type="dxa"/>
          </w:tcPr>
          <w:p w:rsidR="001578A9" w:rsidRDefault="001578A9">
            <w:pPr>
              <w:pStyle w:val="ConsPlusNormal"/>
              <w:jc w:val="both"/>
            </w:pPr>
            <w:r>
              <w:t>м</w:t>
            </w:r>
            <w:r>
              <w:rPr>
                <w:vertAlign w:val="superscript"/>
              </w:rPr>
              <w:t>2</w:t>
            </w:r>
            <w:r>
              <w:t xml:space="preserve"> общей площади</w:t>
            </w:r>
          </w:p>
        </w:tc>
        <w:tc>
          <w:tcPr>
            <w:tcW w:w="1924" w:type="dxa"/>
          </w:tcPr>
          <w:p w:rsidR="001578A9" w:rsidRDefault="001578A9">
            <w:pPr>
              <w:pStyle w:val="ConsPlusNormal"/>
              <w:jc w:val="both"/>
            </w:pPr>
            <w:r>
              <w:t>по заданию на проектирование</w:t>
            </w:r>
          </w:p>
        </w:tc>
        <w:tc>
          <w:tcPr>
            <w:tcW w:w="2779" w:type="dxa"/>
          </w:tcPr>
          <w:p w:rsidR="001578A9" w:rsidRDefault="001578A9">
            <w:pPr>
              <w:pStyle w:val="ConsPlusNormal"/>
            </w:pPr>
          </w:p>
        </w:tc>
        <w:tc>
          <w:tcPr>
            <w:tcW w:w="2779" w:type="dxa"/>
          </w:tcPr>
          <w:p w:rsidR="001578A9" w:rsidRDefault="001578A9">
            <w:pPr>
              <w:pStyle w:val="ConsPlusNormal"/>
              <w:jc w:val="both"/>
            </w:pPr>
            <w:r>
              <w:t>0,3 - 0,5 га на объект</w:t>
            </w:r>
          </w:p>
        </w:tc>
        <w:tc>
          <w:tcPr>
            <w:tcW w:w="2779" w:type="dxa"/>
          </w:tcPr>
          <w:p w:rsidR="001578A9" w:rsidRDefault="001578A9">
            <w:pPr>
              <w:pStyle w:val="ConsPlusNormal"/>
              <w:jc w:val="both"/>
            </w:pPr>
            <w:r>
              <w:t>отдельно стоящие</w:t>
            </w:r>
          </w:p>
        </w:tc>
        <w:tc>
          <w:tcPr>
            <w:tcW w:w="2764" w:type="dxa"/>
          </w:tcPr>
          <w:p w:rsidR="001578A9" w:rsidRDefault="001578A9">
            <w:pPr>
              <w:pStyle w:val="ConsPlusNormal"/>
              <w:jc w:val="center"/>
            </w:pPr>
            <w:r>
              <w:t>1000</w:t>
            </w:r>
          </w:p>
        </w:tc>
        <w:tc>
          <w:tcPr>
            <w:tcW w:w="3379" w:type="dxa"/>
          </w:tcPr>
          <w:p w:rsidR="001578A9" w:rsidRDefault="001578A9">
            <w:pPr>
              <w:pStyle w:val="ConsPlusNormal"/>
              <w:jc w:val="both"/>
            </w:pPr>
            <w:r>
              <w:t>размещение возможно при лечебном учреждении, предпочтительно в областном центре</w:t>
            </w:r>
          </w:p>
        </w:tc>
      </w:tr>
      <w:tr w:rsidR="001578A9">
        <w:tc>
          <w:tcPr>
            <w:tcW w:w="3709" w:type="dxa"/>
          </w:tcPr>
          <w:p w:rsidR="001578A9" w:rsidRDefault="001578A9">
            <w:pPr>
              <w:pStyle w:val="ConsPlusNormal"/>
              <w:jc w:val="both"/>
            </w:pPr>
            <w:r>
              <w:t>Кабинеты общей (семейной) практики</w:t>
            </w:r>
          </w:p>
        </w:tc>
        <w:tc>
          <w:tcPr>
            <w:tcW w:w="1399" w:type="dxa"/>
          </w:tcPr>
          <w:p w:rsidR="001578A9" w:rsidRDefault="001578A9">
            <w:pPr>
              <w:pStyle w:val="ConsPlusNormal"/>
              <w:jc w:val="both"/>
            </w:pPr>
            <w:r>
              <w:t>м</w:t>
            </w:r>
            <w:r>
              <w:rPr>
                <w:vertAlign w:val="superscript"/>
              </w:rPr>
              <w:t>2</w:t>
            </w:r>
            <w:r>
              <w:t xml:space="preserve"> общей площади</w:t>
            </w:r>
          </w:p>
        </w:tc>
        <w:tc>
          <w:tcPr>
            <w:tcW w:w="4703" w:type="dxa"/>
            <w:gridSpan w:val="2"/>
          </w:tcPr>
          <w:p w:rsidR="001578A9" w:rsidRDefault="001578A9">
            <w:pPr>
              <w:pStyle w:val="ConsPlusNormal"/>
              <w:jc w:val="both"/>
            </w:pPr>
            <w:r>
              <w:t>по заданию на проектирование</w:t>
            </w:r>
          </w:p>
        </w:tc>
        <w:tc>
          <w:tcPr>
            <w:tcW w:w="2779" w:type="dxa"/>
          </w:tcPr>
          <w:p w:rsidR="001578A9" w:rsidRDefault="001578A9">
            <w:pPr>
              <w:pStyle w:val="ConsPlusNormal"/>
              <w:jc w:val="both"/>
            </w:pPr>
            <w:r>
              <w:t>по заданию на проектирование</w:t>
            </w:r>
          </w:p>
        </w:tc>
        <w:tc>
          <w:tcPr>
            <w:tcW w:w="2779" w:type="dxa"/>
          </w:tcPr>
          <w:p w:rsidR="001578A9" w:rsidRDefault="001578A9">
            <w:pPr>
              <w:pStyle w:val="ConsPlusNormal"/>
            </w:pPr>
          </w:p>
        </w:tc>
        <w:tc>
          <w:tcPr>
            <w:tcW w:w="2764" w:type="dxa"/>
          </w:tcPr>
          <w:p w:rsidR="001578A9" w:rsidRDefault="001578A9">
            <w:pPr>
              <w:pStyle w:val="ConsPlusNormal"/>
              <w:jc w:val="both"/>
            </w:pPr>
            <w:r>
              <w:t>не нормируется</w:t>
            </w:r>
          </w:p>
        </w:tc>
        <w:tc>
          <w:tcPr>
            <w:tcW w:w="3379" w:type="dxa"/>
          </w:tcPr>
          <w:p w:rsidR="001578A9" w:rsidRDefault="001578A9">
            <w:pPr>
              <w:pStyle w:val="ConsPlusNormal"/>
              <w:jc w:val="both"/>
            </w:pPr>
            <w:r>
              <w:t>размещение возможно при лечебном учреждении, предпочтительно в областном центре</w:t>
            </w:r>
          </w:p>
        </w:tc>
      </w:tr>
      <w:tr w:rsidR="001578A9">
        <w:tc>
          <w:tcPr>
            <w:tcW w:w="3709" w:type="dxa"/>
          </w:tcPr>
          <w:p w:rsidR="001578A9" w:rsidRDefault="001578A9">
            <w:pPr>
              <w:pStyle w:val="ConsPlusNormal"/>
              <w:jc w:val="both"/>
            </w:pPr>
            <w:r>
              <w:t>Фельдшерский или фельдшерско-акушерский пункт</w:t>
            </w:r>
          </w:p>
        </w:tc>
        <w:tc>
          <w:tcPr>
            <w:tcW w:w="1399" w:type="dxa"/>
          </w:tcPr>
          <w:p w:rsidR="001578A9" w:rsidRDefault="001578A9">
            <w:pPr>
              <w:pStyle w:val="ConsPlusNormal"/>
              <w:jc w:val="both"/>
            </w:pPr>
            <w:r>
              <w:t>1 объект</w:t>
            </w:r>
          </w:p>
        </w:tc>
        <w:tc>
          <w:tcPr>
            <w:tcW w:w="4703" w:type="dxa"/>
            <w:gridSpan w:val="2"/>
          </w:tcPr>
          <w:p w:rsidR="001578A9" w:rsidRDefault="001578A9">
            <w:pPr>
              <w:pStyle w:val="ConsPlusNormal"/>
              <w:jc w:val="both"/>
            </w:pPr>
            <w:r>
              <w:t>по заданию на проектирование</w:t>
            </w:r>
          </w:p>
        </w:tc>
        <w:tc>
          <w:tcPr>
            <w:tcW w:w="2779" w:type="dxa"/>
          </w:tcPr>
          <w:p w:rsidR="001578A9" w:rsidRDefault="001578A9">
            <w:pPr>
              <w:pStyle w:val="ConsPlusNormal"/>
              <w:jc w:val="both"/>
            </w:pPr>
            <w:r>
              <w:t>0,2 га</w:t>
            </w:r>
          </w:p>
        </w:tc>
        <w:tc>
          <w:tcPr>
            <w:tcW w:w="2779" w:type="dxa"/>
          </w:tcPr>
          <w:p w:rsidR="001578A9" w:rsidRDefault="001578A9">
            <w:pPr>
              <w:pStyle w:val="ConsPlusNormal"/>
            </w:pPr>
          </w:p>
        </w:tc>
        <w:tc>
          <w:tcPr>
            <w:tcW w:w="2764" w:type="dxa"/>
          </w:tcPr>
          <w:p w:rsidR="001578A9" w:rsidRDefault="001578A9">
            <w:pPr>
              <w:pStyle w:val="ConsPlusNormal"/>
              <w:jc w:val="both"/>
            </w:pPr>
            <w:r>
              <w:t>не нормируется</w:t>
            </w: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Станция (подстанция) скорой помощи</w:t>
            </w:r>
          </w:p>
        </w:tc>
        <w:tc>
          <w:tcPr>
            <w:tcW w:w="1399" w:type="dxa"/>
          </w:tcPr>
          <w:p w:rsidR="001578A9" w:rsidRDefault="001578A9">
            <w:pPr>
              <w:pStyle w:val="ConsPlusNormal"/>
              <w:jc w:val="both"/>
            </w:pPr>
            <w:r>
              <w:t>1 автомобиль</w:t>
            </w:r>
          </w:p>
        </w:tc>
        <w:tc>
          <w:tcPr>
            <w:tcW w:w="1924" w:type="dxa"/>
          </w:tcPr>
          <w:p w:rsidR="001578A9" w:rsidRDefault="001578A9">
            <w:pPr>
              <w:pStyle w:val="ConsPlusNormal"/>
              <w:jc w:val="center"/>
            </w:pPr>
            <w:r>
              <w:t>0,1</w:t>
            </w:r>
          </w:p>
        </w:tc>
        <w:tc>
          <w:tcPr>
            <w:tcW w:w="2779" w:type="dxa"/>
          </w:tcPr>
          <w:p w:rsidR="001578A9" w:rsidRDefault="001578A9">
            <w:pPr>
              <w:pStyle w:val="ConsPlusNormal"/>
            </w:pPr>
          </w:p>
        </w:tc>
        <w:tc>
          <w:tcPr>
            <w:tcW w:w="2779" w:type="dxa"/>
          </w:tcPr>
          <w:p w:rsidR="001578A9" w:rsidRDefault="001578A9">
            <w:pPr>
              <w:pStyle w:val="ConsPlusNormal"/>
              <w:jc w:val="both"/>
            </w:pPr>
            <w:r>
              <w:t>0,05 га на 1 автомобиль, но не менее 0,1 га</w:t>
            </w:r>
          </w:p>
        </w:tc>
        <w:tc>
          <w:tcPr>
            <w:tcW w:w="2779" w:type="dxa"/>
          </w:tcPr>
          <w:p w:rsidR="001578A9" w:rsidRDefault="001578A9">
            <w:pPr>
              <w:pStyle w:val="ConsPlusNormal"/>
              <w:jc w:val="both"/>
            </w:pPr>
            <w:r>
              <w:t>отдельно стоящие</w:t>
            </w:r>
          </w:p>
        </w:tc>
        <w:tc>
          <w:tcPr>
            <w:tcW w:w="2764" w:type="dxa"/>
          </w:tcPr>
          <w:p w:rsidR="001578A9" w:rsidRDefault="001578A9">
            <w:pPr>
              <w:pStyle w:val="ConsPlusNormal"/>
              <w:jc w:val="both"/>
            </w:pPr>
            <w:r>
              <w:t>в пределах 15-минутной доступности автомобиля до пациента</w:t>
            </w:r>
          </w:p>
        </w:tc>
        <w:tc>
          <w:tcPr>
            <w:tcW w:w="3379" w:type="dxa"/>
          </w:tcPr>
          <w:p w:rsidR="001578A9" w:rsidRDefault="001578A9">
            <w:pPr>
              <w:pStyle w:val="ConsPlusNormal"/>
              <w:jc w:val="both"/>
            </w:pPr>
            <w:r>
              <w:t>в пределах зоны 15-минутной доступности на специальном автомобиле</w:t>
            </w:r>
          </w:p>
        </w:tc>
      </w:tr>
      <w:tr w:rsidR="001578A9">
        <w:tc>
          <w:tcPr>
            <w:tcW w:w="3709" w:type="dxa"/>
          </w:tcPr>
          <w:p w:rsidR="001578A9" w:rsidRDefault="001578A9">
            <w:pPr>
              <w:pStyle w:val="ConsPlusNormal"/>
              <w:jc w:val="both"/>
            </w:pPr>
            <w:r>
              <w:t>Выдвижной пункт медицинской помощи</w:t>
            </w:r>
          </w:p>
        </w:tc>
        <w:tc>
          <w:tcPr>
            <w:tcW w:w="1399" w:type="dxa"/>
          </w:tcPr>
          <w:p w:rsidR="001578A9" w:rsidRDefault="001578A9">
            <w:pPr>
              <w:pStyle w:val="ConsPlusNormal"/>
              <w:jc w:val="both"/>
            </w:pPr>
            <w:r>
              <w:t>1 автомобиль</w:t>
            </w:r>
          </w:p>
        </w:tc>
        <w:tc>
          <w:tcPr>
            <w:tcW w:w="1924" w:type="dxa"/>
          </w:tcPr>
          <w:p w:rsidR="001578A9" w:rsidRDefault="001578A9">
            <w:pPr>
              <w:pStyle w:val="ConsPlusNormal"/>
            </w:pPr>
          </w:p>
        </w:tc>
        <w:tc>
          <w:tcPr>
            <w:tcW w:w="2779" w:type="dxa"/>
          </w:tcPr>
          <w:p w:rsidR="001578A9" w:rsidRDefault="001578A9">
            <w:pPr>
              <w:pStyle w:val="ConsPlusNormal"/>
              <w:jc w:val="center"/>
            </w:pPr>
            <w:r>
              <w:t>0,2</w:t>
            </w:r>
          </w:p>
        </w:tc>
        <w:tc>
          <w:tcPr>
            <w:tcW w:w="2779" w:type="dxa"/>
          </w:tcPr>
          <w:p w:rsidR="001578A9" w:rsidRDefault="001578A9">
            <w:pPr>
              <w:pStyle w:val="ConsPlusNormal"/>
              <w:jc w:val="both"/>
            </w:pPr>
            <w:r>
              <w:t>0,05 га на 1 автомобиль, но не менее 0,1 га</w:t>
            </w:r>
          </w:p>
        </w:tc>
        <w:tc>
          <w:tcPr>
            <w:tcW w:w="2779" w:type="dxa"/>
          </w:tcPr>
          <w:p w:rsidR="001578A9" w:rsidRDefault="001578A9">
            <w:pPr>
              <w:pStyle w:val="ConsPlusNormal"/>
              <w:jc w:val="both"/>
            </w:pPr>
            <w:r>
              <w:t xml:space="preserve">в пределах зоны 30-минутной доступности на </w:t>
            </w:r>
            <w:r>
              <w:lastRenderedPageBreak/>
              <w:t>специальном автомобиле</w:t>
            </w:r>
          </w:p>
        </w:tc>
        <w:tc>
          <w:tcPr>
            <w:tcW w:w="2764" w:type="dxa"/>
          </w:tcPr>
          <w:p w:rsidR="001578A9" w:rsidRDefault="001578A9">
            <w:pPr>
              <w:pStyle w:val="ConsPlusNormal"/>
              <w:jc w:val="both"/>
            </w:pPr>
            <w:r>
              <w:lastRenderedPageBreak/>
              <w:t>не нормируется</w:t>
            </w:r>
          </w:p>
        </w:tc>
        <w:tc>
          <w:tcPr>
            <w:tcW w:w="3379" w:type="dxa"/>
          </w:tcPr>
          <w:p w:rsidR="001578A9" w:rsidRDefault="001578A9">
            <w:pPr>
              <w:pStyle w:val="ConsPlusNormal"/>
            </w:pPr>
          </w:p>
        </w:tc>
      </w:tr>
      <w:tr w:rsidR="001578A9">
        <w:tc>
          <w:tcPr>
            <w:tcW w:w="3709" w:type="dxa"/>
            <w:vMerge w:val="restart"/>
          </w:tcPr>
          <w:p w:rsidR="001578A9" w:rsidRDefault="001578A9">
            <w:pPr>
              <w:pStyle w:val="ConsPlusNormal"/>
              <w:jc w:val="both"/>
            </w:pPr>
            <w:r>
              <w:lastRenderedPageBreak/>
              <w:t>Аптека</w:t>
            </w:r>
          </w:p>
        </w:tc>
        <w:tc>
          <w:tcPr>
            <w:tcW w:w="1399" w:type="dxa"/>
            <w:tcBorders>
              <w:bottom w:val="nil"/>
            </w:tcBorders>
          </w:tcPr>
          <w:p w:rsidR="001578A9" w:rsidRDefault="001578A9">
            <w:pPr>
              <w:pStyle w:val="ConsPlusNormal"/>
            </w:pPr>
          </w:p>
        </w:tc>
        <w:tc>
          <w:tcPr>
            <w:tcW w:w="4703" w:type="dxa"/>
            <w:gridSpan w:val="2"/>
            <w:tcBorders>
              <w:bottom w:val="nil"/>
            </w:tcBorders>
          </w:tcPr>
          <w:p w:rsidR="001578A9" w:rsidRDefault="001578A9">
            <w:pPr>
              <w:pStyle w:val="ConsPlusNormal"/>
              <w:jc w:val="both"/>
            </w:pPr>
            <w:r>
              <w:t>по заданию на проектирование, ориентировочно:</w:t>
            </w:r>
          </w:p>
        </w:tc>
        <w:tc>
          <w:tcPr>
            <w:tcW w:w="2779" w:type="dxa"/>
            <w:vMerge w:val="restart"/>
          </w:tcPr>
          <w:p w:rsidR="001578A9" w:rsidRDefault="001578A9">
            <w:pPr>
              <w:pStyle w:val="ConsPlusNormal"/>
              <w:jc w:val="both"/>
            </w:pPr>
            <w:r>
              <w:t>0,2 - 0,3 га на объект</w:t>
            </w:r>
          </w:p>
        </w:tc>
        <w:tc>
          <w:tcPr>
            <w:tcW w:w="2779" w:type="dxa"/>
            <w:vMerge w:val="restart"/>
          </w:tcPr>
          <w:p w:rsidR="001578A9" w:rsidRDefault="001578A9">
            <w:pPr>
              <w:pStyle w:val="ConsPlusNormal"/>
              <w:jc w:val="both"/>
            </w:pPr>
            <w:r>
              <w:t>возможно встроенно-пристроенное. В сельских поселениях, как правило, при амбулатории и ФАП</w:t>
            </w:r>
          </w:p>
        </w:tc>
        <w:tc>
          <w:tcPr>
            <w:tcW w:w="2764" w:type="dxa"/>
            <w:vMerge w:val="restart"/>
          </w:tcPr>
          <w:p w:rsidR="001578A9" w:rsidRDefault="001578A9">
            <w:pPr>
              <w:pStyle w:val="ConsPlusNormal"/>
              <w:jc w:val="both"/>
            </w:pPr>
            <w:r>
              <w:t>не нормируется</w:t>
            </w:r>
          </w:p>
        </w:tc>
        <w:tc>
          <w:tcPr>
            <w:tcW w:w="3379" w:type="dxa"/>
            <w:vMerge w:val="restart"/>
          </w:tcPr>
          <w:p w:rsidR="001578A9" w:rsidRDefault="001578A9">
            <w:pPr>
              <w:pStyle w:val="ConsPlusNormal"/>
            </w:pPr>
          </w:p>
        </w:tc>
      </w:tr>
      <w:tr w:rsidR="001578A9">
        <w:tblPrEx>
          <w:tblBorders>
            <w:insideH w:val="nil"/>
          </w:tblBorders>
        </w:tblPrEx>
        <w:tc>
          <w:tcPr>
            <w:tcW w:w="3709" w:type="dxa"/>
            <w:vMerge/>
          </w:tcPr>
          <w:p w:rsidR="001578A9" w:rsidRDefault="001578A9"/>
        </w:tc>
        <w:tc>
          <w:tcPr>
            <w:tcW w:w="1399" w:type="dxa"/>
            <w:tcBorders>
              <w:top w:val="nil"/>
              <w:bottom w:val="nil"/>
            </w:tcBorders>
          </w:tcPr>
          <w:p w:rsidR="001578A9" w:rsidRDefault="001578A9">
            <w:pPr>
              <w:pStyle w:val="ConsPlusNormal"/>
              <w:jc w:val="both"/>
            </w:pPr>
            <w:r>
              <w:t>1 учреждение;</w:t>
            </w:r>
          </w:p>
        </w:tc>
        <w:tc>
          <w:tcPr>
            <w:tcW w:w="1924" w:type="dxa"/>
            <w:tcBorders>
              <w:top w:val="nil"/>
              <w:bottom w:val="nil"/>
            </w:tcBorders>
          </w:tcPr>
          <w:p w:rsidR="001578A9" w:rsidRDefault="001578A9">
            <w:pPr>
              <w:pStyle w:val="ConsPlusNormal"/>
              <w:jc w:val="both"/>
            </w:pPr>
            <w:r>
              <w:t>1 на 10 тыс. жителей</w:t>
            </w:r>
          </w:p>
        </w:tc>
        <w:tc>
          <w:tcPr>
            <w:tcW w:w="2779" w:type="dxa"/>
            <w:tcBorders>
              <w:top w:val="nil"/>
              <w:bottom w:val="nil"/>
            </w:tcBorders>
          </w:tcPr>
          <w:p w:rsidR="001578A9" w:rsidRDefault="001578A9">
            <w:pPr>
              <w:pStyle w:val="ConsPlusNormal"/>
              <w:jc w:val="both"/>
            </w:pPr>
            <w:r>
              <w:t>1 на 6,2 тыс. жителей</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vMerge/>
          </w:tcPr>
          <w:p w:rsidR="001578A9" w:rsidRDefault="001578A9"/>
        </w:tc>
        <w:tc>
          <w:tcPr>
            <w:tcW w:w="1399" w:type="dxa"/>
            <w:tcBorders>
              <w:top w:val="nil"/>
            </w:tcBorders>
          </w:tcPr>
          <w:p w:rsidR="001578A9" w:rsidRDefault="001578A9">
            <w:pPr>
              <w:pStyle w:val="ConsPlusNormal"/>
              <w:jc w:val="both"/>
            </w:pPr>
            <w:r>
              <w:t>м</w:t>
            </w:r>
            <w:r>
              <w:rPr>
                <w:vertAlign w:val="superscript"/>
              </w:rPr>
              <w:t>2</w:t>
            </w:r>
            <w:r>
              <w:t xml:space="preserve"> общей площади</w:t>
            </w:r>
          </w:p>
        </w:tc>
        <w:tc>
          <w:tcPr>
            <w:tcW w:w="1924" w:type="dxa"/>
            <w:tcBorders>
              <w:top w:val="nil"/>
            </w:tcBorders>
          </w:tcPr>
          <w:p w:rsidR="001578A9" w:rsidRDefault="001578A9">
            <w:pPr>
              <w:pStyle w:val="ConsPlusNormal"/>
              <w:jc w:val="both"/>
            </w:pPr>
            <w:r>
              <w:t>50,0</w:t>
            </w:r>
          </w:p>
        </w:tc>
        <w:tc>
          <w:tcPr>
            <w:tcW w:w="2779" w:type="dxa"/>
            <w:tcBorders>
              <w:top w:val="nil"/>
            </w:tcBorders>
          </w:tcPr>
          <w:p w:rsidR="001578A9" w:rsidRDefault="001578A9">
            <w:pPr>
              <w:pStyle w:val="ConsPlusNormal"/>
              <w:jc w:val="both"/>
            </w:pPr>
            <w:r>
              <w:t>14,0</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Молочные кухни (для детей до 1 года)</w:t>
            </w:r>
          </w:p>
        </w:tc>
        <w:tc>
          <w:tcPr>
            <w:tcW w:w="1399" w:type="dxa"/>
          </w:tcPr>
          <w:p w:rsidR="001578A9" w:rsidRDefault="001578A9">
            <w:pPr>
              <w:pStyle w:val="ConsPlusNormal"/>
              <w:jc w:val="both"/>
            </w:pPr>
            <w:r>
              <w:t>порций в сутки на 1 ребенка</w:t>
            </w:r>
          </w:p>
        </w:tc>
        <w:tc>
          <w:tcPr>
            <w:tcW w:w="4703" w:type="dxa"/>
            <w:gridSpan w:val="2"/>
          </w:tcPr>
          <w:p w:rsidR="001578A9" w:rsidRDefault="001578A9">
            <w:pPr>
              <w:pStyle w:val="ConsPlusNormal"/>
              <w:jc w:val="center"/>
            </w:pPr>
            <w:r>
              <w:t>4</w:t>
            </w:r>
          </w:p>
        </w:tc>
        <w:tc>
          <w:tcPr>
            <w:tcW w:w="2779" w:type="dxa"/>
          </w:tcPr>
          <w:p w:rsidR="001578A9" w:rsidRDefault="001578A9">
            <w:pPr>
              <w:pStyle w:val="ConsPlusNormal"/>
              <w:jc w:val="both"/>
            </w:pPr>
            <w:r>
              <w:t>0,015 га на 1 тыс. порций в сутки, но не менее 0,15 га</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Раздаточные пункты молочных кухонь</w:t>
            </w:r>
          </w:p>
        </w:tc>
        <w:tc>
          <w:tcPr>
            <w:tcW w:w="1399" w:type="dxa"/>
          </w:tcPr>
          <w:p w:rsidR="001578A9" w:rsidRDefault="001578A9">
            <w:pPr>
              <w:pStyle w:val="ConsPlusNormal"/>
              <w:jc w:val="both"/>
            </w:pPr>
            <w:r>
              <w:t>м</w:t>
            </w:r>
            <w:r>
              <w:rPr>
                <w:vertAlign w:val="superscript"/>
              </w:rPr>
              <w:t>2</w:t>
            </w:r>
            <w:r>
              <w:t xml:space="preserve"> общ. площади на 1 ребенка</w:t>
            </w:r>
          </w:p>
        </w:tc>
        <w:tc>
          <w:tcPr>
            <w:tcW w:w="4703" w:type="dxa"/>
            <w:gridSpan w:val="2"/>
          </w:tcPr>
          <w:p w:rsidR="001578A9" w:rsidRDefault="001578A9">
            <w:pPr>
              <w:pStyle w:val="ConsPlusNormal"/>
              <w:jc w:val="center"/>
            </w:pPr>
            <w:r>
              <w:t>0,3</w:t>
            </w:r>
          </w:p>
        </w:tc>
        <w:tc>
          <w:tcPr>
            <w:tcW w:w="2779" w:type="dxa"/>
          </w:tcPr>
          <w:p w:rsidR="001578A9" w:rsidRDefault="001578A9">
            <w:pPr>
              <w:pStyle w:val="ConsPlusNormal"/>
              <w:jc w:val="both"/>
            </w:pPr>
            <w:r>
              <w:t>по заданию на проектирование</w:t>
            </w:r>
          </w:p>
        </w:tc>
        <w:tc>
          <w:tcPr>
            <w:tcW w:w="2779" w:type="dxa"/>
          </w:tcPr>
          <w:p w:rsidR="001578A9" w:rsidRDefault="001578A9">
            <w:pPr>
              <w:pStyle w:val="ConsPlusNormal"/>
              <w:jc w:val="both"/>
            </w:pPr>
            <w:r>
              <w:t>встроенные</w:t>
            </w:r>
          </w:p>
        </w:tc>
        <w:tc>
          <w:tcPr>
            <w:tcW w:w="2764" w:type="dxa"/>
          </w:tcPr>
          <w:p w:rsidR="001578A9" w:rsidRDefault="001578A9">
            <w:pPr>
              <w:pStyle w:val="ConsPlusNormal"/>
              <w:jc w:val="center"/>
            </w:pPr>
            <w:r>
              <w:t>500 - 800</w:t>
            </w: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Центр социального обслуживания пенсионеров и инвалидов</w:t>
            </w:r>
          </w:p>
        </w:tc>
        <w:tc>
          <w:tcPr>
            <w:tcW w:w="1399" w:type="dxa"/>
          </w:tcPr>
          <w:p w:rsidR="001578A9" w:rsidRDefault="001578A9">
            <w:pPr>
              <w:pStyle w:val="ConsPlusNormal"/>
              <w:jc w:val="both"/>
            </w:pPr>
            <w:r>
              <w:t>1 центр</w:t>
            </w:r>
          </w:p>
        </w:tc>
        <w:tc>
          <w:tcPr>
            <w:tcW w:w="1924" w:type="dxa"/>
          </w:tcPr>
          <w:p w:rsidR="001578A9" w:rsidRDefault="001578A9">
            <w:pPr>
              <w:pStyle w:val="ConsPlusNormal"/>
              <w:jc w:val="both"/>
            </w:pPr>
            <w:r>
              <w:t>1 на городской округ, городское поселение или по заданию на проектирование</w:t>
            </w:r>
          </w:p>
        </w:tc>
        <w:tc>
          <w:tcPr>
            <w:tcW w:w="2779" w:type="dxa"/>
          </w:tcPr>
          <w:p w:rsidR="001578A9" w:rsidRDefault="001578A9">
            <w:pPr>
              <w:pStyle w:val="ConsPlusNormal"/>
            </w:pPr>
          </w:p>
        </w:tc>
        <w:tc>
          <w:tcPr>
            <w:tcW w:w="2779" w:type="dxa"/>
          </w:tcPr>
          <w:p w:rsidR="001578A9" w:rsidRDefault="001578A9">
            <w:pPr>
              <w:pStyle w:val="ConsPlusNormal"/>
              <w:jc w:val="both"/>
            </w:pPr>
            <w:r>
              <w:t>то же</w:t>
            </w:r>
          </w:p>
        </w:tc>
        <w:tc>
          <w:tcPr>
            <w:tcW w:w="2779" w:type="dxa"/>
          </w:tcPr>
          <w:p w:rsidR="001578A9" w:rsidRDefault="001578A9">
            <w:pPr>
              <w:pStyle w:val="ConsPlusNormal"/>
              <w:jc w:val="both"/>
            </w:pPr>
            <w:r>
              <w:t>возможно встроенно-пристроенное</w:t>
            </w: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Центр социальной помощи семье и детям</w:t>
            </w:r>
          </w:p>
        </w:tc>
        <w:tc>
          <w:tcPr>
            <w:tcW w:w="1399" w:type="dxa"/>
          </w:tcPr>
          <w:p w:rsidR="001578A9" w:rsidRDefault="001578A9">
            <w:pPr>
              <w:pStyle w:val="ConsPlusNormal"/>
              <w:jc w:val="both"/>
            </w:pPr>
            <w:r>
              <w:t>1 центр</w:t>
            </w:r>
          </w:p>
        </w:tc>
        <w:tc>
          <w:tcPr>
            <w:tcW w:w="1924" w:type="dxa"/>
          </w:tcPr>
          <w:p w:rsidR="001578A9" w:rsidRDefault="001578A9">
            <w:pPr>
              <w:pStyle w:val="ConsPlusNormal"/>
              <w:jc w:val="both"/>
            </w:pPr>
            <w:r>
              <w:t>1 на городской округ, городское поселение или из расчета 1 учреждение на 50 тыс. жит.</w:t>
            </w:r>
          </w:p>
        </w:tc>
        <w:tc>
          <w:tcPr>
            <w:tcW w:w="2779" w:type="dxa"/>
          </w:tcPr>
          <w:p w:rsidR="001578A9" w:rsidRDefault="001578A9">
            <w:pPr>
              <w:pStyle w:val="ConsPlusNormal"/>
            </w:pPr>
          </w:p>
        </w:tc>
        <w:tc>
          <w:tcPr>
            <w:tcW w:w="2779" w:type="dxa"/>
          </w:tcPr>
          <w:p w:rsidR="001578A9" w:rsidRDefault="001578A9">
            <w:pPr>
              <w:pStyle w:val="ConsPlusNormal"/>
              <w:jc w:val="both"/>
            </w:pPr>
            <w:r>
              <w:t>то же</w:t>
            </w:r>
          </w:p>
        </w:tc>
        <w:tc>
          <w:tcPr>
            <w:tcW w:w="2779" w:type="dxa"/>
          </w:tcPr>
          <w:p w:rsidR="001578A9" w:rsidRDefault="001578A9">
            <w:pPr>
              <w:pStyle w:val="ConsPlusNormal"/>
              <w:jc w:val="both"/>
            </w:pPr>
            <w:r>
              <w:t>то же</w:t>
            </w: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 xml:space="preserve">Специализированные учреждения для несовершеннолетних, нуждающихся в социальной </w:t>
            </w:r>
            <w:r>
              <w:lastRenderedPageBreak/>
              <w:t>реабилитации</w:t>
            </w:r>
          </w:p>
        </w:tc>
        <w:tc>
          <w:tcPr>
            <w:tcW w:w="1399" w:type="dxa"/>
          </w:tcPr>
          <w:p w:rsidR="001578A9" w:rsidRDefault="001578A9">
            <w:pPr>
              <w:pStyle w:val="ConsPlusNormal"/>
              <w:jc w:val="both"/>
            </w:pPr>
            <w:r>
              <w:lastRenderedPageBreak/>
              <w:t>1 объект</w:t>
            </w:r>
          </w:p>
        </w:tc>
        <w:tc>
          <w:tcPr>
            <w:tcW w:w="1924" w:type="dxa"/>
          </w:tcPr>
          <w:p w:rsidR="001578A9" w:rsidRDefault="001578A9">
            <w:pPr>
              <w:pStyle w:val="ConsPlusNormal"/>
              <w:jc w:val="both"/>
            </w:pPr>
            <w:r>
              <w:t xml:space="preserve">1 на 5,0 - 10,0 тыс. детей или по заданию на </w:t>
            </w:r>
            <w:r>
              <w:lastRenderedPageBreak/>
              <w:t>проектирование</w:t>
            </w:r>
          </w:p>
        </w:tc>
        <w:tc>
          <w:tcPr>
            <w:tcW w:w="2779" w:type="dxa"/>
          </w:tcPr>
          <w:p w:rsidR="001578A9" w:rsidRDefault="001578A9">
            <w:pPr>
              <w:pStyle w:val="ConsPlusNormal"/>
            </w:pPr>
          </w:p>
        </w:tc>
        <w:tc>
          <w:tcPr>
            <w:tcW w:w="2779" w:type="dxa"/>
          </w:tcPr>
          <w:p w:rsidR="001578A9" w:rsidRDefault="001578A9">
            <w:pPr>
              <w:pStyle w:val="ConsPlusNormal"/>
              <w:jc w:val="both"/>
            </w:pPr>
            <w:r>
              <w:t>то же</w:t>
            </w:r>
          </w:p>
        </w:tc>
        <w:tc>
          <w:tcPr>
            <w:tcW w:w="2779" w:type="dxa"/>
          </w:tcPr>
          <w:p w:rsidR="001578A9" w:rsidRDefault="001578A9">
            <w:pPr>
              <w:pStyle w:val="ConsPlusNormal"/>
              <w:jc w:val="both"/>
            </w:pPr>
            <w:r>
              <w:t>то же</w:t>
            </w: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lastRenderedPageBreak/>
              <w:t>Реабилитационные центры для детей и подростков с ограниченными возможностями</w:t>
            </w:r>
          </w:p>
        </w:tc>
        <w:tc>
          <w:tcPr>
            <w:tcW w:w="1399" w:type="dxa"/>
          </w:tcPr>
          <w:p w:rsidR="001578A9" w:rsidRDefault="001578A9">
            <w:pPr>
              <w:pStyle w:val="ConsPlusNormal"/>
              <w:jc w:val="both"/>
            </w:pPr>
            <w:r>
              <w:t>1 объект</w:t>
            </w:r>
          </w:p>
        </w:tc>
        <w:tc>
          <w:tcPr>
            <w:tcW w:w="1924" w:type="dxa"/>
          </w:tcPr>
          <w:p w:rsidR="001578A9" w:rsidRDefault="001578A9">
            <w:pPr>
              <w:pStyle w:val="ConsPlusNormal"/>
              <w:jc w:val="both"/>
            </w:pPr>
            <w:r>
              <w:t>по заданию на проектирование, но не менее 1 на 10 тыс. детей</w:t>
            </w:r>
          </w:p>
        </w:tc>
        <w:tc>
          <w:tcPr>
            <w:tcW w:w="2779" w:type="dxa"/>
          </w:tcPr>
          <w:p w:rsidR="001578A9" w:rsidRDefault="001578A9">
            <w:pPr>
              <w:pStyle w:val="ConsPlusNormal"/>
            </w:pPr>
          </w:p>
        </w:tc>
        <w:tc>
          <w:tcPr>
            <w:tcW w:w="2779" w:type="dxa"/>
          </w:tcPr>
          <w:p w:rsidR="001578A9" w:rsidRDefault="001578A9">
            <w:pPr>
              <w:pStyle w:val="ConsPlusNormal"/>
              <w:jc w:val="both"/>
            </w:pPr>
            <w:r>
              <w:t>то же</w:t>
            </w:r>
          </w:p>
        </w:tc>
        <w:tc>
          <w:tcPr>
            <w:tcW w:w="2779" w:type="dxa"/>
          </w:tcPr>
          <w:p w:rsidR="001578A9" w:rsidRDefault="001578A9">
            <w:pPr>
              <w:pStyle w:val="ConsPlusNormal"/>
              <w:jc w:val="both"/>
            </w:pPr>
            <w:r>
              <w:t>возможно встроенно-пристроенное</w:t>
            </w:r>
          </w:p>
        </w:tc>
        <w:tc>
          <w:tcPr>
            <w:tcW w:w="2764" w:type="dxa"/>
          </w:tcPr>
          <w:p w:rsidR="001578A9" w:rsidRDefault="001578A9">
            <w:pPr>
              <w:pStyle w:val="ConsPlusNormal"/>
              <w:jc w:val="both"/>
            </w:pPr>
            <w:r>
              <w:t>в пределах радиуса обслуживания пожарных депо</w:t>
            </w:r>
          </w:p>
        </w:tc>
        <w:tc>
          <w:tcPr>
            <w:tcW w:w="3379" w:type="dxa"/>
          </w:tcPr>
          <w:p w:rsidR="001578A9" w:rsidRDefault="001578A9">
            <w:pPr>
              <w:pStyle w:val="ConsPlusNormal"/>
              <w:jc w:val="both"/>
            </w:pPr>
            <w:r>
              <w:t>при наличии в городском округе или поселении менее 1,0 тыс. детей с ограниченными возможностями создается 1 центр</w:t>
            </w:r>
          </w:p>
        </w:tc>
      </w:tr>
      <w:tr w:rsidR="001578A9">
        <w:tc>
          <w:tcPr>
            <w:tcW w:w="3709" w:type="dxa"/>
          </w:tcPr>
          <w:p w:rsidR="001578A9" w:rsidRDefault="001578A9">
            <w:pPr>
              <w:pStyle w:val="ConsPlusNormal"/>
              <w:jc w:val="both"/>
            </w:pPr>
            <w:r>
              <w:t>Отделения социальной помощи на дому для граждан пенсионного возраста и инвалидов</w:t>
            </w:r>
          </w:p>
        </w:tc>
        <w:tc>
          <w:tcPr>
            <w:tcW w:w="1399" w:type="dxa"/>
          </w:tcPr>
          <w:p w:rsidR="001578A9" w:rsidRDefault="001578A9">
            <w:pPr>
              <w:pStyle w:val="ConsPlusNormal"/>
              <w:jc w:val="both"/>
            </w:pPr>
            <w:r>
              <w:t>1 объект</w:t>
            </w:r>
          </w:p>
        </w:tc>
        <w:tc>
          <w:tcPr>
            <w:tcW w:w="1924" w:type="dxa"/>
          </w:tcPr>
          <w:p w:rsidR="001578A9" w:rsidRDefault="001578A9">
            <w:pPr>
              <w:pStyle w:val="ConsPlusNormal"/>
              <w:jc w:val="both"/>
            </w:pPr>
            <w:r>
              <w:t>1 на 120 человек данной категории граждан</w:t>
            </w:r>
          </w:p>
        </w:tc>
        <w:tc>
          <w:tcPr>
            <w:tcW w:w="2779" w:type="dxa"/>
          </w:tcPr>
          <w:p w:rsidR="001578A9" w:rsidRDefault="001578A9">
            <w:pPr>
              <w:pStyle w:val="ConsPlusNormal"/>
            </w:pPr>
          </w:p>
        </w:tc>
        <w:tc>
          <w:tcPr>
            <w:tcW w:w="2779" w:type="dxa"/>
          </w:tcPr>
          <w:p w:rsidR="001578A9" w:rsidRDefault="001578A9">
            <w:pPr>
              <w:pStyle w:val="ConsPlusNormal"/>
              <w:jc w:val="both"/>
            </w:pPr>
            <w:r>
              <w:t>то же</w:t>
            </w:r>
          </w:p>
        </w:tc>
        <w:tc>
          <w:tcPr>
            <w:tcW w:w="2779" w:type="dxa"/>
          </w:tcPr>
          <w:p w:rsidR="001578A9" w:rsidRDefault="001578A9">
            <w:pPr>
              <w:pStyle w:val="ConsPlusNormal"/>
              <w:jc w:val="both"/>
            </w:pPr>
            <w:r>
              <w:t>возможно встроенно-пристроенные</w:t>
            </w: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Специализированные отделения социально-медицинского обслуживания на дому для граждан пенсионного возраста и инвалидов</w:t>
            </w:r>
          </w:p>
        </w:tc>
        <w:tc>
          <w:tcPr>
            <w:tcW w:w="1399" w:type="dxa"/>
          </w:tcPr>
          <w:p w:rsidR="001578A9" w:rsidRDefault="001578A9">
            <w:pPr>
              <w:pStyle w:val="ConsPlusNormal"/>
              <w:jc w:val="both"/>
            </w:pPr>
            <w:r>
              <w:t>1 объект</w:t>
            </w:r>
          </w:p>
        </w:tc>
        <w:tc>
          <w:tcPr>
            <w:tcW w:w="1924" w:type="dxa"/>
          </w:tcPr>
          <w:p w:rsidR="001578A9" w:rsidRDefault="001578A9">
            <w:pPr>
              <w:pStyle w:val="ConsPlusNormal"/>
              <w:jc w:val="both"/>
            </w:pPr>
            <w:r>
              <w:t>1 на 30 человек данной категории граждан</w:t>
            </w:r>
          </w:p>
        </w:tc>
        <w:tc>
          <w:tcPr>
            <w:tcW w:w="2779" w:type="dxa"/>
          </w:tcPr>
          <w:p w:rsidR="001578A9" w:rsidRDefault="001578A9">
            <w:pPr>
              <w:pStyle w:val="ConsPlusNormal"/>
            </w:pPr>
          </w:p>
        </w:tc>
        <w:tc>
          <w:tcPr>
            <w:tcW w:w="2779" w:type="dxa"/>
          </w:tcPr>
          <w:p w:rsidR="001578A9" w:rsidRDefault="001578A9">
            <w:pPr>
              <w:pStyle w:val="ConsPlusNormal"/>
              <w:jc w:val="both"/>
            </w:pPr>
            <w:r>
              <w:t>то же</w:t>
            </w:r>
          </w:p>
        </w:tc>
        <w:tc>
          <w:tcPr>
            <w:tcW w:w="2779" w:type="dxa"/>
          </w:tcPr>
          <w:p w:rsidR="001578A9" w:rsidRDefault="001578A9">
            <w:pPr>
              <w:pStyle w:val="ConsPlusNormal"/>
              <w:jc w:val="both"/>
            </w:pPr>
            <w:r>
              <w:t>то же</w:t>
            </w: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Отделения срочного социального обслуживания</w:t>
            </w:r>
          </w:p>
        </w:tc>
        <w:tc>
          <w:tcPr>
            <w:tcW w:w="1399" w:type="dxa"/>
          </w:tcPr>
          <w:p w:rsidR="001578A9" w:rsidRDefault="001578A9">
            <w:pPr>
              <w:pStyle w:val="ConsPlusNormal"/>
              <w:jc w:val="both"/>
            </w:pPr>
            <w:r>
              <w:t>1 объект</w:t>
            </w:r>
          </w:p>
        </w:tc>
        <w:tc>
          <w:tcPr>
            <w:tcW w:w="1924" w:type="dxa"/>
          </w:tcPr>
          <w:p w:rsidR="001578A9" w:rsidRDefault="001578A9">
            <w:pPr>
              <w:pStyle w:val="ConsPlusNormal"/>
              <w:jc w:val="both"/>
            </w:pPr>
            <w:r>
              <w:t>1 на 400 тыс. населения</w:t>
            </w:r>
          </w:p>
        </w:tc>
        <w:tc>
          <w:tcPr>
            <w:tcW w:w="2779" w:type="dxa"/>
          </w:tcPr>
          <w:p w:rsidR="001578A9" w:rsidRDefault="001578A9">
            <w:pPr>
              <w:pStyle w:val="ConsPlusNormal"/>
            </w:pPr>
          </w:p>
        </w:tc>
        <w:tc>
          <w:tcPr>
            <w:tcW w:w="2779" w:type="dxa"/>
          </w:tcPr>
          <w:p w:rsidR="001578A9" w:rsidRDefault="001578A9">
            <w:pPr>
              <w:pStyle w:val="ConsPlusNormal"/>
              <w:jc w:val="both"/>
            </w:pPr>
            <w:r>
              <w:t>то же</w:t>
            </w:r>
          </w:p>
        </w:tc>
        <w:tc>
          <w:tcPr>
            <w:tcW w:w="2779" w:type="dxa"/>
          </w:tcPr>
          <w:p w:rsidR="001578A9" w:rsidRDefault="001578A9">
            <w:pPr>
              <w:pStyle w:val="ConsPlusNormal"/>
              <w:jc w:val="both"/>
            </w:pPr>
            <w:r>
              <w:t>то же</w:t>
            </w: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Дом-интернат (пансионат) для престарелых инвалидов</w:t>
            </w:r>
          </w:p>
        </w:tc>
        <w:tc>
          <w:tcPr>
            <w:tcW w:w="1399" w:type="dxa"/>
          </w:tcPr>
          <w:p w:rsidR="001578A9" w:rsidRDefault="001578A9">
            <w:pPr>
              <w:pStyle w:val="ConsPlusNormal"/>
              <w:jc w:val="both"/>
            </w:pPr>
            <w:r>
              <w:t>1 место</w:t>
            </w:r>
          </w:p>
        </w:tc>
        <w:tc>
          <w:tcPr>
            <w:tcW w:w="1924" w:type="dxa"/>
          </w:tcPr>
          <w:p w:rsidR="001578A9" w:rsidRDefault="001578A9">
            <w:pPr>
              <w:pStyle w:val="ConsPlusNormal"/>
              <w:jc w:val="center"/>
            </w:pPr>
            <w:r>
              <w:t>3,0</w:t>
            </w:r>
          </w:p>
        </w:tc>
        <w:tc>
          <w:tcPr>
            <w:tcW w:w="2779" w:type="dxa"/>
          </w:tcPr>
          <w:p w:rsidR="001578A9" w:rsidRDefault="001578A9">
            <w:pPr>
              <w:pStyle w:val="ConsPlusNormal"/>
            </w:pPr>
          </w:p>
        </w:tc>
        <w:tc>
          <w:tcPr>
            <w:tcW w:w="2779" w:type="dxa"/>
          </w:tcPr>
          <w:p w:rsidR="001578A9" w:rsidRDefault="001578A9">
            <w:pPr>
              <w:pStyle w:val="ConsPlusNormal"/>
              <w:jc w:val="both"/>
            </w:pPr>
            <w:r>
              <w:t>по заданию на проектирование</w:t>
            </w:r>
          </w:p>
        </w:tc>
        <w:tc>
          <w:tcPr>
            <w:tcW w:w="2779" w:type="dxa"/>
          </w:tcPr>
          <w:p w:rsidR="001578A9" w:rsidRDefault="001578A9">
            <w:pPr>
              <w:pStyle w:val="ConsPlusNormal"/>
              <w:jc w:val="both"/>
            </w:pPr>
            <w:r>
              <w:t>отдельно стоящие на обособленных участках</w:t>
            </w:r>
          </w:p>
        </w:tc>
        <w:tc>
          <w:tcPr>
            <w:tcW w:w="2764" w:type="dxa"/>
          </w:tcPr>
          <w:p w:rsidR="001578A9" w:rsidRDefault="001578A9">
            <w:pPr>
              <w:pStyle w:val="ConsPlusNormal"/>
              <w:jc w:val="both"/>
            </w:pPr>
            <w:r>
              <w:t>в пределах радиуса обслуживания пожарных депо</w:t>
            </w:r>
          </w:p>
        </w:tc>
        <w:tc>
          <w:tcPr>
            <w:tcW w:w="3379" w:type="dxa"/>
          </w:tcPr>
          <w:p w:rsidR="001578A9" w:rsidRDefault="001578A9">
            <w:pPr>
              <w:pStyle w:val="ConsPlusNormal"/>
              <w:jc w:val="both"/>
            </w:pPr>
            <w:r>
              <w:t>размещение возможно в пригородной зоне. Нормы расчета следует уточнять в зависимости от социально-демографических особенностей</w:t>
            </w:r>
          </w:p>
        </w:tc>
      </w:tr>
      <w:tr w:rsidR="001578A9">
        <w:tc>
          <w:tcPr>
            <w:tcW w:w="3709" w:type="dxa"/>
          </w:tcPr>
          <w:p w:rsidR="001578A9" w:rsidRDefault="001578A9">
            <w:pPr>
              <w:pStyle w:val="ConsPlusNormal"/>
              <w:jc w:val="both"/>
            </w:pPr>
            <w:r>
              <w:t>Специализированный дом-интернат для взрослых (психоневрологический)</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3,0</w:t>
            </w:r>
          </w:p>
        </w:tc>
        <w:tc>
          <w:tcPr>
            <w:tcW w:w="2779" w:type="dxa"/>
          </w:tcPr>
          <w:p w:rsidR="001578A9" w:rsidRDefault="001578A9">
            <w:pPr>
              <w:pStyle w:val="ConsPlusNormal"/>
              <w:jc w:val="both"/>
            </w:pPr>
            <w:r>
              <w:t>при вместимости:</w:t>
            </w:r>
          </w:p>
          <w:p w:rsidR="001578A9" w:rsidRDefault="001578A9">
            <w:pPr>
              <w:pStyle w:val="ConsPlusNormal"/>
              <w:jc w:val="both"/>
            </w:pPr>
            <w:r>
              <w:t>до 200 мест - 125;</w:t>
            </w:r>
          </w:p>
          <w:p w:rsidR="001578A9" w:rsidRDefault="001578A9">
            <w:pPr>
              <w:pStyle w:val="ConsPlusNormal"/>
              <w:jc w:val="both"/>
            </w:pPr>
            <w:r>
              <w:t>200 - 400 мест - 100;</w:t>
            </w:r>
          </w:p>
          <w:p w:rsidR="001578A9" w:rsidRDefault="001578A9">
            <w:pPr>
              <w:pStyle w:val="ConsPlusNormal"/>
              <w:jc w:val="both"/>
            </w:pPr>
            <w:r>
              <w:t>400 - 600 мест - 80</w:t>
            </w:r>
          </w:p>
        </w:tc>
        <w:tc>
          <w:tcPr>
            <w:tcW w:w="2779" w:type="dxa"/>
          </w:tcPr>
          <w:p w:rsidR="001578A9" w:rsidRDefault="001578A9">
            <w:pPr>
              <w:pStyle w:val="ConsPlusNormal"/>
              <w:jc w:val="both"/>
            </w:pPr>
            <w:r>
              <w:t>отдельно стоящие на обособленных участках</w:t>
            </w:r>
          </w:p>
        </w:tc>
        <w:tc>
          <w:tcPr>
            <w:tcW w:w="2764" w:type="dxa"/>
          </w:tcPr>
          <w:p w:rsidR="001578A9" w:rsidRDefault="001578A9">
            <w:pPr>
              <w:pStyle w:val="ConsPlusNormal"/>
              <w:jc w:val="both"/>
            </w:pPr>
            <w:r>
              <w:t>в пределах радиуса обслуживания пожарных депо</w:t>
            </w:r>
          </w:p>
        </w:tc>
        <w:tc>
          <w:tcPr>
            <w:tcW w:w="3379" w:type="dxa"/>
          </w:tcPr>
          <w:p w:rsidR="001578A9" w:rsidRDefault="001578A9">
            <w:pPr>
              <w:pStyle w:val="ConsPlusNormal"/>
              <w:jc w:val="both"/>
            </w:pPr>
            <w:r>
              <w:t>то же</w:t>
            </w:r>
          </w:p>
        </w:tc>
      </w:tr>
      <w:tr w:rsidR="001578A9">
        <w:tc>
          <w:tcPr>
            <w:tcW w:w="3709" w:type="dxa"/>
          </w:tcPr>
          <w:p w:rsidR="001578A9" w:rsidRDefault="001578A9">
            <w:pPr>
              <w:pStyle w:val="ConsPlusNormal"/>
              <w:jc w:val="both"/>
            </w:pPr>
            <w:r>
              <w:t>Специальный дом для одиноких престарелых</w:t>
            </w:r>
          </w:p>
        </w:tc>
        <w:tc>
          <w:tcPr>
            <w:tcW w:w="1399" w:type="dxa"/>
          </w:tcPr>
          <w:p w:rsidR="001578A9" w:rsidRDefault="001578A9">
            <w:pPr>
              <w:pStyle w:val="ConsPlusNormal"/>
              <w:jc w:val="both"/>
            </w:pPr>
            <w:r>
              <w:t>1 чел.</w:t>
            </w:r>
          </w:p>
        </w:tc>
        <w:tc>
          <w:tcPr>
            <w:tcW w:w="4703" w:type="dxa"/>
            <w:gridSpan w:val="2"/>
          </w:tcPr>
          <w:p w:rsidR="001578A9" w:rsidRDefault="001578A9">
            <w:pPr>
              <w:pStyle w:val="ConsPlusNormal"/>
              <w:jc w:val="center"/>
            </w:pPr>
            <w:r>
              <w:t>60</w:t>
            </w:r>
          </w:p>
        </w:tc>
        <w:tc>
          <w:tcPr>
            <w:tcW w:w="2779" w:type="dxa"/>
          </w:tcPr>
          <w:p w:rsidR="001578A9" w:rsidRDefault="001578A9">
            <w:pPr>
              <w:pStyle w:val="ConsPlusNormal"/>
            </w:pPr>
          </w:p>
        </w:tc>
        <w:tc>
          <w:tcPr>
            <w:tcW w:w="2779" w:type="dxa"/>
          </w:tcPr>
          <w:p w:rsidR="001578A9" w:rsidRDefault="001578A9">
            <w:pPr>
              <w:pStyle w:val="ConsPlusNormal"/>
              <w:jc w:val="both"/>
            </w:pPr>
            <w:r>
              <w:t>то же</w:t>
            </w:r>
          </w:p>
        </w:tc>
        <w:tc>
          <w:tcPr>
            <w:tcW w:w="2764" w:type="dxa"/>
          </w:tcPr>
          <w:p w:rsidR="001578A9" w:rsidRDefault="001578A9">
            <w:pPr>
              <w:pStyle w:val="ConsPlusNormal"/>
              <w:jc w:val="both"/>
            </w:pPr>
            <w:r>
              <w:t>то же</w:t>
            </w:r>
          </w:p>
        </w:tc>
        <w:tc>
          <w:tcPr>
            <w:tcW w:w="3379" w:type="dxa"/>
          </w:tcPr>
          <w:p w:rsidR="001578A9" w:rsidRDefault="001578A9">
            <w:pPr>
              <w:pStyle w:val="ConsPlusNormal"/>
              <w:jc w:val="both"/>
            </w:pPr>
            <w:r>
              <w:t>то же</w:t>
            </w:r>
          </w:p>
        </w:tc>
      </w:tr>
      <w:tr w:rsidR="001578A9">
        <w:tc>
          <w:tcPr>
            <w:tcW w:w="3709" w:type="dxa"/>
          </w:tcPr>
          <w:p w:rsidR="001578A9" w:rsidRDefault="001578A9">
            <w:pPr>
              <w:pStyle w:val="ConsPlusNormal"/>
              <w:jc w:val="both"/>
            </w:pPr>
            <w:r>
              <w:t>Специальные жилые дома и группы квартир для инвалидов на креслах-</w:t>
            </w:r>
            <w:r>
              <w:lastRenderedPageBreak/>
              <w:t>колясках и их семей</w:t>
            </w:r>
          </w:p>
        </w:tc>
        <w:tc>
          <w:tcPr>
            <w:tcW w:w="1399" w:type="dxa"/>
          </w:tcPr>
          <w:p w:rsidR="001578A9" w:rsidRDefault="001578A9">
            <w:pPr>
              <w:pStyle w:val="ConsPlusNormal"/>
              <w:jc w:val="both"/>
            </w:pPr>
            <w:r>
              <w:lastRenderedPageBreak/>
              <w:t>1 чел.</w:t>
            </w:r>
          </w:p>
        </w:tc>
        <w:tc>
          <w:tcPr>
            <w:tcW w:w="4703" w:type="dxa"/>
            <w:gridSpan w:val="2"/>
          </w:tcPr>
          <w:p w:rsidR="001578A9" w:rsidRDefault="001578A9">
            <w:pPr>
              <w:pStyle w:val="ConsPlusNormal"/>
              <w:jc w:val="center"/>
            </w:pPr>
            <w:r>
              <w:t>0,5</w:t>
            </w:r>
          </w:p>
        </w:tc>
        <w:tc>
          <w:tcPr>
            <w:tcW w:w="2779" w:type="dxa"/>
          </w:tcPr>
          <w:p w:rsidR="001578A9" w:rsidRDefault="001578A9">
            <w:pPr>
              <w:pStyle w:val="ConsPlusNormal"/>
            </w:pPr>
          </w:p>
        </w:tc>
        <w:tc>
          <w:tcPr>
            <w:tcW w:w="2779" w:type="dxa"/>
          </w:tcPr>
          <w:p w:rsidR="001578A9" w:rsidRDefault="001578A9">
            <w:pPr>
              <w:pStyle w:val="ConsPlusNormal"/>
              <w:jc w:val="both"/>
            </w:pPr>
            <w:r>
              <w:t>то же</w:t>
            </w:r>
          </w:p>
        </w:tc>
        <w:tc>
          <w:tcPr>
            <w:tcW w:w="2764" w:type="dxa"/>
          </w:tcPr>
          <w:p w:rsidR="001578A9" w:rsidRDefault="001578A9">
            <w:pPr>
              <w:pStyle w:val="ConsPlusNormal"/>
              <w:jc w:val="both"/>
            </w:pPr>
            <w:r>
              <w:t>то же</w:t>
            </w:r>
          </w:p>
        </w:tc>
        <w:tc>
          <w:tcPr>
            <w:tcW w:w="3379" w:type="dxa"/>
          </w:tcPr>
          <w:p w:rsidR="001578A9" w:rsidRDefault="001578A9">
            <w:pPr>
              <w:pStyle w:val="ConsPlusNormal"/>
              <w:jc w:val="both"/>
            </w:pPr>
            <w:r>
              <w:t>то же</w:t>
            </w:r>
          </w:p>
        </w:tc>
      </w:tr>
      <w:tr w:rsidR="001578A9">
        <w:tc>
          <w:tcPr>
            <w:tcW w:w="3709" w:type="dxa"/>
          </w:tcPr>
          <w:p w:rsidR="001578A9" w:rsidRDefault="001578A9">
            <w:pPr>
              <w:pStyle w:val="ConsPlusNormal"/>
              <w:jc w:val="both"/>
            </w:pPr>
            <w:r>
              <w:lastRenderedPageBreak/>
              <w:t>Детские дома-интернаты</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3,0</w:t>
            </w:r>
          </w:p>
        </w:tc>
        <w:tc>
          <w:tcPr>
            <w:tcW w:w="2779" w:type="dxa"/>
          </w:tcPr>
          <w:p w:rsidR="001578A9" w:rsidRDefault="001578A9">
            <w:pPr>
              <w:pStyle w:val="ConsPlusNormal"/>
              <w:jc w:val="both"/>
            </w:pPr>
            <w:r>
              <w:t>то же</w:t>
            </w:r>
          </w:p>
        </w:tc>
        <w:tc>
          <w:tcPr>
            <w:tcW w:w="2779" w:type="dxa"/>
          </w:tcPr>
          <w:p w:rsidR="001578A9" w:rsidRDefault="001578A9">
            <w:pPr>
              <w:pStyle w:val="ConsPlusNormal"/>
              <w:jc w:val="both"/>
            </w:pPr>
            <w:r>
              <w:t>то же</w:t>
            </w:r>
          </w:p>
        </w:tc>
        <w:tc>
          <w:tcPr>
            <w:tcW w:w="2764" w:type="dxa"/>
          </w:tcPr>
          <w:p w:rsidR="001578A9" w:rsidRDefault="001578A9">
            <w:pPr>
              <w:pStyle w:val="ConsPlusNormal"/>
              <w:jc w:val="both"/>
            </w:pPr>
            <w:r>
              <w:t>то же</w:t>
            </w:r>
          </w:p>
        </w:tc>
        <w:tc>
          <w:tcPr>
            <w:tcW w:w="3379" w:type="dxa"/>
          </w:tcPr>
          <w:p w:rsidR="001578A9" w:rsidRDefault="001578A9">
            <w:pPr>
              <w:pStyle w:val="ConsPlusNormal"/>
              <w:jc w:val="both"/>
            </w:pPr>
            <w:r>
              <w:t>то же</w:t>
            </w:r>
          </w:p>
        </w:tc>
      </w:tr>
      <w:tr w:rsidR="001578A9">
        <w:tc>
          <w:tcPr>
            <w:tcW w:w="3709" w:type="dxa"/>
          </w:tcPr>
          <w:p w:rsidR="001578A9" w:rsidRDefault="001578A9">
            <w:pPr>
              <w:pStyle w:val="ConsPlusNormal"/>
              <w:jc w:val="both"/>
            </w:pPr>
            <w:r>
              <w:t>Дом-интернат для детей-инвалидов</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2,0</w:t>
            </w:r>
          </w:p>
        </w:tc>
        <w:tc>
          <w:tcPr>
            <w:tcW w:w="2779" w:type="dxa"/>
          </w:tcPr>
          <w:p w:rsidR="001578A9" w:rsidRDefault="001578A9">
            <w:pPr>
              <w:pStyle w:val="ConsPlusNormal"/>
              <w:jc w:val="both"/>
            </w:pPr>
            <w:r>
              <w:t>то же</w:t>
            </w:r>
          </w:p>
        </w:tc>
        <w:tc>
          <w:tcPr>
            <w:tcW w:w="2779" w:type="dxa"/>
          </w:tcPr>
          <w:p w:rsidR="001578A9" w:rsidRDefault="001578A9">
            <w:pPr>
              <w:pStyle w:val="ConsPlusNormal"/>
              <w:jc w:val="both"/>
            </w:pPr>
            <w:r>
              <w:t>то же</w:t>
            </w:r>
          </w:p>
        </w:tc>
        <w:tc>
          <w:tcPr>
            <w:tcW w:w="2764" w:type="dxa"/>
          </w:tcPr>
          <w:p w:rsidR="001578A9" w:rsidRDefault="001578A9">
            <w:pPr>
              <w:pStyle w:val="ConsPlusNormal"/>
              <w:jc w:val="both"/>
            </w:pPr>
            <w:r>
              <w:t>то же</w:t>
            </w:r>
          </w:p>
        </w:tc>
        <w:tc>
          <w:tcPr>
            <w:tcW w:w="3379" w:type="dxa"/>
          </w:tcPr>
          <w:p w:rsidR="001578A9" w:rsidRDefault="001578A9">
            <w:pPr>
              <w:pStyle w:val="ConsPlusNormal"/>
              <w:jc w:val="both"/>
            </w:pPr>
            <w:r>
              <w:t>то же</w:t>
            </w:r>
          </w:p>
        </w:tc>
      </w:tr>
      <w:tr w:rsidR="001578A9">
        <w:tc>
          <w:tcPr>
            <w:tcW w:w="3709" w:type="dxa"/>
          </w:tcPr>
          <w:p w:rsidR="001578A9" w:rsidRDefault="001578A9">
            <w:pPr>
              <w:pStyle w:val="ConsPlusNormal"/>
              <w:jc w:val="both"/>
            </w:pPr>
            <w:r>
              <w:t>Социальный приют для детей и подростков, оставшихся без попечения родителей</w:t>
            </w:r>
          </w:p>
        </w:tc>
        <w:tc>
          <w:tcPr>
            <w:tcW w:w="1399" w:type="dxa"/>
          </w:tcPr>
          <w:p w:rsidR="001578A9" w:rsidRDefault="001578A9">
            <w:pPr>
              <w:pStyle w:val="ConsPlusNormal"/>
              <w:jc w:val="both"/>
            </w:pPr>
            <w:r>
              <w:t>1 объект</w:t>
            </w:r>
          </w:p>
        </w:tc>
        <w:tc>
          <w:tcPr>
            <w:tcW w:w="4703" w:type="dxa"/>
            <w:gridSpan w:val="2"/>
          </w:tcPr>
          <w:p w:rsidR="001578A9" w:rsidRDefault="001578A9">
            <w:pPr>
              <w:pStyle w:val="ConsPlusNormal"/>
              <w:jc w:val="both"/>
            </w:pPr>
            <w:r>
              <w:t>по заданию на проектирование, но не менее 1 на 5,0 - 10,0 тыс. детей</w:t>
            </w:r>
          </w:p>
        </w:tc>
        <w:tc>
          <w:tcPr>
            <w:tcW w:w="2779" w:type="dxa"/>
          </w:tcPr>
          <w:p w:rsidR="001578A9" w:rsidRDefault="001578A9">
            <w:pPr>
              <w:pStyle w:val="ConsPlusNormal"/>
              <w:jc w:val="both"/>
            </w:pPr>
            <w:r>
              <w:t>по заданию на проектирование</w:t>
            </w:r>
          </w:p>
        </w:tc>
        <w:tc>
          <w:tcPr>
            <w:tcW w:w="2779" w:type="dxa"/>
          </w:tcPr>
          <w:p w:rsidR="001578A9" w:rsidRDefault="001578A9">
            <w:pPr>
              <w:pStyle w:val="ConsPlusNormal"/>
              <w:jc w:val="both"/>
            </w:pPr>
            <w:r>
              <w:t>отдельно стоящие</w:t>
            </w:r>
          </w:p>
        </w:tc>
        <w:tc>
          <w:tcPr>
            <w:tcW w:w="2764" w:type="dxa"/>
          </w:tcPr>
          <w:p w:rsidR="001578A9" w:rsidRDefault="001578A9">
            <w:pPr>
              <w:pStyle w:val="ConsPlusNormal"/>
              <w:jc w:val="both"/>
            </w:pPr>
            <w: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c>
          <w:tcPr>
            <w:tcW w:w="3379" w:type="dxa"/>
          </w:tcPr>
          <w:p w:rsidR="001578A9" w:rsidRDefault="001578A9">
            <w:pPr>
              <w:pStyle w:val="ConsPlusNormal"/>
              <w:jc w:val="both"/>
            </w:pPr>
            <w:r>
              <w:t>то же</w:t>
            </w:r>
          </w:p>
        </w:tc>
      </w:tr>
      <w:tr w:rsidR="001578A9">
        <w:tc>
          <w:tcPr>
            <w:tcW w:w="3709" w:type="dxa"/>
          </w:tcPr>
          <w:p w:rsidR="001578A9" w:rsidRDefault="001578A9">
            <w:pPr>
              <w:pStyle w:val="ConsPlusNormal"/>
              <w:jc w:val="both"/>
            </w:pPr>
            <w:r>
              <w:t>Дома ночного пребывания, социальные приюты, центры социальной адаптации</w:t>
            </w:r>
          </w:p>
        </w:tc>
        <w:tc>
          <w:tcPr>
            <w:tcW w:w="1399" w:type="dxa"/>
          </w:tcPr>
          <w:p w:rsidR="001578A9" w:rsidRDefault="001578A9">
            <w:pPr>
              <w:pStyle w:val="ConsPlusNormal"/>
              <w:jc w:val="both"/>
            </w:pPr>
            <w:r>
              <w:t>1 объект</w:t>
            </w:r>
          </w:p>
        </w:tc>
        <w:tc>
          <w:tcPr>
            <w:tcW w:w="4703" w:type="dxa"/>
            <w:gridSpan w:val="2"/>
          </w:tcPr>
          <w:p w:rsidR="001578A9" w:rsidRDefault="001578A9">
            <w:pPr>
              <w:pStyle w:val="ConsPlusNormal"/>
              <w:jc w:val="both"/>
            </w:pPr>
            <w:r>
              <w:t>1 на городской округ, городское поселение или по заданию на проектирование</w:t>
            </w:r>
          </w:p>
        </w:tc>
        <w:tc>
          <w:tcPr>
            <w:tcW w:w="2779" w:type="dxa"/>
          </w:tcPr>
          <w:p w:rsidR="001578A9" w:rsidRDefault="001578A9">
            <w:pPr>
              <w:pStyle w:val="ConsPlusNormal"/>
              <w:jc w:val="both"/>
            </w:pPr>
            <w:r>
              <w:t>то же</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jc w:val="both"/>
            </w:pPr>
            <w: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1578A9">
        <w:tc>
          <w:tcPr>
            <w:tcW w:w="3709" w:type="dxa"/>
          </w:tcPr>
          <w:p w:rsidR="001578A9" w:rsidRDefault="001578A9">
            <w:pPr>
              <w:pStyle w:val="ConsPlusNormal"/>
              <w:jc w:val="both"/>
            </w:pPr>
            <w:r>
              <w:t>Санатории (без туберкулезных)</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5,87</w:t>
            </w:r>
          </w:p>
        </w:tc>
        <w:tc>
          <w:tcPr>
            <w:tcW w:w="2779" w:type="dxa"/>
          </w:tcPr>
          <w:p w:rsidR="001578A9" w:rsidRDefault="001578A9">
            <w:pPr>
              <w:pStyle w:val="ConsPlusNormal"/>
              <w:jc w:val="center"/>
            </w:pPr>
            <w:r>
              <w:t>125 - 150</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jc w:val="both"/>
            </w:pPr>
            <w:r>
              <w:t>в условиях реконструкции размеры участков допускается уменьшать, но не более чем на 25%</w:t>
            </w:r>
          </w:p>
        </w:tc>
      </w:tr>
      <w:tr w:rsidR="001578A9">
        <w:tc>
          <w:tcPr>
            <w:tcW w:w="3709" w:type="dxa"/>
            <w:vMerge w:val="restart"/>
          </w:tcPr>
          <w:p w:rsidR="001578A9" w:rsidRDefault="001578A9">
            <w:pPr>
              <w:pStyle w:val="ConsPlusNormal"/>
              <w:jc w:val="both"/>
            </w:pPr>
            <w:r>
              <w:t>Санатории для родителей с детьми и детские санатории (без туберкулезных)</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0,7</w:t>
            </w:r>
          </w:p>
        </w:tc>
        <w:tc>
          <w:tcPr>
            <w:tcW w:w="2779" w:type="dxa"/>
            <w:vMerge w:val="restart"/>
          </w:tcPr>
          <w:p w:rsidR="001578A9" w:rsidRDefault="001578A9">
            <w:pPr>
              <w:pStyle w:val="ConsPlusNormal"/>
              <w:jc w:val="center"/>
            </w:pPr>
            <w:r>
              <w:t>145 - 170</w:t>
            </w:r>
          </w:p>
        </w:tc>
        <w:tc>
          <w:tcPr>
            <w:tcW w:w="2779" w:type="dxa"/>
            <w:vMerge w:val="restart"/>
          </w:tcPr>
          <w:p w:rsidR="001578A9" w:rsidRDefault="001578A9">
            <w:pPr>
              <w:pStyle w:val="ConsPlusNormal"/>
            </w:pPr>
          </w:p>
        </w:tc>
        <w:tc>
          <w:tcPr>
            <w:tcW w:w="2764" w:type="dxa"/>
            <w:vMerge w:val="restart"/>
          </w:tcPr>
          <w:p w:rsidR="001578A9" w:rsidRDefault="001578A9">
            <w:pPr>
              <w:pStyle w:val="ConsPlusNormal"/>
            </w:pPr>
          </w:p>
        </w:tc>
        <w:tc>
          <w:tcPr>
            <w:tcW w:w="3379" w:type="dxa"/>
            <w:vMerge w:val="restart"/>
          </w:tcPr>
          <w:p w:rsidR="001578A9" w:rsidRDefault="001578A9">
            <w:pPr>
              <w:pStyle w:val="ConsPlusNormal"/>
              <w:jc w:val="both"/>
            </w:pPr>
            <w:r>
              <w:t>то же</w:t>
            </w:r>
          </w:p>
        </w:tc>
      </w:tr>
      <w:tr w:rsidR="001578A9">
        <w:tc>
          <w:tcPr>
            <w:tcW w:w="3709" w:type="dxa"/>
            <w:vMerge/>
          </w:tcPr>
          <w:p w:rsidR="001578A9" w:rsidRDefault="001578A9"/>
        </w:tc>
        <w:tc>
          <w:tcPr>
            <w:tcW w:w="1399" w:type="dxa"/>
          </w:tcPr>
          <w:p w:rsidR="001578A9" w:rsidRDefault="001578A9">
            <w:pPr>
              <w:pStyle w:val="ConsPlusNormal"/>
              <w:jc w:val="both"/>
            </w:pPr>
            <w:r>
              <w:t>1 место, тыс. детей</w:t>
            </w:r>
          </w:p>
        </w:tc>
        <w:tc>
          <w:tcPr>
            <w:tcW w:w="4703" w:type="dxa"/>
            <w:gridSpan w:val="2"/>
          </w:tcPr>
          <w:p w:rsidR="001578A9" w:rsidRDefault="001578A9">
            <w:pPr>
              <w:pStyle w:val="ConsPlusNormal"/>
              <w:jc w:val="center"/>
            </w:pPr>
            <w:r>
              <w:t>3,1</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Санатории-профилактории</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0,3</w:t>
            </w:r>
          </w:p>
        </w:tc>
        <w:tc>
          <w:tcPr>
            <w:tcW w:w="2779" w:type="dxa"/>
          </w:tcPr>
          <w:p w:rsidR="001578A9" w:rsidRDefault="001578A9">
            <w:pPr>
              <w:pStyle w:val="ConsPlusNormal"/>
              <w:jc w:val="center"/>
            </w:pPr>
            <w:r>
              <w:t>70 - 100</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jc w:val="both"/>
            </w:pPr>
            <w:r>
              <w:t xml:space="preserve">при размещении в границах города допускается уменьшать </w:t>
            </w:r>
            <w:r>
              <w:lastRenderedPageBreak/>
              <w:t>размеры земельных участков, но не более чем на 10%</w:t>
            </w:r>
          </w:p>
        </w:tc>
      </w:tr>
      <w:tr w:rsidR="001578A9">
        <w:tc>
          <w:tcPr>
            <w:tcW w:w="3709" w:type="dxa"/>
          </w:tcPr>
          <w:p w:rsidR="001578A9" w:rsidRDefault="001578A9">
            <w:pPr>
              <w:pStyle w:val="ConsPlusNormal"/>
              <w:jc w:val="both"/>
            </w:pPr>
            <w:r>
              <w:lastRenderedPageBreak/>
              <w:t>Санаторные детские лагеря</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0,7</w:t>
            </w:r>
          </w:p>
        </w:tc>
        <w:tc>
          <w:tcPr>
            <w:tcW w:w="2779" w:type="dxa"/>
          </w:tcPr>
          <w:p w:rsidR="001578A9" w:rsidRDefault="001578A9">
            <w:pPr>
              <w:pStyle w:val="ConsPlusNormal"/>
              <w:jc w:val="center"/>
            </w:pPr>
            <w:r>
              <w:t>200</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Дома отдыха (пансионаты)</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0,8</w:t>
            </w:r>
          </w:p>
        </w:tc>
        <w:tc>
          <w:tcPr>
            <w:tcW w:w="2779" w:type="dxa"/>
          </w:tcPr>
          <w:p w:rsidR="001578A9" w:rsidRDefault="001578A9">
            <w:pPr>
              <w:pStyle w:val="ConsPlusNormal"/>
              <w:jc w:val="center"/>
            </w:pPr>
            <w:r>
              <w:t>120 - 130</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Дома отдыха (пансионаты) для семей с детьми</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0,01</w:t>
            </w:r>
          </w:p>
        </w:tc>
        <w:tc>
          <w:tcPr>
            <w:tcW w:w="2779" w:type="dxa"/>
          </w:tcPr>
          <w:p w:rsidR="001578A9" w:rsidRDefault="001578A9">
            <w:pPr>
              <w:pStyle w:val="ConsPlusNormal"/>
              <w:jc w:val="center"/>
            </w:pPr>
            <w:r>
              <w:t>140 - 150</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Базы отдыха предприятий и организаций, молодежные лагеря</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both"/>
            </w:pPr>
            <w:r>
              <w:t>по заданию на проектирование</w:t>
            </w:r>
          </w:p>
        </w:tc>
        <w:tc>
          <w:tcPr>
            <w:tcW w:w="2779" w:type="dxa"/>
          </w:tcPr>
          <w:p w:rsidR="001578A9" w:rsidRDefault="001578A9">
            <w:pPr>
              <w:pStyle w:val="ConsPlusNormal"/>
              <w:jc w:val="center"/>
            </w:pPr>
            <w:r>
              <w:t>140 - 160</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Курортные гостиницы</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both"/>
            </w:pPr>
            <w:r>
              <w:t>то же</w:t>
            </w:r>
          </w:p>
        </w:tc>
        <w:tc>
          <w:tcPr>
            <w:tcW w:w="2779" w:type="dxa"/>
          </w:tcPr>
          <w:p w:rsidR="001578A9" w:rsidRDefault="001578A9">
            <w:pPr>
              <w:pStyle w:val="ConsPlusNormal"/>
              <w:jc w:val="center"/>
            </w:pPr>
            <w:r>
              <w:t>65 - 75</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Детские лагеря</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0,05</w:t>
            </w:r>
          </w:p>
        </w:tc>
        <w:tc>
          <w:tcPr>
            <w:tcW w:w="2779" w:type="dxa"/>
          </w:tcPr>
          <w:p w:rsidR="001578A9" w:rsidRDefault="001578A9">
            <w:pPr>
              <w:pStyle w:val="ConsPlusNormal"/>
              <w:jc w:val="center"/>
            </w:pPr>
            <w:r>
              <w:t>150 - 200</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Оздоровительные лагеря старшеклассников</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0,05</w:t>
            </w:r>
          </w:p>
        </w:tc>
        <w:tc>
          <w:tcPr>
            <w:tcW w:w="2779" w:type="dxa"/>
          </w:tcPr>
          <w:p w:rsidR="001578A9" w:rsidRDefault="001578A9">
            <w:pPr>
              <w:pStyle w:val="ConsPlusNormal"/>
              <w:jc w:val="center"/>
            </w:pPr>
            <w:r>
              <w:t>175 - 200</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Дачи дошкольных организаций</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both"/>
            </w:pPr>
            <w:r>
              <w:t>по заданию на проектирование</w:t>
            </w:r>
          </w:p>
        </w:tc>
        <w:tc>
          <w:tcPr>
            <w:tcW w:w="2779" w:type="dxa"/>
          </w:tcPr>
          <w:p w:rsidR="001578A9" w:rsidRDefault="001578A9">
            <w:pPr>
              <w:pStyle w:val="ConsPlusNormal"/>
              <w:jc w:val="center"/>
            </w:pPr>
            <w:r>
              <w:t>120 - 140</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Туристские гостиницы</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both"/>
            </w:pPr>
            <w:r>
              <w:t>по заданию на проектирование, ориентировочно 5 - 9</w:t>
            </w:r>
          </w:p>
        </w:tc>
        <w:tc>
          <w:tcPr>
            <w:tcW w:w="2779" w:type="dxa"/>
          </w:tcPr>
          <w:p w:rsidR="001578A9" w:rsidRDefault="001578A9">
            <w:pPr>
              <w:pStyle w:val="ConsPlusNormal"/>
              <w:jc w:val="center"/>
            </w:pPr>
            <w:r>
              <w:t>50 - 75</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jc w:val="both"/>
            </w:pPr>
            <w: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1578A9">
        <w:tc>
          <w:tcPr>
            <w:tcW w:w="3709" w:type="dxa"/>
          </w:tcPr>
          <w:p w:rsidR="001578A9" w:rsidRDefault="001578A9">
            <w:pPr>
              <w:pStyle w:val="ConsPlusNormal"/>
              <w:jc w:val="both"/>
            </w:pPr>
            <w:r>
              <w:t>Туристские базы</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both"/>
            </w:pPr>
            <w:r>
              <w:t>то же</w:t>
            </w:r>
          </w:p>
        </w:tc>
        <w:tc>
          <w:tcPr>
            <w:tcW w:w="2779" w:type="dxa"/>
          </w:tcPr>
          <w:p w:rsidR="001578A9" w:rsidRDefault="001578A9">
            <w:pPr>
              <w:pStyle w:val="ConsPlusNormal"/>
              <w:jc w:val="center"/>
            </w:pPr>
            <w:r>
              <w:t>65 - 80</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Туристские базы для семей с детьми</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both"/>
            </w:pPr>
            <w:r>
              <w:t>то же</w:t>
            </w:r>
          </w:p>
        </w:tc>
        <w:tc>
          <w:tcPr>
            <w:tcW w:w="2779" w:type="dxa"/>
          </w:tcPr>
          <w:p w:rsidR="001578A9" w:rsidRDefault="001578A9">
            <w:pPr>
              <w:pStyle w:val="ConsPlusNormal"/>
              <w:jc w:val="center"/>
            </w:pPr>
            <w:r>
              <w:t>95 - 120</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Borders>
              <w:bottom w:val="nil"/>
            </w:tcBorders>
          </w:tcPr>
          <w:p w:rsidR="001578A9" w:rsidRDefault="001578A9">
            <w:pPr>
              <w:pStyle w:val="ConsPlusNormal"/>
              <w:jc w:val="both"/>
            </w:pPr>
            <w:r>
              <w:t>Загородные базы отдыха, турбазы выходного дня, рыболовно-охотничьи базы:</w:t>
            </w:r>
          </w:p>
        </w:tc>
        <w:tc>
          <w:tcPr>
            <w:tcW w:w="1399" w:type="dxa"/>
            <w:vMerge w:val="restart"/>
          </w:tcPr>
          <w:p w:rsidR="001578A9" w:rsidRDefault="001578A9">
            <w:pPr>
              <w:pStyle w:val="ConsPlusNormal"/>
              <w:jc w:val="both"/>
            </w:pPr>
            <w:r>
              <w:t>1 место</w:t>
            </w:r>
          </w:p>
        </w:tc>
        <w:tc>
          <w:tcPr>
            <w:tcW w:w="4703" w:type="dxa"/>
            <w:gridSpan w:val="2"/>
            <w:tcBorders>
              <w:bottom w:val="nil"/>
            </w:tcBorders>
          </w:tcPr>
          <w:p w:rsidR="001578A9" w:rsidRDefault="001578A9">
            <w:pPr>
              <w:pStyle w:val="ConsPlusNormal"/>
            </w:pPr>
          </w:p>
        </w:tc>
        <w:tc>
          <w:tcPr>
            <w:tcW w:w="2779" w:type="dxa"/>
            <w:vMerge w:val="restart"/>
          </w:tcPr>
          <w:p w:rsidR="001578A9" w:rsidRDefault="001578A9">
            <w:pPr>
              <w:pStyle w:val="ConsPlusNormal"/>
              <w:jc w:val="both"/>
            </w:pPr>
            <w:r>
              <w:t>по заданию на проектирование</w:t>
            </w:r>
          </w:p>
        </w:tc>
        <w:tc>
          <w:tcPr>
            <w:tcW w:w="2779" w:type="dxa"/>
            <w:vMerge w:val="restart"/>
          </w:tcPr>
          <w:p w:rsidR="001578A9" w:rsidRDefault="001578A9">
            <w:pPr>
              <w:pStyle w:val="ConsPlusNormal"/>
            </w:pPr>
          </w:p>
        </w:tc>
        <w:tc>
          <w:tcPr>
            <w:tcW w:w="2764" w:type="dxa"/>
            <w:vMerge w:val="restart"/>
          </w:tcPr>
          <w:p w:rsidR="001578A9" w:rsidRDefault="001578A9">
            <w:pPr>
              <w:pStyle w:val="ConsPlusNormal"/>
            </w:pPr>
          </w:p>
        </w:tc>
        <w:tc>
          <w:tcPr>
            <w:tcW w:w="3379" w:type="dxa"/>
            <w:vMerge w:val="restart"/>
          </w:tcPr>
          <w:p w:rsidR="001578A9" w:rsidRDefault="001578A9">
            <w:pPr>
              <w:pStyle w:val="ConsPlusNormal"/>
            </w:pPr>
          </w:p>
        </w:tc>
      </w:tr>
      <w:tr w:rsidR="001578A9">
        <w:tblPrEx>
          <w:tblBorders>
            <w:insideH w:val="nil"/>
          </w:tblBorders>
        </w:tblPrEx>
        <w:tc>
          <w:tcPr>
            <w:tcW w:w="3709" w:type="dxa"/>
            <w:tcBorders>
              <w:top w:val="nil"/>
              <w:bottom w:val="nil"/>
            </w:tcBorders>
          </w:tcPr>
          <w:p w:rsidR="001578A9" w:rsidRDefault="001578A9">
            <w:pPr>
              <w:pStyle w:val="ConsPlusNormal"/>
              <w:jc w:val="both"/>
            </w:pPr>
            <w:r>
              <w:lastRenderedPageBreak/>
              <w:t>с ночлегом;</w:t>
            </w:r>
          </w:p>
        </w:tc>
        <w:tc>
          <w:tcPr>
            <w:tcW w:w="1399" w:type="dxa"/>
            <w:vMerge/>
          </w:tcPr>
          <w:p w:rsidR="001578A9" w:rsidRDefault="001578A9"/>
        </w:tc>
        <w:tc>
          <w:tcPr>
            <w:tcW w:w="4703" w:type="dxa"/>
            <w:gridSpan w:val="2"/>
            <w:tcBorders>
              <w:top w:val="nil"/>
              <w:bottom w:val="nil"/>
            </w:tcBorders>
          </w:tcPr>
          <w:p w:rsidR="001578A9" w:rsidRDefault="001578A9">
            <w:pPr>
              <w:pStyle w:val="ConsPlusNormal"/>
              <w:jc w:val="center"/>
            </w:pPr>
            <w:r>
              <w:t>10 - 15</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Borders>
              <w:top w:val="nil"/>
            </w:tcBorders>
          </w:tcPr>
          <w:p w:rsidR="001578A9" w:rsidRDefault="001578A9">
            <w:pPr>
              <w:pStyle w:val="ConsPlusNormal"/>
              <w:jc w:val="both"/>
            </w:pPr>
            <w:r>
              <w:t>без ночлега</w:t>
            </w:r>
          </w:p>
        </w:tc>
        <w:tc>
          <w:tcPr>
            <w:tcW w:w="1399" w:type="dxa"/>
            <w:vMerge/>
          </w:tcPr>
          <w:p w:rsidR="001578A9" w:rsidRDefault="001578A9"/>
        </w:tc>
        <w:tc>
          <w:tcPr>
            <w:tcW w:w="4703" w:type="dxa"/>
            <w:gridSpan w:val="2"/>
            <w:tcBorders>
              <w:top w:val="nil"/>
            </w:tcBorders>
          </w:tcPr>
          <w:p w:rsidR="001578A9" w:rsidRDefault="001578A9">
            <w:pPr>
              <w:pStyle w:val="ConsPlusNormal"/>
              <w:jc w:val="center"/>
            </w:pPr>
            <w:r>
              <w:t>72 - 112</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Мотели</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2 - 3</w:t>
            </w:r>
          </w:p>
        </w:tc>
        <w:tc>
          <w:tcPr>
            <w:tcW w:w="2779" w:type="dxa"/>
          </w:tcPr>
          <w:p w:rsidR="001578A9" w:rsidRDefault="001578A9">
            <w:pPr>
              <w:pStyle w:val="ConsPlusNormal"/>
              <w:jc w:val="center"/>
            </w:pPr>
            <w:r>
              <w:t>75 - 100</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Кемпинги</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5 - 9</w:t>
            </w:r>
          </w:p>
        </w:tc>
        <w:tc>
          <w:tcPr>
            <w:tcW w:w="2779" w:type="dxa"/>
          </w:tcPr>
          <w:p w:rsidR="001578A9" w:rsidRDefault="001578A9">
            <w:pPr>
              <w:pStyle w:val="ConsPlusNormal"/>
              <w:jc w:val="center"/>
            </w:pPr>
            <w:r>
              <w:t>135 - 150</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Приюты</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both"/>
            </w:pPr>
            <w:r>
              <w:t>то же</w:t>
            </w:r>
          </w:p>
        </w:tc>
        <w:tc>
          <w:tcPr>
            <w:tcW w:w="2779" w:type="dxa"/>
          </w:tcPr>
          <w:p w:rsidR="001578A9" w:rsidRDefault="001578A9">
            <w:pPr>
              <w:pStyle w:val="ConsPlusNormal"/>
              <w:jc w:val="center"/>
            </w:pPr>
            <w:r>
              <w:t>35 - 50</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21512" w:type="dxa"/>
            <w:gridSpan w:val="8"/>
          </w:tcPr>
          <w:p w:rsidR="001578A9" w:rsidRDefault="001578A9">
            <w:pPr>
              <w:pStyle w:val="ConsPlusNormal"/>
              <w:jc w:val="center"/>
              <w:outlineLvl w:val="6"/>
            </w:pPr>
            <w:r>
              <w:t>III. Учреждения культуры и искусства</w:t>
            </w:r>
          </w:p>
        </w:tc>
      </w:tr>
      <w:tr w:rsidR="001578A9">
        <w:tc>
          <w:tcPr>
            <w:tcW w:w="3709" w:type="dxa"/>
          </w:tcPr>
          <w:p w:rsidR="001578A9" w:rsidRDefault="001578A9">
            <w:pPr>
              <w:pStyle w:val="ConsPlusNormal"/>
              <w:jc w:val="both"/>
            </w:pPr>
            <w:r>
              <w:t>Помещения для культурно-массовой работы, досуга и любительской деятельности</w:t>
            </w:r>
          </w:p>
        </w:tc>
        <w:tc>
          <w:tcPr>
            <w:tcW w:w="1399" w:type="dxa"/>
          </w:tcPr>
          <w:p w:rsidR="001578A9" w:rsidRDefault="001578A9">
            <w:pPr>
              <w:pStyle w:val="ConsPlusNormal"/>
              <w:jc w:val="both"/>
            </w:pPr>
            <w:r>
              <w:t>м</w:t>
            </w:r>
            <w:r>
              <w:rPr>
                <w:vertAlign w:val="superscript"/>
              </w:rPr>
              <w:t>2</w:t>
            </w:r>
            <w:r>
              <w:t xml:space="preserve"> общей площади</w:t>
            </w:r>
          </w:p>
        </w:tc>
        <w:tc>
          <w:tcPr>
            <w:tcW w:w="4703" w:type="dxa"/>
            <w:gridSpan w:val="2"/>
          </w:tcPr>
          <w:p w:rsidR="001578A9" w:rsidRDefault="001578A9">
            <w:pPr>
              <w:pStyle w:val="ConsPlusNormal"/>
              <w:jc w:val="center"/>
            </w:pPr>
            <w:r>
              <w:t>50 - 60</w:t>
            </w:r>
          </w:p>
        </w:tc>
        <w:tc>
          <w:tcPr>
            <w:tcW w:w="2779" w:type="dxa"/>
          </w:tcPr>
          <w:p w:rsidR="001578A9" w:rsidRDefault="001578A9">
            <w:pPr>
              <w:pStyle w:val="ConsPlusNormal"/>
              <w:jc w:val="both"/>
            </w:pPr>
            <w:r>
              <w:t>по заданию на проектирование</w:t>
            </w:r>
          </w:p>
        </w:tc>
        <w:tc>
          <w:tcPr>
            <w:tcW w:w="2779" w:type="dxa"/>
            <w:vMerge w:val="restart"/>
          </w:tcPr>
          <w:p w:rsidR="001578A9" w:rsidRDefault="001578A9">
            <w:pPr>
              <w:pStyle w:val="ConsPlusNormal"/>
            </w:pPr>
          </w:p>
        </w:tc>
        <w:tc>
          <w:tcPr>
            <w:tcW w:w="2764" w:type="dxa"/>
            <w:vMerge w:val="restart"/>
          </w:tcPr>
          <w:p w:rsidR="001578A9" w:rsidRDefault="001578A9">
            <w:pPr>
              <w:pStyle w:val="ConsPlusNormal"/>
            </w:pPr>
          </w:p>
        </w:tc>
        <w:tc>
          <w:tcPr>
            <w:tcW w:w="3379" w:type="dxa"/>
            <w:vMerge w:val="restart"/>
          </w:tcPr>
          <w:p w:rsidR="001578A9" w:rsidRDefault="001578A9">
            <w:pPr>
              <w:pStyle w:val="ConsPlusNormal"/>
              <w:jc w:val="both"/>
            </w:pPr>
            <w:r>
              <w:t>в административном центре муниципального района создаются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1578A9" w:rsidRDefault="001578A9">
            <w:pPr>
              <w:pStyle w:val="ConsPlusNormal"/>
              <w:jc w:val="both"/>
            </w:pPr>
            <w: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w:t>
            </w:r>
            <w:r>
              <w:lastRenderedPageBreak/>
              <w:t>доступности не более 500 м.</w:t>
            </w:r>
          </w:p>
          <w:p w:rsidR="001578A9" w:rsidRDefault="001578A9">
            <w:pPr>
              <w:pStyle w:val="ConsPlusNormal"/>
              <w:jc w:val="both"/>
            </w:pPr>
            <w:r>
              <w:t>Удельный вес танцевальных залов, кинотеатров и клубов районного значения рекомендуется в размере 40 - 50%.</w:t>
            </w:r>
          </w:p>
          <w:p w:rsidR="001578A9" w:rsidRDefault="001578A9">
            <w:pPr>
              <w:pStyle w:val="ConsPlusNormal"/>
              <w:jc w:val="both"/>
            </w:pPr>
            <w:r>
              <w:t>Минимальное число мест учреждений культуры и искусства принимать для крупных городов.</w:t>
            </w:r>
          </w:p>
          <w:p w:rsidR="001578A9" w:rsidRDefault="001578A9">
            <w:pPr>
              <w:pStyle w:val="ConsPlusNormal"/>
              <w:jc w:val="both"/>
            </w:pPr>
            <w:r>
              <w:t>Размещение, вместимость и размеры земельных участков планетариев, выставочных залов и музеев определяются заданием на проектирование.</w:t>
            </w:r>
          </w:p>
          <w:p w:rsidR="001578A9" w:rsidRDefault="001578A9">
            <w:pPr>
              <w:pStyle w:val="ConsPlusNormal"/>
              <w:jc w:val="both"/>
            </w:pPr>
            <w: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1578A9" w:rsidRDefault="001578A9">
            <w:pPr>
              <w:pStyle w:val="ConsPlusNormal"/>
              <w:jc w:val="both"/>
            </w:pPr>
            <w:r>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p w:rsidR="001578A9" w:rsidRDefault="001578A9">
            <w:pPr>
              <w:pStyle w:val="ConsPlusNormal"/>
              <w:jc w:val="both"/>
            </w:pPr>
            <w:r>
              <w:t>Детские и юношеские библиотеки предусматриваются для городских населенных пунктов с числом жителей свыше 20 тыс. чел.</w:t>
            </w:r>
          </w:p>
          <w:p w:rsidR="001578A9" w:rsidRDefault="001578A9">
            <w:pPr>
              <w:pStyle w:val="ConsPlusNormal"/>
              <w:jc w:val="both"/>
            </w:pPr>
            <w:r>
              <w:t xml:space="preserve">В сельских поселениях детские </w:t>
            </w:r>
            <w:r>
              <w:lastRenderedPageBreak/>
              <w:t>библиотеки размещаются в административных центрах поселений с числом жителей свыше 1 тыс. чел.</w:t>
            </w:r>
          </w:p>
          <w:p w:rsidR="001578A9" w:rsidRDefault="001578A9">
            <w:pPr>
              <w:pStyle w:val="ConsPlusNormal"/>
              <w:jc w:val="both"/>
            </w:pPr>
            <w:r>
              <w:t>Меньшую вместимость клубов следует принимать для больших и крупных поселений</w:t>
            </w:r>
          </w:p>
        </w:tc>
      </w:tr>
      <w:tr w:rsidR="001578A9">
        <w:tc>
          <w:tcPr>
            <w:tcW w:w="3709" w:type="dxa"/>
          </w:tcPr>
          <w:p w:rsidR="001578A9" w:rsidRDefault="001578A9">
            <w:pPr>
              <w:pStyle w:val="ConsPlusNormal"/>
              <w:jc w:val="both"/>
            </w:pPr>
            <w:r>
              <w:t>Танцевальные залы</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6</w:t>
            </w:r>
          </w:p>
        </w:tc>
        <w:tc>
          <w:tcPr>
            <w:tcW w:w="2779" w:type="dxa"/>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Учреждения культурно-досугового типа</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20</w:t>
            </w:r>
          </w:p>
        </w:tc>
        <w:tc>
          <w:tcPr>
            <w:tcW w:w="2779" w:type="dxa"/>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Клубы</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80</w:t>
            </w:r>
          </w:p>
        </w:tc>
        <w:tc>
          <w:tcPr>
            <w:tcW w:w="2779" w:type="dxa"/>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vMerge w:val="restart"/>
          </w:tcPr>
          <w:p w:rsidR="001578A9" w:rsidRDefault="001578A9">
            <w:pPr>
              <w:pStyle w:val="ConsPlusNormal"/>
              <w:jc w:val="both"/>
            </w:pPr>
            <w:r>
              <w:t>Кинотеатры</w:t>
            </w:r>
          </w:p>
        </w:tc>
        <w:tc>
          <w:tcPr>
            <w:tcW w:w="1399" w:type="dxa"/>
          </w:tcPr>
          <w:p w:rsidR="001578A9" w:rsidRDefault="001578A9">
            <w:pPr>
              <w:pStyle w:val="ConsPlusNormal"/>
              <w:jc w:val="both"/>
            </w:pPr>
            <w:r>
              <w:t>1 учреждение</w:t>
            </w:r>
          </w:p>
        </w:tc>
        <w:tc>
          <w:tcPr>
            <w:tcW w:w="4703" w:type="dxa"/>
            <w:gridSpan w:val="2"/>
            <w:tcBorders>
              <w:bottom w:val="nil"/>
            </w:tcBorders>
          </w:tcPr>
          <w:p w:rsidR="001578A9" w:rsidRDefault="001578A9">
            <w:pPr>
              <w:pStyle w:val="ConsPlusNormal"/>
              <w:jc w:val="center"/>
            </w:pPr>
            <w:r>
              <w:t>0,01</w:t>
            </w:r>
          </w:p>
          <w:p w:rsidR="001578A9" w:rsidRDefault="001578A9">
            <w:pPr>
              <w:pStyle w:val="ConsPlusNormal"/>
              <w:jc w:val="both"/>
            </w:pPr>
            <w:r>
              <w:t>(1 на 100 тыс. чел.)</w:t>
            </w:r>
          </w:p>
        </w:tc>
        <w:tc>
          <w:tcPr>
            <w:tcW w:w="2779" w:type="dxa"/>
            <w:vMerge w:val="restart"/>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vMerge/>
          </w:tcPr>
          <w:p w:rsidR="001578A9" w:rsidRDefault="001578A9"/>
        </w:tc>
        <w:tc>
          <w:tcPr>
            <w:tcW w:w="1399" w:type="dxa"/>
          </w:tcPr>
          <w:p w:rsidR="001578A9" w:rsidRDefault="001578A9">
            <w:pPr>
              <w:pStyle w:val="ConsPlusNormal"/>
              <w:jc w:val="both"/>
            </w:pPr>
            <w:r>
              <w:t>1 место</w:t>
            </w:r>
          </w:p>
        </w:tc>
        <w:tc>
          <w:tcPr>
            <w:tcW w:w="4703" w:type="dxa"/>
            <w:gridSpan w:val="2"/>
            <w:tcBorders>
              <w:top w:val="nil"/>
            </w:tcBorders>
          </w:tcPr>
          <w:p w:rsidR="001578A9" w:rsidRDefault="001578A9">
            <w:pPr>
              <w:pStyle w:val="ConsPlusNormal"/>
              <w:jc w:val="center"/>
            </w:pPr>
            <w:r>
              <w:t>25 - 35</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Театры</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5 - 8</w:t>
            </w:r>
          </w:p>
        </w:tc>
        <w:tc>
          <w:tcPr>
            <w:tcW w:w="2779" w:type="dxa"/>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Детские театры</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both"/>
            </w:pPr>
            <w:r>
              <w:t>2 - 3 (на 1000 детей)</w:t>
            </w:r>
          </w:p>
        </w:tc>
        <w:tc>
          <w:tcPr>
            <w:tcW w:w="2779" w:type="dxa"/>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Концертные залы</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3,5 - 5</w:t>
            </w:r>
          </w:p>
        </w:tc>
        <w:tc>
          <w:tcPr>
            <w:tcW w:w="2779" w:type="dxa"/>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Музеи</w:t>
            </w:r>
          </w:p>
        </w:tc>
        <w:tc>
          <w:tcPr>
            <w:tcW w:w="1399" w:type="dxa"/>
          </w:tcPr>
          <w:p w:rsidR="001578A9" w:rsidRDefault="001578A9">
            <w:pPr>
              <w:pStyle w:val="ConsPlusNormal"/>
              <w:jc w:val="both"/>
            </w:pPr>
            <w:r>
              <w:t>1 учреждение</w:t>
            </w:r>
          </w:p>
        </w:tc>
        <w:tc>
          <w:tcPr>
            <w:tcW w:w="4703" w:type="dxa"/>
            <w:gridSpan w:val="2"/>
          </w:tcPr>
          <w:p w:rsidR="001578A9" w:rsidRDefault="001578A9">
            <w:pPr>
              <w:pStyle w:val="ConsPlusNormal"/>
              <w:jc w:val="both"/>
            </w:pPr>
            <w:r>
              <w:t>1 - 2 на муниципальный район</w:t>
            </w:r>
          </w:p>
        </w:tc>
        <w:tc>
          <w:tcPr>
            <w:tcW w:w="2779" w:type="dxa"/>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lastRenderedPageBreak/>
              <w:t>Выставочные залы</w:t>
            </w:r>
          </w:p>
        </w:tc>
        <w:tc>
          <w:tcPr>
            <w:tcW w:w="1399" w:type="dxa"/>
          </w:tcPr>
          <w:p w:rsidR="001578A9" w:rsidRDefault="001578A9">
            <w:pPr>
              <w:pStyle w:val="ConsPlusNormal"/>
              <w:jc w:val="both"/>
            </w:pPr>
            <w:r>
              <w:t>1 учреждение</w:t>
            </w:r>
          </w:p>
        </w:tc>
        <w:tc>
          <w:tcPr>
            <w:tcW w:w="4703" w:type="dxa"/>
            <w:gridSpan w:val="2"/>
          </w:tcPr>
          <w:p w:rsidR="001578A9" w:rsidRDefault="001578A9">
            <w:pPr>
              <w:pStyle w:val="ConsPlusNormal"/>
              <w:jc w:val="both"/>
            </w:pPr>
            <w:r>
              <w:t>1 - 2 на муниципальный район</w:t>
            </w:r>
          </w:p>
        </w:tc>
        <w:tc>
          <w:tcPr>
            <w:tcW w:w="2779" w:type="dxa"/>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vMerge w:val="restart"/>
          </w:tcPr>
          <w:p w:rsidR="001578A9" w:rsidRDefault="001578A9">
            <w:pPr>
              <w:pStyle w:val="ConsPlusNormal"/>
              <w:jc w:val="both"/>
            </w:pPr>
            <w:r>
              <w:lastRenderedPageBreak/>
              <w:t>Цирки</w:t>
            </w:r>
          </w:p>
        </w:tc>
        <w:tc>
          <w:tcPr>
            <w:tcW w:w="1399" w:type="dxa"/>
          </w:tcPr>
          <w:p w:rsidR="001578A9" w:rsidRDefault="001578A9">
            <w:pPr>
              <w:pStyle w:val="ConsPlusNormal"/>
              <w:jc w:val="both"/>
            </w:pPr>
            <w:r>
              <w:t>1 учреждение</w:t>
            </w:r>
          </w:p>
        </w:tc>
        <w:tc>
          <w:tcPr>
            <w:tcW w:w="4703" w:type="dxa"/>
            <w:gridSpan w:val="2"/>
          </w:tcPr>
          <w:p w:rsidR="001578A9" w:rsidRDefault="001578A9">
            <w:pPr>
              <w:pStyle w:val="ConsPlusNormal"/>
              <w:jc w:val="center"/>
            </w:pPr>
            <w:r>
              <w:t>1</w:t>
            </w:r>
          </w:p>
        </w:tc>
        <w:tc>
          <w:tcPr>
            <w:tcW w:w="2779" w:type="dxa"/>
            <w:vMerge w:val="restart"/>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vMerge/>
          </w:tcPr>
          <w:p w:rsidR="001578A9" w:rsidRDefault="001578A9"/>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3,5 - 5</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Лектории</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2</w:t>
            </w:r>
          </w:p>
        </w:tc>
        <w:tc>
          <w:tcPr>
            <w:tcW w:w="2779" w:type="dxa"/>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Видеозалы, залы аттракционов</w:t>
            </w:r>
          </w:p>
        </w:tc>
        <w:tc>
          <w:tcPr>
            <w:tcW w:w="1399" w:type="dxa"/>
          </w:tcPr>
          <w:p w:rsidR="001578A9" w:rsidRDefault="001578A9">
            <w:pPr>
              <w:pStyle w:val="ConsPlusNormal"/>
              <w:jc w:val="both"/>
            </w:pPr>
            <w:r>
              <w:t>м</w:t>
            </w:r>
            <w:r>
              <w:rPr>
                <w:vertAlign w:val="superscript"/>
              </w:rPr>
              <w:t>2</w:t>
            </w:r>
            <w:r>
              <w:t xml:space="preserve"> общей площади</w:t>
            </w:r>
          </w:p>
        </w:tc>
        <w:tc>
          <w:tcPr>
            <w:tcW w:w="4703" w:type="dxa"/>
            <w:gridSpan w:val="2"/>
          </w:tcPr>
          <w:p w:rsidR="001578A9" w:rsidRDefault="001578A9">
            <w:pPr>
              <w:pStyle w:val="ConsPlusNormal"/>
              <w:jc w:val="center"/>
            </w:pPr>
            <w:r>
              <w:t>3</w:t>
            </w:r>
          </w:p>
        </w:tc>
        <w:tc>
          <w:tcPr>
            <w:tcW w:w="2779" w:type="dxa"/>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Универсальные спортивно-зрелищные залы, в том числе с искусственным льдом</w:t>
            </w:r>
          </w:p>
        </w:tc>
        <w:tc>
          <w:tcPr>
            <w:tcW w:w="1399" w:type="dxa"/>
          </w:tcPr>
          <w:p w:rsidR="001578A9" w:rsidRDefault="001578A9">
            <w:pPr>
              <w:pStyle w:val="ConsPlusNormal"/>
              <w:jc w:val="both"/>
            </w:pPr>
            <w:r>
              <w:t>1 место</w:t>
            </w:r>
          </w:p>
        </w:tc>
        <w:tc>
          <w:tcPr>
            <w:tcW w:w="4703" w:type="dxa"/>
            <w:gridSpan w:val="2"/>
          </w:tcPr>
          <w:p w:rsidR="001578A9" w:rsidRDefault="001578A9">
            <w:pPr>
              <w:pStyle w:val="ConsPlusNormal"/>
              <w:jc w:val="center"/>
            </w:pPr>
            <w:r>
              <w:t>6 - 9</w:t>
            </w:r>
          </w:p>
        </w:tc>
        <w:tc>
          <w:tcPr>
            <w:tcW w:w="2779" w:type="dxa"/>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Межпоселенческая библиотека</w:t>
            </w:r>
          </w:p>
        </w:tc>
        <w:tc>
          <w:tcPr>
            <w:tcW w:w="1399" w:type="dxa"/>
          </w:tcPr>
          <w:p w:rsidR="001578A9" w:rsidRDefault="001578A9">
            <w:pPr>
              <w:pStyle w:val="ConsPlusNormal"/>
              <w:jc w:val="both"/>
            </w:pPr>
            <w:r>
              <w:t>1 учреждение</w:t>
            </w:r>
          </w:p>
        </w:tc>
        <w:tc>
          <w:tcPr>
            <w:tcW w:w="4703" w:type="dxa"/>
            <w:gridSpan w:val="2"/>
          </w:tcPr>
          <w:p w:rsidR="001578A9" w:rsidRDefault="001578A9">
            <w:pPr>
              <w:pStyle w:val="ConsPlusNormal"/>
              <w:jc w:val="both"/>
            </w:pPr>
            <w:r>
              <w:t>1 на муниципальный район</w:t>
            </w:r>
          </w:p>
        </w:tc>
        <w:tc>
          <w:tcPr>
            <w:tcW w:w="2779" w:type="dxa"/>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vMerge w:val="restart"/>
          </w:tcPr>
          <w:p w:rsidR="001578A9" w:rsidRDefault="001578A9">
            <w:pPr>
              <w:pStyle w:val="ConsPlusNormal"/>
              <w:jc w:val="both"/>
            </w:pPr>
            <w:r>
              <w:t>Общедоступная универсальная библиотека, филиал</w:t>
            </w:r>
          </w:p>
        </w:tc>
        <w:tc>
          <w:tcPr>
            <w:tcW w:w="1399" w:type="dxa"/>
            <w:vMerge w:val="restart"/>
          </w:tcPr>
          <w:p w:rsidR="001578A9" w:rsidRDefault="001578A9">
            <w:pPr>
              <w:pStyle w:val="ConsPlusNormal"/>
              <w:jc w:val="both"/>
            </w:pPr>
            <w:r>
              <w:t>1 учреждение</w:t>
            </w:r>
          </w:p>
        </w:tc>
        <w:tc>
          <w:tcPr>
            <w:tcW w:w="1924" w:type="dxa"/>
            <w:tcBorders>
              <w:bottom w:val="nil"/>
            </w:tcBorders>
          </w:tcPr>
          <w:p w:rsidR="001578A9" w:rsidRDefault="001578A9">
            <w:pPr>
              <w:pStyle w:val="ConsPlusNormal"/>
              <w:jc w:val="both"/>
            </w:pPr>
            <w:r>
              <w:t>0,1 (1 на 10 тыс. чел.)</w:t>
            </w:r>
          </w:p>
        </w:tc>
        <w:tc>
          <w:tcPr>
            <w:tcW w:w="2779" w:type="dxa"/>
            <w:tcBorders>
              <w:bottom w:val="nil"/>
            </w:tcBorders>
          </w:tcPr>
          <w:p w:rsidR="001578A9" w:rsidRDefault="001578A9">
            <w:pPr>
              <w:pStyle w:val="ConsPlusNormal"/>
              <w:jc w:val="center"/>
            </w:pPr>
            <w:r>
              <w:t>1</w:t>
            </w:r>
          </w:p>
        </w:tc>
        <w:tc>
          <w:tcPr>
            <w:tcW w:w="2779" w:type="dxa"/>
            <w:vMerge w:val="restart"/>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vMerge/>
          </w:tcPr>
          <w:p w:rsidR="001578A9" w:rsidRDefault="001578A9"/>
        </w:tc>
        <w:tc>
          <w:tcPr>
            <w:tcW w:w="1399" w:type="dxa"/>
            <w:vMerge/>
          </w:tcPr>
          <w:p w:rsidR="001578A9" w:rsidRDefault="001578A9"/>
        </w:tc>
        <w:tc>
          <w:tcPr>
            <w:tcW w:w="4703" w:type="dxa"/>
            <w:gridSpan w:val="2"/>
            <w:tcBorders>
              <w:top w:val="nil"/>
            </w:tcBorders>
          </w:tcPr>
          <w:p w:rsidR="001578A9" w:rsidRDefault="001578A9">
            <w:pPr>
              <w:pStyle w:val="ConsPlusNormal"/>
              <w:jc w:val="both"/>
            </w:pPr>
            <w:r>
              <w:t>но не менее 1 на населенный пункт</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vMerge/>
          </w:tcPr>
          <w:p w:rsidR="001578A9" w:rsidRDefault="001578A9"/>
        </w:tc>
        <w:tc>
          <w:tcPr>
            <w:tcW w:w="1399" w:type="dxa"/>
          </w:tcPr>
          <w:p w:rsidR="001578A9" w:rsidRDefault="001578A9">
            <w:pPr>
              <w:pStyle w:val="ConsPlusNormal"/>
              <w:jc w:val="both"/>
            </w:pPr>
            <w:r>
              <w:t>тыс. экземпляров</w:t>
            </w:r>
          </w:p>
        </w:tc>
        <w:tc>
          <w:tcPr>
            <w:tcW w:w="1924" w:type="dxa"/>
          </w:tcPr>
          <w:p w:rsidR="001578A9" w:rsidRDefault="001578A9">
            <w:pPr>
              <w:pStyle w:val="ConsPlusNormal"/>
              <w:jc w:val="center"/>
            </w:pPr>
            <w:r>
              <w:t>5 - 7</w:t>
            </w:r>
          </w:p>
        </w:tc>
        <w:tc>
          <w:tcPr>
            <w:tcW w:w="2779" w:type="dxa"/>
          </w:tcPr>
          <w:p w:rsidR="001578A9" w:rsidRDefault="001578A9">
            <w:pPr>
              <w:pStyle w:val="ConsPlusNormal"/>
              <w:jc w:val="center"/>
            </w:pPr>
            <w:r>
              <w:t>7 - 9</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vMerge w:val="restart"/>
          </w:tcPr>
          <w:p w:rsidR="001578A9" w:rsidRDefault="001578A9">
            <w:pPr>
              <w:pStyle w:val="ConsPlusNormal"/>
              <w:jc w:val="both"/>
            </w:pPr>
            <w:r>
              <w:t>Детская библиотека</w:t>
            </w:r>
          </w:p>
        </w:tc>
        <w:tc>
          <w:tcPr>
            <w:tcW w:w="1399" w:type="dxa"/>
            <w:vMerge w:val="restart"/>
          </w:tcPr>
          <w:p w:rsidR="001578A9" w:rsidRDefault="001578A9">
            <w:pPr>
              <w:pStyle w:val="ConsPlusNormal"/>
              <w:jc w:val="both"/>
            </w:pPr>
            <w:r>
              <w:t>1 учреждение</w:t>
            </w:r>
          </w:p>
        </w:tc>
        <w:tc>
          <w:tcPr>
            <w:tcW w:w="1924" w:type="dxa"/>
            <w:tcBorders>
              <w:bottom w:val="nil"/>
            </w:tcBorders>
          </w:tcPr>
          <w:p w:rsidR="001578A9" w:rsidRDefault="001578A9">
            <w:pPr>
              <w:pStyle w:val="ConsPlusNormal"/>
              <w:jc w:val="both"/>
            </w:pPr>
            <w:r>
              <w:t>1 на 5,5 тыс. детей</w:t>
            </w:r>
          </w:p>
        </w:tc>
        <w:tc>
          <w:tcPr>
            <w:tcW w:w="2779" w:type="dxa"/>
            <w:tcBorders>
              <w:bottom w:val="nil"/>
            </w:tcBorders>
          </w:tcPr>
          <w:p w:rsidR="001578A9" w:rsidRDefault="001578A9">
            <w:pPr>
              <w:pStyle w:val="ConsPlusNormal"/>
              <w:jc w:val="both"/>
            </w:pPr>
            <w:r>
              <w:t>1 на 1 тыс. детей</w:t>
            </w:r>
          </w:p>
        </w:tc>
        <w:tc>
          <w:tcPr>
            <w:tcW w:w="2779" w:type="dxa"/>
            <w:vMerge w:val="restart"/>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vMerge/>
          </w:tcPr>
          <w:p w:rsidR="001578A9" w:rsidRDefault="001578A9"/>
        </w:tc>
        <w:tc>
          <w:tcPr>
            <w:tcW w:w="1399" w:type="dxa"/>
            <w:vMerge/>
          </w:tcPr>
          <w:p w:rsidR="001578A9" w:rsidRDefault="001578A9"/>
        </w:tc>
        <w:tc>
          <w:tcPr>
            <w:tcW w:w="4703" w:type="dxa"/>
            <w:gridSpan w:val="2"/>
            <w:tcBorders>
              <w:top w:val="nil"/>
            </w:tcBorders>
          </w:tcPr>
          <w:p w:rsidR="001578A9" w:rsidRDefault="001578A9">
            <w:pPr>
              <w:pStyle w:val="ConsPlusNormal"/>
              <w:jc w:val="both"/>
            </w:pPr>
            <w:r>
              <w:t>дошкольного и школьного возраста, но не менее 1 на населенный пункт</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Юношеская библиотека</w:t>
            </w:r>
          </w:p>
        </w:tc>
        <w:tc>
          <w:tcPr>
            <w:tcW w:w="1399" w:type="dxa"/>
          </w:tcPr>
          <w:p w:rsidR="001578A9" w:rsidRDefault="001578A9">
            <w:pPr>
              <w:pStyle w:val="ConsPlusNormal"/>
              <w:jc w:val="both"/>
            </w:pPr>
            <w:r>
              <w:t>1 учреждение</w:t>
            </w:r>
          </w:p>
        </w:tc>
        <w:tc>
          <w:tcPr>
            <w:tcW w:w="4703" w:type="dxa"/>
            <w:gridSpan w:val="2"/>
          </w:tcPr>
          <w:p w:rsidR="001578A9" w:rsidRDefault="001578A9">
            <w:pPr>
              <w:pStyle w:val="ConsPlusNormal"/>
              <w:jc w:val="both"/>
            </w:pPr>
            <w:r>
              <w:t>1 на 17 тыс. чел. в возрасте от 15 до 24 лет</w:t>
            </w:r>
          </w:p>
        </w:tc>
        <w:tc>
          <w:tcPr>
            <w:tcW w:w="2779" w:type="dxa"/>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Borders>
              <w:bottom w:val="nil"/>
            </w:tcBorders>
          </w:tcPr>
          <w:p w:rsidR="001578A9" w:rsidRDefault="001578A9">
            <w:pPr>
              <w:pStyle w:val="ConsPlusNormal"/>
              <w:jc w:val="both"/>
            </w:pPr>
            <w:r>
              <w:lastRenderedPageBreak/>
              <w:t>Клубы сельских поселений или их групп, тыс. чел.:</w:t>
            </w:r>
          </w:p>
        </w:tc>
        <w:tc>
          <w:tcPr>
            <w:tcW w:w="1399" w:type="dxa"/>
            <w:vMerge w:val="restart"/>
          </w:tcPr>
          <w:p w:rsidR="001578A9" w:rsidRDefault="001578A9">
            <w:pPr>
              <w:pStyle w:val="ConsPlusNormal"/>
              <w:jc w:val="both"/>
            </w:pPr>
            <w:r>
              <w:t>1 место</w:t>
            </w:r>
          </w:p>
        </w:tc>
        <w:tc>
          <w:tcPr>
            <w:tcW w:w="4703" w:type="dxa"/>
            <w:gridSpan w:val="2"/>
            <w:tcBorders>
              <w:bottom w:val="nil"/>
            </w:tcBorders>
          </w:tcPr>
          <w:p w:rsidR="001578A9" w:rsidRDefault="001578A9">
            <w:pPr>
              <w:pStyle w:val="ConsPlusNormal"/>
            </w:pPr>
          </w:p>
        </w:tc>
        <w:tc>
          <w:tcPr>
            <w:tcW w:w="2779" w:type="dxa"/>
            <w:vMerge w:val="restart"/>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blPrEx>
          <w:tblBorders>
            <w:insideH w:val="nil"/>
          </w:tblBorders>
        </w:tblPrEx>
        <w:tc>
          <w:tcPr>
            <w:tcW w:w="3709" w:type="dxa"/>
            <w:tcBorders>
              <w:top w:val="nil"/>
              <w:bottom w:val="nil"/>
            </w:tcBorders>
          </w:tcPr>
          <w:p w:rsidR="001578A9" w:rsidRDefault="001578A9">
            <w:pPr>
              <w:pStyle w:val="ConsPlusNormal"/>
              <w:jc w:val="both"/>
            </w:pPr>
            <w:r>
              <w:lastRenderedPageBreak/>
              <w:t>свыше 0,2 до 1;</w:t>
            </w:r>
          </w:p>
        </w:tc>
        <w:tc>
          <w:tcPr>
            <w:tcW w:w="1399" w:type="dxa"/>
            <w:vMerge/>
          </w:tcPr>
          <w:p w:rsidR="001578A9" w:rsidRDefault="001578A9"/>
        </w:tc>
        <w:tc>
          <w:tcPr>
            <w:tcW w:w="4703" w:type="dxa"/>
            <w:gridSpan w:val="2"/>
            <w:tcBorders>
              <w:top w:val="nil"/>
              <w:bottom w:val="nil"/>
            </w:tcBorders>
          </w:tcPr>
          <w:p w:rsidR="001578A9" w:rsidRDefault="001578A9">
            <w:pPr>
              <w:pStyle w:val="ConsPlusNormal"/>
              <w:jc w:val="both"/>
            </w:pPr>
            <w:r>
              <w:t>до 300</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blPrEx>
          <w:tblBorders>
            <w:insideH w:val="nil"/>
          </w:tblBorders>
        </w:tblPrEx>
        <w:tc>
          <w:tcPr>
            <w:tcW w:w="3709" w:type="dxa"/>
            <w:tcBorders>
              <w:top w:val="nil"/>
              <w:bottom w:val="nil"/>
            </w:tcBorders>
          </w:tcPr>
          <w:p w:rsidR="001578A9" w:rsidRDefault="001578A9">
            <w:pPr>
              <w:pStyle w:val="ConsPlusNormal"/>
              <w:jc w:val="both"/>
            </w:pPr>
            <w:r>
              <w:t>свыше 1 до 3;</w:t>
            </w:r>
          </w:p>
        </w:tc>
        <w:tc>
          <w:tcPr>
            <w:tcW w:w="1399" w:type="dxa"/>
            <w:vMerge/>
          </w:tcPr>
          <w:p w:rsidR="001578A9" w:rsidRDefault="001578A9"/>
        </w:tc>
        <w:tc>
          <w:tcPr>
            <w:tcW w:w="4703" w:type="dxa"/>
            <w:gridSpan w:val="2"/>
            <w:tcBorders>
              <w:top w:val="nil"/>
              <w:bottom w:val="nil"/>
            </w:tcBorders>
          </w:tcPr>
          <w:p w:rsidR="001578A9" w:rsidRDefault="001578A9">
            <w:pPr>
              <w:pStyle w:val="ConsPlusNormal"/>
              <w:jc w:val="center"/>
            </w:pPr>
            <w:r>
              <w:t>300 - 230</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blPrEx>
          <w:tblBorders>
            <w:insideH w:val="nil"/>
          </w:tblBorders>
        </w:tblPrEx>
        <w:tc>
          <w:tcPr>
            <w:tcW w:w="3709" w:type="dxa"/>
            <w:tcBorders>
              <w:top w:val="nil"/>
              <w:bottom w:val="nil"/>
            </w:tcBorders>
          </w:tcPr>
          <w:p w:rsidR="001578A9" w:rsidRDefault="001578A9">
            <w:pPr>
              <w:pStyle w:val="ConsPlusNormal"/>
              <w:jc w:val="both"/>
            </w:pPr>
            <w:r>
              <w:t>свыше 3 до 5;</w:t>
            </w:r>
          </w:p>
        </w:tc>
        <w:tc>
          <w:tcPr>
            <w:tcW w:w="1399" w:type="dxa"/>
            <w:vMerge/>
          </w:tcPr>
          <w:p w:rsidR="001578A9" w:rsidRDefault="001578A9"/>
        </w:tc>
        <w:tc>
          <w:tcPr>
            <w:tcW w:w="4703" w:type="dxa"/>
            <w:gridSpan w:val="2"/>
            <w:tcBorders>
              <w:top w:val="nil"/>
              <w:bottom w:val="nil"/>
            </w:tcBorders>
          </w:tcPr>
          <w:p w:rsidR="001578A9" w:rsidRDefault="001578A9">
            <w:pPr>
              <w:pStyle w:val="ConsPlusNormal"/>
              <w:jc w:val="center"/>
            </w:pPr>
            <w:r>
              <w:t>230 - 190</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Borders>
              <w:top w:val="nil"/>
            </w:tcBorders>
          </w:tcPr>
          <w:p w:rsidR="001578A9" w:rsidRDefault="001578A9">
            <w:pPr>
              <w:pStyle w:val="ConsPlusNormal"/>
              <w:jc w:val="both"/>
            </w:pPr>
            <w:r>
              <w:t>свыше 5 до 10</w:t>
            </w:r>
          </w:p>
        </w:tc>
        <w:tc>
          <w:tcPr>
            <w:tcW w:w="1399" w:type="dxa"/>
            <w:vMerge/>
          </w:tcPr>
          <w:p w:rsidR="001578A9" w:rsidRDefault="001578A9"/>
        </w:tc>
        <w:tc>
          <w:tcPr>
            <w:tcW w:w="4703" w:type="dxa"/>
            <w:gridSpan w:val="2"/>
            <w:tcBorders>
              <w:top w:val="nil"/>
            </w:tcBorders>
          </w:tcPr>
          <w:p w:rsidR="001578A9" w:rsidRDefault="001578A9">
            <w:pPr>
              <w:pStyle w:val="ConsPlusNormal"/>
              <w:jc w:val="center"/>
            </w:pPr>
            <w:r>
              <w:t>190 - 140</w:t>
            </w:r>
          </w:p>
        </w:tc>
        <w:tc>
          <w:tcPr>
            <w:tcW w:w="2779" w:type="dxa"/>
            <w:vMerge/>
          </w:tcPr>
          <w:p w:rsidR="001578A9" w:rsidRDefault="001578A9"/>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Парк культуры</w:t>
            </w:r>
          </w:p>
        </w:tc>
        <w:tc>
          <w:tcPr>
            <w:tcW w:w="1399" w:type="dxa"/>
          </w:tcPr>
          <w:p w:rsidR="001578A9" w:rsidRDefault="001578A9">
            <w:pPr>
              <w:pStyle w:val="ConsPlusNormal"/>
              <w:jc w:val="both"/>
            </w:pPr>
            <w:r>
              <w:t>1 объект</w:t>
            </w:r>
          </w:p>
        </w:tc>
        <w:tc>
          <w:tcPr>
            <w:tcW w:w="4703" w:type="dxa"/>
            <w:gridSpan w:val="2"/>
          </w:tcPr>
          <w:p w:rsidR="001578A9" w:rsidRDefault="001578A9">
            <w:pPr>
              <w:pStyle w:val="ConsPlusNormal"/>
              <w:jc w:val="both"/>
            </w:pPr>
            <w:r>
              <w:t>0,01 (1 на 100 тыс. чел.)</w:t>
            </w:r>
          </w:p>
        </w:tc>
        <w:tc>
          <w:tcPr>
            <w:tcW w:w="2779" w:type="dxa"/>
          </w:tcPr>
          <w:p w:rsidR="001578A9" w:rsidRDefault="001578A9">
            <w:pPr>
              <w:pStyle w:val="ConsPlusNormal"/>
              <w:jc w:val="both"/>
            </w:pPr>
            <w:r>
              <w:t>то же</w:t>
            </w:r>
          </w:p>
        </w:tc>
        <w:tc>
          <w:tcPr>
            <w:tcW w:w="2779" w:type="dxa"/>
            <w:vMerge/>
          </w:tcPr>
          <w:p w:rsidR="001578A9" w:rsidRDefault="001578A9"/>
        </w:tc>
        <w:tc>
          <w:tcPr>
            <w:tcW w:w="2764" w:type="dxa"/>
            <w:vMerge/>
          </w:tcPr>
          <w:p w:rsidR="001578A9" w:rsidRDefault="001578A9"/>
        </w:tc>
        <w:tc>
          <w:tcPr>
            <w:tcW w:w="3379" w:type="dxa"/>
            <w:vMerge/>
          </w:tcPr>
          <w:p w:rsidR="001578A9" w:rsidRDefault="001578A9"/>
        </w:tc>
      </w:tr>
      <w:tr w:rsidR="001578A9">
        <w:tc>
          <w:tcPr>
            <w:tcW w:w="21512" w:type="dxa"/>
            <w:gridSpan w:val="8"/>
          </w:tcPr>
          <w:p w:rsidR="001578A9" w:rsidRDefault="001578A9">
            <w:pPr>
              <w:pStyle w:val="ConsPlusNormal"/>
              <w:jc w:val="center"/>
              <w:outlineLvl w:val="6"/>
            </w:pPr>
            <w:r>
              <w:t>IV. Физкультурно-спортивные сооружения</w:t>
            </w:r>
          </w:p>
        </w:tc>
      </w:tr>
      <w:tr w:rsidR="001578A9">
        <w:tc>
          <w:tcPr>
            <w:tcW w:w="3709" w:type="dxa"/>
          </w:tcPr>
          <w:p w:rsidR="001578A9" w:rsidRDefault="001578A9">
            <w:pPr>
              <w:pStyle w:val="ConsPlusNormal"/>
              <w:jc w:val="both"/>
            </w:pPr>
            <w:r>
              <w:t>Территория плоскостных спортивных сооружений</w:t>
            </w:r>
          </w:p>
        </w:tc>
        <w:tc>
          <w:tcPr>
            <w:tcW w:w="1399" w:type="dxa"/>
          </w:tcPr>
          <w:p w:rsidR="001578A9" w:rsidRDefault="001578A9">
            <w:pPr>
              <w:pStyle w:val="ConsPlusNormal"/>
              <w:jc w:val="both"/>
            </w:pPr>
            <w:r>
              <w:t>га</w:t>
            </w:r>
          </w:p>
        </w:tc>
        <w:tc>
          <w:tcPr>
            <w:tcW w:w="4703" w:type="dxa"/>
            <w:gridSpan w:val="2"/>
          </w:tcPr>
          <w:p w:rsidR="001578A9" w:rsidRDefault="001578A9">
            <w:pPr>
              <w:pStyle w:val="ConsPlusNormal"/>
              <w:jc w:val="center"/>
            </w:pPr>
            <w:r>
              <w:t>0,7 - 0,9</w:t>
            </w:r>
          </w:p>
        </w:tc>
        <w:tc>
          <w:tcPr>
            <w:tcW w:w="2779" w:type="dxa"/>
          </w:tcPr>
          <w:p w:rsidR="001578A9" w:rsidRDefault="001578A9">
            <w:pPr>
              <w:pStyle w:val="ConsPlusNormal"/>
              <w:jc w:val="center"/>
            </w:pPr>
            <w:r>
              <w:t>0,7 - 0,9</w:t>
            </w:r>
          </w:p>
        </w:tc>
        <w:tc>
          <w:tcPr>
            <w:tcW w:w="2779" w:type="dxa"/>
            <w:vMerge w:val="restart"/>
          </w:tcPr>
          <w:p w:rsidR="001578A9" w:rsidRDefault="001578A9">
            <w:pPr>
              <w:pStyle w:val="ConsPlusNormal"/>
            </w:pPr>
          </w:p>
        </w:tc>
        <w:tc>
          <w:tcPr>
            <w:tcW w:w="2764" w:type="dxa"/>
            <w:vMerge w:val="restart"/>
            <w:tcBorders>
              <w:bottom w:val="nil"/>
            </w:tcBorders>
          </w:tcPr>
          <w:p w:rsidR="001578A9" w:rsidRDefault="001578A9">
            <w:pPr>
              <w:pStyle w:val="ConsPlusNormal"/>
              <w:jc w:val="both"/>
            </w:pPr>
            <w:r>
              <w:t>радиус транспортной доступности:</w:t>
            </w:r>
          </w:p>
          <w:p w:rsidR="001578A9" w:rsidRDefault="001578A9">
            <w:pPr>
              <w:pStyle w:val="ConsPlusNormal"/>
              <w:jc w:val="both"/>
            </w:pPr>
            <w:r>
              <w:t>- для города Смоленска - 2 ч;</w:t>
            </w:r>
          </w:p>
          <w:p w:rsidR="001578A9" w:rsidRDefault="001578A9">
            <w:pPr>
              <w:pStyle w:val="ConsPlusNormal"/>
              <w:jc w:val="both"/>
            </w:pPr>
            <w:r>
              <w:t>- для остальных городов - 1 ч;</w:t>
            </w:r>
          </w:p>
        </w:tc>
        <w:tc>
          <w:tcPr>
            <w:tcW w:w="3379" w:type="dxa"/>
            <w:vMerge w:val="restart"/>
          </w:tcPr>
          <w:p w:rsidR="001578A9" w:rsidRDefault="001578A9">
            <w:pPr>
              <w:pStyle w:val="ConsPlusNormal"/>
              <w:jc w:val="both"/>
            </w:pPr>
            <w: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1578A9" w:rsidRDefault="001578A9">
            <w:pPr>
              <w:pStyle w:val="ConsPlusNormal"/>
              <w:jc w:val="both"/>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1578A9" w:rsidRDefault="001578A9">
            <w:pPr>
              <w:pStyle w:val="ConsPlusNormal"/>
              <w:jc w:val="both"/>
            </w:pPr>
            <w:r>
              <w:t xml:space="preserve">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w:t>
            </w:r>
            <w:r>
              <w:lastRenderedPageBreak/>
              <w:t>спортивный зал площадью 540 м</w:t>
            </w:r>
            <w:r>
              <w:rPr>
                <w:vertAlign w:val="superscript"/>
              </w:rPr>
              <w:t>2</w:t>
            </w:r>
            <w:r>
              <w:t>.</w:t>
            </w:r>
          </w:p>
          <w:p w:rsidR="001578A9" w:rsidRDefault="001578A9">
            <w:pPr>
              <w:pStyle w:val="ConsPlusNormal"/>
              <w:jc w:val="both"/>
            </w:pPr>
            <w:r>
              <w:t>Доступность физкультурно-спортивных сооружений городского значения не должна превышать 30 мин.</w:t>
            </w:r>
          </w:p>
          <w:p w:rsidR="001578A9" w:rsidRDefault="001578A9">
            <w:pPr>
              <w:pStyle w:val="ConsPlusNormal"/>
              <w:jc w:val="both"/>
            </w:pPr>
            <w: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1578A9">
        <w:tc>
          <w:tcPr>
            <w:tcW w:w="3709" w:type="dxa"/>
            <w:tcBorders>
              <w:bottom w:val="nil"/>
            </w:tcBorders>
          </w:tcPr>
          <w:p w:rsidR="001578A9" w:rsidRDefault="001578A9">
            <w:pPr>
              <w:pStyle w:val="ConsPlusNormal"/>
              <w:jc w:val="both"/>
            </w:pPr>
            <w:r>
              <w:t>Спортивные залы, в том числе:</w:t>
            </w:r>
          </w:p>
        </w:tc>
        <w:tc>
          <w:tcPr>
            <w:tcW w:w="1399" w:type="dxa"/>
            <w:vMerge w:val="restart"/>
          </w:tcPr>
          <w:p w:rsidR="001578A9" w:rsidRDefault="001578A9">
            <w:pPr>
              <w:pStyle w:val="ConsPlusNormal"/>
              <w:jc w:val="both"/>
            </w:pPr>
            <w:r>
              <w:t>м</w:t>
            </w:r>
            <w:r>
              <w:rPr>
                <w:vertAlign w:val="superscript"/>
              </w:rPr>
              <w:t>2</w:t>
            </w:r>
            <w:r>
              <w:t xml:space="preserve"> площади пола зала</w:t>
            </w:r>
          </w:p>
        </w:tc>
        <w:tc>
          <w:tcPr>
            <w:tcW w:w="4703" w:type="dxa"/>
            <w:gridSpan w:val="2"/>
            <w:tcBorders>
              <w:bottom w:val="nil"/>
            </w:tcBorders>
          </w:tcPr>
          <w:p w:rsidR="001578A9" w:rsidRDefault="001578A9">
            <w:pPr>
              <w:pStyle w:val="ConsPlusNormal"/>
              <w:jc w:val="center"/>
            </w:pPr>
            <w:r>
              <w:t>350</w:t>
            </w:r>
          </w:p>
        </w:tc>
        <w:tc>
          <w:tcPr>
            <w:tcW w:w="2779" w:type="dxa"/>
            <w:vMerge w:val="restart"/>
          </w:tcPr>
          <w:p w:rsidR="001578A9" w:rsidRDefault="001578A9">
            <w:pPr>
              <w:pStyle w:val="ConsPlusNormal"/>
              <w:jc w:val="both"/>
            </w:pPr>
            <w:r>
              <w:t>по заданию на проектирование, но не менее указанного в примечании</w:t>
            </w:r>
          </w:p>
        </w:tc>
        <w:tc>
          <w:tcPr>
            <w:tcW w:w="2779" w:type="dxa"/>
            <w:vMerge/>
          </w:tcPr>
          <w:p w:rsidR="001578A9" w:rsidRDefault="001578A9"/>
        </w:tc>
        <w:tc>
          <w:tcPr>
            <w:tcW w:w="2764" w:type="dxa"/>
            <w:vMerge/>
            <w:tcBorders>
              <w:bottom w:val="nil"/>
            </w:tcBorders>
          </w:tcPr>
          <w:p w:rsidR="001578A9" w:rsidRDefault="001578A9"/>
        </w:tc>
        <w:tc>
          <w:tcPr>
            <w:tcW w:w="3379" w:type="dxa"/>
            <w:vMerge/>
          </w:tcPr>
          <w:p w:rsidR="001578A9" w:rsidRDefault="001578A9"/>
        </w:tc>
      </w:tr>
      <w:tr w:rsidR="001578A9">
        <w:tblPrEx>
          <w:tblBorders>
            <w:insideH w:val="nil"/>
          </w:tblBorders>
        </w:tblPrEx>
        <w:tc>
          <w:tcPr>
            <w:tcW w:w="3709" w:type="dxa"/>
            <w:tcBorders>
              <w:top w:val="nil"/>
              <w:bottom w:val="nil"/>
            </w:tcBorders>
          </w:tcPr>
          <w:p w:rsidR="001578A9" w:rsidRDefault="001578A9">
            <w:pPr>
              <w:pStyle w:val="ConsPlusNormal"/>
              <w:jc w:val="both"/>
            </w:pPr>
            <w:r>
              <w:t>общего пользования;</w:t>
            </w:r>
          </w:p>
        </w:tc>
        <w:tc>
          <w:tcPr>
            <w:tcW w:w="1399" w:type="dxa"/>
            <w:vMerge/>
          </w:tcPr>
          <w:p w:rsidR="001578A9" w:rsidRDefault="001578A9"/>
        </w:tc>
        <w:tc>
          <w:tcPr>
            <w:tcW w:w="4703" w:type="dxa"/>
            <w:gridSpan w:val="2"/>
            <w:tcBorders>
              <w:top w:val="nil"/>
              <w:bottom w:val="nil"/>
            </w:tcBorders>
          </w:tcPr>
          <w:p w:rsidR="001578A9" w:rsidRDefault="001578A9">
            <w:pPr>
              <w:pStyle w:val="ConsPlusNormal"/>
              <w:jc w:val="center"/>
            </w:pPr>
            <w:r>
              <w:t>60 - 80</w:t>
            </w:r>
          </w:p>
        </w:tc>
        <w:tc>
          <w:tcPr>
            <w:tcW w:w="2779" w:type="dxa"/>
            <w:vMerge/>
          </w:tcPr>
          <w:p w:rsidR="001578A9" w:rsidRDefault="001578A9"/>
        </w:tc>
        <w:tc>
          <w:tcPr>
            <w:tcW w:w="2779" w:type="dxa"/>
            <w:vMerge/>
          </w:tcPr>
          <w:p w:rsidR="001578A9" w:rsidRDefault="001578A9"/>
        </w:tc>
        <w:tc>
          <w:tcPr>
            <w:tcW w:w="2764" w:type="dxa"/>
            <w:vMerge/>
            <w:tcBorders>
              <w:bottom w:val="nil"/>
            </w:tcBorders>
          </w:tcPr>
          <w:p w:rsidR="001578A9" w:rsidRDefault="001578A9"/>
        </w:tc>
        <w:tc>
          <w:tcPr>
            <w:tcW w:w="3379" w:type="dxa"/>
            <w:vMerge/>
          </w:tcPr>
          <w:p w:rsidR="001578A9" w:rsidRDefault="001578A9"/>
        </w:tc>
      </w:tr>
      <w:tr w:rsidR="001578A9">
        <w:tc>
          <w:tcPr>
            <w:tcW w:w="3709" w:type="dxa"/>
            <w:tcBorders>
              <w:top w:val="nil"/>
            </w:tcBorders>
          </w:tcPr>
          <w:p w:rsidR="001578A9" w:rsidRDefault="001578A9">
            <w:pPr>
              <w:pStyle w:val="ConsPlusNormal"/>
              <w:jc w:val="both"/>
            </w:pPr>
            <w:r>
              <w:t>специализированные</w:t>
            </w:r>
          </w:p>
        </w:tc>
        <w:tc>
          <w:tcPr>
            <w:tcW w:w="1399" w:type="dxa"/>
            <w:vMerge/>
          </w:tcPr>
          <w:p w:rsidR="001578A9" w:rsidRDefault="001578A9"/>
        </w:tc>
        <w:tc>
          <w:tcPr>
            <w:tcW w:w="4703" w:type="dxa"/>
            <w:gridSpan w:val="2"/>
            <w:tcBorders>
              <w:top w:val="nil"/>
            </w:tcBorders>
          </w:tcPr>
          <w:p w:rsidR="001578A9" w:rsidRDefault="001578A9">
            <w:pPr>
              <w:pStyle w:val="ConsPlusNormal"/>
              <w:jc w:val="center"/>
            </w:pPr>
            <w:r>
              <w:t>190 - 220</w:t>
            </w:r>
          </w:p>
        </w:tc>
        <w:tc>
          <w:tcPr>
            <w:tcW w:w="2779" w:type="dxa"/>
            <w:vMerge/>
          </w:tcPr>
          <w:p w:rsidR="001578A9" w:rsidRDefault="001578A9"/>
        </w:tc>
        <w:tc>
          <w:tcPr>
            <w:tcW w:w="2779" w:type="dxa"/>
            <w:vMerge/>
          </w:tcPr>
          <w:p w:rsidR="001578A9" w:rsidRDefault="001578A9"/>
        </w:tc>
        <w:tc>
          <w:tcPr>
            <w:tcW w:w="2764" w:type="dxa"/>
            <w:vMerge/>
            <w:tcBorders>
              <w:bottom w:val="nil"/>
            </w:tcBorders>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Спортивно-тренажерный зал повседневного обслуживания</w:t>
            </w:r>
          </w:p>
        </w:tc>
        <w:tc>
          <w:tcPr>
            <w:tcW w:w="1399" w:type="dxa"/>
          </w:tcPr>
          <w:p w:rsidR="001578A9" w:rsidRDefault="001578A9">
            <w:pPr>
              <w:pStyle w:val="ConsPlusNormal"/>
              <w:jc w:val="both"/>
            </w:pPr>
            <w:r>
              <w:t>м</w:t>
            </w:r>
            <w:r>
              <w:rPr>
                <w:vertAlign w:val="superscript"/>
              </w:rPr>
              <w:t>2</w:t>
            </w:r>
            <w:r>
              <w:t xml:space="preserve"> общей площади</w:t>
            </w:r>
          </w:p>
        </w:tc>
        <w:tc>
          <w:tcPr>
            <w:tcW w:w="4703" w:type="dxa"/>
            <w:gridSpan w:val="2"/>
          </w:tcPr>
          <w:p w:rsidR="001578A9" w:rsidRDefault="001578A9">
            <w:pPr>
              <w:pStyle w:val="ConsPlusNormal"/>
              <w:jc w:val="center"/>
            </w:pPr>
            <w:r>
              <w:t>70 - 80</w:t>
            </w:r>
          </w:p>
        </w:tc>
        <w:tc>
          <w:tcPr>
            <w:tcW w:w="2779" w:type="dxa"/>
          </w:tcPr>
          <w:p w:rsidR="001578A9" w:rsidRDefault="001578A9">
            <w:pPr>
              <w:pStyle w:val="ConsPlusNormal"/>
              <w:jc w:val="both"/>
            </w:pPr>
            <w:r>
              <w:t>то же</w:t>
            </w:r>
          </w:p>
        </w:tc>
        <w:tc>
          <w:tcPr>
            <w:tcW w:w="2779" w:type="dxa"/>
            <w:vMerge/>
          </w:tcPr>
          <w:p w:rsidR="001578A9" w:rsidRDefault="001578A9"/>
        </w:tc>
        <w:tc>
          <w:tcPr>
            <w:tcW w:w="2764" w:type="dxa"/>
            <w:vMerge/>
            <w:tcBorders>
              <w:bottom w:val="nil"/>
            </w:tcBorders>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Детско-юношеская спортивная школа</w:t>
            </w:r>
          </w:p>
        </w:tc>
        <w:tc>
          <w:tcPr>
            <w:tcW w:w="1399" w:type="dxa"/>
          </w:tcPr>
          <w:p w:rsidR="001578A9" w:rsidRDefault="001578A9">
            <w:pPr>
              <w:pStyle w:val="ConsPlusNormal"/>
              <w:jc w:val="both"/>
            </w:pPr>
            <w:r>
              <w:t>м</w:t>
            </w:r>
            <w:r>
              <w:rPr>
                <w:vertAlign w:val="superscript"/>
              </w:rPr>
              <w:t>2</w:t>
            </w:r>
            <w:r>
              <w:t xml:space="preserve"> площади пола зала</w:t>
            </w:r>
          </w:p>
        </w:tc>
        <w:tc>
          <w:tcPr>
            <w:tcW w:w="4703" w:type="dxa"/>
            <w:gridSpan w:val="2"/>
          </w:tcPr>
          <w:p w:rsidR="001578A9" w:rsidRDefault="001578A9">
            <w:pPr>
              <w:pStyle w:val="ConsPlusNormal"/>
              <w:jc w:val="center"/>
            </w:pPr>
            <w:r>
              <w:t>10</w:t>
            </w:r>
          </w:p>
        </w:tc>
        <w:tc>
          <w:tcPr>
            <w:tcW w:w="2779" w:type="dxa"/>
          </w:tcPr>
          <w:p w:rsidR="001578A9" w:rsidRDefault="001578A9">
            <w:pPr>
              <w:pStyle w:val="ConsPlusNormal"/>
              <w:jc w:val="both"/>
            </w:pPr>
            <w:r>
              <w:t>1,5 - 1,0 га на объект</w:t>
            </w:r>
          </w:p>
        </w:tc>
        <w:tc>
          <w:tcPr>
            <w:tcW w:w="2779" w:type="dxa"/>
            <w:vMerge/>
          </w:tcPr>
          <w:p w:rsidR="001578A9" w:rsidRDefault="001578A9"/>
        </w:tc>
        <w:tc>
          <w:tcPr>
            <w:tcW w:w="2764" w:type="dxa"/>
            <w:vMerge/>
            <w:tcBorders>
              <w:bottom w:val="nil"/>
            </w:tcBorders>
          </w:tcPr>
          <w:p w:rsidR="001578A9" w:rsidRDefault="001578A9"/>
        </w:tc>
        <w:tc>
          <w:tcPr>
            <w:tcW w:w="3379" w:type="dxa"/>
            <w:vMerge/>
          </w:tcPr>
          <w:p w:rsidR="001578A9" w:rsidRDefault="001578A9"/>
        </w:tc>
      </w:tr>
      <w:tr w:rsidR="001578A9">
        <w:tc>
          <w:tcPr>
            <w:tcW w:w="3709" w:type="dxa"/>
          </w:tcPr>
          <w:p w:rsidR="001578A9" w:rsidRDefault="001578A9">
            <w:pPr>
              <w:pStyle w:val="ConsPlusNormal"/>
              <w:jc w:val="both"/>
            </w:pPr>
            <w:r>
              <w:t>Бассейн (открытый и закрытый общего пользования)</w:t>
            </w:r>
          </w:p>
        </w:tc>
        <w:tc>
          <w:tcPr>
            <w:tcW w:w="1399" w:type="dxa"/>
          </w:tcPr>
          <w:p w:rsidR="001578A9" w:rsidRDefault="001578A9">
            <w:pPr>
              <w:pStyle w:val="ConsPlusNormal"/>
              <w:jc w:val="both"/>
            </w:pPr>
            <w:r>
              <w:t>м</w:t>
            </w:r>
            <w:r>
              <w:rPr>
                <w:vertAlign w:val="superscript"/>
              </w:rPr>
              <w:t>2</w:t>
            </w:r>
            <w:r>
              <w:t xml:space="preserve"> зеркала воды</w:t>
            </w:r>
          </w:p>
        </w:tc>
        <w:tc>
          <w:tcPr>
            <w:tcW w:w="4703" w:type="dxa"/>
            <w:gridSpan w:val="2"/>
          </w:tcPr>
          <w:p w:rsidR="001578A9" w:rsidRDefault="001578A9">
            <w:pPr>
              <w:pStyle w:val="ConsPlusNormal"/>
              <w:jc w:val="center"/>
            </w:pPr>
            <w:r>
              <w:t>20 - 25</w:t>
            </w:r>
          </w:p>
        </w:tc>
        <w:tc>
          <w:tcPr>
            <w:tcW w:w="2779" w:type="dxa"/>
          </w:tcPr>
          <w:p w:rsidR="001578A9" w:rsidRDefault="001578A9">
            <w:pPr>
              <w:pStyle w:val="ConsPlusNormal"/>
              <w:jc w:val="both"/>
            </w:pPr>
            <w:r>
              <w:t>то же</w:t>
            </w:r>
          </w:p>
        </w:tc>
        <w:tc>
          <w:tcPr>
            <w:tcW w:w="2779" w:type="dxa"/>
            <w:vMerge/>
          </w:tcPr>
          <w:p w:rsidR="001578A9" w:rsidRDefault="001578A9"/>
        </w:tc>
        <w:tc>
          <w:tcPr>
            <w:tcW w:w="2764" w:type="dxa"/>
            <w:vMerge w:val="restart"/>
            <w:tcBorders>
              <w:top w:val="nil"/>
            </w:tcBorders>
          </w:tcPr>
          <w:p w:rsidR="001578A9" w:rsidRDefault="001578A9">
            <w:pPr>
              <w:pStyle w:val="ConsPlusNormal"/>
              <w:jc w:val="both"/>
            </w:pPr>
            <w:r>
              <w:t>радиус транспортной доступности:</w:t>
            </w:r>
          </w:p>
          <w:p w:rsidR="001578A9" w:rsidRDefault="001578A9">
            <w:pPr>
              <w:pStyle w:val="ConsPlusNormal"/>
              <w:jc w:val="both"/>
            </w:pPr>
            <w:r>
              <w:t>- для города Смоленска - 2 ч;</w:t>
            </w:r>
          </w:p>
          <w:p w:rsidR="001578A9" w:rsidRDefault="001578A9">
            <w:pPr>
              <w:pStyle w:val="ConsPlusNormal"/>
              <w:jc w:val="both"/>
            </w:pPr>
            <w:r>
              <w:t>- для остальных городов - 1 ч</w:t>
            </w:r>
          </w:p>
        </w:tc>
        <w:tc>
          <w:tcPr>
            <w:tcW w:w="3379" w:type="dxa"/>
            <w:vMerge/>
          </w:tcPr>
          <w:p w:rsidR="001578A9" w:rsidRDefault="001578A9"/>
        </w:tc>
      </w:tr>
      <w:tr w:rsidR="001578A9">
        <w:tc>
          <w:tcPr>
            <w:tcW w:w="3709" w:type="dxa"/>
          </w:tcPr>
          <w:p w:rsidR="001578A9" w:rsidRDefault="001578A9">
            <w:pPr>
              <w:pStyle w:val="ConsPlusNormal"/>
              <w:jc w:val="both"/>
            </w:pPr>
            <w:r>
              <w:t>Многофункциональные спортивные комплексы</w:t>
            </w:r>
          </w:p>
        </w:tc>
        <w:tc>
          <w:tcPr>
            <w:tcW w:w="1399" w:type="dxa"/>
          </w:tcPr>
          <w:p w:rsidR="001578A9" w:rsidRDefault="001578A9">
            <w:pPr>
              <w:pStyle w:val="ConsPlusNormal"/>
              <w:jc w:val="both"/>
            </w:pPr>
            <w:r>
              <w:t>м</w:t>
            </w:r>
            <w:r>
              <w:rPr>
                <w:vertAlign w:val="superscript"/>
              </w:rPr>
              <w:t>2</w:t>
            </w:r>
            <w:r>
              <w:t xml:space="preserve"> общей площади</w:t>
            </w:r>
          </w:p>
        </w:tc>
        <w:tc>
          <w:tcPr>
            <w:tcW w:w="4703" w:type="dxa"/>
            <w:gridSpan w:val="2"/>
          </w:tcPr>
          <w:p w:rsidR="001578A9" w:rsidRDefault="001578A9">
            <w:pPr>
              <w:pStyle w:val="ConsPlusNormal"/>
              <w:jc w:val="both"/>
            </w:pPr>
            <w:r>
              <w:t>по заданию на проектирование</w:t>
            </w:r>
          </w:p>
        </w:tc>
        <w:tc>
          <w:tcPr>
            <w:tcW w:w="2779" w:type="dxa"/>
          </w:tcPr>
          <w:p w:rsidR="001578A9" w:rsidRDefault="001578A9">
            <w:pPr>
              <w:pStyle w:val="ConsPlusNormal"/>
            </w:pPr>
          </w:p>
        </w:tc>
        <w:tc>
          <w:tcPr>
            <w:tcW w:w="2779" w:type="dxa"/>
            <w:vMerge/>
          </w:tcPr>
          <w:p w:rsidR="001578A9" w:rsidRDefault="001578A9"/>
        </w:tc>
        <w:tc>
          <w:tcPr>
            <w:tcW w:w="2764" w:type="dxa"/>
            <w:vMerge/>
            <w:tcBorders>
              <w:top w:val="nil"/>
            </w:tcBorders>
          </w:tcPr>
          <w:p w:rsidR="001578A9" w:rsidRDefault="001578A9"/>
        </w:tc>
        <w:tc>
          <w:tcPr>
            <w:tcW w:w="3379" w:type="dxa"/>
            <w:vMerge/>
          </w:tcPr>
          <w:p w:rsidR="001578A9" w:rsidRDefault="001578A9"/>
        </w:tc>
      </w:tr>
      <w:tr w:rsidR="001578A9">
        <w:tc>
          <w:tcPr>
            <w:tcW w:w="21512" w:type="dxa"/>
            <w:gridSpan w:val="8"/>
          </w:tcPr>
          <w:p w:rsidR="001578A9" w:rsidRDefault="001578A9">
            <w:pPr>
              <w:pStyle w:val="ConsPlusNormal"/>
              <w:jc w:val="center"/>
              <w:outlineLvl w:val="6"/>
            </w:pPr>
            <w:r>
              <w:lastRenderedPageBreak/>
              <w:t>V. Административно-деловые и хозяйственные учреждения</w:t>
            </w:r>
          </w:p>
        </w:tc>
      </w:tr>
      <w:tr w:rsidR="001578A9">
        <w:tc>
          <w:tcPr>
            <w:tcW w:w="3709" w:type="dxa"/>
          </w:tcPr>
          <w:p w:rsidR="001578A9" w:rsidRDefault="001578A9">
            <w:pPr>
              <w:pStyle w:val="ConsPlusNormal"/>
              <w:jc w:val="both"/>
            </w:pPr>
            <w:r>
              <w:t>Административно-управленческое учреждение</w:t>
            </w:r>
          </w:p>
        </w:tc>
        <w:tc>
          <w:tcPr>
            <w:tcW w:w="1399" w:type="dxa"/>
          </w:tcPr>
          <w:p w:rsidR="001578A9" w:rsidRDefault="001578A9">
            <w:pPr>
              <w:pStyle w:val="ConsPlusNormal"/>
              <w:jc w:val="both"/>
            </w:pPr>
            <w:r>
              <w:t>1 рабочее место</w:t>
            </w:r>
          </w:p>
        </w:tc>
        <w:tc>
          <w:tcPr>
            <w:tcW w:w="4703" w:type="dxa"/>
            <w:gridSpan w:val="2"/>
          </w:tcPr>
          <w:p w:rsidR="001578A9" w:rsidRDefault="001578A9">
            <w:pPr>
              <w:pStyle w:val="ConsPlusNormal"/>
              <w:jc w:val="both"/>
            </w:pPr>
            <w:r>
              <w:t>по заданию на проектирование</w:t>
            </w:r>
          </w:p>
        </w:tc>
        <w:tc>
          <w:tcPr>
            <w:tcW w:w="2779" w:type="dxa"/>
          </w:tcPr>
          <w:p w:rsidR="001578A9" w:rsidRDefault="001578A9">
            <w:pPr>
              <w:pStyle w:val="ConsPlusNormal"/>
              <w:jc w:val="both"/>
            </w:pPr>
            <w:r>
              <w:t>при этажности здания:</w:t>
            </w:r>
          </w:p>
          <w:p w:rsidR="001578A9" w:rsidRDefault="001578A9">
            <w:pPr>
              <w:pStyle w:val="ConsPlusNormal"/>
              <w:jc w:val="both"/>
            </w:pPr>
            <w:r>
              <w:t>3 - 5 этажей - 44 - 18,5;</w:t>
            </w:r>
          </w:p>
          <w:p w:rsidR="001578A9" w:rsidRDefault="001578A9">
            <w:pPr>
              <w:pStyle w:val="ConsPlusNormal"/>
              <w:jc w:val="both"/>
            </w:pPr>
            <w:r>
              <w:t>9 - 12 этажей - 13,5 - 11;</w:t>
            </w:r>
          </w:p>
          <w:p w:rsidR="001578A9" w:rsidRDefault="001578A9">
            <w:pPr>
              <w:pStyle w:val="ConsPlusNormal"/>
              <w:jc w:val="both"/>
            </w:pPr>
            <w:r>
              <w:t>16 и более этажей - 10,5;</w:t>
            </w:r>
          </w:p>
          <w:p w:rsidR="001578A9" w:rsidRDefault="001578A9">
            <w:pPr>
              <w:pStyle w:val="ConsPlusNormal"/>
              <w:jc w:val="both"/>
            </w:pPr>
            <w:r>
              <w:t>областных, городских, районных органов власти при этажности:</w:t>
            </w:r>
          </w:p>
          <w:p w:rsidR="001578A9" w:rsidRDefault="001578A9">
            <w:pPr>
              <w:pStyle w:val="ConsPlusNormal"/>
              <w:jc w:val="both"/>
            </w:pPr>
            <w:r>
              <w:t>3 - 5 этажей - 54 - 30;</w:t>
            </w:r>
          </w:p>
          <w:p w:rsidR="001578A9" w:rsidRDefault="001578A9">
            <w:pPr>
              <w:pStyle w:val="ConsPlusNormal"/>
              <w:jc w:val="both"/>
            </w:pPr>
            <w:r>
              <w:t>9 - 12 этажей - 13 - 12;</w:t>
            </w:r>
          </w:p>
          <w:p w:rsidR="001578A9" w:rsidRDefault="001578A9">
            <w:pPr>
              <w:pStyle w:val="ConsPlusNormal"/>
              <w:jc w:val="both"/>
            </w:pPr>
            <w:r>
              <w:t>16 и более этажей - 11.</w:t>
            </w:r>
          </w:p>
          <w:p w:rsidR="001578A9" w:rsidRDefault="001578A9">
            <w:pPr>
              <w:pStyle w:val="ConsPlusNormal"/>
              <w:jc w:val="both"/>
            </w:pPr>
            <w:r>
              <w:t>Сельских органов власти при этажности 2 - 3 этажа - 60 - 40</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Отделение полиции</w:t>
            </w:r>
          </w:p>
        </w:tc>
        <w:tc>
          <w:tcPr>
            <w:tcW w:w="1399" w:type="dxa"/>
          </w:tcPr>
          <w:p w:rsidR="001578A9" w:rsidRDefault="001578A9">
            <w:pPr>
              <w:pStyle w:val="ConsPlusNormal"/>
              <w:jc w:val="both"/>
            </w:pPr>
            <w:r>
              <w:t>1 объект</w:t>
            </w:r>
          </w:p>
        </w:tc>
        <w:tc>
          <w:tcPr>
            <w:tcW w:w="4703" w:type="dxa"/>
            <w:gridSpan w:val="2"/>
          </w:tcPr>
          <w:p w:rsidR="001578A9" w:rsidRDefault="001578A9">
            <w:pPr>
              <w:pStyle w:val="ConsPlusNormal"/>
              <w:jc w:val="both"/>
            </w:pPr>
            <w:r>
              <w:t>по заданию на проектирование</w:t>
            </w:r>
          </w:p>
        </w:tc>
        <w:tc>
          <w:tcPr>
            <w:tcW w:w="2779" w:type="dxa"/>
          </w:tcPr>
          <w:p w:rsidR="001578A9" w:rsidRDefault="001578A9">
            <w:pPr>
              <w:pStyle w:val="ConsPlusNormal"/>
              <w:jc w:val="both"/>
            </w:pPr>
            <w:r>
              <w:t>0,3 - 0,5 га</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jc w:val="both"/>
            </w:pPr>
            <w:r>
              <w:t>в городских населенных пунктах. В сельской местности может обслуживать комплекс сельских населенных пунктов</w:t>
            </w:r>
          </w:p>
        </w:tc>
      </w:tr>
      <w:tr w:rsidR="001578A9">
        <w:tc>
          <w:tcPr>
            <w:tcW w:w="3709" w:type="dxa"/>
          </w:tcPr>
          <w:p w:rsidR="001578A9" w:rsidRDefault="001578A9">
            <w:pPr>
              <w:pStyle w:val="ConsPlusNormal"/>
              <w:jc w:val="both"/>
            </w:pPr>
            <w:r>
              <w:t>Опорный пункт охраны порядка</w:t>
            </w:r>
          </w:p>
        </w:tc>
        <w:tc>
          <w:tcPr>
            <w:tcW w:w="1399" w:type="dxa"/>
          </w:tcPr>
          <w:p w:rsidR="001578A9" w:rsidRDefault="001578A9">
            <w:pPr>
              <w:pStyle w:val="ConsPlusNormal"/>
              <w:jc w:val="both"/>
            </w:pPr>
            <w:r>
              <w:t>м</w:t>
            </w:r>
            <w:r>
              <w:rPr>
                <w:vertAlign w:val="superscript"/>
              </w:rPr>
              <w:t>2</w:t>
            </w:r>
            <w:r>
              <w:t xml:space="preserve"> общей </w:t>
            </w:r>
            <w:r>
              <w:lastRenderedPageBreak/>
              <w:t>площади</w:t>
            </w:r>
          </w:p>
        </w:tc>
        <w:tc>
          <w:tcPr>
            <w:tcW w:w="1924" w:type="dxa"/>
          </w:tcPr>
          <w:p w:rsidR="001578A9" w:rsidRDefault="001578A9">
            <w:pPr>
              <w:pStyle w:val="ConsPlusNormal"/>
              <w:jc w:val="both"/>
            </w:pPr>
            <w:r>
              <w:lastRenderedPageBreak/>
              <w:t xml:space="preserve">по заданию на </w:t>
            </w:r>
            <w:r>
              <w:lastRenderedPageBreak/>
              <w:t>проектирование или в составе отделения полиции</w:t>
            </w:r>
          </w:p>
        </w:tc>
        <w:tc>
          <w:tcPr>
            <w:tcW w:w="2779" w:type="dxa"/>
          </w:tcPr>
          <w:p w:rsidR="001578A9" w:rsidRDefault="001578A9">
            <w:pPr>
              <w:pStyle w:val="ConsPlusNormal"/>
              <w:jc w:val="both"/>
            </w:pPr>
            <w:r>
              <w:lastRenderedPageBreak/>
              <w:t xml:space="preserve">в составе отделения </w:t>
            </w:r>
            <w:r>
              <w:lastRenderedPageBreak/>
              <w:t>полиции</w:t>
            </w:r>
          </w:p>
        </w:tc>
        <w:tc>
          <w:tcPr>
            <w:tcW w:w="2779" w:type="dxa"/>
          </w:tcPr>
          <w:p w:rsidR="001578A9" w:rsidRDefault="001578A9">
            <w:pPr>
              <w:pStyle w:val="ConsPlusNormal"/>
              <w:jc w:val="center"/>
            </w:pPr>
            <w:r>
              <w:lastRenderedPageBreak/>
              <w:t>8</w:t>
            </w:r>
          </w:p>
        </w:tc>
        <w:tc>
          <w:tcPr>
            <w:tcW w:w="2779" w:type="dxa"/>
          </w:tcPr>
          <w:p w:rsidR="001578A9" w:rsidRDefault="001578A9">
            <w:pPr>
              <w:pStyle w:val="ConsPlusNormal"/>
              <w:jc w:val="both"/>
            </w:pPr>
            <w:r>
              <w:t>встроенные</w:t>
            </w:r>
          </w:p>
        </w:tc>
        <w:tc>
          <w:tcPr>
            <w:tcW w:w="2764" w:type="dxa"/>
          </w:tcPr>
          <w:p w:rsidR="001578A9" w:rsidRDefault="001578A9">
            <w:pPr>
              <w:pStyle w:val="ConsPlusNormal"/>
              <w:jc w:val="center"/>
            </w:pPr>
            <w:r>
              <w:t>750</w:t>
            </w:r>
          </w:p>
        </w:tc>
        <w:tc>
          <w:tcPr>
            <w:tcW w:w="3379" w:type="dxa"/>
          </w:tcPr>
          <w:p w:rsidR="001578A9" w:rsidRDefault="001578A9">
            <w:pPr>
              <w:pStyle w:val="ConsPlusNormal"/>
              <w:jc w:val="both"/>
            </w:pPr>
            <w:r>
              <w:t>возможно встроенно-</w:t>
            </w:r>
            <w:r>
              <w:lastRenderedPageBreak/>
              <w:t>пристроенное</w:t>
            </w:r>
          </w:p>
        </w:tc>
      </w:tr>
      <w:tr w:rsidR="001578A9">
        <w:tc>
          <w:tcPr>
            <w:tcW w:w="3709" w:type="dxa"/>
          </w:tcPr>
          <w:p w:rsidR="001578A9" w:rsidRDefault="001578A9">
            <w:pPr>
              <w:pStyle w:val="ConsPlusNormal"/>
              <w:jc w:val="both"/>
            </w:pPr>
            <w:r>
              <w:lastRenderedPageBreak/>
              <w:t>Пожарное депо</w:t>
            </w:r>
          </w:p>
        </w:tc>
        <w:tc>
          <w:tcPr>
            <w:tcW w:w="1399" w:type="dxa"/>
          </w:tcPr>
          <w:p w:rsidR="001578A9" w:rsidRDefault="001578A9">
            <w:pPr>
              <w:pStyle w:val="ConsPlusNormal"/>
              <w:jc w:val="both"/>
            </w:pPr>
            <w:r>
              <w:t>1 пож. депо, 2 пож. автомобиля</w:t>
            </w:r>
          </w:p>
        </w:tc>
        <w:tc>
          <w:tcPr>
            <w:tcW w:w="4703" w:type="dxa"/>
            <w:gridSpan w:val="2"/>
          </w:tcPr>
          <w:p w:rsidR="001578A9" w:rsidRDefault="001578A9">
            <w:pPr>
              <w:pStyle w:val="ConsPlusNormal"/>
              <w:jc w:val="both"/>
            </w:pPr>
            <w:r>
              <w:t xml:space="preserve">рассчитывается в соответствии с </w:t>
            </w:r>
            <w:hyperlink r:id="rId49" w:history="1">
              <w:r>
                <w:rPr>
                  <w:color w:val="0000FF"/>
                </w:rPr>
                <w:t>НПБ 101-95</w:t>
              </w:r>
            </w:hyperlink>
            <w:r>
              <w:t xml:space="preserve">, Федеральным </w:t>
            </w:r>
            <w:hyperlink r:id="rId50" w:history="1">
              <w:r>
                <w:rPr>
                  <w:color w:val="0000FF"/>
                </w:rPr>
                <w:t>законом</w:t>
              </w:r>
            </w:hyperlink>
            <w:r>
              <w:t xml:space="preserve"> от 22.07.2008 N 123-ФЗ</w:t>
            </w:r>
          </w:p>
        </w:tc>
        <w:tc>
          <w:tcPr>
            <w:tcW w:w="2779" w:type="dxa"/>
          </w:tcPr>
          <w:p w:rsidR="001578A9" w:rsidRDefault="001578A9">
            <w:pPr>
              <w:pStyle w:val="ConsPlusNormal"/>
              <w:jc w:val="both"/>
            </w:pPr>
            <w:r>
              <w:t>0,55 - 2,2 га на депо в зависимости от количества пожарных автомобилей</w:t>
            </w:r>
          </w:p>
        </w:tc>
        <w:tc>
          <w:tcPr>
            <w:tcW w:w="2779" w:type="dxa"/>
          </w:tcPr>
          <w:p w:rsidR="001578A9" w:rsidRDefault="001578A9">
            <w:pPr>
              <w:pStyle w:val="ConsPlusNormal"/>
              <w:jc w:val="both"/>
            </w:pPr>
            <w:r>
              <w:t>встроенные</w:t>
            </w:r>
          </w:p>
        </w:tc>
        <w:tc>
          <w:tcPr>
            <w:tcW w:w="2764" w:type="dxa"/>
          </w:tcPr>
          <w:p w:rsidR="001578A9" w:rsidRDefault="001578A9">
            <w:pPr>
              <w:pStyle w:val="ConsPlusNormal"/>
              <w:jc w:val="both"/>
            </w:pPr>
            <w:r>
              <w:t xml:space="preserve">рассчитывается в соответствии с Федеральным </w:t>
            </w:r>
            <w:hyperlink r:id="rId51" w:history="1">
              <w:r>
                <w:rPr>
                  <w:color w:val="0000FF"/>
                </w:rPr>
                <w:t>законом</w:t>
              </w:r>
            </w:hyperlink>
            <w:r>
              <w:t xml:space="preserve"> от 22.07.2008 N 123-ФЗ</w:t>
            </w: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Отделение связи</w:t>
            </w:r>
          </w:p>
        </w:tc>
        <w:tc>
          <w:tcPr>
            <w:tcW w:w="1399" w:type="dxa"/>
          </w:tcPr>
          <w:p w:rsidR="001578A9" w:rsidRDefault="001578A9">
            <w:pPr>
              <w:pStyle w:val="ConsPlusNormal"/>
              <w:jc w:val="both"/>
            </w:pPr>
            <w:r>
              <w:t>1 объект</w:t>
            </w:r>
          </w:p>
        </w:tc>
        <w:tc>
          <w:tcPr>
            <w:tcW w:w="1924" w:type="dxa"/>
          </w:tcPr>
          <w:p w:rsidR="001578A9" w:rsidRDefault="001578A9">
            <w:pPr>
              <w:pStyle w:val="ConsPlusNormal"/>
              <w:jc w:val="both"/>
            </w:pPr>
            <w:r>
              <w:t>1 на 9 - 25 тыс. жителей (по категориям)</w:t>
            </w:r>
          </w:p>
        </w:tc>
        <w:tc>
          <w:tcPr>
            <w:tcW w:w="2779" w:type="dxa"/>
          </w:tcPr>
          <w:p w:rsidR="001578A9" w:rsidRDefault="001578A9">
            <w:pPr>
              <w:pStyle w:val="ConsPlusNormal"/>
              <w:jc w:val="both"/>
            </w:pPr>
            <w:r>
              <w:t>1 на 0,5 - 6,0 тыс. жителей</w:t>
            </w:r>
          </w:p>
        </w:tc>
        <w:tc>
          <w:tcPr>
            <w:tcW w:w="2779" w:type="dxa"/>
          </w:tcPr>
          <w:p w:rsidR="001578A9" w:rsidRDefault="001578A9">
            <w:pPr>
              <w:pStyle w:val="ConsPlusNormal"/>
              <w:jc w:val="both"/>
            </w:pPr>
            <w:r>
              <w:t>отделения связи микрорайона, жилого района, га, для обслуживаемого населения, групп:</w:t>
            </w:r>
          </w:p>
          <w:p w:rsidR="001578A9" w:rsidRDefault="001578A9">
            <w:pPr>
              <w:pStyle w:val="ConsPlusNormal"/>
              <w:jc w:val="both"/>
            </w:pPr>
            <w:r>
              <w:t>IV - V (до 9 тыс. чел.) - 0,07 - 0,08;</w:t>
            </w:r>
          </w:p>
          <w:p w:rsidR="001578A9" w:rsidRDefault="001578A9">
            <w:pPr>
              <w:pStyle w:val="ConsPlusNormal"/>
              <w:jc w:val="both"/>
            </w:pPr>
            <w:r>
              <w:t>III - IV (9 - 18 тыс. чел.) - 0,09 - 0,1;</w:t>
            </w:r>
          </w:p>
          <w:p w:rsidR="001578A9" w:rsidRDefault="001578A9">
            <w:pPr>
              <w:pStyle w:val="ConsPlusNormal"/>
              <w:jc w:val="both"/>
            </w:pPr>
            <w:r>
              <w:t>II - III (20 - 25 тыс. чел.) - 0,11 - 0,12.</w:t>
            </w:r>
          </w:p>
          <w:p w:rsidR="001578A9" w:rsidRDefault="001578A9">
            <w:pPr>
              <w:pStyle w:val="ConsPlusNormal"/>
              <w:jc w:val="both"/>
            </w:pPr>
            <w:r>
              <w:t>Отделения связи сельского поселения, га, для обслуживаемого населения, групп:</w:t>
            </w:r>
          </w:p>
          <w:p w:rsidR="001578A9" w:rsidRDefault="001578A9">
            <w:pPr>
              <w:pStyle w:val="ConsPlusNormal"/>
              <w:jc w:val="both"/>
            </w:pPr>
            <w:r>
              <w:t>V - VI (0,5 - 2 тыс. чел.) - 0,3 - 0,35;</w:t>
            </w:r>
          </w:p>
          <w:p w:rsidR="001578A9" w:rsidRDefault="001578A9">
            <w:pPr>
              <w:pStyle w:val="ConsPlusNormal"/>
              <w:jc w:val="both"/>
            </w:pPr>
            <w:r>
              <w:t>III - IV (2 - 6 тыс. чел.) - 0,4 - 0,45</w:t>
            </w:r>
          </w:p>
        </w:tc>
        <w:tc>
          <w:tcPr>
            <w:tcW w:w="2779" w:type="dxa"/>
          </w:tcPr>
          <w:p w:rsidR="001578A9" w:rsidRDefault="001578A9">
            <w:pPr>
              <w:pStyle w:val="ConsPlusNormal"/>
              <w:jc w:val="both"/>
            </w:pPr>
            <w:r>
              <w:t>по заданию на проектирование</w:t>
            </w:r>
          </w:p>
        </w:tc>
        <w:tc>
          <w:tcPr>
            <w:tcW w:w="2764" w:type="dxa"/>
          </w:tcPr>
          <w:p w:rsidR="001578A9" w:rsidRDefault="001578A9">
            <w:pPr>
              <w:pStyle w:val="ConsPlusNormal"/>
              <w:jc w:val="center"/>
            </w:pPr>
            <w:r>
              <w:t>500</w:t>
            </w:r>
          </w:p>
        </w:tc>
        <w:tc>
          <w:tcPr>
            <w:tcW w:w="3379" w:type="dxa"/>
          </w:tcPr>
          <w:p w:rsidR="001578A9" w:rsidRDefault="001578A9">
            <w:pPr>
              <w:pStyle w:val="ConsPlusNormal"/>
              <w:jc w:val="both"/>
            </w:pPr>
            <w: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1578A9">
        <w:tc>
          <w:tcPr>
            <w:tcW w:w="3709" w:type="dxa"/>
          </w:tcPr>
          <w:p w:rsidR="001578A9" w:rsidRDefault="001578A9">
            <w:pPr>
              <w:pStyle w:val="ConsPlusNormal"/>
              <w:jc w:val="both"/>
            </w:pPr>
            <w:r>
              <w:t>Областной суд</w:t>
            </w:r>
          </w:p>
        </w:tc>
        <w:tc>
          <w:tcPr>
            <w:tcW w:w="1399" w:type="dxa"/>
          </w:tcPr>
          <w:p w:rsidR="001578A9" w:rsidRDefault="001578A9">
            <w:pPr>
              <w:pStyle w:val="ConsPlusNormal"/>
              <w:jc w:val="both"/>
            </w:pPr>
            <w:r>
              <w:t>1 рабочее место</w:t>
            </w:r>
          </w:p>
        </w:tc>
        <w:tc>
          <w:tcPr>
            <w:tcW w:w="4703" w:type="dxa"/>
            <w:gridSpan w:val="2"/>
          </w:tcPr>
          <w:p w:rsidR="001578A9" w:rsidRDefault="001578A9">
            <w:pPr>
              <w:pStyle w:val="ConsPlusNormal"/>
              <w:jc w:val="both"/>
            </w:pPr>
            <w:r>
              <w:t>1 член суда на 60 тыс. чел.</w:t>
            </w:r>
          </w:p>
        </w:tc>
        <w:tc>
          <w:tcPr>
            <w:tcW w:w="2779" w:type="dxa"/>
          </w:tcPr>
          <w:p w:rsidR="001578A9" w:rsidRDefault="001578A9">
            <w:pPr>
              <w:pStyle w:val="ConsPlusNormal"/>
              <w:jc w:val="both"/>
            </w:pPr>
            <w:r>
              <w:t>по заданию на проектирование</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3709" w:type="dxa"/>
          </w:tcPr>
          <w:p w:rsidR="001578A9" w:rsidRDefault="001578A9">
            <w:pPr>
              <w:pStyle w:val="ConsPlusNormal"/>
              <w:jc w:val="both"/>
            </w:pPr>
            <w:r>
              <w:t>Районный (городской) суд</w:t>
            </w:r>
          </w:p>
        </w:tc>
        <w:tc>
          <w:tcPr>
            <w:tcW w:w="1399" w:type="dxa"/>
          </w:tcPr>
          <w:p w:rsidR="001578A9" w:rsidRDefault="001578A9">
            <w:pPr>
              <w:pStyle w:val="ConsPlusNormal"/>
              <w:jc w:val="both"/>
            </w:pPr>
            <w:r>
              <w:t>1 судья</w:t>
            </w:r>
          </w:p>
        </w:tc>
        <w:tc>
          <w:tcPr>
            <w:tcW w:w="4703" w:type="dxa"/>
            <w:gridSpan w:val="2"/>
          </w:tcPr>
          <w:p w:rsidR="001578A9" w:rsidRDefault="001578A9">
            <w:pPr>
              <w:pStyle w:val="ConsPlusNormal"/>
              <w:jc w:val="both"/>
            </w:pPr>
            <w:r>
              <w:t>1 на 30 тыс. жителей</w:t>
            </w:r>
          </w:p>
        </w:tc>
        <w:tc>
          <w:tcPr>
            <w:tcW w:w="2779" w:type="dxa"/>
          </w:tcPr>
          <w:p w:rsidR="001578A9" w:rsidRDefault="001578A9">
            <w:pPr>
              <w:pStyle w:val="ConsPlusNormal"/>
              <w:jc w:val="both"/>
            </w:pPr>
            <w:r>
              <w:t xml:space="preserve">0,2 - 0,5 га на объект (по </w:t>
            </w:r>
            <w:r>
              <w:lastRenderedPageBreak/>
              <w:t>количеству судей)</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jc w:val="both"/>
            </w:pPr>
            <w:r>
              <w:t xml:space="preserve">расположение предпочтительно в </w:t>
            </w:r>
            <w:r>
              <w:lastRenderedPageBreak/>
              <w:t>межрайонном центре</w:t>
            </w:r>
          </w:p>
        </w:tc>
      </w:tr>
      <w:tr w:rsidR="001578A9">
        <w:tc>
          <w:tcPr>
            <w:tcW w:w="21512" w:type="dxa"/>
            <w:gridSpan w:val="8"/>
          </w:tcPr>
          <w:p w:rsidR="001578A9" w:rsidRDefault="001578A9">
            <w:pPr>
              <w:pStyle w:val="ConsPlusNormal"/>
              <w:jc w:val="center"/>
              <w:outlineLvl w:val="6"/>
            </w:pPr>
            <w:r>
              <w:lastRenderedPageBreak/>
              <w:t>VI. Культовые объекты</w:t>
            </w:r>
          </w:p>
        </w:tc>
      </w:tr>
      <w:tr w:rsidR="001578A9">
        <w:tc>
          <w:tcPr>
            <w:tcW w:w="3709" w:type="dxa"/>
          </w:tcPr>
          <w:p w:rsidR="001578A9" w:rsidRDefault="001578A9">
            <w:pPr>
              <w:pStyle w:val="ConsPlusNormal"/>
              <w:jc w:val="both"/>
            </w:pPr>
            <w:r>
              <w:t>Культовые здания и сооружения</w:t>
            </w:r>
          </w:p>
        </w:tc>
        <w:tc>
          <w:tcPr>
            <w:tcW w:w="1399" w:type="dxa"/>
          </w:tcPr>
          <w:p w:rsidR="001578A9" w:rsidRDefault="001578A9">
            <w:pPr>
              <w:pStyle w:val="ConsPlusNormal"/>
              <w:jc w:val="both"/>
            </w:pPr>
            <w:r>
              <w:t>объект, 1 место</w:t>
            </w:r>
          </w:p>
        </w:tc>
        <w:tc>
          <w:tcPr>
            <w:tcW w:w="4703" w:type="dxa"/>
            <w:gridSpan w:val="2"/>
          </w:tcPr>
          <w:p w:rsidR="001578A9" w:rsidRDefault="001578A9">
            <w:pPr>
              <w:pStyle w:val="ConsPlusNormal"/>
              <w:jc w:val="both"/>
            </w:pPr>
            <w:r>
              <w:t>7,5 объектов на 1000 верующих</w:t>
            </w:r>
          </w:p>
        </w:tc>
        <w:tc>
          <w:tcPr>
            <w:tcW w:w="2779" w:type="dxa"/>
          </w:tcPr>
          <w:p w:rsidR="001578A9" w:rsidRDefault="001578A9">
            <w:pPr>
              <w:pStyle w:val="ConsPlusNormal"/>
              <w:jc w:val="both"/>
            </w:pPr>
            <w:r>
              <w:t>7 м</w:t>
            </w:r>
            <w:r>
              <w:rPr>
                <w:vertAlign w:val="superscript"/>
              </w:rPr>
              <w:t>2</w:t>
            </w:r>
            <w:r>
              <w:t xml:space="preserve"> на место</w:t>
            </w:r>
          </w:p>
        </w:tc>
        <w:tc>
          <w:tcPr>
            <w:tcW w:w="2779" w:type="dxa"/>
          </w:tcPr>
          <w:p w:rsidR="001578A9" w:rsidRDefault="001578A9">
            <w:pPr>
              <w:pStyle w:val="ConsPlusNormal"/>
            </w:pPr>
          </w:p>
        </w:tc>
        <w:tc>
          <w:tcPr>
            <w:tcW w:w="2764" w:type="dxa"/>
          </w:tcPr>
          <w:p w:rsidR="001578A9" w:rsidRDefault="001578A9">
            <w:pPr>
              <w:pStyle w:val="ConsPlusNormal"/>
            </w:pPr>
          </w:p>
        </w:tc>
        <w:tc>
          <w:tcPr>
            <w:tcW w:w="3379" w:type="dxa"/>
          </w:tcPr>
          <w:p w:rsidR="001578A9" w:rsidRDefault="001578A9">
            <w:pPr>
              <w:pStyle w:val="ConsPlusNormal"/>
            </w:pPr>
          </w:p>
        </w:tc>
      </w:tr>
      <w:tr w:rsidR="001578A9">
        <w:tc>
          <w:tcPr>
            <w:tcW w:w="21512" w:type="dxa"/>
            <w:gridSpan w:val="8"/>
          </w:tcPr>
          <w:p w:rsidR="001578A9" w:rsidRDefault="001578A9">
            <w:pPr>
              <w:pStyle w:val="ConsPlusNormal"/>
              <w:jc w:val="center"/>
              <w:outlineLvl w:val="6"/>
            </w:pPr>
            <w:r>
              <w:t>VII. Иные объекты социального назначения</w:t>
            </w:r>
          </w:p>
        </w:tc>
      </w:tr>
      <w:tr w:rsidR="001578A9">
        <w:tc>
          <w:tcPr>
            <w:tcW w:w="3709" w:type="dxa"/>
          </w:tcPr>
          <w:p w:rsidR="001578A9" w:rsidRDefault="001578A9">
            <w:pPr>
              <w:pStyle w:val="ConsPlusNormal"/>
              <w:jc w:val="both"/>
            </w:pPr>
            <w:r>
              <w:t>Общественные туалеты</w:t>
            </w:r>
          </w:p>
        </w:tc>
        <w:tc>
          <w:tcPr>
            <w:tcW w:w="1399" w:type="dxa"/>
          </w:tcPr>
          <w:p w:rsidR="001578A9" w:rsidRDefault="001578A9">
            <w:pPr>
              <w:pStyle w:val="ConsPlusNormal"/>
              <w:jc w:val="both"/>
            </w:pPr>
            <w:r>
              <w:t>прибор</w:t>
            </w:r>
          </w:p>
        </w:tc>
        <w:tc>
          <w:tcPr>
            <w:tcW w:w="4703" w:type="dxa"/>
            <w:gridSpan w:val="2"/>
          </w:tcPr>
          <w:p w:rsidR="001578A9" w:rsidRDefault="001578A9">
            <w:pPr>
              <w:pStyle w:val="ConsPlusNormal"/>
              <w:jc w:val="center"/>
            </w:pPr>
            <w:r>
              <w:t>1</w:t>
            </w:r>
          </w:p>
        </w:tc>
        <w:tc>
          <w:tcPr>
            <w:tcW w:w="2779" w:type="dxa"/>
          </w:tcPr>
          <w:p w:rsidR="001578A9" w:rsidRDefault="001578A9">
            <w:pPr>
              <w:pStyle w:val="ConsPlusNormal"/>
              <w:jc w:val="both"/>
            </w:pPr>
            <w:r>
              <w:t>по заданию на проектирование</w:t>
            </w:r>
          </w:p>
        </w:tc>
        <w:tc>
          <w:tcPr>
            <w:tcW w:w="2779" w:type="dxa"/>
          </w:tcPr>
          <w:p w:rsidR="001578A9" w:rsidRDefault="001578A9">
            <w:pPr>
              <w:pStyle w:val="ConsPlusNormal"/>
              <w:jc w:val="both"/>
            </w:pPr>
            <w:r>
              <w:t>в местах массового пребывания людей - центрах обслуживания</w:t>
            </w:r>
          </w:p>
        </w:tc>
        <w:tc>
          <w:tcPr>
            <w:tcW w:w="2764" w:type="dxa"/>
          </w:tcPr>
          <w:p w:rsidR="001578A9" w:rsidRDefault="001578A9">
            <w:pPr>
              <w:pStyle w:val="ConsPlusNormal"/>
              <w:jc w:val="center"/>
            </w:pPr>
            <w:r>
              <w:t>700</w:t>
            </w:r>
          </w:p>
        </w:tc>
        <w:tc>
          <w:tcPr>
            <w:tcW w:w="3379" w:type="dxa"/>
          </w:tcPr>
          <w:p w:rsidR="001578A9" w:rsidRDefault="001578A9">
            <w:pPr>
              <w:pStyle w:val="ConsPlusNormal"/>
            </w:pP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1578A9" w:rsidRDefault="001578A9">
      <w:pPr>
        <w:pStyle w:val="ConsPlusNormal"/>
        <w:jc w:val="both"/>
      </w:pPr>
    </w:p>
    <w:p w:rsidR="001578A9" w:rsidRDefault="001578A9">
      <w:pPr>
        <w:pStyle w:val="ConsPlusNormal"/>
        <w:jc w:val="right"/>
        <w:outlineLvl w:val="5"/>
      </w:pPr>
      <w:r>
        <w:t>Таблица 23</w:t>
      </w:r>
    </w:p>
    <w:p w:rsidR="001578A9" w:rsidRDefault="001578A9">
      <w:pPr>
        <w:pStyle w:val="ConsPlusNormal"/>
        <w:jc w:val="both"/>
      </w:pPr>
    </w:p>
    <w:p w:rsidR="001578A9" w:rsidRDefault="001578A9">
      <w:pPr>
        <w:pStyle w:val="ConsPlusTitle"/>
        <w:jc w:val="center"/>
      </w:pPr>
      <w:bookmarkStart w:id="24" w:name="P2212"/>
      <w:bookmarkEnd w:id="24"/>
      <w:r>
        <w:t>Размеры земельных участков учреждений</w:t>
      </w:r>
    </w:p>
    <w:p w:rsidR="001578A9" w:rsidRDefault="001578A9">
      <w:pPr>
        <w:pStyle w:val="ConsPlusTitle"/>
        <w:jc w:val="center"/>
      </w:pPr>
      <w:r>
        <w:t>начального профессионального образования</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247"/>
        <w:gridCol w:w="1304"/>
        <w:gridCol w:w="1304"/>
        <w:gridCol w:w="1304"/>
      </w:tblGrid>
      <w:tr w:rsidR="001578A9">
        <w:tc>
          <w:tcPr>
            <w:tcW w:w="3912" w:type="dxa"/>
            <w:vMerge w:val="restart"/>
          </w:tcPr>
          <w:p w:rsidR="001578A9" w:rsidRDefault="001578A9">
            <w:pPr>
              <w:pStyle w:val="ConsPlusNormal"/>
              <w:jc w:val="center"/>
            </w:pPr>
            <w:r>
              <w:t>Учреждения начального профессионального образования</w:t>
            </w:r>
          </w:p>
        </w:tc>
        <w:tc>
          <w:tcPr>
            <w:tcW w:w="5159" w:type="dxa"/>
            <w:gridSpan w:val="4"/>
          </w:tcPr>
          <w:p w:rsidR="001578A9" w:rsidRDefault="001578A9">
            <w:pPr>
              <w:pStyle w:val="ConsPlusNormal"/>
              <w:jc w:val="center"/>
            </w:pPr>
            <w:r>
              <w:t>Размеры земельных участков &lt;*&gt;, га, при вместимости учреждений</w:t>
            </w:r>
          </w:p>
        </w:tc>
      </w:tr>
      <w:tr w:rsidR="001578A9">
        <w:tc>
          <w:tcPr>
            <w:tcW w:w="3912" w:type="dxa"/>
            <w:vMerge/>
          </w:tcPr>
          <w:p w:rsidR="001578A9" w:rsidRDefault="001578A9"/>
        </w:tc>
        <w:tc>
          <w:tcPr>
            <w:tcW w:w="1247" w:type="dxa"/>
          </w:tcPr>
          <w:p w:rsidR="001578A9" w:rsidRDefault="001578A9">
            <w:pPr>
              <w:pStyle w:val="ConsPlusNormal"/>
              <w:jc w:val="center"/>
            </w:pPr>
            <w:r>
              <w:t>до 300 чел.</w:t>
            </w:r>
          </w:p>
        </w:tc>
        <w:tc>
          <w:tcPr>
            <w:tcW w:w="1304" w:type="dxa"/>
          </w:tcPr>
          <w:p w:rsidR="001578A9" w:rsidRDefault="001578A9">
            <w:pPr>
              <w:pStyle w:val="ConsPlusNormal"/>
              <w:jc w:val="center"/>
            </w:pPr>
            <w:r>
              <w:t>300 до 400 чел.</w:t>
            </w:r>
          </w:p>
        </w:tc>
        <w:tc>
          <w:tcPr>
            <w:tcW w:w="1304" w:type="dxa"/>
          </w:tcPr>
          <w:p w:rsidR="001578A9" w:rsidRDefault="001578A9">
            <w:pPr>
              <w:pStyle w:val="ConsPlusNormal"/>
              <w:jc w:val="center"/>
            </w:pPr>
            <w:r>
              <w:t>400 до 600 чел.</w:t>
            </w:r>
          </w:p>
        </w:tc>
        <w:tc>
          <w:tcPr>
            <w:tcW w:w="1304" w:type="dxa"/>
          </w:tcPr>
          <w:p w:rsidR="001578A9" w:rsidRDefault="001578A9">
            <w:pPr>
              <w:pStyle w:val="ConsPlusNormal"/>
              <w:jc w:val="center"/>
            </w:pPr>
            <w:r>
              <w:t>600 - 1000 чел.</w:t>
            </w:r>
          </w:p>
        </w:tc>
      </w:tr>
      <w:tr w:rsidR="001578A9">
        <w:tc>
          <w:tcPr>
            <w:tcW w:w="3912" w:type="dxa"/>
          </w:tcPr>
          <w:p w:rsidR="001578A9" w:rsidRDefault="001578A9">
            <w:pPr>
              <w:pStyle w:val="ConsPlusNormal"/>
              <w:jc w:val="both"/>
            </w:pPr>
            <w:r>
              <w:t>Для всех образовательных учреждений</w:t>
            </w:r>
          </w:p>
        </w:tc>
        <w:tc>
          <w:tcPr>
            <w:tcW w:w="1247" w:type="dxa"/>
          </w:tcPr>
          <w:p w:rsidR="001578A9" w:rsidRDefault="001578A9">
            <w:pPr>
              <w:pStyle w:val="ConsPlusNormal"/>
              <w:jc w:val="center"/>
            </w:pPr>
            <w:r>
              <w:t>2</w:t>
            </w:r>
          </w:p>
        </w:tc>
        <w:tc>
          <w:tcPr>
            <w:tcW w:w="1304" w:type="dxa"/>
          </w:tcPr>
          <w:p w:rsidR="001578A9" w:rsidRDefault="001578A9">
            <w:pPr>
              <w:pStyle w:val="ConsPlusNormal"/>
              <w:jc w:val="center"/>
            </w:pPr>
            <w:r>
              <w:t>2,4</w:t>
            </w:r>
          </w:p>
        </w:tc>
        <w:tc>
          <w:tcPr>
            <w:tcW w:w="1304" w:type="dxa"/>
          </w:tcPr>
          <w:p w:rsidR="001578A9" w:rsidRDefault="001578A9">
            <w:pPr>
              <w:pStyle w:val="ConsPlusNormal"/>
              <w:jc w:val="center"/>
            </w:pPr>
            <w:r>
              <w:t>3,1</w:t>
            </w:r>
          </w:p>
        </w:tc>
        <w:tc>
          <w:tcPr>
            <w:tcW w:w="1304" w:type="dxa"/>
          </w:tcPr>
          <w:p w:rsidR="001578A9" w:rsidRDefault="001578A9">
            <w:pPr>
              <w:pStyle w:val="ConsPlusNormal"/>
              <w:jc w:val="center"/>
            </w:pPr>
            <w:r>
              <w:t>3,7</w:t>
            </w:r>
          </w:p>
        </w:tc>
      </w:tr>
      <w:tr w:rsidR="001578A9">
        <w:tc>
          <w:tcPr>
            <w:tcW w:w="3912" w:type="dxa"/>
          </w:tcPr>
          <w:p w:rsidR="001578A9" w:rsidRDefault="001578A9">
            <w:pPr>
              <w:pStyle w:val="ConsPlusNormal"/>
              <w:jc w:val="both"/>
            </w:pPr>
            <w:r>
              <w:t>Сельскохозяйственного профиля &lt;1&gt;</w:t>
            </w:r>
          </w:p>
        </w:tc>
        <w:tc>
          <w:tcPr>
            <w:tcW w:w="1247" w:type="dxa"/>
          </w:tcPr>
          <w:p w:rsidR="001578A9" w:rsidRDefault="001578A9">
            <w:pPr>
              <w:pStyle w:val="ConsPlusNormal"/>
              <w:jc w:val="center"/>
            </w:pPr>
            <w:r>
              <w:t>2 - 3</w:t>
            </w:r>
          </w:p>
        </w:tc>
        <w:tc>
          <w:tcPr>
            <w:tcW w:w="1304" w:type="dxa"/>
          </w:tcPr>
          <w:p w:rsidR="001578A9" w:rsidRDefault="001578A9">
            <w:pPr>
              <w:pStyle w:val="ConsPlusNormal"/>
              <w:jc w:val="center"/>
            </w:pPr>
            <w:r>
              <w:t>2,4 - 3,6</w:t>
            </w:r>
          </w:p>
        </w:tc>
        <w:tc>
          <w:tcPr>
            <w:tcW w:w="1304" w:type="dxa"/>
          </w:tcPr>
          <w:p w:rsidR="001578A9" w:rsidRDefault="001578A9">
            <w:pPr>
              <w:pStyle w:val="ConsPlusNormal"/>
              <w:jc w:val="center"/>
            </w:pPr>
            <w:r>
              <w:t>3,1 - 4,2</w:t>
            </w:r>
          </w:p>
        </w:tc>
        <w:tc>
          <w:tcPr>
            <w:tcW w:w="1304" w:type="dxa"/>
          </w:tcPr>
          <w:p w:rsidR="001578A9" w:rsidRDefault="001578A9">
            <w:pPr>
              <w:pStyle w:val="ConsPlusNormal"/>
              <w:jc w:val="center"/>
            </w:pPr>
            <w:r>
              <w:t>3,7 - 4,6</w:t>
            </w:r>
          </w:p>
        </w:tc>
      </w:tr>
      <w:tr w:rsidR="001578A9">
        <w:tc>
          <w:tcPr>
            <w:tcW w:w="3912" w:type="dxa"/>
          </w:tcPr>
          <w:p w:rsidR="001578A9" w:rsidRDefault="001578A9">
            <w:pPr>
              <w:pStyle w:val="ConsPlusNormal"/>
              <w:jc w:val="both"/>
            </w:pPr>
            <w:r>
              <w:t>Размещаемых в районах реконструкции &lt;2&gt;</w:t>
            </w:r>
          </w:p>
        </w:tc>
        <w:tc>
          <w:tcPr>
            <w:tcW w:w="1247" w:type="dxa"/>
          </w:tcPr>
          <w:p w:rsidR="001578A9" w:rsidRDefault="001578A9">
            <w:pPr>
              <w:pStyle w:val="ConsPlusNormal"/>
              <w:jc w:val="center"/>
            </w:pPr>
            <w:r>
              <w:t>1,2</w:t>
            </w:r>
          </w:p>
        </w:tc>
        <w:tc>
          <w:tcPr>
            <w:tcW w:w="1304" w:type="dxa"/>
          </w:tcPr>
          <w:p w:rsidR="001578A9" w:rsidRDefault="001578A9">
            <w:pPr>
              <w:pStyle w:val="ConsPlusNormal"/>
              <w:jc w:val="center"/>
            </w:pPr>
            <w:r>
              <w:t>1,2 - 2,4</w:t>
            </w:r>
          </w:p>
        </w:tc>
        <w:tc>
          <w:tcPr>
            <w:tcW w:w="1304" w:type="dxa"/>
          </w:tcPr>
          <w:p w:rsidR="001578A9" w:rsidRDefault="001578A9">
            <w:pPr>
              <w:pStyle w:val="ConsPlusNormal"/>
              <w:jc w:val="center"/>
            </w:pPr>
            <w:r>
              <w:t>1,5 - 3,1</w:t>
            </w:r>
          </w:p>
        </w:tc>
        <w:tc>
          <w:tcPr>
            <w:tcW w:w="1304" w:type="dxa"/>
          </w:tcPr>
          <w:p w:rsidR="001578A9" w:rsidRDefault="001578A9">
            <w:pPr>
              <w:pStyle w:val="ConsPlusNormal"/>
              <w:jc w:val="center"/>
            </w:pPr>
            <w:r>
              <w:t>1,9 - 3,7</w:t>
            </w:r>
          </w:p>
        </w:tc>
      </w:tr>
      <w:tr w:rsidR="001578A9">
        <w:tc>
          <w:tcPr>
            <w:tcW w:w="3912" w:type="dxa"/>
          </w:tcPr>
          <w:p w:rsidR="001578A9" w:rsidRDefault="001578A9">
            <w:pPr>
              <w:pStyle w:val="ConsPlusNormal"/>
              <w:jc w:val="both"/>
            </w:pPr>
            <w:r>
              <w:t>Гуманитарного профиля &lt;3&gt;</w:t>
            </w:r>
          </w:p>
        </w:tc>
        <w:tc>
          <w:tcPr>
            <w:tcW w:w="1247" w:type="dxa"/>
          </w:tcPr>
          <w:p w:rsidR="001578A9" w:rsidRDefault="001578A9">
            <w:pPr>
              <w:pStyle w:val="ConsPlusNormal"/>
              <w:jc w:val="center"/>
            </w:pPr>
            <w:r>
              <w:t>1,4 - 2</w:t>
            </w:r>
          </w:p>
        </w:tc>
        <w:tc>
          <w:tcPr>
            <w:tcW w:w="1304" w:type="dxa"/>
          </w:tcPr>
          <w:p w:rsidR="001578A9" w:rsidRDefault="001578A9">
            <w:pPr>
              <w:pStyle w:val="ConsPlusNormal"/>
              <w:jc w:val="center"/>
            </w:pPr>
            <w:r>
              <w:t>1,7 - 2,4</w:t>
            </w:r>
          </w:p>
        </w:tc>
        <w:tc>
          <w:tcPr>
            <w:tcW w:w="1304" w:type="dxa"/>
          </w:tcPr>
          <w:p w:rsidR="001578A9" w:rsidRDefault="001578A9">
            <w:pPr>
              <w:pStyle w:val="ConsPlusNormal"/>
              <w:jc w:val="center"/>
            </w:pPr>
            <w:r>
              <w:t>2,2 - 3,1</w:t>
            </w:r>
          </w:p>
        </w:tc>
        <w:tc>
          <w:tcPr>
            <w:tcW w:w="1304" w:type="dxa"/>
          </w:tcPr>
          <w:p w:rsidR="001578A9" w:rsidRDefault="001578A9">
            <w:pPr>
              <w:pStyle w:val="ConsPlusNormal"/>
              <w:jc w:val="center"/>
            </w:pPr>
            <w:r>
              <w:t>2,6 - 3,7</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В указанные размеры участков не входят участки общежитий, опытных полей и учебных полигонов.</w:t>
      </w:r>
    </w:p>
    <w:p w:rsidR="001578A9" w:rsidRDefault="001578A9">
      <w:pPr>
        <w:pStyle w:val="ConsPlusNormal"/>
        <w:spacing w:before="220"/>
        <w:ind w:firstLine="540"/>
        <w:jc w:val="both"/>
      </w:pPr>
      <w:r>
        <w:t>&lt;1&gt; Допускается увеличение, но не более чем на 50%.</w:t>
      </w:r>
    </w:p>
    <w:p w:rsidR="001578A9" w:rsidRDefault="001578A9">
      <w:pPr>
        <w:pStyle w:val="ConsPlusNormal"/>
        <w:spacing w:before="220"/>
        <w:ind w:firstLine="540"/>
        <w:jc w:val="both"/>
      </w:pPr>
      <w:r>
        <w:t>&lt;2&gt; Допускается сокращать, но не более чем на 50%.</w:t>
      </w:r>
    </w:p>
    <w:p w:rsidR="001578A9" w:rsidRDefault="001578A9">
      <w:pPr>
        <w:pStyle w:val="ConsPlusNormal"/>
        <w:spacing w:before="220"/>
        <w:ind w:firstLine="540"/>
        <w:jc w:val="both"/>
      </w:pPr>
      <w:r>
        <w:t>&lt;3&gt; Допускается сокращать, но не более чем на 30%.</w:t>
      </w:r>
    </w:p>
    <w:p w:rsidR="001578A9" w:rsidRDefault="001578A9">
      <w:pPr>
        <w:pStyle w:val="ConsPlusNormal"/>
        <w:jc w:val="both"/>
      </w:pPr>
    </w:p>
    <w:p w:rsidR="001578A9" w:rsidRDefault="001578A9">
      <w:pPr>
        <w:pStyle w:val="ConsPlusNormal"/>
        <w:ind w:firstLine="540"/>
        <w:jc w:val="both"/>
      </w:pPr>
      <w:r>
        <w:t xml:space="preserve">Для объектов, не указанных в </w:t>
      </w:r>
      <w:hyperlink w:anchor="P1505" w:history="1">
        <w:r>
          <w:rPr>
            <w:color w:val="0000FF"/>
          </w:rPr>
          <w:t>таблицах 22</w:t>
        </w:r>
      </w:hyperlink>
      <w:r>
        <w:t xml:space="preserve">, </w:t>
      </w:r>
      <w:hyperlink w:anchor="P2212" w:history="1">
        <w:r>
          <w:rPr>
            <w:color w:val="0000FF"/>
          </w:rPr>
          <w:t>23</w:t>
        </w:r>
      </w:hyperlink>
      <w:r>
        <w:t>, расчетные данные следует устанавливать в задании на проектирование.</w:t>
      </w:r>
    </w:p>
    <w:p w:rsidR="001578A9" w:rsidRDefault="001578A9">
      <w:pPr>
        <w:pStyle w:val="ConsPlusNormal"/>
        <w:spacing w:before="220"/>
        <w:ind w:firstLine="540"/>
        <w:jc w:val="both"/>
      </w:pPr>
      <w:r>
        <w:t>1.4.3.2. При определении количества, состава и вместимости зданий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(Смоленск) - не более 2,0 ч, в остальные городские округа и городские поселения - не более 1,0 ч; в исторических поселениях необходимо учитывать также туристов, в сельских населенных пунктах - сезонное население.</w:t>
      </w:r>
    </w:p>
    <w:p w:rsidR="001578A9" w:rsidRDefault="001578A9">
      <w:pPr>
        <w:pStyle w:val="ConsPlusNormal"/>
        <w:spacing w:before="220"/>
        <w:ind w:firstLine="540"/>
        <w:jc w:val="both"/>
      </w:pPr>
      <w:r>
        <w:t>Для поселений - центров муниципальных районов следует предусматривать дополнительные мощности учреждений торговли, общественного питания от 1 до 3% и бытового обслуживания - от 3 до 5% в связи с использованием указанных объектов приезжающим населением.</w:t>
      </w:r>
    </w:p>
    <w:p w:rsidR="001578A9" w:rsidRDefault="001578A9">
      <w:pPr>
        <w:pStyle w:val="ConsPlusNormal"/>
        <w:spacing w:before="220"/>
        <w:ind w:firstLine="540"/>
        <w:jc w:val="both"/>
      </w:pPr>
      <w:bookmarkStart w:id="25" w:name="P2251"/>
      <w:bookmarkEnd w:id="25"/>
      <w:r>
        <w:t xml:space="preserve">1.4.3.3. Интенсивность использования объектов социального обслуживания определяется видами объектов и регламентируется параметрами, приведенными в </w:t>
      </w:r>
      <w:hyperlink w:anchor="P1426" w:history="1">
        <w:r>
          <w:rPr>
            <w:color w:val="0000FF"/>
          </w:rPr>
          <w:t>таблице 21</w:t>
        </w:r>
      </w:hyperlink>
      <w:r>
        <w:t xml:space="preserve"> настоящих нормативов.</w:t>
      </w:r>
    </w:p>
    <w:p w:rsidR="001578A9" w:rsidRDefault="001578A9">
      <w:pPr>
        <w:pStyle w:val="ConsPlusNormal"/>
        <w:spacing w:before="220"/>
        <w:ind w:firstLine="540"/>
        <w:jc w:val="both"/>
      </w:pPr>
      <w:r>
        <w:lastRenderedPageBreak/>
        <w:t>Интенсивность использования объектов социального обслуживания характеризуется плотностью застройки и процентом застроенности территории.</w:t>
      </w:r>
    </w:p>
    <w:p w:rsidR="001578A9" w:rsidRDefault="001578A9">
      <w:pPr>
        <w:pStyle w:val="ConsPlusNormal"/>
        <w:spacing w:before="220"/>
        <w:ind w:firstLine="540"/>
        <w:jc w:val="both"/>
      </w:pPr>
      <w:r>
        <w:t>1.4.3.4. Плотность застройки территории, занимаемой зданиями различного функционального назначения, рекомендуется принимать с учетом сложившейся планировки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 24.</w:t>
      </w:r>
    </w:p>
    <w:p w:rsidR="001578A9" w:rsidRDefault="001578A9">
      <w:pPr>
        <w:pStyle w:val="ConsPlusNormal"/>
        <w:jc w:val="both"/>
      </w:pPr>
    </w:p>
    <w:p w:rsidR="001578A9" w:rsidRDefault="001578A9">
      <w:pPr>
        <w:pStyle w:val="ConsPlusNormal"/>
        <w:jc w:val="right"/>
        <w:outlineLvl w:val="5"/>
      </w:pPr>
      <w:bookmarkStart w:id="26" w:name="P2255"/>
      <w:bookmarkEnd w:id="26"/>
      <w:r>
        <w:t>Таблица 24</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1578A9">
        <w:tc>
          <w:tcPr>
            <w:tcW w:w="3023" w:type="dxa"/>
          </w:tcPr>
          <w:p w:rsidR="001578A9" w:rsidRDefault="001578A9">
            <w:pPr>
              <w:pStyle w:val="ConsPlusNormal"/>
              <w:jc w:val="center"/>
            </w:pPr>
            <w:r>
              <w:t>Тип общественно-деловой застройки</w:t>
            </w:r>
          </w:p>
        </w:tc>
        <w:tc>
          <w:tcPr>
            <w:tcW w:w="3023" w:type="dxa"/>
          </w:tcPr>
          <w:p w:rsidR="001578A9" w:rsidRDefault="001578A9">
            <w:pPr>
              <w:pStyle w:val="ConsPlusNormal"/>
              <w:jc w:val="center"/>
            </w:pPr>
            <w:r>
              <w:t>Плотность застройки, м</w:t>
            </w:r>
            <w:r>
              <w:rPr>
                <w:vertAlign w:val="superscript"/>
              </w:rPr>
              <w:t>2</w:t>
            </w:r>
            <w:r>
              <w:t>/га</w:t>
            </w:r>
          </w:p>
        </w:tc>
        <w:tc>
          <w:tcPr>
            <w:tcW w:w="3024" w:type="dxa"/>
          </w:tcPr>
          <w:p w:rsidR="001578A9" w:rsidRDefault="001578A9">
            <w:pPr>
              <w:pStyle w:val="ConsPlusNormal"/>
              <w:jc w:val="center"/>
            </w:pPr>
            <w:r>
              <w:t>Процент застроенности территории</w:t>
            </w:r>
          </w:p>
        </w:tc>
      </w:tr>
      <w:tr w:rsidR="001578A9">
        <w:tc>
          <w:tcPr>
            <w:tcW w:w="3023" w:type="dxa"/>
          </w:tcPr>
          <w:p w:rsidR="001578A9" w:rsidRDefault="001578A9">
            <w:pPr>
              <w:pStyle w:val="ConsPlusNormal"/>
              <w:jc w:val="both"/>
            </w:pPr>
            <w:r>
              <w:t>Многофункциональная</w:t>
            </w:r>
          </w:p>
        </w:tc>
        <w:tc>
          <w:tcPr>
            <w:tcW w:w="3023" w:type="dxa"/>
          </w:tcPr>
          <w:p w:rsidR="001578A9" w:rsidRDefault="001578A9">
            <w:pPr>
              <w:pStyle w:val="ConsPlusNormal"/>
              <w:jc w:val="center"/>
            </w:pPr>
            <w:r>
              <w:t>30000</w:t>
            </w:r>
          </w:p>
        </w:tc>
        <w:tc>
          <w:tcPr>
            <w:tcW w:w="3024" w:type="dxa"/>
          </w:tcPr>
          <w:p w:rsidR="001578A9" w:rsidRDefault="001578A9">
            <w:pPr>
              <w:pStyle w:val="ConsPlusNormal"/>
              <w:jc w:val="center"/>
            </w:pPr>
            <w:r>
              <w:t>100</w:t>
            </w:r>
          </w:p>
        </w:tc>
      </w:tr>
      <w:tr w:rsidR="001578A9">
        <w:tc>
          <w:tcPr>
            <w:tcW w:w="3023" w:type="dxa"/>
          </w:tcPr>
          <w:p w:rsidR="001578A9" w:rsidRDefault="001578A9">
            <w:pPr>
              <w:pStyle w:val="ConsPlusNormal"/>
              <w:jc w:val="both"/>
            </w:pPr>
            <w:r>
              <w:t>Специализированная</w:t>
            </w:r>
          </w:p>
        </w:tc>
        <w:tc>
          <w:tcPr>
            <w:tcW w:w="3023" w:type="dxa"/>
          </w:tcPr>
          <w:p w:rsidR="001578A9" w:rsidRDefault="001578A9">
            <w:pPr>
              <w:pStyle w:val="ConsPlusNormal"/>
              <w:jc w:val="center"/>
            </w:pPr>
            <w:r>
              <w:t>24000</w:t>
            </w:r>
          </w:p>
        </w:tc>
        <w:tc>
          <w:tcPr>
            <w:tcW w:w="3024" w:type="dxa"/>
          </w:tcPr>
          <w:p w:rsidR="001578A9" w:rsidRDefault="001578A9">
            <w:pPr>
              <w:pStyle w:val="ConsPlusNormal"/>
              <w:jc w:val="center"/>
            </w:pPr>
            <w:r>
              <w:t>80</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Плотность застройки - суммарная поэтажная площадь наземной части здания со встроенно-пристроенными помещениями в габаритах наружных стен, приходящаяся на единицу территории объектов социального обслуживания (м</w:t>
      </w:r>
      <w:r>
        <w:rPr>
          <w:vertAlign w:val="superscript"/>
        </w:rPr>
        <w:t>2</w:t>
      </w:r>
      <w:r>
        <w:t>/га).</w:t>
      </w:r>
    </w:p>
    <w:p w:rsidR="001578A9" w:rsidRDefault="001578A9">
      <w:pPr>
        <w:pStyle w:val="ConsPlusNormal"/>
        <w:spacing w:before="220"/>
        <w:ind w:firstLine="540"/>
        <w:jc w:val="both"/>
      </w:pPr>
      <w:r>
        <w:t>2. Процент застроенности территории - отношение суммы площадей застройки всех зданий и сооружений к площади застройки в целом (%).</w:t>
      </w:r>
    </w:p>
    <w:p w:rsidR="001578A9" w:rsidRDefault="001578A9">
      <w:pPr>
        <w:pStyle w:val="ConsPlusNormal"/>
        <w:jc w:val="both"/>
      </w:pPr>
    </w:p>
    <w:p w:rsidR="001578A9" w:rsidRDefault="001578A9">
      <w:pPr>
        <w:pStyle w:val="ConsPlusNormal"/>
        <w:ind w:firstLine="540"/>
        <w:jc w:val="both"/>
      </w:pPr>
      <w:r>
        <w:t>1.4.3.5. 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1578A9" w:rsidRDefault="001578A9">
      <w:pPr>
        <w:pStyle w:val="ConsPlusNormal"/>
        <w:spacing w:before="220"/>
        <w:ind w:firstLine="540"/>
        <w:jc w:val="both"/>
      </w:pPr>
      <w:r>
        <w:t>1.4.3.6. Минимальную площадь озеленения территории объектов социального обслуживания следует принимать в соответствии с требованиями настоящих нормативов.</w:t>
      </w:r>
    </w:p>
    <w:p w:rsidR="001578A9" w:rsidRDefault="001578A9">
      <w:pPr>
        <w:pStyle w:val="ConsPlusNormal"/>
        <w:spacing w:before="220"/>
        <w:ind w:firstLine="540"/>
        <w:jc w:val="both"/>
      </w:pPr>
      <w:r>
        <w:t>1.4.3.7.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w:t>
      </w:r>
    </w:p>
    <w:p w:rsidR="001578A9" w:rsidRDefault="001578A9">
      <w:pPr>
        <w:pStyle w:val="ConsPlusNormal"/>
        <w:spacing w:before="220"/>
        <w:ind w:firstLine="540"/>
        <w:jc w:val="both"/>
      </w:pPr>
      <w:r>
        <w:t>1.4.3.8. Объектам социального обслуживания на территории малоэтажной жилой застройки следует уменьшать расчетные показатели площади участка для зданий: пристроенных на 25%, встроенно-пристроенных - до 50% (за исключением дошкольных организаций, предприятий общественного питания).</w:t>
      </w:r>
    </w:p>
    <w:p w:rsidR="001578A9" w:rsidRDefault="001578A9">
      <w:pPr>
        <w:pStyle w:val="ConsPlusNormal"/>
        <w:spacing w:before="220"/>
        <w:ind w:firstLine="540"/>
        <w:jc w:val="both"/>
      </w:pPr>
      <w:r>
        <w:t>1.4.3.9. Размещение объектов и сетей инженерной инфраструктуры объектов социального обслуживания следует осуществлять в соответствии с требованиями настоящих нормативов.</w:t>
      </w:r>
    </w:p>
    <w:p w:rsidR="001578A9" w:rsidRDefault="001578A9">
      <w:pPr>
        <w:pStyle w:val="ConsPlusNormal"/>
        <w:spacing w:before="220"/>
        <w:ind w:firstLine="540"/>
        <w:jc w:val="both"/>
      </w:pPr>
      <w:r>
        <w:t>1.4.3.10. Размещение объектов транспортной инфраструктуры и расчет количества машино-мест для хранения легковых автомобилей следует осуществлять в соответствии с требованиями настоящих нормативов, а также настоящего раздела.</w:t>
      </w:r>
    </w:p>
    <w:p w:rsidR="001578A9" w:rsidRDefault="001578A9">
      <w:pPr>
        <w:pStyle w:val="ConsPlusNormal"/>
        <w:spacing w:before="220"/>
        <w:ind w:firstLine="540"/>
        <w:jc w:val="both"/>
      </w:pPr>
      <w:r>
        <w:t>Приобъектные автостоянки следует размещать за пределами пешеходного движения и на расстоянии не более 100 м от объектов социального обслуживания.</w:t>
      </w:r>
    </w:p>
    <w:p w:rsidR="001578A9" w:rsidRDefault="001578A9">
      <w:pPr>
        <w:pStyle w:val="ConsPlusNormal"/>
        <w:spacing w:before="220"/>
        <w:ind w:firstLine="540"/>
        <w:jc w:val="both"/>
      </w:pPr>
      <w:r>
        <w:t xml:space="preserve">1.4.3.11. На территории объектов социального обслуживания в зависимости от размеров и </w:t>
      </w:r>
      <w:r>
        <w:lastRenderedPageBreak/>
        <w:t>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1578A9" w:rsidRDefault="001578A9">
      <w:pPr>
        <w:pStyle w:val="ConsPlusNormal"/>
        <w:spacing w:before="220"/>
        <w:ind w:firstLine="540"/>
        <w:jc w:val="both"/>
      </w:pPr>
      <w: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1578A9" w:rsidRDefault="001578A9">
      <w:pPr>
        <w:pStyle w:val="ConsPlusNormal"/>
        <w:spacing w:before="220"/>
        <w:ind w:firstLine="540"/>
        <w:jc w:val="both"/>
      </w:pPr>
      <w:r>
        <w:t xml:space="preserve">1.4.3.12. Для подъезда к крупным учреждениям, предприятиям обслуживания и др. следует предусматривать основные проезды, а к отдельно стоящим зданиям - второстепенные проезды, размеры которых следует принимать в соответствии с </w:t>
      </w:r>
      <w:hyperlink w:anchor="P10021" w:history="1">
        <w:r>
          <w:rPr>
            <w:color w:val="0000FF"/>
          </w:rPr>
          <w:t>таблицей 118</w:t>
        </w:r>
      </w:hyperlink>
      <w:r>
        <w:t xml:space="preserve"> настоящих нормативов.</w:t>
      </w:r>
    </w:p>
    <w:p w:rsidR="001578A9" w:rsidRDefault="001578A9">
      <w:pPr>
        <w:pStyle w:val="ConsPlusNormal"/>
        <w:spacing w:before="220"/>
        <w:ind w:firstLine="540"/>
        <w:jc w:val="both"/>
      </w:pPr>
      <w:r>
        <w:t>Подъезд грузового автомобильного транспорта к объектам социального обслуживания, расположенным на магистральных улицах, должен быть организован с боковых или параллельных улиц, без пересечения пешеходного пути.</w:t>
      </w:r>
    </w:p>
    <w:p w:rsidR="001578A9" w:rsidRDefault="001578A9">
      <w:pPr>
        <w:pStyle w:val="ConsPlusNormal"/>
        <w:spacing w:before="220"/>
        <w:ind w:firstLine="540"/>
        <w:jc w:val="both"/>
      </w:pPr>
      <w:r>
        <w:t>1.4.3.13. Дальность пешеходного перехода из любой точки центра социального обслуживания до остановки общественного пассажирского транспорта не должна превышать 250 м; до ближайшей стоянки для временного хранения автомобилей - 100 м; до общественного туалета - 150 м.</w:t>
      </w:r>
    </w:p>
    <w:p w:rsidR="001578A9" w:rsidRDefault="001578A9">
      <w:pPr>
        <w:pStyle w:val="ConsPlusNormal"/>
        <w:jc w:val="both"/>
      </w:pPr>
    </w:p>
    <w:p w:rsidR="001578A9" w:rsidRDefault="001578A9">
      <w:pPr>
        <w:pStyle w:val="ConsPlusTitle"/>
        <w:jc w:val="center"/>
        <w:outlineLvl w:val="4"/>
      </w:pPr>
      <w:bookmarkStart w:id="27" w:name="P2284"/>
      <w:bookmarkEnd w:id="27"/>
      <w:r>
        <w:t>1.4.4. Особенности формирования центров социального</w:t>
      </w:r>
    </w:p>
    <w:p w:rsidR="001578A9" w:rsidRDefault="001578A9">
      <w:pPr>
        <w:pStyle w:val="ConsPlusTitle"/>
        <w:jc w:val="center"/>
      </w:pPr>
      <w:r>
        <w:t>обслуживания в исторических поселениях</w:t>
      </w:r>
    </w:p>
    <w:p w:rsidR="001578A9" w:rsidRDefault="001578A9">
      <w:pPr>
        <w:pStyle w:val="ConsPlusNormal"/>
        <w:jc w:val="both"/>
      </w:pPr>
    </w:p>
    <w:p w:rsidR="001578A9" w:rsidRDefault="001578A9">
      <w:pPr>
        <w:pStyle w:val="ConsPlusNormal"/>
        <w:ind w:firstLine="540"/>
        <w:jc w:val="both"/>
      </w:pPr>
      <w:r>
        <w:t>1.4.4.1. В составе многофункциональной зоны могут быть выделены историческое ядро, зона исторической застройки, в том числе ее особые сложившиеся морфотипы застройки.</w:t>
      </w:r>
    </w:p>
    <w:p w:rsidR="001578A9" w:rsidRDefault="001578A9">
      <w:pPr>
        <w:pStyle w:val="ConsPlusNormal"/>
        <w:spacing w:before="220"/>
        <w:ind w:firstLine="540"/>
        <w:jc w:val="both"/>
      </w:pPr>
      <w:r>
        <w:t>В исторических поселениях ядро общегородского центра допускается формировать полностью или частично в пределах зоны исторической застройки.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w:t>
      </w:r>
    </w:p>
    <w:p w:rsidR="001578A9" w:rsidRDefault="001578A9">
      <w:pPr>
        <w:pStyle w:val="ConsPlusNormal"/>
        <w:spacing w:before="220"/>
        <w:ind w:firstLine="540"/>
        <w:jc w:val="both"/>
      </w:pPr>
      <w:r>
        <w:t>1.4.4.2. Формирование центров социального обслуживания в исторических поселениях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функций исторических поселений, приобретенных ими в процессе развития.</w:t>
      </w:r>
    </w:p>
    <w:p w:rsidR="001578A9" w:rsidRDefault="001578A9">
      <w:pPr>
        <w:pStyle w:val="ConsPlusNormal"/>
        <w:spacing w:before="220"/>
        <w:ind w:firstLine="540"/>
        <w:jc w:val="both"/>
      </w:pPr>
      <w:r>
        <w:t>1.4.4.3. Планировку и застройку центров социального обслуживания с расположенными в границах их территорий объектами культурного наследия, а также зон, находящихся в границах исторических поселений, историко-культурных заповедников, охранных зон, следует осуществлять с учетом требований федерального, регионального законодательства и настоящих нормативов.</w:t>
      </w:r>
    </w:p>
    <w:p w:rsidR="001578A9" w:rsidRDefault="001578A9">
      <w:pPr>
        <w:pStyle w:val="ConsPlusNormal"/>
        <w:spacing w:before="220"/>
        <w:ind w:firstLine="540"/>
        <w:jc w:val="both"/>
      </w:pPr>
      <w:r>
        <w:t>1.4.4.4. Для центров социального обслуживания исторических поселений, в пределах которых размещаются объекты культурного наследия, разрабатываются мероприятия по обеспечению целостности сложившейся исторической среды,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воссоздание утраченных ценных исторических градообразующих объектов.</w:t>
      </w:r>
    </w:p>
    <w:p w:rsidR="001578A9" w:rsidRDefault="001578A9">
      <w:pPr>
        <w:pStyle w:val="ConsPlusNormal"/>
        <w:jc w:val="both"/>
      </w:pPr>
    </w:p>
    <w:p w:rsidR="001578A9" w:rsidRDefault="001578A9">
      <w:pPr>
        <w:pStyle w:val="ConsPlusTitle"/>
        <w:jc w:val="center"/>
        <w:outlineLvl w:val="4"/>
      </w:pPr>
      <w:bookmarkStart w:id="28" w:name="P2293"/>
      <w:bookmarkEnd w:id="28"/>
      <w:r>
        <w:t>1.4.5. Учреждения и предприятия социального обслуживания</w:t>
      </w:r>
    </w:p>
    <w:p w:rsidR="001578A9" w:rsidRDefault="001578A9">
      <w:pPr>
        <w:pStyle w:val="ConsPlusNormal"/>
        <w:jc w:val="both"/>
      </w:pPr>
    </w:p>
    <w:p w:rsidR="001578A9" w:rsidRDefault="001578A9">
      <w:pPr>
        <w:pStyle w:val="ConsPlusNormal"/>
        <w:ind w:firstLine="540"/>
        <w:jc w:val="both"/>
      </w:pPr>
      <w:bookmarkStart w:id="29" w:name="P2295"/>
      <w:bookmarkEnd w:id="29"/>
      <w:r>
        <w:t xml:space="preserve">1.4.5.1.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w:t>
      </w:r>
      <w:r>
        <w:lastRenderedPageBreak/>
        <w:t>молодежи, спортивные и физкультурно-оздоровительные учреждения, учреждения культуры и искусства, организации и учреждения управления, предприятия связи, научные и административные организации и другие (далее - учреждения и предприятия обслуживания).</w:t>
      </w:r>
    </w:p>
    <w:p w:rsidR="001578A9" w:rsidRDefault="001578A9">
      <w:pPr>
        <w:pStyle w:val="ConsPlusNormal"/>
        <w:spacing w:before="220"/>
        <w:ind w:firstLine="540"/>
        <w:jc w:val="both"/>
      </w:pPr>
      <w:r>
        <w:t>1.4.5.2. Учреждения и предприятия обслуживания необходимо размещать с учетом следующих факторов:</w:t>
      </w:r>
    </w:p>
    <w:p w:rsidR="001578A9" w:rsidRDefault="001578A9">
      <w:pPr>
        <w:pStyle w:val="ConsPlusNormal"/>
        <w:spacing w:before="220"/>
        <w:ind w:firstLine="540"/>
        <w:jc w:val="both"/>
      </w:pPr>
      <w:r>
        <w:t>- приближения их к местам жительства и работы;</w:t>
      </w:r>
    </w:p>
    <w:p w:rsidR="001578A9" w:rsidRDefault="001578A9">
      <w:pPr>
        <w:pStyle w:val="ConsPlusNormal"/>
        <w:spacing w:before="220"/>
        <w:ind w:firstLine="540"/>
        <w:jc w:val="both"/>
      </w:pPr>
      <w:r>
        <w:t>- увязки с сетью общественного пассажирского транспорта.</w:t>
      </w:r>
    </w:p>
    <w:p w:rsidR="001578A9" w:rsidRDefault="001578A9">
      <w:pPr>
        <w:pStyle w:val="ConsPlusNormal"/>
        <w:spacing w:before="220"/>
        <w:ind w:firstLine="540"/>
        <w:jc w:val="both"/>
      </w:pPr>
      <w:r>
        <w:t xml:space="preserve">При этом для объектов, сооружений, являющихся источниками воздействия на среду обитания и здоровье человека (в том числе физкультурно-оздоровительные сооружения открытого типа со стационарными трибунами и др.), устанавливаются санитарно-защитные зоны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Проектирование санитарно-защитных зон следует осуществлять в соответствии с требованиями </w:t>
      </w:r>
      <w:hyperlink r:id="rId52" w:history="1">
        <w:r>
          <w:rPr>
            <w:color w:val="0000FF"/>
          </w:rPr>
          <w:t>СанПиН 2.2.1/2.1.1.1200-03</w:t>
        </w:r>
      </w:hyperlink>
      <w:r>
        <w:t>.</w:t>
      </w:r>
    </w:p>
    <w:p w:rsidR="001578A9" w:rsidRDefault="001578A9">
      <w:pPr>
        <w:pStyle w:val="ConsPlusNormal"/>
        <w:spacing w:before="220"/>
        <w:ind w:firstLine="540"/>
        <w:jc w:val="both"/>
      </w:pPr>
      <w:r>
        <w:t xml:space="preserve">1.4.5.3.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w:t>
      </w:r>
      <w:hyperlink w:anchor="P1426" w:history="1">
        <w:r>
          <w:rPr>
            <w:color w:val="0000FF"/>
          </w:rPr>
          <w:t>таблице 21</w:t>
        </w:r>
      </w:hyperlink>
      <w:r>
        <w:t xml:space="preserve"> настоящих нормативов.</w:t>
      </w:r>
    </w:p>
    <w:p w:rsidR="001578A9" w:rsidRDefault="001578A9">
      <w:pPr>
        <w:pStyle w:val="ConsPlusNormal"/>
        <w:spacing w:before="220"/>
        <w:ind w:firstLine="540"/>
        <w:jc w:val="both"/>
      </w:pPr>
      <w:r>
        <w:t xml:space="preserve">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w:t>
      </w:r>
      <w:hyperlink w:anchor="P2212" w:history="1">
        <w:r>
          <w:rPr>
            <w:color w:val="0000FF"/>
          </w:rPr>
          <w:t>таблице 23</w:t>
        </w:r>
      </w:hyperlink>
      <w:r>
        <w:t xml:space="preserve"> настоящих нормативов.</w:t>
      </w:r>
    </w:p>
    <w:p w:rsidR="001578A9" w:rsidRDefault="001578A9">
      <w:pPr>
        <w:pStyle w:val="ConsPlusNormal"/>
        <w:spacing w:before="220"/>
        <w:ind w:firstLine="540"/>
        <w:jc w:val="both"/>
      </w:pPr>
      <w:r>
        <w:t xml:space="preserve">Количество, вместимость учреждений и предприятий обслуживания, их размещение и размеры земельных участков, не указанные в </w:t>
      </w:r>
      <w:hyperlink w:anchor="P1505" w:history="1">
        <w:r>
          <w:rPr>
            <w:color w:val="0000FF"/>
          </w:rPr>
          <w:t>таблицах 22</w:t>
        </w:r>
      </w:hyperlink>
      <w:r>
        <w:t xml:space="preserve">, </w:t>
      </w:r>
      <w:hyperlink w:anchor="P2212" w:history="1">
        <w:r>
          <w:rPr>
            <w:color w:val="0000FF"/>
          </w:rPr>
          <w:t>23</w:t>
        </w:r>
      </w:hyperlink>
      <w:r>
        <w:t xml:space="preserve"> и </w:t>
      </w:r>
      <w:hyperlink w:anchor="P2212" w:history="1">
        <w:r>
          <w:rPr>
            <w:color w:val="0000FF"/>
          </w:rPr>
          <w:t>23</w:t>
        </w:r>
      </w:hyperlink>
      <w:r>
        <w:t>, следует устанавливать по заданию на проектирование.</w:t>
      </w:r>
    </w:p>
    <w:p w:rsidR="001578A9" w:rsidRDefault="001578A9">
      <w:pPr>
        <w:pStyle w:val="ConsPlusNormal"/>
        <w:spacing w:before="220"/>
        <w:ind w:firstLine="540"/>
        <w:jc w:val="both"/>
      </w:pPr>
      <w:r>
        <w:t xml:space="preserve">1.4.5.4. 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в соответствии с </w:t>
      </w:r>
      <w:hyperlink w:anchor="P2251" w:history="1">
        <w:r>
          <w:rPr>
            <w:color w:val="0000FF"/>
          </w:rPr>
          <w:t>п. 1.4.3.3</w:t>
        </w:r>
      </w:hyperlink>
      <w:r>
        <w:t xml:space="preserve"> настоящих нормативов.</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r>
        <w:t>1.4.5.6. Перечень и расчетные показатели минимальной обеспеченности социально значимыми объектами повседневного (приближенного) обслуживания на территории городских населенных пунктов приведены в таблице 25.</w:t>
      </w:r>
    </w:p>
    <w:p w:rsidR="001578A9" w:rsidRDefault="001578A9">
      <w:pPr>
        <w:pStyle w:val="ConsPlusNormal"/>
        <w:jc w:val="both"/>
      </w:pPr>
    </w:p>
    <w:p w:rsidR="001578A9" w:rsidRDefault="001578A9">
      <w:pPr>
        <w:pStyle w:val="ConsPlusNormal"/>
        <w:jc w:val="right"/>
        <w:outlineLvl w:val="5"/>
      </w:pPr>
      <w:bookmarkStart w:id="30" w:name="P2308"/>
      <w:bookmarkEnd w:id="30"/>
      <w:r>
        <w:t>Таблица 25</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4"/>
        <w:gridCol w:w="1204"/>
        <w:gridCol w:w="1894"/>
        <w:gridCol w:w="1894"/>
        <w:gridCol w:w="1894"/>
        <w:gridCol w:w="1204"/>
      </w:tblGrid>
      <w:tr w:rsidR="001578A9">
        <w:tc>
          <w:tcPr>
            <w:tcW w:w="2434" w:type="dxa"/>
            <w:vMerge w:val="restart"/>
          </w:tcPr>
          <w:p w:rsidR="001578A9" w:rsidRDefault="001578A9">
            <w:pPr>
              <w:pStyle w:val="ConsPlusNormal"/>
              <w:jc w:val="center"/>
            </w:pPr>
            <w:r>
              <w:lastRenderedPageBreak/>
              <w:t>Предприятия и учреждения повседневного обслуживания</w:t>
            </w:r>
          </w:p>
        </w:tc>
        <w:tc>
          <w:tcPr>
            <w:tcW w:w="1204" w:type="dxa"/>
            <w:vMerge w:val="restart"/>
          </w:tcPr>
          <w:p w:rsidR="001578A9" w:rsidRDefault="001578A9">
            <w:pPr>
              <w:pStyle w:val="ConsPlusNormal"/>
              <w:jc w:val="center"/>
            </w:pPr>
            <w:r>
              <w:t>Единицы измерения</w:t>
            </w:r>
          </w:p>
        </w:tc>
        <w:tc>
          <w:tcPr>
            <w:tcW w:w="5682" w:type="dxa"/>
            <w:gridSpan w:val="3"/>
          </w:tcPr>
          <w:p w:rsidR="001578A9" w:rsidRDefault="001578A9">
            <w:pPr>
              <w:pStyle w:val="ConsPlusNormal"/>
              <w:jc w:val="center"/>
            </w:pPr>
            <w:r>
              <w:t>Минимальная обеспеченность</w:t>
            </w:r>
          </w:p>
        </w:tc>
        <w:tc>
          <w:tcPr>
            <w:tcW w:w="1204" w:type="dxa"/>
            <w:vMerge w:val="restart"/>
          </w:tcPr>
          <w:p w:rsidR="001578A9" w:rsidRDefault="001578A9">
            <w:pPr>
              <w:pStyle w:val="ConsPlusNormal"/>
              <w:jc w:val="center"/>
            </w:pPr>
            <w:r>
              <w:t>Размеры земельных участков</w:t>
            </w:r>
          </w:p>
        </w:tc>
      </w:tr>
      <w:tr w:rsidR="001578A9">
        <w:tc>
          <w:tcPr>
            <w:tcW w:w="2434" w:type="dxa"/>
            <w:vMerge/>
          </w:tcPr>
          <w:p w:rsidR="001578A9" w:rsidRDefault="001578A9"/>
        </w:tc>
        <w:tc>
          <w:tcPr>
            <w:tcW w:w="1204" w:type="dxa"/>
            <w:vMerge/>
          </w:tcPr>
          <w:p w:rsidR="001578A9" w:rsidRDefault="001578A9"/>
        </w:tc>
        <w:tc>
          <w:tcPr>
            <w:tcW w:w="1894" w:type="dxa"/>
          </w:tcPr>
          <w:p w:rsidR="001578A9" w:rsidRDefault="001578A9">
            <w:pPr>
              <w:pStyle w:val="ConsPlusNormal"/>
              <w:jc w:val="center"/>
            </w:pPr>
            <w:r>
              <w:t>городских н.п.</w:t>
            </w:r>
          </w:p>
        </w:tc>
        <w:tc>
          <w:tcPr>
            <w:tcW w:w="1894" w:type="dxa"/>
          </w:tcPr>
          <w:p w:rsidR="001578A9" w:rsidRDefault="001578A9">
            <w:pPr>
              <w:pStyle w:val="ConsPlusNormal"/>
              <w:jc w:val="center"/>
            </w:pPr>
            <w:r>
              <w:t>территории малоэтажной застройка</w:t>
            </w:r>
          </w:p>
        </w:tc>
        <w:tc>
          <w:tcPr>
            <w:tcW w:w="1894" w:type="dxa"/>
          </w:tcPr>
          <w:p w:rsidR="001578A9" w:rsidRDefault="001578A9">
            <w:pPr>
              <w:pStyle w:val="ConsPlusNormal"/>
              <w:jc w:val="center"/>
            </w:pPr>
            <w:r>
              <w:t>территории с.п.</w:t>
            </w:r>
          </w:p>
        </w:tc>
        <w:tc>
          <w:tcPr>
            <w:tcW w:w="1204" w:type="dxa"/>
            <w:vMerge/>
          </w:tcPr>
          <w:p w:rsidR="001578A9" w:rsidRDefault="001578A9"/>
        </w:tc>
      </w:tr>
      <w:tr w:rsidR="001578A9">
        <w:tc>
          <w:tcPr>
            <w:tcW w:w="2434" w:type="dxa"/>
          </w:tcPr>
          <w:p w:rsidR="001578A9" w:rsidRDefault="001578A9">
            <w:pPr>
              <w:pStyle w:val="ConsPlusNormal"/>
              <w:jc w:val="both"/>
            </w:pPr>
            <w:r>
              <w:t>Дошкольные организации</w:t>
            </w:r>
          </w:p>
        </w:tc>
        <w:tc>
          <w:tcPr>
            <w:tcW w:w="1204" w:type="dxa"/>
          </w:tcPr>
          <w:p w:rsidR="001578A9" w:rsidRDefault="001578A9">
            <w:pPr>
              <w:pStyle w:val="ConsPlusNormal"/>
              <w:jc w:val="both"/>
            </w:pPr>
            <w:r>
              <w:t>мест на 1000 жителей</w:t>
            </w:r>
          </w:p>
        </w:tc>
        <w:tc>
          <w:tcPr>
            <w:tcW w:w="1894" w:type="dxa"/>
          </w:tcPr>
          <w:p w:rsidR="001578A9" w:rsidRDefault="001578A9">
            <w:pPr>
              <w:pStyle w:val="ConsPlusNormal"/>
              <w:jc w:val="both"/>
            </w:pPr>
            <w:r>
              <w:t>по демографической структуре охват в пределах 85% от возрастной группы 0 - 7 лет - ориентировочно 45; охват в пределах 100% - ориентировочно 53</w:t>
            </w:r>
          </w:p>
        </w:tc>
        <w:tc>
          <w:tcPr>
            <w:tcW w:w="1894" w:type="dxa"/>
          </w:tcPr>
          <w:p w:rsidR="001578A9" w:rsidRDefault="001578A9">
            <w:pPr>
              <w:pStyle w:val="ConsPlusNormal"/>
              <w:jc w:val="both"/>
            </w:pPr>
            <w:r>
              <w:t>по демографической структуре охват 70% от возрастной группы от 0 - 7 лет - ориентировочно 40; охват 85% - ориентировочно 49</w:t>
            </w:r>
          </w:p>
        </w:tc>
        <w:tc>
          <w:tcPr>
            <w:tcW w:w="1894" w:type="dxa"/>
          </w:tcPr>
          <w:p w:rsidR="001578A9" w:rsidRDefault="001578A9">
            <w:pPr>
              <w:pStyle w:val="ConsPlusNormal"/>
              <w:jc w:val="both"/>
            </w:pPr>
            <w:r>
              <w:t>по демографической структуре охват в пределах 85% от возрастной группы 0 - 7 лет - ориентировочно 45; охват в пределах 100% - ориентировочно 53</w:t>
            </w:r>
          </w:p>
        </w:tc>
        <w:tc>
          <w:tcPr>
            <w:tcW w:w="1204" w:type="dxa"/>
          </w:tcPr>
          <w:p w:rsidR="001578A9" w:rsidRDefault="001578A9">
            <w:pPr>
              <w:pStyle w:val="ConsPlusNormal"/>
              <w:jc w:val="both"/>
            </w:pPr>
            <w:r>
              <w:t>не менее 35 м</w:t>
            </w:r>
            <w:r>
              <w:rPr>
                <w:vertAlign w:val="superscript"/>
              </w:rPr>
              <w:t>2</w:t>
            </w:r>
            <w:r>
              <w:t xml:space="preserve"> на 1 место</w:t>
            </w:r>
          </w:p>
        </w:tc>
      </w:tr>
      <w:tr w:rsidR="001578A9">
        <w:tc>
          <w:tcPr>
            <w:tcW w:w="2434" w:type="dxa"/>
          </w:tcPr>
          <w:p w:rsidR="001578A9" w:rsidRDefault="001578A9">
            <w:pPr>
              <w:pStyle w:val="ConsPlusNormal"/>
              <w:jc w:val="both"/>
            </w:pPr>
            <w:r>
              <w:t>Общеобразовательные учреждения</w:t>
            </w:r>
          </w:p>
        </w:tc>
        <w:tc>
          <w:tcPr>
            <w:tcW w:w="1204" w:type="dxa"/>
          </w:tcPr>
          <w:p w:rsidR="001578A9" w:rsidRDefault="001578A9">
            <w:pPr>
              <w:pStyle w:val="ConsPlusNormal"/>
              <w:jc w:val="both"/>
            </w:pPr>
            <w:r>
              <w:t>мест на 1000 жителей</w:t>
            </w:r>
          </w:p>
        </w:tc>
        <w:tc>
          <w:tcPr>
            <w:tcW w:w="1894" w:type="dxa"/>
          </w:tcPr>
          <w:p w:rsidR="001578A9" w:rsidRDefault="001578A9">
            <w:pPr>
              <w:pStyle w:val="ConsPlusNormal"/>
              <w:jc w:val="both"/>
            </w:pPr>
            <w:r>
              <w:t>по демографической структуре охват 100% от возрастной группы 7 - 18 лет - ориентировочно 90</w:t>
            </w:r>
          </w:p>
        </w:tc>
        <w:tc>
          <w:tcPr>
            <w:tcW w:w="1894" w:type="dxa"/>
          </w:tcPr>
          <w:p w:rsidR="001578A9" w:rsidRDefault="001578A9">
            <w:pPr>
              <w:pStyle w:val="ConsPlusNormal"/>
              <w:jc w:val="both"/>
            </w:pPr>
            <w:r>
              <w:t>по демографической структуре охват 100% от возрастной группы от 7 - 18 лет - ориентировочно 71</w:t>
            </w:r>
          </w:p>
        </w:tc>
        <w:tc>
          <w:tcPr>
            <w:tcW w:w="1894" w:type="dxa"/>
          </w:tcPr>
          <w:p w:rsidR="001578A9" w:rsidRDefault="001578A9">
            <w:pPr>
              <w:pStyle w:val="ConsPlusNormal"/>
              <w:jc w:val="both"/>
            </w:pPr>
            <w:r>
              <w:t>по демографической структуре охват 100% от возрастной группы 7 - 18 лет - ориентировочно 90</w:t>
            </w:r>
          </w:p>
        </w:tc>
        <w:tc>
          <w:tcPr>
            <w:tcW w:w="1204" w:type="dxa"/>
          </w:tcPr>
          <w:p w:rsidR="001578A9" w:rsidRDefault="001578A9">
            <w:pPr>
              <w:pStyle w:val="ConsPlusNormal"/>
              <w:jc w:val="both"/>
            </w:pPr>
            <w:r>
              <w:t>не менее 16 м</w:t>
            </w:r>
            <w:r>
              <w:rPr>
                <w:vertAlign w:val="superscript"/>
              </w:rPr>
              <w:t>2</w:t>
            </w:r>
            <w:r>
              <w:t xml:space="preserve"> на 1 место</w:t>
            </w:r>
          </w:p>
        </w:tc>
      </w:tr>
      <w:tr w:rsidR="001578A9">
        <w:tc>
          <w:tcPr>
            <w:tcW w:w="2434" w:type="dxa"/>
          </w:tcPr>
          <w:p w:rsidR="001578A9" w:rsidRDefault="001578A9">
            <w:pPr>
              <w:pStyle w:val="ConsPlusNormal"/>
              <w:jc w:val="both"/>
            </w:pPr>
            <w:r>
              <w:t>Отделение связи</w:t>
            </w:r>
          </w:p>
        </w:tc>
        <w:tc>
          <w:tcPr>
            <w:tcW w:w="1204" w:type="dxa"/>
          </w:tcPr>
          <w:p w:rsidR="001578A9" w:rsidRDefault="001578A9">
            <w:pPr>
              <w:pStyle w:val="ConsPlusNormal"/>
              <w:jc w:val="both"/>
            </w:pPr>
            <w:r>
              <w:t>объект на жилую группу</w:t>
            </w:r>
          </w:p>
        </w:tc>
        <w:tc>
          <w:tcPr>
            <w:tcW w:w="1894" w:type="dxa"/>
          </w:tcPr>
          <w:p w:rsidR="001578A9" w:rsidRDefault="001578A9">
            <w:pPr>
              <w:pStyle w:val="ConsPlusNormal"/>
              <w:jc w:val="center"/>
            </w:pPr>
            <w:r>
              <w:t>1</w:t>
            </w:r>
          </w:p>
        </w:tc>
        <w:tc>
          <w:tcPr>
            <w:tcW w:w="1894" w:type="dxa"/>
          </w:tcPr>
          <w:p w:rsidR="001578A9" w:rsidRDefault="001578A9">
            <w:pPr>
              <w:pStyle w:val="ConsPlusNormal"/>
              <w:jc w:val="center"/>
            </w:pPr>
            <w:r>
              <w:t>1</w:t>
            </w:r>
          </w:p>
        </w:tc>
        <w:tc>
          <w:tcPr>
            <w:tcW w:w="1894" w:type="dxa"/>
          </w:tcPr>
          <w:p w:rsidR="001578A9" w:rsidRDefault="001578A9">
            <w:pPr>
              <w:pStyle w:val="ConsPlusNormal"/>
              <w:jc w:val="center"/>
            </w:pPr>
            <w:r>
              <w:t>1</w:t>
            </w:r>
          </w:p>
        </w:tc>
        <w:tc>
          <w:tcPr>
            <w:tcW w:w="1204" w:type="dxa"/>
          </w:tcPr>
          <w:p w:rsidR="001578A9" w:rsidRDefault="001578A9">
            <w:pPr>
              <w:pStyle w:val="ConsPlusNormal"/>
              <w:jc w:val="both"/>
            </w:pPr>
            <w:r>
              <w:t>0,1 - 0,15 га на объект</w:t>
            </w:r>
          </w:p>
        </w:tc>
      </w:tr>
      <w:tr w:rsidR="001578A9">
        <w:tc>
          <w:tcPr>
            <w:tcW w:w="2434" w:type="dxa"/>
          </w:tcPr>
          <w:p w:rsidR="001578A9" w:rsidRDefault="001578A9">
            <w:pPr>
              <w:pStyle w:val="ConsPlusNormal"/>
              <w:jc w:val="both"/>
            </w:pPr>
            <w:r>
              <w:t>Учреждения культуры</w:t>
            </w:r>
          </w:p>
        </w:tc>
        <w:tc>
          <w:tcPr>
            <w:tcW w:w="1204" w:type="dxa"/>
          </w:tcPr>
          <w:p w:rsidR="001578A9" w:rsidRDefault="001578A9">
            <w:pPr>
              <w:pStyle w:val="ConsPlusNormal"/>
              <w:jc w:val="both"/>
            </w:pPr>
            <w:r>
              <w:t>м</w:t>
            </w:r>
            <w:r>
              <w:rPr>
                <w:vertAlign w:val="superscript"/>
              </w:rPr>
              <w:t>2</w:t>
            </w:r>
            <w:r>
              <w:t xml:space="preserve"> общей площади на 1000 </w:t>
            </w:r>
            <w:r>
              <w:lastRenderedPageBreak/>
              <w:t>жителей</w:t>
            </w:r>
          </w:p>
        </w:tc>
        <w:tc>
          <w:tcPr>
            <w:tcW w:w="1894" w:type="dxa"/>
          </w:tcPr>
          <w:p w:rsidR="001578A9" w:rsidRDefault="001578A9">
            <w:pPr>
              <w:pStyle w:val="ConsPlusNormal"/>
              <w:jc w:val="center"/>
            </w:pPr>
            <w:r>
              <w:lastRenderedPageBreak/>
              <w:t>50</w:t>
            </w:r>
          </w:p>
        </w:tc>
        <w:tc>
          <w:tcPr>
            <w:tcW w:w="1894" w:type="dxa"/>
          </w:tcPr>
          <w:p w:rsidR="001578A9" w:rsidRDefault="001578A9">
            <w:pPr>
              <w:pStyle w:val="ConsPlusNormal"/>
              <w:jc w:val="center"/>
            </w:pPr>
            <w:r>
              <w:t>50</w:t>
            </w:r>
          </w:p>
        </w:tc>
        <w:tc>
          <w:tcPr>
            <w:tcW w:w="1894" w:type="dxa"/>
          </w:tcPr>
          <w:p w:rsidR="001578A9" w:rsidRDefault="001578A9">
            <w:pPr>
              <w:pStyle w:val="ConsPlusNormal"/>
            </w:pPr>
          </w:p>
        </w:tc>
        <w:tc>
          <w:tcPr>
            <w:tcW w:w="1204" w:type="dxa"/>
          </w:tcPr>
          <w:p w:rsidR="001578A9" w:rsidRDefault="001578A9">
            <w:pPr>
              <w:pStyle w:val="ConsPlusNormal"/>
            </w:pPr>
          </w:p>
        </w:tc>
      </w:tr>
      <w:tr w:rsidR="001578A9">
        <w:tc>
          <w:tcPr>
            <w:tcW w:w="2434" w:type="dxa"/>
          </w:tcPr>
          <w:p w:rsidR="001578A9" w:rsidRDefault="001578A9">
            <w:pPr>
              <w:pStyle w:val="ConsPlusNormal"/>
              <w:jc w:val="both"/>
            </w:pPr>
            <w:r>
              <w:lastRenderedPageBreak/>
              <w:t>Закрытые спортивные сооружения</w:t>
            </w:r>
          </w:p>
        </w:tc>
        <w:tc>
          <w:tcPr>
            <w:tcW w:w="1204" w:type="dxa"/>
          </w:tcPr>
          <w:p w:rsidR="001578A9" w:rsidRDefault="001578A9">
            <w:pPr>
              <w:pStyle w:val="ConsPlusNormal"/>
              <w:jc w:val="both"/>
            </w:pPr>
            <w:r>
              <w:t>м</w:t>
            </w:r>
            <w:r>
              <w:rPr>
                <w:vertAlign w:val="superscript"/>
              </w:rPr>
              <w:t>2</w:t>
            </w:r>
            <w:r>
              <w:t xml:space="preserve"> общей площади на 1000 жителей</w:t>
            </w:r>
          </w:p>
        </w:tc>
        <w:tc>
          <w:tcPr>
            <w:tcW w:w="1894" w:type="dxa"/>
          </w:tcPr>
          <w:p w:rsidR="001578A9" w:rsidRDefault="001578A9">
            <w:pPr>
              <w:pStyle w:val="ConsPlusNormal"/>
              <w:jc w:val="center"/>
            </w:pPr>
            <w:r>
              <w:t>30</w:t>
            </w:r>
          </w:p>
        </w:tc>
        <w:tc>
          <w:tcPr>
            <w:tcW w:w="1894" w:type="dxa"/>
          </w:tcPr>
          <w:p w:rsidR="001578A9" w:rsidRDefault="001578A9">
            <w:pPr>
              <w:pStyle w:val="ConsPlusNormal"/>
              <w:jc w:val="center"/>
            </w:pPr>
            <w:r>
              <w:t>30</w:t>
            </w:r>
          </w:p>
        </w:tc>
        <w:tc>
          <w:tcPr>
            <w:tcW w:w="1894" w:type="dxa"/>
          </w:tcPr>
          <w:p w:rsidR="001578A9" w:rsidRDefault="001578A9">
            <w:pPr>
              <w:pStyle w:val="ConsPlusNormal"/>
              <w:jc w:val="center"/>
            </w:pPr>
            <w:r>
              <w:t>300</w:t>
            </w:r>
          </w:p>
        </w:tc>
        <w:tc>
          <w:tcPr>
            <w:tcW w:w="1204" w:type="dxa"/>
          </w:tcPr>
          <w:p w:rsidR="001578A9" w:rsidRDefault="001578A9">
            <w:pPr>
              <w:pStyle w:val="ConsPlusNormal"/>
              <w:jc w:val="both"/>
            </w:pPr>
            <w:r>
              <w:t>0,2 - 0,5 га на объект</w:t>
            </w:r>
          </w:p>
        </w:tc>
      </w:tr>
      <w:tr w:rsidR="001578A9">
        <w:tc>
          <w:tcPr>
            <w:tcW w:w="2434" w:type="dxa"/>
          </w:tcPr>
          <w:p w:rsidR="001578A9" w:rsidRDefault="001578A9">
            <w:pPr>
              <w:pStyle w:val="ConsPlusNormal"/>
              <w:jc w:val="both"/>
            </w:pPr>
            <w:r>
              <w:t>Пункт охраны порядка</w:t>
            </w:r>
          </w:p>
        </w:tc>
        <w:tc>
          <w:tcPr>
            <w:tcW w:w="1204" w:type="dxa"/>
          </w:tcPr>
          <w:p w:rsidR="001578A9" w:rsidRDefault="001578A9">
            <w:pPr>
              <w:pStyle w:val="ConsPlusNormal"/>
              <w:jc w:val="both"/>
            </w:pPr>
            <w:r>
              <w:t>м</w:t>
            </w:r>
            <w:r>
              <w:rPr>
                <w:vertAlign w:val="superscript"/>
              </w:rPr>
              <w:t>2</w:t>
            </w:r>
            <w:r>
              <w:t xml:space="preserve"> общей площади на жилую группу</w:t>
            </w:r>
          </w:p>
        </w:tc>
        <w:tc>
          <w:tcPr>
            <w:tcW w:w="1894" w:type="dxa"/>
          </w:tcPr>
          <w:p w:rsidR="001578A9" w:rsidRDefault="001578A9">
            <w:pPr>
              <w:pStyle w:val="ConsPlusNormal"/>
              <w:jc w:val="center"/>
            </w:pPr>
            <w:r>
              <w:t>10</w:t>
            </w:r>
          </w:p>
        </w:tc>
        <w:tc>
          <w:tcPr>
            <w:tcW w:w="1894" w:type="dxa"/>
          </w:tcPr>
          <w:p w:rsidR="001578A9" w:rsidRDefault="001578A9">
            <w:pPr>
              <w:pStyle w:val="ConsPlusNormal"/>
              <w:jc w:val="center"/>
            </w:pPr>
            <w:r>
              <w:t>10</w:t>
            </w:r>
          </w:p>
        </w:tc>
        <w:tc>
          <w:tcPr>
            <w:tcW w:w="1894" w:type="dxa"/>
          </w:tcPr>
          <w:p w:rsidR="001578A9" w:rsidRDefault="001578A9">
            <w:pPr>
              <w:pStyle w:val="ConsPlusNormal"/>
              <w:jc w:val="center"/>
            </w:pPr>
            <w:r>
              <w:t>1</w:t>
            </w:r>
          </w:p>
        </w:tc>
        <w:tc>
          <w:tcPr>
            <w:tcW w:w="1204" w:type="dxa"/>
          </w:tcPr>
          <w:p w:rsidR="001578A9" w:rsidRDefault="001578A9">
            <w:pPr>
              <w:pStyle w:val="ConsPlusNormal"/>
              <w:jc w:val="both"/>
            </w:pPr>
            <w:r>
              <w:t>0,1 - 0,15 га на объект</w:t>
            </w:r>
          </w:p>
        </w:tc>
      </w:tr>
      <w:tr w:rsidR="001578A9">
        <w:tc>
          <w:tcPr>
            <w:tcW w:w="2434" w:type="dxa"/>
          </w:tcPr>
          <w:p w:rsidR="001578A9" w:rsidRDefault="001578A9">
            <w:pPr>
              <w:pStyle w:val="ConsPlusNormal"/>
              <w:jc w:val="both"/>
            </w:pPr>
            <w:r>
              <w:t>Центр административного самоуправления, объект</w:t>
            </w:r>
          </w:p>
        </w:tc>
        <w:tc>
          <w:tcPr>
            <w:tcW w:w="1204" w:type="dxa"/>
          </w:tcPr>
          <w:p w:rsidR="001578A9" w:rsidRDefault="001578A9">
            <w:pPr>
              <w:pStyle w:val="ConsPlusNormal"/>
            </w:pPr>
          </w:p>
        </w:tc>
        <w:tc>
          <w:tcPr>
            <w:tcW w:w="1894" w:type="dxa"/>
          </w:tcPr>
          <w:p w:rsidR="001578A9" w:rsidRDefault="001578A9">
            <w:pPr>
              <w:pStyle w:val="ConsPlusNormal"/>
            </w:pPr>
          </w:p>
        </w:tc>
        <w:tc>
          <w:tcPr>
            <w:tcW w:w="1894" w:type="dxa"/>
          </w:tcPr>
          <w:p w:rsidR="001578A9" w:rsidRDefault="001578A9">
            <w:pPr>
              <w:pStyle w:val="ConsPlusNormal"/>
            </w:pPr>
          </w:p>
        </w:tc>
        <w:tc>
          <w:tcPr>
            <w:tcW w:w="1894" w:type="dxa"/>
          </w:tcPr>
          <w:p w:rsidR="001578A9" w:rsidRDefault="001578A9">
            <w:pPr>
              <w:pStyle w:val="ConsPlusNormal"/>
              <w:jc w:val="center"/>
            </w:pPr>
            <w:r>
              <w:t>1</w:t>
            </w:r>
          </w:p>
        </w:tc>
        <w:tc>
          <w:tcPr>
            <w:tcW w:w="1204" w:type="dxa"/>
          </w:tcPr>
          <w:p w:rsidR="001578A9" w:rsidRDefault="001578A9">
            <w:pPr>
              <w:pStyle w:val="ConsPlusNormal"/>
              <w:jc w:val="both"/>
            </w:pPr>
            <w:r>
              <w:t>0,1 - 0,15 га на объект</w:t>
            </w: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1578A9" w:rsidRDefault="001578A9">
      <w:pPr>
        <w:pStyle w:val="ConsPlusNormal"/>
        <w:spacing w:before="220"/>
        <w:ind w:firstLine="540"/>
        <w:jc w:val="both"/>
      </w:pPr>
      <w:r>
        <w:t>2. Возможно проектирование совмещенных предприятий бытового обслуживания с приемными пунктами.</w:t>
      </w:r>
    </w:p>
    <w:p w:rsidR="001578A9" w:rsidRDefault="001578A9">
      <w:pPr>
        <w:pStyle w:val="ConsPlusNormal"/>
        <w:spacing w:before="220"/>
        <w:ind w:firstLine="540"/>
        <w:jc w:val="both"/>
      </w:pPr>
      <w: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В скобках приведены показатели для квартала (микрорайона).</w:t>
      </w:r>
    </w:p>
    <w:p w:rsidR="001578A9" w:rsidRDefault="001578A9">
      <w:pPr>
        <w:pStyle w:val="ConsPlusNormal"/>
        <w:spacing w:before="220"/>
        <w:ind w:firstLine="540"/>
        <w:jc w:val="both"/>
      </w:pPr>
      <w:r>
        <w:t>1. Школы размещаются: средние и основные - начиная с численности населения 2 тыс. чел., начальные - с 500 чел.</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jc w:val="both"/>
      </w:pPr>
    </w:p>
    <w:p w:rsidR="001578A9" w:rsidRDefault="001578A9">
      <w:pPr>
        <w:pStyle w:val="ConsPlusNormal"/>
        <w:ind w:firstLine="540"/>
        <w:jc w:val="both"/>
      </w:pPr>
      <w:r>
        <w:t>1.4.5.8. Радиусы обслуживания населения учреждениями и предприятиями обслуживания, размещаемыми в жилой застройке городских населенных пунктов, в зависимости от элементов планировочной структуры следует принимать не более приведенных в таблице 26.</w:t>
      </w:r>
    </w:p>
    <w:p w:rsidR="001578A9" w:rsidRDefault="001578A9">
      <w:pPr>
        <w:pStyle w:val="ConsPlusNormal"/>
        <w:jc w:val="both"/>
      </w:pPr>
    </w:p>
    <w:p w:rsidR="001578A9" w:rsidRDefault="001578A9">
      <w:pPr>
        <w:pStyle w:val="ConsPlusNormal"/>
        <w:jc w:val="right"/>
        <w:outlineLvl w:val="5"/>
      </w:pPr>
      <w:bookmarkStart w:id="31" w:name="P2373"/>
      <w:bookmarkEnd w:id="31"/>
      <w:r>
        <w:t>Таблица 26</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91"/>
        <w:gridCol w:w="1417"/>
        <w:gridCol w:w="2835"/>
      </w:tblGrid>
      <w:tr w:rsidR="001578A9">
        <w:tc>
          <w:tcPr>
            <w:tcW w:w="3628" w:type="dxa"/>
            <w:vMerge w:val="restart"/>
          </w:tcPr>
          <w:p w:rsidR="001578A9" w:rsidRDefault="001578A9">
            <w:pPr>
              <w:pStyle w:val="ConsPlusNormal"/>
              <w:jc w:val="center"/>
            </w:pPr>
            <w:r>
              <w:t>Учреждения и предприятия обслуживания</w:t>
            </w:r>
          </w:p>
        </w:tc>
        <w:tc>
          <w:tcPr>
            <w:tcW w:w="5443" w:type="dxa"/>
            <w:gridSpan w:val="3"/>
          </w:tcPr>
          <w:p w:rsidR="001578A9" w:rsidRDefault="001578A9">
            <w:pPr>
              <w:pStyle w:val="ConsPlusNormal"/>
              <w:jc w:val="center"/>
            </w:pPr>
            <w:r>
              <w:t>Радиус обслуживания, м</w:t>
            </w:r>
          </w:p>
        </w:tc>
      </w:tr>
      <w:tr w:rsidR="001578A9">
        <w:tc>
          <w:tcPr>
            <w:tcW w:w="3628" w:type="dxa"/>
            <w:vMerge/>
          </w:tcPr>
          <w:p w:rsidR="001578A9" w:rsidRDefault="001578A9"/>
        </w:tc>
        <w:tc>
          <w:tcPr>
            <w:tcW w:w="1191" w:type="dxa"/>
          </w:tcPr>
          <w:p w:rsidR="001578A9" w:rsidRDefault="001578A9">
            <w:pPr>
              <w:pStyle w:val="ConsPlusNormal"/>
              <w:jc w:val="center"/>
            </w:pPr>
            <w:r>
              <w:t>городских н.п.</w:t>
            </w:r>
          </w:p>
        </w:tc>
        <w:tc>
          <w:tcPr>
            <w:tcW w:w="1417" w:type="dxa"/>
          </w:tcPr>
          <w:p w:rsidR="001578A9" w:rsidRDefault="001578A9">
            <w:pPr>
              <w:pStyle w:val="ConsPlusNormal"/>
              <w:jc w:val="center"/>
            </w:pPr>
            <w:r>
              <w:t>территории малоэтажной застройки</w:t>
            </w:r>
          </w:p>
        </w:tc>
        <w:tc>
          <w:tcPr>
            <w:tcW w:w="2835" w:type="dxa"/>
          </w:tcPr>
          <w:p w:rsidR="001578A9" w:rsidRDefault="001578A9">
            <w:pPr>
              <w:pStyle w:val="ConsPlusNormal"/>
              <w:jc w:val="center"/>
            </w:pPr>
            <w:r>
              <w:t>территории с.п.</w:t>
            </w:r>
          </w:p>
        </w:tc>
      </w:tr>
      <w:tr w:rsidR="001578A9">
        <w:tc>
          <w:tcPr>
            <w:tcW w:w="3628" w:type="dxa"/>
            <w:tcBorders>
              <w:bottom w:val="nil"/>
            </w:tcBorders>
          </w:tcPr>
          <w:p w:rsidR="001578A9" w:rsidRDefault="001578A9">
            <w:pPr>
              <w:pStyle w:val="ConsPlusNormal"/>
              <w:jc w:val="both"/>
            </w:pPr>
            <w:r>
              <w:t>Дошкольные организации:</w:t>
            </w:r>
          </w:p>
        </w:tc>
        <w:tc>
          <w:tcPr>
            <w:tcW w:w="1191" w:type="dxa"/>
            <w:tcBorders>
              <w:bottom w:val="nil"/>
            </w:tcBorders>
          </w:tcPr>
          <w:p w:rsidR="001578A9" w:rsidRDefault="001578A9">
            <w:pPr>
              <w:pStyle w:val="ConsPlusNormal"/>
            </w:pPr>
          </w:p>
        </w:tc>
        <w:tc>
          <w:tcPr>
            <w:tcW w:w="1417" w:type="dxa"/>
            <w:vMerge w:val="restart"/>
          </w:tcPr>
          <w:p w:rsidR="001578A9" w:rsidRDefault="001578A9">
            <w:pPr>
              <w:pStyle w:val="ConsPlusNormal"/>
              <w:jc w:val="center"/>
            </w:pPr>
            <w:r>
              <w:t>500</w:t>
            </w:r>
          </w:p>
        </w:tc>
        <w:tc>
          <w:tcPr>
            <w:tcW w:w="2835" w:type="dxa"/>
            <w:vMerge w:val="restart"/>
          </w:tcPr>
          <w:p w:rsidR="001578A9" w:rsidRDefault="001578A9">
            <w:pPr>
              <w:pStyle w:val="ConsPlusNormal"/>
              <w:jc w:val="center"/>
            </w:pPr>
            <w:r>
              <w:t>1000</w:t>
            </w:r>
          </w:p>
        </w:tc>
      </w:tr>
      <w:tr w:rsidR="001578A9">
        <w:tblPrEx>
          <w:tblBorders>
            <w:insideH w:val="nil"/>
          </w:tblBorders>
        </w:tblPrEx>
        <w:tc>
          <w:tcPr>
            <w:tcW w:w="3628" w:type="dxa"/>
            <w:tcBorders>
              <w:top w:val="nil"/>
              <w:bottom w:val="nil"/>
            </w:tcBorders>
          </w:tcPr>
          <w:p w:rsidR="001578A9" w:rsidRDefault="001578A9">
            <w:pPr>
              <w:pStyle w:val="ConsPlusNormal"/>
              <w:jc w:val="both"/>
            </w:pPr>
            <w:r>
              <w:t>в городских населенных пунктах многоэтажной застройки;</w:t>
            </w:r>
          </w:p>
        </w:tc>
        <w:tc>
          <w:tcPr>
            <w:tcW w:w="1191" w:type="dxa"/>
            <w:tcBorders>
              <w:top w:val="nil"/>
              <w:bottom w:val="nil"/>
            </w:tcBorders>
          </w:tcPr>
          <w:p w:rsidR="001578A9" w:rsidRDefault="001578A9">
            <w:pPr>
              <w:pStyle w:val="ConsPlusNormal"/>
              <w:jc w:val="center"/>
            </w:pPr>
            <w:r>
              <w:t>300</w:t>
            </w:r>
          </w:p>
        </w:tc>
        <w:tc>
          <w:tcPr>
            <w:tcW w:w="1417" w:type="dxa"/>
            <w:vMerge/>
          </w:tcPr>
          <w:p w:rsidR="001578A9" w:rsidRDefault="001578A9"/>
        </w:tc>
        <w:tc>
          <w:tcPr>
            <w:tcW w:w="2835" w:type="dxa"/>
            <w:vMerge/>
          </w:tcPr>
          <w:p w:rsidR="001578A9" w:rsidRDefault="001578A9"/>
        </w:tc>
      </w:tr>
      <w:tr w:rsidR="001578A9">
        <w:tc>
          <w:tcPr>
            <w:tcW w:w="3628" w:type="dxa"/>
            <w:tcBorders>
              <w:top w:val="nil"/>
            </w:tcBorders>
          </w:tcPr>
          <w:p w:rsidR="001578A9" w:rsidRDefault="001578A9">
            <w:pPr>
              <w:pStyle w:val="ConsPlusNormal"/>
              <w:jc w:val="both"/>
            </w:pPr>
            <w:r>
              <w:t>в малых городских населенных пунктах одно- и двухэтажной застройки</w:t>
            </w:r>
          </w:p>
        </w:tc>
        <w:tc>
          <w:tcPr>
            <w:tcW w:w="1191" w:type="dxa"/>
            <w:tcBorders>
              <w:top w:val="nil"/>
            </w:tcBorders>
          </w:tcPr>
          <w:p w:rsidR="001578A9" w:rsidRDefault="001578A9">
            <w:pPr>
              <w:pStyle w:val="ConsPlusNormal"/>
              <w:jc w:val="center"/>
            </w:pPr>
            <w:r>
              <w:t>500</w:t>
            </w:r>
          </w:p>
        </w:tc>
        <w:tc>
          <w:tcPr>
            <w:tcW w:w="1417" w:type="dxa"/>
            <w:vMerge/>
          </w:tcPr>
          <w:p w:rsidR="001578A9" w:rsidRDefault="001578A9"/>
        </w:tc>
        <w:tc>
          <w:tcPr>
            <w:tcW w:w="2835" w:type="dxa"/>
            <w:vMerge/>
          </w:tcPr>
          <w:p w:rsidR="001578A9" w:rsidRDefault="001578A9"/>
        </w:tc>
      </w:tr>
      <w:tr w:rsidR="001578A9">
        <w:tc>
          <w:tcPr>
            <w:tcW w:w="3628" w:type="dxa"/>
            <w:tcBorders>
              <w:bottom w:val="nil"/>
            </w:tcBorders>
          </w:tcPr>
          <w:p w:rsidR="001578A9" w:rsidRDefault="001578A9">
            <w:pPr>
              <w:pStyle w:val="ConsPlusNormal"/>
              <w:jc w:val="both"/>
            </w:pPr>
            <w:r>
              <w:t>Общеобразовательные учреждения:</w:t>
            </w:r>
          </w:p>
        </w:tc>
        <w:tc>
          <w:tcPr>
            <w:tcW w:w="1191" w:type="dxa"/>
            <w:vMerge w:val="restart"/>
          </w:tcPr>
          <w:p w:rsidR="001578A9" w:rsidRDefault="001578A9">
            <w:pPr>
              <w:pStyle w:val="ConsPlusNormal"/>
              <w:jc w:val="center"/>
            </w:pPr>
            <w:r>
              <w:t>500</w:t>
            </w:r>
          </w:p>
        </w:tc>
        <w:tc>
          <w:tcPr>
            <w:tcW w:w="1417" w:type="dxa"/>
            <w:vMerge w:val="restart"/>
          </w:tcPr>
          <w:p w:rsidR="001578A9" w:rsidRDefault="001578A9">
            <w:pPr>
              <w:pStyle w:val="ConsPlusNormal"/>
              <w:jc w:val="center"/>
            </w:pPr>
            <w:r>
              <w:t>500</w:t>
            </w:r>
          </w:p>
        </w:tc>
        <w:tc>
          <w:tcPr>
            <w:tcW w:w="2835" w:type="dxa"/>
            <w:tcBorders>
              <w:bottom w:val="nil"/>
            </w:tcBorders>
          </w:tcPr>
          <w:p w:rsidR="001578A9" w:rsidRDefault="001578A9">
            <w:pPr>
              <w:pStyle w:val="ConsPlusNormal"/>
              <w:jc w:val="both"/>
            </w:pPr>
            <w:r>
              <w:t>1000 (до места сбора)</w:t>
            </w:r>
          </w:p>
        </w:tc>
      </w:tr>
      <w:tr w:rsidR="001578A9">
        <w:tblPrEx>
          <w:tblBorders>
            <w:insideH w:val="nil"/>
          </w:tblBorders>
        </w:tblPrEx>
        <w:tc>
          <w:tcPr>
            <w:tcW w:w="3628" w:type="dxa"/>
            <w:tcBorders>
              <w:top w:val="nil"/>
              <w:bottom w:val="nil"/>
            </w:tcBorders>
          </w:tcPr>
          <w:p w:rsidR="001578A9" w:rsidRDefault="001578A9">
            <w:pPr>
              <w:pStyle w:val="ConsPlusNormal"/>
              <w:jc w:val="both"/>
            </w:pPr>
            <w:r>
              <w:t>для учащихся I ступени обучения;</w:t>
            </w:r>
          </w:p>
        </w:tc>
        <w:tc>
          <w:tcPr>
            <w:tcW w:w="1191" w:type="dxa"/>
            <w:vMerge/>
          </w:tcPr>
          <w:p w:rsidR="001578A9" w:rsidRDefault="001578A9"/>
        </w:tc>
        <w:tc>
          <w:tcPr>
            <w:tcW w:w="1417" w:type="dxa"/>
            <w:vMerge/>
          </w:tcPr>
          <w:p w:rsidR="001578A9" w:rsidRDefault="001578A9"/>
        </w:tc>
        <w:tc>
          <w:tcPr>
            <w:tcW w:w="2835" w:type="dxa"/>
            <w:tcBorders>
              <w:top w:val="nil"/>
              <w:bottom w:val="nil"/>
            </w:tcBorders>
          </w:tcPr>
          <w:p w:rsidR="001578A9" w:rsidRDefault="001578A9">
            <w:pPr>
              <w:pStyle w:val="ConsPlusNormal"/>
              <w:jc w:val="center"/>
            </w:pPr>
            <w:r>
              <w:t>2000</w:t>
            </w:r>
          </w:p>
        </w:tc>
      </w:tr>
      <w:tr w:rsidR="001578A9">
        <w:tc>
          <w:tcPr>
            <w:tcW w:w="3628" w:type="dxa"/>
            <w:tcBorders>
              <w:top w:val="nil"/>
            </w:tcBorders>
          </w:tcPr>
          <w:p w:rsidR="001578A9" w:rsidRDefault="001578A9">
            <w:pPr>
              <w:pStyle w:val="ConsPlusNormal"/>
              <w:jc w:val="both"/>
            </w:pPr>
            <w:r>
              <w:t>для учащихся II и III ступеней обучения</w:t>
            </w:r>
          </w:p>
        </w:tc>
        <w:tc>
          <w:tcPr>
            <w:tcW w:w="1191" w:type="dxa"/>
            <w:vMerge/>
          </w:tcPr>
          <w:p w:rsidR="001578A9" w:rsidRDefault="001578A9"/>
        </w:tc>
        <w:tc>
          <w:tcPr>
            <w:tcW w:w="1417" w:type="dxa"/>
            <w:vMerge/>
          </w:tcPr>
          <w:p w:rsidR="001578A9" w:rsidRDefault="001578A9"/>
        </w:tc>
        <w:tc>
          <w:tcPr>
            <w:tcW w:w="2835" w:type="dxa"/>
            <w:tcBorders>
              <w:top w:val="nil"/>
            </w:tcBorders>
          </w:tcPr>
          <w:p w:rsidR="001578A9" w:rsidRDefault="001578A9">
            <w:pPr>
              <w:pStyle w:val="ConsPlusNormal"/>
              <w:jc w:val="center"/>
            </w:pPr>
            <w:r>
              <w:t>4000</w:t>
            </w:r>
          </w:p>
        </w:tc>
      </w:tr>
      <w:tr w:rsidR="001578A9">
        <w:tc>
          <w:tcPr>
            <w:tcW w:w="3628" w:type="dxa"/>
          </w:tcPr>
          <w:p w:rsidR="001578A9" w:rsidRDefault="001578A9">
            <w:pPr>
              <w:pStyle w:val="ConsPlusNormal"/>
              <w:jc w:val="both"/>
            </w:pPr>
            <w:r>
              <w:t>Помещения для организации досуга, занятий с детьми, физкультурно-</w:t>
            </w:r>
            <w:r>
              <w:lastRenderedPageBreak/>
              <w:t>оздоровительных занятий</w:t>
            </w:r>
          </w:p>
        </w:tc>
        <w:tc>
          <w:tcPr>
            <w:tcW w:w="1191" w:type="dxa"/>
          </w:tcPr>
          <w:p w:rsidR="001578A9" w:rsidRDefault="001578A9">
            <w:pPr>
              <w:pStyle w:val="ConsPlusNormal"/>
              <w:jc w:val="center"/>
            </w:pPr>
            <w:r>
              <w:lastRenderedPageBreak/>
              <w:t>500</w:t>
            </w:r>
          </w:p>
        </w:tc>
        <w:tc>
          <w:tcPr>
            <w:tcW w:w="1417" w:type="dxa"/>
          </w:tcPr>
          <w:p w:rsidR="001578A9" w:rsidRDefault="001578A9">
            <w:pPr>
              <w:pStyle w:val="ConsPlusNormal"/>
              <w:jc w:val="center"/>
            </w:pPr>
            <w:r>
              <w:t>800</w:t>
            </w:r>
          </w:p>
        </w:tc>
        <w:tc>
          <w:tcPr>
            <w:tcW w:w="2835" w:type="dxa"/>
          </w:tcPr>
          <w:p w:rsidR="001578A9" w:rsidRDefault="001578A9">
            <w:pPr>
              <w:pStyle w:val="ConsPlusNormal"/>
            </w:pPr>
          </w:p>
        </w:tc>
      </w:tr>
      <w:tr w:rsidR="001578A9">
        <w:tc>
          <w:tcPr>
            <w:tcW w:w="3628" w:type="dxa"/>
          </w:tcPr>
          <w:p w:rsidR="001578A9" w:rsidRDefault="001578A9">
            <w:pPr>
              <w:pStyle w:val="ConsPlusNormal"/>
              <w:jc w:val="both"/>
            </w:pPr>
            <w:r>
              <w:lastRenderedPageBreak/>
              <w:t>Физкультурно-спортивные центры жилых районов</w:t>
            </w:r>
          </w:p>
        </w:tc>
        <w:tc>
          <w:tcPr>
            <w:tcW w:w="1191" w:type="dxa"/>
          </w:tcPr>
          <w:p w:rsidR="001578A9" w:rsidRDefault="001578A9">
            <w:pPr>
              <w:pStyle w:val="ConsPlusNormal"/>
              <w:jc w:val="center"/>
            </w:pPr>
            <w:r>
              <w:t>1500</w:t>
            </w:r>
          </w:p>
        </w:tc>
        <w:tc>
          <w:tcPr>
            <w:tcW w:w="1417" w:type="dxa"/>
          </w:tcPr>
          <w:p w:rsidR="001578A9" w:rsidRDefault="001578A9">
            <w:pPr>
              <w:pStyle w:val="ConsPlusNormal"/>
              <w:jc w:val="center"/>
            </w:pPr>
            <w:r>
              <w:t>1000</w:t>
            </w:r>
          </w:p>
        </w:tc>
        <w:tc>
          <w:tcPr>
            <w:tcW w:w="2835" w:type="dxa"/>
          </w:tcPr>
          <w:p w:rsidR="001578A9" w:rsidRDefault="001578A9">
            <w:pPr>
              <w:pStyle w:val="ConsPlusNormal"/>
            </w:pPr>
          </w:p>
        </w:tc>
      </w:tr>
      <w:tr w:rsidR="001578A9">
        <w:tc>
          <w:tcPr>
            <w:tcW w:w="3628" w:type="dxa"/>
          </w:tcPr>
          <w:p w:rsidR="001578A9" w:rsidRDefault="001578A9">
            <w:pPr>
              <w:pStyle w:val="ConsPlusNormal"/>
              <w:jc w:val="both"/>
            </w:pPr>
            <w:r>
              <w:t>Поликлиники и их филиалы</w:t>
            </w:r>
          </w:p>
        </w:tc>
        <w:tc>
          <w:tcPr>
            <w:tcW w:w="1191" w:type="dxa"/>
          </w:tcPr>
          <w:p w:rsidR="001578A9" w:rsidRDefault="001578A9">
            <w:pPr>
              <w:pStyle w:val="ConsPlusNormal"/>
              <w:jc w:val="center"/>
            </w:pPr>
            <w:r>
              <w:t>1000</w:t>
            </w:r>
          </w:p>
        </w:tc>
        <w:tc>
          <w:tcPr>
            <w:tcW w:w="1417" w:type="dxa"/>
          </w:tcPr>
          <w:p w:rsidR="001578A9" w:rsidRDefault="001578A9">
            <w:pPr>
              <w:pStyle w:val="ConsPlusNormal"/>
            </w:pPr>
          </w:p>
        </w:tc>
        <w:tc>
          <w:tcPr>
            <w:tcW w:w="2835" w:type="dxa"/>
          </w:tcPr>
          <w:p w:rsidR="001578A9" w:rsidRDefault="001578A9">
            <w:pPr>
              <w:pStyle w:val="ConsPlusNormal"/>
              <w:jc w:val="both"/>
            </w:pPr>
            <w:r>
              <w:t>30 мин. пешеходно-транспортной доступности</w:t>
            </w:r>
          </w:p>
        </w:tc>
      </w:tr>
      <w:tr w:rsidR="001578A9">
        <w:tc>
          <w:tcPr>
            <w:tcW w:w="3628" w:type="dxa"/>
            <w:tcBorders>
              <w:bottom w:val="nil"/>
            </w:tcBorders>
          </w:tcPr>
          <w:p w:rsidR="001578A9" w:rsidRDefault="001578A9">
            <w:pPr>
              <w:pStyle w:val="ConsPlusNormal"/>
              <w:jc w:val="both"/>
            </w:pPr>
            <w:r>
              <w:t>Раздаточные пункты молочной кухни:</w:t>
            </w:r>
          </w:p>
        </w:tc>
        <w:tc>
          <w:tcPr>
            <w:tcW w:w="1191" w:type="dxa"/>
            <w:tcBorders>
              <w:bottom w:val="nil"/>
            </w:tcBorders>
          </w:tcPr>
          <w:p w:rsidR="001578A9" w:rsidRDefault="001578A9">
            <w:pPr>
              <w:pStyle w:val="ConsPlusNormal"/>
            </w:pPr>
          </w:p>
        </w:tc>
        <w:tc>
          <w:tcPr>
            <w:tcW w:w="1417" w:type="dxa"/>
            <w:vMerge w:val="restart"/>
          </w:tcPr>
          <w:p w:rsidR="001578A9" w:rsidRDefault="001578A9">
            <w:pPr>
              <w:pStyle w:val="ConsPlusNormal"/>
            </w:pPr>
          </w:p>
        </w:tc>
        <w:tc>
          <w:tcPr>
            <w:tcW w:w="2835" w:type="dxa"/>
            <w:vMerge w:val="restart"/>
          </w:tcPr>
          <w:p w:rsidR="001578A9" w:rsidRDefault="001578A9">
            <w:pPr>
              <w:pStyle w:val="ConsPlusNormal"/>
            </w:pPr>
          </w:p>
        </w:tc>
      </w:tr>
      <w:tr w:rsidR="001578A9">
        <w:tblPrEx>
          <w:tblBorders>
            <w:insideH w:val="nil"/>
          </w:tblBorders>
        </w:tblPrEx>
        <w:tc>
          <w:tcPr>
            <w:tcW w:w="3628" w:type="dxa"/>
            <w:tcBorders>
              <w:top w:val="nil"/>
              <w:bottom w:val="nil"/>
            </w:tcBorders>
          </w:tcPr>
          <w:p w:rsidR="001578A9" w:rsidRDefault="001578A9">
            <w:pPr>
              <w:pStyle w:val="ConsPlusNormal"/>
              <w:jc w:val="both"/>
            </w:pPr>
            <w:r>
              <w:t>на территории многоэтажной застройки;</w:t>
            </w:r>
          </w:p>
        </w:tc>
        <w:tc>
          <w:tcPr>
            <w:tcW w:w="1191" w:type="dxa"/>
            <w:tcBorders>
              <w:top w:val="nil"/>
              <w:bottom w:val="nil"/>
            </w:tcBorders>
          </w:tcPr>
          <w:p w:rsidR="001578A9" w:rsidRDefault="001578A9">
            <w:pPr>
              <w:pStyle w:val="ConsPlusNormal"/>
              <w:jc w:val="center"/>
            </w:pPr>
            <w:r>
              <w:t>500</w:t>
            </w:r>
          </w:p>
        </w:tc>
        <w:tc>
          <w:tcPr>
            <w:tcW w:w="1417" w:type="dxa"/>
            <w:vMerge/>
          </w:tcPr>
          <w:p w:rsidR="001578A9" w:rsidRDefault="001578A9"/>
        </w:tc>
        <w:tc>
          <w:tcPr>
            <w:tcW w:w="2835" w:type="dxa"/>
            <w:vMerge/>
          </w:tcPr>
          <w:p w:rsidR="001578A9" w:rsidRDefault="001578A9"/>
        </w:tc>
      </w:tr>
      <w:tr w:rsidR="001578A9">
        <w:tc>
          <w:tcPr>
            <w:tcW w:w="3628" w:type="dxa"/>
            <w:tcBorders>
              <w:top w:val="nil"/>
            </w:tcBorders>
          </w:tcPr>
          <w:p w:rsidR="001578A9" w:rsidRDefault="001578A9">
            <w:pPr>
              <w:pStyle w:val="ConsPlusNormal"/>
              <w:jc w:val="both"/>
            </w:pPr>
            <w:r>
              <w:t>на территории одно- и двухэтажной застройки</w:t>
            </w:r>
          </w:p>
        </w:tc>
        <w:tc>
          <w:tcPr>
            <w:tcW w:w="1191" w:type="dxa"/>
            <w:tcBorders>
              <w:top w:val="nil"/>
            </w:tcBorders>
          </w:tcPr>
          <w:p w:rsidR="001578A9" w:rsidRDefault="001578A9">
            <w:pPr>
              <w:pStyle w:val="ConsPlusNormal"/>
              <w:jc w:val="center"/>
            </w:pPr>
            <w:r>
              <w:t>800</w:t>
            </w:r>
          </w:p>
        </w:tc>
        <w:tc>
          <w:tcPr>
            <w:tcW w:w="1417" w:type="dxa"/>
            <w:vMerge/>
          </w:tcPr>
          <w:p w:rsidR="001578A9" w:rsidRDefault="001578A9"/>
        </w:tc>
        <w:tc>
          <w:tcPr>
            <w:tcW w:w="2835" w:type="dxa"/>
            <w:vMerge/>
          </w:tcPr>
          <w:p w:rsidR="001578A9" w:rsidRDefault="001578A9"/>
        </w:tc>
      </w:tr>
      <w:tr w:rsidR="001578A9">
        <w:tc>
          <w:tcPr>
            <w:tcW w:w="3628" w:type="dxa"/>
          </w:tcPr>
          <w:p w:rsidR="001578A9" w:rsidRDefault="001578A9">
            <w:pPr>
              <w:pStyle w:val="ConsPlusNormal"/>
              <w:jc w:val="both"/>
            </w:pPr>
            <w:r>
              <w:t>Отделения связи и филиалы банков</w:t>
            </w:r>
          </w:p>
        </w:tc>
        <w:tc>
          <w:tcPr>
            <w:tcW w:w="1191" w:type="dxa"/>
          </w:tcPr>
          <w:p w:rsidR="001578A9" w:rsidRDefault="001578A9">
            <w:pPr>
              <w:pStyle w:val="ConsPlusNormal"/>
              <w:jc w:val="center"/>
            </w:pPr>
            <w:r>
              <w:t>500</w:t>
            </w:r>
          </w:p>
        </w:tc>
        <w:tc>
          <w:tcPr>
            <w:tcW w:w="1417" w:type="dxa"/>
          </w:tcPr>
          <w:p w:rsidR="001578A9" w:rsidRDefault="001578A9">
            <w:pPr>
              <w:pStyle w:val="ConsPlusNormal"/>
              <w:jc w:val="center"/>
            </w:pPr>
            <w:r>
              <w:t>800</w:t>
            </w:r>
          </w:p>
        </w:tc>
        <w:tc>
          <w:tcPr>
            <w:tcW w:w="2835" w:type="dxa"/>
          </w:tcPr>
          <w:p w:rsidR="001578A9" w:rsidRDefault="001578A9">
            <w:pPr>
              <w:pStyle w:val="ConsPlusNormal"/>
            </w:pPr>
          </w:p>
        </w:tc>
      </w:tr>
      <w:tr w:rsidR="001578A9">
        <w:tc>
          <w:tcPr>
            <w:tcW w:w="3628" w:type="dxa"/>
          </w:tcPr>
          <w:p w:rsidR="001578A9" w:rsidRDefault="001578A9">
            <w:pPr>
              <w:pStyle w:val="ConsPlusNormal"/>
              <w:jc w:val="both"/>
            </w:pPr>
            <w:r>
              <w:t>Центр местного самоуправления</w:t>
            </w:r>
          </w:p>
        </w:tc>
        <w:tc>
          <w:tcPr>
            <w:tcW w:w="1191" w:type="dxa"/>
          </w:tcPr>
          <w:p w:rsidR="001578A9" w:rsidRDefault="001578A9">
            <w:pPr>
              <w:pStyle w:val="ConsPlusNormal"/>
            </w:pPr>
          </w:p>
        </w:tc>
        <w:tc>
          <w:tcPr>
            <w:tcW w:w="1417" w:type="dxa"/>
          </w:tcPr>
          <w:p w:rsidR="001578A9" w:rsidRDefault="001578A9">
            <w:pPr>
              <w:pStyle w:val="ConsPlusNormal"/>
              <w:jc w:val="center"/>
            </w:pPr>
            <w:r>
              <w:t>1200</w:t>
            </w:r>
          </w:p>
        </w:tc>
        <w:tc>
          <w:tcPr>
            <w:tcW w:w="2835" w:type="dxa"/>
          </w:tcPr>
          <w:p w:rsidR="001578A9" w:rsidRDefault="001578A9">
            <w:pPr>
              <w:pStyle w:val="ConsPlusNormal"/>
            </w:pP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1578A9" w:rsidRDefault="001578A9">
      <w:pPr>
        <w:pStyle w:val="ConsPlusNormal"/>
        <w:spacing w:before="220"/>
        <w:ind w:firstLine="540"/>
        <w:jc w:val="both"/>
      </w:pPr>
      <w:r>
        <w:t>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(языковыми, математическими, спортивными и т.п.), а также радиусы транспортной доступности принимаются по заданию на проектирование.</w:t>
      </w:r>
    </w:p>
    <w:p w:rsidR="001578A9" w:rsidRDefault="001578A9">
      <w:pPr>
        <w:pStyle w:val="ConsPlusNormal"/>
        <w:spacing w:before="220"/>
        <w:ind w:firstLine="540"/>
        <w:jc w:val="both"/>
      </w:pPr>
      <w:r>
        <w:t>3. 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1578A9" w:rsidRDefault="001578A9">
      <w:pPr>
        <w:pStyle w:val="ConsPlusNormal"/>
        <w:spacing w:before="220"/>
        <w:ind w:firstLine="540"/>
        <w:jc w:val="both"/>
      </w:pPr>
      <w:r>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мест общей вместимости учреждения.</w:t>
      </w:r>
    </w:p>
    <w:p w:rsidR="001578A9" w:rsidRDefault="001578A9">
      <w:pPr>
        <w:pStyle w:val="ConsPlusNormal"/>
        <w:jc w:val="both"/>
      </w:pPr>
    </w:p>
    <w:p w:rsidR="001578A9" w:rsidRDefault="001578A9">
      <w:pPr>
        <w:pStyle w:val="ConsPlusNormal"/>
        <w:ind w:firstLine="540"/>
        <w:jc w:val="both"/>
      </w:pPr>
      <w:r>
        <w:t>1.4.5.9. Минимальные расстояния от стен зданий и границ земельных участков учреждений и предприятий социального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 27.</w:t>
      </w:r>
    </w:p>
    <w:p w:rsidR="001578A9" w:rsidRDefault="001578A9">
      <w:pPr>
        <w:pStyle w:val="ConsPlusNormal"/>
        <w:jc w:val="both"/>
      </w:pPr>
    </w:p>
    <w:p w:rsidR="001578A9" w:rsidRDefault="001578A9">
      <w:pPr>
        <w:pStyle w:val="ConsPlusNormal"/>
        <w:jc w:val="right"/>
        <w:outlineLvl w:val="5"/>
      </w:pPr>
      <w:bookmarkStart w:id="32" w:name="P2433"/>
      <w:bookmarkEnd w:id="32"/>
      <w:r>
        <w:t>Таблица 27</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91"/>
        <w:gridCol w:w="1417"/>
        <w:gridCol w:w="2835"/>
      </w:tblGrid>
      <w:tr w:rsidR="001578A9">
        <w:tc>
          <w:tcPr>
            <w:tcW w:w="3628" w:type="dxa"/>
            <w:vMerge w:val="restart"/>
          </w:tcPr>
          <w:p w:rsidR="001578A9" w:rsidRDefault="001578A9">
            <w:pPr>
              <w:pStyle w:val="ConsPlusNormal"/>
              <w:jc w:val="center"/>
            </w:pPr>
            <w:r>
              <w:t xml:space="preserve">Здания (земельные участки) учреждений и предприятий </w:t>
            </w:r>
            <w:r>
              <w:lastRenderedPageBreak/>
              <w:t>обслуживания</w:t>
            </w:r>
          </w:p>
        </w:tc>
        <w:tc>
          <w:tcPr>
            <w:tcW w:w="5443" w:type="dxa"/>
            <w:gridSpan w:val="3"/>
          </w:tcPr>
          <w:p w:rsidR="001578A9" w:rsidRDefault="001578A9">
            <w:pPr>
              <w:pStyle w:val="ConsPlusNormal"/>
              <w:jc w:val="center"/>
            </w:pPr>
            <w:r>
              <w:lastRenderedPageBreak/>
              <w:t>Расстояния от зданий (границ участков) учреждений и предприятий обслуживания, м</w:t>
            </w:r>
          </w:p>
        </w:tc>
      </w:tr>
      <w:tr w:rsidR="001578A9">
        <w:tc>
          <w:tcPr>
            <w:tcW w:w="3628" w:type="dxa"/>
            <w:vMerge/>
          </w:tcPr>
          <w:p w:rsidR="001578A9" w:rsidRDefault="001578A9"/>
        </w:tc>
        <w:tc>
          <w:tcPr>
            <w:tcW w:w="1191" w:type="dxa"/>
          </w:tcPr>
          <w:p w:rsidR="001578A9" w:rsidRDefault="001578A9">
            <w:pPr>
              <w:pStyle w:val="ConsPlusNormal"/>
              <w:jc w:val="center"/>
            </w:pPr>
            <w:r>
              <w:t>до красной линии</w:t>
            </w:r>
          </w:p>
        </w:tc>
        <w:tc>
          <w:tcPr>
            <w:tcW w:w="1417" w:type="dxa"/>
          </w:tcPr>
          <w:p w:rsidR="001578A9" w:rsidRDefault="001578A9">
            <w:pPr>
              <w:pStyle w:val="ConsPlusNormal"/>
              <w:jc w:val="center"/>
            </w:pPr>
            <w:r>
              <w:t>до границ территории жилого дома</w:t>
            </w:r>
          </w:p>
        </w:tc>
        <w:tc>
          <w:tcPr>
            <w:tcW w:w="2835" w:type="dxa"/>
          </w:tcPr>
          <w:p w:rsidR="001578A9" w:rsidRDefault="001578A9">
            <w:pPr>
              <w:pStyle w:val="ConsPlusNormal"/>
              <w:jc w:val="center"/>
            </w:pPr>
            <w:r>
              <w:t>до границ земельных участков общеобразовательных школ, дошкольных организаций и лечебных учреждений</w:t>
            </w:r>
          </w:p>
        </w:tc>
      </w:tr>
      <w:tr w:rsidR="001578A9">
        <w:tc>
          <w:tcPr>
            <w:tcW w:w="3628" w:type="dxa"/>
          </w:tcPr>
          <w:p w:rsidR="001578A9" w:rsidRDefault="001578A9">
            <w:pPr>
              <w:pStyle w:val="ConsPlusNormal"/>
              <w:jc w:val="both"/>
            </w:pPr>
            <w:r>
              <w:lastRenderedPageBreak/>
              <w:t>Дошкольные организации и общеобразовательные школы (стены здания)</w:t>
            </w:r>
          </w:p>
        </w:tc>
        <w:tc>
          <w:tcPr>
            <w:tcW w:w="1191" w:type="dxa"/>
          </w:tcPr>
          <w:p w:rsidR="001578A9" w:rsidRDefault="001578A9">
            <w:pPr>
              <w:pStyle w:val="ConsPlusNormal"/>
              <w:jc w:val="center"/>
            </w:pPr>
            <w:r>
              <w:t>25</w:t>
            </w:r>
          </w:p>
        </w:tc>
        <w:tc>
          <w:tcPr>
            <w:tcW w:w="4252" w:type="dxa"/>
            <w:gridSpan w:val="2"/>
          </w:tcPr>
          <w:p w:rsidR="001578A9" w:rsidRDefault="001578A9">
            <w:pPr>
              <w:pStyle w:val="ConsPlusNormal"/>
              <w:jc w:val="both"/>
            </w:pPr>
            <w:r>
              <w:t>по нормам инсоляции, освещенности и противопожарным требованиям</w:t>
            </w:r>
          </w:p>
        </w:tc>
      </w:tr>
      <w:tr w:rsidR="001578A9">
        <w:tc>
          <w:tcPr>
            <w:tcW w:w="3628" w:type="dxa"/>
          </w:tcPr>
          <w:p w:rsidR="001578A9" w:rsidRDefault="001578A9">
            <w:pPr>
              <w:pStyle w:val="ConsPlusNormal"/>
              <w:jc w:val="both"/>
            </w:pPr>
            <w:r>
              <w:t>Приемные пункты вторичного сырья</w:t>
            </w:r>
          </w:p>
        </w:tc>
        <w:tc>
          <w:tcPr>
            <w:tcW w:w="1191" w:type="dxa"/>
          </w:tcPr>
          <w:p w:rsidR="001578A9" w:rsidRDefault="001578A9">
            <w:pPr>
              <w:pStyle w:val="ConsPlusNormal"/>
              <w:jc w:val="center"/>
            </w:pPr>
            <w:r>
              <w:t>-</w:t>
            </w:r>
          </w:p>
        </w:tc>
        <w:tc>
          <w:tcPr>
            <w:tcW w:w="1417" w:type="dxa"/>
          </w:tcPr>
          <w:p w:rsidR="001578A9" w:rsidRDefault="001578A9">
            <w:pPr>
              <w:pStyle w:val="ConsPlusNormal"/>
              <w:jc w:val="center"/>
            </w:pPr>
            <w:r>
              <w:t>20</w:t>
            </w:r>
          </w:p>
        </w:tc>
        <w:tc>
          <w:tcPr>
            <w:tcW w:w="2835" w:type="dxa"/>
          </w:tcPr>
          <w:p w:rsidR="001578A9" w:rsidRDefault="001578A9">
            <w:pPr>
              <w:pStyle w:val="ConsPlusNormal"/>
              <w:jc w:val="center"/>
            </w:pPr>
            <w:r>
              <w:t>50</w:t>
            </w:r>
          </w:p>
        </w:tc>
      </w:tr>
      <w:tr w:rsidR="001578A9">
        <w:tc>
          <w:tcPr>
            <w:tcW w:w="3628" w:type="dxa"/>
          </w:tcPr>
          <w:p w:rsidR="001578A9" w:rsidRDefault="001578A9">
            <w:pPr>
              <w:pStyle w:val="ConsPlusNormal"/>
              <w:jc w:val="both"/>
            </w:pPr>
            <w:r>
              <w:t>Пожарные депо</w:t>
            </w:r>
          </w:p>
        </w:tc>
        <w:tc>
          <w:tcPr>
            <w:tcW w:w="1191" w:type="dxa"/>
          </w:tcPr>
          <w:p w:rsidR="001578A9" w:rsidRDefault="001578A9">
            <w:pPr>
              <w:pStyle w:val="ConsPlusNormal"/>
              <w:jc w:val="center"/>
            </w:pPr>
            <w:r>
              <w:t>10, 15 &lt;*&gt;</w:t>
            </w:r>
          </w:p>
        </w:tc>
        <w:tc>
          <w:tcPr>
            <w:tcW w:w="1417" w:type="dxa"/>
          </w:tcPr>
          <w:p w:rsidR="001578A9" w:rsidRDefault="001578A9">
            <w:pPr>
              <w:pStyle w:val="ConsPlusNormal"/>
              <w:jc w:val="center"/>
            </w:pPr>
            <w:r>
              <w:t>15</w:t>
            </w:r>
          </w:p>
        </w:tc>
        <w:tc>
          <w:tcPr>
            <w:tcW w:w="2835" w:type="dxa"/>
          </w:tcPr>
          <w:p w:rsidR="001578A9" w:rsidRDefault="001578A9">
            <w:pPr>
              <w:pStyle w:val="ConsPlusNormal"/>
              <w:jc w:val="center"/>
            </w:pPr>
            <w:r>
              <w:t>30</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В зависимости от типа пожарного депо.</w:t>
      </w: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Участки дошкольных организаций не должны примыкать непосредственно к городским улицам и межквартальным проездам.</w:t>
      </w:r>
    </w:p>
    <w:p w:rsidR="001578A9" w:rsidRDefault="001578A9">
      <w:pPr>
        <w:pStyle w:val="ConsPlusNormal"/>
        <w:spacing w:before="220"/>
        <w:ind w:firstLine="540"/>
        <w:jc w:val="both"/>
      </w:pPr>
      <w:r>
        <w:t>2. Участки вновь размещаемых больниц не должны примыкать непосредственно к магистральным улицам.</w:t>
      </w:r>
    </w:p>
    <w:p w:rsidR="001578A9" w:rsidRDefault="001578A9">
      <w:pPr>
        <w:pStyle w:val="ConsPlusNormal"/>
        <w:jc w:val="both"/>
      </w:pPr>
    </w:p>
    <w:p w:rsidR="001578A9" w:rsidRDefault="001578A9">
      <w:pPr>
        <w:pStyle w:val="ConsPlusNormal"/>
        <w:ind w:firstLine="540"/>
        <w:jc w:val="both"/>
      </w:pPr>
      <w:r>
        <w:t>1.4.5.10. Условия безопасности при размещении объектов социального обслуживания по нормируемым санитарно-гигиеническим и противопожарным требованиям обеспечиваются в соответствии с требованиями настоящих нормативов.</w:t>
      </w:r>
    </w:p>
    <w:p w:rsidR="001578A9" w:rsidRDefault="001578A9">
      <w:pPr>
        <w:pStyle w:val="ConsPlusNormal"/>
        <w:spacing w:before="220"/>
        <w:ind w:firstLine="540"/>
        <w:jc w:val="both"/>
      </w:pPr>
      <w:r>
        <w:t>1.4.5.11. Для инвалидов необходимо обеспечивать возможность подъезда, в том числе на инвалидных колясках, к общественным зданиям и предприятиям социального обслуживания с учетом требований законодательных актов и настоящих нормативов.</w:t>
      </w:r>
    </w:p>
    <w:p w:rsidR="001578A9" w:rsidRDefault="001578A9">
      <w:pPr>
        <w:pStyle w:val="ConsPlusNormal"/>
        <w:spacing w:before="220"/>
        <w:ind w:firstLine="540"/>
        <w:jc w:val="both"/>
      </w:pPr>
      <w:r>
        <w:t xml:space="preserve">1.4.5.12. Для ориентировочных расчетов показатели количества и вместимости учреждений и предприятий социального обслуживания территорий малоэтажной жилой застройки допускается принимать в соответствии с </w:t>
      </w:r>
      <w:hyperlink w:anchor="P2308" w:history="1">
        <w:r>
          <w:rPr>
            <w:color w:val="0000FF"/>
          </w:rPr>
          <w:t>таблицей 25</w:t>
        </w:r>
      </w:hyperlink>
      <w:r>
        <w:t>.</w:t>
      </w:r>
    </w:p>
    <w:p w:rsidR="001578A9" w:rsidRDefault="001578A9">
      <w:pPr>
        <w:pStyle w:val="ConsPlusNormal"/>
        <w:spacing w:before="220"/>
        <w:ind w:firstLine="540"/>
        <w:jc w:val="both"/>
      </w:pPr>
      <w:r>
        <w:t xml:space="preserve">1.4.5.13. Размещение учреждений и предприятий социального обслуживания на территориях малоэтажной жилой застройки следует осуществлять с учетом радиусов доступности не более указанных в </w:t>
      </w:r>
      <w:hyperlink w:anchor="P2373" w:history="1">
        <w:r>
          <w:rPr>
            <w:color w:val="0000FF"/>
          </w:rPr>
          <w:t>таблице 26</w:t>
        </w:r>
      </w:hyperlink>
      <w:r>
        <w:t>.</w:t>
      </w:r>
    </w:p>
    <w:p w:rsidR="001578A9" w:rsidRDefault="001578A9">
      <w:pPr>
        <w:pStyle w:val="ConsPlusNormal"/>
        <w:spacing w:before="220"/>
        <w:ind w:firstLine="540"/>
        <w:jc w:val="both"/>
      </w:pPr>
      <w: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1578A9" w:rsidRDefault="001578A9">
      <w:pPr>
        <w:pStyle w:val="ConsPlusNormal"/>
        <w:spacing w:before="220"/>
        <w:ind w:firstLine="540"/>
        <w:jc w:val="both"/>
      </w:pPr>
      <w:r>
        <w:t xml:space="preserve">1.4.5.14. Население территории малоэтажной жилой застройки следует обеспечивать объектами обслуживания в соответствии с требованиями </w:t>
      </w:r>
      <w:hyperlink w:anchor="P2308" w:history="1">
        <w:r>
          <w:rPr>
            <w:color w:val="0000FF"/>
          </w:rPr>
          <w:t>таблиц 25</w:t>
        </w:r>
      </w:hyperlink>
      <w:r>
        <w:t xml:space="preserve"> и </w:t>
      </w:r>
      <w:hyperlink w:anchor="P2373" w:history="1">
        <w:r>
          <w:rPr>
            <w:color w:val="0000FF"/>
          </w:rPr>
          <w:t>26</w:t>
        </w:r>
      </w:hyperlink>
      <w:r>
        <w:t xml:space="preserve">, возможно за пределами своей территории в доступности не далее 1200 м,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w:t>
      </w:r>
      <w:r>
        <w:lastRenderedPageBreak/>
        <w:t>объекты повседневного спроса.</w:t>
      </w:r>
    </w:p>
    <w:p w:rsidR="001578A9" w:rsidRDefault="001578A9">
      <w:pPr>
        <w:pStyle w:val="ConsPlusNormal"/>
        <w:spacing w:before="220"/>
        <w:ind w:firstLine="540"/>
        <w:jc w:val="both"/>
      </w:pPr>
      <w:r>
        <w:t>1.4.5.15. На территории сельских поселений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w:t>
      </w:r>
    </w:p>
    <w:p w:rsidR="001578A9" w:rsidRDefault="001578A9">
      <w:pPr>
        <w:pStyle w:val="ConsPlusNormal"/>
        <w:spacing w:before="220"/>
        <w:ind w:firstLine="540"/>
        <w:jc w:val="both"/>
      </w:pPr>
      <w:r>
        <w:t xml:space="preserve">1.4.5.16. Расчет необходимого уровня обеспеченности объектами социального обслуживания, уровня охвата по категориям населения и размеры земельных участков определяются в соответствии с </w:t>
      </w:r>
      <w:hyperlink w:anchor="P1426" w:history="1">
        <w:r>
          <w:rPr>
            <w:color w:val="0000FF"/>
          </w:rPr>
          <w:t>таблицей 21</w:t>
        </w:r>
      </w:hyperlink>
      <w:r>
        <w:t xml:space="preserve"> настоящих нормативов.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1578A9" w:rsidRDefault="001578A9">
      <w:pPr>
        <w:pStyle w:val="ConsPlusNormal"/>
        <w:spacing w:before="220"/>
        <w:ind w:firstLine="540"/>
        <w:jc w:val="both"/>
      </w:pPr>
      <w: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1578A9" w:rsidRDefault="001578A9">
      <w:pPr>
        <w:pStyle w:val="ConsPlusNormal"/>
        <w:spacing w:before="220"/>
        <w:ind w:firstLine="540"/>
        <w:jc w:val="both"/>
      </w:pPr>
      <w:r>
        <w:t>1.4.5.17.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настоящих нормативов.</w:t>
      </w:r>
    </w:p>
    <w:p w:rsidR="001578A9" w:rsidRDefault="001578A9">
      <w:pPr>
        <w:pStyle w:val="ConsPlusNormal"/>
        <w:spacing w:before="220"/>
        <w:ind w:firstLine="540"/>
        <w:jc w:val="both"/>
      </w:pPr>
      <w: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приведены в </w:t>
      </w:r>
      <w:hyperlink w:anchor="P2308" w:history="1">
        <w:r>
          <w:rPr>
            <w:color w:val="0000FF"/>
          </w:rPr>
          <w:t>таблице 25</w:t>
        </w:r>
      </w:hyperlink>
      <w:r>
        <w:t>.</w:t>
      </w:r>
    </w:p>
    <w:p w:rsidR="001578A9" w:rsidRDefault="001578A9">
      <w:pPr>
        <w:pStyle w:val="ConsPlusNormal"/>
        <w:spacing w:before="220"/>
        <w:ind w:firstLine="540"/>
        <w:jc w:val="both"/>
      </w:pPr>
      <w:r>
        <w:t>1.4.5.18.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1578A9" w:rsidRDefault="001578A9">
      <w:pPr>
        <w:pStyle w:val="ConsPlusNormal"/>
        <w:spacing w:before="220"/>
        <w:ind w:firstLine="540"/>
        <w:jc w:val="both"/>
      </w:pPr>
      <w:r>
        <w:t>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системы подцентров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w:t>
      </w:r>
    </w:p>
    <w:p w:rsidR="001578A9" w:rsidRDefault="001578A9">
      <w:pPr>
        <w:pStyle w:val="ConsPlusNormal"/>
        <w:spacing w:before="220"/>
        <w:ind w:firstLine="540"/>
        <w:jc w:val="both"/>
      </w:pPr>
      <w:r>
        <w:t xml:space="preserve">1.4.5.19. Радиусы обслуживания (пешеходной доступности) в сельских поселениях принимаются в соответствии с </w:t>
      </w:r>
      <w:hyperlink w:anchor="P2373" w:history="1">
        <w:r>
          <w:rPr>
            <w:color w:val="0000FF"/>
          </w:rPr>
          <w:t>таблицей 26</w:t>
        </w:r>
      </w:hyperlink>
      <w:r>
        <w:t>.</w:t>
      </w:r>
    </w:p>
    <w:p w:rsidR="001578A9" w:rsidRDefault="001578A9">
      <w:pPr>
        <w:pStyle w:val="ConsPlusNormal"/>
        <w:spacing w:before="220"/>
        <w:ind w:firstLine="540"/>
        <w:jc w:val="both"/>
      </w:pPr>
      <w:r>
        <w:t>1.4.5.20. На территории сельских поселений следует предусматривать многофункциональные культурно-досуговые комплексы клубного типа, которые могут включать от трех до шести модулей в зависимости от особенностей конкретного поселения, в том числе:</w:t>
      </w:r>
    </w:p>
    <w:p w:rsidR="001578A9" w:rsidRDefault="001578A9">
      <w:pPr>
        <w:pStyle w:val="ConsPlusNormal"/>
        <w:spacing w:before="220"/>
        <w:ind w:firstLine="540"/>
        <w:jc w:val="both"/>
      </w:pPr>
      <w:r>
        <w:t>- выставочный комплекс (выставочная зона, лекционные залы и библиотека);</w:t>
      </w:r>
    </w:p>
    <w:p w:rsidR="001578A9" w:rsidRDefault="001578A9">
      <w:pPr>
        <w:pStyle w:val="ConsPlusNormal"/>
        <w:spacing w:before="220"/>
        <w:ind w:firstLine="540"/>
        <w:jc w:val="both"/>
      </w:pPr>
      <w: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1578A9" w:rsidRDefault="001578A9">
      <w:pPr>
        <w:pStyle w:val="ConsPlusNormal"/>
        <w:spacing w:before="220"/>
        <w:ind w:firstLine="540"/>
        <w:jc w:val="both"/>
      </w:pPr>
      <w:r>
        <w:t>- театрально-зрелищный комплекс (зрелищный комплекс на 300 мест, кафе, зона отдыха);</w:t>
      </w:r>
    </w:p>
    <w:p w:rsidR="001578A9" w:rsidRDefault="001578A9">
      <w:pPr>
        <w:pStyle w:val="ConsPlusNormal"/>
        <w:spacing w:before="220"/>
        <w:ind w:firstLine="540"/>
        <w:jc w:val="both"/>
      </w:pPr>
      <w:r>
        <w:t>- медиа-комплекс (кинозал 3D- и 4D-фильмов, компьютерный класс, медиа-тренажер);</w:t>
      </w:r>
    </w:p>
    <w:p w:rsidR="001578A9" w:rsidRDefault="001578A9">
      <w:pPr>
        <w:pStyle w:val="ConsPlusNormal"/>
        <w:spacing w:before="220"/>
        <w:ind w:firstLine="540"/>
        <w:jc w:val="both"/>
      </w:pPr>
      <w:r>
        <w:lastRenderedPageBreak/>
        <w:t>- физкультурно-оздоровительный комплекс (спортивная площадка, тренажерный и фитнес-залы);</w:t>
      </w:r>
    </w:p>
    <w:p w:rsidR="001578A9" w:rsidRDefault="001578A9">
      <w:pPr>
        <w:pStyle w:val="ConsPlusNormal"/>
        <w:spacing w:before="220"/>
        <w:ind w:firstLine="540"/>
        <w:jc w:val="both"/>
      </w:pPr>
      <w:r>
        <w:t>- мини-гостиница (мини-отель на 50 мест, ресторан).</w:t>
      </w:r>
    </w:p>
    <w:p w:rsidR="001578A9" w:rsidRDefault="001578A9">
      <w:pPr>
        <w:pStyle w:val="ConsPlusNormal"/>
        <w:spacing w:before="220"/>
        <w:ind w:firstLine="540"/>
        <w:jc w:val="both"/>
      </w:pPr>
      <w:r>
        <w:t>1.4.5.21. 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 28.</w:t>
      </w:r>
    </w:p>
    <w:p w:rsidR="001578A9" w:rsidRDefault="001578A9">
      <w:pPr>
        <w:pStyle w:val="ConsPlusNormal"/>
        <w:jc w:val="both"/>
      </w:pPr>
    </w:p>
    <w:p w:rsidR="001578A9" w:rsidRDefault="001578A9">
      <w:pPr>
        <w:pStyle w:val="ConsPlusNormal"/>
        <w:jc w:val="right"/>
        <w:outlineLvl w:val="5"/>
      </w:pPr>
      <w:bookmarkStart w:id="33" w:name="P2482"/>
      <w:bookmarkEnd w:id="33"/>
      <w:r>
        <w:t>Таблица 28</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91"/>
        <w:gridCol w:w="1417"/>
        <w:gridCol w:w="2835"/>
      </w:tblGrid>
      <w:tr w:rsidR="001578A9">
        <w:tc>
          <w:tcPr>
            <w:tcW w:w="3628" w:type="dxa"/>
            <w:vMerge w:val="restart"/>
          </w:tcPr>
          <w:p w:rsidR="001578A9" w:rsidRDefault="001578A9">
            <w:pPr>
              <w:pStyle w:val="ConsPlusNormal"/>
              <w:jc w:val="center"/>
            </w:pPr>
            <w:r>
              <w:t>Здания (земельные участки) учреждений и предприятий обслуживания</w:t>
            </w:r>
          </w:p>
        </w:tc>
        <w:tc>
          <w:tcPr>
            <w:tcW w:w="5443" w:type="dxa"/>
            <w:gridSpan w:val="3"/>
          </w:tcPr>
          <w:p w:rsidR="001578A9" w:rsidRDefault="001578A9">
            <w:pPr>
              <w:pStyle w:val="ConsPlusNormal"/>
              <w:jc w:val="center"/>
            </w:pPr>
            <w:r>
              <w:t>Расстояния от зданий (границ участков) учреждений и предприятий обслуживания, м</w:t>
            </w:r>
          </w:p>
        </w:tc>
      </w:tr>
      <w:tr w:rsidR="001578A9">
        <w:tc>
          <w:tcPr>
            <w:tcW w:w="3628" w:type="dxa"/>
            <w:vMerge/>
          </w:tcPr>
          <w:p w:rsidR="001578A9" w:rsidRDefault="001578A9"/>
        </w:tc>
        <w:tc>
          <w:tcPr>
            <w:tcW w:w="1191" w:type="dxa"/>
          </w:tcPr>
          <w:p w:rsidR="001578A9" w:rsidRDefault="001578A9">
            <w:pPr>
              <w:pStyle w:val="ConsPlusNormal"/>
              <w:jc w:val="center"/>
            </w:pPr>
            <w:r>
              <w:t>до красной линии</w:t>
            </w:r>
          </w:p>
        </w:tc>
        <w:tc>
          <w:tcPr>
            <w:tcW w:w="1417" w:type="dxa"/>
          </w:tcPr>
          <w:p w:rsidR="001578A9" w:rsidRDefault="001578A9">
            <w:pPr>
              <w:pStyle w:val="ConsPlusNormal"/>
              <w:jc w:val="center"/>
            </w:pPr>
            <w:r>
              <w:t>до границ территории жилого дома</w:t>
            </w:r>
          </w:p>
        </w:tc>
        <w:tc>
          <w:tcPr>
            <w:tcW w:w="2835" w:type="dxa"/>
          </w:tcPr>
          <w:p w:rsidR="001578A9" w:rsidRDefault="001578A9">
            <w:pPr>
              <w:pStyle w:val="ConsPlusNormal"/>
              <w:jc w:val="center"/>
            </w:pPr>
            <w:r>
              <w:t>до границ земельных участков общеобразовательных школ, дошкольных организаций и лечебных учреждений</w:t>
            </w:r>
          </w:p>
        </w:tc>
      </w:tr>
      <w:tr w:rsidR="001578A9">
        <w:tc>
          <w:tcPr>
            <w:tcW w:w="3628" w:type="dxa"/>
          </w:tcPr>
          <w:p w:rsidR="001578A9" w:rsidRDefault="001578A9">
            <w:pPr>
              <w:pStyle w:val="ConsPlusNormal"/>
              <w:jc w:val="both"/>
            </w:pPr>
            <w:r>
              <w:t>Дошкольные организации и общеобразовательные школы (стены здания)</w:t>
            </w:r>
          </w:p>
        </w:tc>
        <w:tc>
          <w:tcPr>
            <w:tcW w:w="1191" w:type="dxa"/>
          </w:tcPr>
          <w:p w:rsidR="001578A9" w:rsidRDefault="001578A9">
            <w:pPr>
              <w:pStyle w:val="ConsPlusNormal"/>
              <w:jc w:val="center"/>
            </w:pPr>
            <w:r>
              <w:t>10</w:t>
            </w:r>
          </w:p>
        </w:tc>
        <w:tc>
          <w:tcPr>
            <w:tcW w:w="4252" w:type="dxa"/>
            <w:gridSpan w:val="2"/>
          </w:tcPr>
          <w:p w:rsidR="001578A9" w:rsidRDefault="001578A9">
            <w:pPr>
              <w:pStyle w:val="ConsPlusNormal"/>
              <w:jc w:val="both"/>
            </w:pPr>
            <w:r>
              <w:t>по нормам инсоляции, освещенности и противопожарным требованиям</w:t>
            </w:r>
          </w:p>
        </w:tc>
      </w:tr>
      <w:tr w:rsidR="001578A9">
        <w:tc>
          <w:tcPr>
            <w:tcW w:w="3628" w:type="dxa"/>
          </w:tcPr>
          <w:p w:rsidR="001578A9" w:rsidRDefault="001578A9">
            <w:pPr>
              <w:pStyle w:val="ConsPlusNormal"/>
              <w:jc w:val="both"/>
            </w:pPr>
            <w:r>
              <w:t>Приемные пункты вторичного сырья</w:t>
            </w:r>
          </w:p>
        </w:tc>
        <w:tc>
          <w:tcPr>
            <w:tcW w:w="1191" w:type="dxa"/>
          </w:tcPr>
          <w:p w:rsidR="001578A9" w:rsidRDefault="001578A9">
            <w:pPr>
              <w:pStyle w:val="ConsPlusNormal"/>
              <w:jc w:val="center"/>
            </w:pPr>
            <w:r>
              <w:t>-</w:t>
            </w:r>
          </w:p>
        </w:tc>
        <w:tc>
          <w:tcPr>
            <w:tcW w:w="1417" w:type="dxa"/>
          </w:tcPr>
          <w:p w:rsidR="001578A9" w:rsidRDefault="001578A9">
            <w:pPr>
              <w:pStyle w:val="ConsPlusNormal"/>
              <w:jc w:val="center"/>
            </w:pPr>
            <w:r>
              <w:t>20</w:t>
            </w:r>
          </w:p>
        </w:tc>
        <w:tc>
          <w:tcPr>
            <w:tcW w:w="2835" w:type="dxa"/>
          </w:tcPr>
          <w:p w:rsidR="001578A9" w:rsidRDefault="001578A9">
            <w:pPr>
              <w:pStyle w:val="ConsPlusNormal"/>
              <w:jc w:val="center"/>
            </w:pPr>
            <w:r>
              <w:t>50</w:t>
            </w:r>
          </w:p>
        </w:tc>
      </w:tr>
      <w:tr w:rsidR="001578A9">
        <w:tc>
          <w:tcPr>
            <w:tcW w:w="3628" w:type="dxa"/>
          </w:tcPr>
          <w:p w:rsidR="001578A9" w:rsidRDefault="001578A9">
            <w:pPr>
              <w:pStyle w:val="ConsPlusNormal"/>
              <w:jc w:val="both"/>
            </w:pPr>
            <w:r>
              <w:t>Пожарные депо</w:t>
            </w:r>
          </w:p>
        </w:tc>
        <w:tc>
          <w:tcPr>
            <w:tcW w:w="1191" w:type="dxa"/>
          </w:tcPr>
          <w:p w:rsidR="001578A9" w:rsidRDefault="001578A9">
            <w:pPr>
              <w:pStyle w:val="ConsPlusNormal"/>
              <w:jc w:val="center"/>
            </w:pPr>
            <w:r>
              <w:t>10, 15 &lt;*&gt;</w:t>
            </w:r>
          </w:p>
        </w:tc>
        <w:tc>
          <w:tcPr>
            <w:tcW w:w="1417" w:type="dxa"/>
          </w:tcPr>
          <w:p w:rsidR="001578A9" w:rsidRDefault="001578A9">
            <w:pPr>
              <w:pStyle w:val="ConsPlusNormal"/>
              <w:jc w:val="center"/>
            </w:pPr>
            <w:r>
              <w:t>15</w:t>
            </w:r>
          </w:p>
        </w:tc>
        <w:tc>
          <w:tcPr>
            <w:tcW w:w="2835" w:type="dxa"/>
          </w:tcPr>
          <w:p w:rsidR="001578A9" w:rsidRDefault="001578A9">
            <w:pPr>
              <w:pStyle w:val="ConsPlusNormal"/>
              <w:jc w:val="center"/>
            </w:pPr>
            <w:r>
              <w:t>30</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В зависимости от типа пожарного депо.</w:t>
      </w: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Участки дошкольных организаций не должны примыкать непосредственно к улицам и проездам.</w:t>
      </w:r>
    </w:p>
    <w:p w:rsidR="001578A9" w:rsidRDefault="001578A9">
      <w:pPr>
        <w:pStyle w:val="ConsPlusNormal"/>
        <w:spacing w:before="220"/>
        <w:ind w:firstLine="540"/>
        <w:jc w:val="both"/>
      </w:pPr>
      <w:r>
        <w:t>2. Участки вновь размещаемых больниц не должны примыкать непосредственно к магистральным улицам.</w:t>
      </w:r>
    </w:p>
    <w:p w:rsidR="001578A9" w:rsidRDefault="001578A9">
      <w:pPr>
        <w:pStyle w:val="ConsPlusNormal"/>
        <w:jc w:val="both"/>
      </w:pPr>
    </w:p>
    <w:p w:rsidR="001578A9" w:rsidRDefault="001578A9">
      <w:pPr>
        <w:pStyle w:val="ConsPlusNormal"/>
        <w:ind w:firstLine="540"/>
        <w:jc w:val="both"/>
      </w:pPr>
      <w:r>
        <w:t>1.4.5.22. При подготовке документов территориального планирования и документации по планировке территории основные виды социально значимых объектов (дошкольные организации, общеобразовательные, интернатные учреждения, учреждения начального, среднего и высшего профессионального образования, учреждения здравоохранения, спортивные и физкультурно-оздоровительные учреждения,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1578A9" w:rsidRDefault="001578A9">
      <w:pPr>
        <w:pStyle w:val="ConsPlusNormal"/>
        <w:spacing w:before="220"/>
        <w:ind w:firstLine="540"/>
        <w:jc w:val="both"/>
      </w:pPr>
      <w:r>
        <w:t>Расстояния от указанных объектов до различных видов зданий (жилых, производственных и др.) принимаются:</w:t>
      </w:r>
    </w:p>
    <w:p w:rsidR="001578A9" w:rsidRDefault="001578A9">
      <w:pPr>
        <w:pStyle w:val="ConsPlusNormal"/>
        <w:spacing w:before="220"/>
        <w:ind w:firstLine="540"/>
        <w:jc w:val="both"/>
      </w:pPr>
      <w:r>
        <w:lastRenderedPageBreak/>
        <w:t xml:space="preserve">- в городских населенных пунктах, в том числе на территории малоэтажной застройки, - по </w:t>
      </w:r>
      <w:hyperlink w:anchor="P2433" w:history="1">
        <w:r>
          <w:rPr>
            <w:color w:val="0000FF"/>
          </w:rPr>
          <w:t>таблице 27</w:t>
        </w:r>
      </w:hyperlink>
      <w:r>
        <w:t>;</w:t>
      </w:r>
    </w:p>
    <w:p w:rsidR="001578A9" w:rsidRDefault="001578A9">
      <w:pPr>
        <w:pStyle w:val="ConsPlusNormal"/>
        <w:spacing w:before="220"/>
        <w:ind w:firstLine="540"/>
        <w:jc w:val="both"/>
      </w:pPr>
      <w:r>
        <w:t xml:space="preserve">- в сельских населенных пунктах - по </w:t>
      </w:r>
      <w:hyperlink w:anchor="P2482" w:history="1">
        <w:r>
          <w:rPr>
            <w:color w:val="0000FF"/>
          </w:rPr>
          <w:t>таблице 28</w:t>
        </w:r>
      </w:hyperlink>
      <w:r>
        <w:t xml:space="preserve"> настоящих нормативов.</w:t>
      </w:r>
    </w:p>
    <w:p w:rsidR="001578A9" w:rsidRDefault="001578A9">
      <w:pPr>
        <w:pStyle w:val="ConsPlusNormal"/>
        <w:spacing w:before="220"/>
        <w:ind w:firstLine="540"/>
        <w:jc w:val="both"/>
      </w:pPr>
      <w:r>
        <w:t>Размещение указанных объектов на территории санитарно-защитных зон не допускается.</w:t>
      </w:r>
    </w:p>
    <w:p w:rsidR="001578A9" w:rsidRDefault="001578A9">
      <w:pPr>
        <w:pStyle w:val="ConsPlusNormal"/>
        <w:spacing w:before="220"/>
        <w:ind w:firstLine="540"/>
        <w:jc w:val="both"/>
      </w:pPr>
      <w:r>
        <w:t>1.4.5.23. Въезды и входы на территорию объектов социального обслуживания, проезды, дорожки к хозяйственным постройкам, к контейнерной площадке для сбора мусора проектируются в соответствии с требованиями настоящих нормативов.</w:t>
      </w:r>
    </w:p>
    <w:p w:rsidR="001578A9" w:rsidRDefault="001578A9">
      <w:pPr>
        <w:pStyle w:val="ConsPlusNormal"/>
        <w:spacing w:before="220"/>
        <w:ind w:firstLine="540"/>
        <w:jc w:val="both"/>
      </w:pPr>
      <w:r>
        <w:t>1.4.5.24. Через территории объектов социального обслуживания не должны проходить магистральные инженерные коммуникации (водоснабжения, канализации, теплоснабжения, электроснабжения).</w:t>
      </w:r>
    </w:p>
    <w:p w:rsidR="001578A9" w:rsidRDefault="001578A9">
      <w:pPr>
        <w:pStyle w:val="ConsPlusNormal"/>
        <w:spacing w:before="220"/>
        <w:ind w:firstLine="540"/>
        <w:jc w:val="both"/>
      </w:pPr>
      <w:r>
        <w:t>1.4.5.25.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законодательных актов и настоящих нормативов.</w:t>
      </w:r>
    </w:p>
    <w:p w:rsidR="001578A9" w:rsidRDefault="001578A9">
      <w:pPr>
        <w:pStyle w:val="ConsPlusNormal"/>
        <w:spacing w:before="220"/>
        <w:ind w:firstLine="540"/>
        <w:jc w:val="both"/>
      </w:pPr>
      <w:r>
        <w:t>1.4.5.26. При проектировании образовательных учреждений (дошкольных и школьных) следует предусматривать различные типы учреждений с учетом современных тенденций, социальных, национальных, демографических и природно-климатических особенностей населенных пунктов, в том числе:</w:t>
      </w:r>
    </w:p>
    <w:p w:rsidR="001578A9" w:rsidRDefault="001578A9">
      <w:pPr>
        <w:pStyle w:val="ConsPlusNormal"/>
        <w:spacing w:before="220"/>
        <w:ind w:firstLine="540"/>
        <w:jc w:val="both"/>
      </w:pPr>
      <w:r>
        <w:t>- традиционные типы учебно-воспитательных учреждений - дошкольные организации, общеобразовательные школы (начальные, основные, неполные средние, средние);</w:t>
      </w:r>
    </w:p>
    <w:p w:rsidR="001578A9" w:rsidRDefault="001578A9">
      <w:pPr>
        <w:pStyle w:val="ConsPlusNormal"/>
        <w:spacing w:before="220"/>
        <w:ind w:firstLine="540"/>
        <w:jc w:val="both"/>
      </w:pPr>
      <w:r>
        <w:t>- детские сады - начальные школы;</w:t>
      </w:r>
    </w:p>
    <w:p w:rsidR="001578A9" w:rsidRDefault="001578A9">
      <w:pPr>
        <w:pStyle w:val="ConsPlusNormal"/>
        <w:spacing w:before="220"/>
        <w:ind w:firstLine="540"/>
        <w:jc w:val="both"/>
      </w:pPr>
      <w:r>
        <w:t>- дошкольные группы в составе общеобразовательных учреждений;</w:t>
      </w:r>
    </w:p>
    <w:p w:rsidR="001578A9" w:rsidRDefault="001578A9">
      <w:pPr>
        <w:pStyle w:val="ConsPlusNormal"/>
        <w:spacing w:before="220"/>
        <w:ind w:firstLine="540"/>
        <w:jc w:val="both"/>
      </w:pPr>
      <w:r>
        <w:t>- малокомплектные школы и дошкольные организации (с уменьшенной наполняемостью классов, групп);</w:t>
      </w:r>
    </w:p>
    <w:p w:rsidR="001578A9" w:rsidRDefault="001578A9">
      <w:pPr>
        <w:pStyle w:val="ConsPlusNormal"/>
        <w:spacing w:before="220"/>
        <w:ind w:firstLine="540"/>
        <w:jc w:val="both"/>
      </w:pPr>
      <w:r>
        <w:t>- школы объединения специального (коррекционного) образования;</w:t>
      </w:r>
    </w:p>
    <w:p w:rsidR="001578A9" w:rsidRDefault="001578A9">
      <w:pPr>
        <w:pStyle w:val="ConsPlusNormal"/>
        <w:spacing w:before="220"/>
        <w:ind w:firstLine="540"/>
        <w:jc w:val="both"/>
      </w:pPr>
      <w:r>
        <w:t>- учреждения дополнительного образования, в том числе дворцы,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1578A9" w:rsidRDefault="001578A9">
      <w:pPr>
        <w:pStyle w:val="ConsPlusNormal"/>
        <w:jc w:val="both"/>
      </w:pPr>
    </w:p>
    <w:p w:rsidR="001578A9" w:rsidRDefault="001578A9">
      <w:pPr>
        <w:pStyle w:val="ConsPlusTitle"/>
        <w:jc w:val="center"/>
        <w:outlineLvl w:val="5"/>
      </w:pPr>
      <w:r>
        <w:t>Дошкольные организации</w:t>
      </w:r>
    </w:p>
    <w:p w:rsidR="001578A9" w:rsidRDefault="001578A9">
      <w:pPr>
        <w:pStyle w:val="ConsPlusNormal"/>
        <w:jc w:val="both"/>
      </w:pPr>
    </w:p>
    <w:p w:rsidR="001578A9" w:rsidRDefault="001578A9">
      <w:pPr>
        <w:pStyle w:val="ConsPlusNormal"/>
        <w:ind w:firstLine="540"/>
        <w:jc w:val="both"/>
      </w:pPr>
      <w:r>
        <w:t>1.4.5.27. Здания дошкольных учреждений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по требованиям санитарных правил и нормативов. От границы участка дошкольной организации до проезда должно быть не менее 25 м.</w:t>
      </w:r>
    </w:p>
    <w:p w:rsidR="001578A9" w:rsidRDefault="001578A9">
      <w:pPr>
        <w:pStyle w:val="ConsPlusNormal"/>
        <w:spacing w:before="220"/>
        <w:ind w:firstLine="540"/>
        <w:jc w:val="both"/>
      </w:pPr>
      <w:r>
        <w:t xml:space="preserve">Дошкольные организации проектируются в соответствии с требованиями </w:t>
      </w:r>
      <w:hyperlink r:id="rId53" w:history="1">
        <w:r>
          <w:rPr>
            <w:color w:val="0000FF"/>
          </w:rPr>
          <w:t>СанПиН 2.4.1.3049-13</w:t>
        </w:r>
      </w:hyperlink>
      <w:r>
        <w:t>.</w:t>
      </w:r>
    </w:p>
    <w:p w:rsidR="001578A9" w:rsidRDefault="001578A9">
      <w:pPr>
        <w:pStyle w:val="ConsPlusNormal"/>
        <w:spacing w:before="220"/>
        <w:ind w:firstLine="540"/>
        <w:jc w:val="both"/>
      </w:pPr>
      <w:r>
        <w:t>1.4.5.28.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1578A9" w:rsidRDefault="001578A9">
      <w:pPr>
        <w:pStyle w:val="ConsPlusNormal"/>
        <w:spacing w:before="220"/>
        <w:ind w:firstLine="540"/>
        <w:jc w:val="both"/>
      </w:pPr>
      <w:r>
        <w:t xml:space="preserve">По условиям аэрации участки дошкольных организаций размещают в зоне пониженных </w:t>
      </w:r>
      <w:r>
        <w:lastRenderedPageBreak/>
        <w:t>скоростей преобладающих ветровых потоков, аэродинамической тени.</w:t>
      </w:r>
    </w:p>
    <w:p w:rsidR="001578A9" w:rsidRDefault="001578A9">
      <w:pPr>
        <w:pStyle w:val="ConsPlusNormal"/>
        <w:spacing w:before="220"/>
        <w:ind w:firstLine="540"/>
        <w:jc w:val="both"/>
      </w:pPr>
      <w:r>
        <w:t>На территории дошкольных организаций должна быть обеспечена ветро- и снегозащита.</w:t>
      </w:r>
    </w:p>
    <w:p w:rsidR="001578A9" w:rsidRDefault="001578A9">
      <w:pPr>
        <w:pStyle w:val="ConsPlusNormal"/>
        <w:spacing w:before="220"/>
        <w:ind w:firstLine="540"/>
        <w:jc w:val="both"/>
      </w:pPr>
      <w:r>
        <w:t xml:space="preserve">1.4.5.29. Минимальная обеспеченность дошкольными организациями принимается по </w:t>
      </w:r>
      <w:hyperlink w:anchor="P2255" w:history="1">
        <w:r>
          <w:rPr>
            <w:color w:val="0000FF"/>
          </w:rPr>
          <w:t>таблице 24</w:t>
        </w:r>
      </w:hyperlink>
      <w:r>
        <w:t xml:space="preserve"> настоящих нормативов.</w:t>
      </w:r>
    </w:p>
    <w:p w:rsidR="001578A9" w:rsidRDefault="001578A9">
      <w:pPr>
        <w:pStyle w:val="ConsPlusNormal"/>
        <w:spacing w:before="220"/>
        <w:ind w:firstLine="540"/>
        <w:jc w:val="both"/>
      </w:pPr>
      <w:r>
        <w:t xml:space="preserve">Радиусы доступности дошкольных организаций принимаются по </w:t>
      </w:r>
      <w:hyperlink w:anchor="P2373" w:history="1">
        <w:r>
          <w:rPr>
            <w:color w:val="0000FF"/>
          </w:rPr>
          <w:t>таблице 26</w:t>
        </w:r>
      </w:hyperlink>
      <w:r>
        <w:t xml:space="preserve"> настоящих нормативов.</w:t>
      </w:r>
    </w:p>
    <w:p w:rsidR="001578A9" w:rsidRDefault="001578A9">
      <w:pPr>
        <w:pStyle w:val="ConsPlusNormal"/>
        <w:spacing w:before="220"/>
        <w:ind w:firstLine="540"/>
        <w:jc w:val="both"/>
      </w:pPr>
      <w:r>
        <w:t xml:space="preserve">Площадь земельного участка принимается по </w:t>
      </w:r>
      <w:hyperlink w:anchor="P2212" w:history="1">
        <w:r>
          <w:rPr>
            <w:color w:val="0000FF"/>
          </w:rPr>
          <w:t>таблицам 23</w:t>
        </w:r>
      </w:hyperlink>
      <w:r>
        <w:t xml:space="preserve"> и </w:t>
      </w:r>
      <w:hyperlink w:anchor="P2255" w:history="1">
        <w:r>
          <w:rPr>
            <w:color w:val="0000FF"/>
          </w:rPr>
          <w:t>24</w:t>
        </w:r>
      </w:hyperlink>
      <w:r>
        <w:t xml:space="preserve"> настоящих нормативов.</w:t>
      </w:r>
    </w:p>
    <w:p w:rsidR="001578A9" w:rsidRDefault="001578A9">
      <w:pPr>
        <w:pStyle w:val="ConsPlusNormal"/>
        <w:spacing w:before="220"/>
        <w:ind w:firstLine="540"/>
        <w:jc w:val="both"/>
      </w:pPr>
      <w:r>
        <w:t>1.4.5.30.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1578A9" w:rsidRDefault="001578A9">
      <w:pPr>
        <w:pStyle w:val="ConsPlusNormal"/>
        <w:spacing w:before="220"/>
        <w:ind w:firstLine="540"/>
        <w:jc w:val="both"/>
      </w:pPr>
      <w: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1578A9" w:rsidRDefault="001578A9">
      <w:pPr>
        <w:pStyle w:val="ConsPlusNormal"/>
        <w:spacing w:before="220"/>
        <w:ind w:firstLine="540"/>
        <w:jc w:val="both"/>
      </w:pPr>
      <w:r>
        <w:t>1.4.5.31.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w:t>
      </w:r>
    </w:p>
    <w:p w:rsidR="001578A9" w:rsidRDefault="001578A9">
      <w:pPr>
        <w:pStyle w:val="ConsPlusNormal"/>
        <w:spacing w:before="220"/>
        <w:ind w:firstLine="540"/>
        <w:jc w:val="both"/>
      </w:pPr>
      <w: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организации отделяется от жилого здания капитальной стеной.</w:t>
      </w:r>
    </w:p>
    <w:p w:rsidR="001578A9" w:rsidRDefault="001578A9">
      <w:pPr>
        <w:pStyle w:val="ConsPlusNormal"/>
        <w:spacing w:before="220"/>
        <w:ind w:firstLine="540"/>
        <w:jc w:val="both"/>
      </w:pPr>
      <w:r>
        <w:t>1.4.5.32. Высота здания дошкольной организации не должна превышать двух этажей.</w:t>
      </w:r>
    </w:p>
    <w:p w:rsidR="001578A9" w:rsidRDefault="001578A9">
      <w:pPr>
        <w:pStyle w:val="ConsPlusNormal"/>
        <w:spacing w:before="220"/>
        <w:ind w:firstLine="540"/>
        <w:jc w:val="both"/>
      </w:pPr>
      <w:r>
        <w:t>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w:t>
      </w:r>
    </w:p>
    <w:p w:rsidR="001578A9" w:rsidRDefault="001578A9">
      <w:pPr>
        <w:pStyle w:val="ConsPlusNormal"/>
        <w:spacing w:before="220"/>
        <w:ind w:firstLine="540"/>
        <w:jc w:val="both"/>
      </w:pPr>
      <w:r>
        <w:t>Во вновь строящихся и реконструируемых зданиях дошкольных организаций размещение групповых ячеек на третьем этаже не допускается.</w:t>
      </w:r>
    </w:p>
    <w:p w:rsidR="001578A9" w:rsidRDefault="001578A9">
      <w:pPr>
        <w:pStyle w:val="ConsPlusNormal"/>
        <w:spacing w:before="220"/>
        <w:ind w:firstLine="540"/>
        <w:jc w:val="both"/>
      </w:pPr>
      <w: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1578A9" w:rsidRDefault="001578A9">
      <w:pPr>
        <w:pStyle w:val="ConsPlusNormal"/>
        <w:spacing w:before="220"/>
        <w:ind w:firstLine="540"/>
        <w:jc w:val="both"/>
      </w:pPr>
      <w:r>
        <w:t>1.4.5.33. На территории дошкольной организации выделяют следующие функциональные зоны:</w:t>
      </w:r>
    </w:p>
    <w:p w:rsidR="001578A9" w:rsidRDefault="001578A9">
      <w:pPr>
        <w:pStyle w:val="ConsPlusNormal"/>
        <w:spacing w:before="220"/>
        <w:ind w:firstLine="540"/>
        <w:jc w:val="both"/>
      </w:pPr>
      <w:r>
        <w:t>- игровая зона;</w:t>
      </w:r>
    </w:p>
    <w:p w:rsidR="001578A9" w:rsidRDefault="001578A9">
      <w:pPr>
        <w:pStyle w:val="ConsPlusNormal"/>
        <w:spacing w:before="220"/>
        <w:ind w:firstLine="540"/>
        <w:jc w:val="both"/>
      </w:pPr>
      <w:r>
        <w:t>- хозяйственная зона.</w:t>
      </w:r>
    </w:p>
    <w:p w:rsidR="001578A9" w:rsidRDefault="001578A9">
      <w:pPr>
        <w:pStyle w:val="ConsPlusNormal"/>
        <w:spacing w:before="220"/>
        <w:ind w:firstLine="540"/>
        <w:jc w:val="both"/>
      </w:pPr>
      <w:r>
        <w:t>Расстояние между игровой и хозяйственной зоной должно быть не менее 3 м.</w:t>
      </w:r>
    </w:p>
    <w:p w:rsidR="001578A9" w:rsidRDefault="001578A9">
      <w:pPr>
        <w:pStyle w:val="ConsPlusNormal"/>
        <w:spacing w:before="220"/>
        <w:ind w:firstLine="540"/>
        <w:jc w:val="both"/>
      </w:pPr>
      <w:r>
        <w:t>1.4.5.34. Зона игровой территории включает в себя:</w:t>
      </w:r>
    </w:p>
    <w:p w:rsidR="001578A9" w:rsidRDefault="001578A9">
      <w:pPr>
        <w:pStyle w:val="ConsPlusNormal"/>
        <w:spacing w:before="220"/>
        <w:ind w:firstLine="540"/>
        <w:jc w:val="both"/>
      </w:pPr>
      <w:r>
        <w:t>- групповые площадки - индивидуальные для каждой группы - из расчета не менее 7,2 м</w:t>
      </w:r>
      <w:r>
        <w:rPr>
          <w:vertAlign w:val="superscript"/>
        </w:rPr>
        <w:t>2</w:t>
      </w:r>
      <w:r>
        <w:t xml:space="preserve"> на </w:t>
      </w:r>
      <w:r>
        <w:lastRenderedPageBreak/>
        <w:t>1 ребенка ясельного возраста и не менее 9,0 м</w:t>
      </w:r>
      <w:r>
        <w:rPr>
          <w:vertAlign w:val="superscript"/>
        </w:rPr>
        <w:t>2</w:t>
      </w:r>
      <w:r>
        <w:t xml:space="preserve"> на 1 ребенка дошкольного возраста и с соблюдением принципа групповой изоляции;</w:t>
      </w:r>
    </w:p>
    <w:p w:rsidR="001578A9" w:rsidRDefault="001578A9">
      <w:pPr>
        <w:pStyle w:val="ConsPlusNormal"/>
        <w:spacing w:before="220"/>
        <w:ind w:firstLine="540"/>
        <w:jc w:val="both"/>
      </w:pPr>
      <w:r>
        <w:t>- физкультурную площадку (одну или несколько).</w:t>
      </w:r>
    </w:p>
    <w:p w:rsidR="001578A9" w:rsidRDefault="001578A9">
      <w:pPr>
        <w:pStyle w:val="ConsPlusNormal"/>
        <w:spacing w:before="220"/>
        <w:ind w:firstLine="540"/>
        <w:jc w:val="both"/>
      </w:pPr>
      <w:r>
        <w:t>Групповые площадки для детей ясельного возраста располагают в непосредственной близости от выходов из помещений этих групп.</w:t>
      </w:r>
    </w:p>
    <w:p w:rsidR="001578A9" w:rsidRDefault="001578A9">
      <w:pPr>
        <w:pStyle w:val="ConsPlusNormal"/>
        <w:spacing w:before="220"/>
        <w:ind w:firstLine="540"/>
        <w:jc w:val="both"/>
      </w:pPr>
      <w:r>
        <w:t>1.4.5.35. Для защиты детей от солнца и осадков на территории каждой групповой площадки устанавливают теневой навес площадью из расчета не менее 2 м</w:t>
      </w:r>
      <w:r>
        <w:rPr>
          <w:vertAlign w:val="superscript"/>
        </w:rPr>
        <w:t>2</w:t>
      </w:r>
      <w:r>
        <w:t xml:space="preserve"> на одного ребенка. Для групп с численностью менее 15 человек площадь теневого навеса должна быть не менее 30 м</w:t>
      </w:r>
      <w:r>
        <w:rPr>
          <w:vertAlign w:val="superscript"/>
        </w:rPr>
        <w:t>2</w:t>
      </w:r>
      <w:r>
        <w:t>.</w:t>
      </w:r>
    </w:p>
    <w:p w:rsidR="001578A9" w:rsidRDefault="001578A9">
      <w:pPr>
        <w:pStyle w:val="ConsPlusNormal"/>
        <w:spacing w:before="220"/>
        <w:ind w:firstLine="540"/>
        <w:jc w:val="both"/>
      </w:pPr>
      <w:r>
        <w:t>Теневые навесы рекомендуется оборудовать деревянными полами на расстоянии не менее 15 см от земли или выполнить из других строительных материалов, безвредных для здоровья детей.</w:t>
      </w:r>
    </w:p>
    <w:p w:rsidR="001578A9" w:rsidRDefault="001578A9">
      <w:pPr>
        <w:pStyle w:val="ConsPlusNormal"/>
        <w:spacing w:before="220"/>
        <w:ind w:firstLine="540"/>
        <w:jc w:val="both"/>
      </w:pPr>
      <w:r>
        <w:t>Теневые навесы для детей ясельного и дошкольного возраста ограждают с трех сторон, высота ограждения должна быть не менее 1,5 м.</w:t>
      </w:r>
    </w:p>
    <w:p w:rsidR="001578A9" w:rsidRDefault="001578A9">
      <w:pPr>
        <w:pStyle w:val="ConsPlusNormal"/>
        <w:spacing w:before="220"/>
        <w:ind w:firstLine="540"/>
        <w:jc w:val="both"/>
      </w:pPr>
      <w: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1578A9" w:rsidRDefault="001578A9">
      <w:pPr>
        <w:pStyle w:val="ConsPlusNormal"/>
        <w:spacing w:before="220"/>
        <w:ind w:firstLine="540"/>
        <w:jc w:val="both"/>
      </w:pPr>
      <w:r>
        <w:t>1.4.5.36. Хозяйственная зона должна располагаться со стороны входа в производственные помещения столовой и иметь самостоятельный въезд с улицы.</w:t>
      </w:r>
    </w:p>
    <w:p w:rsidR="001578A9" w:rsidRDefault="001578A9">
      <w:pPr>
        <w:pStyle w:val="ConsPlusNormal"/>
        <w:spacing w:before="220"/>
        <w:ind w:firstLine="540"/>
        <w:jc w:val="both"/>
      </w:pPr>
      <w:r>
        <w:t>На территории хозяйственной зоны могут размещаться:</w:t>
      </w:r>
    </w:p>
    <w:p w:rsidR="001578A9" w:rsidRDefault="001578A9">
      <w:pPr>
        <w:pStyle w:val="ConsPlusNormal"/>
        <w:spacing w:before="220"/>
        <w:ind w:firstLine="540"/>
        <w:jc w:val="both"/>
      </w:pPr>
      <w: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1578A9" w:rsidRDefault="001578A9">
      <w:pPr>
        <w:pStyle w:val="ConsPlusNormal"/>
        <w:spacing w:before="220"/>
        <w:ind w:firstLine="540"/>
        <w:jc w:val="both"/>
      </w:pPr>
      <w:r>
        <w:t>- при наличии автотранспорта, обслуживающего дошкольную организацию, - место для его стоянки;</w:t>
      </w:r>
    </w:p>
    <w:p w:rsidR="001578A9" w:rsidRDefault="001578A9">
      <w:pPr>
        <w:pStyle w:val="ConsPlusNormal"/>
        <w:spacing w:before="220"/>
        <w:ind w:firstLine="540"/>
        <w:jc w:val="both"/>
      </w:pPr>
      <w:r>
        <w:t>- овощехранилище площадью не более 50 м</w:t>
      </w:r>
      <w:r>
        <w:rPr>
          <w:vertAlign w:val="superscript"/>
        </w:rPr>
        <w:t>2</w:t>
      </w:r>
      <w:r>
        <w:t>;</w:t>
      </w:r>
    </w:p>
    <w:p w:rsidR="001578A9" w:rsidRDefault="001578A9">
      <w:pPr>
        <w:pStyle w:val="ConsPlusNormal"/>
        <w:spacing w:before="220"/>
        <w:ind w:firstLine="540"/>
        <w:jc w:val="both"/>
      </w:pPr>
      <w:r>
        <w:t>- при достаточной площади участка - площадки для огорода, ягодника, фруктового сада;</w:t>
      </w:r>
    </w:p>
    <w:p w:rsidR="001578A9" w:rsidRDefault="001578A9">
      <w:pPr>
        <w:pStyle w:val="ConsPlusNormal"/>
        <w:spacing w:before="220"/>
        <w:ind w:firstLine="540"/>
        <w:jc w:val="both"/>
      </w:pPr>
      <w:r>
        <w:t>- места для сушки постельных принадлежностей и чистки ковровых изделий, иных бытовых принадлежностей.</w:t>
      </w:r>
    </w:p>
    <w:p w:rsidR="001578A9" w:rsidRDefault="001578A9">
      <w:pPr>
        <w:pStyle w:val="ConsPlusNormal"/>
        <w:spacing w:before="220"/>
        <w:ind w:firstLine="540"/>
        <w:jc w:val="both"/>
      </w:pPr>
      <w:r>
        <w:t>1.4.5.37. 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1578A9" w:rsidRDefault="001578A9">
      <w:pPr>
        <w:pStyle w:val="ConsPlusNormal"/>
        <w:spacing w:before="220"/>
        <w:ind w:firstLine="540"/>
        <w:jc w:val="both"/>
      </w:pPr>
      <w:r>
        <w:t>Твердые коммунальные отходы и смет следует убирать в мусоросборники. Очистку мусоросборников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1578A9" w:rsidRDefault="001578A9">
      <w:pPr>
        <w:pStyle w:val="ConsPlusNormal"/>
        <w:spacing w:before="220"/>
        <w:ind w:firstLine="540"/>
        <w:jc w:val="both"/>
      </w:pPr>
      <w:r>
        <w:t>1.4.5.38. Озеленение территории дошкольной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p w:rsidR="001578A9" w:rsidRDefault="001578A9">
      <w:pPr>
        <w:pStyle w:val="ConsPlusNormal"/>
        <w:spacing w:before="220"/>
        <w:ind w:firstLine="540"/>
        <w:jc w:val="both"/>
      </w:pPr>
      <w:r>
        <w:lastRenderedPageBreak/>
        <w:t>Деревья высаживаются на расстоянии не ближе 15 м, а кустарники не ближе 5 м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1578A9" w:rsidRDefault="001578A9">
      <w:pPr>
        <w:pStyle w:val="ConsPlusNormal"/>
        <w:spacing w:before="220"/>
        <w:ind w:firstLine="540"/>
        <w:jc w:val="both"/>
      </w:pPr>
      <w:r>
        <w:t>Территория дошкольной организации по периметру ограждается забором и полосой зеленых насаждений.</w:t>
      </w:r>
    </w:p>
    <w:p w:rsidR="001578A9" w:rsidRDefault="001578A9">
      <w:pPr>
        <w:pStyle w:val="ConsPlusNormal"/>
        <w:spacing w:before="220"/>
        <w:ind w:firstLine="540"/>
        <w:jc w:val="both"/>
      </w:pPr>
      <w:r>
        <w:t>1.4.4.39. Здания дошкольных организаций должны быть оборудованы системами холодного и горячего водоснабжения, канализацией. Водоснабжение и канализация дошкольных организаций должны быть централизованными.</w:t>
      </w:r>
    </w:p>
    <w:p w:rsidR="001578A9" w:rsidRDefault="001578A9">
      <w:pPr>
        <w:pStyle w:val="ConsPlusNormal"/>
        <w:spacing w:before="220"/>
        <w:ind w:firstLine="540"/>
        <w:jc w:val="both"/>
      </w:pPr>
      <w: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1578A9" w:rsidRDefault="001578A9">
      <w:pPr>
        <w:pStyle w:val="ConsPlusNormal"/>
        <w:spacing w:before="220"/>
        <w:ind w:firstLine="540"/>
        <w:jc w:val="both"/>
      </w:pPr>
      <w:r>
        <w:t>1.4.5.40. 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1578A9" w:rsidRDefault="001578A9">
      <w:pPr>
        <w:pStyle w:val="ConsPlusNormal"/>
        <w:spacing w:before="220"/>
        <w:ind w:firstLine="540"/>
        <w:jc w:val="both"/>
      </w:pPr>
      <w: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1578A9" w:rsidRDefault="001578A9">
      <w:pPr>
        <w:pStyle w:val="ConsPlusNormal"/>
        <w:spacing w:before="220"/>
        <w:ind w:firstLine="540"/>
        <w:jc w:val="both"/>
      </w:pPr>
      <w:r>
        <w:t>1.4.5.41.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1578A9" w:rsidRDefault="001578A9">
      <w:pPr>
        <w:pStyle w:val="ConsPlusNormal"/>
        <w:spacing w:before="220"/>
        <w:ind w:firstLine="540"/>
        <w:jc w:val="both"/>
      </w:pPr>
      <w:r>
        <w:t>1.4.5.42. На территории дошкольной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w:t>
      </w:r>
    </w:p>
    <w:p w:rsidR="001578A9" w:rsidRDefault="001578A9">
      <w:pPr>
        <w:pStyle w:val="ConsPlusNormal"/>
        <w:spacing w:before="220"/>
        <w:ind w:firstLine="540"/>
        <w:jc w:val="both"/>
      </w:pPr>
      <w:r>
        <w:t>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планку - на высоте 15 см.</w:t>
      </w:r>
    </w:p>
    <w:p w:rsidR="001578A9" w:rsidRDefault="001578A9">
      <w:pPr>
        <w:pStyle w:val="ConsPlusNormal"/>
        <w:spacing w:before="220"/>
        <w:ind w:firstLine="540"/>
        <w:jc w:val="both"/>
      </w:pPr>
      <w:r>
        <w:t>Ограждения предусматриваются для всех предметов, которые могут быть препятствием при ходьбе детей: деревья, кустарники, столбы и др.</w:t>
      </w:r>
    </w:p>
    <w:p w:rsidR="001578A9" w:rsidRDefault="001578A9">
      <w:pPr>
        <w:pStyle w:val="ConsPlusNormal"/>
        <w:spacing w:before="220"/>
        <w:ind w:firstLine="540"/>
        <w:jc w:val="both"/>
      </w:pPr>
      <w: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5 - 15 см).</w:t>
      </w:r>
    </w:p>
    <w:p w:rsidR="001578A9" w:rsidRDefault="001578A9">
      <w:pPr>
        <w:pStyle w:val="ConsPlusNormal"/>
        <w:jc w:val="both"/>
      </w:pPr>
    </w:p>
    <w:p w:rsidR="001578A9" w:rsidRDefault="001578A9">
      <w:pPr>
        <w:pStyle w:val="ConsPlusTitle"/>
        <w:jc w:val="center"/>
        <w:outlineLvl w:val="5"/>
      </w:pPr>
      <w:r>
        <w:t>Общеобразовательные учреждения</w:t>
      </w:r>
    </w:p>
    <w:p w:rsidR="001578A9" w:rsidRDefault="001578A9">
      <w:pPr>
        <w:pStyle w:val="ConsPlusNormal"/>
        <w:jc w:val="both"/>
      </w:pPr>
    </w:p>
    <w:p w:rsidR="001578A9" w:rsidRDefault="001578A9">
      <w:pPr>
        <w:pStyle w:val="ConsPlusNormal"/>
        <w:ind w:firstLine="540"/>
        <w:jc w:val="both"/>
      </w:pPr>
      <w:r>
        <w:t>1.4.5.43. 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1578A9" w:rsidRDefault="001578A9">
      <w:pPr>
        <w:pStyle w:val="ConsPlusNormal"/>
        <w:spacing w:before="220"/>
        <w:ind w:firstLine="540"/>
        <w:jc w:val="both"/>
      </w:pPr>
      <w:r>
        <w:t xml:space="preserve">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w:t>
      </w:r>
      <w:r>
        <w:lastRenderedPageBreak/>
        <w:t>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1578A9" w:rsidRDefault="001578A9">
      <w:pPr>
        <w:pStyle w:val="ConsPlusNormal"/>
        <w:spacing w:before="220"/>
        <w:ind w:firstLine="540"/>
        <w:jc w:val="both"/>
      </w:pPr>
      <w:r>
        <w:t>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1578A9" w:rsidRDefault="001578A9">
      <w:pPr>
        <w:pStyle w:val="ConsPlusNormal"/>
        <w:spacing w:before="220"/>
        <w:ind w:firstLine="540"/>
        <w:jc w:val="both"/>
      </w:pPr>
      <w:r>
        <w:t xml:space="preserve">Общеобразовательные учреждения проектируются в соответствии с требованиями </w:t>
      </w:r>
      <w:hyperlink r:id="rId54" w:history="1">
        <w:r>
          <w:rPr>
            <w:color w:val="0000FF"/>
          </w:rPr>
          <w:t>СанПиН 2.4.2.2821-10</w:t>
        </w:r>
      </w:hyperlink>
      <w:r>
        <w:t>.</w:t>
      </w:r>
    </w:p>
    <w:p w:rsidR="001578A9" w:rsidRDefault="001578A9">
      <w:pPr>
        <w:pStyle w:val="ConsPlusNormal"/>
        <w:spacing w:before="220"/>
        <w:ind w:firstLine="540"/>
        <w:jc w:val="both"/>
      </w:pPr>
      <w:r>
        <w:t>1.4.5.44. Расположение на территории построек и сооружений, функционально не связанных с общеобразовательным учреждением, не допускается.</w:t>
      </w:r>
    </w:p>
    <w:p w:rsidR="001578A9" w:rsidRDefault="001578A9">
      <w:pPr>
        <w:pStyle w:val="ConsPlusNormal"/>
        <w:spacing w:before="220"/>
        <w:ind w:firstLine="540"/>
        <w:jc w:val="both"/>
      </w:pPr>
      <w:r>
        <w:t xml:space="preserve">1.4.5.45. Минимальная обеспеченность общеобразовательными учреждениями принимается по </w:t>
      </w:r>
      <w:hyperlink w:anchor="P1426" w:history="1">
        <w:r>
          <w:rPr>
            <w:color w:val="0000FF"/>
          </w:rPr>
          <w:t>таблице 21</w:t>
        </w:r>
      </w:hyperlink>
      <w:r>
        <w:t>.</w:t>
      </w:r>
    </w:p>
    <w:p w:rsidR="001578A9" w:rsidRDefault="001578A9">
      <w:pPr>
        <w:pStyle w:val="ConsPlusNormal"/>
        <w:spacing w:before="220"/>
        <w:ind w:firstLine="540"/>
        <w:jc w:val="both"/>
      </w:pPr>
      <w:r>
        <w:t xml:space="preserve">Радиусы доступности общеобразовательных учреждений принимаются по </w:t>
      </w:r>
      <w:hyperlink w:anchor="P2373" w:history="1">
        <w:r>
          <w:rPr>
            <w:color w:val="0000FF"/>
          </w:rPr>
          <w:t>таблице 26</w:t>
        </w:r>
      </w:hyperlink>
      <w:r>
        <w:t>.</w:t>
      </w:r>
    </w:p>
    <w:p w:rsidR="001578A9" w:rsidRDefault="001578A9">
      <w:pPr>
        <w:pStyle w:val="ConsPlusNormal"/>
        <w:spacing w:before="220"/>
        <w:ind w:firstLine="540"/>
        <w:jc w:val="both"/>
      </w:pPr>
      <w: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1578A9" w:rsidRDefault="001578A9">
      <w:pPr>
        <w:pStyle w:val="ConsPlusNormal"/>
        <w:spacing w:before="220"/>
        <w:ind w:firstLine="540"/>
        <w:jc w:val="both"/>
      </w:pPr>
      <w:r>
        <w:t xml:space="preserve">Размеры земельных участков при проектировании общеобразовательных учреждений принимаются в соответствии с требованиями </w:t>
      </w:r>
      <w:hyperlink w:anchor="P1426" w:history="1">
        <w:r>
          <w:rPr>
            <w:color w:val="0000FF"/>
          </w:rPr>
          <w:t>таблиц 21</w:t>
        </w:r>
      </w:hyperlink>
      <w:r>
        <w:t xml:space="preserve"> и </w:t>
      </w:r>
      <w:hyperlink w:anchor="P1505" w:history="1">
        <w:r>
          <w:rPr>
            <w:color w:val="0000FF"/>
          </w:rPr>
          <w:t>22</w:t>
        </w:r>
      </w:hyperlink>
      <w:r>
        <w:t>.</w:t>
      </w:r>
    </w:p>
    <w:p w:rsidR="001578A9" w:rsidRDefault="001578A9">
      <w:pPr>
        <w:pStyle w:val="ConsPlusNormal"/>
        <w:spacing w:before="220"/>
        <w:ind w:firstLine="540"/>
        <w:jc w:val="both"/>
      </w:pPr>
      <w:r>
        <w:t>1.4.5.46. Вместимость вновь строящихся или реконструируемых общеобразовательных учреждений должна быть рассчитана для обучения только в одну смену.</w:t>
      </w:r>
    </w:p>
    <w:p w:rsidR="001578A9" w:rsidRDefault="001578A9">
      <w:pPr>
        <w:pStyle w:val="ConsPlusNormal"/>
        <w:spacing w:before="220"/>
        <w:ind w:firstLine="540"/>
        <w:jc w:val="both"/>
      </w:pPr>
      <w:r>
        <w:t>1.4.5.47. Территория общеобразовательного учреждения должна быть ограждена забором и озеленена. Озеленение территории предусматривают из расчета не менее 50%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w:t>
      </w:r>
    </w:p>
    <w:p w:rsidR="001578A9" w:rsidRDefault="001578A9">
      <w:pPr>
        <w:pStyle w:val="ConsPlusNormal"/>
        <w:spacing w:before="220"/>
        <w:ind w:firstLine="540"/>
        <w:jc w:val="both"/>
      </w:pPr>
      <w:r>
        <w:t>Деревья высаживают на расстоянии не менее 15,0 м, а кустарники не менее 5,0 м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1578A9" w:rsidRDefault="001578A9">
      <w:pPr>
        <w:pStyle w:val="ConsPlusNormal"/>
        <w:spacing w:before="220"/>
        <w:ind w:firstLine="540"/>
        <w:jc w:val="both"/>
      </w:pPr>
      <w:r>
        <w:t>1.4.5.48. На территории общеобразовательного учреждения выделяют следующие зоны:</w:t>
      </w:r>
    </w:p>
    <w:p w:rsidR="001578A9" w:rsidRDefault="001578A9">
      <w:pPr>
        <w:pStyle w:val="ConsPlusNormal"/>
        <w:spacing w:before="220"/>
        <w:ind w:firstLine="540"/>
        <w:jc w:val="both"/>
      </w:pPr>
      <w:r>
        <w:t>- зона отдыха;</w:t>
      </w:r>
    </w:p>
    <w:p w:rsidR="001578A9" w:rsidRDefault="001578A9">
      <w:pPr>
        <w:pStyle w:val="ConsPlusNormal"/>
        <w:spacing w:before="220"/>
        <w:ind w:firstLine="540"/>
        <w:jc w:val="both"/>
      </w:pPr>
      <w:r>
        <w:t>- физкультурно-спортивная зона;</w:t>
      </w:r>
    </w:p>
    <w:p w:rsidR="001578A9" w:rsidRDefault="001578A9">
      <w:pPr>
        <w:pStyle w:val="ConsPlusNormal"/>
        <w:spacing w:before="220"/>
        <w:ind w:firstLine="540"/>
        <w:jc w:val="both"/>
      </w:pPr>
      <w:r>
        <w:t>- хозяйственная зона.</w:t>
      </w:r>
    </w:p>
    <w:p w:rsidR="001578A9" w:rsidRDefault="001578A9">
      <w:pPr>
        <w:pStyle w:val="ConsPlusNormal"/>
        <w:spacing w:before="220"/>
        <w:ind w:firstLine="540"/>
        <w:jc w:val="both"/>
      </w:pPr>
      <w: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1578A9" w:rsidRDefault="001578A9">
      <w:pPr>
        <w:pStyle w:val="ConsPlusNormal"/>
        <w:spacing w:before="220"/>
        <w:ind w:firstLine="540"/>
        <w:jc w:val="both"/>
      </w:pPr>
      <w:r>
        <w:t>1.4.5.49.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1578A9" w:rsidRDefault="001578A9">
      <w:pPr>
        <w:pStyle w:val="ConsPlusNormal"/>
        <w:spacing w:before="220"/>
        <w:ind w:firstLine="540"/>
        <w:jc w:val="both"/>
      </w:pPr>
      <w:r>
        <w:t xml:space="preserve">1.4.5.50.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w:t>
      </w:r>
      <w:r>
        <w:lastRenderedPageBreak/>
        <w:t>помещений жилых, общественных зданий и территории жилой застройки.</w:t>
      </w:r>
    </w:p>
    <w:p w:rsidR="001578A9" w:rsidRDefault="001578A9">
      <w:pPr>
        <w:pStyle w:val="ConsPlusNormal"/>
        <w:spacing w:before="220"/>
        <w:ind w:firstLine="540"/>
        <w:jc w:val="both"/>
      </w:pPr>
      <w: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1578A9" w:rsidRDefault="001578A9">
      <w:pPr>
        <w:pStyle w:val="ConsPlusNormal"/>
        <w:spacing w:before="220"/>
        <w:ind w:firstLine="540"/>
        <w:jc w:val="both"/>
      </w:pPr>
      <w: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1578A9" w:rsidRDefault="001578A9">
      <w:pPr>
        <w:pStyle w:val="ConsPlusNormal"/>
        <w:spacing w:before="220"/>
        <w:ind w:firstLine="540"/>
        <w:jc w:val="both"/>
      </w:pPr>
      <w:r>
        <w:t>1.4.5.51. Хозяйственная зона должна располагаться со стороны входа в производственные помещения столовой и иметь самостоятельный въезд с улицы.</w:t>
      </w:r>
    </w:p>
    <w:p w:rsidR="001578A9" w:rsidRDefault="001578A9">
      <w:pPr>
        <w:pStyle w:val="ConsPlusNormal"/>
        <w:spacing w:before="220"/>
        <w:ind w:firstLine="540"/>
        <w:jc w:val="both"/>
      </w:pPr>
      <w:r>
        <w:t>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25,0 м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1,0 м во все стороны.</w:t>
      </w:r>
    </w:p>
    <w:p w:rsidR="001578A9" w:rsidRDefault="001578A9">
      <w:pPr>
        <w:pStyle w:val="ConsPlusNormal"/>
        <w:spacing w:before="220"/>
        <w:ind w:firstLine="540"/>
        <w:jc w:val="both"/>
      </w:pPr>
      <w:r>
        <w:t>1.4.5.52. 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1578A9" w:rsidRDefault="001578A9">
      <w:pPr>
        <w:pStyle w:val="ConsPlusNormal"/>
        <w:spacing w:before="220"/>
        <w:ind w:firstLine="540"/>
        <w:jc w:val="both"/>
      </w:pPr>
      <w:r>
        <w:t>1.4.5.53.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1578A9" w:rsidRDefault="001578A9">
      <w:pPr>
        <w:pStyle w:val="ConsPlusNormal"/>
        <w:spacing w:before="220"/>
        <w:ind w:firstLine="540"/>
        <w:jc w:val="both"/>
      </w:pPr>
      <w: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1578A9" w:rsidRDefault="001578A9">
      <w:pPr>
        <w:pStyle w:val="ConsPlusNormal"/>
        <w:spacing w:before="220"/>
        <w:ind w:firstLine="540"/>
        <w:jc w:val="both"/>
      </w:pPr>
      <w:r>
        <w:t>При отсутствии централизованной сети канализации проектируются местные системы канализации с локальными очистными сооружениями.</w:t>
      </w:r>
    </w:p>
    <w:p w:rsidR="001578A9" w:rsidRDefault="001578A9">
      <w:pPr>
        <w:pStyle w:val="ConsPlusNormal"/>
        <w:spacing w:before="220"/>
        <w:ind w:firstLine="540"/>
        <w:jc w:val="both"/>
      </w:pPr>
      <w:r>
        <w:t>1.4.5.54. Интернатные учреждения (детские дома и школы-интернаты для детей-сирот и детей, оставшихся без попечения родителей) следует размещать на обособленных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радиуса пешеходной доступности - не более 500 м.</w:t>
      </w:r>
    </w:p>
    <w:p w:rsidR="001578A9" w:rsidRDefault="001578A9">
      <w:pPr>
        <w:pStyle w:val="ConsPlusNormal"/>
        <w:spacing w:before="220"/>
        <w:ind w:firstLine="540"/>
        <w:jc w:val="both"/>
      </w:pPr>
      <w:r>
        <w:t xml:space="preserve">Размещение земельных участков при проектировании школ-интернатов следует принимать в соответствии с требованиями </w:t>
      </w:r>
      <w:hyperlink w:anchor="P1505" w:history="1">
        <w:r>
          <w:rPr>
            <w:color w:val="0000FF"/>
          </w:rPr>
          <w:t>таблицы 22</w:t>
        </w:r>
      </w:hyperlink>
      <w:r>
        <w:t>.</w:t>
      </w:r>
    </w:p>
    <w:p w:rsidR="001578A9" w:rsidRDefault="001578A9">
      <w:pPr>
        <w:pStyle w:val="ConsPlusNormal"/>
        <w:spacing w:before="220"/>
        <w:ind w:firstLine="540"/>
        <w:jc w:val="both"/>
      </w:pPr>
      <w:r>
        <w:t>1.4.5.55. Площадь земельных участков интернатных учреждений, вне зависимости от их вместимости, должна составлять не менее 150 м</w:t>
      </w:r>
      <w:r>
        <w:rPr>
          <w:vertAlign w:val="superscript"/>
        </w:rPr>
        <w:t>2</w:t>
      </w:r>
      <w:r>
        <w:t xml:space="preserve"> на одного воспитанника, не считая площади хозяйственной зоны и площади застройки.</w:t>
      </w:r>
    </w:p>
    <w:p w:rsidR="001578A9" w:rsidRDefault="001578A9">
      <w:pPr>
        <w:pStyle w:val="ConsPlusNormal"/>
        <w:spacing w:before="220"/>
        <w:ind w:firstLine="540"/>
        <w:jc w:val="both"/>
      </w:pPr>
      <w:r>
        <w:t>1.4.5.56. Разрывы между спальными и учебными корпусами в школах-интернатах должны составлять не более 50 м, от основных зданий интернатных учреждений до хозяйственной зоны - не менее 100 м, автомагистралей - не менее 150 м, дорог местного значения - не менее 30 м.</w:t>
      </w:r>
    </w:p>
    <w:p w:rsidR="001578A9" w:rsidRDefault="001578A9">
      <w:pPr>
        <w:pStyle w:val="ConsPlusNormal"/>
        <w:spacing w:before="220"/>
        <w:ind w:firstLine="540"/>
        <w:jc w:val="both"/>
      </w:pPr>
      <w:r>
        <w:t>Подходы к зданию, пути движения воспитанников на участке не должны пересекаться с проездными путями транспорта.</w:t>
      </w:r>
    </w:p>
    <w:p w:rsidR="001578A9" w:rsidRDefault="001578A9">
      <w:pPr>
        <w:pStyle w:val="ConsPlusNormal"/>
        <w:spacing w:before="220"/>
        <w:ind w:firstLine="540"/>
        <w:jc w:val="both"/>
      </w:pPr>
      <w:r>
        <w:t xml:space="preserve">1.4.5.57. Вместимость интернатных учреждений традиционного типа не должна превышать </w:t>
      </w:r>
      <w:r>
        <w:lastRenderedPageBreak/>
        <w:t>300 мест, оптимальная вместимость детских домов - 60 мест.</w:t>
      </w:r>
    </w:p>
    <w:p w:rsidR="001578A9" w:rsidRDefault="001578A9">
      <w:pPr>
        <w:pStyle w:val="ConsPlusNormal"/>
        <w:spacing w:before="220"/>
        <w:ind w:firstLine="540"/>
        <w:jc w:val="both"/>
      </w:pPr>
      <w:r>
        <w:t>1.4.5.58. Интернатные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1578A9" w:rsidRDefault="001578A9">
      <w:pPr>
        <w:pStyle w:val="ConsPlusNormal"/>
        <w:spacing w:before="220"/>
        <w:ind w:firstLine="540"/>
        <w:jc w:val="both"/>
      </w:pPr>
      <w:r>
        <w:t>1.4.5.59. 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1578A9" w:rsidRDefault="001578A9">
      <w:pPr>
        <w:pStyle w:val="ConsPlusNormal"/>
        <w:spacing w:before="220"/>
        <w:ind w:firstLine="540"/>
        <w:jc w:val="both"/>
      </w:pPr>
      <w:r>
        <w:t>1.4.5.60. Озеленение участка предусматривается из расчета не менее 50% от общей площади территории интернатного учреждения.</w:t>
      </w:r>
    </w:p>
    <w:p w:rsidR="001578A9" w:rsidRDefault="001578A9">
      <w:pPr>
        <w:pStyle w:val="ConsPlusNormal"/>
        <w:spacing w:before="220"/>
        <w:ind w:firstLine="540"/>
        <w:jc w:val="both"/>
      </w:pPr>
      <w:r>
        <w:t>По периметру следует предусматривать полосу зеленых насаждений шириной со стороны улицы - 6 м, с других сторон - 1,5 м.</w:t>
      </w:r>
    </w:p>
    <w:p w:rsidR="001578A9" w:rsidRDefault="001578A9">
      <w:pPr>
        <w:pStyle w:val="ConsPlusNormal"/>
        <w:spacing w:before="220"/>
        <w:ind w:firstLine="540"/>
        <w:jc w:val="both"/>
      </w:pPr>
      <w:r>
        <w:t>Деревья должны размещаться на расстоянии не менее 10 м, а кустарники - не менее 5 м от здания.</w:t>
      </w:r>
    </w:p>
    <w:p w:rsidR="001578A9" w:rsidRDefault="001578A9">
      <w:pPr>
        <w:pStyle w:val="ConsPlusNormal"/>
        <w:spacing w:before="220"/>
        <w:ind w:firstLine="540"/>
        <w:jc w:val="both"/>
      </w:pPr>
      <w:r>
        <w:t>1.4.5.61. На земельном участке интернатных учреждений проектируются следующие функциональные зоны:</w:t>
      </w:r>
    </w:p>
    <w:p w:rsidR="001578A9" w:rsidRDefault="001578A9">
      <w:pPr>
        <w:pStyle w:val="ConsPlusNormal"/>
        <w:spacing w:before="220"/>
        <w:ind w:firstLine="540"/>
        <w:jc w:val="both"/>
      </w:pPr>
      <w:r>
        <w:t>- зона застройки;</w:t>
      </w:r>
    </w:p>
    <w:p w:rsidR="001578A9" w:rsidRDefault="001578A9">
      <w:pPr>
        <w:pStyle w:val="ConsPlusNormal"/>
        <w:spacing w:before="220"/>
        <w:ind w:firstLine="540"/>
        <w:jc w:val="both"/>
      </w:pPr>
      <w:r>
        <w:t>- физкультурно-спортивная;</w:t>
      </w:r>
    </w:p>
    <w:p w:rsidR="001578A9" w:rsidRDefault="001578A9">
      <w:pPr>
        <w:pStyle w:val="ConsPlusNormal"/>
        <w:spacing w:before="220"/>
        <w:ind w:firstLine="540"/>
        <w:jc w:val="both"/>
      </w:pPr>
      <w:r>
        <w:t>- учебно-опытная;</w:t>
      </w:r>
    </w:p>
    <w:p w:rsidR="001578A9" w:rsidRDefault="001578A9">
      <w:pPr>
        <w:pStyle w:val="ConsPlusNormal"/>
        <w:spacing w:before="220"/>
        <w:ind w:firstLine="540"/>
        <w:jc w:val="both"/>
      </w:pPr>
      <w:r>
        <w:t>- зона отдыха;</w:t>
      </w:r>
    </w:p>
    <w:p w:rsidR="001578A9" w:rsidRDefault="001578A9">
      <w:pPr>
        <w:pStyle w:val="ConsPlusNormal"/>
        <w:spacing w:before="220"/>
        <w:ind w:firstLine="540"/>
        <w:jc w:val="both"/>
      </w:pPr>
      <w:r>
        <w:t>- хозяйственная зона.</w:t>
      </w:r>
    </w:p>
    <w:p w:rsidR="001578A9" w:rsidRDefault="001578A9">
      <w:pPr>
        <w:pStyle w:val="ConsPlusNormal"/>
        <w:spacing w:before="220"/>
        <w:ind w:firstLine="540"/>
        <w:jc w:val="both"/>
      </w:pPr>
      <w:r>
        <w:t xml:space="preserve">Состав и площади жилых помещений определяются в соответствии с требованиями </w:t>
      </w:r>
      <w:hyperlink w:anchor="P15999" w:history="1">
        <w:r>
          <w:rPr>
            <w:color w:val="0000FF"/>
          </w:rPr>
          <w:t>приложения 13</w:t>
        </w:r>
      </w:hyperlink>
      <w:r>
        <w:t xml:space="preserve"> настоящих нормативов.</w:t>
      </w:r>
    </w:p>
    <w:p w:rsidR="001578A9" w:rsidRDefault="001578A9">
      <w:pPr>
        <w:pStyle w:val="ConsPlusNormal"/>
        <w:spacing w:before="220"/>
        <w:ind w:firstLine="540"/>
        <w:jc w:val="both"/>
      </w:pPr>
      <w:r>
        <w:t>1.4.5.62. В интернатных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7,2 м</w:t>
      </w:r>
      <w:r>
        <w:rPr>
          <w:vertAlign w:val="superscript"/>
        </w:rPr>
        <w:t>2</w:t>
      </w:r>
      <w:r>
        <w:t xml:space="preserve"> на 1 ребенка.</w:t>
      </w:r>
    </w:p>
    <w:p w:rsidR="001578A9" w:rsidRDefault="001578A9">
      <w:pPr>
        <w:pStyle w:val="ConsPlusNormal"/>
        <w:spacing w:before="220"/>
        <w:ind w:firstLine="540"/>
        <w:jc w:val="both"/>
      </w:pPr>
      <w:r>
        <w:t>1.4.5.63. Для интернатных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Роспотребнадзора с учетом местных условий.</w:t>
      </w:r>
    </w:p>
    <w:p w:rsidR="001578A9" w:rsidRDefault="001578A9">
      <w:pPr>
        <w:pStyle w:val="ConsPlusNormal"/>
        <w:spacing w:before="220"/>
        <w:ind w:firstLine="540"/>
        <w:jc w:val="both"/>
      </w:pPr>
      <w:r>
        <w:t>1.4.5.64. 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1578A9" w:rsidRDefault="001578A9">
      <w:pPr>
        <w:pStyle w:val="ConsPlusNormal"/>
        <w:spacing w:before="220"/>
        <w:ind w:firstLine="540"/>
        <w:jc w:val="both"/>
      </w:pPr>
      <w:r>
        <w:t>Физкультурно-спортивную зону не следует размещать со стороны окон учебных помещений зданий интернатных учреждений.</w:t>
      </w:r>
    </w:p>
    <w:p w:rsidR="001578A9" w:rsidRDefault="001578A9">
      <w:pPr>
        <w:pStyle w:val="ConsPlusNormal"/>
        <w:spacing w:before="220"/>
        <w:ind w:firstLine="540"/>
        <w:jc w:val="both"/>
      </w:pPr>
      <w:r>
        <w:t>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физкультурно-спортивных занятий должны располагаться на расстоянии не менее 10 м.</w:t>
      </w:r>
    </w:p>
    <w:p w:rsidR="001578A9" w:rsidRDefault="001578A9">
      <w:pPr>
        <w:pStyle w:val="ConsPlusNormal"/>
        <w:spacing w:before="220"/>
        <w:ind w:firstLine="540"/>
        <w:jc w:val="both"/>
      </w:pPr>
      <w:r>
        <w:t xml:space="preserve">1.4.5.65. Зона отдыха должна быть озеленена и располагаться вдали от источников шума </w:t>
      </w:r>
      <w:r>
        <w:lastRenderedPageBreak/>
        <w:t>(спортплощадок, автостоянок, мастерских).</w:t>
      </w:r>
    </w:p>
    <w:p w:rsidR="001578A9" w:rsidRDefault="001578A9">
      <w:pPr>
        <w:pStyle w:val="ConsPlusNormal"/>
        <w:spacing w:before="220"/>
        <w:ind w:firstLine="540"/>
        <w:jc w:val="both"/>
      </w:pPr>
      <w:r>
        <w:t>1.4.5.66. Площадь хозяйственной зоны следует принимать из расчета 3 м</w:t>
      </w:r>
      <w:r>
        <w:rPr>
          <w:vertAlign w:val="superscript"/>
        </w:rPr>
        <w:t>2</w:t>
      </w:r>
      <w:r>
        <w:t xml:space="preserve"> на 1 человека.</w:t>
      </w:r>
    </w:p>
    <w:p w:rsidR="001578A9" w:rsidRDefault="001578A9">
      <w:pPr>
        <w:pStyle w:val="ConsPlusNormal"/>
        <w:spacing w:before="220"/>
        <w:ind w:firstLine="540"/>
        <w:jc w:val="both"/>
      </w:pPr>
      <w: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1578A9" w:rsidRDefault="001578A9">
      <w:pPr>
        <w:pStyle w:val="ConsPlusNormal"/>
        <w:spacing w:before="220"/>
        <w:ind w:firstLine="540"/>
        <w:jc w:val="both"/>
      </w:pPr>
      <w:r>
        <w:t>Хозяйственная зона должна иметь самостоятельный въезд с улицы.</w:t>
      </w:r>
    </w:p>
    <w:p w:rsidR="001578A9" w:rsidRDefault="001578A9">
      <w:pPr>
        <w:pStyle w:val="ConsPlusNormal"/>
        <w:spacing w:before="220"/>
        <w:ind w:firstLine="540"/>
        <w:jc w:val="both"/>
      </w:pPr>
      <w: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1578A9" w:rsidRDefault="001578A9">
      <w:pPr>
        <w:pStyle w:val="ConsPlusNormal"/>
        <w:spacing w:before="220"/>
        <w:ind w:firstLine="540"/>
        <w:jc w:val="both"/>
      </w:pPr>
      <w:r>
        <w:t>1.4.5.67. Для мусоросборников в хозяйственной зоне должна предусматриваться бетонированная площадка на расстоянии не менее 25 м от здания интернатного учреждения. Размеры площадки должны превышать площадь основания мусоросборника на 1,5 м с каждой стороны.</w:t>
      </w:r>
    </w:p>
    <w:p w:rsidR="001578A9" w:rsidRDefault="001578A9">
      <w:pPr>
        <w:pStyle w:val="ConsPlusNormal"/>
        <w:spacing w:before="220"/>
        <w:ind w:firstLine="540"/>
        <w:jc w:val="both"/>
      </w:pPr>
      <w:r>
        <w:t>1.4.5.68. Водоснабжение и канализация интернатных учреждений должны быть централизованными, теплоснабжение - от ТЭЦ, местных котельных.</w:t>
      </w:r>
    </w:p>
    <w:p w:rsidR="001578A9" w:rsidRDefault="001578A9">
      <w:pPr>
        <w:pStyle w:val="ConsPlusNormal"/>
        <w:spacing w:before="220"/>
        <w:ind w:firstLine="540"/>
        <w:jc w:val="both"/>
      </w:pPr>
      <w:r>
        <w:t>Допускается применение автономного отопления.</w:t>
      </w:r>
    </w:p>
    <w:p w:rsidR="001578A9" w:rsidRDefault="001578A9">
      <w:pPr>
        <w:pStyle w:val="ConsPlusNormal"/>
        <w:spacing w:before="220"/>
        <w:ind w:firstLine="540"/>
        <w:jc w:val="both"/>
      </w:pPr>
      <w:r>
        <w:t>При отсутствии централизованных сетей водопровода и канализации проектируются местные системы водоснабжения и канализации.</w:t>
      </w:r>
    </w:p>
    <w:p w:rsidR="001578A9" w:rsidRDefault="001578A9">
      <w:pPr>
        <w:pStyle w:val="ConsPlusNormal"/>
        <w:spacing w:before="220"/>
        <w:ind w:firstLine="540"/>
        <w:jc w:val="both"/>
      </w:pPr>
      <w:r>
        <w:t>1.4.5.69. Внешкольные учреждения (дворцы, дома и центры детского творчества, станции юных техников, туристов, натуралистов, центры дополнительного образования (детско-юношеские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1578A9" w:rsidRDefault="001578A9">
      <w:pPr>
        <w:pStyle w:val="ConsPlusNormal"/>
        <w:spacing w:before="220"/>
        <w:ind w:firstLine="540"/>
        <w:jc w:val="both"/>
      </w:pPr>
      <w:r>
        <w:t xml:space="preserve">1.4.5.70. Вместимость внешкольных учреждений, а также площади их земельных участков определяются в соответствии с </w:t>
      </w:r>
      <w:hyperlink w:anchor="P1426" w:history="1">
        <w:r>
          <w:rPr>
            <w:color w:val="0000FF"/>
          </w:rPr>
          <w:t>таблицами 21</w:t>
        </w:r>
      </w:hyperlink>
      <w:r>
        <w:t xml:space="preserve">, </w:t>
      </w:r>
      <w:hyperlink w:anchor="P1505" w:history="1">
        <w:r>
          <w:rPr>
            <w:color w:val="0000FF"/>
          </w:rPr>
          <w:t>22</w:t>
        </w:r>
      </w:hyperlink>
      <w:r>
        <w:t xml:space="preserve"> и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Радиусы доступности внешкольных учреждений принимаются:</w:t>
      </w:r>
    </w:p>
    <w:p w:rsidR="001578A9" w:rsidRDefault="001578A9">
      <w:pPr>
        <w:pStyle w:val="ConsPlusNormal"/>
        <w:spacing w:before="220"/>
        <w:ind w:firstLine="540"/>
        <w:jc w:val="both"/>
      </w:pPr>
      <w:r>
        <w:t>- в городских населенных пунктах, сельских населенных пунктах - районных центрах - 500 - 1000 м;</w:t>
      </w:r>
    </w:p>
    <w:p w:rsidR="001578A9" w:rsidRDefault="001578A9">
      <w:pPr>
        <w:pStyle w:val="ConsPlusNormal"/>
        <w:spacing w:before="220"/>
        <w:ind w:firstLine="540"/>
        <w:jc w:val="both"/>
      </w:pPr>
      <w:r>
        <w:t>- в других сельских населенных пунктах - по заданию на проектирование.</w:t>
      </w:r>
    </w:p>
    <w:p w:rsidR="001578A9" w:rsidRDefault="001578A9">
      <w:pPr>
        <w:pStyle w:val="ConsPlusNormal"/>
        <w:spacing w:before="220"/>
        <w:ind w:firstLine="540"/>
        <w:jc w:val="both"/>
      </w:pPr>
      <w:r>
        <w:t>Рекомендуемая транспортная доступность - не более 30 минут (в одну сторону).</w:t>
      </w:r>
    </w:p>
    <w:p w:rsidR="001578A9" w:rsidRDefault="001578A9">
      <w:pPr>
        <w:pStyle w:val="ConsPlusNormal"/>
        <w:spacing w:before="220"/>
        <w:ind w:firstLine="540"/>
        <w:jc w:val="both"/>
      </w:pPr>
      <w:r>
        <w:t>1.4.5.71.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1578A9" w:rsidRDefault="001578A9">
      <w:pPr>
        <w:pStyle w:val="ConsPlusNormal"/>
        <w:spacing w:before="220"/>
        <w:ind w:firstLine="540"/>
        <w:jc w:val="both"/>
      </w:pPr>
      <w:r>
        <w:t>1.4.5.72. Территория участка должна быть ограждена забором высотой 1,2 - 1,5 м или зелеными насаждениями.</w:t>
      </w:r>
    </w:p>
    <w:p w:rsidR="001578A9" w:rsidRDefault="001578A9">
      <w:pPr>
        <w:pStyle w:val="ConsPlusNormal"/>
        <w:spacing w:before="220"/>
        <w:ind w:firstLine="540"/>
        <w:jc w:val="both"/>
      </w:pPr>
      <w:r>
        <w:t>Озеленение участка предусматривается из расчета не менее 50% площади его территории.</w:t>
      </w:r>
    </w:p>
    <w:p w:rsidR="001578A9" w:rsidRDefault="001578A9">
      <w:pPr>
        <w:pStyle w:val="ConsPlusNormal"/>
        <w:spacing w:before="220"/>
        <w:ind w:firstLine="540"/>
        <w:jc w:val="both"/>
      </w:pPr>
      <w:r>
        <w:t>1.4.5.73. Мусоросборники следует устанавливать в хозяйственной зоне на расстоянии не менее 25 м от окон и дверей здания.</w:t>
      </w:r>
    </w:p>
    <w:p w:rsidR="001578A9" w:rsidRDefault="001578A9">
      <w:pPr>
        <w:pStyle w:val="ConsPlusNormal"/>
        <w:spacing w:before="220"/>
        <w:ind w:firstLine="540"/>
        <w:jc w:val="both"/>
      </w:pPr>
      <w:r>
        <w:lastRenderedPageBreak/>
        <w:t>1.4.5.74. Учреждения начального профессионального образования - профессионально-технические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w:t>
      </w:r>
    </w:p>
    <w:p w:rsidR="001578A9" w:rsidRDefault="001578A9">
      <w:pPr>
        <w:pStyle w:val="ConsPlusNormal"/>
        <w:spacing w:before="220"/>
        <w:ind w:firstLine="540"/>
        <w:jc w:val="both"/>
      </w:pPr>
      <w:r>
        <w:t>1.4.5.75. 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25 м в городских населенных пунктах и 10 м - в сельских населенных пунктах.</w:t>
      </w:r>
    </w:p>
    <w:p w:rsidR="001578A9" w:rsidRDefault="001578A9">
      <w:pPr>
        <w:pStyle w:val="ConsPlusNormal"/>
        <w:spacing w:before="220"/>
        <w:ind w:firstLine="540"/>
        <w:jc w:val="both"/>
      </w:pPr>
      <w:r>
        <w:t xml:space="preserve">Размеры земельных участков при проектировании учреждений начального профессионального образования определяются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1.4.5.76. На земельном участке следует предусматривать следующие зоны:</w:t>
      </w:r>
    </w:p>
    <w:p w:rsidR="001578A9" w:rsidRDefault="001578A9">
      <w:pPr>
        <w:pStyle w:val="ConsPlusNormal"/>
        <w:spacing w:before="220"/>
        <w:ind w:firstLine="540"/>
        <w:jc w:val="both"/>
      </w:pPr>
      <w:r>
        <w:t>- учебную зону;</w:t>
      </w:r>
    </w:p>
    <w:p w:rsidR="001578A9" w:rsidRDefault="001578A9">
      <w:pPr>
        <w:pStyle w:val="ConsPlusNormal"/>
        <w:spacing w:before="220"/>
        <w:ind w:firstLine="540"/>
        <w:jc w:val="both"/>
      </w:pPr>
      <w:r>
        <w:t>- производственную зону;</w:t>
      </w:r>
    </w:p>
    <w:p w:rsidR="001578A9" w:rsidRDefault="001578A9">
      <w:pPr>
        <w:pStyle w:val="ConsPlusNormal"/>
        <w:spacing w:before="220"/>
        <w:ind w:firstLine="540"/>
        <w:jc w:val="both"/>
      </w:pPr>
      <w:r>
        <w:t>- спортивную зону;</w:t>
      </w:r>
    </w:p>
    <w:p w:rsidR="001578A9" w:rsidRDefault="001578A9">
      <w:pPr>
        <w:pStyle w:val="ConsPlusNormal"/>
        <w:spacing w:before="220"/>
        <w:ind w:firstLine="540"/>
        <w:jc w:val="both"/>
      </w:pPr>
      <w:r>
        <w:t>- хозяйственную зону;</w:t>
      </w:r>
    </w:p>
    <w:p w:rsidR="001578A9" w:rsidRDefault="001578A9">
      <w:pPr>
        <w:pStyle w:val="ConsPlusNormal"/>
        <w:spacing w:before="220"/>
        <w:ind w:firstLine="540"/>
        <w:jc w:val="both"/>
      </w:pPr>
      <w:r>
        <w:t>- жилую зону - при наличии общежития для обучающихся. Общежитие целесообразно размещать на едином участке с учебным корпусом.</w:t>
      </w:r>
    </w:p>
    <w:p w:rsidR="001578A9" w:rsidRDefault="001578A9">
      <w:pPr>
        <w:pStyle w:val="ConsPlusNormal"/>
        <w:spacing w:before="220"/>
        <w:ind w:firstLine="540"/>
        <w:jc w:val="both"/>
      </w:pPr>
      <w: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1578A9" w:rsidRDefault="001578A9">
      <w:pPr>
        <w:pStyle w:val="ConsPlusNormal"/>
        <w:spacing w:before="220"/>
        <w:ind w:firstLine="540"/>
        <w:jc w:val="both"/>
      </w:pPr>
      <w: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1578A9" w:rsidRDefault="001578A9">
      <w:pPr>
        <w:pStyle w:val="ConsPlusNormal"/>
        <w:spacing w:before="220"/>
        <w:ind w:firstLine="540"/>
        <w:jc w:val="both"/>
      </w:pPr>
      <w:r>
        <w:t>1.4.5.77. 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1578A9" w:rsidRDefault="001578A9">
      <w:pPr>
        <w:pStyle w:val="ConsPlusNormal"/>
        <w:spacing w:before="220"/>
        <w:ind w:firstLine="540"/>
        <w:jc w:val="both"/>
      </w:pPr>
      <w: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1578A9" w:rsidRDefault="001578A9">
      <w:pPr>
        <w:pStyle w:val="ConsPlusNormal"/>
        <w:spacing w:before="220"/>
        <w:ind w:firstLine="540"/>
        <w:jc w:val="both"/>
      </w:pPr>
      <w:r>
        <w:t>- от 1500 до 2000 - на 10%;</w:t>
      </w:r>
    </w:p>
    <w:p w:rsidR="001578A9" w:rsidRDefault="001578A9">
      <w:pPr>
        <w:pStyle w:val="ConsPlusNormal"/>
        <w:spacing w:before="220"/>
        <w:ind w:firstLine="540"/>
        <w:jc w:val="both"/>
      </w:pPr>
      <w:r>
        <w:t>- свыше 2000 до 3000 - на 20%;</w:t>
      </w:r>
    </w:p>
    <w:p w:rsidR="001578A9" w:rsidRDefault="001578A9">
      <w:pPr>
        <w:pStyle w:val="ConsPlusNormal"/>
        <w:spacing w:before="220"/>
        <w:ind w:firstLine="540"/>
        <w:jc w:val="both"/>
      </w:pPr>
      <w:r>
        <w:t>- свыше 3000 - на 30%.</w:t>
      </w:r>
    </w:p>
    <w:p w:rsidR="001578A9" w:rsidRDefault="001578A9">
      <w:pPr>
        <w:pStyle w:val="ConsPlusNormal"/>
        <w:spacing w:before="220"/>
        <w:ind w:firstLine="540"/>
        <w:jc w:val="both"/>
      </w:pPr>
      <w:r>
        <w:t>Размеры жилой зоны, учебных и вспомогательных хозяйств, полигонов, авто- и трактородромов в указанные размеры не входят.</w:t>
      </w:r>
    </w:p>
    <w:p w:rsidR="001578A9" w:rsidRDefault="001578A9">
      <w:pPr>
        <w:pStyle w:val="ConsPlusNormal"/>
        <w:spacing w:before="220"/>
        <w:ind w:firstLine="540"/>
        <w:jc w:val="both"/>
      </w:pPr>
      <w:r>
        <w:t>1.4.5.78. Территория участка должна быть озеленена и ограждена забором высотой не менее 1,2 м.</w:t>
      </w:r>
    </w:p>
    <w:p w:rsidR="001578A9" w:rsidRDefault="001578A9">
      <w:pPr>
        <w:pStyle w:val="ConsPlusNormal"/>
        <w:spacing w:before="220"/>
        <w:ind w:firstLine="540"/>
        <w:jc w:val="both"/>
      </w:pPr>
      <w:r>
        <w:t xml:space="preserve">Площадь озеленения земельного участка должна составлять не менее 50% площади участка. </w:t>
      </w:r>
      <w:r>
        <w:lastRenderedPageBreak/>
        <w:t>Деревья должны размещаться на расстоянии не менее 15 м, а кустарники - не менее 5 м от окон учебных помещений.</w:t>
      </w:r>
    </w:p>
    <w:p w:rsidR="001578A9" w:rsidRDefault="001578A9">
      <w:pPr>
        <w:pStyle w:val="ConsPlusNormal"/>
        <w:spacing w:before="220"/>
        <w:ind w:firstLine="540"/>
        <w:jc w:val="both"/>
      </w:pPr>
      <w:r>
        <w:t>1.4.5.79.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1578A9" w:rsidRDefault="001578A9">
      <w:pPr>
        <w:pStyle w:val="ConsPlusNormal"/>
        <w:spacing w:before="220"/>
        <w:ind w:firstLine="540"/>
        <w:jc w:val="both"/>
      </w:pPr>
      <w:r>
        <w:t>При отсутствии централизованной сети канализации в населенном пункте следует проектировать местные системы канализации с локальными очистными сооружениями.</w:t>
      </w:r>
    </w:p>
    <w:p w:rsidR="001578A9" w:rsidRDefault="001578A9">
      <w:pPr>
        <w:pStyle w:val="ConsPlusNormal"/>
        <w:jc w:val="both"/>
      </w:pPr>
    </w:p>
    <w:p w:rsidR="001578A9" w:rsidRDefault="001578A9">
      <w:pPr>
        <w:pStyle w:val="ConsPlusTitle"/>
        <w:jc w:val="center"/>
        <w:outlineLvl w:val="5"/>
      </w:pPr>
      <w:r>
        <w:t>Средние и высшие учебные заведения</w:t>
      </w:r>
    </w:p>
    <w:p w:rsidR="001578A9" w:rsidRDefault="001578A9">
      <w:pPr>
        <w:pStyle w:val="ConsPlusNormal"/>
        <w:jc w:val="both"/>
      </w:pPr>
    </w:p>
    <w:p w:rsidR="001578A9" w:rsidRDefault="001578A9">
      <w:pPr>
        <w:pStyle w:val="ConsPlusNormal"/>
        <w:ind w:firstLine="540"/>
        <w:jc w:val="both"/>
      </w:pPr>
      <w:r>
        <w:t>1.4.5.80.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1578A9" w:rsidRDefault="001578A9">
      <w:pPr>
        <w:pStyle w:val="ConsPlusNormal"/>
        <w:spacing w:before="220"/>
        <w:ind w:firstLine="540"/>
        <w:jc w:val="both"/>
      </w:pPr>
      <w:r>
        <w:t xml:space="preserve">Размеры земельных участков при проектировании средних и высших учебных заведений определяются по </w:t>
      </w:r>
      <w:hyperlink w:anchor="P1426" w:history="1">
        <w:r>
          <w:rPr>
            <w:color w:val="0000FF"/>
          </w:rPr>
          <w:t>таблице 21</w:t>
        </w:r>
      </w:hyperlink>
      <w:r>
        <w:t>.</w:t>
      </w:r>
    </w:p>
    <w:p w:rsidR="001578A9" w:rsidRDefault="001578A9">
      <w:pPr>
        <w:pStyle w:val="ConsPlusNormal"/>
        <w:spacing w:before="220"/>
        <w:ind w:firstLine="540"/>
        <w:jc w:val="both"/>
      </w:pPr>
      <w:r>
        <w:t>1.4.5.81.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w:t>
      </w:r>
    </w:p>
    <w:p w:rsidR="001578A9" w:rsidRDefault="001578A9">
      <w:pPr>
        <w:pStyle w:val="ConsPlusNormal"/>
        <w:spacing w:before="220"/>
        <w:ind w:firstLine="540"/>
        <w:jc w:val="both"/>
      </w:pPr>
      <w:r>
        <w:t>Расстояние от учебных зданий до красной линии должно быть не менее 15 м.</w:t>
      </w:r>
    </w:p>
    <w:p w:rsidR="001578A9" w:rsidRDefault="001578A9">
      <w:pPr>
        <w:pStyle w:val="ConsPlusNormal"/>
        <w:spacing w:before="220"/>
        <w:ind w:firstLine="540"/>
        <w:jc w:val="both"/>
      </w:pPr>
      <w:r>
        <w:t>1.4.5.82.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1578A9" w:rsidRDefault="001578A9">
      <w:pPr>
        <w:pStyle w:val="ConsPlusNormal"/>
        <w:spacing w:before="220"/>
        <w:ind w:firstLine="540"/>
        <w:jc w:val="both"/>
      </w:pPr>
      <w:r>
        <w:t>1.4.5.83. При проектировании высших учебных заведений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1578A9" w:rsidRDefault="001578A9">
      <w:pPr>
        <w:pStyle w:val="ConsPlusNormal"/>
        <w:spacing w:before="220"/>
        <w:ind w:firstLine="540"/>
        <w:jc w:val="both"/>
      </w:pPr>
      <w:r>
        <w:t>1.4.5.84.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1578A9" w:rsidRDefault="001578A9">
      <w:pPr>
        <w:pStyle w:val="ConsPlusNormal"/>
        <w:spacing w:before="220"/>
        <w:ind w:firstLine="540"/>
        <w:jc w:val="both"/>
      </w:pPr>
      <w:r>
        <w:t>- 5 - 6 этажей - 3 га;</w:t>
      </w:r>
    </w:p>
    <w:p w:rsidR="001578A9" w:rsidRDefault="001578A9">
      <w:pPr>
        <w:pStyle w:val="ConsPlusNormal"/>
        <w:spacing w:before="220"/>
        <w:ind w:firstLine="540"/>
        <w:jc w:val="both"/>
      </w:pPr>
      <w:r>
        <w:t>- 9 - 10 этажей - 2 га;</w:t>
      </w:r>
    </w:p>
    <w:p w:rsidR="001578A9" w:rsidRDefault="001578A9">
      <w:pPr>
        <w:pStyle w:val="ConsPlusNormal"/>
        <w:spacing w:before="220"/>
        <w:ind w:firstLine="540"/>
        <w:jc w:val="both"/>
      </w:pPr>
      <w:r>
        <w:t>- 12 этажей и выше - 1,5 га.</w:t>
      </w:r>
    </w:p>
    <w:p w:rsidR="001578A9" w:rsidRDefault="001578A9">
      <w:pPr>
        <w:pStyle w:val="ConsPlusNormal"/>
        <w:spacing w:before="220"/>
        <w:ind w:firstLine="540"/>
        <w:jc w:val="both"/>
      </w:pPr>
      <w:r>
        <w:t>1.4.5.85. Спортивную зону вуза следует размещать смежно с учебной и жилой зонами.</w:t>
      </w:r>
    </w:p>
    <w:p w:rsidR="001578A9" w:rsidRDefault="001578A9">
      <w:pPr>
        <w:pStyle w:val="ConsPlusNormal"/>
        <w:spacing w:before="220"/>
        <w:ind w:firstLine="540"/>
        <w:jc w:val="both"/>
      </w:pPr>
      <w:r>
        <w:t>При проектировании комплекса высшего учебного заведения с расчетным числом студентов до 2000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1578A9" w:rsidRDefault="001578A9">
      <w:pPr>
        <w:pStyle w:val="ConsPlusNormal"/>
        <w:spacing w:before="220"/>
        <w:ind w:firstLine="540"/>
        <w:jc w:val="both"/>
      </w:pPr>
      <w:r>
        <w:t xml:space="preserve">1.4.5.86. Для заочных высших учебных заведений размеры участка учебной зоны определяются из расчета 2,5 - 3 га на 1000 расчетного количества студентов, хозяйственной зоны - </w:t>
      </w:r>
      <w:r>
        <w:lastRenderedPageBreak/>
        <w:t>0,5 га на 1000 расчетного количества студентов. Спортивная зона в заочных вузах не предусматривается.</w:t>
      </w:r>
    </w:p>
    <w:p w:rsidR="001578A9" w:rsidRDefault="001578A9">
      <w:pPr>
        <w:pStyle w:val="ConsPlusNormal"/>
        <w:spacing w:before="220"/>
        <w:ind w:firstLine="540"/>
        <w:jc w:val="both"/>
      </w:pPr>
      <w:r>
        <w:t>1.4.5.87.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1578A9" w:rsidRDefault="001578A9">
      <w:pPr>
        <w:pStyle w:val="ConsPlusNormal"/>
        <w:spacing w:before="220"/>
        <w:ind w:firstLine="540"/>
        <w:jc w:val="both"/>
      </w:pPr>
      <w:r>
        <w:t>1.4.5.88. Площадь озеленения территории должна составлять не менее 30 - 50% общей площади.</w:t>
      </w:r>
    </w:p>
    <w:p w:rsidR="001578A9" w:rsidRDefault="001578A9">
      <w:pPr>
        <w:pStyle w:val="ConsPlusNormal"/>
        <w:spacing w:before="220"/>
        <w:ind w:firstLine="540"/>
        <w:jc w:val="both"/>
      </w:pPr>
      <w:r>
        <w:t>При размещении вузов вблизи лесных массивов, а также при реконструкции площадь, занятую зелеными насаждениями, допускается сокращать до 30%.</w:t>
      </w:r>
    </w:p>
    <w:p w:rsidR="001578A9" w:rsidRDefault="001578A9">
      <w:pPr>
        <w:pStyle w:val="ConsPlusNormal"/>
        <w:spacing w:before="220"/>
        <w:ind w:firstLine="540"/>
        <w:jc w:val="both"/>
      </w:pPr>
      <w:r>
        <w:t>1.4.5.89. Лечебно-профилактические организации (далее -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w:t>
      </w:r>
    </w:p>
    <w:p w:rsidR="001578A9" w:rsidRDefault="001578A9">
      <w:pPr>
        <w:pStyle w:val="ConsPlusNormal"/>
        <w:spacing w:before="220"/>
        <w:ind w:firstLine="540"/>
        <w:jc w:val="both"/>
      </w:pPr>
      <w:r>
        <w:t>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1578A9" w:rsidRDefault="001578A9">
      <w:pPr>
        <w:pStyle w:val="ConsPlusNormal"/>
        <w:spacing w:before="220"/>
        <w:ind w:firstLine="540"/>
        <w:jc w:val="both"/>
      </w:pPr>
      <w:r>
        <w:t xml:space="preserve">ЛПО следует проектировать в соответствии с требованиями </w:t>
      </w:r>
      <w:hyperlink r:id="rId55" w:history="1">
        <w:r>
          <w:rPr>
            <w:color w:val="0000FF"/>
          </w:rPr>
          <w:t>СанПиН 2.1.3.2630-10</w:t>
        </w:r>
      </w:hyperlink>
      <w:r>
        <w:t>.</w:t>
      </w:r>
    </w:p>
    <w:p w:rsidR="001578A9" w:rsidRDefault="001578A9">
      <w:pPr>
        <w:pStyle w:val="ConsPlusNormal"/>
        <w:spacing w:before="220"/>
        <w:ind w:firstLine="540"/>
        <w:jc w:val="both"/>
      </w:pPr>
      <w:r>
        <w:t>1.4.5.90.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1578A9" w:rsidRDefault="001578A9">
      <w:pPr>
        <w:pStyle w:val="ConsPlusNormal"/>
        <w:spacing w:before="220"/>
        <w:ind w:firstLine="540"/>
        <w:jc w:val="both"/>
      </w:pPr>
      <w:r>
        <w:t>1.4.5.91.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1578A9" w:rsidRDefault="001578A9">
      <w:pPr>
        <w:pStyle w:val="ConsPlusNormal"/>
        <w:spacing w:before="220"/>
        <w:ind w:firstLine="540"/>
        <w:jc w:val="both"/>
      </w:pPr>
      <w:r>
        <w:t>1.4.5.92. В жилых и общественных зданиях, при наличии отдельного входа, допускается размещать:</w:t>
      </w:r>
    </w:p>
    <w:p w:rsidR="001578A9" w:rsidRDefault="001578A9">
      <w:pPr>
        <w:pStyle w:val="ConsPlusNormal"/>
        <w:spacing w:before="220"/>
        <w:ind w:firstLine="540"/>
        <w:jc w:val="both"/>
      </w:pPr>
      <w: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1578A9" w:rsidRDefault="001578A9">
      <w:pPr>
        <w:pStyle w:val="ConsPlusNormal"/>
        <w:spacing w:before="220"/>
        <w:ind w:firstLine="540"/>
        <w:jc w:val="both"/>
      </w:pPr>
      <w: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1578A9" w:rsidRDefault="001578A9">
      <w:pPr>
        <w:pStyle w:val="ConsPlusNormal"/>
        <w:spacing w:before="220"/>
        <w:ind w:firstLine="540"/>
        <w:jc w:val="both"/>
      </w:pPr>
      <w:r>
        <w:t>В цокольных этажах жилых зданий допускается размещать:</w:t>
      </w:r>
    </w:p>
    <w:p w:rsidR="001578A9" w:rsidRDefault="001578A9">
      <w:pPr>
        <w:pStyle w:val="ConsPlusNormal"/>
        <w:spacing w:before="220"/>
        <w:ind w:firstLine="540"/>
        <w:jc w:val="both"/>
      </w:pPr>
      <w:r>
        <w:t>- кабинеты приема врачей (с заглублением не более 1 м и при соблюдении нормируемого значения коэффициента естественного освещения);</w:t>
      </w:r>
    </w:p>
    <w:p w:rsidR="001578A9" w:rsidRDefault="001578A9">
      <w:pPr>
        <w:pStyle w:val="ConsPlusNormal"/>
        <w:spacing w:before="220"/>
        <w:ind w:firstLine="540"/>
        <w:jc w:val="both"/>
      </w:pPr>
      <w:r>
        <w:t>- стоматологические медицинские организации;</w:t>
      </w:r>
    </w:p>
    <w:p w:rsidR="001578A9" w:rsidRDefault="001578A9">
      <w:pPr>
        <w:pStyle w:val="ConsPlusNormal"/>
        <w:spacing w:before="220"/>
        <w:ind w:firstLine="540"/>
        <w:jc w:val="both"/>
      </w:pPr>
      <w:r>
        <w:t>- фельдшерско-акушерские пункты, амбулатории.</w:t>
      </w:r>
    </w:p>
    <w:p w:rsidR="001578A9" w:rsidRDefault="001578A9">
      <w:pPr>
        <w:pStyle w:val="ConsPlusNormal"/>
        <w:spacing w:before="220"/>
        <w:ind w:firstLine="540"/>
        <w:jc w:val="both"/>
      </w:pPr>
      <w:r>
        <w:t>1.4.5.93.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1578A9" w:rsidRDefault="001578A9">
      <w:pPr>
        <w:pStyle w:val="ConsPlusNormal"/>
        <w:spacing w:before="220"/>
        <w:ind w:firstLine="540"/>
        <w:jc w:val="both"/>
      </w:pPr>
      <w:r>
        <w:lastRenderedPageBreak/>
        <w:t>В жилых зданиях не допускается размещать ЛПО для оказания помощи лицам, страдающим алкогольной и наркотической зависимостью.</w:t>
      </w:r>
    </w:p>
    <w:p w:rsidR="001578A9" w:rsidRDefault="001578A9">
      <w:pPr>
        <w:pStyle w:val="ConsPlusNormal"/>
        <w:spacing w:before="220"/>
        <w:ind w:firstLine="540"/>
        <w:jc w:val="both"/>
      </w:pPr>
      <w: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1578A9" w:rsidRDefault="001578A9">
      <w:pPr>
        <w:pStyle w:val="ConsPlusNormal"/>
        <w:spacing w:before="220"/>
        <w:ind w:firstLine="540"/>
        <w:jc w:val="both"/>
      </w:pPr>
      <w: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1578A9" w:rsidRDefault="001578A9">
      <w:pPr>
        <w:pStyle w:val="ConsPlusNormal"/>
        <w:spacing w:before="220"/>
        <w:ind w:firstLine="540"/>
        <w:jc w:val="both"/>
      </w:pPr>
      <w:r>
        <w:t xml:space="preserve">1.4.5.94. Вместимость учреждений здравоохранения, а также площади их земельных участков определяются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и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 xml:space="preserve">Радиусы доступности учреждений здравоохранения принимаются по </w:t>
      </w:r>
      <w:hyperlink w:anchor="P2308" w:history="1">
        <w:r>
          <w:rPr>
            <w:color w:val="0000FF"/>
          </w:rPr>
          <w:t>таблице 25</w:t>
        </w:r>
      </w:hyperlink>
      <w:r>
        <w:t>.</w:t>
      </w:r>
    </w:p>
    <w:p w:rsidR="001578A9" w:rsidRDefault="001578A9">
      <w:pPr>
        <w:pStyle w:val="ConsPlusNormal"/>
        <w:spacing w:before="220"/>
        <w:ind w:firstLine="540"/>
        <w:jc w:val="both"/>
      </w:pPr>
      <w: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по </w:t>
      </w:r>
      <w:hyperlink w:anchor="P1505" w:history="1">
        <w:r>
          <w:rPr>
            <w:color w:val="0000FF"/>
          </w:rPr>
          <w:t>таблице 22</w:t>
        </w:r>
      </w:hyperlink>
      <w:r>
        <w:t xml:space="preserve"> с учетом требований </w:t>
      </w:r>
      <w:hyperlink r:id="rId56" w:history="1">
        <w:r>
          <w:rPr>
            <w:color w:val="0000FF"/>
          </w:rPr>
          <w:t>СанПиН 2.1.3.2630-10</w:t>
        </w:r>
      </w:hyperlink>
      <w:r>
        <w:t>.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1578A9" w:rsidRDefault="001578A9">
      <w:pPr>
        <w:pStyle w:val="ConsPlusNormal"/>
        <w:spacing w:before="220"/>
        <w:ind w:firstLine="540"/>
        <w:jc w:val="both"/>
      </w:pPr>
      <w:r>
        <w:t>1.4.5.95. В планировке и зонировании участка ЛПО необходимо соблюдать строгую изоляцию функциональных зон.</w:t>
      </w:r>
    </w:p>
    <w:p w:rsidR="001578A9" w:rsidRDefault="001578A9">
      <w:pPr>
        <w:pStyle w:val="ConsPlusNormal"/>
        <w:spacing w:before="220"/>
        <w:ind w:firstLine="540"/>
        <w:jc w:val="both"/>
      </w:pPr>
      <w:r>
        <w:t>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w:t>
      </w:r>
    </w:p>
    <w:p w:rsidR="001578A9" w:rsidRDefault="001578A9">
      <w:pPr>
        <w:pStyle w:val="ConsPlusNormal"/>
        <w:spacing w:before="220"/>
        <w:ind w:firstLine="540"/>
        <w:jc w:val="both"/>
      </w:pPr>
      <w:r>
        <w:t>Инфекционный корпус отделяется от других корпусов полосой зеленых насаждений.</w:t>
      </w:r>
    </w:p>
    <w:p w:rsidR="001578A9" w:rsidRDefault="001578A9">
      <w:pPr>
        <w:pStyle w:val="ConsPlusNormal"/>
        <w:spacing w:before="220"/>
        <w:ind w:firstLine="540"/>
        <w:jc w:val="both"/>
      </w:pPr>
      <w: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1578A9" w:rsidRDefault="001578A9">
      <w:pPr>
        <w:pStyle w:val="ConsPlusNormal"/>
        <w:spacing w:before="220"/>
        <w:ind w:firstLine="540"/>
        <w:jc w:val="both"/>
      </w:pPr>
      <w:r>
        <w:t>1.4.5.96.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w:t>
      </w:r>
    </w:p>
    <w:p w:rsidR="001578A9" w:rsidRDefault="001578A9">
      <w:pPr>
        <w:pStyle w:val="ConsPlusNormal"/>
        <w:spacing w:before="220"/>
        <w:ind w:firstLine="540"/>
        <w:jc w:val="both"/>
      </w:pPr>
      <w: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1578A9" w:rsidRDefault="001578A9">
      <w:pPr>
        <w:pStyle w:val="ConsPlusNormal"/>
        <w:spacing w:before="220"/>
        <w:ind w:firstLine="540"/>
        <w:jc w:val="both"/>
      </w:pPr>
      <w:r>
        <w:t>1.4.5.97. Территория ЛПО должна быть благоустроена с учетом необходимости обеспечения лечебно-охранительного режима, озеленена, ограждена и освещена.</w:t>
      </w:r>
    </w:p>
    <w:p w:rsidR="001578A9" w:rsidRDefault="001578A9">
      <w:pPr>
        <w:pStyle w:val="ConsPlusNormal"/>
        <w:spacing w:before="220"/>
        <w:ind w:firstLine="540"/>
        <w:jc w:val="both"/>
      </w:pPr>
      <w:r>
        <w:t>Площадь зеленых насаждений и газонов должна составлять не менее 50% общей площади участка стационара.</w:t>
      </w:r>
    </w:p>
    <w:p w:rsidR="001578A9" w:rsidRDefault="001578A9">
      <w:pPr>
        <w:pStyle w:val="ConsPlusNormal"/>
        <w:spacing w:before="220"/>
        <w:ind w:firstLine="540"/>
        <w:jc w:val="both"/>
      </w:pPr>
      <w: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1578A9" w:rsidRDefault="001578A9">
      <w:pPr>
        <w:pStyle w:val="ConsPlusNormal"/>
        <w:spacing w:before="220"/>
        <w:ind w:firstLine="540"/>
        <w:jc w:val="both"/>
      </w:pPr>
      <w:r>
        <w:lastRenderedPageBreak/>
        <w:t>Деревья должны размещаться на расстоянии не менее 15 м от светонесущих проемов зданий, кустарники - не менее 5 м.</w:t>
      </w:r>
    </w:p>
    <w:p w:rsidR="001578A9" w:rsidRDefault="001578A9">
      <w:pPr>
        <w:pStyle w:val="ConsPlusNormal"/>
        <w:spacing w:before="220"/>
        <w:ind w:firstLine="540"/>
        <w:jc w:val="both"/>
      </w:pPr>
      <w:r>
        <w:t>1.4.5.98.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1578A9" w:rsidRDefault="001578A9">
      <w:pPr>
        <w:pStyle w:val="ConsPlusNormal"/>
        <w:spacing w:before="220"/>
        <w:ind w:firstLine="540"/>
        <w:jc w:val="both"/>
      </w:pPr>
      <w:r>
        <w:t xml:space="preserve">Обращение с отходами медицинских организаций осуществляется в соответствии с требованиями </w:t>
      </w:r>
      <w:hyperlink r:id="rId57" w:history="1">
        <w:r>
          <w:rPr>
            <w:color w:val="0000FF"/>
          </w:rPr>
          <w:t>СанПиН 2.1.7.2790-10</w:t>
        </w:r>
      </w:hyperlink>
      <w:r>
        <w:t>.</w:t>
      </w:r>
    </w:p>
    <w:p w:rsidR="001578A9" w:rsidRDefault="001578A9">
      <w:pPr>
        <w:pStyle w:val="ConsPlusNormal"/>
        <w:jc w:val="both"/>
      </w:pPr>
    </w:p>
    <w:p w:rsidR="001578A9" w:rsidRDefault="001578A9">
      <w:pPr>
        <w:pStyle w:val="ConsPlusTitle"/>
        <w:jc w:val="center"/>
        <w:outlineLvl w:val="5"/>
      </w:pPr>
      <w:r>
        <w:t>Учреждения здравоохранения</w:t>
      </w:r>
    </w:p>
    <w:p w:rsidR="001578A9" w:rsidRDefault="001578A9">
      <w:pPr>
        <w:pStyle w:val="ConsPlusNormal"/>
        <w:jc w:val="both"/>
      </w:pPr>
    </w:p>
    <w:p w:rsidR="001578A9" w:rsidRDefault="001578A9">
      <w:pPr>
        <w:pStyle w:val="ConsPlusNormal"/>
        <w:ind w:firstLine="540"/>
        <w:jc w:val="both"/>
      </w:pPr>
      <w:r>
        <w:t>1.4.5.99. 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1578A9" w:rsidRDefault="001578A9">
      <w:pPr>
        <w:pStyle w:val="ConsPlusNormal"/>
        <w:spacing w:before="220"/>
        <w:ind w:firstLine="540"/>
        <w:jc w:val="both"/>
      </w:pPr>
      <w: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1578A9" w:rsidRDefault="001578A9">
      <w:pPr>
        <w:pStyle w:val="ConsPlusNormal"/>
        <w:spacing w:before="220"/>
        <w:ind w:firstLine="540"/>
        <w:jc w:val="both"/>
      </w:pPr>
      <w:r>
        <w:t>- 12 м</w:t>
      </w:r>
      <w:r>
        <w:rPr>
          <w:vertAlign w:val="superscript"/>
        </w:rPr>
        <w:t>2</w:t>
      </w:r>
      <w:r>
        <w:t xml:space="preserve"> - при списочной численности от 50 до 150 работающих;</w:t>
      </w:r>
    </w:p>
    <w:p w:rsidR="001578A9" w:rsidRDefault="001578A9">
      <w:pPr>
        <w:pStyle w:val="ConsPlusNormal"/>
        <w:spacing w:before="220"/>
        <w:ind w:firstLine="540"/>
        <w:jc w:val="both"/>
      </w:pPr>
      <w:r>
        <w:t>- 18 м</w:t>
      </w:r>
      <w:r>
        <w:rPr>
          <w:vertAlign w:val="superscript"/>
        </w:rPr>
        <w:t>2</w:t>
      </w:r>
      <w:r>
        <w:t xml:space="preserve"> - при списочной численности от 151 до 300 работающих.</w:t>
      </w:r>
    </w:p>
    <w:p w:rsidR="001578A9" w:rsidRDefault="001578A9">
      <w:pPr>
        <w:pStyle w:val="ConsPlusNormal"/>
        <w:spacing w:before="220"/>
        <w:ind w:firstLine="540"/>
        <w:jc w:val="both"/>
      </w:pPr>
      <w:r>
        <w:t>На предприятиях, где предусматривается возможность использования труда инвалидов, площадь медицинского пункта допускается увеличивать на 3 м</w:t>
      </w:r>
      <w:r>
        <w:rPr>
          <w:vertAlign w:val="superscript"/>
        </w:rPr>
        <w:t>2</w:t>
      </w:r>
      <w:r>
        <w:t>.</w:t>
      </w:r>
    </w:p>
    <w:p w:rsidR="001578A9" w:rsidRDefault="001578A9">
      <w:pPr>
        <w:pStyle w:val="ConsPlusNormal"/>
        <w:spacing w:before="220"/>
        <w:ind w:firstLine="540"/>
        <w:jc w:val="both"/>
      </w:pPr>
      <w:r>
        <w:t>При списочной численности более 300 работающих должны предусматриваться фельдшерские или врачебные здравпункты.</w:t>
      </w:r>
    </w:p>
    <w:p w:rsidR="001578A9" w:rsidRDefault="001578A9">
      <w:pPr>
        <w:pStyle w:val="ConsPlusNormal"/>
        <w:spacing w:before="220"/>
        <w:ind w:firstLine="540"/>
        <w:jc w:val="both"/>
      </w:pPr>
      <w:r>
        <w:t>1.4.5.100. Объекты организаций здравоохранения и социального обслуживания, предназначенных для постоянного проживания престарелых и инвалидов (далее -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и сельских населенных пунктов.</w:t>
      </w:r>
    </w:p>
    <w:p w:rsidR="001578A9" w:rsidRDefault="001578A9">
      <w:pPr>
        <w:pStyle w:val="ConsPlusNormal"/>
        <w:spacing w:before="220"/>
        <w:ind w:firstLine="540"/>
        <w:jc w:val="both"/>
      </w:pPr>
      <w:r>
        <w:t>При определении места размещения объектов следует учитывать расположение существующих и планируемых лечебно-профилактических учреждений для оперативного оказания консультативной помощи и проведения профилактических осмотров престарелых и инвалидов специалистами лечебно-профилактических учреждений.</w:t>
      </w:r>
    </w:p>
    <w:p w:rsidR="001578A9" w:rsidRDefault="001578A9">
      <w:pPr>
        <w:pStyle w:val="ConsPlusNormal"/>
        <w:spacing w:before="220"/>
        <w:ind w:firstLine="540"/>
        <w:jc w:val="both"/>
      </w:pPr>
      <w:r>
        <w:t>1.4.5.101.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1578A9" w:rsidRDefault="001578A9">
      <w:pPr>
        <w:pStyle w:val="ConsPlusNormal"/>
        <w:spacing w:before="220"/>
        <w:ind w:firstLine="540"/>
        <w:jc w:val="both"/>
      </w:pPr>
      <w:r>
        <w:t>Не допускается размещение организаций в жилых и общественных зданиях.</w:t>
      </w:r>
    </w:p>
    <w:p w:rsidR="001578A9" w:rsidRDefault="001578A9">
      <w:pPr>
        <w:pStyle w:val="ConsPlusNormal"/>
        <w:spacing w:before="220"/>
        <w:ind w:firstLine="540"/>
        <w:jc w:val="both"/>
      </w:pPr>
      <w:r>
        <w:t>1.4.5.102. Площадь участка определяется возможностью расположения на нем основного и вспомогательных зданий.</w:t>
      </w:r>
    </w:p>
    <w:p w:rsidR="001578A9" w:rsidRDefault="001578A9">
      <w:pPr>
        <w:pStyle w:val="ConsPlusNormal"/>
        <w:spacing w:before="220"/>
        <w:ind w:firstLine="540"/>
        <w:jc w:val="both"/>
      </w:pPr>
      <w:r>
        <w:t xml:space="preserve">Вместимость объектов, а также размеры их земельных участков определяются по </w:t>
      </w:r>
      <w:hyperlink w:anchor="P1505" w:history="1">
        <w:r>
          <w:rPr>
            <w:color w:val="0000FF"/>
          </w:rPr>
          <w:t>таблице 22</w:t>
        </w:r>
      </w:hyperlink>
      <w:r>
        <w:t>.</w:t>
      </w:r>
    </w:p>
    <w:p w:rsidR="001578A9" w:rsidRDefault="001578A9">
      <w:pPr>
        <w:pStyle w:val="ConsPlusNormal"/>
        <w:spacing w:before="220"/>
        <w:ind w:firstLine="540"/>
        <w:jc w:val="both"/>
      </w:pPr>
      <w:r>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w:t>
      </w:r>
      <w:r>
        <w:lastRenderedPageBreak/>
        <w:t>требованиями СП 2.1.2.3358-16, СП 150.13330.2012 (проверить изменения параметров).</w:t>
      </w:r>
    </w:p>
    <w:p w:rsidR="001578A9" w:rsidRDefault="001578A9">
      <w:pPr>
        <w:pStyle w:val="ConsPlusNormal"/>
        <w:spacing w:before="220"/>
        <w:ind w:firstLine="540"/>
        <w:jc w:val="both"/>
      </w:pPr>
      <w:r>
        <w:t>1.4.5.103. Этажность зданий не должна превышать 5 этажей. Административные помещения следует размещать на 4 - 5 этажах, палатные - не выше 3 этажа.</w:t>
      </w:r>
    </w:p>
    <w:p w:rsidR="001578A9" w:rsidRDefault="001578A9">
      <w:pPr>
        <w:pStyle w:val="ConsPlusNormal"/>
        <w:spacing w:before="220"/>
        <w:ind w:firstLine="540"/>
        <w:jc w:val="both"/>
      </w:pPr>
      <w:r>
        <w:t>1.4.5.104. В составе территории должны быть предусмотрены следующие функциональные зоны:</w:t>
      </w:r>
    </w:p>
    <w:p w:rsidR="001578A9" w:rsidRDefault="001578A9">
      <w:pPr>
        <w:pStyle w:val="ConsPlusNormal"/>
        <w:spacing w:before="220"/>
        <w:ind w:firstLine="540"/>
        <w:jc w:val="both"/>
      </w:pPr>
      <w:r>
        <w:t>- зона проживания;</w:t>
      </w:r>
    </w:p>
    <w:p w:rsidR="001578A9" w:rsidRDefault="001578A9">
      <w:pPr>
        <w:pStyle w:val="ConsPlusNormal"/>
        <w:spacing w:before="220"/>
        <w:ind w:firstLine="540"/>
        <w:jc w:val="both"/>
      </w:pPr>
      <w:r>
        <w:t>- зона обслуживания;</w:t>
      </w:r>
    </w:p>
    <w:p w:rsidR="001578A9" w:rsidRDefault="001578A9">
      <w:pPr>
        <w:pStyle w:val="ConsPlusNormal"/>
        <w:spacing w:before="220"/>
        <w:ind w:firstLine="540"/>
        <w:jc w:val="both"/>
      </w:pPr>
      <w:r>
        <w:t>- зона приема с карантинным отделением и изолятором;</w:t>
      </w:r>
    </w:p>
    <w:p w:rsidR="001578A9" w:rsidRDefault="001578A9">
      <w:pPr>
        <w:pStyle w:val="ConsPlusNormal"/>
        <w:spacing w:before="220"/>
        <w:ind w:firstLine="540"/>
        <w:jc w:val="both"/>
      </w:pPr>
      <w:r>
        <w:t>- хозяйственная зона;</w:t>
      </w:r>
    </w:p>
    <w:p w:rsidR="001578A9" w:rsidRDefault="001578A9">
      <w:pPr>
        <w:pStyle w:val="ConsPlusNormal"/>
        <w:spacing w:before="220"/>
        <w:ind w:firstLine="540"/>
        <w:jc w:val="both"/>
      </w:pPr>
      <w:r>
        <w:t>- зона проживания обслуживающего персонала (предусматривается только при загородном размещении организаций);</w:t>
      </w:r>
    </w:p>
    <w:p w:rsidR="001578A9" w:rsidRDefault="001578A9">
      <w:pPr>
        <w:pStyle w:val="ConsPlusNormal"/>
        <w:spacing w:before="220"/>
        <w:ind w:firstLine="540"/>
        <w:jc w:val="both"/>
      </w:pPr>
      <w:r>
        <w:t>- пешеходная зона.</w:t>
      </w:r>
    </w:p>
    <w:p w:rsidR="001578A9" w:rsidRDefault="001578A9">
      <w:pPr>
        <w:pStyle w:val="ConsPlusNormal"/>
        <w:spacing w:before="220"/>
        <w:ind w:firstLine="540"/>
        <w:jc w:val="both"/>
      </w:pPr>
      <w:r>
        <w:t>В зоне проживания размещаются площадки для отдыха, теневые навесы, спортивные площадки.</w:t>
      </w:r>
    </w:p>
    <w:p w:rsidR="001578A9" w:rsidRDefault="001578A9">
      <w:pPr>
        <w:pStyle w:val="ConsPlusNormal"/>
        <w:spacing w:before="220"/>
        <w:ind w:firstLine="540"/>
        <w:jc w:val="both"/>
      </w:pPr>
      <w:r>
        <w:t>В зоне обслуживания размещаются площадка при кухне, мусоросборники, пожарный пост.</w:t>
      </w:r>
    </w:p>
    <w:p w:rsidR="001578A9" w:rsidRDefault="001578A9">
      <w:pPr>
        <w:pStyle w:val="ConsPlusNormal"/>
        <w:spacing w:before="220"/>
        <w:ind w:firstLine="540"/>
        <w:jc w:val="both"/>
      </w:pPr>
      <w:r>
        <w:t>В хозяйственной зоне могут размещаться автостоянка (гараж), котельная, прачечная, складские помещения, ремонтные мастерские, овощехранилище и другие сооружения вспомогательного назначения.</w:t>
      </w:r>
    </w:p>
    <w:p w:rsidR="001578A9" w:rsidRDefault="001578A9">
      <w:pPr>
        <w:pStyle w:val="ConsPlusNormal"/>
        <w:spacing w:before="220"/>
        <w:ind w:firstLine="540"/>
        <w:jc w:val="both"/>
      </w:pPr>
      <w:r>
        <w:t>1.4.5.105. Для объектов должны быть предусмотрены места хранения легкового автотранспорта гостей и сотрудников.</w:t>
      </w:r>
    </w:p>
    <w:p w:rsidR="001578A9" w:rsidRDefault="001578A9">
      <w:pPr>
        <w:pStyle w:val="ConsPlusNormal"/>
        <w:spacing w:before="220"/>
        <w:ind w:firstLine="540"/>
        <w:jc w:val="both"/>
      </w:pPr>
      <w: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1578A9" w:rsidRDefault="001578A9">
      <w:pPr>
        <w:pStyle w:val="ConsPlusNormal"/>
        <w:spacing w:before="220"/>
        <w:ind w:firstLine="540"/>
        <w:jc w:val="both"/>
      </w:pPr>
      <w:r>
        <w:t>1.4.5.106.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1578A9" w:rsidRDefault="001578A9">
      <w:pPr>
        <w:pStyle w:val="ConsPlusNormal"/>
        <w:spacing w:before="220"/>
        <w:ind w:firstLine="540"/>
        <w:jc w:val="both"/>
      </w:pPr>
      <w:r>
        <w:t>Необходимо приспособление пешеходно-транспортных связей к потребностям маломобильных групп населения.</w:t>
      </w:r>
    </w:p>
    <w:p w:rsidR="001578A9" w:rsidRDefault="001578A9">
      <w:pPr>
        <w:pStyle w:val="ConsPlusNormal"/>
        <w:spacing w:before="220"/>
        <w:ind w:firstLine="540"/>
        <w:jc w:val="both"/>
      </w:pPr>
      <w:r>
        <w:t>1.4.5.107. Территория организаций должна соответствовать санитарно-эпидемиологическим требованиям, предъявляемым к содержанию территорий населенных мест, ежедневно убираться, поливаться водой с целью предотвращения пылеобразования.</w:t>
      </w:r>
    </w:p>
    <w:p w:rsidR="001578A9" w:rsidRDefault="001578A9">
      <w:pPr>
        <w:pStyle w:val="ConsPlusNormal"/>
        <w:spacing w:before="220"/>
        <w:ind w:firstLine="540"/>
        <w:jc w:val="both"/>
      </w:pPr>
      <w:r>
        <w:t>Расстояние от мусоросборников до здания организации, мест отдыха и занятия физкультурой должно быть не менее 25 м.</w:t>
      </w:r>
    </w:p>
    <w:p w:rsidR="001578A9" w:rsidRDefault="001578A9">
      <w:pPr>
        <w:pStyle w:val="ConsPlusNormal"/>
        <w:spacing w:before="220"/>
        <w:ind w:firstLine="540"/>
        <w:jc w:val="both"/>
      </w:pPr>
      <w:r>
        <w:t>1.4.5.108. Объекты должны быть оборудованы системами хозяйственно-питьевого и горячего водоснабжения, канализации, отопления, электроснабжения.</w:t>
      </w:r>
    </w:p>
    <w:p w:rsidR="001578A9" w:rsidRDefault="001578A9">
      <w:pPr>
        <w:pStyle w:val="ConsPlusNormal"/>
        <w:spacing w:before="220"/>
        <w:ind w:firstLine="540"/>
        <w:jc w:val="both"/>
      </w:pPr>
      <w:r>
        <w:t>Необходимо предусматривать резервные или автономные системы по обеспечению горячего и холодного водоснабжения, а также электроснабжения.</w:t>
      </w:r>
    </w:p>
    <w:p w:rsidR="001578A9" w:rsidRDefault="001578A9">
      <w:pPr>
        <w:pStyle w:val="ConsPlusNormal"/>
        <w:spacing w:before="220"/>
        <w:ind w:firstLine="540"/>
        <w:jc w:val="both"/>
      </w:pPr>
      <w:r>
        <w:lastRenderedPageBreak/>
        <w:t>1.4.5.109. На территории населенных пунктов следует предусматривать учреждения для временного пребывания лиц без определенного места жительства и занятий, в том числе:</w:t>
      </w:r>
    </w:p>
    <w:p w:rsidR="001578A9" w:rsidRDefault="001578A9">
      <w:pPr>
        <w:pStyle w:val="ConsPlusNormal"/>
        <w:spacing w:before="220"/>
        <w:ind w:firstLine="540"/>
        <w:jc w:val="both"/>
      </w:pPr>
      <w:r>
        <w:t>- социальные гостиницы - для временного пребывания иногородних граждан, а также пенсионеров и инвалидов в течение 10 сут.;</w:t>
      </w:r>
    </w:p>
    <w:p w:rsidR="001578A9" w:rsidRDefault="001578A9">
      <w:pPr>
        <w:pStyle w:val="ConsPlusNormal"/>
        <w:spacing w:before="220"/>
        <w:ind w:firstLine="540"/>
        <w:jc w:val="both"/>
      </w:pPr>
      <w:r>
        <w:t>- социальный приют - для пребывания местных граждан без определенного места жительства (время пребывания до 30 сут.);</w:t>
      </w:r>
    </w:p>
    <w:p w:rsidR="001578A9" w:rsidRDefault="001578A9">
      <w:pPr>
        <w:pStyle w:val="ConsPlusNormal"/>
        <w:spacing w:before="220"/>
        <w:ind w:firstLine="540"/>
        <w:jc w:val="both"/>
      </w:pPr>
      <w:r>
        <w:t>- дом ночного пребывания - для пребывания в ночное время лиц без определенного места жительства на 12 ч;</w:t>
      </w:r>
    </w:p>
    <w:p w:rsidR="001578A9" w:rsidRDefault="001578A9">
      <w:pPr>
        <w:pStyle w:val="ConsPlusNormal"/>
        <w:spacing w:before="220"/>
        <w:ind w:firstLine="540"/>
        <w:jc w:val="both"/>
      </w:pPr>
      <w:r>
        <w:t>- центр социальной адаптации - для пребывания местных граждан без определенного места жительства и занятий, для привлечения к активной жизни дезадаптированных групп населения рассматриваемого контингента.</w:t>
      </w:r>
    </w:p>
    <w:p w:rsidR="001578A9" w:rsidRDefault="001578A9">
      <w:pPr>
        <w:pStyle w:val="ConsPlusNormal"/>
        <w:spacing w:before="220"/>
        <w:ind w:firstLine="540"/>
        <w:jc w:val="both"/>
      </w:pPr>
      <w:r>
        <w:t>1.4.5.110. 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1578A9" w:rsidRDefault="001578A9">
      <w:pPr>
        <w:pStyle w:val="ConsPlusNormal"/>
        <w:spacing w:before="220"/>
        <w:ind w:firstLine="540"/>
        <w:jc w:val="both"/>
      </w:pPr>
      <w: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1578A9" w:rsidRDefault="001578A9">
      <w:pPr>
        <w:pStyle w:val="ConsPlusNormal"/>
        <w:spacing w:before="220"/>
        <w:ind w:firstLine="540"/>
        <w:jc w:val="both"/>
      </w:pPr>
      <w:r>
        <w:t>1.4.5.111. 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1578A9" w:rsidRDefault="001578A9">
      <w:pPr>
        <w:pStyle w:val="ConsPlusNormal"/>
        <w:spacing w:before="220"/>
        <w:ind w:firstLine="540"/>
        <w:jc w:val="both"/>
      </w:pPr>
      <w:r>
        <w:t>Здания учреждений временного пребывания следует проектировать, как правило, отдельно стоящими.</w:t>
      </w:r>
    </w:p>
    <w:p w:rsidR="001578A9" w:rsidRDefault="001578A9">
      <w:pPr>
        <w:pStyle w:val="ConsPlusNormal"/>
        <w:spacing w:before="220"/>
        <w:ind w:firstLine="540"/>
        <w:jc w:val="both"/>
      </w:pPr>
      <w:r>
        <w:t>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стоящими и пристроенными к общественным зданиям социального назначения (реабилитационным центрам, домам-интернатам и 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1578A9" w:rsidRDefault="001578A9">
      <w:pPr>
        <w:pStyle w:val="ConsPlusNormal"/>
        <w:spacing w:before="220"/>
        <w:ind w:firstLine="540"/>
        <w:jc w:val="both"/>
      </w:pPr>
      <w:r>
        <w:t>Состав и площади помещений учреждения для временного пребывания следует принимать в соответствии с требованиями СП 35-107-2003.</w:t>
      </w:r>
    </w:p>
    <w:p w:rsidR="001578A9" w:rsidRDefault="001578A9">
      <w:pPr>
        <w:pStyle w:val="ConsPlusNormal"/>
        <w:spacing w:before="220"/>
        <w:ind w:firstLine="540"/>
        <w:jc w:val="both"/>
      </w:pPr>
      <w:r>
        <w:t>1.4.5.112. На территории земельного участка проектируются следующие зоны (без учета площади застройки): отдыха, хозяйственная, озеленения.</w:t>
      </w:r>
    </w:p>
    <w:p w:rsidR="001578A9" w:rsidRDefault="001578A9">
      <w:pPr>
        <w:pStyle w:val="ConsPlusNormal"/>
        <w:spacing w:before="220"/>
        <w:ind w:firstLine="540"/>
        <w:jc w:val="both"/>
      </w:pPr>
      <w:r>
        <w:t>При размещении учреждений временного пребывания в загородных условиях на территории участка возможно предусматривать квартиры для обслуживающего персонала.</w:t>
      </w:r>
    </w:p>
    <w:p w:rsidR="001578A9" w:rsidRDefault="001578A9">
      <w:pPr>
        <w:pStyle w:val="ConsPlusNormal"/>
        <w:spacing w:before="220"/>
        <w:ind w:firstLine="540"/>
        <w:jc w:val="both"/>
      </w:pPr>
      <w:r>
        <w:t>1.4.5.113. Площадь озеленения рекомендуется принимать не менее 25% территории участка.</w:t>
      </w:r>
    </w:p>
    <w:p w:rsidR="001578A9" w:rsidRDefault="001578A9">
      <w:pPr>
        <w:pStyle w:val="ConsPlusNormal"/>
        <w:spacing w:before="220"/>
        <w:ind w:firstLine="540"/>
        <w:jc w:val="both"/>
      </w:pPr>
      <w:r>
        <w:t>Земельный участок должен иметь ограждение высотой не менее 1,6 м.</w:t>
      </w:r>
    </w:p>
    <w:p w:rsidR="001578A9" w:rsidRDefault="001578A9">
      <w:pPr>
        <w:pStyle w:val="ConsPlusNormal"/>
        <w:jc w:val="both"/>
      </w:pPr>
    </w:p>
    <w:p w:rsidR="001578A9" w:rsidRDefault="001578A9">
      <w:pPr>
        <w:pStyle w:val="ConsPlusTitle"/>
        <w:jc w:val="center"/>
        <w:outlineLvl w:val="5"/>
      </w:pPr>
      <w:r>
        <w:t>Спортивные и физкультурно-оздоровительные учреждения</w:t>
      </w:r>
    </w:p>
    <w:p w:rsidR="001578A9" w:rsidRDefault="001578A9">
      <w:pPr>
        <w:pStyle w:val="ConsPlusNormal"/>
        <w:jc w:val="both"/>
      </w:pPr>
    </w:p>
    <w:p w:rsidR="001578A9" w:rsidRDefault="001578A9">
      <w:pPr>
        <w:pStyle w:val="ConsPlusNormal"/>
        <w:ind w:firstLine="540"/>
        <w:jc w:val="both"/>
      </w:pPr>
      <w:r>
        <w:t>1.4.5.114. Сеть спортивных и физкультурно-оздоровительных учреждений следует проектировать в соответствии с требованиями настоящих нормативов.</w:t>
      </w:r>
    </w:p>
    <w:p w:rsidR="001578A9" w:rsidRDefault="001578A9">
      <w:pPr>
        <w:pStyle w:val="ConsPlusNormal"/>
        <w:spacing w:before="220"/>
        <w:ind w:firstLine="540"/>
        <w:jc w:val="both"/>
      </w:pPr>
      <w:r>
        <w:t xml:space="preserve">Вместимость спортивных и физкультурно-оздоровительных учреждений, а также площади </w:t>
      </w:r>
      <w:r>
        <w:lastRenderedPageBreak/>
        <w:t xml:space="preserve">их земельных участков определяются по </w:t>
      </w:r>
      <w:hyperlink w:anchor="P1505" w:history="1">
        <w:r>
          <w:rPr>
            <w:color w:val="0000FF"/>
          </w:rPr>
          <w:t>таблице 22</w:t>
        </w:r>
      </w:hyperlink>
      <w:r>
        <w:t>.</w:t>
      </w:r>
    </w:p>
    <w:p w:rsidR="001578A9" w:rsidRDefault="001578A9">
      <w:pPr>
        <w:pStyle w:val="ConsPlusNormal"/>
        <w:jc w:val="both"/>
      </w:pPr>
    </w:p>
    <w:p w:rsidR="001578A9" w:rsidRDefault="001578A9">
      <w:pPr>
        <w:pStyle w:val="ConsPlusTitle"/>
        <w:jc w:val="center"/>
        <w:outlineLvl w:val="5"/>
      </w:pPr>
      <w:r>
        <w:t>Физкультурно-спортивные объекты</w:t>
      </w:r>
    </w:p>
    <w:p w:rsidR="001578A9" w:rsidRDefault="001578A9">
      <w:pPr>
        <w:pStyle w:val="ConsPlusNormal"/>
        <w:jc w:val="both"/>
      </w:pPr>
    </w:p>
    <w:p w:rsidR="001578A9" w:rsidRDefault="001578A9">
      <w:pPr>
        <w:pStyle w:val="ConsPlusNormal"/>
        <w:ind w:firstLine="540"/>
        <w:jc w:val="both"/>
      </w:pPr>
      <w:r>
        <w:t>1.4.5.115. Физкультурно-спортивные объекты (далее -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1578A9" w:rsidRDefault="001578A9">
      <w:pPr>
        <w:pStyle w:val="ConsPlusNormal"/>
        <w:spacing w:before="220"/>
        <w:ind w:firstLine="540"/>
        <w:jc w:val="both"/>
      </w:pPr>
      <w: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1578A9" w:rsidRDefault="001578A9">
      <w:pPr>
        <w:pStyle w:val="ConsPlusNormal"/>
        <w:spacing w:before="220"/>
        <w:ind w:firstLine="540"/>
        <w:jc w:val="both"/>
      </w:pPr>
      <w: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1578A9" w:rsidRDefault="001578A9">
      <w:pPr>
        <w:pStyle w:val="ConsPlusNormal"/>
        <w:spacing w:before="220"/>
        <w:ind w:firstLine="540"/>
        <w:jc w:val="both"/>
      </w:pPr>
      <w:r>
        <w:t>1.4.5.116.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1578A9" w:rsidRDefault="001578A9">
      <w:pPr>
        <w:pStyle w:val="ConsPlusNormal"/>
        <w:spacing w:before="220"/>
        <w:ind w:firstLine="540"/>
        <w:jc w:val="both"/>
      </w:pPr>
      <w:r>
        <w:t>1.4.5.117. Физкультурно-спортивные сооружения местного уровня обслуживания следует проектировать в двух уровнях обслуживания:</w:t>
      </w:r>
    </w:p>
    <w:p w:rsidR="001578A9" w:rsidRDefault="001578A9">
      <w:pPr>
        <w:pStyle w:val="ConsPlusNormal"/>
        <w:spacing w:before="220"/>
        <w:ind w:firstLine="540"/>
        <w:jc w:val="both"/>
      </w:pPr>
      <w:r>
        <w:t>- сооружения приближенного обслуживания, размещаемые в группах жилой и смешанной жилой застройки, включающие:</w:t>
      </w:r>
    </w:p>
    <w:p w:rsidR="001578A9" w:rsidRDefault="001578A9">
      <w:pPr>
        <w:pStyle w:val="ConsPlusNormal"/>
        <w:spacing w:before="220"/>
        <w:ind w:firstLine="540"/>
        <w:jc w:val="both"/>
      </w:pPr>
      <w: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1578A9" w:rsidRDefault="001578A9">
      <w:pPr>
        <w:pStyle w:val="ConsPlusNormal"/>
        <w:spacing w:before="220"/>
        <w:ind w:firstLine="540"/>
        <w:jc w:val="both"/>
      </w:pPr>
      <w:r>
        <w:t>- молодежный фитнес-центр (отдельно стоящий, встроенный, встроенно-пристроенный);</w:t>
      </w:r>
    </w:p>
    <w:p w:rsidR="001578A9" w:rsidRDefault="001578A9">
      <w:pPr>
        <w:pStyle w:val="ConsPlusNormal"/>
        <w:spacing w:before="220"/>
        <w:ind w:firstLine="540"/>
        <w:jc w:val="both"/>
      </w:pPr>
      <w:r>
        <w:t>- блок геронтологического оздоровительного клуба в составе центра обслуживания пенсионеров и инвалидов;</w:t>
      </w:r>
    </w:p>
    <w:p w:rsidR="001578A9" w:rsidRDefault="001578A9">
      <w:pPr>
        <w:pStyle w:val="ConsPlusNormal"/>
        <w:spacing w:before="220"/>
        <w:ind w:firstLine="540"/>
        <w:jc w:val="both"/>
      </w:pPr>
      <w:r>
        <w:t>- сооружения повседневного обслуживания, размещаемые в кварталах (микрорайонах) городского населенного пункта, включающие:</w:t>
      </w:r>
    </w:p>
    <w:p w:rsidR="001578A9" w:rsidRDefault="001578A9">
      <w:pPr>
        <w:pStyle w:val="ConsPlusNormal"/>
        <w:spacing w:before="220"/>
        <w:ind w:firstLine="540"/>
        <w:jc w:val="both"/>
      </w:pPr>
      <w:r>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1578A9" w:rsidRDefault="001578A9">
      <w:pPr>
        <w:pStyle w:val="ConsPlusNormal"/>
        <w:spacing w:before="220"/>
        <w:ind w:firstLine="540"/>
        <w:jc w:val="both"/>
      </w:pPr>
      <w:r>
        <w:t>- бассейны оздоровительного и спортивно-оздоровительного плавания.</w:t>
      </w:r>
    </w:p>
    <w:p w:rsidR="001578A9" w:rsidRDefault="001578A9">
      <w:pPr>
        <w:pStyle w:val="ConsPlusNormal"/>
        <w:spacing w:before="220"/>
        <w:ind w:firstLine="540"/>
        <w:jc w:val="both"/>
      </w:pPr>
      <w:r>
        <w:t>1.4.5.118.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1578A9" w:rsidRDefault="001578A9">
      <w:pPr>
        <w:pStyle w:val="ConsPlusNormal"/>
        <w:spacing w:before="220"/>
        <w:ind w:firstLine="540"/>
        <w:jc w:val="both"/>
      </w:pPr>
      <w:r>
        <w:t xml:space="preserve">1.4.5.119. Основные сводные градостроительные расчетные показатели комплексов - общая </w:t>
      </w:r>
      <w:r>
        <w:lastRenderedPageBreak/>
        <w:t xml:space="preserve">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w:t>
      </w:r>
      <w:hyperlink w:anchor="P1426" w:history="1">
        <w:r>
          <w:rPr>
            <w:color w:val="0000FF"/>
          </w:rPr>
          <w:t>таблицами 21</w:t>
        </w:r>
      </w:hyperlink>
      <w:r>
        <w:t xml:space="preserve"> и </w:t>
      </w:r>
      <w:hyperlink w:anchor="P1505" w:history="1">
        <w:r>
          <w:rPr>
            <w:color w:val="0000FF"/>
          </w:rPr>
          <w:t>22</w:t>
        </w:r>
      </w:hyperlink>
      <w:r>
        <w:t xml:space="preserve"> настоящих нормативов.</w:t>
      </w:r>
    </w:p>
    <w:p w:rsidR="001578A9" w:rsidRDefault="001578A9">
      <w:pPr>
        <w:pStyle w:val="ConsPlusNormal"/>
        <w:spacing w:before="220"/>
        <w:ind w:firstLine="540"/>
        <w:jc w:val="both"/>
      </w:pPr>
      <w:r>
        <w:t>1.4.5.120. Долю физкультурно-спортивных сооружений, размещаемых в жилой застройке, рекомендуется принимать от общей нормы, %:</w:t>
      </w:r>
    </w:p>
    <w:p w:rsidR="001578A9" w:rsidRDefault="001578A9">
      <w:pPr>
        <w:pStyle w:val="ConsPlusNormal"/>
        <w:spacing w:before="220"/>
        <w:ind w:firstLine="540"/>
        <w:jc w:val="both"/>
      </w:pPr>
      <w:r>
        <w:t>- территории - 35;</w:t>
      </w:r>
    </w:p>
    <w:p w:rsidR="001578A9" w:rsidRDefault="001578A9">
      <w:pPr>
        <w:pStyle w:val="ConsPlusNormal"/>
        <w:spacing w:before="220"/>
        <w:ind w:firstLine="540"/>
        <w:jc w:val="both"/>
      </w:pPr>
      <w:r>
        <w:t>- спортивные залы - 50;</w:t>
      </w:r>
    </w:p>
    <w:p w:rsidR="001578A9" w:rsidRDefault="001578A9">
      <w:pPr>
        <w:pStyle w:val="ConsPlusNormal"/>
        <w:spacing w:before="220"/>
        <w:ind w:firstLine="540"/>
        <w:jc w:val="both"/>
      </w:pPr>
      <w:r>
        <w:t>- бассейны - 45.</w:t>
      </w:r>
    </w:p>
    <w:p w:rsidR="001578A9" w:rsidRDefault="001578A9">
      <w:pPr>
        <w:pStyle w:val="ConsPlusNormal"/>
        <w:spacing w:before="220"/>
        <w:ind w:firstLine="540"/>
        <w:jc w:val="both"/>
      </w:pPr>
      <w:r>
        <w:t>1.4.5.121.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1578A9" w:rsidRDefault="001578A9">
      <w:pPr>
        <w:pStyle w:val="ConsPlusNormal"/>
        <w:spacing w:before="220"/>
        <w:ind w:firstLine="540"/>
        <w:jc w:val="both"/>
      </w:pPr>
      <w:r>
        <w:t>1.4.5.122. Радиус обслуживания физкультурно-спортивными сооружениями населения жилого района, квартала (микрорайона) составляет 1500 м.</w:t>
      </w:r>
    </w:p>
    <w:p w:rsidR="001578A9" w:rsidRDefault="001578A9">
      <w:pPr>
        <w:pStyle w:val="ConsPlusNormal"/>
        <w:spacing w:before="220"/>
        <w:ind w:firstLine="540"/>
        <w:jc w:val="both"/>
      </w:pPr>
      <w:r>
        <w:t>Радиус обслуживания физкультурно-спортивных сооружений городского значения не должен превышать 30 мин. транспортной доступности.</w:t>
      </w:r>
    </w:p>
    <w:p w:rsidR="001578A9" w:rsidRDefault="001578A9">
      <w:pPr>
        <w:pStyle w:val="ConsPlusNormal"/>
        <w:spacing w:before="220"/>
        <w:ind w:firstLine="540"/>
        <w:jc w:val="both"/>
      </w:pPr>
      <w:r>
        <w:t>1.4.5.123. 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540 м</w:t>
      </w:r>
      <w:r>
        <w:rPr>
          <w:vertAlign w:val="superscript"/>
        </w:rPr>
        <w:t>2</w:t>
      </w:r>
      <w:r>
        <w:t>.</w:t>
      </w:r>
    </w:p>
    <w:p w:rsidR="001578A9" w:rsidRDefault="001578A9">
      <w:pPr>
        <w:pStyle w:val="ConsPlusNormal"/>
        <w:spacing w:before="220"/>
        <w:ind w:firstLine="540"/>
        <w:jc w:val="both"/>
      </w:pPr>
      <w: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1578A9" w:rsidRDefault="001578A9">
      <w:pPr>
        <w:pStyle w:val="ConsPlusNormal"/>
        <w:spacing w:before="220"/>
        <w:ind w:firstLine="540"/>
        <w:jc w:val="both"/>
      </w:pPr>
      <w:r>
        <w:t>1.4.5.124.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СП 59.13330.2012 и СП 35-103-2001.</w:t>
      </w:r>
    </w:p>
    <w:p w:rsidR="001578A9" w:rsidRDefault="001578A9">
      <w:pPr>
        <w:pStyle w:val="ConsPlusNormal"/>
        <w:spacing w:before="220"/>
        <w:ind w:firstLine="540"/>
        <w:jc w:val="both"/>
      </w:pPr>
      <w:r>
        <w:t>1.4.5.125.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1578A9" w:rsidRDefault="001578A9">
      <w:pPr>
        <w:pStyle w:val="ConsPlusNormal"/>
        <w:spacing w:before="220"/>
        <w:ind w:firstLine="540"/>
        <w:jc w:val="both"/>
      </w:pPr>
      <w: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1578A9" w:rsidRDefault="001578A9">
      <w:pPr>
        <w:pStyle w:val="ConsPlusNormal"/>
        <w:spacing w:before="220"/>
        <w:ind w:firstLine="540"/>
        <w:jc w:val="both"/>
      </w:pPr>
      <w:r>
        <w:t>1.4.5.126. Крытые физкультурно-оздоровительные сооружения приближенного обслуживания следует проектировать встроенно-пристроенными в жилые здания.</w:t>
      </w:r>
    </w:p>
    <w:p w:rsidR="001578A9" w:rsidRDefault="001578A9">
      <w:pPr>
        <w:pStyle w:val="ConsPlusNormal"/>
        <w:spacing w:before="220"/>
        <w:ind w:firstLine="540"/>
        <w:jc w:val="both"/>
      </w:pPr>
      <w: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1578A9" w:rsidRDefault="001578A9">
      <w:pPr>
        <w:pStyle w:val="ConsPlusNormal"/>
        <w:spacing w:before="220"/>
        <w:ind w:firstLine="540"/>
        <w:jc w:val="both"/>
      </w:pPr>
      <w:r>
        <w:t xml:space="preserve">1.4.5.127.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w:t>
      </w:r>
      <w:r>
        <w:lastRenderedPageBreak/>
        <w:t>зависимости от типа комплекса и градостроительной ситуации могут проектироваться:</w:t>
      </w:r>
    </w:p>
    <w:p w:rsidR="001578A9" w:rsidRDefault="001578A9">
      <w:pPr>
        <w:pStyle w:val="ConsPlusNormal"/>
        <w:spacing w:before="220"/>
        <w:ind w:firstLine="540"/>
        <w:jc w:val="both"/>
      </w:pPr>
      <w:r>
        <w:t>- встроенными, встроенно-пристроенными в нижних этажах жилых зданий;</w:t>
      </w:r>
    </w:p>
    <w:p w:rsidR="001578A9" w:rsidRDefault="001578A9">
      <w:pPr>
        <w:pStyle w:val="ConsPlusNormal"/>
        <w:spacing w:before="220"/>
        <w:ind w:firstLine="540"/>
        <w:jc w:val="both"/>
      </w:pPr>
      <w:r>
        <w:t>- функциональными блоками в структуре кооперированных общественных зданий;</w:t>
      </w:r>
    </w:p>
    <w:p w:rsidR="001578A9" w:rsidRDefault="001578A9">
      <w:pPr>
        <w:pStyle w:val="ConsPlusNormal"/>
        <w:spacing w:before="220"/>
        <w:ind w:firstLine="540"/>
        <w:jc w:val="both"/>
      </w:pPr>
      <w: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1578A9" w:rsidRDefault="001578A9">
      <w:pPr>
        <w:pStyle w:val="ConsPlusNormal"/>
        <w:spacing w:before="220"/>
        <w:ind w:firstLine="540"/>
        <w:jc w:val="both"/>
      </w:pPr>
      <w:r>
        <w:t>1.4.5.128.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1578A9" w:rsidRDefault="001578A9">
      <w:pPr>
        <w:pStyle w:val="ConsPlusNormal"/>
        <w:spacing w:before="220"/>
        <w:ind w:firstLine="540"/>
        <w:jc w:val="both"/>
      </w:pPr>
      <w: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1578A9" w:rsidRDefault="001578A9">
      <w:pPr>
        <w:pStyle w:val="ConsPlusNormal"/>
        <w:spacing w:before="220"/>
        <w:ind w:firstLine="540"/>
        <w:jc w:val="both"/>
      </w:pPr>
      <w:r>
        <w:t>1.4.5.129. 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1578A9" w:rsidRDefault="001578A9">
      <w:pPr>
        <w:pStyle w:val="ConsPlusNormal"/>
        <w:spacing w:before="220"/>
        <w:ind w:firstLine="540"/>
        <w:jc w:val="both"/>
      </w:pPr>
      <w:r>
        <w:t xml:space="preserve">- площадок для занятий физкультурой - в соответствии с </w:t>
      </w:r>
      <w:hyperlink w:anchor="P6039" w:history="1">
        <w:r>
          <w:rPr>
            <w:color w:val="0000FF"/>
          </w:rPr>
          <w:t>пп. 1.5.3.3.14</w:t>
        </w:r>
      </w:hyperlink>
      <w:r>
        <w:t xml:space="preserve"> - </w:t>
      </w:r>
      <w:hyperlink w:anchor="P6063" w:history="1">
        <w:r>
          <w:rPr>
            <w:color w:val="0000FF"/>
          </w:rPr>
          <w:t>1.5.3.3.15</w:t>
        </w:r>
      </w:hyperlink>
      <w:r>
        <w:t xml:space="preserve"> настоящих нормативов;</w:t>
      </w:r>
    </w:p>
    <w:p w:rsidR="001578A9" w:rsidRDefault="001578A9">
      <w:pPr>
        <w:pStyle w:val="ConsPlusNormal"/>
        <w:spacing w:before="220"/>
        <w:ind w:firstLine="540"/>
        <w:jc w:val="both"/>
      </w:pPr>
      <w:r>
        <w:t>- сооружений для спортивных игр и роллерспорта - 30 - 40;</w:t>
      </w:r>
    </w:p>
    <w:p w:rsidR="001578A9" w:rsidRDefault="001578A9">
      <w:pPr>
        <w:pStyle w:val="ConsPlusNormal"/>
        <w:spacing w:before="220"/>
        <w:ind w:firstLine="540"/>
        <w:jc w:val="both"/>
      </w:pPr>
      <w:r>
        <w:t>- сооружений для инвалидов, сооружений для индивидуальных гимнастических упражнений, физкультурно-рекреационных площадок для детей - 20.</w:t>
      </w:r>
    </w:p>
    <w:p w:rsidR="001578A9" w:rsidRDefault="001578A9">
      <w:pPr>
        <w:pStyle w:val="ConsPlusNormal"/>
        <w:spacing w:before="220"/>
        <w:ind w:firstLine="540"/>
        <w:jc w:val="both"/>
      </w:pPr>
      <w:r>
        <w:t>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1578A9" w:rsidRDefault="001578A9">
      <w:pPr>
        <w:pStyle w:val="ConsPlusNormal"/>
        <w:spacing w:before="220"/>
        <w:ind w:firstLine="540"/>
        <w:jc w:val="both"/>
      </w:pPr>
      <w:r>
        <w:t>1.4.5.130.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1578A9" w:rsidRDefault="001578A9">
      <w:pPr>
        <w:pStyle w:val="ConsPlusNormal"/>
        <w:spacing w:before="220"/>
        <w:ind w:firstLine="540"/>
        <w:jc w:val="both"/>
      </w:pPr>
      <w:r>
        <w:t>1.4.5.131. Размеры бассейнов (ванн) для спортивного плавания в зависимости от их пропускной способности следует принимать по таблице 29.</w:t>
      </w:r>
    </w:p>
    <w:p w:rsidR="001578A9" w:rsidRDefault="001578A9">
      <w:pPr>
        <w:pStyle w:val="ConsPlusNormal"/>
        <w:jc w:val="both"/>
      </w:pPr>
    </w:p>
    <w:p w:rsidR="001578A9" w:rsidRDefault="001578A9">
      <w:pPr>
        <w:pStyle w:val="ConsPlusNormal"/>
        <w:jc w:val="right"/>
        <w:outlineLvl w:val="5"/>
      </w:pPr>
      <w:bookmarkStart w:id="34" w:name="P2818"/>
      <w:bookmarkEnd w:id="34"/>
      <w:r>
        <w:t>Таблица 29</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4535"/>
      </w:tblGrid>
      <w:tr w:rsidR="001578A9">
        <w:tc>
          <w:tcPr>
            <w:tcW w:w="4536" w:type="dxa"/>
            <w:gridSpan w:val="2"/>
          </w:tcPr>
          <w:p w:rsidR="001578A9" w:rsidRDefault="001578A9">
            <w:pPr>
              <w:pStyle w:val="ConsPlusNormal"/>
              <w:jc w:val="center"/>
            </w:pPr>
            <w:r>
              <w:t>Размеры бассейна (ванны)</w:t>
            </w:r>
          </w:p>
        </w:tc>
        <w:tc>
          <w:tcPr>
            <w:tcW w:w="4535" w:type="dxa"/>
            <w:vMerge w:val="restart"/>
          </w:tcPr>
          <w:p w:rsidR="001578A9" w:rsidRDefault="001578A9">
            <w:pPr>
              <w:pStyle w:val="ConsPlusNormal"/>
              <w:jc w:val="center"/>
            </w:pPr>
            <w:r>
              <w:t>Пропускная способность, чел. в смену</w:t>
            </w:r>
          </w:p>
        </w:tc>
      </w:tr>
      <w:tr w:rsidR="001578A9">
        <w:tc>
          <w:tcPr>
            <w:tcW w:w="2268" w:type="dxa"/>
          </w:tcPr>
          <w:p w:rsidR="001578A9" w:rsidRDefault="001578A9">
            <w:pPr>
              <w:pStyle w:val="ConsPlusNormal"/>
              <w:jc w:val="center"/>
            </w:pPr>
            <w:r>
              <w:t>длина</w:t>
            </w:r>
          </w:p>
        </w:tc>
        <w:tc>
          <w:tcPr>
            <w:tcW w:w="2268" w:type="dxa"/>
          </w:tcPr>
          <w:p w:rsidR="001578A9" w:rsidRDefault="001578A9">
            <w:pPr>
              <w:pStyle w:val="ConsPlusNormal"/>
              <w:jc w:val="center"/>
            </w:pPr>
            <w:r>
              <w:t>ширина</w:t>
            </w:r>
          </w:p>
        </w:tc>
        <w:tc>
          <w:tcPr>
            <w:tcW w:w="4535" w:type="dxa"/>
            <w:vMerge/>
          </w:tcPr>
          <w:p w:rsidR="001578A9" w:rsidRDefault="001578A9"/>
        </w:tc>
      </w:tr>
      <w:tr w:rsidR="001578A9">
        <w:tc>
          <w:tcPr>
            <w:tcW w:w="2268" w:type="dxa"/>
            <w:vMerge w:val="restart"/>
          </w:tcPr>
          <w:p w:rsidR="001578A9" w:rsidRDefault="001578A9">
            <w:pPr>
              <w:pStyle w:val="ConsPlusNormal"/>
              <w:jc w:val="center"/>
            </w:pPr>
            <w:r>
              <w:t>50</w:t>
            </w:r>
          </w:p>
        </w:tc>
        <w:tc>
          <w:tcPr>
            <w:tcW w:w="2268" w:type="dxa"/>
          </w:tcPr>
          <w:p w:rsidR="001578A9" w:rsidRDefault="001578A9">
            <w:pPr>
              <w:pStyle w:val="ConsPlusNormal"/>
              <w:jc w:val="center"/>
            </w:pPr>
            <w:r>
              <w:t>21 &lt;*&gt;</w:t>
            </w:r>
          </w:p>
        </w:tc>
        <w:tc>
          <w:tcPr>
            <w:tcW w:w="4535" w:type="dxa"/>
          </w:tcPr>
          <w:p w:rsidR="001578A9" w:rsidRDefault="001578A9">
            <w:pPr>
              <w:pStyle w:val="ConsPlusNormal"/>
              <w:jc w:val="center"/>
            </w:pPr>
            <w:r>
              <w:t>96</w:t>
            </w:r>
          </w:p>
        </w:tc>
      </w:tr>
      <w:tr w:rsidR="001578A9">
        <w:tc>
          <w:tcPr>
            <w:tcW w:w="2268" w:type="dxa"/>
            <w:vMerge/>
          </w:tcPr>
          <w:p w:rsidR="001578A9" w:rsidRDefault="001578A9"/>
        </w:tc>
        <w:tc>
          <w:tcPr>
            <w:tcW w:w="2268" w:type="dxa"/>
          </w:tcPr>
          <w:p w:rsidR="001578A9" w:rsidRDefault="001578A9">
            <w:pPr>
              <w:pStyle w:val="ConsPlusNormal"/>
              <w:jc w:val="center"/>
            </w:pPr>
            <w:r>
              <w:t>16</w:t>
            </w:r>
          </w:p>
        </w:tc>
        <w:tc>
          <w:tcPr>
            <w:tcW w:w="4535" w:type="dxa"/>
          </w:tcPr>
          <w:p w:rsidR="001578A9" w:rsidRDefault="001578A9">
            <w:pPr>
              <w:pStyle w:val="ConsPlusNormal"/>
              <w:jc w:val="center"/>
            </w:pPr>
            <w:r>
              <w:t>48</w:t>
            </w:r>
          </w:p>
        </w:tc>
      </w:tr>
      <w:tr w:rsidR="001578A9">
        <w:tc>
          <w:tcPr>
            <w:tcW w:w="2268" w:type="dxa"/>
            <w:vMerge w:val="restart"/>
          </w:tcPr>
          <w:p w:rsidR="001578A9" w:rsidRDefault="001578A9">
            <w:pPr>
              <w:pStyle w:val="ConsPlusNormal"/>
              <w:jc w:val="center"/>
            </w:pPr>
            <w:r>
              <w:t>25</w:t>
            </w:r>
          </w:p>
        </w:tc>
        <w:tc>
          <w:tcPr>
            <w:tcW w:w="2268" w:type="dxa"/>
          </w:tcPr>
          <w:p w:rsidR="001578A9" w:rsidRDefault="001578A9">
            <w:pPr>
              <w:pStyle w:val="ConsPlusNormal"/>
              <w:jc w:val="center"/>
            </w:pPr>
            <w:r>
              <w:t>11</w:t>
            </w:r>
          </w:p>
        </w:tc>
        <w:tc>
          <w:tcPr>
            <w:tcW w:w="4535" w:type="dxa"/>
          </w:tcPr>
          <w:p w:rsidR="001578A9" w:rsidRDefault="001578A9">
            <w:pPr>
              <w:pStyle w:val="ConsPlusNormal"/>
              <w:jc w:val="center"/>
            </w:pPr>
            <w:r>
              <w:t>32</w:t>
            </w:r>
          </w:p>
        </w:tc>
      </w:tr>
      <w:tr w:rsidR="001578A9">
        <w:tc>
          <w:tcPr>
            <w:tcW w:w="2268" w:type="dxa"/>
            <w:vMerge/>
          </w:tcPr>
          <w:p w:rsidR="001578A9" w:rsidRDefault="001578A9"/>
        </w:tc>
        <w:tc>
          <w:tcPr>
            <w:tcW w:w="2268" w:type="dxa"/>
          </w:tcPr>
          <w:p w:rsidR="001578A9" w:rsidRDefault="001578A9">
            <w:pPr>
              <w:pStyle w:val="ConsPlusNormal"/>
              <w:jc w:val="center"/>
            </w:pPr>
            <w:r>
              <w:t>8,5</w:t>
            </w:r>
          </w:p>
        </w:tc>
        <w:tc>
          <w:tcPr>
            <w:tcW w:w="4535" w:type="dxa"/>
          </w:tcPr>
          <w:p w:rsidR="001578A9" w:rsidRDefault="001578A9">
            <w:pPr>
              <w:pStyle w:val="ConsPlusNormal"/>
              <w:jc w:val="center"/>
            </w:pPr>
            <w:r>
              <w:t>24</w:t>
            </w:r>
          </w:p>
        </w:tc>
      </w:tr>
      <w:tr w:rsidR="001578A9">
        <w:tc>
          <w:tcPr>
            <w:tcW w:w="2268" w:type="dxa"/>
          </w:tcPr>
          <w:p w:rsidR="001578A9" w:rsidRDefault="001578A9">
            <w:pPr>
              <w:pStyle w:val="ConsPlusNormal"/>
              <w:jc w:val="center"/>
            </w:pPr>
            <w:r>
              <w:t>33,33 &lt;**&gt;</w:t>
            </w:r>
          </w:p>
        </w:tc>
        <w:tc>
          <w:tcPr>
            <w:tcW w:w="2268" w:type="dxa"/>
          </w:tcPr>
          <w:p w:rsidR="001578A9" w:rsidRDefault="001578A9">
            <w:pPr>
              <w:pStyle w:val="ConsPlusNormal"/>
              <w:jc w:val="center"/>
            </w:pPr>
            <w:r>
              <w:t>21</w:t>
            </w:r>
          </w:p>
        </w:tc>
        <w:tc>
          <w:tcPr>
            <w:tcW w:w="4535" w:type="dxa"/>
          </w:tcPr>
          <w:p w:rsidR="001578A9" w:rsidRDefault="001578A9">
            <w:pPr>
              <w:pStyle w:val="ConsPlusNormal"/>
              <w:jc w:val="center"/>
            </w:pPr>
            <w:r>
              <w:t>80</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В отдельных случаях по заданию на проектирование ширину бассейнов (ванн) длиной 50 м допускается принимать 25 м.</w:t>
      </w:r>
    </w:p>
    <w:p w:rsidR="001578A9" w:rsidRDefault="001578A9">
      <w:pPr>
        <w:pStyle w:val="ConsPlusNormal"/>
        <w:spacing w:before="220"/>
        <w:ind w:firstLine="540"/>
        <w:jc w:val="both"/>
      </w:pPr>
      <w:r>
        <w:t>&lt;**&gt; Приведенный размер следует принимать, как правило, для бассейнов (ванн), предназначенных для водного поло.</w:t>
      </w:r>
    </w:p>
    <w:p w:rsidR="001578A9" w:rsidRDefault="001578A9">
      <w:pPr>
        <w:pStyle w:val="ConsPlusNormal"/>
        <w:jc w:val="both"/>
      </w:pPr>
    </w:p>
    <w:p w:rsidR="001578A9" w:rsidRDefault="001578A9">
      <w:pPr>
        <w:pStyle w:val="ConsPlusNormal"/>
        <w:ind w:firstLine="540"/>
        <w:jc w:val="both"/>
      </w:pPr>
      <w:r>
        <w:t>1.4.5.132. При проектировании открытых бассейнов их следует размещать с отступом, м, не менее:</w:t>
      </w:r>
    </w:p>
    <w:p w:rsidR="001578A9" w:rsidRDefault="001578A9">
      <w:pPr>
        <w:pStyle w:val="ConsPlusNormal"/>
        <w:spacing w:before="220"/>
        <w:ind w:firstLine="540"/>
        <w:jc w:val="both"/>
      </w:pPr>
      <w:r>
        <w:t>- от красной линии - 15;</w:t>
      </w:r>
    </w:p>
    <w:p w:rsidR="001578A9" w:rsidRDefault="001578A9">
      <w:pPr>
        <w:pStyle w:val="ConsPlusNormal"/>
        <w:spacing w:before="220"/>
        <w:ind w:firstLine="540"/>
        <w:jc w:val="both"/>
      </w:pPr>
      <w:r>
        <w:t>- от территорий лечебно-профилактических, дошкольных организаций и общеобразовательных учреждений, а также жилых зданий и автостоянок - 100.</w:t>
      </w:r>
    </w:p>
    <w:p w:rsidR="001578A9" w:rsidRDefault="001578A9">
      <w:pPr>
        <w:pStyle w:val="ConsPlusNormal"/>
        <w:spacing w:before="220"/>
        <w:ind w:firstLine="540"/>
        <w:jc w:val="both"/>
      </w:pPr>
      <w: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1578A9" w:rsidRDefault="001578A9">
      <w:pPr>
        <w:pStyle w:val="ConsPlusNormal"/>
        <w:spacing w:before="220"/>
        <w:ind w:firstLine="540"/>
        <w:jc w:val="both"/>
      </w:pPr>
      <w:r>
        <w:t>1.4.5.133.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1578A9" w:rsidRDefault="001578A9">
      <w:pPr>
        <w:pStyle w:val="ConsPlusNormal"/>
        <w:spacing w:before="220"/>
        <w:ind w:firstLine="540"/>
        <w:jc w:val="both"/>
      </w:pPr>
      <w: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w:t>
      </w:r>
      <w:hyperlink w:anchor="P1426" w:history="1">
        <w:r>
          <w:rPr>
            <w:color w:val="0000FF"/>
          </w:rPr>
          <w:t>таблицами 21</w:t>
        </w:r>
      </w:hyperlink>
      <w:r>
        <w:t xml:space="preserve"> и </w:t>
      </w:r>
      <w:hyperlink w:anchor="P1505" w:history="1">
        <w:r>
          <w:rPr>
            <w:color w:val="0000FF"/>
          </w:rPr>
          <w:t>22</w:t>
        </w:r>
      </w:hyperlink>
      <w:r>
        <w:t xml:space="preserve">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таблицах 30 - 34.</w:t>
      </w:r>
    </w:p>
    <w:p w:rsidR="001578A9" w:rsidRDefault="001578A9">
      <w:pPr>
        <w:pStyle w:val="ConsPlusNormal"/>
        <w:jc w:val="both"/>
      </w:pPr>
    </w:p>
    <w:p w:rsidR="001578A9" w:rsidRDefault="001578A9">
      <w:pPr>
        <w:pStyle w:val="ConsPlusNormal"/>
        <w:jc w:val="right"/>
        <w:outlineLvl w:val="5"/>
      </w:pPr>
      <w:r>
        <w:t>Таблица 30</w:t>
      </w:r>
    </w:p>
    <w:p w:rsidR="001578A9" w:rsidRDefault="001578A9">
      <w:pPr>
        <w:pStyle w:val="ConsPlusNormal"/>
        <w:jc w:val="both"/>
      </w:pPr>
    </w:p>
    <w:p w:rsidR="001578A9" w:rsidRDefault="001578A9">
      <w:pPr>
        <w:pStyle w:val="ConsPlusTitle"/>
        <w:jc w:val="center"/>
      </w:pPr>
      <w:r>
        <w:t>Игровые площадки</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4"/>
        <w:gridCol w:w="1134"/>
        <w:gridCol w:w="1134"/>
        <w:gridCol w:w="1134"/>
        <w:gridCol w:w="1134"/>
        <w:gridCol w:w="1134"/>
      </w:tblGrid>
      <w:tr w:rsidR="001578A9">
        <w:tc>
          <w:tcPr>
            <w:tcW w:w="2268" w:type="dxa"/>
            <w:vMerge w:val="restart"/>
          </w:tcPr>
          <w:p w:rsidR="001578A9" w:rsidRDefault="001578A9">
            <w:pPr>
              <w:pStyle w:val="ConsPlusNormal"/>
              <w:jc w:val="center"/>
            </w:pPr>
            <w:r>
              <w:t>Вид спорта</w:t>
            </w:r>
          </w:p>
        </w:tc>
        <w:tc>
          <w:tcPr>
            <w:tcW w:w="6804" w:type="dxa"/>
            <w:gridSpan w:val="6"/>
          </w:tcPr>
          <w:p w:rsidR="001578A9" w:rsidRDefault="001578A9">
            <w:pPr>
              <w:pStyle w:val="ConsPlusNormal"/>
              <w:jc w:val="center"/>
            </w:pPr>
            <w:r>
              <w:t>Планировочные размеры, м</w:t>
            </w:r>
          </w:p>
        </w:tc>
      </w:tr>
      <w:tr w:rsidR="001578A9">
        <w:tc>
          <w:tcPr>
            <w:tcW w:w="2268" w:type="dxa"/>
            <w:vMerge/>
          </w:tcPr>
          <w:p w:rsidR="001578A9" w:rsidRDefault="001578A9"/>
        </w:tc>
        <w:tc>
          <w:tcPr>
            <w:tcW w:w="2268" w:type="dxa"/>
            <w:gridSpan w:val="2"/>
          </w:tcPr>
          <w:p w:rsidR="001578A9" w:rsidRDefault="001578A9">
            <w:pPr>
              <w:pStyle w:val="ConsPlusNormal"/>
              <w:jc w:val="center"/>
            </w:pPr>
            <w:r>
              <w:t>игровое поле</w:t>
            </w:r>
          </w:p>
        </w:tc>
        <w:tc>
          <w:tcPr>
            <w:tcW w:w="2268" w:type="dxa"/>
            <w:gridSpan w:val="2"/>
          </w:tcPr>
          <w:p w:rsidR="001578A9" w:rsidRDefault="001578A9">
            <w:pPr>
              <w:pStyle w:val="ConsPlusNormal"/>
              <w:jc w:val="center"/>
            </w:pPr>
            <w:r>
              <w:t>зоны безопасности площадки</w:t>
            </w:r>
          </w:p>
        </w:tc>
        <w:tc>
          <w:tcPr>
            <w:tcW w:w="2268" w:type="dxa"/>
            <w:gridSpan w:val="2"/>
          </w:tcPr>
          <w:p w:rsidR="001578A9" w:rsidRDefault="001578A9">
            <w:pPr>
              <w:pStyle w:val="ConsPlusNormal"/>
              <w:jc w:val="center"/>
            </w:pPr>
            <w:r>
              <w:t>градостроительные параметры</w:t>
            </w:r>
          </w:p>
        </w:tc>
      </w:tr>
      <w:tr w:rsidR="001578A9">
        <w:tc>
          <w:tcPr>
            <w:tcW w:w="2268" w:type="dxa"/>
            <w:vMerge/>
          </w:tcPr>
          <w:p w:rsidR="001578A9" w:rsidRDefault="001578A9"/>
        </w:tc>
        <w:tc>
          <w:tcPr>
            <w:tcW w:w="1134" w:type="dxa"/>
          </w:tcPr>
          <w:p w:rsidR="001578A9" w:rsidRDefault="001578A9">
            <w:pPr>
              <w:pStyle w:val="ConsPlusNormal"/>
              <w:jc w:val="center"/>
            </w:pPr>
            <w:r>
              <w:t>длина</w:t>
            </w:r>
          </w:p>
        </w:tc>
        <w:tc>
          <w:tcPr>
            <w:tcW w:w="1134" w:type="dxa"/>
          </w:tcPr>
          <w:p w:rsidR="001578A9" w:rsidRDefault="001578A9">
            <w:pPr>
              <w:pStyle w:val="ConsPlusNormal"/>
              <w:jc w:val="center"/>
            </w:pPr>
            <w:r>
              <w:t>ширина</w:t>
            </w:r>
          </w:p>
        </w:tc>
        <w:tc>
          <w:tcPr>
            <w:tcW w:w="1134" w:type="dxa"/>
          </w:tcPr>
          <w:p w:rsidR="001578A9" w:rsidRDefault="001578A9">
            <w:pPr>
              <w:pStyle w:val="ConsPlusNormal"/>
              <w:jc w:val="center"/>
            </w:pPr>
            <w:r>
              <w:t>длина</w:t>
            </w:r>
          </w:p>
        </w:tc>
        <w:tc>
          <w:tcPr>
            <w:tcW w:w="1134" w:type="dxa"/>
          </w:tcPr>
          <w:p w:rsidR="001578A9" w:rsidRDefault="001578A9">
            <w:pPr>
              <w:pStyle w:val="ConsPlusNormal"/>
              <w:jc w:val="center"/>
            </w:pPr>
            <w:r>
              <w:t>ширина</w:t>
            </w:r>
          </w:p>
        </w:tc>
        <w:tc>
          <w:tcPr>
            <w:tcW w:w="1134" w:type="dxa"/>
          </w:tcPr>
          <w:p w:rsidR="001578A9" w:rsidRDefault="001578A9">
            <w:pPr>
              <w:pStyle w:val="ConsPlusNormal"/>
              <w:jc w:val="center"/>
            </w:pPr>
            <w:r>
              <w:t>длина</w:t>
            </w:r>
          </w:p>
        </w:tc>
        <w:tc>
          <w:tcPr>
            <w:tcW w:w="1134" w:type="dxa"/>
          </w:tcPr>
          <w:p w:rsidR="001578A9" w:rsidRDefault="001578A9">
            <w:pPr>
              <w:pStyle w:val="ConsPlusNormal"/>
              <w:jc w:val="center"/>
            </w:pPr>
            <w:r>
              <w:t>ширина</w:t>
            </w:r>
          </w:p>
        </w:tc>
      </w:tr>
      <w:tr w:rsidR="001578A9">
        <w:tc>
          <w:tcPr>
            <w:tcW w:w="2268" w:type="dxa"/>
          </w:tcPr>
          <w:p w:rsidR="001578A9" w:rsidRDefault="001578A9">
            <w:pPr>
              <w:pStyle w:val="ConsPlusNormal"/>
              <w:jc w:val="both"/>
            </w:pPr>
            <w:r>
              <w:t>Бадминтон</w:t>
            </w:r>
          </w:p>
        </w:tc>
        <w:tc>
          <w:tcPr>
            <w:tcW w:w="1134" w:type="dxa"/>
          </w:tcPr>
          <w:p w:rsidR="001578A9" w:rsidRDefault="001578A9">
            <w:pPr>
              <w:pStyle w:val="ConsPlusNormal"/>
              <w:jc w:val="center"/>
            </w:pPr>
            <w:r>
              <w:t>13,4</w:t>
            </w:r>
          </w:p>
        </w:tc>
        <w:tc>
          <w:tcPr>
            <w:tcW w:w="1134" w:type="dxa"/>
          </w:tcPr>
          <w:p w:rsidR="001578A9" w:rsidRDefault="001578A9">
            <w:pPr>
              <w:pStyle w:val="ConsPlusNormal"/>
              <w:jc w:val="center"/>
            </w:pPr>
            <w:r>
              <w:t>6,1</w:t>
            </w:r>
          </w:p>
        </w:tc>
        <w:tc>
          <w:tcPr>
            <w:tcW w:w="1134" w:type="dxa"/>
          </w:tcPr>
          <w:p w:rsidR="001578A9" w:rsidRDefault="001578A9">
            <w:pPr>
              <w:pStyle w:val="ConsPlusNormal"/>
              <w:jc w:val="center"/>
            </w:pPr>
            <w:r>
              <w:t>1,2</w:t>
            </w:r>
          </w:p>
        </w:tc>
        <w:tc>
          <w:tcPr>
            <w:tcW w:w="1134" w:type="dxa"/>
          </w:tcPr>
          <w:p w:rsidR="001578A9" w:rsidRDefault="001578A9">
            <w:pPr>
              <w:pStyle w:val="ConsPlusNormal"/>
              <w:jc w:val="center"/>
            </w:pPr>
            <w:r>
              <w:t>1,5</w:t>
            </w:r>
          </w:p>
        </w:tc>
        <w:tc>
          <w:tcPr>
            <w:tcW w:w="1134" w:type="dxa"/>
          </w:tcPr>
          <w:p w:rsidR="001578A9" w:rsidRDefault="001578A9">
            <w:pPr>
              <w:pStyle w:val="ConsPlusNormal"/>
              <w:jc w:val="center"/>
            </w:pPr>
            <w:r>
              <w:t>15,9</w:t>
            </w:r>
          </w:p>
        </w:tc>
        <w:tc>
          <w:tcPr>
            <w:tcW w:w="1134" w:type="dxa"/>
          </w:tcPr>
          <w:p w:rsidR="001578A9" w:rsidRDefault="001578A9">
            <w:pPr>
              <w:pStyle w:val="ConsPlusNormal"/>
              <w:jc w:val="center"/>
            </w:pPr>
            <w:r>
              <w:t>9,1</w:t>
            </w:r>
          </w:p>
        </w:tc>
      </w:tr>
      <w:tr w:rsidR="001578A9">
        <w:tc>
          <w:tcPr>
            <w:tcW w:w="2268" w:type="dxa"/>
          </w:tcPr>
          <w:p w:rsidR="001578A9" w:rsidRDefault="001578A9">
            <w:pPr>
              <w:pStyle w:val="ConsPlusNormal"/>
              <w:jc w:val="both"/>
            </w:pPr>
            <w:r>
              <w:t>Баскетбол</w:t>
            </w:r>
          </w:p>
        </w:tc>
        <w:tc>
          <w:tcPr>
            <w:tcW w:w="1134" w:type="dxa"/>
          </w:tcPr>
          <w:p w:rsidR="001578A9" w:rsidRDefault="001578A9">
            <w:pPr>
              <w:pStyle w:val="ConsPlusNormal"/>
              <w:jc w:val="center"/>
            </w:pPr>
            <w:r>
              <w:t>26</w:t>
            </w:r>
          </w:p>
        </w:tc>
        <w:tc>
          <w:tcPr>
            <w:tcW w:w="1134" w:type="dxa"/>
          </w:tcPr>
          <w:p w:rsidR="001578A9" w:rsidRDefault="001578A9">
            <w:pPr>
              <w:pStyle w:val="ConsPlusNormal"/>
              <w:jc w:val="center"/>
            </w:pPr>
            <w:r>
              <w:t>14</w:t>
            </w:r>
          </w:p>
        </w:tc>
        <w:tc>
          <w:tcPr>
            <w:tcW w:w="1134" w:type="dxa"/>
          </w:tcPr>
          <w:p w:rsidR="001578A9" w:rsidRDefault="001578A9">
            <w:pPr>
              <w:pStyle w:val="ConsPlusNormal"/>
              <w:jc w:val="center"/>
            </w:pPr>
            <w:r>
              <w:t>2</w:t>
            </w:r>
          </w:p>
        </w:tc>
        <w:tc>
          <w:tcPr>
            <w:tcW w:w="1134" w:type="dxa"/>
          </w:tcPr>
          <w:p w:rsidR="001578A9" w:rsidRDefault="001578A9">
            <w:pPr>
              <w:pStyle w:val="ConsPlusNormal"/>
              <w:jc w:val="center"/>
            </w:pPr>
            <w:r>
              <w:t>2</w:t>
            </w:r>
          </w:p>
        </w:tc>
        <w:tc>
          <w:tcPr>
            <w:tcW w:w="1134" w:type="dxa"/>
          </w:tcPr>
          <w:p w:rsidR="001578A9" w:rsidRDefault="001578A9">
            <w:pPr>
              <w:pStyle w:val="ConsPlusNormal"/>
              <w:jc w:val="center"/>
            </w:pPr>
            <w:r>
              <w:t>30</w:t>
            </w:r>
          </w:p>
        </w:tc>
        <w:tc>
          <w:tcPr>
            <w:tcW w:w="1134" w:type="dxa"/>
          </w:tcPr>
          <w:p w:rsidR="001578A9" w:rsidRDefault="001578A9">
            <w:pPr>
              <w:pStyle w:val="ConsPlusNormal"/>
              <w:jc w:val="center"/>
            </w:pPr>
            <w:r>
              <w:t>18</w:t>
            </w:r>
          </w:p>
        </w:tc>
      </w:tr>
      <w:tr w:rsidR="001578A9">
        <w:tc>
          <w:tcPr>
            <w:tcW w:w="2268" w:type="dxa"/>
          </w:tcPr>
          <w:p w:rsidR="001578A9" w:rsidRDefault="001578A9">
            <w:pPr>
              <w:pStyle w:val="ConsPlusNormal"/>
              <w:jc w:val="both"/>
            </w:pPr>
            <w:r>
              <w:t>Волейбол</w:t>
            </w:r>
          </w:p>
        </w:tc>
        <w:tc>
          <w:tcPr>
            <w:tcW w:w="1134" w:type="dxa"/>
          </w:tcPr>
          <w:p w:rsidR="001578A9" w:rsidRDefault="001578A9">
            <w:pPr>
              <w:pStyle w:val="ConsPlusNormal"/>
              <w:jc w:val="center"/>
            </w:pPr>
            <w:r>
              <w:t>18</w:t>
            </w:r>
          </w:p>
        </w:tc>
        <w:tc>
          <w:tcPr>
            <w:tcW w:w="1134" w:type="dxa"/>
          </w:tcPr>
          <w:p w:rsidR="001578A9" w:rsidRDefault="001578A9">
            <w:pPr>
              <w:pStyle w:val="ConsPlusNormal"/>
              <w:jc w:val="center"/>
            </w:pPr>
            <w:r>
              <w:t>9</w:t>
            </w:r>
          </w:p>
        </w:tc>
        <w:tc>
          <w:tcPr>
            <w:tcW w:w="1134" w:type="dxa"/>
          </w:tcPr>
          <w:p w:rsidR="001578A9" w:rsidRDefault="001578A9">
            <w:pPr>
              <w:pStyle w:val="ConsPlusNormal"/>
              <w:jc w:val="center"/>
            </w:pPr>
            <w:r>
              <w:t>2,5</w:t>
            </w:r>
          </w:p>
        </w:tc>
        <w:tc>
          <w:tcPr>
            <w:tcW w:w="1134" w:type="dxa"/>
          </w:tcPr>
          <w:p w:rsidR="001578A9" w:rsidRDefault="001578A9">
            <w:pPr>
              <w:pStyle w:val="ConsPlusNormal"/>
              <w:jc w:val="center"/>
            </w:pPr>
            <w:r>
              <w:t>2,5</w:t>
            </w:r>
          </w:p>
        </w:tc>
        <w:tc>
          <w:tcPr>
            <w:tcW w:w="1134" w:type="dxa"/>
          </w:tcPr>
          <w:p w:rsidR="001578A9" w:rsidRDefault="001578A9">
            <w:pPr>
              <w:pStyle w:val="ConsPlusNormal"/>
              <w:jc w:val="center"/>
            </w:pPr>
            <w:r>
              <w:t>24</w:t>
            </w:r>
          </w:p>
        </w:tc>
        <w:tc>
          <w:tcPr>
            <w:tcW w:w="1134" w:type="dxa"/>
          </w:tcPr>
          <w:p w:rsidR="001578A9" w:rsidRDefault="001578A9">
            <w:pPr>
              <w:pStyle w:val="ConsPlusNormal"/>
              <w:jc w:val="center"/>
            </w:pPr>
            <w:r>
              <w:t>15</w:t>
            </w:r>
          </w:p>
        </w:tc>
      </w:tr>
      <w:tr w:rsidR="001578A9">
        <w:tc>
          <w:tcPr>
            <w:tcW w:w="2268" w:type="dxa"/>
          </w:tcPr>
          <w:p w:rsidR="001578A9" w:rsidRDefault="001578A9">
            <w:pPr>
              <w:pStyle w:val="ConsPlusNormal"/>
              <w:jc w:val="both"/>
            </w:pPr>
            <w:r>
              <w:t>Гандбол</w:t>
            </w:r>
          </w:p>
        </w:tc>
        <w:tc>
          <w:tcPr>
            <w:tcW w:w="1134" w:type="dxa"/>
          </w:tcPr>
          <w:p w:rsidR="001578A9" w:rsidRDefault="001578A9">
            <w:pPr>
              <w:pStyle w:val="ConsPlusNormal"/>
              <w:jc w:val="center"/>
            </w:pPr>
            <w:r>
              <w:t>40</w:t>
            </w:r>
          </w:p>
        </w:tc>
        <w:tc>
          <w:tcPr>
            <w:tcW w:w="1134" w:type="dxa"/>
          </w:tcPr>
          <w:p w:rsidR="001578A9" w:rsidRDefault="001578A9">
            <w:pPr>
              <w:pStyle w:val="ConsPlusNormal"/>
              <w:jc w:val="center"/>
            </w:pPr>
            <w:r>
              <w:t>20</w:t>
            </w:r>
          </w:p>
        </w:tc>
        <w:tc>
          <w:tcPr>
            <w:tcW w:w="1134" w:type="dxa"/>
          </w:tcPr>
          <w:p w:rsidR="001578A9" w:rsidRDefault="001578A9">
            <w:pPr>
              <w:pStyle w:val="ConsPlusNormal"/>
              <w:jc w:val="center"/>
            </w:pPr>
            <w:r>
              <w:t>2</w:t>
            </w:r>
          </w:p>
        </w:tc>
        <w:tc>
          <w:tcPr>
            <w:tcW w:w="1134" w:type="dxa"/>
          </w:tcPr>
          <w:p w:rsidR="001578A9" w:rsidRDefault="001578A9">
            <w:pPr>
              <w:pStyle w:val="ConsPlusNormal"/>
              <w:jc w:val="center"/>
            </w:pPr>
            <w:r>
              <w:t>1</w:t>
            </w:r>
          </w:p>
        </w:tc>
        <w:tc>
          <w:tcPr>
            <w:tcW w:w="1134" w:type="dxa"/>
          </w:tcPr>
          <w:p w:rsidR="001578A9" w:rsidRDefault="001578A9">
            <w:pPr>
              <w:pStyle w:val="ConsPlusNormal"/>
              <w:jc w:val="center"/>
            </w:pPr>
            <w:r>
              <w:t>44</w:t>
            </w:r>
          </w:p>
        </w:tc>
        <w:tc>
          <w:tcPr>
            <w:tcW w:w="1134" w:type="dxa"/>
          </w:tcPr>
          <w:p w:rsidR="001578A9" w:rsidRDefault="001578A9">
            <w:pPr>
              <w:pStyle w:val="ConsPlusNormal"/>
              <w:jc w:val="center"/>
            </w:pPr>
            <w:r>
              <w:t>23</w:t>
            </w:r>
          </w:p>
        </w:tc>
      </w:tr>
      <w:tr w:rsidR="001578A9">
        <w:tc>
          <w:tcPr>
            <w:tcW w:w="2268" w:type="dxa"/>
          </w:tcPr>
          <w:p w:rsidR="001578A9" w:rsidRDefault="001578A9">
            <w:pPr>
              <w:pStyle w:val="ConsPlusNormal"/>
              <w:jc w:val="both"/>
            </w:pPr>
            <w:r>
              <w:lastRenderedPageBreak/>
              <w:t>Городки</w:t>
            </w:r>
          </w:p>
        </w:tc>
        <w:tc>
          <w:tcPr>
            <w:tcW w:w="1134" w:type="dxa"/>
          </w:tcPr>
          <w:p w:rsidR="001578A9" w:rsidRDefault="001578A9">
            <w:pPr>
              <w:pStyle w:val="ConsPlusNormal"/>
              <w:jc w:val="center"/>
            </w:pPr>
            <w:r>
              <w:t>26 - 30</w:t>
            </w:r>
          </w:p>
        </w:tc>
        <w:tc>
          <w:tcPr>
            <w:tcW w:w="1134" w:type="dxa"/>
          </w:tcPr>
          <w:p w:rsidR="001578A9" w:rsidRDefault="001578A9">
            <w:pPr>
              <w:pStyle w:val="ConsPlusNormal"/>
              <w:jc w:val="center"/>
            </w:pPr>
            <w:r>
              <w:t>13 - 15</w:t>
            </w:r>
          </w:p>
        </w:tc>
        <w:tc>
          <w:tcPr>
            <w:tcW w:w="1134" w:type="dxa"/>
          </w:tcPr>
          <w:p w:rsidR="001578A9" w:rsidRDefault="001578A9">
            <w:pPr>
              <w:pStyle w:val="ConsPlusNormal"/>
              <w:jc w:val="center"/>
            </w:pPr>
            <w:r>
              <w:t>-</w:t>
            </w:r>
          </w:p>
        </w:tc>
        <w:tc>
          <w:tcPr>
            <w:tcW w:w="1134" w:type="dxa"/>
          </w:tcPr>
          <w:p w:rsidR="001578A9" w:rsidRDefault="001578A9">
            <w:pPr>
              <w:pStyle w:val="ConsPlusNormal"/>
              <w:jc w:val="center"/>
            </w:pPr>
            <w:r>
              <w:t>-</w:t>
            </w:r>
          </w:p>
        </w:tc>
        <w:tc>
          <w:tcPr>
            <w:tcW w:w="1134" w:type="dxa"/>
          </w:tcPr>
          <w:p w:rsidR="001578A9" w:rsidRDefault="001578A9">
            <w:pPr>
              <w:pStyle w:val="ConsPlusNormal"/>
              <w:jc w:val="center"/>
            </w:pPr>
            <w:r>
              <w:t>30</w:t>
            </w:r>
          </w:p>
        </w:tc>
        <w:tc>
          <w:tcPr>
            <w:tcW w:w="1134" w:type="dxa"/>
          </w:tcPr>
          <w:p w:rsidR="001578A9" w:rsidRDefault="001578A9">
            <w:pPr>
              <w:pStyle w:val="ConsPlusNormal"/>
              <w:jc w:val="center"/>
            </w:pPr>
            <w:r>
              <w:t>15</w:t>
            </w:r>
          </w:p>
        </w:tc>
      </w:tr>
      <w:tr w:rsidR="001578A9">
        <w:tc>
          <w:tcPr>
            <w:tcW w:w="2268" w:type="dxa"/>
          </w:tcPr>
          <w:p w:rsidR="001578A9" w:rsidRDefault="001578A9">
            <w:pPr>
              <w:pStyle w:val="ConsPlusNormal"/>
              <w:jc w:val="both"/>
            </w:pPr>
            <w:r>
              <w:t>Теннис: площадка для игры</w:t>
            </w:r>
          </w:p>
        </w:tc>
        <w:tc>
          <w:tcPr>
            <w:tcW w:w="1134" w:type="dxa"/>
          </w:tcPr>
          <w:p w:rsidR="001578A9" w:rsidRDefault="001578A9">
            <w:pPr>
              <w:pStyle w:val="ConsPlusNormal"/>
              <w:jc w:val="center"/>
            </w:pPr>
            <w:r>
              <w:t>23,8</w:t>
            </w:r>
          </w:p>
        </w:tc>
        <w:tc>
          <w:tcPr>
            <w:tcW w:w="1134" w:type="dxa"/>
          </w:tcPr>
          <w:p w:rsidR="001578A9" w:rsidRDefault="001578A9">
            <w:pPr>
              <w:pStyle w:val="ConsPlusNormal"/>
              <w:jc w:val="center"/>
            </w:pPr>
            <w:r>
              <w:t>11</w:t>
            </w:r>
          </w:p>
        </w:tc>
        <w:tc>
          <w:tcPr>
            <w:tcW w:w="1134" w:type="dxa"/>
          </w:tcPr>
          <w:p w:rsidR="001578A9" w:rsidRDefault="001578A9">
            <w:pPr>
              <w:pStyle w:val="ConsPlusNormal"/>
              <w:jc w:val="center"/>
            </w:pPr>
            <w:r>
              <w:t>6,11</w:t>
            </w:r>
          </w:p>
        </w:tc>
        <w:tc>
          <w:tcPr>
            <w:tcW w:w="1134" w:type="dxa"/>
          </w:tcPr>
          <w:p w:rsidR="001578A9" w:rsidRDefault="001578A9">
            <w:pPr>
              <w:pStyle w:val="ConsPlusNormal"/>
              <w:jc w:val="center"/>
            </w:pPr>
            <w:r>
              <w:t>3,5</w:t>
            </w:r>
          </w:p>
        </w:tc>
        <w:tc>
          <w:tcPr>
            <w:tcW w:w="1134" w:type="dxa"/>
          </w:tcPr>
          <w:p w:rsidR="001578A9" w:rsidRDefault="001578A9">
            <w:pPr>
              <w:pStyle w:val="ConsPlusNormal"/>
              <w:jc w:val="center"/>
            </w:pPr>
            <w:r>
              <w:t>36</w:t>
            </w:r>
          </w:p>
        </w:tc>
        <w:tc>
          <w:tcPr>
            <w:tcW w:w="1134" w:type="dxa"/>
          </w:tcPr>
          <w:p w:rsidR="001578A9" w:rsidRDefault="001578A9">
            <w:pPr>
              <w:pStyle w:val="ConsPlusNormal"/>
              <w:jc w:val="center"/>
            </w:pPr>
            <w:r>
              <w:t>18</w:t>
            </w:r>
          </w:p>
        </w:tc>
      </w:tr>
      <w:tr w:rsidR="001578A9">
        <w:tc>
          <w:tcPr>
            <w:tcW w:w="2268" w:type="dxa"/>
          </w:tcPr>
          <w:p w:rsidR="001578A9" w:rsidRDefault="001578A9">
            <w:pPr>
              <w:pStyle w:val="ConsPlusNormal"/>
              <w:jc w:val="both"/>
            </w:pPr>
            <w:r>
              <w:t>Теннис: площадка с тренировочной стенкой</w:t>
            </w:r>
          </w:p>
        </w:tc>
        <w:tc>
          <w:tcPr>
            <w:tcW w:w="1134" w:type="dxa"/>
          </w:tcPr>
          <w:p w:rsidR="001578A9" w:rsidRDefault="001578A9">
            <w:pPr>
              <w:pStyle w:val="ConsPlusNormal"/>
              <w:jc w:val="center"/>
            </w:pPr>
            <w:r>
              <w:t>-</w:t>
            </w:r>
          </w:p>
        </w:tc>
        <w:tc>
          <w:tcPr>
            <w:tcW w:w="1134" w:type="dxa"/>
          </w:tcPr>
          <w:p w:rsidR="001578A9" w:rsidRDefault="001578A9">
            <w:pPr>
              <w:pStyle w:val="ConsPlusNormal"/>
              <w:jc w:val="center"/>
            </w:pPr>
            <w:r>
              <w:t>-</w:t>
            </w:r>
          </w:p>
        </w:tc>
        <w:tc>
          <w:tcPr>
            <w:tcW w:w="1134" w:type="dxa"/>
          </w:tcPr>
          <w:p w:rsidR="001578A9" w:rsidRDefault="001578A9">
            <w:pPr>
              <w:pStyle w:val="ConsPlusNormal"/>
              <w:jc w:val="center"/>
            </w:pPr>
            <w:r>
              <w:t>-</w:t>
            </w:r>
          </w:p>
        </w:tc>
        <w:tc>
          <w:tcPr>
            <w:tcW w:w="1134" w:type="dxa"/>
          </w:tcPr>
          <w:p w:rsidR="001578A9" w:rsidRDefault="001578A9">
            <w:pPr>
              <w:pStyle w:val="ConsPlusNormal"/>
              <w:jc w:val="center"/>
            </w:pPr>
            <w:r>
              <w:t>-</w:t>
            </w:r>
          </w:p>
        </w:tc>
        <w:tc>
          <w:tcPr>
            <w:tcW w:w="1134" w:type="dxa"/>
          </w:tcPr>
          <w:p w:rsidR="001578A9" w:rsidRDefault="001578A9">
            <w:pPr>
              <w:pStyle w:val="ConsPlusNormal"/>
              <w:jc w:val="center"/>
            </w:pPr>
            <w:r>
              <w:t>16 - 20</w:t>
            </w:r>
          </w:p>
        </w:tc>
        <w:tc>
          <w:tcPr>
            <w:tcW w:w="1134" w:type="dxa"/>
          </w:tcPr>
          <w:p w:rsidR="001578A9" w:rsidRDefault="001578A9">
            <w:pPr>
              <w:pStyle w:val="ConsPlusNormal"/>
              <w:jc w:val="center"/>
            </w:pPr>
            <w:r>
              <w:t>12 - 18</w:t>
            </w:r>
          </w:p>
        </w:tc>
      </w:tr>
      <w:tr w:rsidR="001578A9">
        <w:tc>
          <w:tcPr>
            <w:tcW w:w="2268" w:type="dxa"/>
          </w:tcPr>
          <w:p w:rsidR="001578A9" w:rsidRDefault="001578A9">
            <w:pPr>
              <w:pStyle w:val="ConsPlusNormal"/>
              <w:jc w:val="both"/>
            </w:pPr>
            <w:r>
              <w:t>Теннис настольный (один стол)</w:t>
            </w:r>
          </w:p>
        </w:tc>
        <w:tc>
          <w:tcPr>
            <w:tcW w:w="1134" w:type="dxa"/>
          </w:tcPr>
          <w:p w:rsidR="001578A9" w:rsidRDefault="001578A9">
            <w:pPr>
              <w:pStyle w:val="ConsPlusNormal"/>
              <w:jc w:val="center"/>
            </w:pPr>
            <w:r>
              <w:t>2,74</w:t>
            </w:r>
          </w:p>
        </w:tc>
        <w:tc>
          <w:tcPr>
            <w:tcW w:w="1134" w:type="dxa"/>
          </w:tcPr>
          <w:p w:rsidR="001578A9" w:rsidRDefault="001578A9">
            <w:pPr>
              <w:pStyle w:val="ConsPlusNormal"/>
              <w:jc w:val="center"/>
            </w:pPr>
            <w:r>
              <w:t>1,52</w:t>
            </w:r>
          </w:p>
        </w:tc>
        <w:tc>
          <w:tcPr>
            <w:tcW w:w="1134" w:type="dxa"/>
          </w:tcPr>
          <w:p w:rsidR="001578A9" w:rsidRDefault="001578A9">
            <w:pPr>
              <w:pStyle w:val="ConsPlusNormal"/>
              <w:jc w:val="center"/>
            </w:pPr>
            <w:r>
              <w:t>2</w:t>
            </w:r>
          </w:p>
        </w:tc>
        <w:tc>
          <w:tcPr>
            <w:tcW w:w="1134" w:type="dxa"/>
          </w:tcPr>
          <w:p w:rsidR="001578A9" w:rsidRDefault="001578A9">
            <w:pPr>
              <w:pStyle w:val="ConsPlusNormal"/>
              <w:jc w:val="center"/>
            </w:pPr>
            <w:r>
              <w:t>1,5</w:t>
            </w:r>
          </w:p>
        </w:tc>
        <w:tc>
          <w:tcPr>
            <w:tcW w:w="1134" w:type="dxa"/>
          </w:tcPr>
          <w:p w:rsidR="001578A9" w:rsidRDefault="001578A9">
            <w:pPr>
              <w:pStyle w:val="ConsPlusNormal"/>
              <w:jc w:val="center"/>
            </w:pPr>
            <w:r>
              <w:t>7,7</w:t>
            </w:r>
          </w:p>
        </w:tc>
        <w:tc>
          <w:tcPr>
            <w:tcW w:w="1134" w:type="dxa"/>
          </w:tcPr>
          <w:p w:rsidR="001578A9" w:rsidRDefault="001578A9">
            <w:pPr>
              <w:pStyle w:val="ConsPlusNormal"/>
              <w:jc w:val="center"/>
            </w:pPr>
            <w:r>
              <w:t>4,3</w:t>
            </w:r>
          </w:p>
        </w:tc>
      </w:tr>
    </w:tbl>
    <w:p w:rsidR="001578A9" w:rsidRDefault="001578A9">
      <w:pPr>
        <w:pStyle w:val="ConsPlusNormal"/>
        <w:jc w:val="both"/>
      </w:pPr>
    </w:p>
    <w:p w:rsidR="001578A9" w:rsidRDefault="001578A9">
      <w:pPr>
        <w:pStyle w:val="ConsPlusNormal"/>
        <w:ind w:firstLine="540"/>
        <w:jc w:val="both"/>
      </w:pPr>
      <w: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1578A9" w:rsidRDefault="001578A9">
      <w:pPr>
        <w:pStyle w:val="ConsPlusNormal"/>
        <w:spacing w:before="220"/>
        <w:ind w:firstLine="540"/>
        <w:jc w:val="both"/>
      </w:pPr>
      <w:r>
        <w:t>Ориентация площадки для игры в городки должна обеспечивать направление игры на север, северо-восток, в крайнем случае - на восток.</w:t>
      </w:r>
    </w:p>
    <w:p w:rsidR="001578A9" w:rsidRDefault="001578A9">
      <w:pPr>
        <w:pStyle w:val="ConsPlusNormal"/>
        <w:spacing w:before="220"/>
        <w:ind w:firstLine="540"/>
        <w:jc w:val="both"/>
      </w:pPr>
      <w: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1578A9" w:rsidRDefault="001578A9">
      <w:pPr>
        <w:pStyle w:val="ConsPlusNormal"/>
        <w:spacing w:before="220"/>
        <w:ind w:firstLine="540"/>
        <w:jc w:val="both"/>
      </w:pPr>
      <w:r>
        <w:t>Проектирование мест для зрителей следует ориентировать на север или восток.</w:t>
      </w:r>
    </w:p>
    <w:p w:rsidR="001578A9" w:rsidRDefault="001578A9">
      <w:pPr>
        <w:pStyle w:val="ConsPlusNormal"/>
        <w:jc w:val="both"/>
      </w:pPr>
    </w:p>
    <w:p w:rsidR="001578A9" w:rsidRDefault="001578A9">
      <w:pPr>
        <w:pStyle w:val="ConsPlusNormal"/>
        <w:jc w:val="right"/>
        <w:outlineLvl w:val="5"/>
      </w:pPr>
      <w:r>
        <w:t>Таблица 31</w:t>
      </w:r>
    </w:p>
    <w:p w:rsidR="001578A9" w:rsidRDefault="001578A9">
      <w:pPr>
        <w:pStyle w:val="ConsPlusNormal"/>
        <w:jc w:val="both"/>
      </w:pPr>
    </w:p>
    <w:p w:rsidR="001578A9" w:rsidRDefault="001578A9">
      <w:pPr>
        <w:pStyle w:val="ConsPlusTitle"/>
        <w:jc w:val="center"/>
      </w:pPr>
      <w:r>
        <w:t>Игровые поля</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4"/>
        <w:gridCol w:w="1134"/>
        <w:gridCol w:w="1134"/>
        <w:gridCol w:w="1134"/>
        <w:gridCol w:w="1134"/>
        <w:gridCol w:w="1134"/>
      </w:tblGrid>
      <w:tr w:rsidR="001578A9">
        <w:tc>
          <w:tcPr>
            <w:tcW w:w="2268" w:type="dxa"/>
            <w:vMerge w:val="restart"/>
          </w:tcPr>
          <w:p w:rsidR="001578A9" w:rsidRDefault="001578A9">
            <w:pPr>
              <w:pStyle w:val="ConsPlusNormal"/>
              <w:jc w:val="center"/>
            </w:pPr>
            <w:r>
              <w:t>Вид спорта</w:t>
            </w:r>
          </w:p>
        </w:tc>
        <w:tc>
          <w:tcPr>
            <w:tcW w:w="6804" w:type="dxa"/>
            <w:gridSpan w:val="6"/>
          </w:tcPr>
          <w:p w:rsidR="001578A9" w:rsidRDefault="001578A9">
            <w:pPr>
              <w:pStyle w:val="ConsPlusNormal"/>
              <w:jc w:val="center"/>
            </w:pPr>
            <w:r>
              <w:t>Планировочные размеры, м</w:t>
            </w:r>
          </w:p>
        </w:tc>
      </w:tr>
      <w:tr w:rsidR="001578A9">
        <w:tc>
          <w:tcPr>
            <w:tcW w:w="2268" w:type="dxa"/>
            <w:vMerge/>
          </w:tcPr>
          <w:p w:rsidR="001578A9" w:rsidRDefault="001578A9"/>
        </w:tc>
        <w:tc>
          <w:tcPr>
            <w:tcW w:w="2268" w:type="dxa"/>
            <w:gridSpan w:val="2"/>
          </w:tcPr>
          <w:p w:rsidR="001578A9" w:rsidRDefault="001578A9">
            <w:pPr>
              <w:pStyle w:val="ConsPlusNormal"/>
              <w:jc w:val="center"/>
            </w:pPr>
            <w:r>
              <w:t>игровое поле</w:t>
            </w:r>
          </w:p>
        </w:tc>
        <w:tc>
          <w:tcPr>
            <w:tcW w:w="2268" w:type="dxa"/>
            <w:gridSpan w:val="2"/>
          </w:tcPr>
          <w:p w:rsidR="001578A9" w:rsidRDefault="001578A9">
            <w:pPr>
              <w:pStyle w:val="ConsPlusNormal"/>
              <w:jc w:val="center"/>
            </w:pPr>
            <w:r>
              <w:t>зоны безопасности площадки</w:t>
            </w:r>
          </w:p>
        </w:tc>
        <w:tc>
          <w:tcPr>
            <w:tcW w:w="2268" w:type="dxa"/>
            <w:gridSpan w:val="2"/>
          </w:tcPr>
          <w:p w:rsidR="001578A9" w:rsidRDefault="001578A9">
            <w:pPr>
              <w:pStyle w:val="ConsPlusNormal"/>
              <w:jc w:val="center"/>
            </w:pPr>
            <w:r>
              <w:t>градостроительные параметры</w:t>
            </w:r>
          </w:p>
        </w:tc>
      </w:tr>
      <w:tr w:rsidR="001578A9">
        <w:tc>
          <w:tcPr>
            <w:tcW w:w="2268" w:type="dxa"/>
            <w:vMerge/>
          </w:tcPr>
          <w:p w:rsidR="001578A9" w:rsidRDefault="001578A9"/>
        </w:tc>
        <w:tc>
          <w:tcPr>
            <w:tcW w:w="1134" w:type="dxa"/>
          </w:tcPr>
          <w:p w:rsidR="001578A9" w:rsidRDefault="001578A9">
            <w:pPr>
              <w:pStyle w:val="ConsPlusNormal"/>
              <w:jc w:val="center"/>
            </w:pPr>
            <w:r>
              <w:t>длина</w:t>
            </w:r>
          </w:p>
        </w:tc>
        <w:tc>
          <w:tcPr>
            <w:tcW w:w="1134" w:type="dxa"/>
          </w:tcPr>
          <w:p w:rsidR="001578A9" w:rsidRDefault="001578A9">
            <w:pPr>
              <w:pStyle w:val="ConsPlusNormal"/>
              <w:jc w:val="center"/>
            </w:pPr>
            <w:r>
              <w:t>ширина</w:t>
            </w:r>
          </w:p>
        </w:tc>
        <w:tc>
          <w:tcPr>
            <w:tcW w:w="1134" w:type="dxa"/>
          </w:tcPr>
          <w:p w:rsidR="001578A9" w:rsidRDefault="001578A9">
            <w:pPr>
              <w:pStyle w:val="ConsPlusNormal"/>
              <w:jc w:val="center"/>
            </w:pPr>
            <w:r>
              <w:t>длина</w:t>
            </w:r>
          </w:p>
        </w:tc>
        <w:tc>
          <w:tcPr>
            <w:tcW w:w="1134" w:type="dxa"/>
          </w:tcPr>
          <w:p w:rsidR="001578A9" w:rsidRDefault="001578A9">
            <w:pPr>
              <w:pStyle w:val="ConsPlusNormal"/>
              <w:jc w:val="center"/>
            </w:pPr>
            <w:r>
              <w:t>ширина</w:t>
            </w:r>
          </w:p>
        </w:tc>
        <w:tc>
          <w:tcPr>
            <w:tcW w:w="1134" w:type="dxa"/>
          </w:tcPr>
          <w:p w:rsidR="001578A9" w:rsidRDefault="001578A9">
            <w:pPr>
              <w:pStyle w:val="ConsPlusNormal"/>
              <w:jc w:val="center"/>
            </w:pPr>
            <w:r>
              <w:t>длина</w:t>
            </w:r>
          </w:p>
        </w:tc>
        <w:tc>
          <w:tcPr>
            <w:tcW w:w="1134" w:type="dxa"/>
          </w:tcPr>
          <w:p w:rsidR="001578A9" w:rsidRDefault="001578A9">
            <w:pPr>
              <w:pStyle w:val="ConsPlusNormal"/>
              <w:jc w:val="center"/>
            </w:pPr>
            <w:r>
              <w:t>ширина</w:t>
            </w:r>
          </w:p>
        </w:tc>
      </w:tr>
      <w:tr w:rsidR="001578A9">
        <w:tc>
          <w:tcPr>
            <w:tcW w:w="2268" w:type="dxa"/>
            <w:vMerge w:val="restart"/>
          </w:tcPr>
          <w:p w:rsidR="001578A9" w:rsidRDefault="001578A9">
            <w:pPr>
              <w:pStyle w:val="ConsPlusNormal"/>
              <w:jc w:val="both"/>
            </w:pPr>
            <w:r>
              <w:t>Лапта</w:t>
            </w:r>
          </w:p>
        </w:tc>
        <w:tc>
          <w:tcPr>
            <w:tcW w:w="1134" w:type="dxa"/>
            <w:vMerge w:val="restart"/>
          </w:tcPr>
          <w:p w:rsidR="001578A9" w:rsidRDefault="001578A9">
            <w:pPr>
              <w:pStyle w:val="ConsPlusNormal"/>
              <w:jc w:val="center"/>
            </w:pPr>
            <w:r>
              <w:t>40 - 55</w:t>
            </w:r>
          </w:p>
        </w:tc>
        <w:tc>
          <w:tcPr>
            <w:tcW w:w="1134" w:type="dxa"/>
            <w:vMerge w:val="restart"/>
          </w:tcPr>
          <w:p w:rsidR="001578A9" w:rsidRDefault="001578A9">
            <w:pPr>
              <w:pStyle w:val="ConsPlusNormal"/>
              <w:jc w:val="center"/>
            </w:pPr>
            <w:r>
              <w:t>25 - 40</w:t>
            </w:r>
          </w:p>
        </w:tc>
        <w:tc>
          <w:tcPr>
            <w:tcW w:w="1134" w:type="dxa"/>
            <w:tcBorders>
              <w:bottom w:val="nil"/>
            </w:tcBorders>
          </w:tcPr>
          <w:p w:rsidR="001578A9" w:rsidRDefault="001578A9">
            <w:pPr>
              <w:pStyle w:val="ConsPlusNormal"/>
              <w:jc w:val="center"/>
            </w:pPr>
            <w:r>
              <w:t>5</w:t>
            </w:r>
          </w:p>
        </w:tc>
        <w:tc>
          <w:tcPr>
            <w:tcW w:w="1134" w:type="dxa"/>
            <w:vMerge w:val="restart"/>
          </w:tcPr>
          <w:p w:rsidR="001578A9" w:rsidRDefault="001578A9">
            <w:pPr>
              <w:pStyle w:val="ConsPlusNormal"/>
              <w:jc w:val="center"/>
            </w:pPr>
            <w:r>
              <w:t>5 - 10</w:t>
            </w:r>
          </w:p>
        </w:tc>
        <w:tc>
          <w:tcPr>
            <w:tcW w:w="1134" w:type="dxa"/>
            <w:vMerge w:val="restart"/>
          </w:tcPr>
          <w:p w:rsidR="001578A9" w:rsidRDefault="001578A9">
            <w:pPr>
              <w:pStyle w:val="ConsPlusNormal"/>
              <w:jc w:val="center"/>
            </w:pPr>
            <w:r>
              <w:t>-</w:t>
            </w:r>
          </w:p>
        </w:tc>
        <w:tc>
          <w:tcPr>
            <w:tcW w:w="1134" w:type="dxa"/>
            <w:vMerge w:val="restart"/>
          </w:tcPr>
          <w:p w:rsidR="001578A9" w:rsidRDefault="001578A9">
            <w:pPr>
              <w:pStyle w:val="ConsPlusNormal"/>
              <w:jc w:val="center"/>
            </w:pPr>
            <w:r>
              <w:t>-</w:t>
            </w:r>
          </w:p>
        </w:tc>
      </w:tr>
      <w:tr w:rsidR="001578A9">
        <w:tc>
          <w:tcPr>
            <w:tcW w:w="2268" w:type="dxa"/>
            <w:vMerge/>
          </w:tcPr>
          <w:p w:rsidR="001578A9" w:rsidRDefault="001578A9"/>
        </w:tc>
        <w:tc>
          <w:tcPr>
            <w:tcW w:w="1134" w:type="dxa"/>
            <w:vMerge/>
          </w:tcPr>
          <w:p w:rsidR="001578A9" w:rsidRDefault="001578A9"/>
        </w:tc>
        <w:tc>
          <w:tcPr>
            <w:tcW w:w="1134" w:type="dxa"/>
            <w:vMerge/>
          </w:tcPr>
          <w:p w:rsidR="001578A9" w:rsidRDefault="001578A9"/>
        </w:tc>
        <w:tc>
          <w:tcPr>
            <w:tcW w:w="1134" w:type="dxa"/>
            <w:tcBorders>
              <w:top w:val="nil"/>
            </w:tcBorders>
          </w:tcPr>
          <w:p w:rsidR="001578A9" w:rsidRDefault="001578A9">
            <w:pPr>
              <w:pStyle w:val="ConsPlusNormal"/>
              <w:jc w:val="center"/>
            </w:pPr>
            <w:r>
              <w:t>20</w:t>
            </w:r>
          </w:p>
        </w:tc>
        <w:tc>
          <w:tcPr>
            <w:tcW w:w="1134" w:type="dxa"/>
            <w:vMerge/>
          </w:tcPr>
          <w:p w:rsidR="001578A9" w:rsidRDefault="001578A9"/>
        </w:tc>
        <w:tc>
          <w:tcPr>
            <w:tcW w:w="1134" w:type="dxa"/>
            <w:vMerge/>
          </w:tcPr>
          <w:p w:rsidR="001578A9" w:rsidRDefault="001578A9"/>
        </w:tc>
        <w:tc>
          <w:tcPr>
            <w:tcW w:w="1134" w:type="dxa"/>
            <w:vMerge/>
          </w:tcPr>
          <w:p w:rsidR="001578A9" w:rsidRDefault="001578A9"/>
        </w:tc>
      </w:tr>
      <w:tr w:rsidR="001578A9">
        <w:tc>
          <w:tcPr>
            <w:tcW w:w="2268" w:type="dxa"/>
            <w:vMerge w:val="restart"/>
          </w:tcPr>
          <w:p w:rsidR="001578A9" w:rsidRDefault="001578A9">
            <w:pPr>
              <w:pStyle w:val="ConsPlusNormal"/>
              <w:jc w:val="both"/>
            </w:pPr>
            <w:r>
              <w:t>Футбол</w:t>
            </w:r>
          </w:p>
        </w:tc>
        <w:tc>
          <w:tcPr>
            <w:tcW w:w="1134" w:type="dxa"/>
          </w:tcPr>
          <w:p w:rsidR="001578A9" w:rsidRDefault="001578A9">
            <w:pPr>
              <w:pStyle w:val="ConsPlusNormal"/>
              <w:jc w:val="center"/>
            </w:pPr>
            <w:r>
              <w:t>90 - 110</w:t>
            </w:r>
          </w:p>
        </w:tc>
        <w:tc>
          <w:tcPr>
            <w:tcW w:w="1134" w:type="dxa"/>
          </w:tcPr>
          <w:p w:rsidR="001578A9" w:rsidRDefault="001578A9">
            <w:pPr>
              <w:pStyle w:val="ConsPlusNormal"/>
              <w:jc w:val="center"/>
            </w:pPr>
            <w:r>
              <w:t>60 - 75</w:t>
            </w:r>
          </w:p>
        </w:tc>
        <w:tc>
          <w:tcPr>
            <w:tcW w:w="1134" w:type="dxa"/>
            <w:vMerge w:val="restart"/>
          </w:tcPr>
          <w:p w:rsidR="001578A9" w:rsidRDefault="001578A9">
            <w:pPr>
              <w:pStyle w:val="ConsPlusNormal"/>
              <w:jc w:val="center"/>
            </w:pPr>
            <w:r>
              <w:t>4 - 8</w:t>
            </w:r>
          </w:p>
        </w:tc>
        <w:tc>
          <w:tcPr>
            <w:tcW w:w="1134" w:type="dxa"/>
            <w:vMerge w:val="restart"/>
          </w:tcPr>
          <w:p w:rsidR="001578A9" w:rsidRDefault="001578A9">
            <w:pPr>
              <w:pStyle w:val="ConsPlusNormal"/>
              <w:jc w:val="center"/>
            </w:pPr>
            <w:r>
              <w:t>2 - 4</w:t>
            </w:r>
          </w:p>
        </w:tc>
        <w:tc>
          <w:tcPr>
            <w:tcW w:w="1134" w:type="dxa"/>
            <w:vMerge w:val="restart"/>
          </w:tcPr>
          <w:p w:rsidR="001578A9" w:rsidRDefault="001578A9">
            <w:pPr>
              <w:pStyle w:val="ConsPlusNormal"/>
              <w:jc w:val="center"/>
            </w:pPr>
            <w:r>
              <w:t>120</w:t>
            </w:r>
          </w:p>
        </w:tc>
        <w:tc>
          <w:tcPr>
            <w:tcW w:w="1134" w:type="dxa"/>
            <w:vMerge w:val="restart"/>
          </w:tcPr>
          <w:p w:rsidR="001578A9" w:rsidRDefault="001578A9">
            <w:pPr>
              <w:pStyle w:val="ConsPlusNormal"/>
              <w:jc w:val="center"/>
            </w:pPr>
            <w:r>
              <w:t>80</w:t>
            </w:r>
          </w:p>
        </w:tc>
      </w:tr>
      <w:tr w:rsidR="001578A9">
        <w:tc>
          <w:tcPr>
            <w:tcW w:w="2268" w:type="dxa"/>
            <w:vMerge/>
          </w:tcPr>
          <w:p w:rsidR="001578A9" w:rsidRDefault="001578A9"/>
        </w:tc>
        <w:tc>
          <w:tcPr>
            <w:tcW w:w="1134" w:type="dxa"/>
          </w:tcPr>
          <w:p w:rsidR="001578A9" w:rsidRDefault="001578A9">
            <w:pPr>
              <w:pStyle w:val="ConsPlusNormal"/>
              <w:jc w:val="center"/>
            </w:pPr>
            <w:r>
              <w:t>105</w:t>
            </w:r>
          </w:p>
        </w:tc>
        <w:tc>
          <w:tcPr>
            <w:tcW w:w="1134" w:type="dxa"/>
          </w:tcPr>
          <w:p w:rsidR="001578A9" w:rsidRDefault="001578A9">
            <w:pPr>
              <w:pStyle w:val="ConsPlusNormal"/>
              <w:jc w:val="center"/>
            </w:pPr>
            <w:r>
              <w:t>68</w:t>
            </w:r>
          </w:p>
        </w:tc>
        <w:tc>
          <w:tcPr>
            <w:tcW w:w="1134" w:type="dxa"/>
            <w:vMerge/>
          </w:tcPr>
          <w:p w:rsidR="001578A9" w:rsidRDefault="001578A9"/>
        </w:tc>
        <w:tc>
          <w:tcPr>
            <w:tcW w:w="1134" w:type="dxa"/>
            <w:vMerge/>
          </w:tcPr>
          <w:p w:rsidR="001578A9" w:rsidRDefault="001578A9"/>
        </w:tc>
        <w:tc>
          <w:tcPr>
            <w:tcW w:w="1134" w:type="dxa"/>
            <w:vMerge/>
          </w:tcPr>
          <w:p w:rsidR="001578A9" w:rsidRDefault="001578A9"/>
        </w:tc>
        <w:tc>
          <w:tcPr>
            <w:tcW w:w="1134" w:type="dxa"/>
            <w:vMerge/>
          </w:tcPr>
          <w:p w:rsidR="001578A9" w:rsidRDefault="001578A9"/>
        </w:tc>
      </w:tr>
      <w:tr w:rsidR="001578A9">
        <w:tc>
          <w:tcPr>
            <w:tcW w:w="2268" w:type="dxa"/>
          </w:tcPr>
          <w:p w:rsidR="001578A9" w:rsidRDefault="001578A9">
            <w:pPr>
              <w:pStyle w:val="ConsPlusNormal"/>
              <w:jc w:val="both"/>
            </w:pPr>
            <w:r>
              <w:t>Хоккей на траве</w:t>
            </w:r>
          </w:p>
        </w:tc>
        <w:tc>
          <w:tcPr>
            <w:tcW w:w="1134" w:type="dxa"/>
          </w:tcPr>
          <w:p w:rsidR="001578A9" w:rsidRDefault="001578A9">
            <w:pPr>
              <w:pStyle w:val="ConsPlusNormal"/>
              <w:jc w:val="center"/>
            </w:pPr>
            <w:r>
              <w:t>91,4</w:t>
            </w:r>
          </w:p>
        </w:tc>
        <w:tc>
          <w:tcPr>
            <w:tcW w:w="1134" w:type="dxa"/>
          </w:tcPr>
          <w:p w:rsidR="001578A9" w:rsidRDefault="001578A9">
            <w:pPr>
              <w:pStyle w:val="ConsPlusNormal"/>
              <w:jc w:val="center"/>
            </w:pPr>
            <w:r>
              <w:t>55</w:t>
            </w:r>
          </w:p>
        </w:tc>
        <w:tc>
          <w:tcPr>
            <w:tcW w:w="1134" w:type="dxa"/>
          </w:tcPr>
          <w:p w:rsidR="001578A9" w:rsidRDefault="001578A9">
            <w:pPr>
              <w:pStyle w:val="ConsPlusNormal"/>
              <w:jc w:val="center"/>
            </w:pPr>
            <w:r>
              <w:t>4 - 8</w:t>
            </w:r>
          </w:p>
        </w:tc>
        <w:tc>
          <w:tcPr>
            <w:tcW w:w="1134" w:type="dxa"/>
          </w:tcPr>
          <w:p w:rsidR="001578A9" w:rsidRDefault="001578A9">
            <w:pPr>
              <w:pStyle w:val="ConsPlusNormal"/>
              <w:jc w:val="center"/>
            </w:pPr>
            <w:r>
              <w:t>3 - 5</w:t>
            </w:r>
          </w:p>
        </w:tc>
        <w:tc>
          <w:tcPr>
            <w:tcW w:w="1134" w:type="dxa"/>
          </w:tcPr>
          <w:p w:rsidR="001578A9" w:rsidRDefault="001578A9">
            <w:pPr>
              <w:pStyle w:val="ConsPlusNormal"/>
              <w:jc w:val="center"/>
            </w:pPr>
            <w:r>
              <w:t>99,4</w:t>
            </w:r>
          </w:p>
        </w:tc>
        <w:tc>
          <w:tcPr>
            <w:tcW w:w="1134" w:type="dxa"/>
          </w:tcPr>
          <w:p w:rsidR="001578A9" w:rsidRDefault="001578A9">
            <w:pPr>
              <w:pStyle w:val="ConsPlusNormal"/>
              <w:jc w:val="center"/>
            </w:pPr>
            <w:r>
              <w:t>61</w:t>
            </w:r>
          </w:p>
        </w:tc>
      </w:tr>
    </w:tbl>
    <w:p w:rsidR="001578A9" w:rsidRDefault="001578A9">
      <w:pPr>
        <w:pStyle w:val="ConsPlusNormal"/>
        <w:jc w:val="both"/>
      </w:pPr>
    </w:p>
    <w:p w:rsidR="001578A9" w:rsidRDefault="001578A9">
      <w:pPr>
        <w:pStyle w:val="ConsPlusNormal"/>
        <w:ind w:firstLine="540"/>
        <w:jc w:val="both"/>
      </w:pPr>
      <w: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w:t>
      </w:r>
    </w:p>
    <w:p w:rsidR="001578A9" w:rsidRDefault="001578A9">
      <w:pPr>
        <w:pStyle w:val="ConsPlusNormal"/>
        <w:spacing w:before="220"/>
        <w:ind w:firstLine="540"/>
        <w:jc w:val="both"/>
      </w:pPr>
      <w: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1578A9" w:rsidRDefault="001578A9">
      <w:pPr>
        <w:pStyle w:val="ConsPlusNormal"/>
        <w:jc w:val="both"/>
      </w:pPr>
    </w:p>
    <w:p w:rsidR="001578A9" w:rsidRDefault="001578A9">
      <w:pPr>
        <w:pStyle w:val="ConsPlusNormal"/>
        <w:jc w:val="right"/>
        <w:outlineLvl w:val="5"/>
      </w:pPr>
      <w:r>
        <w:t>Таблица 32</w:t>
      </w:r>
    </w:p>
    <w:p w:rsidR="001578A9" w:rsidRDefault="001578A9">
      <w:pPr>
        <w:pStyle w:val="ConsPlusNormal"/>
        <w:jc w:val="both"/>
      </w:pPr>
    </w:p>
    <w:p w:rsidR="001578A9" w:rsidRDefault="001578A9">
      <w:pPr>
        <w:pStyle w:val="ConsPlusTitle"/>
        <w:jc w:val="center"/>
      </w:pPr>
      <w:r>
        <w:lastRenderedPageBreak/>
        <w:t>Места для занятия легкой атлетикой</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1578A9">
        <w:tc>
          <w:tcPr>
            <w:tcW w:w="5102" w:type="dxa"/>
            <w:vMerge w:val="restart"/>
          </w:tcPr>
          <w:p w:rsidR="001578A9" w:rsidRDefault="001578A9">
            <w:pPr>
              <w:pStyle w:val="ConsPlusNormal"/>
              <w:jc w:val="center"/>
            </w:pPr>
            <w:r>
              <w:t>Вид спорта</w:t>
            </w:r>
          </w:p>
        </w:tc>
        <w:tc>
          <w:tcPr>
            <w:tcW w:w="3968" w:type="dxa"/>
            <w:gridSpan w:val="2"/>
          </w:tcPr>
          <w:p w:rsidR="001578A9" w:rsidRDefault="001578A9">
            <w:pPr>
              <w:pStyle w:val="ConsPlusNormal"/>
              <w:jc w:val="center"/>
            </w:pPr>
            <w:r>
              <w:t>Планировочные размеры, м</w:t>
            </w:r>
          </w:p>
        </w:tc>
      </w:tr>
      <w:tr w:rsidR="001578A9">
        <w:tc>
          <w:tcPr>
            <w:tcW w:w="5102" w:type="dxa"/>
            <w:vMerge/>
          </w:tcPr>
          <w:p w:rsidR="001578A9" w:rsidRDefault="001578A9"/>
        </w:tc>
        <w:tc>
          <w:tcPr>
            <w:tcW w:w="1984" w:type="dxa"/>
          </w:tcPr>
          <w:p w:rsidR="001578A9" w:rsidRDefault="001578A9">
            <w:pPr>
              <w:pStyle w:val="ConsPlusNormal"/>
              <w:jc w:val="center"/>
            </w:pPr>
            <w:r>
              <w:t>длина</w:t>
            </w:r>
          </w:p>
        </w:tc>
        <w:tc>
          <w:tcPr>
            <w:tcW w:w="1984" w:type="dxa"/>
          </w:tcPr>
          <w:p w:rsidR="001578A9" w:rsidRDefault="001578A9">
            <w:pPr>
              <w:pStyle w:val="ConsPlusNormal"/>
              <w:jc w:val="center"/>
            </w:pPr>
            <w:r>
              <w:t>ширина</w:t>
            </w:r>
          </w:p>
        </w:tc>
      </w:tr>
      <w:tr w:rsidR="001578A9">
        <w:tc>
          <w:tcPr>
            <w:tcW w:w="5102" w:type="dxa"/>
          </w:tcPr>
          <w:p w:rsidR="001578A9" w:rsidRDefault="001578A9">
            <w:pPr>
              <w:pStyle w:val="ConsPlusNormal"/>
              <w:jc w:val="both"/>
            </w:pPr>
            <w:r>
              <w:t>Прыжки в длину и тройной прыжок</w:t>
            </w:r>
          </w:p>
        </w:tc>
        <w:tc>
          <w:tcPr>
            <w:tcW w:w="1984" w:type="dxa"/>
          </w:tcPr>
          <w:p w:rsidR="001578A9" w:rsidRDefault="001578A9">
            <w:pPr>
              <w:pStyle w:val="ConsPlusNormal"/>
              <w:jc w:val="center"/>
            </w:pPr>
            <w:r>
              <w:t>54</w:t>
            </w:r>
          </w:p>
        </w:tc>
        <w:tc>
          <w:tcPr>
            <w:tcW w:w="1984" w:type="dxa"/>
          </w:tcPr>
          <w:p w:rsidR="001578A9" w:rsidRDefault="001578A9">
            <w:pPr>
              <w:pStyle w:val="ConsPlusNormal"/>
              <w:jc w:val="center"/>
            </w:pPr>
            <w:r>
              <w:t>5</w:t>
            </w:r>
          </w:p>
        </w:tc>
      </w:tr>
      <w:tr w:rsidR="001578A9">
        <w:tc>
          <w:tcPr>
            <w:tcW w:w="5102" w:type="dxa"/>
          </w:tcPr>
          <w:p w:rsidR="001578A9" w:rsidRDefault="001578A9">
            <w:pPr>
              <w:pStyle w:val="ConsPlusNormal"/>
              <w:jc w:val="both"/>
            </w:pPr>
            <w:r>
              <w:t>в том числе дорожка для разбега</w:t>
            </w:r>
          </w:p>
        </w:tc>
        <w:tc>
          <w:tcPr>
            <w:tcW w:w="1984" w:type="dxa"/>
          </w:tcPr>
          <w:p w:rsidR="001578A9" w:rsidRDefault="001578A9">
            <w:pPr>
              <w:pStyle w:val="ConsPlusNormal"/>
              <w:jc w:val="center"/>
            </w:pPr>
            <w:r>
              <w:t>45</w:t>
            </w:r>
          </w:p>
        </w:tc>
        <w:tc>
          <w:tcPr>
            <w:tcW w:w="1984" w:type="dxa"/>
          </w:tcPr>
          <w:p w:rsidR="001578A9" w:rsidRDefault="001578A9">
            <w:pPr>
              <w:pStyle w:val="ConsPlusNormal"/>
              <w:jc w:val="center"/>
            </w:pPr>
            <w:r>
              <w:t>3,25</w:t>
            </w:r>
          </w:p>
        </w:tc>
      </w:tr>
      <w:tr w:rsidR="001578A9">
        <w:tc>
          <w:tcPr>
            <w:tcW w:w="5102" w:type="dxa"/>
          </w:tcPr>
          <w:p w:rsidR="001578A9" w:rsidRDefault="001578A9">
            <w:pPr>
              <w:pStyle w:val="ConsPlusNormal"/>
              <w:jc w:val="both"/>
            </w:pPr>
            <w:r>
              <w:t>Прыжки в высоту</w:t>
            </w:r>
          </w:p>
        </w:tc>
        <w:tc>
          <w:tcPr>
            <w:tcW w:w="1984" w:type="dxa"/>
          </w:tcPr>
          <w:p w:rsidR="001578A9" w:rsidRDefault="001578A9">
            <w:pPr>
              <w:pStyle w:val="ConsPlusNormal"/>
              <w:jc w:val="center"/>
            </w:pPr>
            <w:r>
              <w:t>19</w:t>
            </w:r>
          </w:p>
        </w:tc>
        <w:tc>
          <w:tcPr>
            <w:tcW w:w="1984" w:type="dxa"/>
          </w:tcPr>
          <w:p w:rsidR="001578A9" w:rsidRDefault="001578A9">
            <w:pPr>
              <w:pStyle w:val="ConsPlusNormal"/>
              <w:jc w:val="center"/>
            </w:pPr>
            <w:r>
              <w:t>35</w:t>
            </w:r>
          </w:p>
        </w:tc>
      </w:tr>
      <w:tr w:rsidR="001578A9">
        <w:tc>
          <w:tcPr>
            <w:tcW w:w="5102" w:type="dxa"/>
          </w:tcPr>
          <w:p w:rsidR="001578A9" w:rsidRDefault="001578A9">
            <w:pPr>
              <w:pStyle w:val="ConsPlusNormal"/>
              <w:jc w:val="both"/>
            </w:pPr>
            <w:r>
              <w:t>в том числе сектор для разбега (при размещении вне спортивного ядра)</w:t>
            </w:r>
          </w:p>
        </w:tc>
        <w:tc>
          <w:tcPr>
            <w:tcW w:w="1984" w:type="dxa"/>
          </w:tcPr>
          <w:p w:rsidR="001578A9" w:rsidRDefault="001578A9">
            <w:pPr>
              <w:pStyle w:val="ConsPlusNormal"/>
              <w:jc w:val="center"/>
            </w:pPr>
            <w:r>
              <w:t>15</w:t>
            </w:r>
          </w:p>
        </w:tc>
        <w:tc>
          <w:tcPr>
            <w:tcW w:w="1984" w:type="dxa"/>
          </w:tcPr>
          <w:p w:rsidR="001578A9" w:rsidRDefault="001578A9">
            <w:pPr>
              <w:pStyle w:val="ConsPlusNormal"/>
              <w:jc w:val="center"/>
            </w:pPr>
            <w:r>
              <w:t>35</w:t>
            </w:r>
          </w:p>
        </w:tc>
      </w:tr>
      <w:tr w:rsidR="001578A9">
        <w:tc>
          <w:tcPr>
            <w:tcW w:w="5102" w:type="dxa"/>
          </w:tcPr>
          <w:p w:rsidR="001578A9" w:rsidRDefault="001578A9">
            <w:pPr>
              <w:pStyle w:val="ConsPlusNormal"/>
              <w:jc w:val="both"/>
            </w:pPr>
            <w:r>
              <w:t>Прыжки с шестом</w:t>
            </w:r>
          </w:p>
        </w:tc>
        <w:tc>
          <w:tcPr>
            <w:tcW w:w="1984" w:type="dxa"/>
          </w:tcPr>
          <w:p w:rsidR="001578A9" w:rsidRDefault="001578A9">
            <w:pPr>
              <w:pStyle w:val="ConsPlusNormal"/>
              <w:jc w:val="center"/>
            </w:pPr>
            <w:r>
              <w:t>52</w:t>
            </w:r>
          </w:p>
        </w:tc>
        <w:tc>
          <w:tcPr>
            <w:tcW w:w="1984" w:type="dxa"/>
          </w:tcPr>
          <w:p w:rsidR="001578A9" w:rsidRDefault="001578A9">
            <w:pPr>
              <w:pStyle w:val="ConsPlusNormal"/>
              <w:jc w:val="center"/>
            </w:pPr>
            <w:r>
              <w:t>8</w:t>
            </w:r>
          </w:p>
        </w:tc>
      </w:tr>
      <w:tr w:rsidR="001578A9">
        <w:tc>
          <w:tcPr>
            <w:tcW w:w="5102" w:type="dxa"/>
          </w:tcPr>
          <w:p w:rsidR="001578A9" w:rsidRDefault="001578A9">
            <w:pPr>
              <w:pStyle w:val="ConsPlusNormal"/>
              <w:jc w:val="both"/>
            </w:pPr>
            <w:r>
              <w:t>в том числе дорожка для разбега</w:t>
            </w:r>
          </w:p>
        </w:tc>
        <w:tc>
          <w:tcPr>
            <w:tcW w:w="1984" w:type="dxa"/>
          </w:tcPr>
          <w:p w:rsidR="001578A9" w:rsidRDefault="001578A9">
            <w:pPr>
              <w:pStyle w:val="ConsPlusNormal"/>
              <w:jc w:val="center"/>
            </w:pPr>
            <w:r>
              <w:t>45</w:t>
            </w:r>
          </w:p>
        </w:tc>
        <w:tc>
          <w:tcPr>
            <w:tcW w:w="1984" w:type="dxa"/>
          </w:tcPr>
          <w:p w:rsidR="001578A9" w:rsidRDefault="001578A9">
            <w:pPr>
              <w:pStyle w:val="ConsPlusNormal"/>
              <w:jc w:val="center"/>
            </w:pPr>
            <w:r>
              <w:t>1,25</w:t>
            </w:r>
          </w:p>
        </w:tc>
      </w:tr>
      <w:tr w:rsidR="001578A9">
        <w:tc>
          <w:tcPr>
            <w:tcW w:w="5102" w:type="dxa"/>
          </w:tcPr>
          <w:p w:rsidR="001578A9" w:rsidRDefault="001578A9">
            <w:pPr>
              <w:pStyle w:val="ConsPlusNormal"/>
              <w:jc w:val="both"/>
            </w:pPr>
            <w:r>
              <w:t>Толкание ядра</w:t>
            </w:r>
          </w:p>
        </w:tc>
        <w:tc>
          <w:tcPr>
            <w:tcW w:w="1984" w:type="dxa"/>
          </w:tcPr>
          <w:p w:rsidR="001578A9" w:rsidRDefault="001578A9">
            <w:pPr>
              <w:pStyle w:val="ConsPlusNormal"/>
              <w:jc w:val="center"/>
            </w:pPr>
            <w:r>
              <w:t>27,5</w:t>
            </w:r>
          </w:p>
        </w:tc>
        <w:tc>
          <w:tcPr>
            <w:tcW w:w="1984" w:type="dxa"/>
          </w:tcPr>
          <w:p w:rsidR="001578A9" w:rsidRDefault="001578A9">
            <w:pPr>
              <w:pStyle w:val="ConsPlusNormal"/>
              <w:jc w:val="center"/>
            </w:pPr>
            <w:r>
              <w:t>20</w:t>
            </w:r>
          </w:p>
        </w:tc>
      </w:tr>
      <w:tr w:rsidR="001578A9">
        <w:tc>
          <w:tcPr>
            <w:tcW w:w="5102" w:type="dxa"/>
          </w:tcPr>
          <w:p w:rsidR="001578A9" w:rsidRDefault="001578A9">
            <w:pPr>
              <w:pStyle w:val="ConsPlusNormal"/>
              <w:jc w:val="both"/>
            </w:pPr>
            <w:r>
              <w:t>в том числе площадка под кольцо</w:t>
            </w:r>
          </w:p>
        </w:tc>
        <w:tc>
          <w:tcPr>
            <w:tcW w:w="1984" w:type="dxa"/>
          </w:tcPr>
          <w:p w:rsidR="001578A9" w:rsidRDefault="001578A9">
            <w:pPr>
              <w:pStyle w:val="ConsPlusNormal"/>
              <w:jc w:val="center"/>
            </w:pPr>
            <w:r>
              <w:t>2,4</w:t>
            </w:r>
          </w:p>
        </w:tc>
        <w:tc>
          <w:tcPr>
            <w:tcW w:w="1984" w:type="dxa"/>
          </w:tcPr>
          <w:p w:rsidR="001578A9" w:rsidRDefault="001578A9">
            <w:pPr>
              <w:pStyle w:val="ConsPlusNormal"/>
              <w:jc w:val="center"/>
            </w:pPr>
            <w:r>
              <w:t>2,4</w:t>
            </w:r>
          </w:p>
        </w:tc>
      </w:tr>
      <w:tr w:rsidR="001578A9">
        <w:tc>
          <w:tcPr>
            <w:tcW w:w="5102" w:type="dxa"/>
          </w:tcPr>
          <w:p w:rsidR="001578A9" w:rsidRDefault="001578A9">
            <w:pPr>
              <w:pStyle w:val="ConsPlusNormal"/>
              <w:jc w:val="both"/>
            </w:pPr>
            <w:r>
              <w:t>сектор для приземления ядра</w:t>
            </w:r>
          </w:p>
        </w:tc>
        <w:tc>
          <w:tcPr>
            <w:tcW w:w="1984" w:type="dxa"/>
          </w:tcPr>
          <w:p w:rsidR="001578A9" w:rsidRDefault="001578A9">
            <w:pPr>
              <w:pStyle w:val="ConsPlusNormal"/>
              <w:jc w:val="center"/>
            </w:pPr>
            <w:r>
              <w:t>24</w:t>
            </w:r>
          </w:p>
        </w:tc>
        <w:tc>
          <w:tcPr>
            <w:tcW w:w="1984" w:type="dxa"/>
          </w:tcPr>
          <w:p w:rsidR="001578A9" w:rsidRDefault="001578A9">
            <w:pPr>
              <w:pStyle w:val="ConsPlusNormal"/>
              <w:jc w:val="center"/>
            </w:pPr>
            <w:r>
              <w:t>20</w:t>
            </w:r>
          </w:p>
        </w:tc>
      </w:tr>
      <w:tr w:rsidR="001578A9">
        <w:tc>
          <w:tcPr>
            <w:tcW w:w="5102" w:type="dxa"/>
          </w:tcPr>
          <w:p w:rsidR="001578A9" w:rsidRDefault="001578A9">
            <w:pPr>
              <w:pStyle w:val="ConsPlusNormal"/>
              <w:jc w:val="both"/>
            </w:pPr>
            <w:r>
              <w:t>Метание диска и (или) молота</w:t>
            </w:r>
          </w:p>
        </w:tc>
        <w:tc>
          <w:tcPr>
            <w:tcW w:w="1984" w:type="dxa"/>
          </w:tcPr>
          <w:p w:rsidR="001578A9" w:rsidRDefault="001578A9">
            <w:pPr>
              <w:pStyle w:val="ConsPlusNormal"/>
              <w:jc w:val="center"/>
            </w:pPr>
            <w:r>
              <w:t>90</w:t>
            </w:r>
          </w:p>
        </w:tc>
        <w:tc>
          <w:tcPr>
            <w:tcW w:w="1984" w:type="dxa"/>
          </w:tcPr>
          <w:p w:rsidR="001578A9" w:rsidRDefault="001578A9">
            <w:pPr>
              <w:pStyle w:val="ConsPlusNormal"/>
              <w:jc w:val="center"/>
            </w:pPr>
            <w:r>
              <w:t>65</w:t>
            </w:r>
          </w:p>
        </w:tc>
      </w:tr>
      <w:tr w:rsidR="001578A9">
        <w:tc>
          <w:tcPr>
            <w:tcW w:w="5102" w:type="dxa"/>
          </w:tcPr>
          <w:p w:rsidR="001578A9" w:rsidRDefault="001578A9">
            <w:pPr>
              <w:pStyle w:val="ConsPlusNormal"/>
              <w:jc w:val="both"/>
            </w:pPr>
            <w:r>
              <w:t>в том числе площадка под кольцо</w:t>
            </w:r>
          </w:p>
        </w:tc>
        <w:tc>
          <w:tcPr>
            <w:tcW w:w="1984" w:type="dxa"/>
          </w:tcPr>
          <w:p w:rsidR="001578A9" w:rsidRDefault="001578A9">
            <w:pPr>
              <w:pStyle w:val="ConsPlusNormal"/>
              <w:jc w:val="center"/>
            </w:pPr>
            <w:r>
              <w:t>2,7</w:t>
            </w:r>
          </w:p>
        </w:tc>
        <w:tc>
          <w:tcPr>
            <w:tcW w:w="1984" w:type="dxa"/>
          </w:tcPr>
          <w:p w:rsidR="001578A9" w:rsidRDefault="001578A9">
            <w:pPr>
              <w:pStyle w:val="ConsPlusNormal"/>
              <w:jc w:val="center"/>
            </w:pPr>
            <w:r>
              <w:t>2,7</w:t>
            </w:r>
          </w:p>
        </w:tc>
      </w:tr>
      <w:tr w:rsidR="001578A9">
        <w:tc>
          <w:tcPr>
            <w:tcW w:w="5102" w:type="dxa"/>
          </w:tcPr>
          <w:p w:rsidR="001578A9" w:rsidRDefault="001578A9">
            <w:pPr>
              <w:pStyle w:val="ConsPlusNormal"/>
              <w:jc w:val="both"/>
            </w:pPr>
            <w:r>
              <w:t>сектор для приземления снарядов (при размещении вне спортивного ядра)</w:t>
            </w:r>
          </w:p>
        </w:tc>
        <w:tc>
          <w:tcPr>
            <w:tcW w:w="1984" w:type="dxa"/>
          </w:tcPr>
          <w:p w:rsidR="001578A9" w:rsidRDefault="001578A9">
            <w:pPr>
              <w:pStyle w:val="ConsPlusNormal"/>
              <w:jc w:val="center"/>
            </w:pPr>
            <w:r>
              <w:t>83</w:t>
            </w:r>
          </w:p>
        </w:tc>
        <w:tc>
          <w:tcPr>
            <w:tcW w:w="1984" w:type="dxa"/>
          </w:tcPr>
          <w:p w:rsidR="001578A9" w:rsidRDefault="001578A9">
            <w:pPr>
              <w:pStyle w:val="ConsPlusNormal"/>
              <w:jc w:val="center"/>
            </w:pPr>
            <w:r>
              <w:t>65</w:t>
            </w:r>
          </w:p>
        </w:tc>
      </w:tr>
      <w:tr w:rsidR="001578A9">
        <w:tc>
          <w:tcPr>
            <w:tcW w:w="5102" w:type="dxa"/>
          </w:tcPr>
          <w:p w:rsidR="001578A9" w:rsidRDefault="001578A9">
            <w:pPr>
              <w:pStyle w:val="ConsPlusNormal"/>
              <w:jc w:val="both"/>
            </w:pPr>
            <w:r>
              <w:t>Метание копья</w:t>
            </w:r>
          </w:p>
        </w:tc>
        <w:tc>
          <w:tcPr>
            <w:tcW w:w="1984" w:type="dxa"/>
          </w:tcPr>
          <w:p w:rsidR="001578A9" w:rsidRDefault="001578A9">
            <w:pPr>
              <w:pStyle w:val="ConsPlusNormal"/>
              <w:jc w:val="center"/>
            </w:pPr>
            <w:r>
              <w:t>130</w:t>
            </w:r>
          </w:p>
        </w:tc>
        <w:tc>
          <w:tcPr>
            <w:tcW w:w="1984" w:type="dxa"/>
          </w:tcPr>
          <w:p w:rsidR="001578A9" w:rsidRDefault="001578A9">
            <w:pPr>
              <w:pStyle w:val="ConsPlusNormal"/>
              <w:jc w:val="center"/>
            </w:pPr>
            <w:r>
              <w:t>60</w:t>
            </w:r>
          </w:p>
        </w:tc>
      </w:tr>
      <w:tr w:rsidR="001578A9">
        <w:tc>
          <w:tcPr>
            <w:tcW w:w="5102" w:type="dxa"/>
          </w:tcPr>
          <w:p w:rsidR="001578A9" w:rsidRDefault="001578A9">
            <w:pPr>
              <w:pStyle w:val="ConsPlusNormal"/>
              <w:jc w:val="both"/>
            </w:pPr>
            <w:r>
              <w:t>в том числе дорожка для разбега</w:t>
            </w:r>
          </w:p>
        </w:tc>
        <w:tc>
          <w:tcPr>
            <w:tcW w:w="1984" w:type="dxa"/>
          </w:tcPr>
          <w:p w:rsidR="001578A9" w:rsidRDefault="001578A9">
            <w:pPr>
              <w:pStyle w:val="ConsPlusNormal"/>
              <w:jc w:val="center"/>
            </w:pPr>
            <w:r>
              <w:t>30</w:t>
            </w:r>
          </w:p>
        </w:tc>
        <w:tc>
          <w:tcPr>
            <w:tcW w:w="1984" w:type="dxa"/>
          </w:tcPr>
          <w:p w:rsidR="001578A9" w:rsidRDefault="001578A9">
            <w:pPr>
              <w:pStyle w:val="ConsPlusNormal"/>
              <w:jc w:val="center"/>
            </w:pPr>
            <w:r>
              <w:t>4</w:t>
            </w:r>
          </w:p>
        </w:tc>
      </w:tr>
      <w:tr w:rsidR="001578A9">
        <w:tc>
          <w:tcPr>
            <w:tcW w:w="5102" w:type="dxa"/>
          </w:tcPr>
          <w:p w:rsidR="001578A9" w:rsidRDefault="001578A9">
            <w:pPr>
              <w:pStyle w:val="ConsPlusNormal"/>
              <w:jc w:val="both"/>
            </w:pPr>
            <w:r>
              <w:t>сектор для приземления копья (при размещении вне спортивного ядра)</w:t>
            </w:r>
          </w:p>
        </w:tc>
        <w:tc>
          <w:tcPr>
            <w:tcW w:w="1984" w:type="dxa"/>
          </w:tcPr>
          <w:p w:rsidR="001578A9" w:rsidRDefault="001578A9">
            <w:pPr>
              <w:pStyle w:val="ConsPlusNormal"/>
              <w:jc w:val="center"/>
            </w:pPr>
            <w:r>
              <w:t>100</w:t>
            </w:r>
          </w:p>
        </w:tc>
        <w:tc>
          <w:tcPr>
            <w:tcW w:w="1984" w:type="dxa"/>
          </w:tcPr>
          <w:p w:rsidR="001578A9" w:rsidRDefault="001578A9">
            <w:pPr>
              <w:pStyle w:val="ConsPlusNormal"/>
              <w:jc w:val="center"/>
            </w:pPr>
            <w:r>
              <w:t>60</w:t>
            </w:r>
          </w:p>
        </w:tc>
      </w:tr>
      <w:tr w:rsidR="001578A9">
        <w:tc>
          <w:tcPr>
            <w:tcW w:w="5102" w:type="dxa"/>
          </w:tcPr>
          <w:p w:rsidR="001578A9" w:rsidRDefault="001578A9">
            <w:pPr>
              <w:pStyle w:val="ConsPlusNormal"/>
              <w:jc w:val="both"/>
            </w:pPr>
            <w:r>
              <w:t>Бег по прямой</w:t>
            </w:r>
          </w:p>
        </w:tc>
        <w:tc>
          <w:tcPr>
            <w:tcW w:w="1984" w:type="dxa"/>
          </w:tcPr>
          <w:p w:rsidR="001578A9" w:rsidRDefault="001578A9">
            <w:pPr>
              <w:pStyle w:val="ConsPlusNormal"/>
              <w:jc w:val="center"/>
            </w:pPr>
            <w:r>
              <w:t>130</w:t>
            </w:r>
          </w:p>
        </w:tc>
        <w:tc>
          <w:tcPr>
            <w:tcW w:w="1984" w:type="dxa"/>
          </w:tcPr>
          <w:p w:rsidR="001578A9" w:rsidRDefault="001578A9">
            <w:pPr>
              <w:pStyle w:val="ConsPlusNormal"/>
              <w:jc w:val="both"/>
            </w:pPr>
            <w:r>
              <w:t>по числу отдельных дорожек</w:t>
            </w:r>
          </w:p>
        </w:tc>
      </w:tr>
      <w:tr w:rsidR="001578A9">
        <w:tc>
          <w:tcPr>
            <w:tcW w:w="5102" w:type="dxa"/>
          </w:tcPr>
          <w:p w:rsidR="001578A9" w:rsidRDefault="001578A9">
            <w:pPr>
              <w:pStyle w:val="ConsPlusNormal"/>
              <w:jc w:val="both"/>
            </w:pPr>
            <w:r>
              <w:t>Бег (ходьба) по кругу</w:t>
            </w:r>
          </w:p>
        </w:tc>
        <w:tc>
          <w:tcPr>
            <w:tcW w:w="1984" w:type="dxa"/>
          </w:tcPr>
          <w:p w:rsidR="001578A9" w:rsidRDefault="001578A9">
            <w:pPr>
              <w:pStyle w:val="ConsPlusNormal"/>
              <w:jc w:val="center"/>
            </w:pPr>
            <w:r>
              <w:t>400</w:t>
            </w:r>
          </w:p>
        </w:tc>
        <w:tc>
          <w:tcPr>
            <w:tcW w:w="1984" w:type="dxa"/>
          </w:tcPr>
          <w:p w:rsidR="001578A9" w:rsidRDefault="001578A9">
            <w:pPr>
              <w:pStyle w:val="ConsPlusNormal"/>
              <w:jc w:val="both"/>
            </w:pPr>
            <w:r>
              <w:t>то же</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1578A9" w:rsidRDefault="001578A9">
      <w:pPr>
        <w:pStyle w:val="ConsPlusNormal"/>
        <w:spacing w:before="220"/>
        <w:ind w:firstLine="540"/>
        <w:jc w:val="both"/>
      </w:pPr>
      <w: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1578A9" w:rsidRDefault="001578A9">
      <w:pPr>
        <w:pStyle w:val="ConsPlusNormal"/>
        <w:spacing w:before="220"/>
        <w:ind w:firstLine="540"/>
        <w:jc w:val="both"/>
      </w:pPr>
      <w: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1578A9" w:rsidRDefault="001578A9">
      <w:pPr>
        <w:pStyle w:val="ConsPlusNormal"/>
        <w:jc w:val="both"/>
      </w:pPr>
    </w:p>
    <w:p w:rsidR="001578A9" w:rsidRDefault="001578A9">
      <w:pPr>
        <w:pStyle w:val="ConsPlusNormal"/>
        <w:jc w:val="right"/>
        <w:outlineLvl w:val="5"/>
      </w:pPr>
      <w:r>
        <w:t>Таблица 33</w:t>
      </w:r>
    </w:p>
    <w:p w:rsidR="001578A9" w:rsidRDefault="001578A9">
      <w:pPr>
        <w:pStyle w:val="ConsPlusNormal"/>
        <w:jc w:val="both"/>
      </w:pPr>
    </w:p>
    <w:p w:rsidR="001578A9" w:rsidRDefault="001578A9">
      <w:pPr>
        <w:pStyle w:val="ConsPlusTitle"/>
        <w:jc w:val="center"/>
      </w:pPr>
      <w:bookmarkStart w:id="35" w:name="P3036"/>
      <w:bookmarkEnd w:id="35"/>
      <w:r>
        <w:t>Комплексные физкультурно-игровые площадки</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268"/>
        <w:gridCol w:w="1417"/>
        <w:gridCol w:w="1417"/>
        <w:gridCol w:w="1134"/>
      </w:tblGrid>
      <w:tr w:rsidR="001578A9">
        <w:tc>
          <w:tcPr>
            <w:tcW w:w="2835" w:type="dxa"/>
            <w:vMerge w:val="restart"/>
          </w:tcPr>
          <w:p w:rsidR="001578A9" w:rsidRDefault="001578A9">
            <w:pPr>
              <w:pStyle w:val="ConsPlusNormal"/>
              <w:jc w:val="center"/>
            </w:pPr>
            <w:r>
              <w:t>Возрастная группа занимающихся</w:t>
            </w:r>
          </w:p>
        </w:tc>
        <w:tc>
          <w:tcPr>
            <w:tcW w:w="6236" w:type="dxa"/>
            <w:gridSpan w:val="4"/>
          </w:tcPr>
          <w:p w:rsidR="001578A9" w:rsidRDefault="001578A9">
            <w:pPr>
              <w:pStyle w:val="ConsPlusNormal"/>
              <w:jc w:val="center"/>
            </w:pPr>
            <w:r>
              <w:t>Элементы комплексной площадки &lt;*&gt;</w:t>
            </w:r>
          </w:p>
        </w:tc>
      </w:tr>
      <w:tr w:rsidR="001578A9">
        <w:tc>
          <w:tcPr>
            <w:tcW w:w="2835" w:type="dxa"/>
            <w:vMerge/>
          </w:tcPr>
          <w:p w:rsidR="001578A9" w:rsidRDefault="001578A9"/>
        </w:tc>
        <w:tc>
          <w:tcPr>
            <w:tcW w:w="2268" w:type="dxa"/>
            <w:vMerge w:val="restart"/>
          </w:tcPr>
          <w:p w:rsidR="001578A9" w:rsidRDefault="001578A9">
            <w:pPr>
              <w:pStyle w:val="ConsPlusNormal"/>
              <w:jc w:val="center"/>
            </w:pPr>
            <w:r>
              <w:t>площадка для подвижных игр и общеразвивающих упражнений, м</w:t>
            </w:r>
            <w:r>
              <w:rPr>
                <w:vertAlign w:val="superscript"/>
              </w:rPr>
              <w:t>2</w:t>
            </w:r>
          </w:p>
        </w:tc>
        <w:tc>
          <w:tcPr>
            <w:tcW w:w="3968" w:type="dxa"/>
            <w:gridSpan w:val="3"/>
          </w:tcPr>
          <w:p w:rsidR="001578A9" w:rsidRDefault="001578A9">
            <w:pPr>
              <w:pStyle w:val="ConsPlusNormal"/>
              <w:jc w:val="center"/>
            </w:pPr>
            <w:r>
              <w:t>замкнутый контур беговой дорожки</w:t>
            </w:r>
          </w:p>
        </w:tc>
      </w:tr>
      <w:tr w:rsidR="001578A9">
        <w:tc>
          <w:tcPr>
            <w:tcW w:w="2835" w:type="dxa"/>
            <w:vMerge/>
          </w:tcPr>
          <w:p w:rsidR="001578A9" w:rsidRDefault="001578A9"/>
        </w:tc>
        <w:tc>
          <w:tcPr>
            <w:tcW w:w="2268" w:type="dxa"/>
            <w:vMerge/>
          </w:tcPr>
          <w:p w:rsidR="001578A9" w:rsidRDefault="001578A9"/>
        </w:tc>
        <w:tc>
          <w:tcPr>
            <w:tcW w:w="2834" w:type="dxa"/>
            <w:gridSpan w:val="2"/>
          </w:tcPr>
          <w:p w:rsidR="001578A9" w:rsidRDefault="001578A9">
            <w:pPr>
              <w:pStyle w:val="ConsPlusNormal"/>
              <w:jc w:val="center"/>
            </w:pPr>
            <w:r>
              <w:t>длина, м</w:t>
            </w:r>
          </w:p>
        </w:tc>
        <w:tc>
          <w:tcPr>
            <w:tcW w:w="1134" w:type="dxa"/>
            <w:vMerge w:val="restart"/>
          </w:tcPr>
          <w:p w:rsidR="001578A9" w:rsidRDefault="001578A9">
            <w:pPr>
              <w:pStyle w:val="ConsPlusNormal"/>
              <w:jc w:val="center"/>
            </w:pPr>
            <w:r>
              <w:t>ширина, м</w:t>
            </w:r>
          </w:p>
        </w:tc>
      </w:tr>
      <w:tr w:rsidR="001578A9">
        <w:tc>
          <w:tcPr>
            <w:tcW w:w="2835" w:type="dxa"/>
            <w:vMerge/>
          </w:tcPr>
          <w:p w:rsidR="001578A9" w:rsidRDefault="001578A9"/>
        </w:tc>
        <w:tc>
          <w:tcPr>
            <w:tcW w:w="2268" w:type="dxa"/>
            <w:vMerge/>
          </w:tcPr>
          <w:p w:rsidR="001578A9" w:rsidRDefault="001578A9"/>
        </w:tc>
        <w:tc>
          <w:tcPr>
            <w:tcW w:w="1417" w:type="dxa"/>
          </w:tcPr>
          <w:p w:rsidR="001578A9" w:rsidRDefault="001578A9">
            <w:pPr>
              <w:pStyle w:val="ConsPlusNormal"/>
              <w:jc w:val="center"/>
            </w:pPr>
            <w:r>
              <w:t>общая</w:t>
            </w:r>
          </w:p>
        </w:tc>
        <w:tc>
          <w:tcPr>
            <w:tcW w:w="1417" w:type="dxa"/>
          </w:tcPr>
          <w:p w:rsidR="001578A9" w:rsidRDefault="001578A9">
            <w:pPr>
              <w:pStyle w:val="ConsPlusNormal"/>
              <w:jc w:val="center"/>
            </w:pPr>
            <w:r>
              <w:t>в том числе прямого участка</w:t>
            </w:r>
          </w:p>
        </w:tc>
        <w:tc>
          <w:tcPr>
            <w:tcW w:w="1134" w:type="dxa"/>
            <w:vMerge/>
          </w:tcPr>
          <w:p w:rsidR="001578A9" w:rsidRDefault="001578A9"/>
        </w:tc>
      </w:tr>
      <w:tr w:rsidR="001578A9">
        <w:tc>
          <w:tcPr>
            <w:tcW w:w="2835" w:type="dxa"/>
          </w:tcPr>
          <w:p w:rsidR="001578A9" w:rsidRDefault="001578A9">
            <w:pPr>
              <w:pStyle w:val="ConsPlusNormal"/>
              <w:jc w:val="both"/>
            </w:pPr>
            <w:r>
              <w:t>Дети от 7 до 10 лет</w:t>
            </w:r>
          </w:p>
        </w:tc>
        <w:tc>
          <w:tcPr>
            <w:tcW w:w="2268" w:type="dxa"/>
          </w:tcPr>
          <w:p w:rsidR="001578A9" w:rsidRDefault="001578A9">
            <w:pPr>
              <w:pStyle w:val="ConsPlusNormal"/>
              <w:jc w:val="center"/>
            </w:pPr>
            <w:r>
              <w:t>50</w:t>
            </w:r>
          </w:p>
        </w:tc>
        <w:tc>
          <w:tcPr>
            <w:tcW w:w="1417" w:type="dxa"/>
          </w:tcPr>
          <w:p w:rsidR="001578A9" w:rsidRDefault="001578A9">
            <w:pPr>
              <w:pStyle w:val="ConsPlusNormal"/>
              <w:jc w:val="center"/>
            </w:pPr>
            <w:r>
              <w:t>60</w:t>
            </w:r>
          </w:p>
        </w:tc>
        <w:tc>
          <w:tcPr>
            <w:tcW w:w="1417" w:type="dxa"/>
          </w:tcPr>
          <w:p w:rsidR="001578A9" w:rsidRDefault="001578A9">
            <w:pPr>
              <w:pStyle w:val="ConsPlusNormal"/>
              <w:jc w:val="both"/>
            </w:pPr>
            <w:r>
              <w:t>не менее 15</w:t>
            </w:r>
          </w:p>
        </w:tc>
        <w:tc>
          <w:tcPr>
            <w:tcW w:w="1134" w:type="dxa"/>
          </w:tcPr>
          <w:p w:rsidR="001578A9" w:rsidRDefault="001578A9">
            <w:pPr>
              <w:pStyle w:val="ConsPlusNormal"/>
              <w:jc w:val="center"/>
            </w:pPr>
            <w:r>
              <w:t>1,2</w:t>
            </w:r>
          </w:p>
        </w:tc>
      </w:tr>
      <w:tr w:rsidR="001578A9">
        <w:tc>
          <w:tcPr>
            <w:tcW w:w="2835" w:type="dxa"/>
          </w:tcPr>
          <w:p w:rsidR="001578A9" w:rsidRDefault="001578A9">
            <w:pPr>
              <w:pStyle w:val="ConsPlusNormal"/>
              <w:jc w:val="both"/>
            </w:pPr>
            <w:r>
              <w:t>Дети старше 10 до 14 лет</w:t>
            </w:r>
          </w:p>
        </w:tc>
        <w:tc>
          <w:tcPr>
            <w:tcW w:w="2268" w:type="dxa"/>
          </w:tcPr>
          <w:p w:rsidR="001578A9" w:rsidRDefault="001578A9">
            <w:pPr>
              <w:pStyle w:val="ConsPlusNormal"/>
              <w:jc w:val="center"/>
            </w:pPr>
            <w:r>
              <w:t>100</w:t>
            </w:r>
          </w:p>
        </w:tc>
        <w:tc>
          <w:tcPr>
            <w:tcW w:w="1417" w:type="dxa"/>
          </w:tcPr>
          <w:p w:rsidR="001578A9" w:rsidRDefault="001578A9">
            <w:pPr>
              <w:pStyle w:val="ConsPlusNormal"/>
              <w:jc w:val="center"/>
            </w:pPr>
            <w:r>
              <w:t>150</w:t>
            </w:r>
          </w:p>
        </w:tc>
        <w:tc>
          <w:tcPr>
            <w:tcW w:w="1417" w:type="dxa"/>
          </w:tcPr>
          <w:p w:rsidR="001578A9" w:rsidRDefault="001578A9">
            <w:pPr>
              <w:pStyle w:val="ConsPlusNormal"/>
              <w:jc w:val="both"/>
            </w:pPr>
            <w:r>
              <w:t>не менее 30</w:t>
            </w:r>
          </w:p>
        </w:tc>
        <w:tc>
          <w:tcPr>
            <w:tcW w:w="1134" w:type="dxa"/>
          </w:tcPr>
          <w:p w:rsidR="001578A9" w:rsidRDefault="001578A9">
            <w:pPr>
              <w:pStyle w:val="ConsPlusNormal"/>
              <w:jc w:val="center"/>
            </w:pPr>
            <w:r>
              <w:t>1,5</w:t>
            </w:r>
          </w:p>
        </w:tc>
      </w:tr>
      <w:tr w:rsidR="001578A9">
        <w:tc>
          <w:tcPr>
            <w:tcW w:w="2835" w:type="dxa"/>
          </w:tcPr>
          <w:p w:rsidR="001578A9" w:rsidRDefault="001578A9">
            <w:pPr>
              <w:pStyle w:val="ConsPlusNormal"/>
              <w:jc w:val="both"/>
            </w:pPr>
            <w:r>
              <w:t>Дети старше 14 лет и взрослые</w:t>
            </w:r>
          </w:p>
        </w:tc>
        <w:tc>
          <w:tcPr>
            <w:tcW w:w="2268" w:type="dxa"/>
          </w:tcPr>
          <w:p w:rsidR="001578A9" w:rsidRDefault="001578A9">
            <w:pPr>
              <w:pStyle w:val="ConsPlusNormal"/>
              <w:jc w:val="center"/>
            </w:pPr>
            <w:r>
              <w:t>250</w:t>
            </w:r>
          </w:p>
        </w:tc>
        <w:tc>
          <w:tcPr>
            <w:tcW w:w="1417" w:type="dxa"/>
          </w:tcPr>
          <w:p w:rsidR="001578A9" w:rsidRDefault="001578A9">
            <w:pPr>
              <w:pStyle w:val="ConsPlusNormal"/>
              <w:jc w:val="center"/>
            </w:pPr>
            <w:r>
              <w:t>200</w:t>
            </w:r>
          </w:p>
        </w:tc>
        <w:tc>
          <w:tcPr>
            <w:tcW w:w="1417" w:type="dxa"/>
          </w:tcPr>
          <w:p w:rsidR="001578A9" w:rsidRDefault="001578A9">
            <w:pPr>
              <w:pStyle w:val="ConsPlusNormal"/>
              <w:jc w:val="both"/>
            </w:pPr>
            <w:r>
              <w:t>не менее 60</w:t>
            </w:r>
          </w:p>
        </w:tc>
        <w:tc>
          <w:tcPr>
            <w:tcW w:w="1134" w:type="dxa"/>
          </w:tcPr>
          <w:p w:rsidR="001578A9" w:rsidRDefault="001578A9">
            <w:pPr>
              <w:pStyle w:val="ConsPlusNormal"/>
              <w:jc w:val="center"/>
            </w:pPr>
            <w:r>
              <w:t>2</w:t>
            </w:r>
          </w:p>
        </w:tc>
      </w:tr>
    </w:tbl>
    <w:p w:rsidR="001578A9" w:rsidRDefault="001578A9">
      <w:pPr>
        <w:pStyle w:val="ConsPlusNormal"/>
        <w:jc w:val="both"/>
      </w:pPr>
    </w:p>
    <w:p w:rsidR="001578A9" w:rsidRDefault="001578A9">
      <w:pPr>
        <w:pStyle w:val="ConsPlusNormal"/>
        <w:ind w:firstLine="540"/>
        <w:jc w:val="both"/>
      </w:pPr>
      <w: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1578A9" w:rsidRDefault="001578A9">
      <w:pPr>
        <w:pStyle w:val="ConsPlusNormal"/>
        <w:jc w:val="both"/>
      </w:pPr>
    </w:p>
    <w:p w:rsidR="001578A9" w:rsidRDefault="001578A9">
      <w:pPr>
        <w:pStyle w:val="ConsPlusNormal"/>
        <w:jc w:val="right"/>
        <w:outlineLvl w:val="5"/>
      </w:pPr>
      <w:r>
        <w:t>Таблица 34</w:t>
      </w:r>
    </w:p>
    <w:p w:rsidR="001578A9" w:rsidRDefault="001578A9">
      <w:pPr>
        <w:pStyle w:val="ConsPlusNormal"/>
        <w:jc w:val="both"/>
      </w:pPr>
    </w:p>
    <w:p w:rsidR="001578A9" w:rsidRDefault="001578A9">
      <w:pPr>
        <w:pStyle w:val="ConsPlusTitle"/>
        <w:jc w:val="center"/>
      </w:pPr>
      <w:bookmarkStart w:id="36" w:name="P3066"/>
      <w:bookmarkEnd w:id="36"/>
      <w:r>
        <w:t>Площадки для пляжных игровых видов спорта</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1578A9">
        <w:tc>
          <w:tcPr>
            <w:tcW w:w="5102" w:type="dxa"/>
            <w:vMerge w:val="restart"/>
          </w:tcPr>
          <w:p w:rsidR="001578A9" w:rsidRDefault="001578A9">
            <w:pPr>
              <w:pStyle w:val="ConsPlusNormal"/>
              <w:jc w:val="center"/>
            </w:pPr>
            <w:r>
              <w:t>Вид спорта</w:t>
            </w:r>
          </w:p>
        </w:tc>
        <w:tc>
          <w:tcPr>
            <w:tcW w:w="3968" w:type="dxa"/>
            <w:gridSpan w:val="2"/>
          </w:tcPr>
          <w:p w:rsidR="001578A9" w:rsidRDefault="001578A9">
            <w:pPr>
              <w:pStyle w:val="ConsPlusNormal"/>
              <w:jc w:val="center"/>
            </w:pPr>
            <w:r>
              <w:t>Планировочные размеры (включая зону безопасности), м</w:t>
            </w:r>
          </w:p>
        </w:tc>
      </w:tr>
      <w:tr w:rsidR="001578A9">
        <w:tc>
          <w:tcPr>
            <w:tcW w:w="5102" w:type="dxa"/>
            <w:vMerge/>
          </w:tcPr>
          <w:p w:rsidR="001578A9" w:rsidRDefault="001578A9"/>
        </w:tc>
        <w:tc>
          <w:tcPr>
            <w:tcW w:w="1984" w:type="dxa"/>
          </w:tcPr>
          <w:p w:rsidR="001578A9" w:rsidRDefault="001578A9">
            <w:pPr>
              <w:pStyle w:val="ConsPlusNormal"/>
              <w:jc w:val="center"/>
            </w:pPr>
            <w:r>
              <w:t>длина</w:t>
            </w:r>
          </w:p>
        </w:tc>
        <w:tc>
          <w:tcPr>
            <w:tcW w:w="1984" w:type="dxa"/>
          </w:tcPr>
          <w:p w:rsidR="001578A9" w:rsidRDefault="001578A9">
            <w:pPr>
              <w:pStyle w:val="ConsPlusNormal"/>
              <w:jc w:val="center"/>
            </w:pPr>
            <w:r>
              <w:t>ширина</w:t>
            </w:r>
          </w:p>
        </w:tc>
      </w:tr>
      <w:tr w:rsidR="001578A9">
        <w:tc>
          <w:tcPr>
            <w:tcW w:w="5102" w:type="dxa"/>
          </w:tcPr>
          <w:p w:rsidR="001578A9" w:rsidRDefault="001578A9">
            <w:pPr>
              <w:pStyle w:val="ConsPlusNormal"/>
              <w:jc w:val="both"/>
            </w:pPr>
            <w:r>
              <w:t>Пляжный футбол</w:t>
            </w:r>
          </w:p>
        </w:tc>
        <w:tc>
          <w:tcPr>
            <w:tcW w:w="1984" w:type="dxa"/>
          </w:tcPr>
          <w:p w:rsidR="001578A9" w:rsidRDefault="001578A9">
            <w:pPr>
              <w:pStyle w:val="ConsPlusNormal"/>
              <w:jc w:val="center"/>
            </w:pPr>
            <w:r>
              <w:t>30</w:t>
            </w:r>
          </w:p>
        </w:tc>
        <w:tc>
          <w:tcPr>
            <w:tcW w:w="1984" w:type="dxa"/>
          </w:tcPr>
          <w:p w:rsidR="001578A9" w:rsidRDefault="001578A9">
            <w:pPr>
              <w:pStyle w:val="ConsPlusNormal"/>
              <w:jc w:val="center"/>
            </w:pPr>
            <w:r>
              <w:t>20</w:t>
            </w:r>
          </w:p>
        </w:tc>
      </w:tr>
      <w:tr w:rsidR="001578A9">
        <w:tc>
          <w:tcPr>
            <w:tcW w:w="5102" w:type="dxa"/>
          </w:tcPr>
          <w:p w:rsidR="001578A9" w:rsidRDefault="001578A9">
            <w:pPr>
              <w:pStyle w:val="ConsPlusNormal"/>
              <w:jc w:val="both"/>
            </w:pPr>
            <w:r>
              <w:t>Пляжный волейбол</w:t>
            </w:r>
          </w:p>
        </w:tc>
        <w:tc>
          <w:tcPr>
            <w:tcW w:w="1984" w:type="dxa"/>
          </w:tcPr>
          <w:p w:rsidR="001578A9" w:rsidRDefault="001578A9">
            <w:pPr>
              <w:pStyle w:val="ConsPlusNormal"/>
              <w:jc w:val="center"/>
            </w:pPr>
            <w:r>
              <w:t>24 - 26</w:t>
            </w:r>
          </w:p>
        </w:tc>
        <w:tc>
          <w:tcPr>
            <w:tcW w:w="1984" w:type="dxa"/>
          </w:tcPr>
          <w:p w:rsidR="001578A9" w:rsidRDefault="001578A9">
            <w:pPr>
              <w:pStyle w:val="ConsPlusNormal"/>
              <w:jc w:val="center"/>
            </w:pPr>
            <w:r>
              <w:t>14 - 18</w:t>
            </w:r>
          </w:p>
        </w:tc>
      </w:tr>
    </w:tbl>
    <w:p w:rsidR="001578A9" w:rsidRDefault="001578A9">
      <w:pPr>
        <w:pStyle w:val="ConsPlusNormal"/>
        <w:jc w:val="both"/>
      </w:pPr>
    </w:p>
    <w:p w:rsidR="001578A9" w:rsidRDefault="001578A9">
      <w:pPr>
        <w:pStyle w:val="ConsPlusNormal"/>
        <w:ind w:firstLine="540"/>
        <w:jc w:val="both"/>
      </w:pPr>
      <w:r>
        <w:t>Примечание: 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1578A9" w:rsidRDefault="001578A9">
      <w:pPr>
        <w:pStyle w:val="ConsPlusNormal"/>
        <w:spacing w:before="220"/>
        <w:ind w:firstLine="540"/>
        <w:jc w:val="both"/>
      </w:pPr>
      <w: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1578A9" w:rsidRDefault="001578A9">
      <w:pPr>
        <w:pStyle w:val="ConsPlusNormal"/>
        <w:jc w:val="both"/>
      </w:pPr>
    </w:p>
    <w:p w:rsidR="001578A9" w:rsidRDefault="001578A9">
      <w:pPr>
        <w:pStyle w:val="ConsPlusNormal"/>
        <w:ind w:firstLine="540"/>
        <w:jc w:val="both"/>
      </w:pPr>
      <w: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1578A9" w:rsidRDefault="001578A9">
      <w:pPr>
        <w:pStyle w:val="ConsPlusNormal"/>
        <w:spacing w:before="220"/>
        <w:ind w:firstLine="540"/>
        <w:jc w:val="both"/>
      </w:pPr>
      <w:r>
        <w:t>Игровые площадки и игровые поля следует проектировать в спортивных комплексах, при других объектах, а также расположенными отдельно.</w:t>
      </w:r>
    </w:p>
    <w:p w:rsidR="001578A9" w:rsidRDefault="001578A9">
      <w:pPr>
        <w:pStyle w:val="ConsPlusNormal"/>
        <w:spacing w:before="220"/>
        <w:ind w:firstLine="540"/>
        <w:jc w:val="both"/>
      </w:pPr>
      <w:r>
        <w:lastRenderedPageBreak/>
        <w:t>1.4.5.134. На естественных тропах и лесных дорожках в городских парках и лесопарках, а также на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1578A9" w:rsidRDefault="001578A9">
      <w:pPr>
        <w:pStyle w:val="ConsPlusNormal"/>
        <w:spacing w:before="220"/>
        <w:ind w:firstLine="540"/>
        <w:jc w:val="both"/>
      </w:pPr>
      <w:r>
        <w:t xml:space="preserve">1.4.5.135. Кроме велосипедных дорожек в составе улично-дорожной сети городских населенных пунктов в соответствии с требованиями </w:t>
      </w:r>
      <w:hyperlink w:anchor="P6491" w:history="1">
        <w:r>
          <w:rPr>
            <w:color w:val="0000FF"/>
          </w:rPr>
          <w:t>таблицы 89</w:t>
        </w:r>
      </w:hyperlink>
      <w:r>
        <w:t xml:space="preserve"> проектируются велодорожки в рекреационной зоне: в городских парках и лесопарках, на спортивных комплексах.</w:t>
      </w:r>
    </w:p>
    <w:p w:rsidR="001578A9" w:rsidRDefault="001578A9">
      <w:pPr>
        <w:pStyle w:val="ConsPlusNormal"/>
        <w:spacing w:before="220"/>
        <w:ind w:firstLine="540"/>
        <w:jc w:val="both"/>
      </w:pPr>
      <w:r>
        <w:t>Протяженность велодорожки не регламентируется и определяется в соответствии с местными условиями. Для двухстороннего движения велодорожка должна иметь ширину не менее 1,0 м.</w:t>
      </w:r>
    </w:p>
    <w:p w:rsidR="001578A9" w:rsidRDefault="001578A9">
      <w:pPr>
        <w:pStyle w:val="ConsPlusNormal"/>
        <w:spacing w:before="220"/>
        <w:ind w:firstLine="540"/>
        <w:jc w:val="both"/>
      </w:pPr>
      <w:r>
        <w:t>1.4.5.136.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r>
        <w:t>1.4.5.136.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1578A9" w:rsidRDefault="001578A9">
      <w:pPr>
        <w:pStyle w:val="ConsPlusNormal"/>
        <w:spacing w:before="220"/>
        <w:ind w:firstLine="540"/>
        <w:jc w:val="both"/>
      </w:pPr>
      <w: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1578A9" w:rsidRDefault="001578A9">
      <w:pPr>
        <w:pStyle w:val="ConsPlusNormal"/>
        <w:spacing w:before="220"/>
        <w:ind w:firstLine="540"/>
        <w:jc w:val="both"/>
      </w:pPr>
      <w:r>
        <w:t>- с трибунами вместимостью свыше 500 мест - 300;</w:t>
      </w:r>
    </w:p>
    <w:p w:rsidR="001578A9" w:rsidRDefault="001578A9">
      <w:pPr>
        <w:pStyle w:val="ConsPlusNormal"/>
        <w:spacing w:before="220"/>
        <w:ind w:firstLine="540"/>
        <w:jc w:val="both"/>
      </w:pPr>
      <w:r>
        <w:t>- с трибунами вместимостью свыше 100 до 500 мест - 100;</w:t>
      </w:r>
    </w:p>
    <w:p w:rsidR="001578A9" w:rsidRDefault="001578A9">
      <w:pPr>
        <w:pStyle w:val="ConsPlusNormal"/>
        <w:spacing w:before="220"/>
        <w:ind w:firstLine="540"/>
        <w:jc w:val="both"/>
      </w:pPr>
      <w:r>
        <w:t>- с трибунами вместимостью до 100 мест - 50.</w:t>
      </w:r>
    </w:p>
    <w:p w:rsidR="001578A9" w:rsidRDefault="001578A9">
      <w:pPr>
        <w:pStyle w:val="ConsPlusNormal"/>
        <w:spacing w:before="220"/>
        <w:ind w:firstLine="540"/>
        <w:jc w:val="both"/>
      </w:pPr>
      <w:r>
        <w:t xml:space="preserve">1.4.5.137.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1.5.1 части I (подразделы </w:t>
      </w:r>
      <w:hyperlink w:anchor="P3215" w:history="1">
        <w:r>
          <w:rPr>
            <w:color w:val="0000FF"/>
          </w:rPr>
          <w:t>"Водоснабжение"</w:t>
        </w:r>
      </w:hyperlink>
      <w:r>
        <w:t xml:space="preserve"> и </w:t>
      </w:r>
      <w:hyperlink w:anchor="P3589" w:history="1">
        <w:r>
          <w:rPr>
            <w:color w:val="0000FF"/>
          </w:rPr>
          <w:t>"Канализация"</w:t>
        </w:r>
      </w:hyperlink>
      <w:r>
        <w:t>) настоящих нормативов с дополнительным учетом норм водопотребления, приведенных в таблице 35.</w:t>
      </w:r>
    </w:p>
    <w:p w:rsidR="001578A9" w:rsidRDefault="001578A9">
      <w:pPr>
        <w:pStyle w:val="ConsPlusNormal"/>
        <w:jc w:val="both"/>
      </w:pPr>
    </w:p>
    <w:p w:rsidR="001578A9" w:rsidRDefault="001578A9">
      <w:pPr>
        <w:pStyle w:val="ConsPlusNormal"/>
        <w:jc w:val="right"/>
        <w:outlineLvl w:val="5"/>
      </w:pPr>
      <w:r>
        <w:t>Таблица 35</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268"/>
        <w:gridCol w:w="1417"/>
        <w:gridCol w:w="1417"/>
      </w:tblGrid>
      <w:tr w:rsidR="001578A9">
        <w:tc>
          <w:tcPr>
            <w:tcW w:w="3969" w:type="dxa"/>
            <w:vMerge w:val="restart"/>
            <w:tcBorders>
              <w:top w:val="single" w:sz="4" w:space="0" w:color="auto"/>
              <w:bottom w:val="single" w:sz="4" w:space="0" w:color="auto"/>
            </w:tcBorders>
          </w:tcPr>
          <w:p w:rsidR="001578A9" w:rsidRDefault="001578A9">
            <w:pPr>
              <w:pStyle w:val="ConsPlusNormal"/>
              <w:jc w:val="center"/>
            </w:pPr>
            <w:r>
              <w:t>Потребители</w:t>
            </w:r>
          </w:p>
        </w:tc>
        <w:tc>
          <w:tcPr>
            <w:tcW w:w="5102" w:type="dxa"/>
            <w:gridSpan w:val="3"/>
            <w:tcBorders>
              <w:top w:val="single" w:sz="4" w:space="0" w:color="auto"/>
              <w:bottom w:val="single" w:sz="4" w:space="0" w:color="auto"/>
            </w:tcBorders>
          </w:tcPr>
          <w:p w:rsidR="001578A9" w:rsidRDefault="001578A9">
            <w:pPr>
              <w:pStyle w:val="ConsPlusNormal"/>
              <w:jc w:val="center"/>
            </w:pPr>
            <w:r>
              <w:t>Нормы расхода воды потребителями, л</w:t>
            </w:r>
          </w:p>
        </w:tc>
      </w:tr>
      <w:tr w:rsidR="001578A9">
        <w:tc>
          <w:tcPr>
            <w:tcW w:w="3969" w:type="dxa"/>
            <w:vMerge/>
            <w:tcBorders>
              <w:top w:val="single" w:sz="4" w:space="0" w:color="auto"/>
              <w:bottom w:val="single" w:sz="4" w:space="0" w:color="auto"/>
            </w:tcBorders>
          </w:tcPr>
          <w:p w:rsidR="001578A9" w:rsidRDefault="001578A9"/>
        </w:tc>
        <w:tc>
          <w:tcPr>
            <w:tcW w:w="2268" w:type="dxa"/>
            <w:vMerge w:val="restart"/>
            <w:tcBorders>
              <w:top w:val="single" w:sz="4" w:space="0" w:color="auto"/>
              <w:bottom w:val="single" w:sz="4" w:space="0" w:color="auto"/>
            </w:tcBorders>
          </w:tcPr>
          <w:p w:rsidR="001578A9" w:rsidRDefault="001578A9">
            <w:pPr>
              <w:pStyle w:val="ConsPlusNormal"/>
              <w:jc w:val="center"/>
            </w:pPr>
            <w:r>
              <w:t>в сутки наибольшего водопотребления, общая (горячая и холодная)</w:t>
            </w:r>
          </w:p>
        </w:tc>
        <w:tc>
          <w:tcPr>
            <w:tcW w:w="2834" w:type="dxa"/>
            <w:gridSpan w:val="2"/>
            <w:tcBorders>
              <w:top w:val="single" w:sz="4" w:space="0" w:color="auto"/>
              <w:bottom w:val="single" w:sz="4" w:space="0" w:color="auto"/>
            </w:tcBorders>
          </w:tcPr>
          <w:p w:rsidR="001578A9" w:rsidRDefault="001578A9">
            <w:pPr>
              <w:pStyle w:val="ConsPlusNormal"/>
              <w:jc w:val="center"/>
            </w:pPr>
            <w:r>
              <w:t>в час наибольшего водопотребления</w:t>
            </w:r>
          </w:p>
        </w:tc>
      </w:tr>
      <w:tr w:rsidR="001578A9">
        <w:tc>
          <w:tcPr>
            <w:tcW w:w="3969" w:type="dxa"/>
            <w:vMerge/>
            <w:tcBorders>
              <w:top w:val="single" w:sz="4" w:space="0" w:color="auto"/>
              <w:bottom w:val="single" w:sz="4" w:space="0" w:color="auto"/>
            </w:tcBorders>
          </w:tcPr>
          <w:p w:rsidR="001578A9" w:rsidRDefault="001578A9"/>
        </w:tc>
        <w:tc>
          <w:tcPr>
            <w:tcW w:w="2268" w:type="dxa"/>
            <w:vMerge/>
            <w:tcBorders>
              <w:top w:val="single" w:sz="4" w:space="0" w:color="auto"/>
              <w:bottom w:val="single" w:sz="4" w:space="0" w:color="auto"/>
            </w:tcBorders>
          </w:tcPr>
          <w:p w:rsidR="001578A9" w:rsidRDefault="001578A9"/>
        </w:tc>
        <w:tc>
          <w:tcPr>
            <w:tcW w:w="1417" w:type="dxa"/>
            <w:tcBorders>
              <w:top w:val="single" w:sz="4" w:space="0" w:color="auto"/>
              <w:bottom w:val="single" w:sz="4" w:space="0" w:color="auto"/>
            </w:tcBorders>
          </w:tcPr>
          <w:p w:rsidR="001578A9" w:rsidRDefault="001578A9">
            <w:pPr>
              <w:pStyle w:val="ConsPlusNormal"/>
              <w:jc w:val="center"/>
            </w:pPr>
            <w:r>
              <w:t>общая (горячая и холодная)</w:t>
            </w:r>
          </w:p>
        </w:tc>
        <w:tc>
          <w:tcPr>
            <w:tcW w:w="1417" w:type="dxa"/>
            <w:tcBorders>
              <w:top w:val="single" w:sz="4" w:space="0" w:color="auto"/>
              <w:bottom w:val="single" w:sz="4" w:space="0" w:color="auto"/>
            </w:tcBorders>
          </w:tcPr>
          <w:p w:rsidR="001578A9" w:rsidRDefault="001578A9">
            <w:pPr>
              <w:pStyle w:val="ConsPlusNormal"/>
              <w:jc w:val="center"/>
            </w:pPr>
            <w:r>
              <w:t>холодная</w:t>
            </w:r>
          </w:p>
        </w:tc>
      </w:tr>
      <w:tr w:rsidR="001578A9">
        <w:tc>
          <w:tcPr>
            <w:tcW w:w="3969" w:type="dxa"/>
            <w:tcBorders>
              <w:top w:val="single" w:sz="4" w:space="0" w:color="auto"/>
              <w:bottom w:val="single" w:sz="4" w:space="0" w:color="auto"/>
            </w:tcBorders>
          </w:tcPr>
          <w:p w:rsidR="001578A9" w:rsidRDefault="001578A9">
            <w:pPr>
              <w:pStyle w:val="ConsPlusNormal"/>
              <w:jc w:val="both"/>
            </w:pPr>
            <w:r>
              <w:t>Занимающиеся на спортивных сооружениях и инструкторско-тренерский состав (с учетом приема душа), на 1 чел.</w:t>
            </w:r>
          </w:p>
        </w:tc>
        <w:tc>
          <w:tcPr>
            <w:tcW w:w="2268" w:type="dxa"/>
            <w:tcBorders>
              <w:top w:val="single" w:sz="4" w:space="0" w:color="auto"/>
              <w:bottom w:val="single" w:sz="4" w:space="0" w:color="auto"/>
            </w:tcBorders>
          </w:tcPr>
          <w:p w:rsidR="001578A9" w:rsidRDefault="001578A9">
            <w:pPr>
              <w:pStyle w:val="ConsPlusNormal"/>
              <w:jc w:val="center"/>
            </w:pPr>
            <w:r>
              <w:t>50</w:t>
            </w:r>
          </w:p>
        </w:tc>
        <w:tc>
          <w:tcPr>
            <w:tcW w:w="1417" w:type="dxa"/>
            <w:tcBorders>
              <w:top w:val="single" w:sz="4" w:space="0" w:color="auto"/>
              <w:bottom w:val="single" w:sz="4" w:space="0" w:color="auto"/>
            </w:tcBorders>
          </w:tcPr>
          <w:p w:rsidR="001578A9" w:rsidRDefault="001578A9">
            <w:pPr>
              <w:pStyle w:val="ConsPlusNormal"/>
              <w:jc w:val="center"/>
            </w:pPr>
            <w:r>
              <w:t>4,5</w:t>
            </w:r>
          </w:p>
        </w:tc>
        <w:tc>
          <w:tcPr>
            <w:tcW w:w="1417" w:type="dxa"/>
            <w:tcBorders>
              <w:top w:val="single" w:sz="4" w:space="0" w:color="auto"/>
              <w:bottom w:val="single" w:sz="4" w:space="0" w:color="auto"/>
            </w:tcBorders>
          </w:tcPr>
          <w:p w:rsidR="001578A9" w:rsidRDefault="001578A9">
            <w:pPr>
              <w:pStyle w:val="ConsPlusNormal"/>
              <w:jc w:val="center"/>
            </w:pPr>
            <w:r>
              <w:t>2</w:t>
            </w:r>
          </w:p>
        </w:tc>
      </w:tr>
      <w:tr w:rsidR="001578A9">
        <w:tblPrEx>
          <w:tblBorders>
            <w:insideH w:val="none" w:sz="0" w:space="0" w:color="auto"/>
          </w:tblBorders>
        </w:tblPrEx>
        <w:tc>
          <w:tcPr>
            <w:tcW w:w="3969" w:type="dxa"/>
            <w:tcBorders>
              <w:top w:val="single" w:sz="4" w:space="0" w:color="auto"/>
              <w:bottom w:val="nil"/>
            </w:tcBorders>
          </w:tcPr>
          <w:p w:rsidR="001578A9" w:rsidRDefault="001578A9">
            <w:pPr>
              <w:pStyle w:val="ConsPlusNormal"/>
              <w:jc w:val="both"/>
            </w:pPr>
            <w:r>
              <w:lastRenderedPageBreak/>
              <w:t>Занимающиеся на сооружениях для физкультурно-оздоровительных занятий и посетители массового катания на коньках, на 1 чел.</w:t>
            </w:r>
          </w:p>
        </w:tc>
        <w:tc>
          <w:tcPr>
            <w:tcW w:w="2268" w:type="dxa"/>
            <w:tcBorders>
              <w:top w:val="single" w:sz="4" w:space="0" w:color="auto"/>
              <w:bottom w:val="nil"/>
            </w:tcBorders>
          </w:tcPr>
          <w:p w:rsidR="001578A9" w:rsidRDefault="001578A9">
            <w:pPr>
              <w:pStyle w:val="ConsPlusNormal"/>
              <w:jc w:val="center"/>
            </w:pPr>
            <w:r>
              <w:t>15</w:t>
            </w:r>
          </w:p>
        </w:tc>
        <w:tc>
          <w:tcPr>
            <w:tcW w:w="1417" w:type="dxa"/>
            <w:tcBorders>
              <w:top w:val="single" w:sz="4" w:space="0" w:color="auto"/>
              <w:bottom w:val="nil"/>
            </w:tcBorders>
          </w:tcPr>
          <w:p w:rsidR="001578A9" w:rsidRDefault="001578A9">
            <w:pPr>
              <w:pStyle w:val="ConsPlusNormal"/>
              <w:jc w:val="center"/>
            </w:pPr>
            <w:r>
              <w:t>3</w:t>
            </w:r>
          </w:p>
        </w:tc>
        <w:tc>
          <w:tcPr>
            <w:tcW w:w="1417" w:type="dxa"/>
            <w:tcBorders>
              <w:top w:val="single" w:sz="4" w:space="0" w:color="auto"/>
              <w:bottom w:val="nil"/>
            </w:tcBorders>
          </w:tcPr>
          <w:p w:rsidR="001578A9" w:rsidRDefault="001578A9">
            <w:pPr>
              <w:pStyle w:val="ConsPlusNormal"/>
              <w:jc w:val="center"/>
            </w:pPr>
            <w:r>
              <w:t>1</w:t>
            </w:r>
          </w:p>
        </w:tc>
      </w:tr>
      <w:tr w:rsidR="001578A9">
        <w:tblPrEx>
          <w:tblBorders>
            <w:insideH w:val="none" w:sz="0" w:space="0" w:color="auto"/>
          </w:tblBorders>
        </w:tblPrEx>
        <w:tc>
          <w:tcPr>
            <w:tcW w:w="3969" w:type="dxa"/>
            <w:tcBorders>
              <w:top w:val="nil"/>
              <w:bottom w:val="nil"/>
            </w:tcBorders>
          </w:tcPr>
          <w:p w:rsidR="001578A9" w:rsidRDefault="001578A9">
            <w:pPr>
              <w:pStyle w:val="ConsPlusNormal"/>
              <w:jc w:val="both"/>
            </w:pPr>
            <w:r>
              <w:t>Поливка открытых сооружений, на 1 м</w:t>
            </w:r>
            <w:r>
              <w:rPr>
                <w:vertAlign w:val="superscript"/>
              </w:rPr>
              <w:t>2</w:t>
            </w:r>
            <w:r>
              <w:t xml:space="preserve"> поверхности:</w:t>
            </w:r>
          </w:p>
        </w:tc>
        <w:tc>
          <w:tcPr>
            <w:tcW w:w="2268" w:type="dxa"/>
            <w:tcBorders>
              <w:top w:val="nil"/>
              <w:bottom w:val="nil"/>
            </w:tcBorders>
          </w:tcPr>
          <w:p w:rsidR="001578A9" w:rsidRDefault="001578A9">
            <w:pPr>
              <w:pStyle w:val="ConsPlusNormal"/>
            </w:pPr>
          </w:p>
        </w:tc>
        <w:tc>
          <w:tcPr>
            <w:tcW w:w="1417" w:type="dxa"/>
            <w:tcBorders>
              <w:top w:val="nil"/>
              <w:bottom w:val="nil"/>
            </w:tcBorders>
          </w:tcPr>
          <w:p w:rsidR="001578A9" w:rsidRDefault="001578A9">
            <w:pPr>
              <w:pStyle w:val="ConsPlusNormal"/>
            </w:pPr>
          </w:p>
        </w:tc>
        <w:tc>
          <w:tcPr>
            <w:tcW w:w="1417" w:type="dxa"/>
            <w:tcBorders>
              <w:top w:val="nil"/>
              <w:bottom w:val="nil"/>
            </w:tcBorders>
          </w:tcPr>
          <w:p w:rsidR="001578A9" w:rsidRDefault="001578A9">
            <w:pPr>
              <w:pStyle w:val="ConsPlusNormal"/>
            </w:pPr>
          </w:p>
        </w:tc>
      </w:tr>
      <w:tr w:rsidR="001578A9">
        <w:tblPrEx>
          <w:tblBorders>
            <w:insideH w:val="none" w:sz="0" w:space="0" w:color="auto"/>
          </w:tblBorders>
        </w:tblPrEx>
        <w:tc>
          <w:tcPr>
            <w:tcW w:w="3969" w:type="dxa"/>
            <w:tcBorders>
              <w:top w:val="nil"/>
              <w:bottom w:val="nil"/>
            </w:tcBorders>
          </w:tcPr>
          <w:p w:rsidR="001578A9" w:rsidRDefault="001578A9">
            <w:pPr>
              <w:pStyle w:val="ConsPlusNormal"/>
              <w:jc w:val="both"/>
            </w:pPr>
            <w:r>
              <w:t>покрытий открытых плоскостных сооружений (кроме травяных и синтетических);</w:t>
            </w:r>
          </w:p>
        </w:tc>
        <w:tc>
          <w:tcPr>
            <w:tcW w:w="2268" w:type="dxa"/>
            <w:tcBorders>
              <w:top w:val="nil"/>
              <w:bottom w:val="nil"/>
            </w:tcBorders>
          </w:tcPr>
          <w:p w:rsidR="001578A9" w:rsidRDefault="001578A9">
            <w:pPr>
              <w:pStyle w:val="ConsPlusNormal"/>
              <w:jc w:val="center"/>
            </w:pPr>
            <w:r>
              <w:t>1,5</w:t>
            </w:r>
          </w:p>
        </w:tc>
        <w:tc>
          <w:tcPr>
            <w:tcW w:w="1417" w:type="dxa"/>
            <w:tcBorders>
              <w:top w:val="nil"/>
              <w:bottom w:val="nil"/>
            </w:tcBorders>
          </w:tcPr>
          <w:p w:rsidR="001578A9" w:rsidRDefault="001578A9">
            <w:pPr>
              <w:pStyle w:val="ConsPlusNormal"/>
              <w:jc w:val="center"/>
            </w:pPr>
            <w:r>
              <w:t>-</w:t>
            </w:r>
          </w:p>
        </w:tc>
        <w:tc>
          <w:tcPr>
            <w:tcW w:w="1417" w:type="dxa"/>
            <w:tcBorders>
              <w:top w:val="nil"/>
              <w:bottom w:val="nil"/>
            </w:tcBorders>
          </w:tcPr>
          <w:p w:rsidR="001578A9" w:rsidRDefault="001578A9">
            <w:pPr>
              <w:pStyle w:val="ConsPlusNormal"/>
              <w:jc w:val="center"/>
            </w:pPr>
            <w:r>
              <w:t>-</w:t>
            </w:r>
          </w:p>
        </w:tc>
      </w:tr>
      <w:tr w:rsidR="001578A9">
        <w:tblPrEx>
          <w:tblBorders>
            <w:insideH w:val="none" w:sz="0" w:space="0" w:color="auto"/>
          </w:tblBorders>
        </w:tblPrEx>
        <w:tc>
          <w:tcPr>
            <w:tcW w:w="3969" w:type="dxa"/>
            <w:tcBorders>
              <w:top w:val="nil"/>
              <w:bottom w:val="nil"/>
            </w:tcBorders>
          </w:tcPr>
          <w:p w:rsidR="001578A9" w:rsidRDefault="001578A9">
            <w:pPr>
              <w:pStyle w:val="ConsPlusNormal"/>
              <w:jc w:val="both"/>
            </w:pPr>
            <w:r>
              <w:t>травяных покрытий;</w:t>
            </w:r>
          </w:p>
        </w:tc>
        <w:tc>
          <w:tcPr>
            <w:tcW w:w="2268" w:type="dxa"/>
            <w:tcBorders>
              <w:top w:val="nil"/>
              <w:bottom w:val="nil"/>
            </w:tcBorders>
          </w:tcPr>
          <w:p w:rsidR="001578A9" w:rsidRDefault="001578A9">
            <w:pPr>
              <w:pStyle w:val="ConsPlusNormal"/>
              <w:jc w:val="center"/>
            </w:pPr>
            <w:r>
              <w:t>3</w:t>
            </w:r>
          </w:p>
        </w:tc>
        <w:tc>
          <w:tcPr>
            <w:tcW w:w="1417" w:type="dxa"/>
            <w:tcBorders>
              <w:top w:val="nil"/>
              <w:bottom w:val="nil"/>
            </w:tcBorders>
          </w:tcPr>
          <w:p w:rsidR="001578A9" w:rsidRDefault="001578A9">
            <w:pPr>
              <w:pStyle w:val="ConsPlusNormal"/>
              <w:jc w:val="center"/>
            </w:pPr>
            <w:r>
              <w:t>-</w:t>
            </w:r>
          </w:p>
        </w:tc>
        <w:tc>
          <w:tcPr>
            <w:tcW w:w="1417" w:type="dxa"/>
            <w:tcBorders>
              <w:top w:val="nil"/>
              <w:bottom w:val="nil"/>
            </w:tcBorders>
          </w:tcPr>
          <w:p w:rsidR="001578A9" w:rsidRDefault="001578A9">
            <w:pPr>
              <w:pStyle w:val="ConsPlusNormal"/>
              <w:jc w:val="center"/>
            </w:pPr>
            <w:r>
              <w:t>-</w:t>
            </w:r>
          </w:p>
        </w:tc>
      </w:tr>
      <w:tr w:rsidR="001578A9">
        <w:tblPrEx>
          <w:tblBorders>
            <w:insideH w:val="none" w:sz="0" w:space="0" w:color="auto"/>
          </w:tblBorders>
        </w:tblPrEx>
        <w:tc>
          <w:tcPr>
            <w:tcW w:w="3969" w:type="dxa"/>
            <w:tcBorders>
              <w:top w:val="nil"/>
              <w:bottom w:val="nil"/>
            </w:tcBorders>
          </w:tcPr>
          <w:p w:rsidR="001578A9" w:rsidRDefault="001578A9">
            <w:pPr>
              <w:pStyle w:val="ConsPlusNormal"/>
              <w:jc w:val="both"/>
            </w:pPr>
            <w:r>
              <w:t>синтетических покрытий;</w:t>
            </w:r>
          </w:p>
        </w:tc>
        <w:tc>
          <w:tcPr>
            <w:tcW w:w="2268" w:type="dxa"/>
            <w:tcBorders>
              <w:top w:val="nil"/>
              <w:bottom w:val="nil"/>
            </w:tcBorders>
          </w:tcPr>
          <w:p w:rsidR="001578A9" w:rsidRDefault="001578A9">
            <w:pPr>
              <w:pStyle w:val="ConsPlusNormal"/>
              <w:jc w:val="center"/>
            </w:pPr>
            <w:r>
              <w:t>0,5</w:t>
            </w:r>
          </w:p>
        </w:tc>
        <w:tc>
          <w:tcPr>
            <w:tcW w:w="1417" w:type="dxa"/>
            <w:tcBorders>
              <w:top w:val="nil"/>
              <w:bottom w:val="nil"/>
            </w:tcBorders>
          </w:tcPr>
          <w:p w:rsidR="001578A9" w:rsidRDefault="001578A9">
            <w:pPr>
              <w:pStyle w:val="ConsPlusNormal"/>
              <w:jc w:val="center"/>
            </w:pPr>
            <w:r>
              <w:t>-</w:t>
            </w:r>
          </w:p>
        </w:tc>
        <w:tc>
          <w:tcPr>
            <w:tcW w:w="1417" w:type="dxa"/>
            <w:tcBorders>
              <w:top w:val="nil"/>
              <w:bottom w:val="nil"/>
            </w:tcBorders>
          </w:tcPr>
          <w:p w:rsidR="001578A9" w:rsidRDefault="001578A9">
            <w:pPr>
              <w:pStyle w:val="ConsPlusNormal"/>
              <w:jc w:val="center"/>
            </w:pPr>
            <w:r>
              <w:t>-</w:t>
            </w:r>
          </w:p>
        </w:tc>
      </w:tr>
      <w:tr w:rsidR="001578A9">
        <w:tblPrEx>
          <w:tblBorders>
            <w:insideH w:val="none" w:sz="0" w:space="0" w:color="auto"/>
          </w:tblBorders>
        </w:tblPrEx>
        <w:tc>
          <w:tcPr>
            <w:tcW w:w="3969" w:type="dxa"/>
            <w:tcBorders>
              <w:top w:val="nil"/>
              <w:bottom w:val="single" w:sz="4" w:space="0" w:color="auto"/>
            </w:tcBorders>
          </w:tcPr>
          <w:p w:rsidR="001578A9" w:rsidRDefault="001578A9">
            <w:pPr>
              <w:pStyle w:val="ConsPlusNormal"/>
              <w:jc w:val="both"/>
            </w:pPr>
            <w:r>
              <w:t>питомника для выращивания дерна</w:t>
            </w:r>
          </w:p>
        </w:tc>
        <w:tc>
          <w:tcPr>
            <w:tcW w:w="2268" w:type="dxa"/>
            <w:tcBorders>
              <w:top w:val="nil"/>
              <w:bottom w:val="single" w:sz="4" w:space="0" w:color="auto"/>
            </w:tcBorders>
          </w:tcPr>
          <w:p w:rsidR="001578A9" w:rsidRDefault="001578A9">
            <w:pPr>
              <w:pStyle w:val="ConsPlusNormal"/>
              <w:jc w:val="center"/>
            </w:pPr>
            <w:r>
              <w:t>4 - 6</w:t>
            </w:r>
          </w:p>
        </w:tc>
        <w:tc>
          <w:tcPr>
            <w:tcW w:w="1417" w:type="dxa"/>
            <w:tcBorders>
              <w:top w:val="nil"/>
              <w:bottom w:val="single" w:sz="4" w:space="0" w:color="auto"/>
            </w:tcBorders>
          </w:tcPr>
          <w:p w:rsidR="001578A9" w:rsidRDefault="001578A9">
            <w:pPr>
              <w:pStyle w:val="ConsPlusNormal"/>
              <w:jc w:val="center"/>
            </w:pPr>
            <w:r>
              <w:t>-</w:t>
            </w:r>
          </w:p>
        </w:tc>
        <w:tc>
          <w:tcPr>
            <w:tcW w:w="1417" w:type="dxa"/>
            <w:tcBorders>
              <w:top w:val="nil"/>
              <w:bottom w:val="single" w:sz="4" w:space="0" w:color="auto"/>
            </w:tcBorders>
          </w:tcPr>
          <w:p w:rsidR="001578A9" w:rsidRDefault="001578A9">
            <w:pPr>
              <w:pStyle w:val="ConsPlusNormal"/>
              <w:jc w:val="center"/>
            </w:pPr>
            <w:r>
              <w:t>-</w:t>
            </w:r>
          </w:p>
        </w:tc>
      </w:tr>
      <w:tr w:rsidR="001578A9">
        <w:tc>
          <w:tcPr>
            <w:tcW w:w="3969" w:type="dxa"/>
            <w:tcBorders>
              <w:top w:val="single" w:sz="4" w:space="0" w:color="auto"/>
              <w:bottom w:val="single" w:sz="4" w:space="0" w:color="auto"/>
            </w:tcBorders>
          </w:tcPr>
          <w:p w:rsidR="001578A9" w:rsidRDefault="001578A9">
            <w:pPr>
              <w:pStyle w:val="ConsPlusNormal"/>
              <w:jc w:val="both"/>
            </w:pPr>
            <w:r>
              <w:t>Мытье трибун при открытых спортивных сооружениях, на 1 м</w:t>
            </w:r>
            <w:r>
              <w:rPr>
                <w:vertAlign w:val="superscript"/>
              </w:rPr>
              <w:t>2</w:t>
            </w:r>
            <w:r>
              <w:t xml:space="preserve"> поверхности &lt;*&gt;</w:t>
            </w:r>
          </w:p>
        </w:tc>
        <w:tc>
          <w:tcPr>
            <w:tcW w:w="2268" w:type="dxa"/>
            <w:tcBorders>
              <w:top w:val="single" w:sz="4" w:space="0" w:color="auto"/>
              <w:bottom w:val="single" w:sz="4" w:space="0" w:color="auto"/>
            </w:tcBorders>
          </w:tcPr>
          <w:p w:rsidR="001578A9" w:rsidRDefault="001578A9">
            <w:pPr>
              <w:pStyle w:val="ConsPlusNormal"/>
              <w:jc w:val="center"/>
            </w:pPr>
            <w:r>
              <w:t>1</w:t>
            </w:r>
          </w:p>
        </w:tc>
        <w:tc>
          <w:tcPr>
            <w:tcW w:w="1417" w:type="dxa"/>
            <w:tcBorders>
              <w:top w:val="single" w:sz="4" w:space="0" w:color="auto"/>
              <w:bottom w:val="single" w:sz="4" w:space="0" w:color="auto"/>
            </w:tcBorders>
          </w:tcPr>
          <w:p w:rsidR="001578A9" w:rsidRDefault="001578A9">
            <w:pPr>
              <w:pStyle w:val="ConsPlusNormal"/>
              <w:jc w:val="center"/>
            </w:pPr>
            <w:r>
              <w:t>-</w:t>
            </w:r>
          </w:p>
        </w:tc>
        <w:tc>
          <w:tcPr>
            <w:tcW w:w="1417" w:type="dxa"/>
            <w:tcBorders>
              <w:top w:val="single" w:sz="4" w:space="0" w:color="auto"/>
              <w:bottom w:val="single" w:sz="4" w:space="0" w:color="auto"/>
            </w:tcBorders>
          </w:tcPr>
          <w:p w:rsidR="001578A9" w:rsidRDefault="001578A9">
            <w:pPr>
              <w:pStyle w:val="ConsPlusNormal"/>
              <w:jc w:val="center"/>
            </w:pPr>
            <w:r>
              <w:t>-</w:t>
            </w:r>
          </w:p>
        </w:tc>
      </w:tr>
      <w:tr w:rsidR="001578A9">
        <w:tblPrEx>
          <w:tblBorders>
            <w:insideH w:val="none" w:sz="0" w:space="0" w:color="auto"/>
          </w:tblBorders>
        </w:tblPrEx>
        <w:tc>
          <w:tcPr>
            <w:tcW w:w="3969" w:type="dxa"/>
            <w:tcBorders>
              <w:top w:val="single" w:sz="4" w:space="0" w:color="auto"/>
              <w:bottom w:val="nil"/>
            </w:tcBorders>
          </w:tcPr>
          <w:p w:rsidR="001578A9" w:rsidRDefault="001578A9">
            <w:pPr>
              <w:pStyle w:val="ConsPlusNormal"/>
              <w:jc w:val="both"/>
            </w:pPr>
            <w:r>
              <w:t>Создание ледяного покрытия катков, на 1 м</w:t>
            </w:r>
            <w:r>
              <w:rPr>
                <w:vertAlign w:val="superscript"/>
              </w:rPr>
              <w:t>2</w:t>
            </w:r>
            <w:r>
              <w:t xml:space="preserve"> поверхности:</w:t>
            </w:r>
          </w:p>
        </w:tc>
        <w:tc>
          <w:tcPr>
            <w:tcW w:w="2268" w:type="dxa"/>
            <w:tcBorders>
              <w:top w:val="single" w:sz="4" w:space="0" w:color="auto"/>
              <w:bottom w:val="nil"/>
            </w:tcBorders>
          </w:tcPr>
          <w:p w:rsidR="001578A9" w:rsidRDefault="001578A9">
            <w:pPr>
              <w:pStyle w:val="ConsPlusNormal"/>
            </w:pPr>
          </w:p>
        </w:tc>
        <w:tc>
          <w:tcPr>
            <w:tcW w:w="1417" w:type="dxa"/>
            <w:tcBorders>
              <w:top w:val="single" w:sz="4" w:space="0" w:color="auto"/>
              <w:bottom w:val="nil"/>
            </w:tcBorders>
          </w:tcPr>
          <w:p w:rsidR="001578A9" w:rsidRDefault="001578A9">
            <w:pPr>
              <w:pStyle w:val="ConsPlusNormal"/>
            </w:pPr>
          </w:p>
        </w:tc>
        <w:tc>
          <w:tcPr>
            <w:tcW w:w="1417"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3969" w:type="dxa"/>
            <w:tcBorders>
              <w:top w:val="nil"/>
              <w:bottom w:val="nil"/>
            </w:tcBorders>
          </w:tcPr>
          <w:p w:rsidR="001578A9" w:rsidRDefault="001578A9">
            <w:pPr>
              <w:pStyle w:val="ConsPlusNormal"/>
              <w:jc w:val="both"/>
            </w:pPr>
            <w:r>
              <w:t>первоначальная заливка площади, отведенной под каток;</w:t>
            </w:r>
          </w:p>
        </w:tc>
        <w:tc>
          <w:tcPr>
            <w:tcW w:w="2268" w:type="dxa"/>
            <w:tcBorders>
              <w:top w:val="nil"/>
              <w:bottom w:val="nil"/>
            </w:tcBorders>
          </w:tcPr>
          <w:p w:rsidR="001578A9" w:rsidRDefault="001578A9">
            <w:pPr>
              <w:pStyle w:val="ConsPlusNormal"/>
              <w:jc w:val="center"/>
            </w:pPr>
            <w:r>
              <w:t>50</w:t>
            </w:r>
          </w:p>
        </w:tc>
        <w:tc>
          <w:tcPr>
            <w:tcW w:w="1417" w:type="dxa"/>
            <w:tcBorders>
              <w:top w:val="nil"/>
              <w:bottom w:val="nil"/>
            </w:tcBorders>
          </w:tcPr>
          <w:p w:rsidR="001578A9" w:rsidRDefault="001578A9">
            <w:pPr>
              <w:pStyle w:val="ConsPlusNormal"/>
              <w:jc w:val="center"/>
            </w:pPr>
            <w:r>
              <w:t>-</w:t>
            </w:r>
          </w:p>
        </w:tc>
        <w:tc>
          <w:tcPr>
            <w:tcW w:w="1417" w:type="dxa"/>
            <w:tcBorders>
              <w:top w:val="nil"/>
              <w:bottom w:val="nil"/>
            </w:tcBorders>
          </w:tcPr>
          <w:p w:rsidR="001578A9" w:rsidRDefault="001578A9">
            <w:pPr>
              <w:pStyle w:val="ConsPlusNormal"/>
              <w:jc w:val="center"/>
            </w:pPr>
            <w:r>
              <w:t>-</w:t>
            </w:r>
          </w:p>
        </w:tc>
      </w:tr>
      <w:tr w:rsidR="001578A9">
        <w:tblPrEx>
          <w:tblBorders>
            <w:insideH w:val="none" w:sz="0" w:space="0" w:color="auto"/>
          </w:tblBorders>
        </w:tblPrEx>
        <w:tc>
          <w:tcPr>
            <w:tcW w:w="3969" w:type="dxa"/>
            <w:tcBorders>
              <w:top w:val="nil"/>
              <w:bottom w:val="nil"/>
            </w:tcBorders>
          </w:tcPr>
          <w:p w:rsidR="001578A9" w:rsidRDefault="001578A9">
            <w:pPr>
              <w:pStyle w:val="ConsPlusNormal"/>
              <w:jc w:val="both"/>
            </w:pPr>
            <w:r>
              <w:t>наращивание слоя льда до расчетной толщины;</w:t>
            </w:r>
          </w:p>
        </w:tc>
        <w:tc>
          <w:tcPr>
            <w:tcW w:w="2268" w:type="dxa"/>
            <w:tcBorders>
              <w:top w:val="nil"/>
              <w:bottom w:val="nil"/>
            </w:tcBorders>
          </w:tcPr>
          <w:p w:rsidR="001578A9" w:rsidRDefault="001578A9">
            <w:pPr>
              <w:pStyle w:val="ConsPlusNormal"/>
              <w:jc w:val="center"/>
            </w:pPr>
            <w:r>
              <w:t>20</w:t>
            </w:r>
          </w:p>
        </w:tc>
        <w:tc>
          <w:tcPr>
            <w:tcW w:w="1417" w:type="dxa"/>
            <w:tcBorders>
              <w:top w:val="nil"/>
              <w:bottom w:val="nil"/>
            </w:tcBorders>
          </w:tcPr>
          <w:p w:rsidR="001578A9" w:rsidRDefault="001578A9">
            <w:pPr>
              <w:pStyle w:val="ConsPlusNormal"/>
              <w:jc w:val="center"/>
            </w:pPr>
            <w:r>
              <w:t>-</w:t>
            </w:r>
          </w:p>
        </w:tc>
        <w:tc>
          <w:tcPr>
            <w:tcW w:w="1417" w:type="dxa"/>
            <w:tcBorders>
              <w:top w:val="nil"/>
              <w:bottom w:val="nil"/>
            </w:tcBorders>
          </w:tcPr>
          <w:p w:rsidR="001578A9" w:rsidRDefault="001578A9">
            <w:pPr>
              <w:pStyle w:val="ConsPlusNormal"/>
              <w:jc w:val="center"/>
            </w:pPr>
            <w:r>
              <w:t>-</w:t>
            </w:r>
          </w:p>
        </w:tc>
      </w:tr>
      <w:tr w:rsidR="001578A9">
        <w:tblPrEx>
          <w:tblBorders>
            <w:insideH w:val="none" w:sz="0" w:space="0" w:color="auto"/>
          </w:tblBorders>
        </w:tblPrEx>
        <w:tc>
          <w:tcPr>
            <w:tcW w:w="3969" w:type="dxa"/>
            <w:tcBorders>
              <w:top w:val="nil"/>
              <w:bottom w:val="single" w:sz="4" w:space="0" w:color="auto"/>
            </w:tcBorders>
          </w:tcPr>
          <w:p w:rsidR="001578A9" w:rsidRDefault="001578A9">
            <w:pPr>
              <w:pStyle w:val="ConsPlusNormal"/>
              <w:jc w:val="both"/>
            </w:pPr>
            <w:r>
              <w:t>подготовка поверхности катка</w:t>
            </w:r>
          </w:p>
        </w:tc>
        <w:tc>
          <w:tcPr>
            <w:tcW w:w="2268" w:type="dxa"/>
            <w:tcBorders>
              <w:top w:val="nil"/>
              <w:bottom w:val="single" w:sz="4" w:space="0" w:color="auto"/>
            </w:tcBorders>
          </w:tcPr>
          <w:p w:rsidR="001578A9" w:rsidRDefault="001578A9">
            <w:pPr>
              <w:pStyle w:val="ConsPlusNormal"/>
              <w:jc w:val="center"/>
            </w:pPr>
            <w:r>
              <w:t>0,5</w:t>
            </w:r>
          </w:p>
        </w:tc>
        <w:tc>
          <w:tcPr>
            <w:tcW w:w="1417" w:type="dxa"/>
            <w:tcBorders>
              <w:top w:val="nil"/>
              <w:bottom w:val="single" w:sz="4" w:space="0" w:color="auto"/>
            </w:tcBorders>
          </w:tcPr>
          <w:p w:rsidR="001578A9" w:rsidRDefault="001578A9">
            <w:pPr>
              <w:pStyle w:val="ConsPlusNormal"/>
              <w:jc w:val="center"/>
            </w:pPr>
            <w:r>
              <w:t>-</w:t>
            </w:r>
          </w:p>
        </w:tc>
        <w:tc>
          <w:tcPr>
            <w:tcW w:w="1417" w:type="dxa"/>
            <w:tcBorders>
              <w:top w:val="nil"/>
              <w:bottom w:val="single" w:sz="4" w:space="0" w:color="auto"/>
            </w:tcBorders>
          </w:tcPr>
          <w:p w:rsidR="001578A9" w:rsidRDefault="001578A9">
            <w:pPr>
              <w:pStyle w:val="ConsPlusNormal"/>
              <w:jc w:val="center"/>
            </w:pPr>
            <w:r>
              <w:t>-</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В расчете принимается площадь горизонтальной проекции трибун.</w:t>
      </w:r>
    </w:p>
    <w:p w:rsidR="001578A9" w:rsidRDefault="001578A9">
      <w:pPr>
        <w:pStyle w:val="ConsPlusNormal"/>
        <w:jc w:val="both"/>
      </w:pPr>
    </w:p>
    <w:p w:rsidR="001578A9" w:rsidRDefault="001578A9">
      <w:pPr>
        <w:pStyle w:val="ConsPlusNormal"/>
        <w:ind w:firstLine="540"/>
        <w:jc w:val="both"/>
      </w:pPr>
      <w: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1578A9" w:rsidRDefault="001578A9">
      <w:pPr>
        <w:pStyle w:val="ConsPlusNormal"/>
        <w:jc w:val="both"/>
      </w:pPr>
    </w:p>
    <w:p w:rsidR="001578A9" w:rsidRDefault="001578A9">
      <w:pPr>
        <w:pStyle w:val="ConsPlusNormal"/>
        <w:ind w:firstLine="540"/>
        <w:jc w:val="both"/>
      </w:pPr>
      <w:r>
        <w:t>1.4.5.138. Электроосвещение спортивных сооружений следует проектировать в соответствии с требованиями СП 52.13330.2011 и ПУЭ.</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r>
        <w:t>1.4.5.140.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1578A9" w:rsidRDefault="001578A9">
      <w:pPr>
        <w:pStyle w:val="ConsPlusNormal"/>
        <w:spacing w:before="220"/>
        <w:ind w:firstLine="540"/>
        <w:jc w:val="both"/>
      </w:pPr>
      <w:r>
        <w:t xml:space="preserve">Подъезды, проезды, места для стоянки автомобильного транспорта и их размещение следует проектировать в соответствии с требованиями </w:t>
      </w:r>
      <w:hyperlink w:anchor="P53" w:history="1">
        <w:r>
          <w:rPr>
            <w:color w:val="0000FF"/>
          </w:rPr>
          <w:t>разделов 1.1</w:t>
        </w:r>
      </w:hyperlink>
      <w:r>
        <w:t xml:space="preserve"> и </w:t>
      </w:r>
      <w:hyperlink w:anchor="P306" w:history="1">
        <w:r>
          <w:rPr>
            <w:color w:val="0000FF"/>
          </w:rPr>
          <w:t>1.2</w:t>
        </w:r>
      </w:hyperlink>
      <w:r>
        <w:t xml:space="preserve"> настоящих нормативов.</w:t>
      </w:r>
    </w:p>
    <w:p w:rsidR="001578A9" w:rsidRDefault="001578A9">
      <w:pPr>
        <w:pStyle w:val="ConsPlusNormal"/>
        <w:spacing w:before="220"/>
        <w:ind w:firstLine="540"/>
        <w:jc w:val="both"/>
      </w:pPr>
      <w:r>
        <w:t xml:space="preserve">1.4.5.141. При наличии на земельном участке спортивного комплекса полей с газонным </w:t>
      </w:r>
      <w:r>
        <w:lastRenderedPageBreak/>
        <w:t>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1578A9" w:rsidRDefault="001578A9">
      <w:pPr>
        <w:pStyle w:val="ConsPlusNormal"/>
        <w:spacing w:before="220"/>
        <w:ind w:firstLine="540"/>
        <w:jc w:val="both"/>
      </w:pPr>
      <w:r>
        <w:t>1.4.5.142.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1578A9" w:rsidRDefault="001578A9">
      <w:pPr>
        <w:pStyle w:val="ConsPlusNormal"/>
        <w:spacing w:before="220"/>
        <w:ind w:firstLine="540"/>
        <w:jc w:val="both"/>
      </w:pPr>
      <w: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1578A9" w:rsidRDefault="001578A9">
      <w:pPr>
        <w:pStyle w:val="ConsPlusNormal"/>
        <w:spacing w:before="220"/>
        <w:ind w:firstLine="540"/>
        <w:jc w:val="both"/>
      </w:pPr>
      <w:r>
        <w:t>Открытые площадки должны быть защищены от шума акустическими экранами или полосой зеленых насаждений шириной не менее 10 м.</w:t>
      </w:r>
    </w:p>
    <w:p w:rsidR="001578A9" w:rsidRDefault="001578A9">
      <w:pPr>
        <w:pStyle w:val="ConsPlusNormal"/>
        <w:spacing w:before="220"/>
        <w:ind w:firstLine="540"/>
        <w:jc w:val="both"/>
      </w:pPr>
      <w:r>
        <w:t>1.4.5.143.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1578A9" w:rsidRDefault="001578A9">
      <w:pPr>
        <w:pStyle w:val="ConsPlusNormal"/>
        <w:jc w:val="both"/>
      </w:pPr>
    </w:p>
    <w:p w:rsidR="001578A9" w:rsidRDefault="001578A9">
      <w:pPr>
        <w:pStyle w:val="ConsPlusTitle"/>
        <w:jc w:val="center"/>
        <w:outlineLvl w:val="3"/>
      </w:pPr>
      <w:r>
        <w:t>1.5. Расчетные показатели минимально допустимого уровня</w:t>
      </w:r>
    </w:p>
    <w:p w:rsidR="001578A9" w:rsidRDefault="001578A9">
      <w:pPr>
        <w:pStyle w:val="ConsPlusTitle"/>
        <w:jc w:val="center"/>
      </w:pPr>
      <w:r>
        <w:t>обеспеченности объектами, иными объектами (территориями),</w:t>
      </w:r>
    </w:p>
    <w:p w:rsidR="001578A9" w:rsidRDefault="001578A9">
      <w:pPr>
        <w:pStyle w:val="ConsPlusTitle"/>
        <w:jc w:val="center"/>
      </w:pPr>
      <w:r>
        <w:t>которые необходимы Смоленской области как субъекту</w:t>
      </w:r>
    </w:p>
    <w:p w:rsidR="001578A9" w:rsidRDefault="001578A9">
      <w:pPr>
        <w:pStyle w:val="ConsPlusTitle"/>
        <w:jc w:val="center"/>
      </w:pPr>
      <w:r>
        <w:t>Российской Федерации, органам государственной власти</w:t>
      </w:r>
    </w:p>
    <w:p w:rsidR="001578A9" w:rsidRDefault="001578A9">
      <w:pPr>
        <w:pStyle w:val="ConsPlusTitle"/>
        <w:jc w:val="center"/>
      </w:pPr>
      <w:r>
        <w:t>Смоленской области для осуществления полномочий по вопросам,</w:t>
      </w:r>
    </w:p>
    <w:p w:rsidR="001578A9" w:rsidRDefault="001578A9">
      <w:pPr>
        <w:pStyle w:val="ConsPlusTitle"/>
        <w:jc w:val="center"/>
      </w:pPr>
      <w:r>
        <w:t>отнесенным к ведению субъекта Российской Федерации, органов</w:t>
      </w:r>
    </w:p>
    <w:p w:rsidR="001578A9" w:rsidRDefault="001578A9">
      <w:pPr>
        <w:pStyle w:val="ConsPlusTitle"/>
        <w:jc w:val="center"/>
      </w:pPr>
      <w:r>
        <w:t>государственной власти субъекта Российской Федерации</w:t>
      </w:r>
    </w:p>
    <w:p w:rsidR="001578A9" w:rsidRDefault="001578A9">
      <w:pPr>
        <w:pStyle w:val="ConsPlusTitle"/>
        <w:jc w:val="center"/>
      </w:pPr>
      <w:r>
        <w:t>Конституцией Российской Федерации, федеральными</w:t>
      </w:r>
    </w:p>
    <w:p w:rsidR="001578A9" w:rsidRDefault="001578A9">
      <w:pPr>
        <w:pStyle w:val="ConsPlusTitle"/>
        <w:jc w:val="center"/>
      </w:pPr>
      <w:r>
        <w:t>конституционными законами, федеральными законами, Уставом</w:t>
      </w:r>
    </w:p>
    <w:p w:rsidR="001578A9" w:rsidRDefault="001578A9">
      <w:pPr>
        <w:pStyle w:val="ConsPlusTitle"/>
        <w:jc w:val="center"/>
      </w:pPr>
      <w:r>
        <w:t>Смоленской области, областными законами, правовыми актами</w:t>
      </w:r>
    </w:p>
    <w:p w:rsidR="001578A9" w:rsidRDefault="001578A9">
      <w:pPr>
        <w:pStyle w:val="ConsPlusTitle"/>
        <w:jc w:val="center"/>
      </w:pPr>
      <w:r>
        <w:t>Администрации Смоленской области, и оказывают существенное</w:t>
      </w:r>
    </w:p>
    <w:p w:rsidR="001578A9" w:rsidRDefault="001578A9">
      <w:pPr>
        <w:pStyle w:val="ConsPlusTitle"/>
        <w:jc w:val="center"/>
      </w:pPr>
      <w:r>
        <w:t>влияние на социально-экономическое развитие Смоленской</w:t>
      </w:r>
    </w:p>
    <w:p w:rsidR="001578A9" w:rsidRDefault="001578A9">
      <w:pPr>
        <w:pStyle w:val="ConsPlusTitle"/>
        <w:jc w:val="center"/>
      </w:pPr>
      <w:r>
        <w:t>области, и расчетные показатели максимально допустимого</w:t>
      </w:r>
    </w:p>
    <w:p w:rsidR="001578A9" w:rsidRDefault="001578A9">
      <w:pPr>
        <w:pStyle w:val="ConsPlusTitle"/>
        <w:jc w:val="center"/>
      </w:pPr>
      <w:r>
        <w:t>уровня территориальной доступности таких объектов</w:t>
      </w:r>
    </w:p>
    <w:p w:rsidR="001578A9" w:rsidRDefault="001578A9">
      <w:pPr>
        <w:pStyle w:val="ConsPlusNormal"/>
        <w:jc w:val="both"/>
      </w:pPr>
    </w:p>
    <w:p w:rsidR="001578A9" w:rsidRDefault="001578A9">
      <w:pPr>
        <w:pStyle w:val="ConsPlusTitle"/>
        <w:jc w:val="center"/>
        <w:outlineLvl w:val="4"/>
      </w:pPr>
      <w:r>
        <w:t>Общие требования</w:t>
      </w:r>
    </w:p>
    <w:p w:rsidR="001578A9" w:rsidRDefault="001578A9">
      <w:pPr>
        <w:pStyle w:val="ConsPlusNormal"/>
        <w:jc w:val="both"/>
      </w:pPr>
    </w:p>
    <w:p w:rsidR="001578A9" w:rsidRDefault="001578A9">
      <w:pPr>
        <w:pStyle w:val="ConsPlusNormal"/>
        <w:ind w:firstLine="540"/>
        <w:jc w:val="both"/>
      </w:pPr>
      <w:r>
        <w:t>Областные нормативы распространяются на подготовку проекта схемы территориального планирования Смоленской области, проектов схем территориального планирования муниципальных районов, проектов генеральных планов городских округов и поселений, в том числе на внесения изменений в такие схемы и генеральные планы, а также на подготовку документации по планировке территории и учитываются при подготовке местных нормативов градостроительного проектирования.</w:t>
      </w:r>
    </w:p>
    <w:p w:rsidR="001578A9" w:rsidRDefault="001578A9">
      <w:pPr>
        <w:pStyle w:val="ConsPlusNormal"/>
        <w:spacing w:before="220"/>
        <w:ind w:firstLine="540"/>
        <w:jc w:val="both"/>
      </w:pPr>
      <w:r>
        <w:t>В целях выполнения проекта схемы территориального планирования Смоленской области, проектов схем территориального планирования муниципальных районов, проектов генеральных планов городских округов и поселений в соответствии с требованиями законодательных актов Российской Федерации, нормативных правовых актов Российской Федерации, законодательных актов Смоленской области, нормативных правовых актов Смоленской области необходимо учитывать требования к размещению иных объектов, в том числе:</w:t>
      </w:r>
    </w:p>
    <w:p w:rsidR="001578A9" w:rsidRDefault="001578A9">
      <w:pPr>
        <w:pStyle w:val="ConsPlusNormal"/>
        <w:spacing w:before="220"/>
        <w:ind w:firstLine="540"/>
        <w:jc w:val="both"/>
      </w:pPr>
      <w:r>
        <w:t>- объекты инженерной инфраструктуры;</w:t>
      </w:r>
    </w:p>
    <w:p w:rsidR="001578A9" w:rsidRDefault="001578A9">
      <w:pPr>
        <w:pStyle w:val="ConsPlusNormal"/>
        <w:spacing w:before="220"/>
        <w:ind w:firstLine="540"/>
        <w:jc w:val="both"/>
      </w:pPr>
      <w:r>
        <w:t>- объекты рекреации;</w:t>
      </w:r>
    </w:p>
    <w:p w:rsidR="001578A9" w:rsidRDefault="001578A9">
      <w:pPr>
        <w:pStyle w:val="ConsPlusNormal"/>
        <w:spacing w:before="220"/>
        <w:ind w:firstLine="540"/>
        <w:jc w:val="both"/>
      </w:pPr>
      <w:r>
        <w:lastRenderedPageBreak/>
        <w:t>- объекты жилищного строительства;</w:t>
      </w:r>
    </w:p>
    <w:p w:rsidR="001578A9" w:rsidRDefault="001578A9">
      <w:pPr>
        <w:pStyle w:val="ConsPlusNormal"/>
        <w:spacing w:before="220"/>
        <w:ind w:firstLine="540"/>
        <w:jc w:val="both"/>
      </w:pPr>
      <w:r>
        <w:t>- реконструкция застроенных территорий в городских округах и городских поселениях;</w:t>
      </w:r>
    </w:p>
    <w:p w:rsidR="001578A9" w:rsidRDefault="001578A9">
      <w:pPr>
        <w:pStyle w:val="ConsPlusNormal"/>
        <w:spacing w:before="220"/>
        <w:ind w:firstLine="540"/>
        <w:jc w:val="both"/>
      </w:pPr>
      <w:r>
        <w:t>- промышленные и коммунально-складские объекты;</w:t>
      </w:r>
    </w:p>
    <w:p w:rsidR="001578A9" w:rsidRDefault="001578A9">
      <w:pPr>
        <w:pStyle w:val="ConsPlusNormal"/>
        <w:spacing w:before="220"/>
        <w:ind w:firstLine="540"/>
        <w:jc w:val="both"/>
      </w:pPr>
      <w:r>
        <w:t>- объекты сельскохозяйственного назначения;</w:t>
      </w:r>
    </w:p>
    <w:p w:rsidR="001578A9" w:rsidRDefault="001578A9">
      <w:pPr>
        <w:pStyle w:val="ConsPlusNormal"/>
        <w:spacing w:before="220"/>
        <w:ind w:firstLine="540"/>
        <w:jc w:val="both"/>
      </w:pPr>
      <w:r>
        <w:t>- особо охраняемые территории;</w:t>
      </w:r>
    </w:p>
    <w:p w:rsidR="001578A9" w:rsidRDefault="001578A9">
      <w:pPr>
        <w:pStyle w:val="ConsPlusNormal"/>
        <w:spacing w:before="220"/>
        <w:ind w:firstLine="540"/>
        <w:jc w:val="both"/>
      </w:pPr>
      <w:r>
        <w:t>- объекты специального назначения;</w:t>
      </w:r>
    </w:p>
    <w:p w:rsidR="001578A9" w:rsidRDefault="001578A9">
      <w:pPr>
        <w:pStyle w:val="ConsPlusNormal"/>
        <w:spacing w:before="220"/>
        <w:ind w:firstLine="540"/>
        <w:jc w:val="both"/>
      </w:pPr>
      <w:r>
        <w:t>- военные объекты;</w:t>
      </w:r>
    </w:p>
    <w:p w:rsidR="001578A9" w:rsidRDefault="001578A9">
      <w:pPr>
        <w:pStyle w:val="ConsPlusNormal"/>
        <w:spacing w:before="220"/>
        <w:ind w:firstLine="540"/>
        <w:jc w:val="both"/>
      </w:pPr>
      <w:r>
        <w:t>- охрана окружающей среды;</w:t>
      </w:r>
    </w:p>
    <w:p w:rsidR="001578A9" w:rsidRDefault="001578A9">
      <w:pPr>
        <w:pStyle w:val="ConsPlusNormal"/>
        <w:spacing w:before="220"/>
        <w:ind w:firstLine="540"/>
        <w:jc w:val="both"/>
      </w:pPr>
      <w:r>
        <w:t>- обеспечение доступности жилых объектов, объектов социальной инфраструктуры для инвалидов и других маломобильных групп населения;</w:t>
      </w:r>
    </w:p>
    <w:p w:rsidR="001578A9" w:rsidRDefault="001578A9">
      <w:pPr>
        <w:pStyle w:val="ConsPlusNormal"/>
        <w:spacing w:before="220"/>
        <w:ind w:firstLine="540"/>
        <w:jc w:val="both"/>
      </w:pPr>
      <w:r>
        <w:t>- пожарная безопасность.</w:t>
      </w:r>
    </w:p>
    <w:p w:rsidR="001578A9" w:rsidRDefault="001578A9">
      <w:pPr>
        <w:pStyle w:val="ConsPlusNormal"/>
        <w:jc w:val="both"/>
      </w:pPr>
    </w:p>
    <w:p w:rsidR="001578A9" w:rsidRDefault="001578A9">
      <w:pPr>
        <w:pStyle w:val="ConsPlusTitle"/>
        <w:jc w:val="center"/>
        <w:outlineLvl w:val="4"/>
      </w:pPr>
      <w:bookmarkStart w:id="37" w:name="P3202"/>
      <w:bookmarkEnd w:id="37"/>
      <w:r>
        <w:t>1.5.1. Объекты инженерной инфраструктуры</w:t>
      </w:r>
    </w:p>
    <w:p w:rsidR="001578A9" w:rsidRDefault="001578A9">
      <w:pPr>
        <w:pStyle w:val="ConsPlusNormal"/>
        <w:jc w:val="both"/>
      </w:pPr>
    </w:p>
    <w:p w:rsidR="001578A9" w:rsidRDefault="001578A9">
      <w:pPr>
        <w:pStyle w:val="ConsPlusTitle"/>
        <w:jc w:val="center"/>
        <w:outlineLvl w:val="5"/>
      </w:pPr>
      <w:r>
        <w:t>1.5.1.1. Общие требования</w:t>
      </w:r>
    </w:p>
    <w:p w:rsidR="001578A9" w:rsidRDefault="001578A9">
      <w:pPr>
        <w:pStyle w:val="ConsPlusNormal"/>
        <w:jc w:val="both"/>
      </w:pPr>
    </w:p>
    <w:p w:rsidR="001578A9" w:rsidRDefault="001578A9">
      <w:pPr>
        <w:pStyle w:val="ConsPlusNormal"/>
        <w:ind w:firstLine="540"/>
        <w:jc w:val="both"/>
      </w:pPr>
      <w:r>
        <w:t>1.5.1.1.1. Объекты инженерной инфраструктуры преимущественно располагаются в зоне инженерной инфраструктуры, которая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1578A9" w:rsidRDefault="001578A9">
      <w:pPr>
        <w:pStyle w:val="ConsPlusNormal"/>
        <w:spacing w:before="220"/>
        <w:ind w:firstLine="540"/>
        <w:jc w:val="both"/>
      </w:pPr>
      <w:r>
        <w:t>1.5.1.1.2.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1578A9" w:rsidRDefault="001578A9">
      <w:pPr>
        <w:pStyle w:val="ConsPlusNormal"/>
        <w:spacing w:before="220"/>
        <w:ind w:firstLine="540"/>
        <w:jc w:val="both"/>
      </w:pPr>
      <w: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1578A9" w:rsidRDefault="001578A9">
      <w:pPr>
        <w:pStyle w:val="ConsPlusNormal"/>
        <w:spacing w:before="220"/>
        <w:ind w:firstLine="540"/>
        <w:jc w:val="both"/>
      </w:pPr>
      <w:r>
        <w:t>1.5.1.1.3. Проектирование инженерных систем водоснабжения, канализации, теплоснабжения, газоснабжения, электроснабжения и связи следует осуществлять на основе программ комплексного развития коммунальной инфраструктуры и схем водоснабжения, канализации, теплоснабжения, газоснабжения и энергоснабжения, разработанных и утвержденных в установленном порядке.</w:t>
      </w:r>
    </w:p>
    <w:p w:rsidR="001578A9" w:rsidRDefault="001578A9">
      <w:pPr>
        <w:pStyle w:val="ConsPlusNormal"/>
        <w:spacing w:before="220"/>
        <w:ind w:firstLine="540"/>
        <w:jc w:val="both"/>
      </w:pPr>
      <w: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1578A9" w:rsidRDefault="001578A9">
      <w:pPr>
        <w:pStyle w:val="ConsPlusNormal"/>
        <w:spacing w:before="220"/>
        <w:ind w:firstLine="540"/>
        <w:jc w:val="both"/>
      </w:pPr>
      <w:r>
        <w:t>1.5.1.1.4. Объекты, необходимые для ликвидации последствий чрезвычайных ситуаций природного и техногенного характера (пожарные депо, отделения полиции, лечебные учреждения и т.д.), должны иметь два независимых источника снабжения основными ресурсами, при этом один из источников может быть резервным.</w:t>
      </w:r>
    </w:p>
    <w:p w:rsidR="001578A9" w:rsidRDefault="001578A9">
      <w:pPr>
        <w:pStyle w:val="ConsPlusNormal"/>
        <w:spacing w:before="220"/>
        <w:ind w:firstLine="540"/>
        <w:jc w:val="both"/>
      </w:pPr>
      <w:r>
        <w:lastRenderedPageBreak/>
        <w:t>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1578A9" w:rsidRDefault="001578A9">
      <w:pPr>
        <w:pStyle w:val="ConsPlusNormal"/>
        <w:spacing w:before="220"/>
        <w:ind w:firstLine="540"/>
        <w:jc w:val="both"/>
      </w:pPr>
      <w:r>
        <w:t>1.5.1.1.5. При проектировании инженерных систем на территориях, подверженных опасным метеорологическим, инженерно-геологическим и гидрологическим процессам, следует учитывать требования СП 14.13330.2014, СП 116.13330.2012, СП 21.13330.2012.</w:t>
      </w:r>
    </w:p>
    <w:p w:rsidR="001578A9" w:rsidRDefault="001578A9">
      <w:pPr>
        <w:pStyle w:val="ConsPlusNormal"/>
        <w:jc w:val="both"/>
      </w:pPr>
    </w:p>
    <w:p w:rsidR="001578A9" w:rsidRDefault="001578A9">
      <w:pPr>
        <w:pStyle w:val="ConsPlusTitle"/>
        <w:jc w:val="center"/>
        <w:outlineLvl w:val="5"/>
      </w:pPr>
      <w:bookmarkStart w:id="38" w:name="P3215"/>
      <w:bookmarkEnd w:id="38"/>
      <w:r>
        <w:t>1.5.1.2. Водоснабжение</w:t>
      </w:r>
    </w:p>
    <w:p w:rsidR="001578A9" w:rsidRDefault="001578A9">
      <w:pPr>
        <w:pStyle w:val="ConsPlusNormal"/>
        <w:jc w:val="both"/>
      </w:pPr>
    </w:p>
    <w:p w:rsidR="001578A9" w:rsidRDefault="001578A9">
      <w:pPr>
        <w:pStyle w:val="ConsPlusNormal"/>
        <w:ind w:firstLine="540"/>
        <w:jc w:val="both"/>
      </w:pPr>
      <w:r>
        <w:t>1.5.1.2.1. Выбор схемы и системы водоснабжения следует производить с учетом особенностей населенных пунктов,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1578A9" w:rsidRDefault="001578A9">
      <w:pPr>
        <w:pStyle w:val="ConsPlusNormal"/>
        <w:spacing w:before="220"/>
        <w:ind w:firstLine="540"/>
        <w:jc w:val="both"/>
      </w:pPr>
      <w:r>
        <w:t xml:space="preserve">1.5.1.2.2. Проектирование систем водоснабжения населенных пунктов,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СП 30.13330.2012, СП 31.13330.2012, СП 42.13330.2011, </w:t>
      </w:r>
      <w:hyperlink r:id="rId58" w:history="1">
        <w:r>
          <w:rPr>
            <w:color w:val="0000FF"/>
          </w:rPr>
          <w:t>СанПиН 2.1.4.1074-01</w:t>
        </w:r>
      </w:hyperlink>
      <w:r>
        <w:t xml:space="preserve">, </w:t>
      </w:r>
      <w:hyperlink r:id="rId59" w:history="1">
        <w:r>
          <w:rPr>
            <w:color w:val="0000FF"/>
          </w:rPr>
          <w:t>СанПиН 2.1.4.1175-02</w:t>
        </w:r>
      </w:hyperlink>
      <w:r>
        <w:t xml:space="preserve">, ГОСТ 2761-84*, </w:t>
      </w:r>
      <w:hyperlink r:id="rId60" w:history="1">
        <w:r>
          <w:rPr>
            <w:color w:val="0000FF"/>
          </w:rPr>
          <w:t>СанПиН 2.1.4.1110-02</w:t>
        </w:r>
      </w:hyperlink>
      <w:r>
        <w:t xml:space="preserve"> с учетом санитарно-гигиенической надежности получения питьевой воды, экологических и ресурсосберегающих требований.</w:t>
      </w:r>
    </w:p>
    <w:p w:rsidR="001578A9" w:rsidRDefault="001578A9">
      <w:pPr>
        <w:pStyle w:val="ConsPlusNormal"/>
        <w:spacing w:before="220"/>
        <w:ind w:firstLine="540"/>
        <w:jc w:val="both"/>
      </w:pPr>
      <w: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1578A9" w:rsidRDefault="001578A9">
      <w:pPr>
        <w:pStyle w:val="ConsPlusNormal"/>
        <w:spacing w:before="220"/>
        <w:ind w:firstLine="540"/>
        <w:jc w:val="both"/>
      </w:pPr>
      <w: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Федеральной службы по надзору в сфере защиты прав потребителей и благополучия человека (далее - Роспотребнадзор).</w:t>
      </w:r>
    </w:p>
    <w:p w:rsidR="001578A9" w:rsidRDefault="001578A9">
      <w:pPr>
        <w:pStyle w:val="ConsPlusNormal"/>
        <w:spacing w:before="220"/>
        <w:ind w:firstLine="540"/>
        <w:jc w:val="both"/>
      </w:pPr>
      <w:bookmarkStart w:id="39" w:name="P3221"/>
      <w:bookmarkEnd w:id="39"/>
      <w:r>
        <w:t>1.5.1.2.3. Расчетное среднесуточное водопотребление населенных пунктов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1578A9" w:rsidRDefault="001578A9">
      <w:pPr>
        <w:pStyle w:val="ConsPlusNormal"/>
        <w:spacing w:before="220"/>
        <w:ind w:firstLine="540"/>
        <w:jc w:val="both"/>
      </w:pPr>
      <w:r>
        <w:t>При проектировании систем водоснабжения населенных пунктов удельные среднесуточные (за год) нормы водопотребления на хозяйственно-питьевые нужды населения следует принимать в соответствии с таблицами 36 и 37.</w:t>
      </w:r>
    </w:p>
    <w:p w:rsidR="001578A9" w:rsidRDefault="001578A9">
      <w:pPr>
        <w:pStyle w:val="ConsPlusNormal"/>
        <w:jc w:val="both"/>
      </w:pPr>
    </w:p>
    <w:p w:rsidR="001578A9" w:rsidRDefault="001578A9">
      <w:pPr>
        <w:pStyle w:val="ConsPlusTitle"/>
        <w:jc w:val="center"/>
        <w:outlineLvl w:val="6"/>
      </w:pPr>
      <w:bookmarkStart w:id="40" w:name="P3224"/>
      <w:bookmarkEnd w:id="40"/>
      <w:r>
        <w:t>Среднесуточное (за год) водопотребление</w:t>
      </w:r>
    </w:p>
    <w:p w:rsidR="001578A9" w:rsidRDefault="001578A9">
      <w:pPr>
        <w:pStyle w:val="ConsPlusTitle"/>
        <w:jc w:val="center"/>
      </w:pPr>
      <w:r>
        <w:t>на хозяйственно-питьевые нужды населения</w:t>
      </w:r>
    </w:p>
    <w:p w:rsidR="001578A9" w:rsidRDefault="001578A9">
      <w:pPr>
        <w:pStyle w:val="ConsPlusNormal"/>
        <w:jc w:val="both"/>
      </w:pPr>
    </w:p>
    <w:p w:rsidR="001578A9" w:rsidRDefault="001578A9">
      <w:pPr>
        <w:pStyle w:val="ConsPlusNormal"/>
        <w:jc w:val="right"/>
      </w:pPr>
      <w:r>
        <w:t>Таблица 36</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578A9">
        <w:tc>
          <w:tcPr>
            <w:tcW w:w="4534" w:type="dxa"/>
            <w:tcBorders>
              <w:top w:val="single" w:sz="4" w:space="0" w:color="auto"/>
              <w:bottom w:val="single" w:sz="4" w:space="0" w:color="auto"/>
            </w:tcBorders>
          </w:tcPr>
          <w:p w:rsidR="001578A9" w:rsidRDefault="001578A9">
            <w:pPr>
              <w:pStyle w:val="ConsPlusNormal"/>
              <w:jc w:val="center"/>
            </w:pPr>
            <w:r>
              <w:t>Степень благоустройства районов жилой застройки</w:t>
            </w:r>
          </w:p>
        </w:tc>
        <w:tc>
          <w:tcPr>
            <w:tcW w:w="4534" w:type="dxa"/>
            <w:tcBorders>
              <w:top w:val="single" w:sz="4" w:space="0" w:color="auto"/>
              <w:bottom w:val="single" w:sz="4" w:space="0" w:color="auto"/>
            </w:tcBorders>
          </w:tcPr>
          <w:p w:rsidR="001578A9" w:rsidRDefault="001578A9">
            <w:pPr>
              <w:pStyle w:val="ConsPlusNormal"/>
              <w:jc w:val="center"/>
            </w:pPr>
            <w:r>
              <w:t>Удельное хозяйственно-питьевое водопотребление в населенных пунктах на одного жителя среднесуточное (за год), л/сут.</w:t>
            </w:r>
          </w:p>
        </w:tc>
      </w:tr>
      <w:tr w:rsidR="001578A9">
        <w:tblPrEx>
          <w:tblBorders>
            <w:insideH w:val="none" w:sz="0" w:space="0" w:color="auto"/>
          </w:tblBorders>
        </w:tblPrEx>
        <w:tc>
          <w:tcPr>
            <w:tcW w:w="4534" w:type="dxa"/>
            <w:tcBorders>
              <w:top w:val="single" w:sz="4" w:space="0" w:color="auto"/>
              <w:bottom w:val="nil"/>
            </w:tcBorders>
          </w:tcPr>
          <w:p w:rsidR="001578A9" w:rsidRDefault="001578A9">
            <w:pPr>
              <w:pStyle w:val="ConsPlusNormal"/>
              <w:jc w:val="both"/>
            </w:pPr>
            <w:r>
              <w:t>Застройка зданиями, оборудованными внутренним водопроводом и канализацией:</w:t>
            </w:r>
          </w:p>
        </w:tc>
        <w:tc>
          <w:tcPr>
            <w:tcW w:w="453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4534" w:type="dxa"/>
            <w:tcBorders>
              <w:top w:val="nil"/>
              <w:bottom w:val="nil"/>
            </w:tcBorders>
          </w:tcPr>
          <w:p w:rsidR="001578A9" w:rsidRDefault="001578A9">
            <w:pPr>
              <w:pStyle w:val="ConsPlusNormal"/>
              <w:jc w:val="both"/>
            </w:pPr>
            <w:r>
              <w:t>без ванн;</w:t>
            </w:r>
          </w:p>
        </w:tc>
        <w:tc>
          <w:tcPr>
            <w:tcW w:w="4534" w:type="dxa"/>
            <w:tcBorders>
              <w:top w:val="nil"/>
              <w:bottom w:val="nil"/>
            </w:tcBorders>
          </w:tcPr>
          <w:p w:rsidR="001578A9" w:rsidRDefault="001578A9">
            <w:pPr>
              <w:pStyle w:val="ConsPlusNormal"/>
              <w:jc w:val="center"/>
            </w:pPr>
            <w:r>
              <w:t>125 - 160</w:t>
            </w:r>
          </w:p>
        </w:tc>
      </w:tr>
      <w:tr w:rsidR="001578A9">
        <w:tblPrEx>
          <w:tblBorders>
            <w:insideH w:val="none" w:sz="0" w:space="0" w:color="auto"/>
          </w:tblBorders>
        </w:tblPrEx>
        <w:tc>
          <w:tcPr>
            <w:tcW w:w="4534" w:type="dxa"/>
            <w:tcBorders>
              <w:top w:val="nil"/>
              <w:bottom w:val="nil"/>
            </w:tcBorders>
          </w:tcPr>
          <w:p w:rsidR="001578A9" w:rsidRDefault="001578A9">
            <w:pPr>
              <w:pStyle w:val="ConsPlusNormal"/>
              <w:jc w:val="both"/>
            </w:pPr>
            <w:r>
              <w:lastRenderedPageBreak/>
              <w:t>с ваннами и местными водонагревателями;</w:t>
            </w:r>
          </w:p>
        </w:tc>
        <w:tc>
          <w:tcPr>
            <w:tcW w:w="4534" w:type="dxa"/>
            <w:tcBorders>
              <w:top w:val="nil"/>
              <w:bottom w:val="nil"/>
            </w:tcBorders>
          </w:tcPr>
          <w:p w:rsidR="001578A9" w:rsidRDefault="001578A9">
            <w:pPr>
              <w:pStyle w:val="ConsPlusNormal"/>
              <w:jc w:val="center"/>
            </w:pPr>
            <w:r>
              <w:t>160 - 230</w:t>
            </w:r>
          </w:p>
        </w:tc>
      </w:tr>
      <w:tr w:rsidR="001578A9">
        <w:tblPrEx>
          <w:tblBorders>
            <w:insideH w:val="none" w:sz="0" w:space="0" w:color="auto"/>
          </w:tblBorders>
        </w:tblPrEx>
        <w:tc>
          <w:tcPr>
            <w:tcW w:w="4534" w:type="dxa"/>
            <w:tcBorders>
              <w:top w:val="nil"/>
              <w:bottom w:val="single" w:sz="4" w:space="0" w:color="auto"/>
            </w:tcBorders>
          </w:tcPr>
          <w:p w:rsidR="001578A9" w:rsidRDefault="001578A9">
            <w:pPr>
              <w:pStyle w:val="ConsPlusNormal"/>
              <w:jc w:val="both"/>
            </w:pPr>
            <w:r>
              <w:t>с централизованным горячим водоснабжением</w:t>
            </w:r>
          </w:p>
        </w:tc>
        <w:tc>
          <w:tcPr>
            <w:tcW w:w="4534" w:type="dxa"/>
            <w:tcBorders>
              <w:top w:val="nil"/>
              <w:bottom w:val="single" w:sz="4" w:space="0" w:color="auto"/>
            </w:tcBorders>
          </w:tcPr>
          <w:p w:rsidR="001578A9" w:rsidRDefault="001578A9">
            <w:pPr>
              <w:pStyle w:val="ConsPlusNormal"/>
              <w:jc w:val="center"/>
            </w:pPr>
            <w:r>
              <w:t>230 - 350</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1578A9" w:rsidRDefault="001578A9">
      <w:pPr>
        <w:pStyle w:val="ConsPlusNormal"/>
        <w:spacing w:before="220"/>
        <w:ind w:firstLine="540"/>
        <w:jc w:val="both"/>
      </w:pPr>
      <w: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1578A9" w:rsidRDefault="001578A9">
      <w:pPr>
        <w:pStyle w:val="ConsPlusNormal"/>
        <w:spacing w:before="220"/>
        <w:ind w:firstLine="540"/>
        <w:jc w:val="both"/>
      </w:pPr>
      <w: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1578A9" w:rsidRDefault="001578A9">
      <w:pPr>
        <w:pStyle w:val="ConsPlusNormal"/>
        <w:spacing w:before="220"/>
        <w:ind w:firstLine="540"/>
        <w:jc w:val="both"/>
      </w:pPr>
      <w: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1578A9" w:rsidRDefault="001578A9">
      <w:pPr>
        <w:pStyle w:val="ConsPlusNormal"/>
        <w:spacing w:before="220"/>
        <w:ind w:firstLine="540"/>
        <w:jc w:val="both"/>
      </w:pPr>
      <w: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1578A9" w:rsidRDefault="001578A9">
      <w:pPr>
        <w:pStyle w:val="ConsPlusNormal"/>
        <w:jc w:val="both"/>
      </w:pPr>
    </w:p>
    <w:p w:rsidR="001578A9" w:rsidRDefault="001578A9">
      <w:pPr>
        <w:pStyle w:val="ConsPlusTitle"/>
        <w:jc w:val="center"/>
        <w:outlineLvl w:val="6"/>
      </w:pPr>
      <w:bookmarkStart w:id="41" w:name="P3247"/>
      <w:bookmarkEnd w:id="41"/>
      <w:r>
        <w:t>Нормы потребления воды</w:t>
      </w:r>
    </w:p>
    <w:p w:rsidR="001578A9" w:rsidRDefault="001578A9">
      <w:pPr>
        <w:pStyle w:val="ConsPlusNormal"/>
        <w:jc w:val="both"/>
      </w:pPr>
    </w:p>
    <w:p w:rsidR="001578A9" w:rsidRDefault="001578A9">
      <w:pPr>
        <w:pStyle w:val="ConsPlusNormal"/>
        <w:jc w:val="right"/>
      </w:pPr>
      <w:r>
        <w:t>Таблица 37</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350"/>
        <w:gridCol w:w="2268"/>
      </w:tblGrid>
      <w:tr w:rsidR="001578A9">
        <w:tc>
          <w:tcPr>
            <w:tcW w:w="454" w:type="dxa"/>
          </w:tcPr>
          <w:p w:rsidR="001578A9" w:rsidRDefault="001578A9">
            <w:pPr>
              <w:pStyle w:val="ConsPlusNormal"/>
              <w:jc w:val="center"/>
            </w:pPr>
            <w:r>
              <w:t>N п/п</w:t>
            </w:r>
          </w:p>
        </w:tc>
        <w:tc>
          <w:tcPr>
            <w:tcW w:w="6350" w:type="dxa"/>
          </w:tcPr>
          <w:p w:rsidR="001578A9" w:rsidRDefault="001578A9">
            <w:pPr>
              <w:pStyle w:val="ConsPlusNormal"/>
              <w:jc w:val="center"/>
            </w:pPr>
            <w:r>
              <w:t>Наименование показателя</w:t>
            </w:r>
          </w:p>
        </w:tc>
        <w:tc>
          <w:tcPr>
            <w:tcW w:w="2268" w:type="dxa"/>
          </w:tcPr>
          <w:p w:rsidR="001578A9" w:rsidRDefault="001578A9">
            <w:pPr>
              <w:pStyle w:val="ConsPlusNormal"/>
              <w:jc w:val="center"/>
            </w:pPr>
            <w:r>
              <w:t xml:space="preserve">Значение показателя </w:t>
            </w:r>
            <w:hyperlink w:anchor="P3322" w:history="1">
              <w:r>
                <w:rPr>
                  <w:color w:val="0000FF"/>
                </w:rPr>
                <w:t>&lt;*&gt;</w:t>
              </w:r>
            </w:hyperlink>
          </w:p>
        </w:tc>
      </w:tr>
      <w:tr w:rsidR="001578A9">
        <w:tc>
          <w:tcPr>
            <w:tcW w:w="454" w:type="dxa"/>
          </w:tcPr>
          <w:p w:rsidR="001578A9" w:rsidRDefault="001578A9">
            <w:pPr>
              <w:pStyle w:val="ConsPlusNormal"/>
              <w:jc w:val="both"/>
            </w:pPr>
            <w:r>
              <w:t>I</w:t>
            </w:r>
          </w:p>
        </w:tc>
        <w:tc>
          <w:tcPr>
            <w:tcW w:w="6350" w:type="dxa"/>
          </w:tcPr>
          <w:p w:rsidR="001578A9" w:rsidRDefault="001578A9">
            <w:pPr>
              <w:pStyle w:val="ConsPlusNormal"/>
              <w:jc w:val="both"/>
            </w:pPr>
            <w:r>
              <w:t>Удельное водопотребление (водоотведение), л/сут. на одного человека:</w:t>
            </w:r>
          </w:p>
        </w:tc>
        <w:tc>
          <w:tcPr>
            <w:tcW w:w="2268" w:type="dxa"/>
          </w:tcPr>
          <w:p w:rsidR="001578A9" w:rsidRDefault="001578A9">
            <w:pPr>
              <w:pStyle w:val="ConsPlusNormal"/>
            </w:pPr>
          </w:p>
        </w:tc>
      </w:tr>
      <w:tr w:rsidR="001578A9">
        <w:tc>
          <w:tcPr>
            <w:tcW w:w="454" w:type="dxa"/>
            <w:vMerge w:val="restart"/>
          </w:tcPr>
          <w:p w:rsidR="001578A9" w:rsidRDefault="001578A9">
            <w:pPr>
              <w:pStyle w:val="ConsPlusNormal"/>
              <w:jc w:val="both"/>
            </w:pPr>
            <w:r>
              <w:t>1</w:t>
            </w:r>
          </w:p>
        </w:tc>
        <w:tc>
          <w:tcPr>
            <w:tcW w:w="6350" w:type="dxa"/>
          </w:tcPr>
          <w:p w:rsidR="001578A9" w:rsidRDefault="001578A9">
            <w:pPr>
              <w:pStyle w:val="ConsPlusNormal"/>
              <w:jc w:val="both"/>
            </w:pPr>
            <w:r>
              <w:t>Жилые здания квартирного типа:</w:t>
            </w:r>
          </w:p>
        </w:tc>
        <w:tc>
          <w:tcPr>
            <w:tcW w:w="2268" w:type="dxa"/>
          </w:tcPr>
          <w:p w:rsidR="001578A9" w:rsidRDefault="001578A9">
            <w:pPr>
              <w:pStyle w:val="ConsPlusNormal"/>
            </w:pPr>
          </w:p>
        </w:tc>
      </w:tr>
      <w:tr w:rsidR="001578A9">
        <w:tc>
          <w:tcPr>
            <w:tcW w:w="454" w:type="dxa"/>
            <w:vMerge/>
          </w:tcPr>
          <w:p w:rsidR="001578A9" w:rsidRDefault="001578A9"/>
        </w:tc>
        <w:tc>
          <w:tcPr>
            <w:tcW w:w="6350" w:type="dxa"/>
          </w:tcPr>
          <w:p w:rsidR="001578A9" w:rsidRDefault="001578A9">
            <w:pPr>
              <w:pStyle w:val="ConsPlusNormal"/>
              <w:jc w:val="both"/>
            </w:pPr>
            <w:r>
              <w:t>- с водопроводом и канализацией, без ванн</w:t>
            </w:r>
          </w:p>
        </w:tc>
        <w:tc>
          <w:tcPr>
            <w:tcW w:w="2268" w:type="dxa"/>
          </w:tcPr>
          <w:p w:rsidR="001578A9" w:rsidRDefault="001578A9">
            <w:pPr>
              <w:pStyle w:val="ConsPlusNormal"/>
              <w:jc w:val="center"/>
            </w:pPr>
            <w:r>
              <w:t>95</w:t>
            </w:r>
          </w:p>
        </w:tc>
      </w:tr>
      <w:tr w:rsidR="001578A9">
        <w:tc>
          <w:tcPr>
            <w:tcW w:w="454" w:type="dxa"/>
            <w:vMerge/>
          </w:tcPr>
          <w:p w:rsidR="001578A9" w:rsidRDefault="001578A9"/>
        </w:tc>
        <w:tc>
          <w:tcPr>
            <w:tcW w:w="6350" w:type="dxa"/>
          </w:tcPr>
          <w:p w:rsidR="001578A9" w:rsidRDefault="001578A9">
            <w:pPr>
              <w:pStyle w:val="ConsPlusNormal"/>
              <w:jc w:val="both"/>
            </w:pPr>
            <w:r>
              <w:t>- то же, с газоснабжением</w:t>
            </w:r>
          </w:p>
        </w:tc>
        <w:tc>
          <w:tcPr>
            <w:tcW w:w="2268" w:type="dxa"/>
          </w:tcPr>
          <w:p w:rsidR="001578A9" w:rsidRDefault="001578A9">
            <w:pPr>
              <w:pStyle w:val="ConsPlusNormal"/>
              <w:jc w:val="center"/>
            </w:pPr>
            <w:r>
              <w:t>120</w:t>
            </w:r>
          </w:p>
        </w:tc>
      </w:tr>
      <w:tr w:rsidR="001578A9">
        <w:tc>
          <w:tcPr>
            <w:tcW w:w="454" w:type="dxa"/>
            <w:vMerge/>
          </w:tcPr>
          <w:p w:rsidR="001578A9" w:rsidRDefault="001578A9"/>
        </w:tc>
        <w:tc>
          <w:tcPr>
            <w:tcW w:w="6350" w:type="dxa"/>
          </w:tcPr>
          <w:p w:rsidR="001578A9" w:rsidRDefault="001578A9">
            <w:pPr>
              <w:pStyle w:val="ConsPlusNormal"/>
              <w:jc w:val="both"/>
            </w:pPr>
            <w:r>
              <w:t>- с водопроводом, канализацией и ваннами с водонагревателями, работающими на твердом топливе</w:t>
            </w:r>
          </w:p>
        </w:tc>
        <w:tc>
          <w:tcPr>
            <w:tcW w:w="2268" w:type="dxa"/>
          </w:tcPr>
          <w:p w:rsidR="001578A9" w:rsidRDefault="001578A9">
            <w:pPr>
              <w:pStyle w:val="ConsPlusNormal"/>
              <w:jc w:val="center"/>
            </w:pPr>
            <w:r>
              <w:t>150</w:t>
            </w:r>
          </w:p>
        </w:tc>
      </w:tr>
      <w:tr w:rsidR="001578A9">
        <w:tc>
          <w:tcPr>
            <w:tcW w:w="454" w:type="dxa"/>
            <w:vMerge/>
          </w:tcPr>
          <w:p w:rsidR="001578A9" w:rsidRDefault="001578A9"/>
        </w:tc>
        <w:tc>
          <w:tcPr>
            <w:tcW w:w="6350" w:type="dxa"/>
          </w:tcPr>
          <w:p w:rsidR="001578A9" w:rsidRDefault="001578A9">
            <w:pPr>
              <w:pStyle w:val="ConsPlusNormal"/>
              <w:jc w:val="both"/>
            </w:pPr>
            <w:r>
              <w:t>- с водопроводом, канализацией и ваннами с газовыми водонагревателями</w:t>
            </w:r>
          </w:p>
        </w:tc>
        <w:tc>
          <w:tcPr>
            <w:tcW w:w="2268" w:type="dxa"/>
          </w:tcPr>
          <w:p w:rsidR="001578A9" w:rsidRDefault="001578A9">
            <w:pPr>
              <w:pStyle w:val="ConsPlusNormal"/>
              <w:jc w:val="center"/>
            </w:pPr>
            <w:r>
              <w:t>190</w:t>
            </w:r>
          </w:p>
        </w:tc>
      </w:tr>
      <w:tr w:rsidR="001578A9">
        <w:tc>
          <w:tcPr>
            <w:tcW w:w="454" w:type="dxa"/>
            <w:vMerge/>
          </w:tcPr>
          <w:p w:rsidR="001578A9" w:rsidRDefault="001578A9"/>
        </w:tc>
        <w:tc>
          <w:tcPr>
            <w:tcW w:w="6350" w:type="dxa"/>
          </w:tcPr>
          <w:p w:rsidR="001578A9" w:rsidRDefault="001578A9">
            <w:pPr>
              <w:pStyle w:val="ConsPlusNormal"/>
              <w:jc w:val="both"/>
            </w:pPr>
            <w:r>
              <w:t xml:space="preserve">- то же, с быстродействующими газовыми нагревателями и </w:t>
            </w:r>
            <w:r>
              <w:lastRenderedPageBreak/>
              <w:t>многоточечным водоразбором</w:t>
            </w:r>
          </w:p>
        </w:tc>
        <w:tc>
          <w:tcPr>
            <w:tcW w:w="2268" w:type="dxa"/>
          </w:tcPr>
          <w:p w:rsidR="001578A9" w:rsidRDefault="001578A9">
            <w:pPr>
              <w:pStyle w:val="ConsPlusNormal"/>
              <w:jc w:val="center"/>
            </w:pPr>
            <w:r>
              <w:lastRenderedPageBreak/>
              <w:t>210</w:t>
            </w:r>
          </w:p>
        </w:tc>
      </w:tr>
      <w:tr w:rsidR="001578A9">
        <w:tc>
          <w:tcPr>
            <w:tcW w:w="454" w:type="dxa"/>
            <w:vMerge/>
          </w:tcPr>
          <w:p w:rsidR="001578A9" w:rsidRDefault="001578A9"/>
        </w:tc>
        <w:tc>
          <w:tcPr>
            <w:tcW w:w="6350" w:type="dxa"/>
          </w:tcPr>
          <w:p w:rsidR="001578A9" w:rsidRDefault="001578A9">
            <w:pPr>
              <w:pStyle w:val="ConsPlusNormal"/>
              <w:jc w:val="both"/>
            </w:pPr>
            <w:r>
              <w:t>- с централизованным горячим водоснабжением, оборудованные умывальниками, мойками, душами</w:t>
            </w:r>
          </w:p>
        </w:tc>
        <w:tc>
          <w:tcPr>
            <w:tcW w:w="2268" w:type="dxa"/>
          </w:tcPr>
          <w:p w:rsidR="001578A9" w:rsidRDefault="001578A9">
            <w:pPr>
              <w:pStyle w:val="ConsPlusNormal"/>
              <w:jc w:val="center"/>
            </w:pPr>
            <w:r>
              <w:t>195 (85)</w:t>
            </w:r>
          </w:p>
        </w:tc>
      </w:tr>
      <w:tr w:rsidR="001578A9">
        <w:tc>
          <w:tcPr>
            <w:tcW w:w="454" w:type="dxa"/>
            <w:vMerge/>
          </w:tcPr>
          <w:p w:rsidR="001578A9" w:rsidRDefault="001578A9"/>
        </w:tc>
        <w:tc>
          <w:tcPr>
            <w:tcW w:w="6350" w:type="dxa"/>
          </w:tcPr>
          <w:p w:rsidR="001578A9" w:rsidRDefault="001578A9">
            <w:pPr>
              <w:pStyle w:val="ConsPlusNormal"/>
              <w:jc w:val="both"/>
            </w:pPr>
            <w:r>
              <w:t>- то же, с сидячими ваннами, оборудованными душами</w:t>
            </w:r>
          </w:p>
        </w:tc>
        <w:tc>
          <w:tcPr>
            <w:tcW w:w="2268" w:type="dxa"/>
          </w:tcPr>
          <w:p w:rsidR="001578A9" w:rsidRDefault="001578A9">
            <w:pPr>
              <w:pStyle w:val="ConsPlusNormal"/>
              <w:jc w:val="center"/>
            </w:pPr>
            <w:r>
              <w:t>230</w:t>
            </w:r>
          </w:p>
        </w:tc>
      </w:tr>
      <w:tr w:rsidR="001578A9">
        <w:tc>
          <w:tcPr>
            <w:tcW w:w="454" w:type="dxa"/>
            <w:vMerge/>
          </w:tcPr>
          <w:p w:rsidR="001578A9" w:rsidRDefault="001578A9"/>
        </w:tc>
        <w:tc>
          <w:tcPr>
            <w:tcW w:w="6350" w:type="dxa"/>
          </w:tcPr>
          <w:p w:rsidR="001578A9" w:rsidRDefault="001578A9">
            <w:pPr>
              <w:pStyle w:val="ConsPlusNormal"/>
              <w:jc w:val="both"/>
            </w:pPr>
            <w:r>
              <w:t>- то же, с ваннами длиной от 1500 до 1700 мм, оборудованными душами</w:t>
            </w:r>
          </w:p>
        </w:tc>
        <w:tc>
          <w:tcPr>
            <w:tcW w:w="2268" w:type="dxa"/>
          </w:tcPr>
          <w:p w:rsidR="001578A9" w:rsidRDefault="001578A9">
            <w:pPr>
              <w:pStyle w:val="ConsPlusNormal"/>
              <w:jc w:val="center"/>
            </w:pPr>
            <w:r>
              <w:t>250 (105)</w:t>
            </w:r>
          </w:p>
        </w:tc>
      </w:tr>
      <w:tr w:rsidR="001578A9">
        <w:tc>
          <w:tcPr>
            <w:tcW w:w="454" w:type="dxa"/>
            <w:vMerge/>
          </w:tcPr>
          <w:p w:rsidR="001578A9" w:rsidRDefault="001578A9"/>
        </w:tc>
        <w:tc>
          <w:tcPr>
            <w:tcW w:w="6350" w:type="dxa"/>
          </w:tcPr>
          <w:p w:rsidR="001578A9" w:rsidRDefault="001578A9">
            <w:pPr>
              <w:pStyle w:val="ConsPlusNormal"/>
              <w:jc w:val="both"/>
            </w:pPr>
            <w:r>
              <w:t>- высотой свыше 12 этажей с централизованным горячим водоснабжением и повышенными требованиями к их благоустройству</w:t>
            </w:r>
          </w:p>
        </w:tc>
        <w:tc>
          <w:tcPr>
            <w:tcW w:w="2268" w:type="dxa"/>
          </w:tcPr>
          <w:p w:rsidR="001578A9" w:rsidRDefault="001578A9">
            <w:pPr>
              <w:pStyle w:val="ConsPlusNormal"/>
              <w:jc w:val="center"/>
            </w:pPr>
            <w:r>
              <w:t>360 (115)</w:t>
            </w:r>
          </w:p>
        </w:tc>
      </w:tr>
      <w:tr w:rsidR="001578A9">
        <w:tc>
          <w:tcPr>
            <w:tcW w:w="454" w:type="dxa"/>
            <w:vMerge w:val="restart"/>
          </w:tcPr>
          <w:p w:rsidR="001578A9" w:rsidRDefault="001578A9">
            <w:pPr>
              <w:pStyle w:val="ConsPlusNormal"/>
              <w:jc w:val="both"/>
            </w:pPr>
            <w:r>
              <w:t>2</w:t>
            </w:r>
          </w:p>
        </w:tc>
        <w:tc>
          <w:tcPr>
            <w:tcW w:w="6350" w:type="dxa"/>
          </w:tcPr>
          <w:p w:rsidR="001578A9" w:rsidRDefault="001578A9">
            <w:pPr>
              <w:pStyle w:val="ConsPlusNormal"/>
              <w:jc w:val="both"/>
            </w:pPr>
            <w:r>
              <w:t>Общежития:</w:t>
            </w:r>
          </w:p>
        </w:tc>
        <w:tc>
          <w:tcPr>
            <w:tcW w:w="2268" w:type="dxa"/>
          </w:tcPr>
          <w:p w:rsidR="001578A9" w:rsidRDefault="001578A9">
            <w:pPr>
              <w:pStyle w:val="ConsPlusNormal"/>
            </w:pPr>
          </w:p>
        </w:tc>
      </w:tr>
      <w:tr w:rsidR="001578A9">
        <w:tc>
          <w:tcPr>
            <w:tcW w:w="454" w:type="dxa"/>
            <w:vMerge/>
          </w:tcPr>
          <w:p w:rsidR="001578A9" w:rsidRDefault="001578A9"/>
        </w:tc>
        <w:tc>
          <w:tcPr>
            <w:tcW w:w="6350" w:type="dxa"/>
          </w:tcPr>
          <w:p w:rsidR="001578A9" w:rsidRDefault="001578A9">
            <w:pPr>
              <w:pStyle w:val="ConsPlusNormal"/>
              <w:jc w:val="both"/>
            </w:pPr>
            <w:r>
              <w:t>- с общими душевыми</w:t>
            </w:r>
          </w:p>
        </w:tc>
        <w:tc>
          <w:tcPr>
            <w:tcW w:w="2268" w:type="dxa"/>
          </w:tcPr>
          <w:p w:rsidR="001578A9" w:rsidRDefault="001578A9">
            <w:pPr>
              <w:pStyle w:val="ConsPlusNormal"/>
              <w:jc w:val="center"/>
            </w:pPr>
            <w:r>
              <w:t>85 (50)</w:t>
            </w:r>
          </w:p>
        </w:tc>
      </w:tr>
      <w:tr w:rsidR="001578A9">
        <w:tc>
          <w:tcPr>
            <w:tcW w:w="454" w:type="dxa"/>
            <w:vMerge/>
          </w:tcPr>
          <w:p w:rsidR="001578A9" w:rsidRDefault="001578A9"/>
        </w:tc>
        <w:tc>
          <w:tcPr>
            <w:tcW w:w="6350" w:type="dxa"/>
          </w:tcPr>
          <w:p w:rsidR="001578A9" w:rsidRDefault="001578A9">
            <w:pPr>
              <w:pStyle w:val="ConsPlusNormal"/>
              <w:jc w:val="both"/>
            </w:pPr>
            <w:r>
              <w:t>- с душами при всех жилых комнатах</w:t>
            </w:r>
          </w:p>
        </w:tc>
        <w:tc>
          <w:tcPr>
            <w:tcW w:w="2268" w:type="dxa"/>
          </w:tcPr>
          <w:p w:rsidR="001578A9" w:rsidRDefault="001578A9">
            <w:pPr>
              <w:pStyle w:val="ConsPlusNormal"/>
              <w:jc w:val="center"/>
            </w:pPr>
            <w:r>
              <w:t>110 (60)</w:t>
            </w:r>
          </w:p>
        </w:tc>
      </w:tr>
      <w:tr w:rsidR="001578A9">
        <w:tc>
          <w:tcPr>
            <w:tcW w:w="454" w:type="dxa"/>
            <w:vMerge/>
          </w:tcPr>
          <w:p w:rsidR="001578A9" w:rsidRDefault="001578A9"/>
        </w:tc>
        <w:tc>
          <w:tcPr>
            <w:tcW w:w="6350" w:type="dxa"/>
          </w:tcPr>
          <w:p w:rsidR="001578A9" w:rsidRDefault="001578A9">
            <w:pPr>
              <w:pStyle w:val="ConsPlusNormal"/>
              <w:jc w:val="both"/>
            </w:pPr>
            <w:r>
              <w:t>- с общими кухнями и блоками душевых на этажах при жилых комнатах и в каждой секции здания</w:t>
            </w:r>
          </w:p>
        </w:tc>
        <w:tc>
          <w:tcPr>
            <w:tcW w:w="2268" w:type="dxa"/>
          </w:tcPr>
          <w:p w:rsidR="001578A9" w:rsidRDefault="001578A9">
            <w:pPr>
              <w:pStyle w:val="ConsPlusNormal"/>
              <w:jc w:val="center"/>
            </w:pPr>
            <w:r>
              <w:t>140 (80)</w:t>
            </w:r>
          </w:p>
        </w:tc>
      </w:tr>
      <w:tr w:rsidR="001578A9">
        <w:tc>
          <w:tcPr>
            <w:tcW w:w="454" w:type="dxa"/>
          </w:tcPr>
          <w:p w:rsidR="001578A9" w:rsidRDefault="001578A9">
            <w:pPr>
              <w:pStyle w:val="ConsPlusNormal"/>
              <w:jc w:val="both"/>
            </w:pPr>
            <w:r>
              <w:t>3</w:t>
            </w:r>
          </w:p>
        </w:tc>
        <w:tc>
          <w:tcPr>
            <w:tcW w:w="6350" w:type="dxa"/>
          </w:tcPr>
          <w:p w:rsidR="001578A9" w:rsidRDefault="001578A9">
            <w:pPr>
              <w:pStyle w:val="ConsPlusNormal"/>
              <w:jc w:val="both"/>
            </w:pPr>
            <w:r>
              <w:t>Гостиницы, пансионаты и мотели:</w:t>
            </w:r>
          </w:p>
        </w:tc>
        <w:tc>
          <w:tcPr>
            <w:tcW w:w="2268" w:type="dxa"/>
          </w:tcPr>
          <w:p w:rsidR="001578A9" w:rsidRDefault="001578A9">
            <w:pPr>
              <w:pStyle w:val="ConsPlusNormal"/>
            </w:pPr>
          </w:p>
        </w:tc>
      </w:tr>
      <w:tr w:rsidR="001578A9">
        <w:tc>
          <w:tcPr>
            <w:tcW w:w="454" w:type="dxa"/>
          </w:tcPr>
          <w:p w:rsidR="001578A9" w:rsidRDefault="001578A9">
            <w:pPr>
              <w:pStyle w:val="ConsPlusNormal"/>
            </w:pPr>
          </w:p>
        </w:tc>
        <w:tc>
          <w:tcPr>
            <w:tcW w:w="6350" w:type="dxa"/>
          </w:tcPr>
          <w:p w:rsidR="001578A9" w:rsidRDefault="001578A9">
            <w:pPr>
              <w:pStyle w:val="ConsPlusNormal"/>
              <w:jc w:val="both"/>
            </w:pPr>
            <w:r>
              <w:t>- с общими ваннами и душами</w:t>
            </w:r>
          </w:p>
        </w:tc>
        <w:tc>
          <w:tcPr>
            <w:tcW w:w="2268" w:type="dxa"/>
          </w:tcPr>
          <w:p w:rsidR="001578A9" w:rsidRDefault="001578A9">
            <w:pPr>
              <w:pStyle w:val="ConsPlusNormal"/>
              <w:jc w:val="center"/>
            </w:pPr>
            <w:r>
              <w:t>120 (70)</w:t>
            </w:r>
          </w:p>
        </w:tc>
      </w:tr>
      <w:tr w:rsidR="001578A9">
        <w:tc>
          <w:tcPr>
            <w:tcW w:w="454" w:type="dxa"/>
          </w:tcPr>
          <w:p w:rsidR="001578A9" w:rsidRDefault="001578A9">
            <w:pPr>
              <w:pStyle w:val="ConsPlusNormal"/>
            </w:pPr>
          </w:p>
        </w:tc>
        <w:tc>
          <w:tcPr>
            <w:tcW w:w="6350" w:type="dxa"/>
          </w:tcPr>
          <w:p w:rsidR="001578A9" w:rsidRDefault="001578A9">
            <w:pPr>
              <w:pStyle w:val="ConsPlusNormal"/>
              <w:jc w:val="both"/>
            </w:pPr>
            <w:r>
              <w:t>- гостиницы и пансионаты с душами во всех номерах</w:t>
            </w:r>
          </w:p>
        </w:tc>
        <w:tc>
          <w:tcPr>
            <w:tcW w:w="2268" w:type="dxa"/>
          </w:tcPr>
          <w:p w:rsidR="001578A9" w:rsidRDefault="001578A9">
            <w:pPr>
              <w:pStyle w:val="ConsPlusNormal"/>
              <w:jc w:val="center"/>
            </w:pPr>
            <w:r>
              <w:t>230 (140)</w:t>
            </w:r>
          </w:p>
        </w:tc>
      </w:tr>
      <w:tr w:rsidR="001578A9">
        <w:tc>
          <w:tcPr>
            <w:tcW w:w="454" w:type="dxa"/>
            <w:vMerge w:val="restart"/>
          </w:tcPr>
          <w:p w:rsidR="001578A9" w:rsidRDefault="001578A9">
            <w:pPr>
              <w:pStyle w:val="ConsPlusNormal"/>
            </w:pPr>
          </w:p>
        </w:tc>
        <w:tc>
          <w:tcPr>
            <w:tcW w:w="6350" w:type="dxa"/>
            <w:tcBorders>
              <w:bottom w:val="nil"/>
            </w:tcBorders>
          </w:tcPr>
          <w:p w:rsidR="001578A9" w:rsidRDefault="001578A9">
            <w:pPr>
              <w:pStyle w:val="ConsPlusNormal"/>
              <w:jc w:val="both"/>
            </w:pPr>
            <w:r>
              <w:t>- гостиницы с ваннами в номерах в процентах от общего числа номеров:</w:t>
            </w:r>
          </w:p>
        </w:tc>
        <w:tc>
          <w:tcPr>
            <w:tcW w:w="2268" w:type="dxa"/>
            <w:tcBorders>
              <w:bottom w:val="nil"/>
            </w:tcBorders>
          </w:tcPr>
          <w:p w:rsidR="001578A9" w:rsidRDefault="001578A9">
            <w:pPr>
              <w:pStyle w:val="ConsPlusNormal"/>
            </w:pPr>
          </w:p>
        </w:tc>
      </w:tr>
      <w:tr w:rsidR="001578A9">
        <w:tblPrEx>
          <w:tblBorders>
            <w:insideH w:val="nil"/>
          </w:tblBorders>
        </w:tblPrEx>
        <w:tc>
          <w:tcPr>
            <w:tcW w:w="454" w:type="dxa"/>
            <w:vMerge/>
          </w:tcPr>
          <w:p w:rsidR="001578A9" w:rsidRDefault="001578A9"/>
        </w:tc>
        <w:tc>
          <w:tcPr>
            <w:tcW w:w="6350" w:type="dxa"/>
            <w:tcBorders>
              <w:top w:val="nil"/>
              <w:bottom w:val="nil"/>
            </w:tcBorders>
          </w:tcPr>
          <w:p w:rsidR="001578A9" w:rsidRDefault="001578A9">
            <w:pPr>
              <w:pStyle w:val="ConsPlusNormal"/>
              <w:jc w:val="both"/>
            </w:pPr>
            <w:r>
              <w:t>до 25;</w:t>
            </w:r>
          </w:p>
        </w:tc>
        <w:tc>
          <w:tcPr>
            <w:tcW w:w="2268" w:type="dxa"/>
            <w:tcBorders>
              <w:top w:val="nil"/>
              <w:bottom w:val="nil"/>
            </w:tcBorders>
          </w:tcPr>
          <w:p w:rsidR="001578A9" w:rsidRDefault="001578A9">
            <w:pPr>
              <w:pStyle w:val="ConsPlusNormal"/>
              <w:jc w:val="center"/>
            </w:pPr>
            <w:r>
              <w:t>200 (100)</w:t>
            </w:r>
          </w:p>
        </w:tc>
      </w:tr>
      <w:tr w:rsidR="001578A9">
        <w:tblPrEx>
          <w:tblBorders>
            <w:insideH w:val="nil"/>
          </w:tblBorders>
        </w:tblPrEx>
        <w:tc>
          <w:tcPr>
            <w:tcW w:w="454" w:type="dxa"/>
            <w:vMerge/>
          </w:tcPr>
          <w:p w:rsidR="001578A9" w:rsidRDefault="001578A9"/>
        </w:tc>
        <w:tc>
          <w:tcPr>
            <w:tcW w:w="6350" w:type="dxa"/>
            <w:tcBorders>
              <w:top w:val="nil"/>
              <w:bottom w:val="nil"/>
            </w:tcBorders>
          </w:tcPr>
          <w:p w:rsidR="001578A9" w:rsidRDefault="001578A9">
            <w:pPr>
              <w:pStyle w:val="ConsPlusNormal"/>
              <w:jc w:val="both"/>
            </w:pPr>
            <w:r>
              <w:t>от 25 до 75;</w:t>
            </w:r>
          </w:p>
        </w:tc>
        <w:tc>
          <w:tcPr>
            <w:tcW w:w="2268" w:type="dxa"/>
            <w:tcBorders>
              <w:top w:val="nil"/>
              <w:bottom w:val="nil"/>
            </w:tcBorders>
          </w:tcPr>
          <w:p w:rsidR="001578A9" w:rsidRDefault="001578A9">
            <w:pPr>
              <w:pStyle w:val="ConsPlusNormal"/>
              <w:jc w:val="center"/>
            </w:pPr>
            <w:r>
              <w:t>250 (150)</w:t>
            </w:r>
          </w:p>
        </w:tc>
      </w:tr>
      <w:tr w:rsidR="001578A9">
        <w:tc>
          <w:tcPr>
            <w:tcW w:w="454" w:type="dxa"/>
            <w:vMerge/>
          </w:tcPr>
          <w:p w:rsidR="001578A9" w:rsidRDefault="001578A9"/>
        </w:tc>
        <w:tc>
          <w:tcPr>
            <w:tcW w:w="6350" w:type="dxa"/>
            <w:tcBorders>
              <w:top w:val="nil"/>
            </w:tcBorders>
          </w:tcPr>
          <w:p w:rsidR="001578A9" w:rsidRDefault="001578A9">
            <w:pPr>
              <w:pStyle w:val="ConsPlusNormal"/>
              <w:jc w:val="both"/>
            </w:pPr>
            <w:r>
              <w:t>от 75 до 100</w:t>
            </w:r>
          </w:p>
        </w:tc>
        <w:tc>
          <w:tcPr>
            <w:tcW w:w="2268" w:type="dxa"/>
            <w:tcBorders>
              <w:top w:val="nil"/>
            </w:tcBorders>
          </w:tcPr>
          <w:p w:rsidR="001578A9" w:rsidRDefault="001578A9">
            <w:pPr>
              <w:pStyle w:val="ConsPlusNormal"/>
              <w:jc w:val="center"/>
            </w:pPr>
            <w:r>
              <w:t>300 (180)</w:t>
            </w:r>
          </w:p>
        </w:tc>
      </w:tr>
      <w:tr w:rsidR="001578A9">
        <w:tc>
          <w:tcPr>
            <w:tcW w:w="454" w:type="dxa"/>
          </w:tcPr>
          <w:p w:rsidR="001578A9" w:rsidRDefault="001578A9">
            <w:pPr>
              <w:pStyle w:val="ConsPlusNormal"/>
              <w:jc w:val="both"/>
            </w:pPr>
            <w:r>
              <w:t>4</w:t>
            </w:r>
          </w:p>
        </w:tc>
        <w:tc>
          <w:tcPr>
            <w:tcW w:w="6350" w:type="dxa"/>
          </w:tcPr>
          <w:p w:rsidR="001578A9" w:rsidRDefault="001578A9">
            <w:pPr>
              <w:pStyle w:val="ConsPlusNormal"/>
              <w:jc w:val="both"/>
            </w:pPr>
            <w:r>
              <w:t>Санатории и дома отдыха:</w:t>
            </w:r>
          </w:p>
        </w:tc>
        <w:tc>
          <w:tcPr>
            <w:tcW w:w="2268" w:type="dxa"/>
          </w:tcPr>
          <w:p w:rsidR="001578A9" w:rsidRDefault="001578A9">
            <w:pPr>
              <w:pStyle w:val="ConsPlusNormal"/>
            </w:pPr>
          </w:p>
        </w:tc>
      </w:tr>
      <w:tr w:rsidR="001578A9">
        <w:tc>
          <w:tcPr>
            <w:tcW w:w="454" w:type="dxa"/>
          </w:tcPr>
          <w:p w:rsidR="001578A9" w:rsidRDefault="001578A9">
            <w:pPr>
              <w:pStyle w:val="ConsPlusNormal"/>
            </w:pPr>
          </w:p>
        </w:tc>
        <w:tc>
          <w:tcPr>
            <w:tcW w:w="6350" w:type="dxa"/>
          </w:tcPr>
          <w:p w:rsidR="001578A9" w:rsidRDefault="001578A9">
            <w:pPr>
              <w:pStyle w:val="ConsPlusNormal"/>
              <w:jc w:val="both"/>
            </w:pPr>
            <w:r>
              <w:t>- с ваннами при всех жилых комнатах</w:t>
            </w:r>
          </w:p>
        </w:tc>
        <w:tc>
          <w:tcPr>
            <w:tcW w:w="2268" w:type="dxa"/>
          </w:tcPr>
          <w:p w:rsidR="001578A9" w:rsidRDefault="001578A9">
            <w:pPr>
              <w:pStyle w:val="ConsPlusNormal"/>
              <w:jc w:val="center"/>
            </w:pPr>
            <w:r>
              <w:t>200 (120)</w:t>
            </w:r>
          </w:p>
        </w:tc>
      </w:tr>
      <w:tr w:rsidR="001578A9">
        <w:tc>
          <w:tcPr>
            <w:tcW w:w="454" w:type="dxa"/>
          </w:tcPr>
          <w:p w:rsidR="001578A9" w:rsidRDefault="001578A9">
            <w:pPr>
              <w:pStyle w:val="ConsPlusNormal"/>
            </w:pPr>
          </w:p>
        </w:tc>
        <w:tc>
          <w:tcPr>
            <w:tcW w:w="6350" w:type="dxa"/>
          </w:tcPr>
          <w:p w:rsidR="001578A9" w:rsidRDefault="001578A9">
            <w:pPr>
              <w:pStyle w:val="ConsPlusNormal"/>
              <w:jc w:val="both"/>
            </w:pPr>
            <w:r>
              <w:t>- с душевыми при всех жилых комнатах</w:t>
            </w:r>
          </w:p>
        </w:tc>
        <w:tc>
          <w:tcPr>
            <w:tcW w:w="2268" w:type="dxa"/>
          </w:tcPr>
          <w:p w:rsidR="001578A9" w:rsidRDefault="001578A9">
            <w:pPr>
              <w:pStyle w:val="ConsPlusNormal"/>
              <w:jc w:val="center"/>
            </w:pPr>
            <w:r>
              <w:t>150 (75)</w:t>
            </w:r>
          </w:p>
        </w:tc>
      </w:tr>
      <w:tr w:rsidR="001578A9">
        <w:tc>
          <w:tcPr>
            <w:tcW w:w="454" w:type="dxa"/>
          </w:tcPr>
          <w:p w:rsidR="001578A9" w:rsidRDefault="001578A9">
            <w:pPr>
              <w:pStyle w:val="ConsPlusNormal"/>
              <w:jc w:val="both"/>
            </w:pPr>
            <w:r>
              <w:t>5</w:t>
            </w:r>
          </w:p>
        </w:tc>
        <w:tc>
          <w:tcPr>
            <w:tcW w:w="6350" w:type="dxa"/>
          </w:tcPr>
          <w:p w:rsidR="001578A9" w:rsidRDefault="001578A9">
            <w:pPr>
              <w:pStyle w:val="ConsPlusNormal"/>
              <w:jc w:val="both"/>
            </w:pPr>
            <w:r>
              <w:t>Жилые здания с водопользованием из водоразборных колонок, л/сут. на одного человека</w:t>
            </w:r>
          </w:p>
        </w:tc>
        <w:tc>
          <w:tcPr>
            <w:tcW w:w="2268" w:type="dxa"/>
          </w:tcPr>
          <w:p w:rsidR="001578A9" w:rsidRDefault="001578A9">
            <w:pPr>
              <w:pStyle w:val="ConsPlusNormal"/>
              <w:jc w:val="center"/>
            </w:pPr>
            <w:r>
              <w:t>30</w:t>
            </w:r>
          </w:p>
        </w:tc>
      </w:tr>
      <w:tr w:rsidR="001578A9">
        <w:tc>
          <w:tcPr>
            <w:tcW w:w="454" w:type="dxa"/>
          </w:tcPr>
          <w:p w:rsidR="001578A9" w:rsidRDefault="001578A9">
            <w:pPr>
              <w:pStyle w:val="ConsPlusNormal"/>
              <w:jc w:val="both"/>
            </w:pPr>
            <w:r>
              <w:t>II</w:t>
            </w:r>
          </w:p>
        </w:tc>
        <w:tc>
          <w:tcPr>
            <w:tcW w:w="6350" w:type="dxa"/>
          </w:tcPr>
          <w:p w:rsidR="001578A9" w:rsidRDefault="001578A9">
            <w:pPr>
              <w:pStyle w:val="ConsPlusNormal"/>
              <w:jc w:val="both"/>
            </w:pPr>
            <w:r>
              <w:t>Удельное водоотведение в неканализованных домовладениях, л/сут. на одного человека</w:t>
            </w:r>
          </w:p>
        </w:tc>
        <w:tc>
          <w:tcPr>
            <w:tcW w:w="2268" w:type="dxa"/>
          </w:tcPr>
          <w:p w:rsidR="001578A9" w:rsidRDefault="001578A9">
            <w:pPr>
              <w:pStyle w:val="ConsPlusNormal"/>
              <w:jc w:val="center"/>
            </w:pPr>
            <w:r>
              <w:t>25</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bookmarkStart w:id="42" w:name="P3322"/>
      <w:bookmarkEnd w:id="42"/>
      <w:r>
        <w:t>&lt;*&gt; Общий расход воды, в скобках - в том числе горячей.</w:t>
      </w:r>
    </w:p>
    <w:p w:rsidR="001578A9" w:rsidRDefault="001578A9">
      <w:pPr>
        <w:pStyle w:val="ConsPlusNormal"/>
        <w:jc w:val="both"/>
      </w:pPr>
    </w:p>
    <w:p w:rsidR="001578A9" w:rsidRDefault="001578A9">
      <w:pPr>
        <w:pStyle w:val="ConsPlusNormal"/>
        <w:ind w:firstLine="540"/>
        <w:jc w:val="both"/>
      </w:pPr>
      <w:r>
        <w:t>Примечание: нормы потребления воды установлены в соответствии с ГОСТ Р 51617-2000.</w:t>
      </w:r>
    </w:p>
    <w:p w:rsidR="001578A9" w:rsidRDefault="001578A9">
      <w:pPr>
        <w:pStyle w:val="ConsPlusNormal"/>
        <w:jc w:val="both"/>
      </w:pPr>
    </w:p>
    <w:p w:rsidR="001578A9" w:rsidRDefault="001578A9">
      <w:pPr>
        <w:pStyle w:val="ConsPlusNormal"/>
        <w:ind w:firstLine="540"/>
        <w:jc w:val="both"/>
      </w:pPr>
      <w:r>
        <w:t xml:space="preserve">Удельное водопотребление включает расходы воды на хозяйственно-питьевые и бытовые </w:t>
      </w:r>
      <w:r>
        <w:lastRenderedPageBreak/>
        <w:t>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1578A9" w:rsidRDefault="001578A9">
      <w:pPr>
        <w:pStyle w:val="ConsPlusNormal"/>
        <w:spacing w:before="220"/>
        <w:ind w:firstLine="540"/>
        <w:jc w:val="both"/>
      </w:pPr>
      <w:r>
        <w:t>Расход воды на хозяйственно-бытовые нужды по отдельным объектам различных категорий потребителей определяется в соответствии с требованиями приложения А СП 30.13330.2012.</w:t>
      </w:r>
    </w:p>
    <w:p w:rsidR="001578A9" w:rsidRDefault="001578A9">
      <w:pPr>
        <w:pStyle w:val="ConsPlusNormal"/>
        <w:spacing w:before="220"/>
        <w:ind w:firstLine="540"/>
        <w:jc w:val="both"/>
      </w:pPr>
      <w:r>
        <w:t>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1578A9" w:rsidRDefault="001578A9">
      <w:pPr>
        <w:pStyle w:val="ConsPlusNormal"/>
        <w:spacing w:before="220"/>
        <w:ind w:firstLine="540"/>
        <w:jc w:val="both"/>
      </w:pPr>
      <w:r>
        <w:t>1.5.1.2.4. При проектировании систем водоснабжения населенных пунктов удельное среднесуточное (за год) водопотребление на хозяйственно-питьевые нужды населения следует принимать в соответствии с требованиями СП 31.13330.2012, в том числе л/сут. на 1 человека:</w:t>
      </w:r>
    </w:p>
    <w:p w:rsidR="001578A9" w:rsidRDefault="001578A9">
      <w:pPr>
        <w:pStyle w:val="ConsPlusNormal"/>
        <w:spacing w:before="220"/>
        <w:ind w:firstLine="540"/>
        <w:jc w:val="both"/>
      </w:pPr>
      <w:r>
        <w:t>- для застройки зданиями, оборудованными внутренним водопроводом и канализацией:</w:t>
      </w:r>
    </w:p>
    <w:p w:rsidR="001578A9" w:rsidRDefault="001578A9">
      <w:pPr>
        <w:pStyle w:val="ConsPlusNormal"/>
        <w:spacing w:before="220"/>
        <w:ind w:firstLine="540"/>
        <w:jc w:val="both"/>
      </w:pPr>
      <w:r>
        <w:t>- без ванн - 125 - 160;</w:t>
      </w:r>
    </w:p>
    <w:p w:rsidR="001578A9" w:rsidRDefault="001578A9">
      <w:pPr>
        <w:pStyle w:val="ConsPlusNormal"/>
        <w:spacing w:before="220"/>
        <w:ind w:firstLine="540"/>
        <w:jc w:val="both"/>
      </w:pPr>
      <w:r>
        <w:t>- с ваннами и местными водонагревателями - 160 - 230;</w:t>
      </w:r>
    </w:p>
    <w:p w:rsidR="001578A9" w:rsidRDefault="001578A9">
      <w:pPr>
        <w:pStyle w:val="ConsPlusNormal"/>
        <w:spacing w:before="220"/>
        <w:ind w:firstLine="540"/>
        <w:jc w:val="both"/>
      </w:pPr>
      <w:r>
        <w:t>- с централизованным горячим водоснабжением - 220 - 280;</w:t>
      </w:r>
    </w:p>
    <w:p w:rsidR="001578A9" w:rsidRDefault="001578A9">
      <w:pPr>
        <w:pStyle w:val="ConsPlusNormal"/>
        <w:spacing w:before="220"/>
        <w:ind w:firstLine="540"/>
        <w:jc w:val="both"/>
      </w:pPr>
      <w:r>
        <w:t>- для районов застройки зданиями с водопользованием из водоразборных колонок - 30 - 50.</w:t>
      </w:r>
    </w:p>
    <w:p w:rsidR="001578A9" w:rsidRDefault="001578A9">
      <w:pPr>
        <w:pStyle w:val="ConsPlusNormal"/>
        <w:spacing w:before="220"/>
        <w:ind w:firstLine="540"/>
        <w:jc w:val="both"/>
      </w:pPr>
      <w:bookmarkStart w:id="43" w:name="P3335"/>
      <w:bookmarkEnd w:id="43"/>
      <w:r>
        <w:t>1.5.1.2.5. Расчетные показатели для предварительных расчетов объема водопотребления на хозяйственно-бытовые нужды и проектирования систем водоснабжения населенных пунктов на расчетный срок принимаются в соответствии с рекомендуемыми показателями, приведенными в таблице 38.</w:t>
      </w:r>
    </w:p>
    <w:p w:rsidR="001578A9" w:rsidRDefault="001578A9">
      <w:pPr>
        <w:pStyle w:val="ConsPlusNormal"/>
        <w:jc w:val="both"/>
      </w:pPr>
    </w:p>
    <w:p w:rsidR="001578A9" w:rsidRDefault="001578A9">
      <w:pPr>
        <w:pStyle w:val="ConsPlusNormal"/>
        <w:jc w:val="right"/>
        <w:outlineLvl w:val="6"/>
      </w:pPr>
      <w:r>
        <w:t>Таблица 38</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204"/>
        <w:gridCol w:w="994"/>
        <w:gridCol w:w="949"/>
        <w:gridCol w:w="844"/>
        <w:gridCol w:w="1864"/>
        <w:gridCol w:w="1714"/>
        <w:gridCol w:w="2044"/>
      </w:tblGrid>
      <w:tr w:rsidR="001578A9">
        <w:tc>
          <w:tcPr>
            <w:tcW w:w="2494" w:type="dxa"/>
            <w:vMerge w:val="restart"/>
          </w:tcPr>
          <w:p w:rsidR="001578A9" w:rsidRDefault="001578A9">
            <w:pPr>
              <w:pStyle w:val="ConsPlusNormal"/>
              <w:jc w:val="center"/>
            </w:pPr>
            <w:r>
              <w:lastRenderedPageBreak/>
              <w:t>Показатель</w:t>
            </w:r>
          </w:p>
        </w:tc>
        <w:tc>
          <w:tcPr>
            <w:tcW w:w="1204" w:type="dxa"/>
            <w:vMerge w:val="restart"/>
          </w:tcPr>
          <w:p w:rsidR="001578A9" w:rsidRDefault="001578A9">
            <w:pPr>
              <w:pStyle w:val="ConsPlusNormal"/>
              <w:jc w:val="center"/>
            </w:pPr>
            <w:r>
              <w:t>Единица измерения</w:t>
            </w:r>
          </w:p>
        </w:tc>
        <w:tc>
          <w:tcPr>
            <w:tcW w:w="2787" w:type="dxa"/>
            <w:gridSpan w:val="3"/>
          </w:tcPr>
          <w:p w:rsidR="001578A9" w:rsidRDefault="001578A9">
            <w:pPr>
              <w:pStyle w:val="ConsPlusNormal"/>
              <w:jc w:val="center"/>
            </w:pPr>
            <w:r>
              <w:t>Территории городских населенных пунктов, оборудованные водопроводом, канализацией и горячим водоснабжением, при степени градостроительной ценности</w:t>
            </w:r>
          </w:p>
        </w:tc>
        <w:tc>
          <w:tcPr>
            <w:tcW w:w="5622" w:type="dxa"/>
            <w:gridSpan w:val="3"/>
          </w:tcPr>
          <w:p w:rsidR="001578A9" w:rsidRDefault="001578A9">
            <w:pPr>
              <w:pStyle w:val="ConsPlusNormal"/>
              <w:jc w:val="center"/>
            </w:pPr>
            <w:r>
              <w:t>Территории сельских населенных пунктов</w:t>
            </w:r>
          </w:p>
        </w:tc>
      </w:tr>
      <w:tr w:rsidR="001578A9">
        <w:tc>
          <w:tcPr>
            <w:tcW w:w="2494" w:type="dxa"/>
            <w:vMerge/>
          </w:tcPr>
          <w:p w:rsidR="001578A9" w:rsidRDefault="001578A9"/>
        </w:tc>
        <w:tc>
          <w:tcPr>
            <w:tcW w:w="1204" w:type="dxa"/>
            <w:vMerge/>
          </w:tcPr>
          <w:p w:rsidR="001578A9" w:rsidRDefault="001578A9"/>
        </w:tc>
        <w:tc>
          <w:tcPr>
            <w:tcW w:w="994" w:type="dxa"/>
          </w:tcPr>
          <w:p w:rsidR="001578A9" w:rsidRDefault="001578A9">
            <w:pPr>
              <w:pStyle w:val="ConsPlusNormal"/>
              <w:jc w:val="center"/>
            </w:pPr>
            <w:r>
              <w:t>высокой</w:t>
            </w:r>
          </w:p>
        </w:tc>
        <w:tc>
          <w:tcPr>
            <w:tcW w:w="949" w:type="dxa"/>
          </w:tcPr>
          <w:p w:rsidR="001578A9" w:rsidRDefault="001578A9">
            <w:pPr>
              <w:pStyle w:val="ConsPlusNormal"/>
              <w:jc w:val="center"/>
            </w:pPr>
            <w:r>
              <w:t>средней</w:t>
            </w:r>
          </w:p>
        </w:tc>
        <w:tc>
          <w:tcPr>
            <w:tcW w:w="844" w:type="dxa"/>
          </w:tcPr>
          <w:p w:rsidR="001578A9" w:rsidRDefault="001578A9">
            <w:pPr>
              <w:pStyle w:val="ConsPlusNormal"/>
              <w:jc w:val="center"/>
            </w:pPr>
            <w:r>
              <w:t>низкой</w:t>
            </w:r>
          </w:p>
        </w:tc>
        <w:tc>
          <w:tcPr>
            <w:tcW w:w="1864" w:type="dxa"/>
          </w:tcPr>
          <w:p w:rsidR="001578A9" w:rsidRDefault="001578A9">
            <w:pPr>
              <w:pStyle w:val="ConsPlusNormal"/>
              <w:jc w:val="center"/>
            </w:pPr>
            <w:r>
              <w:t>оборудованные водопроводом, канализацией и горячим водоснабжением</w:t>
            </w:r>
          </w:p>
        </w:tc>
        <w:tc>
          <w:tcPr>
            <w:tcW w:w="1714" w:type="dxa"/>
          </w:tcPr>
          <w:p w:rsidR="001578A9" w:rsidRDefault="001578A9">
            <w:pPr>
              <w:pStyle w:val="ConsPlusNormal"/>
              <w:jc w:val="center"/>
            </w:pPr>
            <w:r>
              <w:t>оборудованные водопроводом и канализацией</w:t>
            </w:r>
          </w:p>
        </w:tc>
        <w:tc>
          <w:tcPr>
            <w:tcW w:w="2044" w:type="dxa"/>
          </w:tcPr>
          <w:p w:rsidR="001578A9" w:rsidRDefault="001578A9">
            <w:pPr>
              <w:pStyle w:val="ConsPlusNormal"/>
              <w:jc w:val="center"/>
            </w:pPr>
            <w:r>
              <w:t>с водопользованием из водоразборных колонок</w:t>
            </w:r>
          </w:p>
        </w:tc>
      </w:tr>
      <w:tr w:rsidR="001578A9">
        <w:tc>
          <w:tcPr>
            <w:tcW w:w="2494" w:type="dxa"/>
          </w:tcPr>
          <w:p w:rsidR="001578A9" w:rsidRDefault="001578A9">
            <w:pPr>
              <w:pStyle w:val="ConsPlusNormal"/>
              <w:jc w:val="both"/>
            </w:pPr>
            <w:r>
              <w:t>Плотность населения квартала (микрорайона)</w:t>
            </w:r>
          </w:p>
        </w:tc>
        <w:tc>
          <w:tcPr>
            <w:tcW w:w="1204" w:type="dxa"/>
          </w:tcPr>
          <w:p w:rsidR="001578A9" w:rsidRDefault="001578A9">
            <w:pPr>
              <w:pStyle w:val="ConsPlusNormal"/>
              <w:jc w:val="both"/>
            </w:pPr>
            <w:r>
              <w:t>чел./га</w:t>
            </w:r>
          </w:p>
        </w:tc>
        <w:tc>
          <w:tcPr>
            <w:tcW w:w="994" w:type="dxa"/>
          </w:tcPr>
          <w:p w:rsidR="001578A9" w:rsidRDefault="001578A9">
            <w:pPr>
              <w:pStyle w:val="ConsPlusNormal"/>
              <w:jc w:val="center"/>
            </w:pPr>
            <w:r>
              <w:t>245</w:t>
            </w:r>
          </w:p>
        </w:tc>
        <w:tc>
          <w:tcPr>
            <w:tcW w:w="949" w:type="dxa"/>
          </w:tcPr>
          <w:p w:rsidR="001578A9" w:rsidRDefault="001578A9">
            <w:pPr>
              <w:pStyle w:val="ConsPlusNormal"/>
              <w:jc w:val="center"/>
            </w:pPr>
            <w:r>
              <w:t>200</w:t>
            </w:r>
          </w:p>
        </w:tc>
        <w:tc>
          <w:tcPr>
            <w:tcW w:w="844" w:type="dxa"/>
          </w:tcPr>
          <w:p w:rsidR="001578A9" w:rsidRDefault="001578A9">
            <w:pPr>
              <w:pStyle w:val="ConsPlusNormal"/>
              <w:jc w:val="center"/>
            </w:pPr>
            <w:r>
              <w:t>110</w:t>
            </w:r>
          </w:p>
        </w:tc>
        <w:tc>
          <w:tcPr>
            <w:tcW w:w="5622" w:type="dxa"/>
            <w:gridSpan w:val="3"/>
          </w:tcPr>
          <w:p w:rsidR="001578A9" w:rsidRDefault="001578A9">
            <w:pPr>
              <w:pStyle w:val="ConsPlusNormal"/>
              <w:jc w:val="both"/>
            </w:pPr>
            <w:r>
              <w:t>от 10 до 65 в зависимости от размера участка</w:t>
            </w:r>
          </w:p>
        </w:tc>
      </w:tr>
      <w:tr w:rsidR="001578A9">
        <w:tc>
          <w:tcPr>
            <w:tcW w:w="2494" w:type="dxa"/>
          </w:tcPr>
          <w:p w:rsidR="001578A9" w:rsidRDefault="001578A9">
            <w:pPr>
              <w:pStyle w:val="ConsPlusNormal"/>
              <w:jc w:val="both"/>
            </w:pPr>
            <w:r>
              <w:t>Расход воды на хозяйственно-бытовые нужды</w:t>
            </w:r>
          </w:p>
        </w:tc>
        <w:tc>
          <w:tcPr>
            <w:tcW w:w="1204" w:type="dxa"/>
          </w:tcPr>
          <w:p w:rsidR="001578A9" w:rsidRDefault="001578A9">
            <w:pPr>
              <w:pStyle w:val="ConsPlusNormal"/>
              <w:jc w:val="both"/>
            </w:pPr>
            <w:r>
              <w:t>л/чел. в сутки</w:t>
            </w:r>
          </w:p>
        </w:tc>
        <w:tc>
          <w:tcPr>
            <w:tcW w:w="2787" w:type="dxa"/>
            <w:gridSpan w:val="3"/>
          </w:tcPr>
          <w:p w:rsidR="001578A9" w:rsidRDefault="001578A9">
            <w:pPr>
              <w:pStyle w:val="ConsPlusNormal"/>
              <w:jc w:val="center"/>
            </w:pPr>
            <w:r>
              <w:t>220 - 280</w:t>
            </w:r>
          </w:p>
        </w:tc>
        <w:tc>
          <w:tcPr>
            <w:tcW w:w="1864" w:type="dxa"/>
          </w:tcPr>
          <w:p w:rsidR="001578A9" w:rsidRDefault="001578A9">
            <w:pPr>
              <w:pStyle w:val="ConsPlusNormal"/>
              <w:jc w:val="center"/>
            </w:pPr>
            <w:r>
              <w:t>230</w:t>
            </w:r>
          </w:p>
        </w:tc>
        <w:tc>
          <w:tcPr>
            <w:tcW w:w="1714" w:type="dxa"/>
          </w:tcPr>
          <w:p w:rsidR="001578A9" w:rsidRDefault="001578A9">
            <w:pPr>
              <w:pStyle w:val="ConsPlusNormal"/>
              <w:jc w:val="center"/>
            </w:pPr>
            <w:r>
              <w:t>125</w:t>
            </w:r>
          </w:p>
        </w:tc>
        <w:tc>
          <w:tcPr>
            <w:tcW w:w="2044" w:type="dxa"/>
          </w:tcPr>
          <w:p w:rsidR="001578A9" w:rsidRDefault="001578A9">
            <w:pPr>
              <w:pStyle w:val="ConsPlusNormal"/>
              <w:jc w:val="center"/>
            </w:pPr>
            <w:r>
              <w:t>50</w:t>
            </w:r>
          </w:p>
        </w:tc>
      </w:tr>
      <w:tr w:rsidR="001578A9">
        <w:tc>
          <w:tcPr>
            <w:tcW w:w="2494" w:type="dxa"/>
          </w:tcPr>
          <w:p w:rsidR="001578A9" w:rsidRDefault="001578A9">
            <w:pPr>
              <w:pStyle w:val="ConsPlusNormal"/>
              <w:jc w:val="both"/>
            </w:pPr>
            <w:r>
              <w:t>Водопотребление</w:t>
            </w:r>
          </w:p>
        </w:tc>
        <w:tc>
          <w:tcPr>
            <w:tcW w:w="1204" w:type="dxa"/>
          </w:tcPr>
          <w:p w:rsidR="001578A9" w:rsidRDefault="001578A9">
            <w:pPr>
              <w:pStyle w:val="ConsPlusNormal"/>
              <w:jc w:val="both"/>
            </w:pPr>
            <w:r>
              <w:t>м</w:t>
            </w:r>
            <w:r>
              <w:rPr>
                <w:vertAlign w:val="superscript"/>
              </w:rPr>
              <w:t>3</w:t>
            </w:r>
            <w:r>
              <w:t xml:space="preserve"> в сут., га</w:t>
            </w:r>
          </w:p>
        </w:tc>
        <w:tc>
          <w:tcPr>
            <w:tcW w:w="994" w:type="dxa"/>
          </w:tcPr>
          <w:p w:rsidR="001578A9" w:rsidRDefault="001578A9">
            <w:pPr>
              <w:pStyle w:val="ConsPlusNormal"/>
              <w:jc w:val="center"/>
            </w:pPr>
            <w:r>
              <w:t>54 - 69</w:t>
            </w:r>
          </w:p>
        </w:tc>
        <w:tc>
          <w:tcPr>
            <w:tcW w:w="949" w:type="dxa"/>
          </w:tcPr>
          <w:p w:rsidR="001578A9" w:rsidRDefault="001578A9">
            <w:pPr>
              <w:pStyle w:val="ConsPlusNormal"/>
              <w:jc w:val="center"/>
            </w:pPr>
            <w:r>
              <w:t>44 - 56</w:t>
            </w:r>
          </w:p>
        </w:tc>
        <w:tc>
          <w:tcPr>
            <w:tcW w:w="844" w:type="dxa"/>
          </w:tcPr>
          <w:p w:rsidR="001578A9" w:rsidRDefault="001578A9">
            <w:pPr>
              <w:pStyle w:val="ConsPlusNormal"/>
              <w:jc w:val="center"/>
            </w:pPr>
            <w:r>
              <w:t>24 - 31</w:t>
            </w:r>
          </w:p>
        </w:tc>
        <w:tc>
          <w:tcPr>
            <w:tcW w:w="1864" w:type="dxa"/>
          </w:tcPr>
          <w:p w:rsidR="001578A9" w:rsidRDefault="001578A9">
            <w:pPr>
              <w:pStyle w:val="ConsPlusNormal"/>
              <w:jc w:val="center"/>
            </w:pPr>
            <w:r>
              <w:t>2,3 - 15,0</w:t>
            </w:r>
          </w:p>
        </w:tc>
        <w:tc>
          <w:tcPr>
            <w:tcW w:w="1714" w:type="dxa"/>
          </w:tcPr>
          <w:p w:rsidR="001578A9" w:rsidRDefault="001578A9">
            <w:pPr>
              <w:pStyle w:val="ConsPlusNormal"/>
              <w:jc w:val="center"/>
            </w:pPr>
            <w:r>
              <w:t>1,3 - 8,1</w:t>
            </w:r>
          </w:p>
        </w:tc>
        <w:tc>
          <w:tcPr>
            <w:tcW w:w="2044" w:type="dxa"/>
          </w:tcPr>
          <w:p w:rsidR="001578A9" w:rsidRDefault="001578A9">
            <w:pPr>
              <w:pStyle w:val="ConsPlusNormal"/>
              <w:jc w:val="center"/>
            </w:pPr>
            <w:r>
              <w:t>0,5 - 3,3</w:t>
            </w: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 xml:space="preserve">плотность населения на территории городских населенных пунктов принята по </w:t>
      </w:r>
      <w:hyperlink w:anchor="P5952" w:history="1">
        <w:r>
          <w:rPr>
            <w:color w:val="0000FF"/>
          </w:rPr>
          <w:t>таблице 79</w:t>
        </w:r>
      </w:hyperlink>
      <w:r>
        <w:t xml:space="preserve">, сельских населенных пунктов - по </w:t>
      </w:r>
      <w:hyperlink w:anchor="P6491" w:history="1">
        <w:r>
          <w:rPr>
            <w:color w:val="0000FF"/>
          </w:rPr>
          <w:t>таблице 89</w:t>
        </w:r>
      </w:hyperlink>
      <w:r>
        <w:t xml:space="preserve"> настоящих нормативов.</w:t>
      </w:r>
    </w:p>
    <w:p w:rsidR="001578A9" w:rsidRDefault="001578A9">
      <w:pPr>
        <w:pStyle w:val="ConsPlusNormal"/>
        <w:jc w:val="both"/>
      </w:pPr>
    </w:p>
    <w:p w:rsidR="001578A9" w:rsidRDefault="001578A9">
      <w:pPr>
        <w:pStyle w:val="ConsPlusNormal"/>
        <w:ind w:firstLine="540"/>
        <w:jc w:val="both"/>
      </w:pPr>
      <w:r>
        <w:t>1.5.1.2.6.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СП 31.13330.2012 и СП 30.13330.2012.</w:t>
      </w:r>
    </w:p>
    <w:p w:rsidR="001578A9" w:rsidRDefault="001578A9">
      <w:pPr>
        <w:pStyle w:val="ConsPlusNormal"/>
        <w:spacing w:before="220"/>
        <w:ind w:firstLine="540"/>
        <w:jc w:val="both"/>
      </w:pPr>
      <w:r>
        <w:t>1.5.1.2.7. При проектировании сооружений водоснабжения следует учитывать требования бесперебойности водоснабжения.</w:t>
      </w:r>
    </w:p>
    <w:p w:rsidR="001578A9" w:rsidRDefault="001578A9">
      <w:pPr>
        <w:pStyle w:val="ConsPlusNormal"/>
        <w:spacing w:before="220"/>
        <w:ind w:firstLine="540"/>
        <w:jc w:val="both"/>
      </w:pPr>
      <w:r>
        <w:t>1.5.1.2.8.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1578A9" w:rsidRDefault="001578A9">
      <w:pPr>
        <w:pStyle w:val="ConsPlusNormal"/>
        <w:spacing w:before="220"/>
        <w:ind w:firstLine="540"/>
        <w:jc w:val="both"/>
      </w:pPr>
      <w:r>
        <w:t>Выбор источников хозяйственно-питьевого водоснабжения должен соответствовать требованиям ГОСТ 2761-84*, нормам радиационной безопасности.</w:t>
      </w:r>
    </w:p>
    <w:p w:rsidR="001578A9" w:rsidRDefault="001578A9">
      <w:pPr>
        <w:pStyle w:val="ConsPlusNormal"/>
        <w:spacing w:before="220"/>
        <w:ind w:firstLine="540"/>
        <w:jc w:val="both"/>
      </w:pPr>
      <w:r>
        <w:t>1.5.1.2.9.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1578A9" w:rsidRDefault="001578A9">
      <w:pPr>
        <w:pStyle w:val="ConsPlusNormal"/>
        <w:spacing w:before="220"/>
        <w:ind w:firstLine="540"/>
        <w:jc w:val="both"/>
      </w:pPr>
      <w: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1578A9" w:rsidRDefault="001578A9">
      <w:pPr>
        <w:pStyle w:val="ConsPlusNormal"/>
        <w:spacing w:before="220"/>
        <w:ind w:firstLine="540"/>
        <w:jc w:val="both"/>
      </w:pPr>
      <w: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1578A9" w:rsidRDefault="001578A9">
      <w:pPr>
        <w:pStyle w:val="ConsPlusNormal"/>
        <w:spacing w:before="220"/>
        <w:ind w:firstLine="540"/>
        <w:jc w:val="both"/>
      </w:pPr>
      <w:r>
        <w:t>1.5.1.2.10. 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санитарно-гигиенические требования.</w:t>
      </w:r>
    </w:p>
    <w:p w:rsidR="001578A9" w:rsidRDefault="001578A9">
      <w:pPr>
        <w:pStyle w:val="ConsPlusNormal"/>
        <w:spacing w:before="220"/>
        <w:ind w:firstLine="540"/>
        <w:jc w:val="both"/>
      </w:pPr>
      <w:r>
        <w:t>1.5.1.2.11. Для производственного водоснабжения промышленных предприятий следует рассматривать возможность использования очищенных сточных вод.</w:t>
      </w:r>
    </w:p>
    <w:p w:rsidR="001578A9" w:rsidRDefault="001578A9">
      <w:pPr>
        <w:pStyle w:val="ConsPlusNormal"/>
        <w:spacing w:before="220"/>
        <w:ind w:firstLine="540"/>
        <w:jc w:val="both"/>
      </w:pPr>
      <w: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1578A9" w:rsidRDefault="001578A9">
      <w:pPr>
        <w:pStyle w:val="ConsPlusNormal"/>
        <w:spacing w:before="220"/>
        <w:ind w:firstLine="540"/>
        <w:jc w:val="both"/>
      </w:pPr>
      <w:r>
        <w:t>1.5.1.2.12. Выбор схем и систем водоснабжения следует осуществлять в соответствии с требованиями СП 31.13330.2012. Системы водоснабжения могут быть централизованными, нецентрализованными, локальными, оборотными.</w:t>
      </w:r>
    </w:p>
    <w:p w:rsidR="001578A9" w:rsidRDefault="001578A9">
      <w:pPr>
        <w:pStyle w:val="ConsPlusNormal"/>
        <w:spacing w:before="220"/>
        <w:ind w:firstLine="540"/>
        <w:jc w:val="both"/>
      </w:pPr>
      <w:r>
        <w:t>Централизованная система водоснабжения должна обеспечивать:</w:t>
      </w:r>
    </w:p>
    <w:p w:rsidR="001578A9" w:rsidRDefault="001578A9">
      <w:pPr>
        <w:pStyle w:val="ConsPlusNormal"/>
        <w:spacing w:before="220"/>
        <w:ind w:firstLine="540"/>
        <w:jc w:val="both"/>
      </w:pPr>
      <w:r>
        <w:t>- хозяйственно-питьевое водопотребление в жилых и общественных зданиях, нужды коммунально-бытовых предприятий;</w:t>
      </w:r>
    </w:p>
    <w:p w:rsidR="001578A9" w:rsidRDefault="001578A9">
      <w:pPr>
        <w:pStyle w:val="ConsPlusNormal"/>
        <w:spacing w:before="220"/>
        <w:ind w:firstLine="540"/>
        <w:jc w:val="both"/>
      </w:pPr>
      <w:r>
        <w:t>- хозяйственно-питьевое водопотребление на предприятиях;</w:t>
      </w:r>
    </w:p>
    <w:p w:rsidR="001578A9" w:rsidRDefault="001578A9">
      <w:pPr>
        <w:pStyle w:val="ConsPlusNormal"/>
        <w:spacing w:before="220"/>
        <w:ind w:firstLine="540"/>
        <w:jc w:val="both"/>
      </w:pPr>
      <w: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1578A9" w:rsidRDefault="001578A9">
      <w:pPr>
        <w:pStyle w:val="ConsPlusNormal"/>
        <w:spacing w:before="220"/>
        <w:ind w:firstLine="540"/>
        <w:jc w:val="both"/>
      </w:pPr>
      <w:r>
        <w:lastRenderedPageBreak/>
        <w:t>- тушение пожаров;</w:t>
      </w:r>
    </w:p>
    <w:p w:rsidR="001578A9" w:rsidRDefault="001578A9">
      <w:pPr>
        <w:pStyle w:val="ConsPlusNormal"/>
        <w:spacing w:before="220"/>
        <w:ind w:firstLine="540"/>
        <w:jc w:val="both"/>
      </w:pPr>
      <w:r>
        <w:t>- собственные нужды станций водоподготовки, промывку водопроводных и канализационных сетей и др.</w:t>
      </w:r>
    </w:p>
    <w:p w:rsidR="001578A9" w:rsidRDefault="001578A9">
      <w:pPr>
        <w:pStyle w:val="ConsPlusNormal"/>
        <w:spacing w:before="220"/>
        <w:ind w:firstLine="540"/>
        <w:jc w:val="both"/>
      </w:pPr>
      <w:r>
        <w:t>1.5.1.2.13. 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1578A9" w:rsidRDefault="001578A9">
      <w:pPr>
        <w:pStyle w:val="ConsPlusNormal"/>
        <w:spacing w:before="220"/>
        <w:ind w:firstLine="540"/>
        <w:jc w:val="both"/>
      </w:pPr>
      <w:r>
        <w:t>Локальные системы, обеспечивающие технологические требования объектов, должны проектироваться совместно с объектами.</w:t>
      </w:r>
    </w:p>
    <w:p w:rsidR="001578A9" w:rsidRDefault="001578A9">
      <w:pPr>
        <w:pStyle w:val="ConsPlusNormal"/>
        <w:spacing w:before="220"/>
        <w:ind w:firstLine="540"/>
        <w:jc w:val="both"/>
      </w:pPr>
      <w:r>
        <w:t>1.5.1.2.14. 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1578A9" w:rsidRDefault="001578A9">
      <w:pPr>
        <w:pStyle w:val="ConsPlusNormal"/>
        <w:spacing w:before="220"/>
        <w:ind w:firstLine="540"/>
        <w:jc w:val="both"/>
      </w:pPr>
      <w:r>
        <w:t>1.5.1.2.15. В сельских поселениях следует:</w:t>
      </w:r>
    </w:p>
    <w:p w:rsidR="001578A9" w:rsidRDefault="001578A9">
      <w:pPr>
        <w:pStyle w:val="ConsPlusNormal"/>
        <w:spacing w:before="220"/>
        <w:ind w:firstLine="540"/>
        <w:jc w:val="both"/>
      </w:pPr>
      <w:r>
        <w:t>- проектировать централизованные системы водоснабжения для перспективных населенных пунктов и сельскохозяйственных объектов;</w:t>
      </w:r>
    </w:p>
    <w:p w:rsidR="001578A9" w:rsidRDefault="001578A9">
      <w:pPr>
        <w:pStyle w:val="ConsPlusNormal"/>
        <w:spacing w:before="220"/>
        <w:ind w:firstLine="540"/>
        <w:jc w:val="both"/>
      </w:pPr>
      <w:r>
        <w:t>- предусматривать реконструкцию существующих водозаборных сооружений для сохраняемых на расчетный период сельских населенных пунктов.</w:t>
      </w:r>
    </w:p>
    <w:p w:rsidR="001578A9" w:rsidRDefault="001578A9">
      <w:pPr>
        <w:pStyle w:val="ConsPlusNormal"/>
        <w:spacing w:before="220"/>
        <w:ind w:firstLine="540"/>
        <w:jc w:val="both"/>
      </w:pPr>
      <w:r>
        <w:t>1.5.1.2.16.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1578A9" w:rsidRDefault="001578A9">
      <w:pPr>
        <w:pStyle w:val="ConsPlusNormal"/>
        <w:spacing w:before="220"/>
        <w:ind w:firstLine="540"/>
        <w:jc w:val="both"/>
      </w:pPr>
      <w: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1578A9" w:rsidRDefault="001578A9">
      <w:pPr>
        <w:pStyle w:val="ConsPlusNormal"/>
        <w:spacing w:before="220"/>
        <w:ind w:firstLine="540"/>
        <w:jc w:val="both"/>
      </w:pPr>
      <w:r>
        <w:t>Водозаборные сооружения следует проектировать с учетом перспективного развития водопотребления.</w:t>
      </w:r>
    </w:p>
    <w:p w:rsidR="001578A9" w:rsidRDefault="001578A9">
      <w:pPr>
        <w:pStyle w:val="ConsPlusNormal"/>
        <w:spacing w:before="220"/>
        <w:ind w:firstLine="540"/>
        <w:jc w:val="both"/>
      </w:pPr>
      <w:r>
        <w:t>1.5.1.2.17.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1578A9" w:rsidRDefault="001578A9">
      <w:pPr>
        <w:pStyle w:val="ConsPlusNormal"/>
        <w:spacing w:before="220"/>
        <w:ind w:firstLine="540"/>
        <w:jc w:val="both"/>
      </w:pPr>
      <w:r>
        <w:t>1.5.1.2.18. Сооружения для забора поверхностных вод следует проектировать в соответствии с требованиями СП 31.13330.2012.</w:t>
      </w:r>
    </w:p>
    <w:p w:rsidR="001578A9" w:rsidRDefault="001578A9">
      <w:pPr>
        <w:pStyle w:val="ConsPlusNormal"/>
        <w:spacing w:before="220"/>
        <w:ind w:firstLine="540"/>
        <w:jc w:val="both"/>
      </w:pPr>
      <w:r>
        <w:t>1.5.1.2.19.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1578A9" w:rsidRDefault="001578A9">
      <w:pPr>
        <w:pStyle w:val="ConsPlusNormal"/>
        <w:spacing w:before="220"/>
        <w:ind w:firstLine="540"/>
        <w:jc w:val="both"/>
      </w:pPr>
      <w: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1578A9" w:rsidRDefault="001578A9">
      <w:pPr>
        <w:pStyle w:val="ConsPlusNormal"/>
        <w:spacing w:before="220"/>
        <w:ind w:firstLine="540"/>
        <w:jc w:val="both"/>
      </w:pPr>
      <w:r>
        <w:t>1.5.1.2.20. На берегах водных объектов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1578A9" w:rsidRDefault="001578A9">
      <w:pPr>
        <w:pStyle w:val="ConsPlusNormal"/>
        <w:spacing w:before="220"/>
        <w:ind w:firstLine="540"/>
        <w:jc w:val="both"/>
      </w:pPr>
      <w:r>
        <w:t>- за пределами прибойных зон при наинизших уровнях воды;</w:t>
      </w:r>
    </w:p>
    <w:p w:rsidR="001578A9" w:rsidRDefault="001578A9">
      <w:pPr>
        <w:pStyle w:val="ConsPlusNormal"/>
        <w:spacing w:before="220"/>
        <w:ind w:firstLine="540"/>
        <w:jc w:val="both"/>
      </w:pPr>
      <w:r>
        <w:lastRenderedPageBreak/>
        <w:t>- в местах, укрытых от волнения;</w:t>
      </w:r>
    </w:p>
    <w:p w:rsidR="001578A9" w:rsidRDefault="001578A9">
      <w:pPr>
        <w:pStyle w:val="ConsPlusNormal"/>
        <w:spacing w:before="220"/>
        <w:ind w:firstLine="540"/>
        <w:jc w:val="both"/>
      </w:pPr>
      <w:r>
        <w:t>- за пределами сосредоточенных течений, выходящих из прибойных зон.</w:t>
      </w:r>
    </w:p>
    <w:p w:rsidR="001578A9" w:rsidRDefault="001578A9">
      <w:pPr>
        <w:pStyle w:val="ConsPlusNormal"/>
        <w:spacing w:before="220"/>
        <w:ind w:firstLine="540"/>
        <w:jc w:val="both"/>
      </w:pPr>
      <w: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1578A9" w:rsidRDefault="001578A9">
      <w:pPr>
        <w:pStyle w:val="ConsPlusNormal"/>
        <w:spacing w:before="220"/>
        <w:ind w:firstLine="540"/>
        <w:jc w:val="both"/>
      </w:pPr>
      <w:r>
        <w:t>1.5.1.2.21. При использовании вод на хозяйственно-бытовые нужды должны проектироваться сооружения по водоподготовке.</w:t>
      </w:r>
    </w:p>
    <w:p w:rsidR="001578A9" w:rsidRDefault="001578A9">
      <w:pPr>
        <w:pStyle w:val="ConsPlusNormal"/>
        <w:spacing w:before="220"/>
        <w:ind w:firstLine="540"/>
        <w:jc w:val="both"/>
      </w:pPr>
      <w: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1578A9" w:rsidRDefault="001578A9">
      <w:pPr>
        <w:pStyle w:val="ConsPlusNormal"/>
        <w:spacing w:before="220"/>
        <w:ind w:firstLine="540"/>
        <w:jc w:val="both"/>
      </w:pPr>
      <w:r>
        <w:t>1.5.1.2.22. 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1578A9" w:rsidRDefault="001578A9">
      <w:pPr>
        <w:pStyle w:val="ConsPlusNormal"/>
        <w:spacing w:before="220"/>
        <w:ind w:firstLine="540"/>
        <w:jc w:val="both"/>
      </w:pPr>
      <w:r>
        <w:t>1.5.1.2.23. При проектировании станций водоподготовки на территории населенных пунктов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СП 31.13330.2012.</w:t>
      </w:r>
    </w:p>
    <w:p w:rsidR="001578A9" w:rsidRDefault="001578A9">
      <w:pPr>
        <w:pStyle w:val="ConsPlusNormal"/>
        <w:spacing w:before="220"/>
        <w:ind w:firstLine="540"/>
        <w:jc w:val="both"/>
      </w:pPr>
      <w:r>
        <w:t>Коммуникации станций водоподготовки следует рассчитывать на возможность пропуска расхода воды на 20 - 30% больше расчетного.</w:t>
      </w:r>
    </w:p>
    <w:p w:rsidR="001578A9" w:rsidRDefault="001578A9">
      <w:pPr>
        <w:pStyle w:val="ConsPlusNormal"/>
        <w:spacing w:before="220"/>
        <w:ind w:firstLine="540"/>
        <w:jc w:val="both"/>
      </w:pPr>
      <w: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1578A9" w:rsidRDefault="001578A9">
      <w:pPr>
        <w:pStyle w:val="ConsPlusNormal"/>
        <w:spacing w:before="220"/>
        <w:ind w:firstLine="540"/>
        <w:jc w:val="both"/>
      </w:pPr>
      <w:r>
        <w:t>1.5.1.2.24.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39.</w:t>
      </w:r>
    </w:p>
    <w:p w:rsidR="001578A9" w:rsidRDefault="001578A9">
      <w:pPr>
        <w:pStyle w:val="ConsPlusNormal"/>
        <w:jc w:val="both"/>
      </w:pPr>
    </w:p>
    <w:p w:rsidR="001578A9" w:rsidRDefault="001578A9">
      <w:pPr>
        <w:pStyle w:val="ConsPlusNormal"/>
        <w:jc w:val="right"/>
        <w:outlineLvl w:val="6"/>
      </w:pPr>
      <w:r>
        <w:t>Таблица 39</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578A9">
        <w:tc>
          <w:tcPr>
            <w:tcW w:w="4534" w:type="dxa"/>
          </w:tcPr>
          <w:p w:rsidR="001578A9" w:rsidRDefault="001578A9">
            <w:pPr>
              <w:pStyle w:val="ConsPlusNormal"/>
              <w:jc w:val="center"/>
            </w:pPr>
            <w:r>
              <w:t>Производительность сооружений водоподготовки, тыс. м</w:t>
            </w:r>
            <w:r>
              <w:rPr>
                <w:vertAlign w:val="superscript"/>
              </w:rPr>
              <w:t>3</w:t>
            </w:r>
            <w:r>
              <w:t>/сут.</w:t>
            </w:r>
          </w:p>
        </w:tc>
        <w:tc>
          <w:tcPr>
            <w:tcW w:w="4534" w:type="dxa"/>
          </w:tcPr>
          <w:p w:rsidR="001578A9" w:rsidRDefault="001578A9">
            <w:pPr>
              <w:pStyle w:val="ConsPlusNormal"/>
              <w:jc w:val="center"/>
            </w:pPr>
            <w:r>
              <w:t>Размеры земельных участков, га</w:t>
            </w:r>
          </w:p>
        </w:tc>
      </w:tr>
      <w:tr w:rsidR="001578A9">
        <w:tc>
          <w:tcPr>
            <w:tcW w:w="4534" w:type="dxa"/>
          </w:tcPr>
          <w:p w:rsidR="001578A9" w:rsidRDefault="001578A9">
            <w:pPr>
              <w:pStyle w:val="ConsPlusNormal"/>
              <w:jc w:val="both"/>
            </w:pPr>
            <w:r>
              <w:t>До 0,8</w:t>
            </w:r>
          </w:p>
        </w:tc>
        <w:tc>
          <w:tcPr>
            <w:tcW w:w="4534" w:type="dxa"/>
          </w:tcPr>
          <w:p w:rsidR="001578A9" w:rsidRDefault="001578A9">
            <w:pPr>
              <w:pStyle w:val="ConsPlusNormal"/>
              <w:jc w:val="center"/>
            </w:pPr>
            <w:r>
              <w:t>1</w:t>
            </w:r>
          </w:p>
        </w:tc>
      </w:tr>
      <w:tr w:rsidR="001578A9">
        <w:tc>
          <w:tcPr>
            <w:tcW w:w="4534" w:type="dxa"/>
          </w:tcPr>
          <w:p w:rsidR="001578A9" w:rsidRDefault="001578A9">
            <w:pPr>
              <w:pStyle w:val="ConsPlusNormal"/>
              <w:jc w:val="both"/>
            </w:pPr>
            <w:r>
              <w:t>Свыше 0,8 до 12</w:t>
            </w:r>
          </w:p>
        </w:tc>
        <w:tc>
          <w:tcPr>
            <w:tcW w:w="4534" w:type="dxa"/>
          </w:tcPr>
          <w:p w:rsidR="001578A9" w:rsidRDefault="001578A9">
            <w:pPr>
              <w:pStyle w:val="ConsPlusNormal"/>
              <w:jc w:val="center"/>
            </w:pPr>
            <w:r>
              <w:t>2</w:t>
            </w:r>
          </w:p>
        </w:tc>
      </w:tr>
      <w:tr w:rsidR="001578A9">
        <w:tc>
          <w:tcPr>
            <w:tcW w:w="4534" w:type="dxa"/>
          </w:tcPr>
          <w:p w:rsidR="001578A9" w:rsidRDefault="001578A9">
            <w:pPr>
              <w:pStyle w:val="ConsPlusNormal"/>
              <w:jc w:val="both"/>
            </w:pPr>
            <w:r>
              <w:t>Свыше 12 до 32</w:t>
            </w:r>
          </w:p>
        </w:tc>
        <w:tc>
          <w:tcPr>
            <w:tcW w:w="4534" w:type="dxa"/>
          </w:tcPr>
          <w:p w:rsidR="001578A9" w:rsidRDefault="001578A9">
            <w:pPr>
              <w:pStyle w:val="ConsPlusNormal"/>
              <w:jc w:val="center"/>
            </w:pPr>
            <w:r>
              <w:t>3</w:t>
            </w:r>
          </w:p>
        </w:tc>
      </w:tr>
      <w:tr w:rsidR="001578A9">
        <w:tc>
          <w:tcPr>
            <w:tcW w:w="4534" w:type="dxa"/>
          </w:tcPr>
          <w:p w:rsidR="001578A9" w:rsidRDefault="001578A9">
            <w:pPr>
              <w:pStyle w:val="ConsPlusNormal"/>
              <w:jc w:val="both"/>
            </w:pPr>
            <w:r>
              <w:t>Свыше 32 до 80</w:t>
            </w:r>
          </w:p>
        </w:tc>
        <w:tc>
          <w:tcPr>
            <w:tcW w:w="4534" w:type="dxa"/>
          </w:tcPr>
          <w:p w:rsidR="001578A9" w:rsidRDefault="001578A9">
            <w:pPr>
              <w:pStyle w:val="ConsPlusNormal"/>
              <w:jc w:val="center"/>
            </w:pPr>
            <w:r>
              <w:t>4</w:t>
            </w:r>
          </w:p>
        </w:tc>
      </w:tr>
      <w:tr w:rsidR="001578A9">
        <w:tc>
          <w:tcPr>
            <w:tcW w:w="4534" w:type="dxa"/>
          </w:tcPr>
          <w:p w:rsidR="001578A9" w:rsidRDefault="001578A9">
            <w:pPr>
              <w:pStyle w:val="ConsPlusNormal"/>
              <w:jc w:val="both"/>
            </w:pPr>
            <w:r>
              <w:t>Свыше 80 до 125</w:t>
            </w:r>
          </w:p>
        </w:tc>
        <w:tc>
          <w:tcPr>
            <w:tcW w:w="4534" w:type="dxa"/>
          </w:tcPr>
          <w:p w:rsidR="001578A9" w:rsidRDefault="001578A9">
            <w:pPr>
              <w:pStyle w:val="ConsPlusNormal"/>
              <w:jc w:val="center"/>
            </w:pPr>
            <w:r>
              <w:t>6</w:t>
            </w:r>
          </w:p>
        </w:tc>
      </w:tr>
      <w:tr w:rsidR="001578A9">
        <w:tc>
          <w:tcPr>
            <w:tcW w:w="4534" w:type="dxa"/>
          </w:tcPr>
          <w:p w:rsidR="001578A9" w:rsidRDefault="001578A9">
            <w:pPr>
              <w:pStyle w:val="ConsPlusNormal"/>
              <w:jc w:val="both"/>
            </w:pPr>
            <w:r>
              <w:t>Свыше 125 до 250</w:t>
            </w:r>
          </w:p>
        </w:tc>
        <w:tc>
          <w:tcPr>
            <w:tcW w:w="4534" w:type="dxa"/>
          </w:tcPr>
          <w:p w:rsidR="001578A9" w:rsidRDefault="001578A9">
            <w:pPr>
              <w:pStyle w:val="ConsPlusNormal"/>
              <w:jc w:val="center"/>
            </w:pPr>
            <w:r>
              <w:t>12</w:t>
            </w:r>
          </w:p>
        </w:tc>
      </w:tr>
      <w:tr w:rsidR="001578A9">
        <w:tc>
          <w:tcPr>
            <w:tcW w:w="4534" w:type="dxa"/>
          </w:tcPr>
          <w:p w:rsidR="001578A9" w:rsidRDefault="001578A9">
            <w:pPr>
              <w:pStyle w:val="ConsPlusNormal"/>
              <w:jc w:val="both"/>
            </w:pPr>
            <w:r>
              <w:t>Свыше 250 до 400</w:t>
            </w:r>
          </w:p>
        </w:tc>
        <w:tc>
          <w:tcPr>
            <w:tcW w:w="4534" w:type="dxa"/>
          </w:tcPr>
          <w:p w:rsidR="001578A9" w:rsidRDefault="001578A9">
            <w:pPr>
              <w:pStyle w:val="ConsPlusNormal"/>
              <w:jc w:val="center"/>
            </w:pPr>
            <w:r>
              <w:t>18</w:t>
            </w:r>
          </w:p>
        </w:tc>
      </w:tr>
      <w:tr w:rsidR="001578A9">
        <w:tc>
          <w:tcPr>
            <w:tcW w:w="4534" w:type="dxa"/>
          </w:tcPr>
          <w:p w:rsidR="001578A9" w:rsidRDefault="001578A9">
            <w:pPr>
              <w:pStyle w:val="ConsPlusNormal"/>
              <w:jc w:val="both"/>
            </w:pPr>
            <w:r>
              <w:lastRenderedPageBreak/>
              <w:t>Свыше 400 до 800</w:t>
            </w:r>
          </w:p>
        </w:tc>
        <w:tc>
          <w:tcPr>
            <w:tcW w:w="4534" w:type="dxa"/>
          </w:tcPr>
          <w:p w:rsidR="001578A9" w:rsidRDefault="001578A9">
            <w:pPr>
              <w:pStyle w:val="ConsPlusNormal"/>
              <w:jc w:val="center"/>
            </w:pPr>
            <w:r>
              <w:t>24</w:t>
            </w:r>
          </w:p>
        </w:tc>
      </w:tr>
    </w:tbl>
    <w:p w:rsidR="001578A9" w:rsidRDefault="001578A9">
      <w:pPr>
        <w:pStyle w:val="ConsPlusNormal"/>
        <w:jc w:val="both"/>
      </w:pPr>
    </w:p>
    <w:p w:rsidR="001578A9" w:rsidRDefault="001578A9">
      <w:pPr>
        <w:pStyle w:val="ConsPlusNormal"/>
        <w:ind w:firstLine="540"/>
        <w:jc w:val="both"/>
      </w:pPr>
      <w:r>
        <w:t>1.5.1.2.25. Расходные склады для хранения сильнодействующих ядовитых веществ на площадке водопроводных сооружений следует размещать:</w:t>
      </w:r>
    </w:p>
    <w:p w:rsidR="001578A9" w:rsidRDefault="001578A9">
      <w:pPr>
        <w:pStyle w:val="ConsPlusNormal"/>
        <w:spacing w:before="220"/>
        <w:ind w:firstLine="540"/>
        <w:jc w:val="both"/>
      </w:pPr>
      <w: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1578A9" w:rsidRDefault="001578A9">
      <w:pPr>
        <w:pStyle w:val="ConsPlusNormal"/>
        <w:spacing w:before="220"/>
        <w:ind w:firstLine="540"/>
        <w:jc w:val="both"/>
      </w:pPr>
      <w:r>
        <w:t>- от зданий без постоянного пребывания людей - согласно СП 18.13330.2011;</w:t>
      </w:r>
    </w:p>
    <w:p w:rsidR="001578A9" w:rsidRDefault="001578A9">
      <w:pPr>
        <w:pStyle w:val="ConsPlusNormal"/>
        <w:spacing w:before="220"/>
        <w:ind w:firstLine="540"/>
        <w:jc w:val="both"/>
      </w:pPr>
      <w:r>
        <w:t>- от жилых, общественных и производственных зданий (вне площадки) при хранении сильнодействующих ядовитых веществ:</w:t>
      </w:r>
    </w:p>
    <w:p w:rsidR="001578A9" w:rsidRDefault="001578A9">
      <w:pPr>
        <w:pStyle w:val="ConsPlusNormal"/>
        <w:spacing w:before="220"/>
        <w:ind w:firstLine="540"/>
        <w:jc w:val="both"/>
      </w:pPr>
      <w:r>
        <w:t>- в стационарных емкостях (цистернах, танках) - не менее 300 м;</w:t>
      </w:r>
    </w:p>
    <w:p w:rsidR="001578A9" w:rsidRDefault="001578A9">
      <w:pPr>
        <w:pStyle w:val="ConsPlusNormal"/>
        <w:spacing w:before="220"/>
        <w:ind w:firstLine="540"/>
        <w:jc w:val="both"/>
      </w:pPr>
      <w:r>
        <w:t>- в контейнерах или баллонах - не менее 100 м.</w:t>
      </w:r>
    </w:p>
    <w:p w:rsidR="001578A9" w:rsidRDefault="001578A9">
      <w:pPr>
        <w:pStyle w:val="ConsPlusNormal"/>
        <w:spacing w:before="220"/>
        <w:ind w:firstLine="540"/>
        <w:jc w:val="both"/>
      </w:pPr>
      <w:r>
        <w:t>1.5.1.2.26. Количество линий водоводов следует принимать с учетом категории системы водоснабжения и очередности строительства.</w:t>
      </w:r>
    </w:p>
    <w:p w:rsidR="001578A9" w:rsidRDefault="001578A9">
      <w:pPr>
        <w:pStyle w:val="ConsPlusNormal"/>
        <w:spacing w:before="220"/>
        <w:ind w:firstLine="540"/>
        <w:jc w:val="both"/>
      </w:pPr>
      <w:r>
        <w:t>1.5.1.2.27.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1578A9" w:rsidRDefault="001578A9">
      <w:pPr>
        <w:pStyle w:val="ConsPlusNormal"/>
        <w:spacing w:before="220"/>
        <w:ind w:firstLine="540"/>
        <w:jc w:val="both"/>
      </w:pPr>
      <w:r>
        <w:t>Размеры земельных участков при проектировании колодцев магистральных подземных водоводов должны быть не более 3 x 3 м, камер переключения и запорной арматуры - не более 10 x 10 м.</w:t>
      </w:r>
    </w:p>
    <w:p w:rsidR="001578A9" w:rsidRDefault="001578A9">
      <w:pPr>
        <w:pStyle w:val="ConsPlusNormal"/>
        <w:spacing w:before="220"/>
        <w:ind w:firstLine="540"/>
        <w:jc w:val="both"/>
      </w:pPr>
      <w:r>
        <w:t>1.5.1.2.28. Водопроводные сети проектируются кольцевыми. Тупиковые линии водопроводов допускается применять:</w:t>
      </w:r>
    </w:p>
    <w:p w:rsidR="001578A9" w:rsidRDefault="001578A9">
      <w:pPr>
        <w:pStyle w:val="ConsPlusNormal"/>
        <w:spacing w:before="220"/>
        <w:ind w:firstLine="540"/>
        <w:jc w:val="both"/>
      </w:pPr>
      <w:r>
        <w:t>- для подачи воды на производственные нужды - при допустимости перерыва в водоснабжении на время ликвидации аварии;</w:t>
      </w:r>
    </w:p>
    <w:p w:rsidR="001578A9" w:rsidRDefault="001578A9">
      <w:pPr>
        <w:pStyle w:val="ConsPlusNormal"/>
        <w:spacing w:before="220"/>
        <w:ind w:firstLine="540"/>
        <w:jc w:val="both"/>
      </w:pPr>
      <w:r>
        <w:t>- для подачи воды на хозяйственно-питьевые нужды - при диаметре труб не более 100 мм;</w:t>
      </w:r>
    </w:p>
    <w:p w:rsidR="001578A9" w:rsidRDefault="001578A9">
      <w:pPr>
        <w:pStyle w:val="ConsPlusNormal"/>
        <w:spacing w:before="220"/>
        <w:ind w:firstLine="540"/>
        <w:jc w:val="both"/>
      </w:pPr>
      <w: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1578A9" w:rsidRDefault="001578A9">
      <w:pPr>
        <w:pStyle w:val="ConsPlusNormal"/>
        <w:spacing w:before="220"/>
        <w:ind w:firstLine="540"/>
        <w:jc w:val="both"/>
      </w:pPr>
      <w:r>
        <w:t>Кольцевание наружных водопроводных сетей внутренними водопроводными сетями зданий и сооружений не допускается.</w:t>
      </w:r>
    </w:p>
    <w:p w:rsidR="001578A9" w:rsidRDefault="001578A9">
      <w:pPr>
        <w:pStyle w:val="ConsPlusNormal"/>
        <w:spacing w:before="220"/>
        <w:ind w:firstLine="540"/>
        <w:jc w:val="both"/>
      </w:pPr>
      <w:r>
        <w:t>1.5.1.2.29. При проектировании водоснабжения плотность сетей водопровода, как правило, рекомендуется принимать, км сетей на 1 км</w:t>
      </w:r>
      <w:r>
        <w:rPr>
          <w:vertAlign w:val="superscript"/>
        </w:rPr>
        <w:t>2</w:t>
      </w:r>
      <w:r>
        <w:t xml:space="preserve"> территории:</w:t>
      </w:r>
    </w:p>
    <w:p w:rsidR="001578A9" w:rsidRDefault="001578A9">
      <w:pPr>
        <w:pStyle w:val="ConsPlusNormal"/>
        <w:spacing w:before="220"/>
        <w:ind w:firstLine="540"/>
        <w:jc w:val="both"/>
      </w:pPr>
      <w:r>
        <w:t>- для городских населенных пунктов - 1 - 2,5, но не менее 1;</w:t>
      </w:r>
    </w:p>
    <w:p w:rsidR="001578A9" w:rsidRDefault="001578A9">
      <w:pPr>
        <w:pStyle w:val="ConsPlusNormal"/>
        <w:spacing w:before="220"/>
        <w:ind w:firstLine="540"/>
        <w:jc w:val="both"/>
      </w:pPr>
      <w:r>
        <w:t>- для сельских населенных пунктов - 0,5 - 1, но не менее 0,5.</w:t>
      </w:r>
    </w:p>
    <w:p w:rsidR="001578A9" w:rsidRDefault="001578A9">
      <w:pPr>
        <w:pStyle w:val="ConsPlusNormal"/>
        <w:spacing w:before="220"/>
        <w:ind w:firstLine="540"/>
        <w:jc w:val="both"/>
      </w:pPr>
      <w:r>
        <w:t>1.5.1.2.30. Соединение сетей хозяйственно-питьевых водопроводов с сетями водопроводов, подающих воду непитьевого качества, не допускается.</w:t>
      </w:r>
    </w:p>
    <w:p w:rsidR="001578A9" w:rsidRDefault="001578A9">
      <w:pPr>
        <w:pStyle w:val="ConsPlusNormal"/>
        <w:spacing w:before="220"/>
        <w:ind w:firstLine="540"/>
        <w:jc w:val="both"/>
      </w:pPr>
      <w:r>
        <w:t xml:space="preserve">1.5.1.2.31. Противопожарный водопровод должен предусматриваться в соответствии с требованиями Федерального </w:t>
      </w:r>
      <w:hyperlink r:id="rId61"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1.5.1.2.32. Водопроводные сооружения должны быть озеленены, ограждены.</w:t>
      </w:r>
    </w:p>
    <w:p w:rsidR="001578A9" w:rsidRDefault="001578A9">
      <w:pPr>
        <w:pStyle w:val="ConsPlusNormal"/>
        <w:spacing w:before="220"/>
        <w:ind w:firstLine="540"/>
        <w:jc w:val="both"/>
      </w:pPr>
      <w:r>
        <w:lastRenderedPageBreak/>
        <w:t>Примыкание их к ограждению зданий и сооружений, кроме проходных и административно-бытовых зданий, не допускается.</w:t>
      </w:r>
    </w:p>
    <w:p w:rsidR="001578A9" w:rsidRDefault="001578A9">
      <w:pPr>
        <w:pStyle w:val="ConsPlusNormal"/>
        <w:spacing w:before="220"/>
        <w:ind w:firstLine="540"/>
        <w:jc w:val="both"/>
      </w:pPr>
      <w:r>
        <w:t xml:space="preserve">1.5.1.2.33.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62" w:history="1">
        <w:r>
          <w:rPr>
            <w:color w:val="0000FF"/>
          </w:rPr>
          <w:t>СанПиН 2.1.4.1110-02</w:t>
        </w:r>
      </w:hyperlink>
      <w:r>
        <w:t>.</w:t>
      </w:r>
    </w:p>
    <w:p w:rsidR="001578A9" w:rsidRDefault="001578A9">
      <w:pPr>
        <w:pStyle w:val="ConsPlusNormal"/>
        <w:spacing w:before="220"/>
        <w:ind w:firstLine="540"/>
        <w:jc w:val="both"/>
      </w:pPr>
      <w:r>
        <w:t>1.5.1.2.34. 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1578A9" w:rsidRDefault="001578A9">
      <w:pPr>
        <w:pStyle w:val="ConsPlusNormal"/>
        <w:spacing w:before="220"/>
        <w:ind w:firstLine="540"/>
        <w:jc w:val="both"/>
      </w:pPr>
      <w:r>
        <w:t>1.5.1.2.35. Определение границ зон санитарной охраны источников водоснабжения и водопроводов питьевого назначения следует осуществлять в соответствии с таблицами 40 и 41.</w:t>
      </w:r>
    </w:p>
    <w:p w:rsidR="001578A9" w:rsidRDefault="001578A9">
      <w:pPr>
        <w:pStyle w:val="ConsPlusNormal"/>
        <w:jc w:val="both"/>
      </w:pPr>
    </w:p>
    <w:p w:rsidR="001578A9" w:rsidRDefault="001578A9">
      <w:pPr>
        <w:pStyle w:val="ConsPlusNormal"/>
        <w:jc w:val="right"/>
        <w:outlineLvl w:val="6"/>
      </w:pPr>
      <w:r>
        <w:t>Таблица 40</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2268"/>
        <w:gridCol w:w="1984"/>
        <w:gridCol w:w="1984"/>
      </w:tblGrid>
      <w:tr w:rsidR="001578A9">
        <w:tc>
          <w:tcPr>
            <w:tcW w:w="454" w:type="dxa"/>
            <w:vMerge w:val="restart"/>
            <w:tcBorders>
              <w:top w:val="single" w:sz="4" w:space="0" w:color="auto"/>
              <w:bottom w:val="single" w:sz="4" w:space="0" w:color="auto"/>
            </w:tcBorders>
          </w:tcPr>
          <w:p w:rsidR="001578A9" w:rsidRDefault="001578A9">
            <w:pPr>
              <w:pStyle w:val="ConsPlusNormal"/>
              <w:jc w:val="center"/>
            </w:pPr>
            <w:r>
              <w:t>N п/п</w:t>
            </w:r>
          </w:p>
        </w:tc>
        <w:tc>
          <w:tcPr>
            <w:tcW w:w="2381" w:type="dxa"/>
            <w:vMerge w:val="restart"/>
            <w:tcBorders>
              <w:top w:val="single" w:sz="4" w:space="0" w:color="auto"/>
              <w:bottom w:val="single" w:sz="4" w:space="0" w:color="auto"/>
            </w:tcBorders>
          </w:tcPr>
          <w:p w:rsidR="001578A9" w:rsidRDefault="001578A9">
            <w:pPr>
              <w:pStyle w:val="ConsPlusNormal"/>
              <w:jc w:val="center"/>
            </w:pPr>
            <w:r>
              <w:t>Наименование источника водоснабжения</w:t>
            </w:r>
          </w:p>
        </w:tc>
        <w:tc>
          <w:tcPr>
            <w:tcW w:w="6236" w:type="dxa"/>
            <w:gridSpan w:val="3"/>
            <w:tcBorders>
              <w:top w:val="single" w:sz="4" w:space="0" w:color="auto"/>
              <w:bottom w:val="single" w:sz="4" w:space="0" w:color="auto"/>
            </w:tcBorders>
          </w:tcPr>
          <w:p w:rsidR="001578A9" w:rsidRDefault="001578A9">
            <w:pPr>
              <w:pStyle w:val="ConsPlusNormal"/>
              <w:jc w:val="center"/>
            </w:pPr>
            <w:r>
              <w:t>Границы зон санитарной охраны от источника водоснабжения</w:t>
            </w:r>
          </w:p>
        </w:tc>
      </w:tr>
      <w:tr w:rsidR="001578A9">
        <w:tc>
          <w:tcPr>
            <w:tcW w:w="454" w:type="dxa"/>
            <w:vMerge/>
            <w:tcBorders>
              <w:top w:val="single" w:sz="4" w:space="0" w:color="auto"/>
              <w:bottom w:val="single" w:sz="4" w:space="0" w:color="auto"/>
            </w:tcBorders>
          </w:tcPr>
          <w:p w:rsidR="001578A9" w:rsidRDefault="001578A9"/>
        </w:tc>
        <w:tc>
          <w:tcPr>
            <w:tcW w:w="2381" w:type="dxa"/>
            <w:vMerge/>
            <w:tcBorders>
              <w:top w:val="single" w:sz="4" w:space="0" w:color="auto"/>
              <w:bottom w:val="single" w:sz="4" w:space="0" w:color="auto"/>
            </w:tcBorders>
          </w:tcPr>
          <w:p w:rsidR="001578A9" w:rsidRDefault="001578A9"/>
        </w:tc>
        <w:tc>
          <w:tcPr>
            <w:tcW w:w="2268" w:type="dxa"/>
            <w:tcBorders>
              <w:top w:val="single" w:sz="4" w:space="0" w:color="auto"/>
              <w:bottom w:val="single" w:sz="4" w:space="0" w:color="auto"/>
            </w:tcBorders>
          </w:tcPr>
          <w:p w:rsidR="001578A9" w:rsidRDefault="001578A9">
            <w:pPr>
              <w:pStyle w:val="ConsPlusNormal"/>
              <w:jc w:val="center"/>
            </w:pPr>
            <w:r>
              <w:t>I пояс</w:t>
            </w:r>
          </w:p>
        </w:tc>
        <w:tc>
          <w:tcPr>
            <w:tcW w:w="1984" w:type="dxa"/>
            <w:tcBorders>
              <w:top w:val="single" w:sz="4" w:space="0" w:color="auto"/>
              <w:bottom w:val="single" w:sz="4" w:space="0" w:color="auto"/>
            </w:tcBorders>
          </w:tcPr>
          <w:p w:rsidR="001578A9" w:rsidRDefault="001578A9">
            <w:pPr>
              <w:pStyle w:val="ConsPlusNormal"/>
              <w:jc w:val="center"/>
            </w:pPr>
            <w:r>
              <w:t>II пояс</w:t>
            </w:r>
          </w:p>
        </w:tc>
        <w:tc>
          <w:tcPr>
            <w:tcW w:w="1984" w:type="dxa"/>
            <w:tcBorders>
              <w:top w:val="single" w:sz="4" w:space="0" w:color="auto"/>
              <w:bottom w:val="single" w:sz="4" w:space="0" w:color="auto"/>
            </w:tcBorders>
          </w:tcPr>
          <w:p w:rsidR="001578A9" w:rsidRDefault="001578A9">
            <w:pPr>
              <w:pStyle w:val="ConsPlusNormal"/>
              <w:jc w:val="center"/>
            </w:pPr>
            <w:r>
              <w:t>III пояс</w:t>
            </w:r>
          </w:p>
        </w:tc>
      </w:tr>
      <w:tr w:rsidR="001578A9">
        <w:tc>
          <w:tcPr>
            <w:tcW w:w="454" w:type="dxa"/>
            <w:vMerge w:val="restart"/>
            <w:tcBorders>
              <w:top w:val="single" w:sz="4" w:space="0" w:color="auto"/>
              <w:bottom w:val="single" w:sz="4" w:space="0" w:color="auto"/>
            </w:tcBorders>
          </w:tcPr>
          <w:p w:rsidR="001578A9" w:rsidRDefault="001578A9">
            <w:pPr>
              <w:pStyle w:val="ConsPlusNormal"/>
              <w:jc w:val="both"/>
            </w:pPr>
            <w:r>
              <w:t>1.</w:t>
            </w:r>
          </w:p>
        </w:tc>
        <w:tc>
          <w:tcPr>
            <w:tcW w:w="2381" w:type="dxa"/>
            <w:tcBorders>
              <w:top w:val="single" w:sz="4" w:space="0" w:color="auto"/>
              <w:bottom w:val="nil"/>
            </w:tcBorders>
          </w:tcPr>
          <w:p w:rsidR="001578A9" w:rsidRDefault="001578A9">
            <w:pPr>
              <w:pStyle w:val="ConsPlusNormal"/>
              <w:jc w:val="both"/>
            </w:pPr>
            <w:r>
              <w:t>Подземные источники:</w:t>
            </w:r>
          </w:p>
        </w:tc>
        <w:tc>
          <w:tcPr>
            <w:tcW w:w="2268" w:type="dxa"/>
            <w:tcBorders>
              <w:top w:val="single" w:sz="4" w:space="0" w:color="auto"/>
              <w:bottom w:val="nil"/>
            </w:tcBorders>
          </w:tcPr>
          <w:p w:rsidR="001578A9" w:rsidRDefault="001578A9">
            <w:pPr>
              <w:pStyle w:val="ConsPlusNormal"/>
            </w:pPr>
          </w:p>
        </w:tc>
        <w:tc>
          <w:tcPr>
            <w:tcW w:w="1984" w:type="dxa"/>
            <w:tcBorders>
              <w:top w:val="single" w:sz="4" w:space="0" w:color="auto"/>
              <w:bottom w:val="nil"/>
            </w:tcBorders>
          </w:tcPr>
          <w:p w:rsidR="001578A9" w:rsidRDefault="001578A9">
            <w:pPr>
              <w:pStyle w:val="ConsPlusNormal"/>
            </w:pP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454" w:type="dxa"/>
            <w:vMerge/>
            <w:tcBorders>
              <w:top w:val="single" w:sz="4" w:space="0" w:color="auto"/>
              <w:bottom w:val="single" w:sz="4" w:space="0" w:color="auto"/>
            </w:tcBorders>
          </w:tcPr>
          <w:p w:rsidR="001578A9" w:rsidRDefault="001578A9"/>
        </w:tc>
        <w:tc>
          <w:tcPr>
            <w:tcW w:w="2381" w:type="dxa"/>
            <w:tcBorders>
              <w:top w:val="nil"/>
              <w:bottom w:val="nil"/>
            </w:tcBorders>
          </w:tcPr>
          <w:p w:rsidR="001578A9" w:rsidRDefault="001578A9">
            <w:pPr>
              <w:pStyle w:val="ConsPlusNormal"/>
              <w:jc w:val="both"/>
            </w:pPr>
            <w:r>
              <w:t>а) скважины, в том числе:</w:t>
            </w:r>
          </w:p>
        </w:tc>
        <w:tc>
          <w:tcPr>
            <w:tcW w:w="2268" w:type="dxa"/>
            <w:tcBorders>
              <w:top w:val="nil"/>
              <w:bottom w:val="nil"/>
            </w:tcBorders>
          </w:tcPr>
          <w:p w:rsidR="001578A9" w:rsidRDefault="001578A9">
            <w:pPr>
              <w:pStyle w:val="ConsPlusNormal"/>
            </w:pPr>
          </w:p>
        </w:tc>
        <w:tc>
          <w:tcPr>
            <w:tcW w:w="1984" w:type="dxa"/>
            <w:tcBorders>
              <w:top w:val="nil"/>
              <w:bottom w:val="nil"/>
            </w:tcBorders>
          </w:tcPr>
          <w:p w:rsidR="001578A9" w:rsidRDefault="001578A9">
            <w:pPr>
              <w:pStyle w:val="ConsPlusNormal"/>
            </w:pPr>
          </w:p>
        </w:tc>
        <w:tc>
          <w:tcPr>
            <w:tcW w:w="1984" w:type="dxa"/>
            <w:tcBorders>
              <w:top w:val="nil"/>
              <w:bottom w:val="nil"/>
            </w:tcBorders>
          </w:tcPr>
          <w:p w:rsidR="001578A9" w:rsidRDefault="001578A9">
            <w:pPr>
              <w:pStyle w:val="ConsPlusNormal"/>
            </w:pPr>
          </w:p>
        </w:tc>
      </w:tr>
      <w:tr w:rsidR="001578A9">
        <w:tblPrEx>
          <w:tblBorders>
            <w:insideH w:val="none" w:sz="0" w:space="0" w:color="auto"/>
          </w:tblBorders>
        </w:tblPrEx>
        <w:tc>
          <w:tcPr>
            <w:tcW w:w="454" w:type="dxa"/>
            <w:vMerge/>
            <w:tcBorders>
              <w:top w:val="single" w:sz="4" w:space="0" w:color="auto"/>
              <w:bottom w:val="single" w:sz="4" w:space="0" w:color="auto"/>
            </w:tcBorders>
          </w:tcPr>
          <w:p w:rsidR="001578A9" w:rsidRDefault="001578A9"/>
        </w:tc>
        <w:tc>
          <w:tcPr>
            <w:tcW w:w="2381" w:type="dxa"/>
            <w:tcBorders>
              <w:top w:val="nil"/>
              <w:bottom w:val="nil"/>
            </w:tcBorders>
          </w:tcPr>
          <w:p w:rsidR="001578A9" w:rsidRDefault="001578A9">
            <w:pPr>
              <w:pStyle w:val="ConsPlusNormal"/>
              <w:jc w:val="both"/>
            </w:pPr>
            <w:r>
              <w:t>- защищенные воды</w:t>
            </w:r>
          </w:p>
        </w:tc>
        <w:tc>
          <w:tcPr>
            <w:tcW w:w="2268" w:type="dxa"/>
            <w:tcBorders>
              <w:top w:val="nil"/>
              <w:bottom w:val="nil"/>
            </w:tcBorders>
          </w:tcPr>
          <w:p w:rsidR="001578A9" w:rsidRDefault="001578A9">
            <w:pPr>
              <w:pStyle w:val="ConsPlusNormal"/>
              <w:jc w:val="both"/>
            </w:pPr>
            <w:r>
              <w:t>не менее 30 м</w:t>
            </w:r>
          </w:p>
        </w:tc>
        <w:tc>
          <w:tcPr>
            <w:tcW w:w="1984" w:type="dxa"/>
            <w:tcBorders>
              <w:top w:val="nil"/>
              <w:bottom w:val="nil"/>
            </w:tcBorders>
          </w:tcPr>
          <w:p w:rsidR="001578A9" w:rsidRDefault="001578A9">
            <w:pPr>
              <w:pStyle w:val="ConsPlusNormal"/>
              <w:jc w:val="both"/>
            </w:pPr>
            <w:r>
              <w:t xml:space="preserve">по расчету в зависимости от Тм </w:t>
            </w:r>
            <w:hyperlink w:anchor="P3534" w:history="1">
              <w:r>
                <w:rPr>
                  <w:color w:val="0000FF"/>
                </w:rPr>
                <w:t>&lt;*&gt;</w:t>
              </w:r>
            </w:hyperlink>
          </w:p>
          <w:p w:rsidR="001578A9" w:rsidRDefault="001578A9">
            <w:pPr>
              <w:pStyle w:val="ConsPlusNormal"/>
              <w:jc w:val="both"/>
            </w:pPr>
            <w:r>
              <w:t xml:space="preserve">(см. </w:t>
            </w:r>
            <w:hyperlink w:anchor="P3542" w:history="1">
              <w:r>
                <w:rPr>
                  <w:color w:val="0000FF"/>
                </w:rPr>
                <w:t>прим. 3</w:t>
              </w:r>
            </w:hyperlink>
            <w:r>
              <w:t>)</w:t>
            </w:r>
          </w:p>
        </w:tc>
        <w:tc>
          <w:tcPr>
            <w:tcW w:w="1984" w:type="dxa"/>
            <w:tcBorders>
              <w:top w:val="nil"/>
              <w:bottom w:val="nil"/>
            </w:tcBorders>
          </w:tcPr>
          <w:p w:rsidR="001578A9" w:rsidRDefault="001578A9">
            <w:pPr>
              <w:pStyle w:val="ConsPlusNormal"/>
              <w:jc w:val="both"/>
            </w:pPr>
            <w:r>
              <w:t xml:space="preserve">по расчету в зависимости от Тх </w:t>
            </w:r>
            <w:hyperlink w:anchor="P3535" w:history="1">
              <w:r>
                <w:rPr>
                  <w:color w:val="0000FF"/>
                </w:rPr>
                <w:t>&lt;**&gt;</w:t>
              </w:r>
            </w:hyperlink>
          </w:p>
          <w:p w:rsidR="001578A9" w:rsidRDefault="001578A9">
            <w:pPr>
              <w:pStyle w:val="ConsPlusNormal"/>
              <w:jc w:val="both"/>
            </w:pPr>
            <w:r>
              <w:t xml:space="preserve">(см. </w:t>
            </w:r>
            <w:hyperlink w:anchor="P3553" w:history="1">
              <w:r>
                <w:rPr>
                  <w:color w:val="0000FF"/>
                </w:rPr>
                <w:t>прим. 4</w:t>
              </w:r>
            </w:hyperlink>
            <w:r>
              <w:t>)</w:t>
            </w:r>
          </w:p>
        </w:tc>
      </w:tr>
      <w:tr w:rsidR="001578A9">
        <w:tblPrEx>
          <w:tblBorders>
            <w:insideH w:val="none" w:sz="0" w:space="0" w:color="auto"/>
          </w:tblBorders>
        </w:tblPrEx>
        <w:tc>
          <w:tcPr>
            <w:tcW w:w="454" w:type="dxa"/>
            <w:vMerge/>
            <w:tcBorders>
              <w:top w:val="single" w:sz="4" w:space="0" w:color="auto"/>
              <w:bottom w:val="single" w:sz="4" w:space="0" w:color="auto"/>
            </w:tcBorders>
          </w:tcPr>
          <w:p w:rsidR="001578A9" w:rsidRDefault="001578A9"/>
        </w:tc>
        <w:tc>
          <w:tcPr>
            <w:tcW w:w="2381" w:type="dxa"/>
            <w:tcBorders>
              <w:top w:val="nil"/>
              <w:bottom w:val="single" w:sz="4" w:space="0" w:color="auto"/>
            </w:tcBorders>
          </w:tcPr>
          <w:p w:rsidR="001578A9" w:rsidRDefault="001578A9">
            <w:pPr>
              <w:pStyle w:val="ConsPlusNormal"/>
              <w:jc w:val="both"/>
            </w:pPr>
            <w:r>
              <w:t>- недостаточно защищенные воды</w:t>
            </w:r>
          </w:p>
        </w:tc>
        <w:tc>
          <w:tcPr>
            <w:tcW w:w="2268" w:type="dxa"/>
            <w:tcBorders>
              <w:top w:val="nil"/>
              <w:bottom w:val="single" w:sz="4" w:space="0" w:color="auto"/>
            </w:tcBorders>
          </w:tcPr>
          <w:p w:rsidR="001578A9" w:rsidRDefault="001578A9">
            <w:pPr>
              <w:pStyle w:val="ConsPlusNormal"/>
              <w:jc w:val="both"/>
            </w:pPr>
            <w:r>
              <w:t>не менее 50 м</w:t>
            </w:r>
          </w:p>
        </w:tc>
        <w:tc>
          <w:tcPr>
            <w:tcW w:w="1984" w:type="dxa"/>
            <w:tcBorders>
              <w:top w:val="nil"/>
              <w:bottom w:val="single" w:sz="4" w:space="0" w:color="auto"/>
            </w:tcBorders>
          </w:tcPr>
          <w:p w:rsidR="001578A9" w:rsidRDefault="001578A9">
            <w:pPr>
              <w:pStyle w:val="ConsPlusNormal"/>
              <w:jc w:val="both"/>
            </w:pPr>
            <w:r>
              <w:t>то же</w:t>
            </w:r>
          </w:p>
        </w:tc>
        <w:tc>
          <w:tcPr>
            <w:tcW w:w="1984" w:type="dxa"/>
            <w:tcBorders>
              <w:top w:val="nil"/>
              <w:bottom w:val="single" w:sz="4" w:space="0" w:color="auto"/>
            </w:tcBorders>
          </w:tcPr>
          <w:p w:rsidR="001578A9" w:rsidRDefault="001578A9">
            <w:pPr>
              <w:pStyle w:val="ConsPlusNormal"/>
              <w:jc w:val="both"/>
            </w:pPr>
            <w:r>
              <w:t>то же</w:t>
            </w:r>
          </w:p>
        </w:tc>
      </w:tr>
      <w:tr w:rsidR="001578A9">
        <w:tc>
          <w:tcPr>
            <w:tcW w:w="454" w:type="dxa"/>
            <w:vMerge/>
            <w:tcBorders>
              <w:top w:val="single" w:sz="4" w:space="0" w:color="auto"/>
              <w:bottom w:val="single" w:sz="4" w:space="0" w:color="auto"/>
            </w:tcBorders>
          </w:tcPr>
          <w:p w:rsidR="001578A9" w:rsidRDefault="001578A9"/>
        </w:tc>
        <w:tc>
          <w:tcPr>
            <w:tcW w:w="2381" w:type="dxa"/>
            <w:tcBorders>
              <w:top w:val="single" w:sz="4" w:space="0" w:color="auto"/>
              <w:bottom w:val="nil"/>
            </w:tcBorders>
          </w:tcPr>
          <w:p w:rsidR="001578A9" w:rsidRDefault="001578A9">
            <w:pPr>
              <w:pStyle w:val="ConsPlusNormal"/>
              <w:jc w:val="both"/>
            </w:pPr>
            <w:r>
              <w:t>б) водозаборы при искусственном пополнении запасов подземных вод,</w:t>
            </w:r>
          </w:p>
        </w:tc>
        <w:tc>
          <w:tcPr>
            <w:tcW w:w="2268" w:type="dxa"/>
            <w:tcBorders>
              <w:top w:val="single" w:sz="4" w:space="0" w:color="auto"/>
              <w:bottom w:val="nil"/>
            </w:tcBorders>
          </w:tcPr>
          <w:p w:rsidR="001578A9" w:rsidRDefault="001578A9">
            <w:pPr>
              <w:pStyle w:val="ConsPlusNormal"/>
              <w:jc w:val="both"/>
            </w:pPr>
            <w:r>
              <w:t>не менее 50 м</w:t>
            </w:r>
          </w:p>
        </w:tc>
        <w:tc>
          <w:tcPr>
            <w:tcW w:w="1984" w:type="dxa"/>
            <w:vMerge w:val="restart"/>
            <w:tcBorders>
              <w:top w:val="single" w:sz="4" w:space="0" w:color="auto"/>
              <w:bottom w:val="single" w:sz="4" w:space="0" w:color="auto"/>
            </w:tcBorders>
          </w:tcPr>
          <w:p w:rsidR="001578A9" w:rsidRDefault="001578A9">
            <w:pPr>
              <w:pStyle w:val="ConsPlusNormal"/>
              <w:jc w:val="both"/>
            </w:pPr>
            <w:r>
              <w:t>то же</w:t>
            </w:r>
          </w:p>
        </w:tc>
        <w:tc>
          <w:tcPr>
            <w:tcW w:w="1984" w:type="dxa"/>
            <w:vMerge w:val="restart"/>
            <w:tcBorders>
              <w:top w:val="single" w:sz="4" w:space="0" w:color="auto"/>
              <w:bottom w:val="single" w:sz="4" w:space="0" w:color="auto"/>
            </w:tcBorders>
          </w:tcPr>
          <w:p w:rsidR="001578A9" w:rsidRDefault="001578A9">
            <w:pPr>
              <w:pStyle w:val="ConsPlusNormal"/>
              <w:jc w:val="both"/>
            </w:pPr>
            <w:r>
              <w:t>то же</w:t>
            </w:r>
          </w:p>
        </w:tc>
      </w:tr>
      <w:tr w:rsidR="001578A9">
        <w:tc>
          <w:tcPr>
            <w:tcW w:w="454" w:type="dxa"/>
            <w:vMerge/>
            <w:tcBorders>
              <w:top w:val="single" w:sz="4" w:space="0" w:color="auto"/>
              <w:bottom w:val="single" w:sz="4" w:space="0" w:color="auto"/>
            </w:tcBorders>
          </w:tcPr>
          <w:p w:rsidR="001578A9" w:rsidRDefault="001578A9"/>
        </w:tc>
        <w:tc>
          <w:tcPr>
            <w:tcW w:w="2381" w:type="dxa"/>
            <w:tcBorders>
              <w:top w:val="nil"/>
              <w:bottom w:val="single" w:sz="4" w:space="0" w:color="auto"/>
            </w:tcBorders>
          </w:tcPr>
          <w:p w:rsidR="001578A9" w:rsidRDefault="001578A9">
            <w:pPr>
              <w:pStyle w:val="ConsPlusNormal"/>
              <w:jc w:val="both"/>
            </w:pPr>
            <w:r>
              <w:t>в том числе инфильтрационные сооружения (бассейны, каналы)</w:t>
            </w:r>
          </w:p>
        </w:tc>
        <w:tc>
          <w:tcPr>
            <w:tcW w:w="2268" w:type="dxa"/>
            <w:tcBorders>
              <w:top w:val="nil"/>
              <w:bottom w:val="single" w:sz="4" w:space="0" w:color="auto"/>
            </w:tcBorders>
          </w:tcPr>
          <w:p w:rsidR="001578A9" w:rsidRDefault="001578A9">
            <w:pPr>
              <w:pStyle w:val="ConsPlusNormal"/>
              <w:jc w:val="both"/>
            </w:pPr>
            <w:r>
              <w:t>не менее 100 м</w:t>
            </w:r>
          </w:p>
          <w:p w:rsidR="001578A9" w:rsidRDefault="001578A9">
            <w:pPr>
              <w:pStyle w:val="ConsPlusNormal"/>
              <w:jc w:val="both"/>
            </w:pPr>
            <w:r>
              <w:t xml:space="preserve">(см. </w:t>
            </w:r>
            <w:hyperlink w:anchor="P3538" w:history="1">
              <w:r>
                <w:rPr>
                  <w:color w:val="0000FF"/>
                </w:rPr>
                <w:t>прим. 1</w:t>
              </w:r>
            </w:hyperlink>
            <w:r>
              <w:t>)</w:t>
            </w:r>
          </w:p>
        </w:tc>
        <w:tc>
          <w:tcPr>
            <w:tcW w:w="1984" w:type="dxa"/>
            <w:vMerge/>
            <w:tcBorders>
              <w:top w:val="single" w:sz="4" w:space="0" w:color="auto"/>
              <w:bottom w:val="single" w:sz="4" w:space="0" w:color="auto"/>
            </w:tcBorders>
          </w:tcPr>
          <w:p w:rsidR="001578A9" w:rsidRDefault="001578A9"/>
        </w:tc>
        <w:tc>
          <w:tcPr>
            <w:tcW w:w="1984" w:type="dxa"/>
            <w:vMerge/>
            <w:tcBorders>
              <w:top w:val="single" w:sz="4" w:space="0" w:color="auto"/>
              <w:bottom w:val="single" w:sz="4" w:space="0" w:color="auto"/>
            </w:tcBorders>
          </w:tcPr>
          <w:p w:rsidR="001578A9" w:rsidRDefault="001578A9"/>
        </w:tc>
      </w:tr>
      <w:tr w:rsidR="001578A9">
        <w:tc>
          <w:tcPr>
            <w:tcW w:w="454" w:type="dxa"/>
            <w:vMerge w:val="restart"/>
            <w:tcBorders>
              <w:top w:val="single" w:sz="4" w:space="0" w:color="auto"/>
              <w:bottom w:val="single" w:sz="4" w:space="0" w:color="auto"/>
            </w:tcBorders>
          </w:tcPr>
          <w:p w:rsidR="001578A9" w:rsidRDefault="001578A9">
            <w:pPr>
              <w:pStyle w:val="ConsPlusNormal"/>
              <w:jc w:val="both"/>
            </w:pPr>
            <w:r>
              <w:t>2.</w:t>
            </w:r>
          </w:p>
        </w:tc>
        <w:tc>
          <w:tcPr>
            <w:tcW w:w="2381" w:type="dxa"/>
            <w:tcBorders>
              <w:top w:val="single" w:sz="4" w:space="0" w:color="auto"/>
              <w:bottom w:val="nil"/>
            </w:tcBorders>
          </w:tcPr>
          <w:p w:rsidR="001578A9" w:rsidRDefault="001578A9">
            <w:pPr>
              <w:pStyle w:val="ConsPlusNormal"/>
              <w:jc w:val="both"/>
            </w:pPr>
            <w:r>
              <w:t>Поверхностные источники:</w:t>
            </w:r>
          </w:p>
        </w:tc>
        <w:tc>
          <w:tcPr>
            <w:tcW w:w="2268" w:type="dxa"/>
            <w:tcBorders>
              <w:top w:val="single" w:sz="4" w:space="0" w:color="auto"/>
              <w:bottom w:val="nil"/>
            </w:tcBorders>
          </w:tcPr>
          <w:p w:rsidR="001578A9" w:rsidRDefault="001578A9">
            <w:pPr>
              <w:pStyle w:val="ConsPlusNormal"/>
            </w:pPr>
          </w:p>
        </w:tc>
        <w:tc>
          <w:tcPr>
            <w:tcW w:w="1984" w:type="dxa"/>
            <w:tcBorders>
              <w:top w:val="single" w:sz="4" w:space="0" w:color="auto"/>
              <w:bottom w:val="nil"/>
            </w:tcBorders>
          </w:tcPr>
          <w:p w:rsidR="001578A9" w:rsidRDefault="001578A9">
            <w:pPr>
              <w:pStyle w:val="ConsPlusNormal"/>
            </w:pP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454" w:type="dxa"/>
            <w:vMerge/>
            <w:tcBorders>
              <w:top w:val="single" w:sz="4" w:space="0" w:color="auto"/>
              <w:bottom w:val="single" w:sz="4" w:space="0" w:color="auto"/>
            </w:tcBorders>
          </w:tcPr>
          <w:p w:rsidR="001578A9" w:rsidRDefault="001578A9"/>
        </w:tc>
        <w:tc>
          <w:tcPr>
            <w:tcW w:w="2381" w:type="dxa"/>
            <w:vMerge w:val="restart"/>
            <w:tcBorders>
              <w:top w:val="nil"/>
              <w:bottom w:val="single" w:sz="4" w:space="0" w:color="auto"/>
            </w:tcBorders>
          </w:tcPr>
          <w:p w:rsidR="001578A9" w:rsidRDefault="001578A9">
            <w:pPr>
              <w:pStyle w:val="ConsPlusNormal"/>
              <w:jc w:val="both"/>
            </w:pPr>
            <w:r>
              <w:t>а) водотоки (реки, каналы)</w:t>
            </w:r>
          </w:p>
        </w:tc>
        <w:tc>
          <w:tcPr>
            <w:tcW w:w="2268" w:type="dxa"/>
            <w:tcBorders>
              <w:top w:val="nil"/>
              <w:bottom w:val="nil"/>
            </w:tcBorders>
          </w:tcPr>
          <w:p w:rsidR="001578A9" w:rsidRDefault="001578A9">
            <w:pPr>
              <w:pStyle w:val="ConsPlusNormal"/>
              <w:jc w:val="both"/>
            </w:pPr>
            <w:r>
              <w:t>- вверх по течению не менее 200 м;</w:t>
            </w:r>
          </w:p>
        </w:tc>
        <w:tc>
          <w:tcPr>
            <w:tcW w:w="1984" w:type="dxa"/>
            <w:tcBorders>
              <w:top w:val="nil"/>
              <w:bottom w:val="nil"/>
            </w:tcBorders>
          </w:tcPr>
          <w:p w:rsidR="001578A9" w:rsidRDefault="001578A9">
            <w:pPr>
              <w:pStyle w:val="ConsPlusNormal"/>
              <w:jc w:val="both"/>
            </w:pPr>
            <w:r>
              <w:t>- вверх по течению по расчету;</w:t>
            </w:r>
          </w:p>
        </w:tc>
        <w:tc>
          <w:tcPr>
            <w:tcW w:w="1984" w:type="dxa"/>
            <w:tcBorders>
              <w:top w:val="nil"/>
              <w:bottom w:val="nil"/>
            </w:tcBorders>
          </w:tcPr>
          <w:p w:rsidR="001578A9" w:rsidRDefault="001578A9">
            <w:pPr>
              <w:pStyle w:val="ConsPlusNormal"/>
              <w:jc w:val="both"/>
            </w:pPr>
            <w:r>
              <w:t>- совпадают с границами II пояса;</w:t>
            </w:r>
          </w:p>
        </w:tc>
      </w:tr>
      <w:tr w:rsidR="001578A9">
        <w:tblPrEx>
          <w:tblBorders>
            <w:insideH w:val="none" w:sz="0" w:space="0" w:color="auto"/>
          </w:tblBorders>
        </w:tblPrEx>
        <w:tc>
          <w:tcPr>
            <w:tcW w:w="454" w:type="dxa"/>
            <w:vMerge/>
            <w:tcBorders>
              <w:top w:val="single" w:sz="4" w:space="0" w:color="auto"/>
              <w:bottom w:val="single" w:sz="4" w:space="0" w:color="auto"/>
            </w:tcBorders>
          </w:tcPr>
          <w:p w:rsidR="001578A9" w:rsidRDefault="001578A9"/>
        </w:tc>
        <w:tc>
          <w:tcPr>
            <w:tcW w:w="2381" w:type="dxa"/>
            <w:vMerge/>
            <w:tcBorders>
              <w:top w:val="nil"/>
              <w:bottom w:val="single" w:sz="4" w:space="0" w:color="auto"/>
            </w:tcBorders>
          </w:tcPr>
          <w:p w:rsidR="001578A9" w:rsidRDefault="001578A9"/>
        </w:tc>
        <w:tc>
          <w:tcPr>
            <w:tcW w:w="2268" w:type="dxa"/>
            <w:tcBorders>
              <w:top w:val="nil"/>
              <w:bottom w:val="nil"/>
            </w:tcBorders>
          </w:tcPr>
          <w:p w:rsidR="001578A9" w:rsidRDefault="001578A9">
            <w:pPr>
              <w:pStyle w:val="ConsPlusNormal"/>
              <w:jc w:val="both"/>
            </w:pPr>
            <w:r>
              <w:t>- вниз по течению не менее 100 м;</w:t>
            </w:r>
          </w:p>
        </w:tc>
        <w:tc>
          <w:tcPr>
            <w:tcW w:w="1984" w:type="dxa"/>
            <w:tcBorders>
              <w:top w:val="nil"/>
              <w:bottom w:val="nil"/>
            </w:tcBorders>
          </w:tcPr>
          <w:p w:rsidR="001578A9" w:rsidRDefault="001578A9">
            <w:pPr>
              <w:pStyle w:val="ConsPlusNormal"/>
              <w:jc w:val="both"/>
            </w:pPr>
            <w:r>
              <w:t>- вниз по течению не менее 250 м;</w:t>
            </w:r>
          </w:p>
        </w:tc>
        <w:tc>
          <w:tcPr>
            <w:tcW w:w="1984" w:type="dxa"/>
            <w:tcBorders>
              <w:top w:val="nil"/>
              <w:bottom w:val="nil"/>
            </w:tcBorders>
          </w:tcPr>
          <w:p w:rsidR="001578A9" w:rsidRDefault="001578A9">
            <w:pPr>
              <w:pStyle w:val="ConsPlusNormal"/>
              <w:jc w:val="both"/>
            </w:pPr>
            <w:r>
              <w:t>- совпадают с границами II пояса;</w:t>
            </w:r>
          </w:p>
        </w:tc>
      </w:tr>
      <w:tr w:rsidR="001578A9">
        <w:tc>
          <w:tcPr>
            <w:tcW w:w="454" w:type="dxa"/>
            <w:vMerge/>
            <w:tcBorders>
              <w:top w:val="single" w:sz="4" w:space="0" w:color="auto"/>
              <w:bottom w:val="single" w:sz="4" w:space="0" w:color="auto"/>
            </w:tcBorders>
          </w:tcPr>
          <w:p w:rsidR="001578A9" w:rsidRDefault="001578A9"/>
        </w:tc>
        <w:tc>
          <w:tcPr>
            <w:tcW w:w="2381" w:type="dxa"/>
            <w:vMerge/>
            <w:tcBorders>
              <w:top w:val="nil"/>
              <w:bottom w:val="single" w:sz="4" w:space="0" w:color="auto"/>
            </w:tcBorders>
          </w:tcPr>
          <w:p w:rsidR="001578A9" w:rsidRDefault="001578A9"/>
        </w:tc>
        <w:tc>
          <w:tcPr>
            <w:tcW w:w="2268" w:type="dxa"/>
            <w:tcBorders>
              <w:top w:val="nil"/>
              <w:bottom w:val="single" w:sz="4" w:space="0" w:color="auto"/>
            </w:tcBorders>
          </w:tcPr>
          <w:p w:rsidR="001578A9" w:rsidRDefault="001578A9">
            <w:pPr>
              <w:pStyle w:val="ConsPlusNormal"/>
              <w:jc w:val="both"/>
            </w:pPr>
            <w:r>
              <w:t>- боковые - не менее 100 м от линии уреза воды летне-осенней межени;</w:t>
            </w:r>
          </w:p>
          <w:p w:rsidR="001578A9" w:rsidRDefault="001578A9">
            <w:pPr>
              <w:pStyle w:val="ConsPlusNormal"/>
              <w:jc w:val="both"/>
            </w:pPr>
            <w:r>
              <w:t xml:space="preserve">- в направлении к противоположному от водозабора берегу - см. </w:t>
            </w:r>
            <w:hyperlink w:anchor="P3539" w:history="1">
              <w:r>
                <w:rPr>
                  <w:color w:val="0000FF"/>
                </w:rPr>
                <w:t>прим. 2</w:t>
              </w:r>
            </w:hyperlink>
          </w:p>
        </w:tc>
        <w:tc>
          <w:tcPr>
            <w:tcW w:w="1984" w:type="dxa"/>
            <w:tcBorders>
              <w:top w:val="nil"/>
              <w:bottom w:val="single" w:sz="4" w:space="0" w:color="auto"/>
            </w:tcBorders>
          </w:tcPr>
          <w:p w:rsidR="001578A9" w:rsidRDefault="001578A9">
            <w:pPr>
              <w:pStyle w:val="ConsPlusNormal"/>
              <w:jc w:val="both"/>
            </w:pPr>
            <w:r>
              <w:t>- боковые, не менее:</w:t>
            </w:r>
          </w:p>
          <w:p w:rsidR="001578A9" w:rsidRDefault="001578A9">
            <w:pPr>
              <w:pStyle w:val="ConsPlusNormal"/>
              <w:jc w:val="both"/>
            </w:pPr>
            <w:r>
              <w:t>при равнинном рельефе - 500 м;</w:t>
            </w:r>
          </w:p>
          <w:p w:rsidR="001578A9" w:rsidRDefault="001578A9">
            <w:pPr>
              <w:pStyle w:val="ConsPlusNormal"/>
              <w:jc w:val="both"/>
            </w:pPr>
            <w:r>
              <w:t>при пологом склоне - 750 м;</w:t>
            </w:r>
          </w:p>
          <w:p w:rsidR="001578A9" w:rsidRDefault="001578A9">
            <w:pPr>
              <w:pStyle w:val="ConsPlusNormal"/>
              <w:jc w:val="both"/>
            </w:pPr>
            <w:r>
              <w:t>при крутом склоне - 1000 м</w:t>
            </w:r>
          </w:p>
        </w:tc>
        <w:tc>
          <w:tcPr>
            <w:tcW w:w="1984" w:type="dxa"/>
            <w:tcBorders>
              <w:top w:val="nil"/>
              <w:bottom w:val="single" w:sz="4" w:space="0" w:color="auto"/>
            </w:tcBorders>
          </w:tcPr>
          <w:p w:rsidR="001578A9" w:rsidRDefault="001578A9">
            <w:pPr>
              <w:pStyle w:val="ConsPlusNormal"/>
              <w:jc w:val="both"/>
            </w:pPr>
            <w:r>
              <w:t>- по линии водоразделов в пределах 3 - 5 км, включая притоки</w:t>
            </w:r>
          </w:p>
        </w:tc>
      </w:tr>
      <w:tr w:rsidR="001578A9">
        <w:tc>
          <w:tcPr>
            <w:tcW w:w="454" w:type="dxa"/>
            <w:vMerge/>
            <w:tcBorders>
              <w:top w:val="single" w:sz="4" w:space="0" w:color="auto"/>
              <w:bottom w:val="single" w:sz="4" w:space="0" w:color="auto"/>
            </w:tcBorders>
          </w:tcPr>
          <w:p w:rsidR="001578A9" w:rsidRDefault="001578A9"/>
        </w:tc>
        <w:tc>
          <w:tcPr>
            <w:tcW w:w="2381" w:type="dxa"/>
            <w:tcBorders>
              <w:top w:val="single" w:sz="4" w:space="0" w:color="auto"/>
              <w:bottom w:val="single" w:sz="4" w:space="0" w:color="auto"/>
            </w:tcBorders>
          </w:tcPr>
          <w:p w:rsidR="001578A9" w:rsidRDefault="001578A9">
            <w:pPr>
              <w:pStyle w:val="ConsPlusNormal"/>
              <w:jc w:val="both"/>
            </w:pPr>
            <w:r>
              <w:t>б) водоемы (водохранилища, озера)</w:t>
            </w:r>
          </w:p>
        </w:tc>
        <w:tc>
          <w:tcPr>
            <w:tcW w:w="2268" w:type="dxa"/>
            <w:tcBorders>
              <w:top w:val="single" w:sz="4" w:space="0" w:color="auto"/>
              <w:bottom w:val="single" w:sz="4" w:space="0" w:color="auto"/>
            </w:tcBorders>
          </w:tcPr>
          <w:p w:rsidR="001578A9" w:rsidRDefault="001578A9">
            <w:pPr>
              <w:pStyle w:val="ConsPlusNormal"/>
              <w:jc w:val="both"/>
            </w:pPr>
            <w:r>
              <w:t>не менее 100 м во всех направлениях по акватории водозабора и по прилегающему берегу от линии уреза воды при летне-осенней межени</w:t>
            </w:r>
          </w:p>
        </w:tc>
        <w:tc>
          <w:tcPr>
            <w:tcW w:w="1984" w:type="dxa"/>
            <w:tcBorders>
              <w:top w:val="single" w:sz="4" w:space="0" w:color="auto"/>
              <w:bottom w:val="single" w:sz="4" w:space="0" w:color="auto"/>
            </w:tcBorders>
          </w:tcPr>
          <w:p w:rsidR="001578A9" w:rsidRDefault="001578A9">
            <w:pPr>
              <w:pStyle w:val="ConsPlusNormal"/>
              <w:jc w:val="both"/>
            </w:pPr>
            <w:r>
              <w:t>по акватории: 3 - 5 км во все стороны от водозабора; по территории: 3 - 5 км в обе стороны по берегу и 500 - 100 м от уреза воды при нормальном подпорном уровне</w:t>
            </w:r>
          </w:p>
        </w:tc>
        <w:tc>
          <w:tcPr>
            <w:tcW w:w="1984" w:type="dxa"/>
            <w:tcBorders>
              <w:top w:val="single" w:sz="4" w:space="0" w:color="auto"/>
              <w:bottom w:val="single" w:sz="4" w:space="0" w:color="auto"/>
            </w:tcBorders>
          </w:tcPr>
          <w:p w:rsidR="001578A9" w:rsidRDefault="001578A9">
            <w:pPr>
              <w:pStyle w:val="ConsPlusNormal"/>
              <w:jc w:val="both"/>
            </w:pPr>
            <w:r>
              <w:t>совпадают с границами II пояса</w:t>
            </w:r>
          </w:p>
        </w:tc>
      </w:tr>
      <w:tr w:rsidR="001578A9">
        <w:tc>
          <w:tcPr>
            <w:tcW w:w="454" w:type="dxa"/>
            <w:tcBorders>
              <w:top w:val="single" w:sz="4" w:space="0" w:color="auto"/>
              <w:bottom w:val="single" w:sz="4" w:space="0" w:color="auto"/>
            </w:tcBorders>
          </w:tcPr>
          <w:p w:rsidR="001578A9" w:rsidRDefault="001578A9">
            <w:pPr>
              <w:pStyle w:val="ConsPlusNormal"/>
              <w:jc w:val="both"/>
            </w:pPr>
            <w:r>
              <w:t>3.</w:t>
            </w:r>
          </w:p>
        </w:tc>
        <w:tc>
          <w:tcPr>
            <w:tcW w:w="2381" w:type="dxa"/>
            <w:tcBorders>
              <w:top w:val="single" w:sz="4" w:space="0" w:color="auto"/>
              <w:bottom w:val="single" w:sz="4" w:space="0" w:color="auto"/>
            </w:tcBorders>
          </w:tcPr>
          <w:p w:rsidR="001578A9" w:rsidRDefault="001578A9">
            <w:pPr>
              <w:pStyle w:val="ConsPlusNormal"/>
              <w:jc w:val="both"/>
            </w:pPr>
            <w:r>
              <w:t>Водопроводные сооружения и водоводы</w:t>
            </w:r>
          </w:p>
        </w:tc>
        <w:tc>
          <w:tcPr>
            <w:tcW w:w="6236" w:type="dxa"/>
            <w:gridSpan w:val="3"/>
            <w:tcBorders>
              <w:top w:val="single" w:sz="4" w:space="0" w:color="auto"/>
              <w:bottom w:val="single" w:sz="4" w:space="0" w:color="auto"/>
            </w:tcBorders>
          </w:tcPr>
          <w:p w:rsidR="001578A9" w:rsidRDefault="001578A9">
            <w:pPr>
              <w:pStyle w:val="ConsPlusNormal"/>
              <w:jc w:val="center"/>
            </w:pPr>
            <w:r>
              <w:t>Границы зон санитарной охраны</w:t>
            </w:r>
          </w:p>
          <w:p w:rsidR="001578A9" w:rsidRDefault="001578A9">
            <w:pPr>
              <w:pStyle w:val="ConsPlusNormal"/>
            </w:pPr>
          </w:p>
          <w:p w:rsidR="001578A9" w:rsidRDefault="001578A9">
            <w:pPr>
              <w:pStyle w:val="ConsPlusNormal"/>
              <w:jc w:val="both"/>
            </w:pPr>
            <w:r>
              <w:t xml:space="preserve">- от стен запасных и регулирующих емкостей, фильтров и контактных осветлителей - не менее 30 м (см. </w:t>
            </w:r>
            <w:hyperlink w:anchor="P3555" w:history="1">
              <w:r>
                <w:rPr>
                  <w:color w:val="0000FF"/>
                </w:rPr>
                <w:t>прим. 5</w:t>
              </w:r>
            </w:hyperlink>
            <w:r>
              <w:t>);</w:t>
            </w:r>
          </w:p>
          <w:p w:rsidR="001578A9" w:rsidRDefault="001578A9">
            <w:pPr>
              <w:pStyle w:val="ConsPlusNormal"/>
              <w:jc w:val="both"/>
            </w:pPr>
            <w:r>
              <w:t xml:space="preserve">- от водонапорных башен - не менее 10 м (см. </w:t>
            </w:r>
            <w:hyperlink w:anchor="P3556" w:history="1">
              <w:r>
                <w:rPr>
                  <w:color w:val="0000FF"/>
                </w:rPr>
                <w:t>прим. 6</w:t>
              </w:r>
            </w:hyperlink>
            <w:r>
              <w:t>);</w:t>
            </w:r>
          </w:p>
          <w:p w:rsidR="001578A9" w:rsidRDefault="001578A9">
            <w:pPr>
              <w:pStyle w:val="ConsPlusNormal"/>
              <w:jc w:val="both"/>
            </w:pPr>
            <w:r>
              <w:t xml:space="preserve">- от остальных помещений (отстойники, реагентное хозяйство, склад хлора (см. </w:t>
            </w:r>
            <w:hyperlink w:anchor="P3557" w:history="1">
              <w:r>
                <w:rPr>
                  <w:color w:val="0000FF"/>
                </w:rPr>
                <w:t>прим. 7</w:t>
              </w:r>
            </w:hyperlink>
            <w:r>
              <w:t>), насосные станции и др.) - не менее 15 м.</w:t>
            </w:r>
          </w:p>
          <w:p w:rsidR="001578A9" w:rsidRDefault="001578A9">
            <w:pPr>
              <w:pStyle w:val="ConsPlusNormal"/>
            </w:pPr>
          </w:p>
          <w:p w:rsidR="001578A9" w:rsidRDefault="001578A9">
            <w:pPr>
              <w:pStyle w:val="ConsPlusNormal"/>
              <w:jc w:val="center"/>
            </w:pPr>
            <w:r>
              <w:t>Границы санитарно-защитной полосы</w:t>
            </w:r>
          </w:p>
          <w:p w:rsidR="001578A9" w:rsidRDefault="001578A9">
            <w:pPr>
              <w:pStyle w:val="ConsPlusNormal"/>
            </w:pPr>
          </w:p>
          <w:p w:rsidR="001578A9" w:rsidRDefault="001578A9">
            <w:pPr>
              <w:pStyle w:val="ConsPlusNormal"/>
              <w:jc w:val="both"/>
            </w:pPr>
            <w:r>
              <w:t>- от крайних линий водопровода:</w:t>
            </w:r>
          </w:p>
          <w:p w:rsidR="001578A9" w:rsidRDefault="001578A9">
            <w:pPr>
              <w:pStyle w:val="ConsPlusNormal"/>
              <w:jc w:val="both"/>
            </w:pPr>
            <w:r>
              <w:t>при отсутствии грунтовых вод - не менее 10 м при диаметре водоводов до 1000 мм и не менее 20 м при диаметре водоводов более 1000 мм;</w:t>
            </w:r>
          </w:p>
          <w:p w:rsidR="001578A9" w:rsidRDefault="001578A9">
            <w:pPr>
              <w:pStyle w:val="ConsPlusNormal"/>
              <w:jc w:val="both"/>
            </w:pPr>
            <w:r>
              <w:t>при наличии грунтовых вод - не менее 50 м вне зависимости от диаметра водоводов</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bookmarkStart w:id="44" w:name="P3534"/>
      <w:bookmarkEnd w:id="44"/>
      <w:r>
        <w:t>&lt;*&gt; Тм - время продвижения микробного загрязнения с потоком подземных вод к водозабору.</w:t>
      </w:r>
    </w:p>
    <w:p w:rsidR="001578A9" w:rsidRDefault="001578A9">
      <w:pPr>
        <w:pStyle w:val="ConsPlusNormal"/>
        <w:spacing w:before="220"/>
        <w:ind w:firstLine="540"/>
        <w:jc w:val="both"/>
      </w:pPr>
      <w:bookmarkStart w:id="45" w:name="P3535"/>
      <w:bookmarkEnd w:id="45"/>
      <w:r>
        <w:t>&lt;**&gt; Тх - время продвижения химического загрязнения с потоком подземных вод к водозабору.</w:t>
      </w: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bookmarkStart w:id="46" w:name="P3538"/>
      <w:bookmarkEnd w:id="46"/>
      <w: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1578A9" w:rsidRDefault="001578A9">
      <w:pPr>
        <w:pStyle w:val="ConsPlusNormal"/>
        <w:spacing w:before="220"/>
        <w:ind w:firstLine="540"/>
        <w:jc w:val="both"/>
      </w:pPr>
      <w:bookmarkStart w:id="47" w:name="P3539"/>
      <w:bookmarkEnd w:id="47"/>
      <w:r>
        <w:t>2. Границы I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1578A9" w:rsidRDefault="001578A9">
      <w:pPr>
        <w:pStyle w:val="ConsPlusNormal"/>
        <w:spacing w:before="220"/>
        <w:ind w:firstLine="540"/>
        <w:jc w:val="both"/>
      </w:pPr>
      <w:r>
        <w:lastRenderedPageBreak/>
        <w:t>- при ширине реки или канала менее 100 м - вся акватория и противоположный берег шириной 50 м от линии уреза воды при летне-осенней межени;</w:t>
      </w:r>
    </w:p>
    <w:p w:rsidR="001578A9" w:rsidRDefault="001578A9">
      <w:pPr>
        <w:pStyle w:val="ConsPlusNormal"/>
        <w:spacing w:before="220"/>
        <w:ind w:firstLine="540"/>
        <w:jc w:val="both"/>
      </w:pPr>
      <w:r>
        <w:t>- при ширине реки или канала более 100 м - полоса акватории шириной не менее 100 м.</w:t>
      </w:r>
    </w:p>
    <w:p w:rsidR="001578A9" w:rsidRDefault="001578A9">
      <w:pPr>
        <w:pStyle w:val="ConsPlusNormal"/>
        <w:spacing w:before="220"/>
        <w:ind w:firstLine="540"/>
        <w:jc w:val="both"/>
      </w:pPr>
      <w:bookmarkStart w:id="48" w:name="P3542"/>
      <w:bookmarkEnd w:id="48"/>
      <w:r>
        <w:t>3. При определении границ II пояса Тм принимается по таблице 41:</w:t>
      </w:r>
    </w:p>
    <w:p w:rsidR="001578A9" w:rsidRDefault="001578A9">
      <w:pPr>
        <w:pStyle w:val="ConsPlusNormal"/>
        <w:jc w:val="both"/>
      </w:pPr>
    </w:p>
    <w:p w:rsidR="001578A9" w:rsidRDefault="001578A9">
      <w:pPr>
        <w:pStyle w:val="ConsPlusNormal"/>
        <w:jc w:val="right"/>
        <w:outlineLvl w:val="6"/>
      </w:pPr>
      <w:bookmarkStart w:id="49" w:name="P3544"/>
      <w:bookmarkEnd w:id="49"/>
      <w:r>
        <w:t>Таблица 41</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578A9">
        <w:tc>
          <w:tcPr>
            <w:tcW w:w="6803" w:type="dxa"/>
          </w:tcPr>
          <w:p w:rsidR="001578A9" w:rsidRDefault="001578A9">
            <w:pPr>
              <w:pStyle w:val="ConsPlusNormal"/>
              <w:jc w:val="center"/>
            </w:pPr>
            <w:r>
              <w:t>Гидрологические условия</w:t>
            </w:r>
          </w:p>
        </w:tc>
        <w:tc>
          <w:tcPr>
            <w:tcW w:w="2268" w:type="dxa"/>
          </w:tcPr>
          <w:p w:rsidR="001578A9" w:rsidRDefault="001578A9">
            <w:pPr>
              <w:pStyle w:val="ConsPlusNormal"/>
              <w:jc w:val="center"/>
            </w:pPr>
            <w:r>
              <w:t>Тм (в сутках)</w:t>
            </w:r>
          </w:p>
        </w:tc>
      </w:tr>
      <w:tr w:rsidR="001578A9">
        <w:tc>
          <w:tcPr>
            <w:tcW w:w="6803" w:type="dxa"/>
          </w:tcPr>
          <w:p w:rsidR="001578A9" w:rsidRDefault="001578A9">
            <w:pPr>
              <w:pStyle w:val="ConsPlusNormal"/>
              <w:jc w:val="both"/>
            </w:pPr>
            <w: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268" w:type="dxa"/>
          </w:tcPr>
          <w:p w:rsidR="001578A9" w:rsidRDefault="001578A9">
            <w:pPr>
              <w:pStyle w:val="ConsPlusNormal"/>
              <w:jc w:val="center"/>
            </w:pPr>
            <w:r>
              <w:t>400</w:t>
            </w:r>
          </w:p>
        </w:tc>
      </w:tr>
      <w:tr w:rsidR="001578A9">
        <w:tc>
          <w:tcPr>
            <w:tcW w:w="6803" w:type="dxa"/>
          </w:tcPr>
          <w:p w:rsidR="001578A9" w:rsidRDefault="001578A9">
            <w:pPr>
              <w:pStyle w:val="ConsPlusNormal"/>
              <w:jc w:val="both"/>
            </w:pPr>
            <w: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268" w:type="dxa"/>
          </w:tcPr>
          <w:p w:rsidR="001578A9" w:rsidRDefault="001578A9">
            <w:pPr>
              <w:pStyle w:val="ConsPlusNormal"/>
              <w:jc w:val="center"/>
            </w:pPr>
            <w:r>
              <w:t>200</w:t>
            </w:r>
          </w:p>
        </w:tc>
      </w:tr>
    </w:tbl>
    <w:p w:rsidR="001578A9" w:rsidRDefault="001578A9">
      <w:pPr>
        <w:pStyle w:val="ConsPlusNormal"/>
        <w:jc w:val="both"/>
      </w:pPr>
    </w:p>
    <w:p w:rsidR="001578A9" w:rsidRDefault="001578A9">
      <w:pPr>
        <w:pStyle w:val="ConsPlusNormal"/>
        <w:ind w:firstLine="540"/>
        <w:jc w:val="both"/>
      </w:pPr>
      <w:bookmarkStart w:id="50" w:name="P3553"/>
      <w:bookmarkEnd w:id="50"/>
      <w:r>
        <w:t>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1578A9" w:rsidRDefault="001578A9">
      <w:pPr>
        <w:pStyle w:val="ConsPlusNormal"/>
        <w:spacing w:before="220"/>
        <w:ind w:firstLine="540"/>
        <w:jc w:val="both"/>
      </w:pPr>
      <w:r>
        <w:t>Тх принимается как срок эксплуатации водозабора (обычный срок эксплуатации водозабора - 25 - 50 лет).</w:t>
      </w:r>
    </w:p>
    <w:p w:rsidR="001578A9" w:rsidRDefault="001578A9">
      <w:pPr>
        <w:pStyle w:val="ConsPlusNormal"/>
        <w:spacing w:before="220"/>
        <w:ind w:firstLine="540"/>
        <w:jc w:val="both"/>
      </w:pPr>
      <w:bookmarkStart w:id="51" w:name="P3555"/>
      <w:bookmarkEnd w:id="51"/>
      <w:r>
        <w:t>5. При расположении водопроводных сооружений на территории объекта указанные расстояния допускается сокращать по согласованию с местными органами Роспотребнадзора, но не менее чем до 10 м.</w:t>
      </w:r>
    </w:p>
    <w:p w:rsidR="001578A9" w:rsidRDefault="001578A9">
      <w:pPr>
        <w:pStyle w:val="ConsPlusNormal"/>
        <w:spacing w:before="220"/>
        <w:ind w:firstLine="540"/>
        <w:jc w:val="both"/>
      </w:pPr>
      <w:bookmarkStart w:id="52" w:name="P3556"/>
      <w:bookmarkEnd w:id="52"/>
      <w: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1578A9" w:rsidRDefault="001578A9">
      <w:pPr>
        <w:pStyle w:val="ConsPlusNormal"/>
        <w:spacing w:before="220"/>
        <w:ind w:firstLine="540"/>
        <w:jc w:val="both"/>
      </w:pPr>
      <w:bookmarkStart w:id="53" w:name="P3557"/>
      <w:bookmarkEnd w:id="53"/>
      <w: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1578A9" w:rsidRDefault="001578A9">
      <w:pPr>
        <w:pStyle w:val="ConsPlusNormal"/>
        <w:spacing w:before="220"/>
        <w:ind w:firstLine="540"/>
        <w:jc w:val="both"/>
      </w:pPr>
      <w:r>
        <w:t xml:space="preserve">8. Настоящее приложение содержит нормы, установленные </w:t>
      </w:r>
      <w:hyperlink r:id="rId63"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1578A9" w:rsidRDefault="001578A9">
      <w:pPr>
        <w:pStyle w:val="ConsPlusNormal"/>
        <w:spacing w:before="220"/>
        <w:ind w:firstLine="540"/>
        <w:jc w:val="both"/>
      </w:pPr>
      <w:r>
        <w:t>1.5.1.2.36.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1.5.1 части I (</w:t>
      </w:r>
      <w:hyperlink w:anchor="P4681" w:history="1">
        <w:r>
          <w:rPr>
            <w:color w:val="0000FF"/>
          </w:rPr>
          <w:t>подраздел</w:t>
        </w:r>
      </w:hyperlink>
      <w:r>
        <w:t xml:space="preserve"> "Размещение инженерных сетей") и требованиями к зонам санитарной охраны.</w:t>
      </w:r>
    </w:p>
    <w:p w:rsidR="001578A9" w:rsidRDefault="001578A9">
      <w:pPr>
        <w:pStyle w:val="ConsPlusNormal"/>
        <w:spacing w:before="220"/>
        <w:ind w:firstLine="540"/>
        <w:jc w:val="both"/>
      </w:pPr>
      <w: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1578A9" w:rsidRDefault="001578A9">
      <w:pPr>
        <w:pStyle w:val="ConsPlusNormal"/>
        <w:spacing w:before="220"/>
        <w:ind w:firstLine="540"/>
        <w:jc w:val="both"/>
      </w:pPr>
      <w:r>
        <w:t>1.5.1.2.37. При проектировании систем водоснабжения на территориях, подверженных опасным инженерно-геологическим и гидрологическим процессам, следует учитывать требования СП 14.13330.2014, СП 116.13330.2012, СП 21.13330.2012, а также требования пп. 1.5.1.2.38 - 1.5.1.2.49 настоящих нормативов.</w:t>
      </w:r>
    </w:p>
    <w:p w:rsidR="001578A9" w:rsidRDefault="001578A9">
      <w:pPr>
        <w:pStyle w:val="ConsPlusNormal"/>
        <w:spacing w:before="220"/>
        <w:ind w:firstLine="540"/>
        <w:jc w:val="both"/>
      </w:pPr>
      <w:r>
        <w:lastRenderedPageBreak/>
        <w:t>1.5.1.2.38. При проектировании водопроводных сетей и сооружений на подрабатываемых территориях необходимо проектировать защиту их от влияния горных разработок.</w:t>
      </w:r>
    </w:p>
    <w:p w:rsidR="001578A9" w:rsidRDefault="001578A9">
      <w:pPr>
        <w:pStyle w:val="ConsPlusNormal"/>
        <w:spacing w:before="220"/>
        <w:ind w:firstLine="540"/>
        <w:jc w:val="both"/>
      </w:pPr>
      <w:r>
        <w:t>1.5.1.2.39. Проектирование закрытых резервуаров допускается на подрабатываемых территориях I - IV групп объемом не более 6000 м</w:t>
      </w:r>
      <w:r>
        <w:rPr>
          <w:vertAlign w:val="superscript"/>
        </w:rPr>
        <w:t>3</w:t>
      </w:r>
      <w:r>
        <w:t>, на подрабатываемых территориях Iк - IVк большего объема воды следует предусматривать несколько резервуаров.</w:t>
      </w:r>
    </w:p>
    <w:p w:rsidR="001578A9" w:rsidRDefault="001578A9">
      <w:pPr>
        <w:pStyle w:val="ConsPlusNormal"/>
        <w:spacing w:before="220"/>
        <w:ind w:firstLine="540"/>
        <w:jc w:val="both"/>
      </w:pPr>
      <w:r>
        <w:t>Объем открытых емкостей не нормируется.</w:t>
      </w:r>
    </w:p>
    <w:p w:rsidR="001578A9" w:rsidRDefault="001578A9">
      <w:pPr>
        <w:pStyle w:val="ConsPlusNormal"/>
        <w:spacing w:before="220"/>
        <w:ind w:firstLine="540"/>
        <w:jc w:val="both"/>
      </w:pPr>
      <w:r>
        <w:t xml:space="preserve">Группы подрабатываемых территорий в зависимости от деформации земной поверхности определяются в соответствии с </w:t>
      </w:r>
      <w:hyperlink w:anchor="P13887" w:history="1">
        <w:r>
          <w:rPr>
            <w:color w:val="0000FF"/>
          </w:rPr>
          <w:t>приложением 3</w:t>
        </w:r>
      </w:hyperlink>
      <w:r>
        <w:t xml:space="preserve"> настоящих нормативов.</w:t>
      </w:r>
    </w:p>
    <w:p w:rsidR="001578A9" w:rsidRDefault="001578A9">
      <w:pPr>
        <w:pStyle w:val="ConsPlusNormal"/>
        <w:spacing w:before="220"/>
        <w:ind w:firstLine="540"/>
        <w:jc w:val="both"/>
      </w:pPr>
      <w:r>
        <w:t>1.5.1.2.40.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1578A9" w:rsidRDefault="001578A9">
      <w:pPr>
        <w:pStyle w:val="ConsPlusNormal"/>
        <w:spacing w:before="220"/>
        <w:ind w:firstLine="540"/>
        <w:jc w:val="both"/>
      </w:pPr>
      <w:r>
        <w:t>1.5.1.2.41.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Pr>
          <w:vertAlign w:val="superscript"/>
        </w:rPr>
        <w:t>3</w:t>
      </w:r>
      <w:r>
        <w:t>/сут. и в случаях проектирования на подрабатываемых территориях IV группы.</w:t>
      </w:r>
    </w:p>
    <w:p w:rsidR="001578A9" w:rsidRDefault="001578A9">
      <w:pPr>
        <w:pStyle w:val="ConsPlusNormal"/>
        <w:spacing w:before="220"/>
        <w:ind w:firstLine="540"/>
        <w:jc w:val="both"/>
      </w:pPr>
      <w:r>
        <w:t>В целях повышения надежности работы станций водоподготовки отдельные сооружения следует разделять на блоки и секции.</w:t>
      </w:r>
    </w:p>
    <w:p w:rsidR="001578A9" w:rsidRDefault="001578A9">
      <w:pPr>
        <w:pStyle w:val="ConsPlusNormal"/>
        <w:spacing w:before="220"/>
        <w:ind w:firstLine="540"/>
        <w:jc w:val="both"/>
      </w:pPr>
      <w:r>
        <w:t>1.5.1.2.42.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1578A9" w:rsidRDefault="001578A9">
      <w:pPr>
        <w:pStyle w:val="ConsPlusNormal"/>
        <w:spacing w:before="220"/>
        <w:ind w:firstLine="540"/>
        <w:jc w:val="both"/>
      </w:pPr>
      <w:r>
        <w:t>Допускается применять совмещенную прокладку трубопроводов в тоннелях или каналах с учетом воздействия деформаций земной поверхности.</w:t>
      </w:r>
    </w:p>
    <w:p w:rsidR="001578A9" w:rsidRDefault="001578A9">
      <w:pPr>
        <w:pStyle w:val="ConsPlusNormal"/>
        <w:spacing w:before="220"/>
        <w:ind w:firstLine="540"/>
        <w:jc w:val="both"/>
      </w:pPr>
      <w:r>
        <w:t>1.5.1.2.43. При проектировании водопроводных сетей и сооружений на просадочных грунтах следует учитывать требования СП 22.13330.2011.</w:t>
      </w:r>
    </w:p>
    <w:p w:rsidR="001578A9" w:rsidRDefault="001578A9">
      <w:pPr>
        <w:pStyle w:val="ConsPlusNormal"/>
        <w:spacing w:before="220"/>
        <w:ind w:firstLine="540"/>
        <w:jc w:val="both"/>
      </w:pPr>
      <w:r>
        <w:t>1.5.1.2.44.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1578A9" w:rsidRDefault="001578A9">
      <w:pPr>
        <w:pStyle w:val="ConsPlusNormal"/>
        <w:spacing w:before="220"/>
        <w:ind w:firstLine="540"/>
        <w:jc w:val="both"/>
      </w:pPr>
      <w:r>
        <w:t>При проектировании площадки строительства на склоне должна предусматриваться нагорная канава для отведения дождевых и талых вод.</w:t>
      </w:r>
    </w:p>
    <w:p w:rsidR="001578A9" w:rsidRDefault="001578A9">
      <w:pPr>
        <w:pStyle w:val="ConsPlusNormal"/>
        <w:spacing w:before="220"/>
        <w:ind w:firstLine="540"/>
        <w:jc w:val="both"/>
      </w:pPr>
      <w:r>
        <w:t>1.5.1.2.45. Расстояние от емкостных сооружений до зданий различного назначения следует принимать в грунтовых условиях:</w:t>
      </w:r>
    </w:p>
    <w:p w:rsidR="001578A9" w:rsidRDefault="001578A9">
      <w:pPr>
        <w:pStyle w:val="ConsPlusNormal"/>
        <w:spacing w:before="220"/>
        <w:ind w:firstLine="540"/>
        <w:jc w:val="both"/>
      </w:pPr>
      <w:r>
        <w:t>- I типа по просадочности - не менее 1,5 толщины слоя просадочного грунта;</w:t>
      </w:r>
    </w:p>
    <w:p w:rsidR="001578A9" w:rsidRDefault="001578A9">
      <w:pPr>
        <w:pStyle w:val="ConsPlusNormal"/>
        <w:spacing w:before="220"/>
        <w:ind w:firstLine="540"/>
        <w:jc w:val="both"/>
      </w:pPr>
      <w:r>
        <w:t>- II типа по просадочности:</w:t>
      </w:r>
    </w:p>
    <w:p w:rsidR="001578A9" w:rsidRDefault="001578A9">
      <w:pPr>
        <w:pStyle w:val="ConsPlusNormal"/>
        <w:spacing w:before="220"/>
        <w:ind w:firstLine="540"/>
        <w:jc w:val="both"/>
      </w:pPr>
      <w:r>
        <w:t>- при дренирующих подстилающих грунтах - не менее 1,5 толщины просадочного слоя;</w:t>
      </w:r>
    </w:p>
    <w:p w:rsidR="001578A9" w:rsidRDefault="001578A9">
      <w:pPr>
        <w:pStyle w:val="ConsPlusNormal"/>
        <w:spacing w:before="220"/>
        <w:ind w:firstLine="540"/>
        <w:jc w:val="both"/>
      </w:pPr>
      <w:r>
        <w:t>- при недренирующих подстилающих грунтах - не менее 3 толщин просадочного слоя, но не более 40 м.</w:t>
      </w:r>
    </w:p>
    <w:p w:rsidR="001578A9" w:rsidRDefault="001578A9">
      <w:pPr>
        <w:pStyle w:val="ConsPlusNormal"/>
        <w:spacing w:before="220"/>
        <w:ind w:firstLine="540"/>
        <w:jc w:val="both"/>
      </w:pPr>
      <w:r>
        <w:t xml:space="preserve">1.5.1.2.46.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w:t>
      </w:r>
      <w:r>
        <w:lastRenderedPageBreak/>
        <w:t>закрепленного грунта и т.п.</w:t>
      </w:r>
    </w:p>
    <w:p w:rsidR="001578A9" w:rsidRDefault="001578A9">
      <w:pPr>
        <w:pStyle w:val="ConsPlusNormal"/>
        <w:spacing w:before="220"/>
        <w:ind w:firstLine="540"/>
        <w:jc w:val="both"/>
      </w:pPr>
      <w:r>
        <w:t>1.5.1.2.47.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1578A9" w:rsidRDefault="001578A9">
      <w:pPr>
        <w:pStyle w:val="ConsPlusNormal"/>
        <w:spacing w:before="220"/>
        <w:ind w:firstLine="540"/>
        <w:jc w:val="both"/>
      </w:pPr>
      <w:r>
        <w:t>- емкостных сооружений в грунтовых условиях:</w:t>
      </w:r>
    </w:p>
    <w:p w:rsidR="001578A9" w:rsidRDefault="001578A9">
      <w:pPr>
        <w:pStyle w:val="ConsPlusNormal"/>
        <w:spacing w:before="220"/>
        <w:ind w:firstLine="540"/>
        <w:jc w:val="both"/>
      </w:pPr>
      <w:r>
        <w:t>- I типа по просадочности - 1,5 м;</w:t>
      </w:r>
    </w:p>
    <w:p w:rsidR="001578A9" w:rsidRDefault="001578A9">
      <w:pPr>
        <w:pStyle w:val="ConsPlusNormal"/>
        <w:spacing w:before="220"/>
        <w:ind w:firstLine="540"/>
        <w:jc w:val="both"/>
      </w:pPr>
      <w:r>
        <w:t>- II типа по просадочности - 2 м;</w:t>
      </w:r>
    </w:p>
    <w:p w:rsidR="001578A9" w:rsidRDefault="001578A9">
      <w:pPr>
        <w:pStyle w:val="ConsPlusNormal"/>
        <w:spacing w:before="220"/>
        <w:ind w:firstLine="540"/>
        <w:jc w:val="both"/>
      </w:pPr>
      <w:r>
        <w:t>- градирен и брызгальных бассейнов - 5 м;</w:t>
      </w:r>
    </w:p>
    <w:p w:rsidR="001578A9" w:rsidRDefault="001578A9">
      <w:pPr>
        <w:pStyle w:val="ConsPlusNormal"/>
        <w:spacing w:before="220"/>
        <w:ind w:firstLine="540"/>
        <w:jc w:val="both"/>
      </w:pPr>
      <w:r>
        <w:t>- водонапорных башен - 3 м.</w:t>
      </w:r>
    </w:p>
    <w:p w:rsidR="001578A9" w:rsidRDefault="001578A9">
      <w:pPr>
        <w:pStyle w:val="ConsPlusNormal"/>
        <w:spacing w:before="220"/>
        <w:ind w:firstLine="540"/>
        <w:jc w:val="both"/>
      </w:pPr>
      <w:r>
        <w:t>1.5.1.2.48. При проектировании траншейной прокладки водопроводных сетей на просадочных грунтах расстояния от сетей до фундаментов зданий и сооружений следует принимать в соответствии с требованиями СП 21.13330.2012 и раздела 1.5.1 части I (</w:t>
      </w:r>
      <w:hyperlink w:anchor="P4681" w:history="1">
        <w:r>
          <w:rPr>
            <w:color w:val="0000FF"/>
          </w:rPr>
          <w:t>подраздел</w:t>
        </w:r>
      </w:hyperlink>
      <w:r>
        <w:t xml:space="preserve"> "Размещение инженерных сетей") настоящих нормативов.</w:t>
      </w:r>
    </w:p>
    <w:p w:rsidR="001578A9" w:rsidRDefault="001578A9">
      <w:pPr>
        <w:pStyle w:val="ConsPlusNormal"/>
        <w:spacing w:before="220"/>
        <w:ind w:firstLine="540"/>
        <w:jc w:val="both"/>
      </w:pPr>
      <w:r>
        <w:t>1.5.1.2.49. На просадочных грунтах при обосновании допускается проектировать наземную или надземную прокладку водоводов и водопроводных сетей.</w:t>
      </w:r>
    </w:p>
    <w:p w:rsidR="001578A9" w:rsidRDefault="001578A9">
      <w:pPr>
        <w:pStyle w:val="ConsPlusNormal"/>
        <w:jc w:val="both"/>
      </w:pPr>
    </w:p>
    <w:p w:rsidR="001578A9" w:rsidRDefault="001578A9">
      <w:pPr>
        <w:pStyle w:val="ConsPlusTitle"/>
        <w:jc w:val="center"/>
        <w:outlineLvl w:val="5"/>
      </w:pPr>
      <w:bookmarkStart w:id="54" w:name="P3589"/>
      <w:bookmarkEnd w:id="54"/>
      <w:r>
        <w:t>1.5.1.3. Канализация</w:t>
      </w:r>
    </w:p>
    <w:p w:rsidR="001578A9" w:rsidRDefault="001578A9">
      <w:pPr>
        <w:pStyle w:val="ConsPlusNormal"/>
        <w:jc w:val="both"/>
      </w:pPr>
    </w:p>
    <w:p w:rsidR="001578A9" w:rsidRDefault="001578A9">
      <w:pPr>
        <w:pStyle w:val="ConsPlusNormal"/>
        <w:ind w:firstLine="540"/>
        <w:jc w:val="both"/>
      </w:pPr>
      <w:r>
        <w:t xml:space="preserve">1.5.1.3.1. Проектирование систем канализации населенных пунктов следует производить в соответствии с требованиями СП 30.13330.2012, СП 32.13330.2012, СП 42.13330.2011, </w:t>
      </w:r>
      <w:hyperlink r:id="rId64" w:history="1">
        <w:r>
          <w:rPr>
            <w:color w:val="0000FF"/>
          </w:rPr>
          <w:t>СанПиН 2.1.5.980-00</w:t>
        </w:r>
      </w:hyperlink>
      <w:r>
        <w:t>.</w:t>
      </w:r>
    </w:p>
    <w:p w:rsidR="001578A9" w:rsidRDefault="001578A9">
      <w:pPr>
        <w:pStyle w:val="ConsPlusNormal"/>
        <w:spacing w:before="220"/>
        <w:ind w:firstLine="540"/>
        <w:jc w:val="both"/>
      </w:pPr>
      <w: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1578A9" w:rsidRDefault="001578A9">
      <w:pPr>
        <w:pStyle w:val="ConsPlusNormal"/>
        <w:spacing w:before="220"/>
        <w:ind w:firstLine="540"/>
        <w:jc w:val="both"/>
      </w:pPr>
      <w: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с учетом исключения сбросов неочищенных вод в водоемы при раздельной канализации.</w:t>
      </w:r>
    </w:p>
    <w:p w:rsidR="001578A9" w:rsidRDefault="001578A9">
      <w:pPr>
        <w:pStyle w:val="ConsPlusNormal"/>
        <w:spacing w:before="220"/>
        <w:ind w:firstLine="540"/>
        <w:jc w:val="both"/>
      </w:pPr>
      <w:r>
        <w:t>1.5.1.3.2.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1578A9" w:rsidRDefault="001578A9">
      <w:pPr>
        <w:pStyle w:val="ConsPlusNormal"/>
        <w:spacing w:before="220"/>
        <w:ind w:firstLine="540"/>
        <w:jc w:val="both"/>
      </w:pPr>
      <w:bookmarkStart w:id="55" w:name="P3595"/>
      <w:bookmarkEnd w:id="55"/>
      <w:r>
        <w:t>1.5.1.3.3.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w:t>
      </w:r>
      <w:hyperlink w:anchor="P3221" w:history="1">
        <w:r>
          <w:rPr>
            <w:color w:val="0000FF"/>
          </w:rPr>
          <w:t>пп. 1.5.1.2.3</w:t>
        </w:r>
      </w:hyperlink>
      <w:r>
        <w:t xml:space="preserve"> - </w:t>
      </w:r>
      <w:hyperlink w:anchor="P3335" w:history="1">
        <w:r>
          <w:rPr>
            <w:color w:val="0000FF"/>
          </w:rPr>
          <w:t>1.5.1.2.5</w:t>
        </w:r>
      </w:hyperlink>
      <w:r>
        <w:t xml:space="preserve"> настоящих нормативов) без учета расхода воды на полив территории и зеленых насаждений.</w:t>
      </w:r>
    </w:p>
    <w:p w:rsidR="001578A9" w:rsidRDefault="001578A9">
      <w:pPr>
        <w:pStyle w:val="ConsPlusNormal"/>
        <w:spacing w:before="220"/>
        <w:ind w:firstLine="540"/>
        <w:jc w:val="both"/>
      </w:pPr>
      <w:r>
        <w:t>1.5.1.3.4. 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1578A9" w:rsidRDefault="001578A9">
      <w:pPr>
        <w:pStyle w:val="ConsPlusNormal"/>
        <w:spacing w:before="220"/>
        <w:ind w:firstLine="540"/>
        <w:jc w:val="both"/>
      </w:pPr>
      <w:r>
        <w:t xml:space="preserve">Удельное водоотведение для определения расчетных расходов сточных вод от отдельных </w:t>
      </w:r>
      <w:r>
        <w:lastRenderedPageBreak/>
        <w:t>жилых и общественных зданий при необходимости учета сосредоточенных расходов следует принимать согласно требованиям приложения А СП 30.13330.2012.</w:t>
      </w:r>
    </w:p>
    <w:p w:rsidR="001578A9" w:rsidRDefault="001578A9">
      <w:pPr>
        <w:pStyle w:val="ConsPlusNormal"/>
        <w:spacing w:before="220"/>
        <w:ind w:firstLine="540"/>
        <w:jc w:val="both"/>
      </w:pPr>
      <w: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1578A9" w:rsidRDefault="001578A9">
      <w:pPr>
        <w:pStyle w:val="ConsPlusNormal"/>
        <w:spacing w:before="220"/>
        <w:ind w:firstLine="540"/>
        <w:jc w:val="both"/>
      </w:pPr>
      <w:r>
        <w:t>При определении расхода воды на производственно-технические и хозяйственно-бытовые цели промышленных предприятий по технологическим нормам расчетные среднесуточные расходы производственных сточных вод от данных предприятий следует принимать с коэффициентом 0,95.</w:t>
      </w:r>
    </w:p>
    <w:p w:rsidR="001578A9" w:rsidRDefault="001578A9">
      <w:pPr>
        <w:pStyle w:val="ConsPlusNormal"/>
        <w:spacing w:before="220"/>
        <w:ind w:firstLine="540"/>
        <w:jc w:val="both"/>
      </w:pPr>
      <w:bookmarkStart w:id="56" w:name="P3600"/>
      <w:bookmarkEnd w:id="56"/>
      <w:r>
        <w:t>1.5.1.3.5. Удельное водоотведение в неканализованных районах следует принимать 25 л/сут на одного жителя.</w:t>
      </w:r>
    </w:p>
    <w:p w:rsidR="001578A9" w:rsidRDefault="001578A9">
      <w:pPr>
        <w:pStyle w:val="ConsPlusNormal"/>
        <w:spacing w:before="220"/>
        <w:ind w:firstLine="540"/>
        <w:jc w:val="both"/>
      </w:pPr>
      <w:r>
        <w:t>1.5.1.3.6. Расчетный среднесуточный расход сточных вод в населенном пункте следует определять как сумму расходов, устанавливаемых по пп. 1.5.1.3.4 - 1.5.1.3.5 настоящих нормативов.</w:t>
      </w:r>
    </w:p>
    <w:p w:rsidR="001578A9" w:rsidRDefault="001578A9">
      <w:pPr>
        <w:pStyle w:val="ConsPlusNormal"/>
        <w:spacing w:before="220"/>
        <w:ind w:firstLine="540"/>
        <w:jc w:val="both"/>
      </w:pPr>
      <w: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1578A9" w:rsidRDefault="001578A9">
      <w:pPr>
        <w:pStyle w:val="ConsPlusNormal"/>
        <w:spacing w:before="220"/>
        <w:ind w:firstLine="540"/>
        <w:jc w:val="both"/>
      </w:pPr>
      <w:r>
        <w:t xml:space="preserve">1.5.1.3.7.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 СП 32.13330.2012 и </w:t>
      </w:r>
      <w:hyperlink r:id="rId65" w:history="1">
        <w:r>
          <w:rPr>
            <w:color w:val="0000FF"/>
          </w:rPr>
          <w:t>СанПиН 2.2.1/2.1.1.1200-03</w:t>
        </w:r>
      </w:hyperlink>
      <w:r>
        <w:t>.</w:t>
      </w:r>
    </w:p>
    <w:p w:rsidR="001578A9" w:rsidRDefault="001578A9">
      <w:pPr>
        <w:pStyle w:val="ConsPlusNormal"/>
        <w:spacing w:before="220"/>
        <w:ind w:firstLine="540"/>
        <w:jc w:val="both"/>
      </w:pPr>
      <w:r>
        <w:t>1.5.1.3.8.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1578A9" w:rsidRDefault="001578A9">
      <w:pPr>
        <w:pStyle w:val="ConsPlusNormal"/>
        <w:spacing w:before="220"/>
        <w:ind w:firstLine="540"/>
        <w:jc w:val="both"/>
      </w:pPr>
      <w:r>
        <w:t>1.5.1.3.9.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1578A9" w:rsidRDefault="001578A9">
      <w:pPr>
        <w:pStyle w:val="ConsPlusNormal"/>
        <w:spacing w:before="220"/>
        <w:ind w:firstLine="540"/>
        <w:jc w:val="both"/>
      </w:pPr>
      <w:r>
        <w:t>1.5.1.3.10.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1578A9" w:rsidRDefault="001578A9">
      <w:pPr>
        <w:pStyle w:val="ConsPlusNormal"/>
        <w:spacing w:before="220"/>
        <w:ind w:firstLine="540"/>
        <w:jc w:val="both"/>
      </w:pPr>
      <w:r>
        <w:t>Устройство централизованных схем раздельно для жилой и производственной зон допускается при технико-экономическом обосновании.</w:t>
      </w:r>
    </w:p>
    <w:p w:rsidR="001578A9" w:rsidRDefault="001578A9">
      <w:pPr>
        <w:pStyle w:val="ConsPlusNormal"/>
        <w:spacing w:before="220"/>
        <w:ind w:firstLine="540"/>
        <w:jc w:val="both"/>
      </w:pPr>
      <w:r>
        <w:t>1.5.1.3.11. В населенных пунктах Смоленской области следует проектировать раздельную систему канализации с отводом отдельными сетями:</w:t>
      </w:r>
    </w:p>
    <w:p w:rsidR="001578A9" w:rsidRDefault="001578A9">
      <w:pPr>
        <w:pStyle w:val="ConsPlusNormal"/>
        <w:spacing w:before="220"/>
        <w:ind w:firstLine="540"/>
        <w:jc w:val="both"/>
      </w:pPr>
      <w:r>
        <w:t>- хозяйственно-бытовых и производственных сточных вод;</w:t>
      </w:r>
    </w:p>
    <w:p w:rsidR="001578A9" w:rsidRDefault="001578A9">
      <w:pPr>
        <w:pStyle w:val="ConsPlusNormal"/>
        <w:spacing w:before="220"/>
        <w:ind w:firstLine="540"/>
        <w:jc w:val="both"/>
      </w:pPr>
      <w:r>
        <w:t>- поверхностных (снеговых и дождевых) стоков.</w:t>
      </w:r>
    </w:p>
    <w:p w:rsidR="001578A9" w:rsidRDefault="001578A9">
      <w:pPr>
        <w:pStyle w:val="ConsPlusNormal"/>
        <w:spacing w:before="220"/>
        <w:ind w:firstLine="540"/>
        <w:jc w:val="both"/>
      </w:pPr>
      <w:r>
        <w:t>При проектировании систем водоотведения плотность сетей канализации, как правило, рекомендуется принимать, км сетей на 1 км</w:t>
      </w:r>
      <w:r>
        <w:rPr>
          <w:vertAlign w:val="superscript"/>
        </w:rPr>
        <w:t>2</w:t>
      </w:r>
      <w:r>
        <w:t xml:space="preserve"> территории:</w:t>
      </w:r>
    </w:p>
    <w:p w:rsidR="001578A9" w:rsidRDefault="001578A9">
      <w:pPr>
        <w:pStyle w:val="ConsPlusNormal"/>
        <w:spacing w:before="220"/>
        <w:ind w:firstLine="540"/>
        <w:jc w:val="both"/>
      </w:pPr>
      <w:r>
        <w:t>- для городских населенных пунктов - 1 - 2,5, но не менее 1;</w:t>
      </w:r>
    </w:p>
    <w:p w:rsidR="001578A9" w:rsidRDefault="001578A9">
      <w:pPr>
        <w:pStyle w:val="ConsPlusNormal"/>
        <w:spacing w:before="220"/>
        <w:ind w:firstLine="540"/>
        <w:jc w:val="both"/>
      </w:pPr>
      <w:r>
        <w:t>- для сельских населенных пунктов - 0,5 - 1, но не менее 0,5.</w:t>
      </w:r>
    </w:p>
    <w:p w:rsidR="001578A9" w:rsidRDefault="001578A9">
      <w:pPr>
        <w:pStyle w:val="ConsPlusNormal"/>
        <w:spacing w:before="220"/>
        <w:ind w:firstLine="540"/>
        <w:jc w:val="both"/>
      </w:pPr>
      <w:r>
        <w:t>1.5.1.3.12. В процессе использования воды образуются сточные воды следующих типов:</w:t>
      </w:r>
    </w:p>
    <w:p w:rsidR="001578A9" w:rsidRDefault="001578A9">
      <w:pPr>
        <w:pStyle w:val="ConsPlusNormal"/>
        <w:spacing w:before="220"/>
        <w:ind w:firstLine="540"/>
        <w:jc w:val="both"/>
      </w:pPr>
      <w:r>
        <w:lastRenderedPageBreak/>
        <w:t>- хозяйственно-бытовые стоки от населенных пунктов и предприятий;</w:t>
      </w:r>
    </w:p>
    <w:p w:rsidR="001578A9" w:rsidRDefault="001578A9">
      <w:pPr>
        <w:pStyle w:val="ConsPlusNormal"/>
        <w:spacing w:before="220"/>
        <w:ind w:firstLine="540"/>
        <w:jc w:val="both"/>
      </w:pPr>
      <w:r>
        <w:t>- загрязненные производственные сточные воды от предприятий;</w:t>
      </w:r>
    </w:p>
    <w:p w:rsidR="001578A9" w:rsidRDefault="001578A9">
      <w:pPr>
        <w:pStyle w:val="ConsPlusNormal"/>
        <w:spacing w:before="220"/>
        <w:ind w:firstLine="540"/>
        <w:jc w:val="both"/>
      </w:pPr>
      <w:r>
        <w:t>- условно чистые стоки от промышленных предприятий.</w:t>
      </w:r>
    </w:p>
    <w:p w:rsidR="001578A9" w:rsidRDefault="001578A9">
      <w:pPr>
        <w:pStyle w:val="ConsPlusNormal"/>
        <w:spacing w:before="220"/>
        <w:ind w:firstLine="540"/>
        <w:jc w:val="both"/>
      </w:pPr>
      <w:r>
        <w:t>1.5.1.3.13.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1578A9" w:rsidRDefault="001578A9">
      <w:pPr>
        <w:pStyle w:val="ConsPlusNormal"/>
        <w:spacing w:before="220"/>
        <w:ind w:firstLine="540"/>
        <w:jc w:val="both"/>
      </w:pPr>
      <w:r>
        <w:t>1.5.1.3.14.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1578A9" w:rsidRDefault="001578A9">
      <w:pPr>
        <w:pStyle w:val="ConsPlusNormal"/>
        <w:spacing w:before="220"/>
        <w:ind w:firstLine="540"/>
        <w:jc w:val="both"/>
      </w:pPr>
      <w: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1578A9" w:rsidRDefault="001578A9">
      <w:pPr>
        <w:pStyle w:val="ConsPlusNormal"/>
        <w:spacing w:before="220"/>
        <w:ind w:firstLine="540"/>
        <w:jc w:val="both"/>
      </w:pPr>
      <w:r>
        <w:t>После очистки и обеззараживания стоки следует выпускать в ближайшие водоприемники.</w:t>
      </w:r>
    </w:p>
    <w:p w:rsidR="001578A9" w:rsidRDefault="001578A9">
      <w:pPr>
        <w:pStyle w:val="ConsPlusNormal"/>
        <w:spacing w:before="220"/>
        <w:ind w:firstLine="540"/>
        <w:jc w:val="both"/>
      </w:pPr>
      <w:r>
        <w:t>1.5.1.3.15. По цели хозяйственного водопользования водоприемники сточных вод (водотоки и водоемы) делятся на следующие категории:</w:t>
      </w:r>
    </w:p>
    <w:p w:rsidR="001578A9" w:rsidRDefault="001578A9">
      <w:pPr>
        <w:pStyle w:val="ConsPlusNormal"/>
        <w:spacing w:before="220"/>
        <w:ind w:firstLine="540"/>
        <w:jc w:val="both"/>
      </w:pPr>
      <w: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1578A9" w:rsidRDefault="001578A9">
      <w:pPr>
        <w:pStyle w:val="ConsPlusNormal"/>
        <w:spacing w:before="220"/>
        <w:ind w:firstLine="540"/>
        <w:jc w:val="both"/>
      </w:pPr>
      <w:r>
        <w:t>- II категория - водоприемники, используемые для хозяйственно-питьевого водоснабжения для нужд населения;</w:t>
      </w:r>
    </w:p>
    <w:p w:rsidR="001578A9" w:rsidRDefault="001578A9">
      <w:pPr>
        <w:pStyle w:val="ConsPlusNormal"/>
        <w:spacing w:before="220"/>
        <w:ind w:firstLine="540"/>
        <w:jc w:val="both"/>
      </w:pPr>
      <w:r>
        <w:t>- III категория - водоприемники, используемые для хозяйственно-бытовых и рекреационных нужд населения.</w:t>
      </w:r>
    </w:p>
    <w:p w:rsidR="001578A9" w:rsidRDefault="001578A9">
      <w:pPr>
        <w:pStyle w:val="ConsPlusNormal"/>
        <w:spacing w:before="220"/>
        <w:ind w:firstLine="540"/>
        <w:jc w:val="both"/>
      </w:pPr>
      <w:r>
        <w:t>В соответствии с категорией водоприемника для каждого населенного пункта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1578A9" w:rsidRDefault="001578A9">
      <w:pPr>
        <w:pStyle w:val="ConsPlusNormal"/>
        <w:spacing w:before="220"/>
        <w:ind w:firstLine="540"/>
        <w:jc w:val="both"/>
      </w:pPr>
      <w: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1578A9" w:rsidRDefault="001578A9">
      <w:pPr>
        <w:pStyle w:val="ConsPlusNormal"/>
        <w:spacing w:before="220"/>
        <w:ind w:firstLine="540"/>
        <w:jc w:val="both"/>
      </w:pPr>
      <w:r>
        <w:t>1.5.1.3.16. Канализование промышленных предприятий следует предусматривать, как правило, по полной раздельной системе.</w:t>
      </w:r>
    </w:p>
    <w:p w:rsidR="001578A9" w:rsidRDefault="001578A9">
      <w:pPr>
        <w:pStyle w:val="ConsPlusNormal"/>
        <w:spacing w:before="220"/>
        <w:ind w:firstLine="540"/>
        <w:jc w:val="both"/>
      </w:pPr>
      <w: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1578A9" w:rsidRDefault="001578A9">
      <w:pPr>
        <w:pStyle w:val="ConsPlusNormal"/>
        <w:spacing w:before="220"/>
        <w:ind w:firstLine="540"/>
        <w:jc w:val="both"/>
      </w:pPr>
      <w:r>
        <w:t>1.5.1.3.17. Децентрализованные схемы канализации допускается предусматривать:</w:t>
      </w:r>
    </w:p>
    <w:p w:rsidR="001578A9" w:rsidRDefault="001578A9">
      <w:pPr>
        <w:pStyle w:val="ConsPlusNormal"/>
        <w:spacing w:before="220"/>
        <w:ind w:firstLine="540"/>
        <w:jc w:val="both"/>
      </w:pPr>
      <w:r>
        <w:t>- при отсутствии опасности загрязнения используемых для водоснабжения водоносных горизонтов;</w:t>
      </w:r>
    </w:p>
    <w:p w:rsidR="001578A9" w:rsidRDefault="001578A9">
      <w:pPr>
        <w:pStyle w:val="ConsPlusNormal"/>
        <w:spacing w:before="220"/>
        <w:ind w:firstLine="540"/>
        <w:jc w:val="both"/>
      </w:pPr>
      <w:r>
        <w:t xml:space="preserve">- при отсутствии централизованной канализации в существующих или реконструируемых </w:t>
      </w:r>
      <w:r>
        <w:lastRenderedPageBreak/>
        <w:t>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1578A9" w:rsidRDefault="001578A9">
      <w:pPr>
        <w:pStyle w:val="ConsPlusNormal"/>
        <w:spacing w:before="220"/>
        <w:ind w:firstLine="540"/>
        <w:jc w:val="both"/>
      </w:pPr>
      <w:r>
        <w:t>1.5.1.3.18.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1578A9" w:rsidRDefault="001578A9">
      <w:pPr>
        <w:pStyle w:val="ConsPlusNormal"/>
        <w:spacing w:before="220"/>
        <w:ind w:firstLine="540"/>
        <w:jc w:val="both"/>
      </w:pPr>
      <w:r>
        <w:t>1.5.1.3.19. Устройство общего сборника сточных вод на одно здание или группу зданий, как исключение, допускается:</w:t>
      </w:r>
    </w:p>
    <w:p w:rsidR="001578A9" w:rsidRDefault="001578A9">
      <w:pPr>
        <w:pStyle w:val="ConsPlusNormal"/>
        <w:spacing w:before="220"/>
        <w:ind w:firstLine="540"/>
        <w:jc w:val="both"/>
      </w:pPr>
      <w:r>
        <w:t>- при отсутствии централизованной системы канализации;</w:t>
      </w:r>
    </w:p>
    <w:p w:rsidR="001578A9" w:rsidRDefault="001578A9">
      <w:pPr>
        <w:pStyle w:val="ConsPlusNormal"/>
        <w:spacing w:before="220"/>
        <w:ind w:firstLine="540"/>
        <w:jc w:val="both"/>
      </w:pPr>
      <w:r>
        <w:t>- при расположении зданий на значительном удалении от действующих основных канализационных сетей;</w:t>
      </w:r>
    </w:p>
    <w:p w:rsidR="001578A9" w:rsidRDefault="001578A9">
      <w:pPr>
        <w:pStyle w:val="ConsPlusNormal"/>
        <w:spacing w:before="220"/>
        <w:ind w:firstLine="540"/>
        <w:jc w:val="both"/>
      </w:pPr>
      <w:r>
        <w:t>- при невозможности в ближайшее время присоединения к общей канализационной сети.</w:t>
      </w:r>
    </w:p>
    <w:p w:rsidR="001578A9" w:rsidRDefault="001578A9">
      <w:pPr>
        <w:pStyle w:val="ConsPlusNormal"/>
        <w:spacing w:before="220"/>
        <w:ind w:firstLine="540"/>
        <w:jc w:val="both"/>
      </w:pPr>
      <w:r>
        <w:t>1.5.1.3.20. В качестве сборника сточных вод по согласованию с территориальными органами Роспотребнадзора и охраны природы следует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Pr>
          <w:vertAlign w:val="superscript"/>
        </w:rPr>
        <w:t>3</w:t>
      </w:r>
      <w:r>
        <w:t>.</w:t>
      </w:r>
    </w:p>
    <w:p w:rsidR="001578A9" w:rsidRDefault="001578A9">
      <w:pPr>
        <w:pStyle w:val="ConsPlusNormal"/>
        <w:spacing w:before="220"/>
        <w:ind w:firstLine="540"/>
        <w:jc w:val="both"/>
      </w:pPr>
      <w: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1578A9" w:rsidRDefault="001578A9">
      <w:pPr>
        <w:pStyle w:val="ConsPlusNormal"/>
        <w:spacing w:before="220"/>
        <w:ind w:firstLine="540"/>
        <w:jc w:val="both"/>
      </w:pPr>
      <w:r>
        <w:t xml:space="preserve">1.5.1.3.21.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СП 32.13330.2012, размеры их санитарно-защитных зон - в соответствии с требованиями </w:t>
      </w:r>
      <w:hyperlink r:id="rId66" w:history="1">
        <w:r>
          <w:rPr>
            <w:color w:val="0000FF"/>
          </w:rPr>
          <w:t>СанПиН 2.2.1/2.1.1.1200-03</w:t>
        </w:r>
      </w:hyperlink>
      <w:r>
        <w:t>.</w:t>
      </w:r>
    </w:p>
    <w:p w:rsidR="001578A9" w:rsidRDefault="001578A9">
      <w:pPr>
        <w:pStyle w:val="ConsPlusNormal"/>
        <w:spacing w:before="220"/>
        <w:ind w:firstLine="540"/>
        <w:jc w:val="both"/>
      </w:pPr>
      <w: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1578A9" w:rsidRDefault="001578A9">
      <w:pPr>
        <w:pStyle w:val="ConsPlusNormal"/>
        <w:spacing w:before="220"/>
        <w:ind w:firstLine="540"/>
        <w:jc w:val="both"/>
      </w:pPr>
      <w:r>
        <w:t>В населенных пунктах с численностью населения до 5000 чел. для отдельно стоящих зданий при расходе бытовых сточных вод до 1 м</w:t>
      </w:r>
      <w:r>
        <w:rPr>
          <w:vertAlign w:val="superscript"/>
        </w:rPr>
        <w:t>3</w:t>
      </w:r>
      <w:r>
        <w:t>/сут. допускается устройство выгребов.</w:t>
      </w:r>
    </w:p>
    <w:p w:rsidR="001578A9" w:rsidRDefault="001578A9">
      <w:pPr>
        <w:pStyle w:val="ConsPlusNormal"/>
        <w:spacing w:before="220"/>
        <w:ind w:firstLine="540"/>
        <w:jc w:val="both"/>
      </w:pPr>
      <w:bookmarkStart w:id="57" w:name="P3643"/>
      <w:bookmarkEnd w:id="57"/>
      <w:r>
        <w:t>1.5.1.3.22. В малых населенных пунктах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люфт-клозетов с выгребами.</w:t>
      </w:r>
    </w:p>
    <w:p w:rsidR="001578A9" w:rsidRDefault="001578A9">
      <w:pPr>
        <w:pStyle w:val="ConsPlusNormal"/>
        <w:spacing w:before="220"/>
        <w:ind w:firstLine="540"/>
        <w:jc w:val="both"/>
      </w:pPr>
      <w:r>
        <w:t>Как исключение, по особому согласованию с территориальными органами Роспотребнадзора допускается устраивать выносные уборные.</w:t>
      </w:r>
    </w:p>
    <w:p w:rsidR="001578A9" w:rsidRDefault="001578A9">
      <w:pPr>
        <w:pStyle w:val="ConsPlusNormal"/>
        <w:spacing w:before="220"/>
        <w:ind w:firstLine="540"/>
        <w:jc w:val="both"/>
      </w:pPr>
      <w:r>
        <w:t>1.5.1.3.23. На пересечении канализационных сетей с водоемами и водотоками следует предусматривать дюкеры не менее чем в две рабочие линии.</w:t>
      </w:r>
    </w:p>
    <w:p w:rsidR="001578A9" w:rsidRDefault="001578A9">
      <w:pPr>
        <w:pStyle w:val="ConsPlusNormal"/>
        <w:spacing w:before="220"/>
        <w:ind w:firstLine="540"/>
        <w:jc w:val="both"/>
      </w:pPr>
      <w:r>
        <w:t xml:space="preserve">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w:t>
      </w:r>
      <w:r>
        <w:lastRenderedPageBreak/>
        <w:t>Роспотребнадзора.</w:t>
      </w:r>
    </w:p>
    <w:p w:rsidR="001578A9" w:rsidRDefault="001578A9">
      <w:pPr>
        <w:pStyle w:val="ConsPlusNormal"/>
        <w:spacing w:before="220"/>
        <w:ind w:firstLine="540"/>
        <w:jc w:val="both"/>
      </w:pPr>
      <w:r>
        <w:t>При пересечении оврагов допускается предусматривать дюкеры в одну линию.</w:t>
      </w:r>
    </w:p>
    <w:p w:rsidR="001578A9" w:rsidRDefault="001578A9">
      <w:pPr>
        <w:pStyle w:val="ConsPlusNormal"/>
        <w:spacing w:before="220"/>
        <w:ind w:firstLine="540"/>
        <w:jc w:val="both"/>
      </w:pPr>
      <w:r>
        <w:t>1.5.1.3.24.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1.5.1 части I (</w:t>
      </w:r>
      <w:hyperlink w:anchor="P4681" w:history="1">
        <w:r>
          <w:rPr>
            <w:color w:val="0000FF"/>
          </w:rPr>
          <w:t>подраздел</w:t>
        </w:r>
      </w:hyperlink>
      <w:r>
        <w:t xml:space="preserve"> "Размещение инженерных сетей") и требованиями к устройству санитарно-защитных зон.</w:t>
      </w:r>
    </w:p>
    <w:p w:rsidR="001578A9" w:rsidRDefault="001578A9">
      <w:pPr>
        <w:pStyle w:val="ConsPlusNormal"/>
        <w:spacing w:before="220"/>
        <w:ind w:firstLine="540"/>
        <w:jc w:val="both"/>
      </w:pPr>
      <w:r>
        <w:t>Выбор, отвод и использование земель для магистральных канализационных коллекторов осуществляется в соответствии с требованиями СН 456-73.</w:t>
      </w:r>
    </w:p>
    <w:p w:rsidR="001578A9" w:rsidRDefault="001578A9">
      <w:pPr>
        <w:pStyle w:val="ConsPlusNormal"/>
        <w:spacing w:before="220"/>
        <w:ind w:firstLine="540"/>
        <w:jc w:val="both"/>
      </w:pPr>
      <w:r>
        <w:t>1.5.1.3.25.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1578A9" w:rsidRDefault="001578A9">
      <w:pPr>
        <w:pStyle w:val="ConsPlusNormal"/>
        <w:spacing w:before="220"/>
        <w:ind w:firstLine="540"/>
        <w:jc w:val="both"/>
      </w:pPr>
      <w:r>
        <w:t>1.5.1.3.26.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1578A9" w:rsidRDefault="001578A9">
      <w:pPr>
        <w:pStyle w:val="ConsPlusNormal"/>
        <w:spacing w:before="220"/>
        <w:ind w:firstLine="540"/>
        <w:jc w:val="both"/>
      </w:pPr>
      <w:r>
        <w:t>Не допускается размещать очистные сооружения поверхностных сточных вод в жилых кварталах (микрорайонах), а накопители канализационных осадков - на территориях жилых и общественно-деловых зон. Очистные сооружения производственной и дождевой канализации следует, как правило, размещать на территории промышленных предприятий.</w:t>
      </w:r>
    </w:p>
    <w:p w:rsidR="001578A9" w:rsidRDefault="001578A9">
      <w:pPr>
        <w:pStyle w:val="ConsPlusNormal"/>
        <w:spacing w:before="220"/>
        <w:ind w:firstLine="540"/>
        <w:jc w:val="both"/>
      </w:pPr>
      <w:r>
        <w:t>1.5.1.3.27.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таблицей 42.</w:t>
      </w:r>
    </w:p>
    <w:p w:rsidR="001578A9" w:rsidRDefault="001578A9">
      <w:pPr>
        <w:pStyle w:val="ConsPlusNormal"/>
        <w:jc w:val="both"/>
      </w:pPr>
    </w:p>
    <w:p w:rsidR="001578A9" w:rsidRDefault="001578A9">
      <w:pPr>
        <w:pStyle w:val="ConsPlusNormal"/>
        <w:jc w:val="right"/>
        <w:outlineLvl w:val="6"/>
      </w:pPr>
      <w:r>
        <w:t>Таблица 42</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268"/>
        <w:gridCol w:w="2324"/>
      </w:tblGrid>
      <w:tr w:rsidR="001578A9">
        <w:tc>
          <w:tcPr>
            <w:tcW w:w="4479" w:type="dxa"/>
          </w:tcPr>
          <w:p w:rsidR="001578A9" w:rsidRDefault="001578A9">
            <w:pPr>
              <w:pStyle w:val="ConsPlusNormal"/>
              <w:jc w:val="center"/>
            </w:pPr>
            <w:r>
              <w:t>Наименование объекта</w:t>
            </w:r>
          </w:p>
        </w:tc>
        <w:tc>
          <w:tcPr>
            <w:tcW w:w="2268" w:type="dxa"/>
          </w:tcPr>
          <w:p w:rsidR="001578A9" w:rsidRDefault="001578A9">
            <w:pPr>
              <w:pStyle w:val="ConsPlusNormal"/>
              <w:jc w:val="center"/>
            </w:pPr>
            <w:r>
              <w:t>Размер участка, м</w:t>
            </w:r>
          </w:p>
        </w:tc>
        <w:tc>
          <w:tcPr>
            <w:tcW w:w="2324" w:type="dxa"/>
          </w:tcPr>
          <w:p w:rsidR="001578A9" w:rsidRDefault="001578A9">
            <w:pPr>
              <w:pStyle w:val="ConsPlusNormal"/>
              <w:jc w:val="center"/>
            </w:pPr>
            <w:r>
              <w:t>Расстояние до жилых и общественных зданий, м</w:t>
            </w:r>
          </w:p>
        </w:tc>
      </w:tr>
      <w:tr w:rsidR="001578A9">
        <w:tc>
          <w:tcPr>
            <w:tcW w:w="4479" w:type="dxa"/>
          </w:tcPr>
          <w:p w:rsidR="001578A9" w:rsidRDefault="001578A9">
            <w:pPr>
              <w:pStyle w:val="ConsPlusNormal"/>
              <w:jc w:val="both"/>
            </w:pPr>
            <w:r>
              <w:t>Очистные сооружения поверхностных сточных вод</w:t>
            </w:r>
          </w:p>
        </w:tc>
        <w:tc>
          <w:tcPr>
            <w:tcW w:w="2268" w:type="dxa"/>
          </w:tcPr>
          <w:p w:rsidR="001578A9" w:rsidRDefault="001578A9">
            <w:pPr>
              <w:pStyle w:val="ConsPlusNormal"/>
              <w:jc w:val="both"/>
            </w:pPr>
            <w:r>
              <w:t>в зависимости от производительности и типа сооружения</w:t>
            </w:r>
          </w:p>
        </w:tc>
        <w:tc>
          <w:tcPr>
            <w:tcW w:w="2324" w:type="dxa"/>
          </w:tcPr>
          <w:p w:rsidR="001578A9" w:rsidRDefault="001578A9">
            <w:pPr>
              <w:pStyle w:val="ConsPlusNormal"/>
              <w:jc w:val="both"/>
            </w:pPr>
            <w:r>
              <w:t xml:space="preserve">в соответствии с </w:t>
            </w:r>
            <w:hyperlink r:id="rId67" w:history="1">
              <w:r>
                <w:rPr>
                  <w:color w:val="0000FF"/>
                </w:rPr>
                <w:t>таблицей 7.1.2</w:t>
              </w:r>
            </w:hyperlink>
            <w:r>
              <w:t xml:space="preserve"> СанПиН 2.2.1/2.1.1.1200-03</w:t>
            </w:r>
          </w:p>
        </w:tc>
      </w:tr>
      <w:tr w:rsidR="001578A9">
        <w:tc>
          <w:tcPr>
            <w:tcW w:w="4479" w:type="dxa"/>
          </w:tcPr>
          <w:p w:rsidR="001578A9" w:rsidRDefault="001578A9">
            <w:pPr>
              <w:pStyle w:val="ConsPlusNormal"/>
              <w:jc w:val="both"/>
            </w:pPr>
            <w:r>
              <w:t>Внутриквартальная канализационная насосная станция</w:t>
            </w:r>
          </w:p>
        </w:tc>
        <w:tc>
          <w:tcPr>
            <w:tcW w:w="2268" w:type="dxa"/>
          </w:tcPr>
          <w:p w:rsidR="001578A9" w:rsidRDefault="001578A9">
            <w:pPr>
              <w:pStyle w:val="ConsPlusNormal"/>
              <w:jc w:val="both"/>
            </w:pPr>
            <w:r>
              <w:t>10 x 10</w:t>
            </w:r>
          </w:p>
        </w:tc>
        <w:tc>
          <w:tcPr>
            <w:tcW w:w="2324" w:type="dxa"/>
          </w:tcPr>
          <w:p w:rsidR="001578A9" w:rsidRDefault="001578A9">
            <w:pPr>
              <w:pStyle w:val="ConsPlusNormal"/>
              <w:jc w:val="center"/>
            </w:pPr>
            <w:r>
              <w:t>20</w:t>
            </w:r>
          </w:p>
        </w:tc>
      </w:tr>
      <w:tr w:rsidR="001578A9">
        <w:tc>
          <w:tcPr>
            <w:tcW w:w="4479" w:type="dxa"/>
          </w:tcPr>
          <w:p w:rsidR="001578A9" w:rsidRDefault="001578A9">
            <w:pPr>
              <w:pStyle w:val="ConsPlusNormal"/>
              <w:jc w:val="both"/>
            </w:pPr>
            <w:r>
              <w:t>Эксплуатационные площадки вокруг шахт тоннельных коллекторов</w:t>
            </w:r>
          </w:p>
        </w:tc>
        <w:tc>
          <w:tcPr>
            <w:tcW w:w="2268" w:type="dxa"/>
          </w:tcPr>
          <w:p w:rsidR="001578A9" w:rsidRDefault="001578A9">
            <w:pPr>
              <w:pStyle w:val="ConsPlusNormal"/>
              <w:jc w:val="both"/>
            </w:pPr>
            <w:r>
              <w:t>20 x 20</w:t>
            </w:r>
          </w:p>
        </w:tc>
        <w:tc>
          <w:tcPr>
            <w:tcW w:w="2324" w:type="dxa"/>
          </w:tcPr>
          <w:p w:rsidR="001578A9" w:rsidRDefault="001578A9">
            <w:pPr>
              <w:pStyle w:val="ConsPlusNormal"/>
              <w:jc w:val="both"/>
            </w:pPr>
            <w:r>
              <w:t>не менее 15 (от оси коллекторов)</w:t>
            </w:r>
          </w:p>
        </w:tc>
      </w:tr>
    </w:tbl>
    <w:p w:rsidR="001578A9" w:rsidRDefault="001578A9">
      <w:pPr>
        <w:pStyle w:val="ConsPlusNormal"/>
        <w:jc w:val="both"/>
      </w:pPr>
    </w:p>
    <w:p w:rsidR="001578A9" w:rsidRDefault="001578A9">
      <w:pPr>
        <w:pStyle w:val="ConsPlusNormal"/>
        <w:ind w:firstLine="540"/>
        <w:jc w:val="both"/>
      </w:pPr>
      <w:r>
        <w:t>1.5.1.3.28. Размеры земельных участков для очистных сооружений канализации следует принимать не более указанных в таблице 43.</w:t>
      </w:r>
    </w:p>
    <w:p w:rsidR="001578A9" w:rsidRDefault="001578A9">
      <w:pPr>
        <w:pStyle w:val="ConsPlusNormal"/>
        <w:jc w:val="both"/>
      </w:pPr>
    </w:p>
    <w:p w:rsidR="001578A9" w:rsidRDefault="001578A9">
      <w:pPr>
        <w:pStyle w:val="ConsPlusNormal"/>
        <w:jc w:val="right"/>
        <w:outlineLvl w:val="6"/>
      </w:pPr>
      <w:r>
        <w:t>Таблица 43</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1984"/>
        <w:gridCol w:w="1984"/>
      </w:tblGrid>
      <w:tr w:rsidR="001578A9">
        <w:tc>
          <w:tcPr>
            <w:tcW w:w="3118" w:type="dxa"/>
            <w:vMerge w:val="restart"/>
          </w:tcPr>
          <w:p w:rsidR="001578A9" w:rsidRDefault="001578A9">
            <w:pPr>
              <w:pStyle w:val="ConsPlusNormal"/>
              <w:jc w:val="center"/>
            </w:pPr>
            <w:r>
              <w:t>Производительность очистных сооружений канализации, тыс. м</w:t>
            </w:r>
            <w:r>
              <w:rPr>
                <w:vertAlign w:val="superscript"/>
              </w:rPr>
              <w:t>3</w:t>
            </w:r>
            <w:r>
              <w:t>/сут.</w:t>
            </w:r>
          </w:p>
        </w:tc>
        <w:tc>
          <w:tcPr>
            <w:tcW w:w="5952" w:type="dxa"/>
            <w:gridSpan w:val="3"/>
          </w:tcPr>
          <w:p w:rsidR="001578A9" w:rsidRDefault="001578A9">
            <w:pPr>
              <w:pStyle w:val="ConsPlusNormal"/>
              <w:jc w:val="center"/>
            </w:pPr>
            <w:r>
              <w:t>Размеры земельных участков, га</w:t>
            </w:r>
          </w:p>
        </w:tc>
      </w:tr>
      <w:tr w:rsidR="001578A9">
        <w:tc>
          <w:tcPr>
            <w:tcW w:w="3118" w:type="dxa"/>
            <w:vMerge/>
          </w:tcPr>
          <w:p w:rsidR="001578A9" w:rsidRDefault="001578A9"/>
        </w:tc>
        <w:tc>
          <w:tcPr>
            <w:tcW w:w="1984" w:type="dxa"/>
          </w:tcPr>
          <w:p w:rsidR="001578A9" w:rsidRDefault="001578A9">
            <w:pPr>
              <w:pStyle w:val="ConsPlusNormal"/>
              <w:jc w:val="center"/>
            </w:pPr>
            <w:r>
              <w:t xml:space="preserve">очистных </w:t>
            </w:r>
            <w:r>
              <w:lastRenderedPageBreak/>
              <w:t>сооружений</w:t>
            </w:r>
          </w:p>
        </w:tc>
        <w:tc>
          <w:tcPr>
            <w:tcW w:w="1984" w:type="dxa"/>
          </w:tcPr>
          <w:p w:rsidR="001578A9" w:rsidRDefault="001578A9">
            <w:pPr>
              <w:pStyle w:val="ConsPlusNormal"/>
              <w:jc w:val="center"/>
            </w:pPr>
            <w:r>
              <w:lastRenderedPageBreak/>
              <w:t>иловых площадок</w:t>
            </w:r>
          </w:p>
        </w:tc>
        <w:tc>
          <w:tcPr>
            <w:tcW w:w="1984" w:type="dxa"/>
          </w:tcPr>
          <w:p w:rsidR="001578A9" w:rsidRDefault="001578A9">
            <w:pPr>
              <w:pStyle w:val="ConsPlusNormal"/>
              <w:jc w:val="center"/>
            </w:pPr>
            <w:r>
              <w:t xml:space="preserve">биологических </w:t>
            </w:r>
            <w:r>
              <w:lastRenderedPageBreak/>
              <w:t>прудов глубокой очистки сточных вод</w:t>
            </w:r>
          </w:p>
        </w:tc>
      </w:tr>
      <w:tr w:rsidR="001578A9">
        <w:tc>
          <w:tcPr>
            <w:tcW w:w="3118" w:type="dxa"/>
          </w:tcPr>
          <w:p w:rsidR="001578A9" w:rsidRDefault="001578A9">
            <w:pPr>
              <w:pStyle w:val="ConsPlusNormal"/>
              <w:jc w:val="both"/>
            </w:pPr>
            <w:r>
              <w:lastRenderedPageBreak/>
              <w:t>До 0,7</w:t>
            </w:r>
          </w:p>
        </w:tc>
        <w:tc>
          <w:tcPr>
            <w:tcW w:w="1984" w:type="dxa"/>
          </w:tcPr>
          <w:p w:rsidR="001578A9" w:rsidRDefault="001578A9">
            <w:pPr>
              <w:pStyle w:val="ConsPlusNormal"/>
              <w:jc w:val="center"/>
            </w:pPr>
            <w:r>
              <w:t>0,5</w:t>
            </w:r>
          </w:p>
        </w:tc>
        <w:tc>
          <w:tcPr>
            <w:tcW w:w="1984" w:type="dxa"/>
          </w:tcPr>
          <w:p w:rsidR="001578A9" w:rsidRDefault="001578A9">
            <w:pPr>
              <w:pStyle w:val="ConsPlusNormal"/>
              <w:jc w:val="center"/>
            </w:pPr>
            <w:r>
              <w:t>0,2</w:t>
            </w:r>
          </w:p>
        </w:tc>
        <w:tc>
          <w:tcPr>
            <w:tcW w:w="1984" w:type="dxa"/>
          </w:tcPr>
          <w:p w:rsidR="001578A9" w:rsidRDefault="001578A9">
            <w:pPr>
              <w:pStyle w:val="ConsPlusNormal"/>
              <w:jc w:val="center"/>
            </w:pPr>
            <w:r>
              <w:t>-</w:t>
            </w:r>
          </w:p>
        </w:tc>
      </w:tr>
      <w:tr w:rsidR="001578A9">
        <w:tc>
          <w:tcPr>
            <w:tcW w:w="3118" w:type="dxa"/>
          </w:tcPr>
          <w:p w:rsidR="001578A9" w:rsidRDefault="001578A9">
            <w:pPr>
              <w:pStyle w:val="ConsPlusNormal"/>
              <w:jc w:val="both"/>
            </w:pPr>
            <w:r>
              <w:t>Свыше 0,7 до 17</w:t>
            </w:r>
          </w:p>
        </w:tc>
        <w:tc>
          <w:tcPr>
            <w:tcW w:w="1984" w:type="dxa"/>
          </w:tcPr>
          <w:p w:rsidR="001578A9" w:rsidRDefault="001578A9">
            <w:pPr>
              <w:pStyle w:val="ConsPlusNormal"/>
              <w:jc w:val="center"/>
            </w:pPr>
            <w:r>
              <w:t>4</w:t>
            </w:r>
          </w:p>
        </w:tc>
        <w:tc>
          <w:tcPr>
            <w:tcW w:w="1984" w:type="dxa"/>
          </w:tcPr>
          <w:p w:rsidR="001578A9" w:rsidRDefault="001578A9">
            <w:pPr>
              <w:pStyle w:val="ConsPlusNormal"/>
              <w:jc w:val="center"/>
            </w:pPr>
            <w:r>
              <w:t>3</w:t>
            </w:r>
          </w:p>
        </w:tc>
        <w:tc>
          <w:tcPr>
            <w:tcW w:w="1984" w:type="dxa"/>
          </w:tcPr>
          <w:p w:rsidR="001578A9" w:rsidRDefault="001578A9">
            <w:pPr>
              <w:pStyle w:val="ConsPlusNormal"/>
              <w:jc w:val="center"/>
            </w:pPr>
            <w:r>
              <w:t>3</w:t>
            </w:r>
          </w:p>
        </w:tc>
      </w:tr>
      <w:tr w:rsidR="001578A9">
        <w:tc>
          <w:tcPr>
            <w:tcW w:w="3118" w:type="dxa"/>
          </w:tcPr>
          <w:p w:rsidR="001578A9" w:rsidRDefault="001578A9">
            <w:pPr>
              <w:pStyle w:val="ConsPlusNormal"/>
              <w:jc w:val="both"/>
            </w:pPr>
            <w:r>
              <w:t>Свыше 17 до 40</w:t>
            </w:r>
          </w:p>
        </w:tc>
        <w:tc>
          <w:tcPr>
            <w:tcW w:w="1984" w:type="dxa"/>
          </w:tcPr>
          <w:p w:rsidR="001578A9" w:rsidRDefault="001578A9">
            <w:pPr>
              <w:pStyle w:val="ConsPlusNormal"/>
              <w:jc w:val="center"/>
            </w:pPr>
            <w:r>
              <w:t>6</w:t>
            </w:r>
          </w:p>
        </w:tc>
        <w:tc>
          <w:tcPr>
            <w:tcW w:w="1984" w:type="dxa"/>
          </w:tcPr>
          <w:p w:rsidR="001578A9" w:rsidRDefault="001578A9">
            <w:pPr>
              <w:pStyle w:val="ConsPlusNormal"/>
              <w:jc w:val="center"/>
            </w:pPr>
            <w:r>
              <w:t>9</w:t>
            </w:r>
          </w:p>
        </w:tc>
        <w:tc>
          <w:tcPr>
            <w:tcW w:w="1984" w:type="dxa"/>
          </w:tcPr>
          <w:p w:rsidR="001578A9" w:rsidRDefault="001578A9">
            <w:pPr>
              <w:pStyle w:val="ConsPlusNormal"/>
              <w:jc w:val="center"/>
            </w:pPr>
            <w:r>
              <w:t>6</w:t>
            </w:r>
          </w:p>
        </w:tc>
      </w:tr>
      <w:tr w:rsidR="001578A9">
        <w:tc>
          <w:tcPr>
            <w:tcW w:w="3118" w:type="dxa"/>
          </w:tcPr>
          <w:p w:rsidR="001578A9" w:rsidRDefault="001578A9">
            <w:pPr>
              <w:pStyle w:val="ConsPlusNormal"/>
              <w:jc w:val="both"/>
            </w:pPr>
            <w:r>
              <w:t>Свыше 40 до 130</w:t>
            </w:r>
          </w:p>
        </w:tc>
        <w:tc>
          <w:tcPr>
            <w:tcW w:w="1984" w:type="dxa"/>
          </w:tcPr>
          <w:p w:rsidR="001578A9" w:rsidRDefault="001578A9">
            <w:pPr>
              <w:pStyle w:val="ConsPlusNormal"/>
              <w:jc w:val="center"/>
            </w:pPr>
            <w:r>
              <w:t>12</w:t>
            </w:r>
          </w:p>
        </w:tc>
        <w:tc>
          <w:tcPr>
            <w:tcW w:w="1984" w:type="dxa"/>
          </w:tcPr>
          <w:p w:rsidR="001578A9" w:rsidRDefault="001578A9">
            <w:pPr>
              <w:pStyle w:val="ConsPlusNormal"/>
              <w:jc w:val="center"/>
            </w:pPr>
            <w:r>
              <w:t>25</w:t>
            </w:r>
          </w:p>
        </w:tc>
        <w:tc>
          <w:tcPr>
            <w:tcW w:w="1984" w:type="dxa"/>
          </w:tcPr>
          <w:p w:rsidR="001578A9" w:rsidRDefault="001578A9">
            <w:pPr>
              <w:pStyle w:val="ConsPlusNormal"/>
              <w:jc w:val="center"/>
            </w:pPr>
            <w:r>
              <w:t>20</w:t>
            </w:r>
          </w:p>
        </w:tc>
      </w:tr>
      <w:tr w:rsidR="001578A9">
        <w:tc>
          <w:tcPr>
            <w:tcW w:w="3118" w:type="dxa"/>
          </w:tcPr>
          <w:p w:rsidR="001578A9" w:rsidRDefault="001578A9">
            <w:pPr>
              <w:pStyle w:val="ConsPlusNormal"/>
              <w:jc w:val="both"/>
            </w:pPr>
            <w:r>
              <w:t>Свыше 130 до 175</w:t>
            </w:r>
          </w:p>
        </w:tc>
        <w:tc>
          <w:tcPr>
            <w:tcW w:w="1984" w:type="dxa"/>
          </w:tcPr>
          <w:p w:rsidR="001578A9" w:rsidRDefault="001578A9">
            <w:pPr>
              <w:pStyle w:val="ConsPlusNormal"/>
              <w:jc w:val="center"/>
            </w:pPr>
            <w:r>
              <w:t>14</w:t>
            </w:r>
          </w:p>
        </w:tc>
        <w:tc>
          <w:tcPr>
            <w:tcW w:w="1984" w:type="dxa"/>
          </w:tcPr>
          <w:p w:rsidR="001578A9" w:rsidRDefault="001578A9">
            <w:pPr>
              <w:pStyle w:val="ConsPlusNormal"/>
              <w:jc w:val="center"/>
            </w:pPr>
            <w:r>
              <w:t>30</w:t>
            </w:r>
          </w:p>
        </w:tc>
        <w:tc>
          <w:tcPr>
            <w:tcW w:w="1984" w:type="dxa"/>
          </w:tcPr>
          <w:p w:rsidR="001578A9" w:rsidRDefault="001578A9">
            <w:pPr>
              <w:pStyle w:val="ConsPlusNormal"/>
              <w:jc w:val="center"/>
            </w:pPr>
            <w:r>
              <w:t>30</w:t>
            </w:r>
          </w:p>
        </w:tc>
      </w:tr>
      <w:tr w:rsidR="001578A9">
        <w:tc>
          <w:tcPr>
            <w:tcW w:w="3118" w:type="dxa"/>
          </w:tcPr>
          <w:p w:rsidR="001578A9" w:rsidRDefault="001578A9">
            <w:pPr>
              <w:pStyle w:val="ConsPlusNormal"/>
              <w:jc w:val="both"/>
            </w:pPr>
            <w:r>
              <w:t>Свыше 175 до 280</w:t>
            </w:r>
          </w:p>
        </w:tc>
        <w:tc>
          <w:tcPr>
            <w:tcW w:w="1984" w:type="dxa"/>
          </w:tcPr>
          <w:p w:rsidR="001578A9" w:rsidRDefault="001578A9">
            <w:pPr>
              <w:pStyle w:val="ConsPlusNormal"/>
              <w:jc w:val="center"/>
            </w:pPr>
            <w:r>
              <w:t>18</w:t>
            </w:r>
          </w:p>
        </w:tc>
        <w:tc>
          <w:tcPr>
            <w:tcW w:w="1984" w:type="dxa"/>
          </w:tcPr>
          <w:p w:rsidR="001578A9" w:rsidRDefault="001578A9">
            <w:pPr>
              <w:pStyle w:val="ConsPlusNormal"/>
              <w:jc w:val="center"/>
            </w:pPr>
            <w:r>
              <w:t>55</w:t>
            </w:r>
          </w:p>
        </w:tc>
        <w:tc>
          <w:tcPr>
            <w:tcW w:w="1984" w:type="dxa"/>
          </w:tcPr>
          <w:p w:rsidR="001578A9" w:rsidRDefault="001578A9">
            <w:pPr>
              <w:pStyle w:val="ConsPlusNormal"/>
              <w:jc w:val="center"/>
            </w:pPr>
            <w:r>
              <w:t>-</w:t>
            </w:r>
          </w:p>
        </w:tc>
      </w:tr>
    </w:tbl>
    <w:p w:rsidR="001578A9" w:rsidRDefault="001578A9">
      <w:pPr>
        <w:pStyle w:val="ConsPlusNormal"/>
        <w:jc w:val="both"/>
      </w:pPr>
    </w:p>
    <w:p w:rsidR="001578A9" w:rsidRDefault="001578A9">
      <w:pPr>
        <w:pStyle w:val="ConsPlusNormal"/>
        <w:ind w:firstLine="540"/>
        <w:jc w:val="both"/>
      </w:pPr>
      <w:r>
        <w:t>Примечание: размеры земельных участков очистных сооружений производительностью свыше 280 тыс. м</w:t>
      </w:r>
      <w:r>
        <w:rPr>
          <w:vertAlign w:val="superscript"/>
        </w:rPr>
        <w:t>3</w:t>
      </w:r>
      <w:r>
        <w:t>/сут. определяются по индивидуальным проектам в соответствии с требованиями санитарного законодательства.</w:t>
      </w:r>
    </w:p>
    <w:p w:rsidR="001578A9" w:rsidRDefault="001578A9">
      <w:pPr>
        <w:pStyle w:val="ConsPlusNormal"/>
        <w:jc w:val="both"/>
      </w:pPr>
    </w:p>
    <w:p w:rsidR="001578A9" w:rsidRDefault="001578A9">
      <w:pPr>
        <w:pStyle w:val="ConsPlusNormal"/>
        <w:ind w:firstLine="540"/>
        <w:jc w:val="both"/>
      </w:pPr>
      <w:r>
        <w:t>1.5.1.3.29.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1578A9" w:rsidRDefault="001578A9">
      <w:pPr>
        <w:pStyle w:val="ConsPlusNormal"/>
        <w:spacing w:before="220"/>
        <w:ind w:firstLine="540"/>
        <w:jc w:val="both"/>
      </w:pPr>
      <w:r>
        <w:t>1.5.1.3.30. Очистные сооружения следует проектировать в закрытых отапливаемых, по возможности сблокированных зданиях.</w:t>
      </w:r>
    </w:p>
    <w:p w:rsidR="001578A9" w:rsidRDefault="001578A9">
      <w:pPr>
        <w:pStyle w:val="ConsPlusNormal"/>
        <w:spacing w:before="220"/>
        <w:ind w:firstLine="540"/>
        <w:jc w:val="both"/>
      </w:pPr>
      <w: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1578A9" w:rsidRDefault="001578A9">
      <w:pPr>
        <w:pStyle w:val="ConsPlusNormal"/>
        <w:spacing w:before="220"/>
        <w:ind w:firstLine="540"/>
        <w:jc w:val="both"/>
      </w:pPr>
      <w:r>
        <w:t>1.5.1.3.31.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1578A9" w:rsidRDefault="001578A9">
      <w:pPr>
        <w:pStyle w:val="ConsPlusNormal"/>
        <w:spacing w:before="220"/>
        <w:ind w:firstLine="540"/>
        <w:jc w:val="both"/>
      </w:pPr>
      <w: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1578A9" w:rsidRDefault="001578A9">
      <w:pPr>
        <w:pStyle w:val="ConsPlusNormal"/>
        <w:spacing w:before="220"/>
        <w:ind w:firstLine="540"/>
        <w:jc w:val="both"/>
      </w:pPr>
      <w:r>
        <w:t xml:space="preserve">1.5.1.3.32. Ориентировочные размеры санитарно-защитных зон (далее - СЗЗ) для канализационных очистных сооружений в соответствии с требованиями </w:t>
      </w:r>
      <w:hyperlink r:id="rId68" w:history="1">
        <w:r>
          <w:rPr>
            <w:color w:val="0000FF"/>
          </w:rPr>
          <w:t>СанПиН 2.2.1/2.1.1.1200-03</w:t>
        </w:r>
      </w:hyperlink>
      <w:r>
        <w:t xml:space="preserve"> приведены в таблице 44.</w:t>
      </w:r>
    </w:p>
    <w:p w:rsidR="001578A9" w:rsidRDefault="001578A9">
      <w:pPr>
        <w:pStyle w:val="ConsPlusNormal"/>
        <w:jc w:val="both"/>
      </w:pPr>
    </w:p>
    <w:p w:rsidR="001578A9" w:rsidRDefault="001578A9">
      <w:pPr>
        <w:pStyle w:val="ConsPlusNormal"/>
        <w:jc w:val="right"/>
        <w:outlineLvl w:val="6"/>
      </w:pPr>
      <w:r>
        <w:t>Таблица 44</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247"/>
        <w:gridCol w:w="1304"/>
        <w:gridCol w:w="1304"/>
        <w:gridCol w:w="1304"/>
      </w:tblGrid>
      <w:tr w:rsidR="001578A9">
        <w:tc>
          <w:tcPr>
            <w:tcW w:w="3912" w:type="dxa"/>
            <w:vMerge w:val="restart"/>
          </w:tcPr>
          <w:p w:rsidR="001578A9" w:rsidRDefault="001578A9">
            <w:pPr>
              <w:pStyle w:val="ConsPlusNormal"/>
              <w:jc w:val="center"/>
            </w:pPr>
            <w:r>
              <w:t>Сооружения для очистки сточных вод</w:t>
            </w:r>
          </w:p>
        </w:tc>
        <w:tc>
          <w:tcPr>
            <w:tcW w:w="5159" w:type="dxa"/>
            <w:gridSpan w:val="4"/>
          </w:tcPr>
          <w:p w:rsidR="001578A9" w:rsidRDefault="001578A9">
            <w:pPr>
              <w:pStyle w:val="ConsPlusNormal"/>
              <w:jc w:val="center"/>
            </w:pPr>
            <w:r>
              <w:t>Расстояние, м, при расчетной производительности очистных сооружений, тыс. м</w:t>
            </w:r>
            <w:r>
              <w:rPr>
                <w:vertAlign w:val="superscript"/>
              </w:rPr>
              <w:t>3</w:t>
            </w:r>
            <w:r>
              <w:t xml:space="preserve"> в сутки</w:t>
            </w:r>
          </w:p>
        </w:tc>
      </w:tr>
      <w:tr w:rsidR="001578A9">
        <w:tc>
          <w:tcPr>
            <w:tcW w:w="3912" w:type="dxa"/>
            <w:vMerge/>
          </w:tcPr>
          <w:p w:rsidR="001578A9" w:rsidRDefault="001578A9"/>
        </w:tc>
        <w:tc>
          <w:tcPr>
            <w:tcW w:w="1247" w:type="dxa"/>
          </w:tcPr>
          <w:p w:rsidR="001578A9" w:rsidRDefault="001578A9">
            <w:pPr>
              <w:pStyle w:val="ConsPlusNormal"/>
              <w:jc w:val="center"/>
            </w:pPr>
            <w:r>
              <w:t>до 0,2</w:t>
            </w:r>
          </w:p>
        </w:tc>
        <w:tc>
          <w:tcPr>
            <w:tcW w:w="1304" w:type="dxa"/>
          </w:tcPr>
          <w:p w:rsidR="001578A9" w:rsidRDefault="001578A9">
            <w:pPr>
              <w:pStyle w:val="ConsPlusNormal"/>
              <w:jc w:val="center"/>
            </w:pPr>
            <w:r>
              <w:t>более 0,2 до 5,0</w:t>
            </w:r>
          </w:p>
        </w:tc>
        <w:tc>
          <w:tcPr>
            <w:tcW w:w="1304" w:type="dxa"/>
          </w:tcPr>
          <w:p w:rsidR="001578A9" w:rsidRDefault="001578A9">
            <w:pPr>
              <w:pStyle w:val="ConsPlusNormal"/>
              <w:jc w:val="center"/>
            </w:pPr>
            <w:r>
              <w:t>более 5,0 до 50,0</w:t>
            </w:r>
          </w:p>
        </w:tc>
        <w:tc>
          <w:tcPr>
            <w:tcW w:w="1304" w:type="dxa"/>
          </w:tcPr>
          <w:p w:rsidR="001578A9" w:rsidRDefault="001578A9">
            <w:pPr>
              <w:pStyle w:val="ConsPlusNormal"/>
              <w:jc w:val="center"/>
            </w:pPr>
            <w:r>
              <w:t>более 50,0 до 280</w:t>
            </w:r>
          </w:p>
        </w:tc>
      </w:tr>
      <w:tr w:rsidR="001578A9">
        <w:tc>
          <w:tcPr>
            <w:tcW w:w="3912" w:type="dxa"/>
          </w:tcPr>
          <w:p w:rsidR="001578A9" w:rsidRDefault="001578A9">
            <w:pPr>
              <w:pStyle w:val="ConsPlusNormal"/>
              <w:jc w:val="both"/>
            </w:pPr>
            <w:r>
              <w:t>Насосные станции и аварийно-регулирующие резервуары, локальные очистные сооружения</w:t>
            </w:r>
          </w:p>
        </w:tc>
        <w:tc>
          <w:tcPr>
            <w:tcW w:w="1247" w:type="dxa"/>
          </w:tcPr>
          <w:p w:rsidR="001578A9" w:rsidRDefault="001578A9">
            <w:pPr>
              <w:pStyle w:val="ConsPlusNormal"/>
              <w:jc w:val="center"/>
            </w:pPr>
            <w:r>
              <w:t>15</w:t>
            </w:r>
          </w:p>
        </w:tc>
        <w:tc>
          <w:tcPr>
            <w:tcW w:w="1304" w:type="dxa"/>
          </w:tcPr>
          <w:p w:rsidR="001578A9" w:rsidRDefault="001578A9">
            <w:pPr>
              <w:pStyle w:val="ConsPlusNormal"/>
              <w:jc w:val="center"/>
            </w:pPr>
            <w:r>
              <w:t>20</w:t>
            </w:r>
          </w:p>
        </w:tc>
        <w:tc>
          <w:tcPr>
            <w:tcW w:w="1304" w:type="dxa"/>
          </w:tcPr>
          <w:p w:rsidR="001578A9" w:rsidRDefault="001578A9">
            <w:pPr>
              <w:pStyle w:val="ConsPlusNormal"/>
              <w:jc w:val="center"/>
            </w:pPr>
            <w:r>
              <w:t>20</w:t>
            </w:r>
          </w:p>
        </w:tc>
        <w:tc>
          <w:tcPr>
            <w:tcW w:w="1304" w:type="dxa"/>
          </w:tcPr>
          <w:p w:rsidR="001578A9" w:rsidRDefault="001578A9">
            <w:pPr>
              <w:pStyle w:val="ConsPlusNormal"/>
              <w:jc w:val="center"/>
            </w:pPr>
            <w:r>
              <w:t>30</w:t>
            </w:r>
          </w:p>
        </w:tc>
      </w:tr>
      <w:tr w:rsidR="001578A9">
        <w:tc>
          <w:tcPr>
            <w:tcW w:w="3912" w:type="dxa"/>
          </w:tcPr>
          <w:p w:rsidR="001578A9" w:rsidRDefault="001578A9">
            <w:pPr>
              <w:pStyle w:val="ConsPlusNormal"/>
              <w:jc w:val="both"/>
            </w:pPr>
            <w:r>
              <w:t xml:space="preserve">Сооружения для механической и биологической очистки с иловыми </w:t>
            </w:r>
            <w:r>
              <w:lastRenderedPageBreak/>
              <w:t>площадками для сброженных осадков, а также иловые площадки</w:t>
            </w:r>
          </w:p>
        </w:tc>
        <w:tc>
          <w:tcPr>
            <w:tcW w:w="1247" w:type="dxa"/>
          </w:tcPr>
          <w:p w:rsidR="001578A9" w:rsidRDefault="001578A9">
            <w:pPr>
              <w:pStyle w:val="ConsPlusNormal"/>
              <w:jc w:val="center"/>
            </w:pPr>
            <w:r>
              <w:lastRenderedPageBreak/>
              <w:t>150</w:t>
            </w:r>
          </w:p>
        </w:tc>
        <w:tc>
          <w:tcPr>
            <w:tcW w:w="1304" w:type="dxa"/>
          </w:tcPr>
          <w:p w:rsidR="001578A9" w:rsidRDefault="001578A9">
            <w:pPr>
              <w:pStyle w:val="ConsPlusNormal"/>
              <w:jc w:val="center"/>
            </w:pPr>
            <w:r>
              <w:t>200</w:t>
            </w:r>
          </w:p>
        </w:tc>
        <w:tc>
          <w:tcPr>
            <w:tcW w:w="1304" w:type="dxa"/>
          </w:tcPr>
          <w:p w:rsidR="001578A9" w:rsidRDefault="001578A9">
            <w:pPr>
              <w:pStyle w:val="ConsPlusNormal"/>
              <w:jc w:val="center"/>
            </w:pPr>
            <w:r>
              <w:t>400</w:t>
            </w:r>
          </w:p>
        </w:tc>
        <w:tc>
          <w:tcPr>
            <w:tcW w:w="1304" w:type="dxa"/>
          </w:tcPr>
          <w:p w:rsidR="001578A9" w:rsidRDefault="001578A9">
            <w:pPr>
              <w:pStyle w:val="ConsPlusNormal"/>
              <w:jc w:val="center"/>
            </w:pPr>
            <w:r>
              <w:t>500</w:t>
            </w:r>
          </w:p>
        </w:tc>
      </w:tr>
      <w:tr w:rsidR="001578A9">
        <w:tc>
          <w:tcPr>
            <w:tcW w:w="3912" w:type="dxa"/>
          </w:tcPr>
          <w:p w:rsidR="001578A9" w:rsidRDefault="001578A9">
            <w:pPr>
              <w:pStyle w:val="ConsPlusNormal"/>
              <w:jc w:val="both"/>
            </w:pPr>
            <w:r>
              <w:lastRenderedPageBreak/>
              <w:t>Сооружения для механической и биологической очистки с термомеханической обработкой осадка в закрытых помещениях</w:t>
            </w:r>
          </w:p>
        </w:tc>
        <w:tc>
          <w:tcPr>
            <w:tcW w:w="1247" w:type="dxa"/>
          </w:tcPr>
          <w:p w:rsidR="001578A9" w:rsidRDefault="001578A9">
            <w:pPr>
              <w:pStyle w:val="ConsPlusNormal"/>
              <w:jc w:val="center"/>
            </w:pPr>
            <w:r>
              <w:t>100</w:t>
            </w:r>
          </w:p>
        </w:tc>
        <w:tc>
          <w:tcPr>
            <w:tcW w:w="1304" w:type="dxa"/>
          </w:tcPr>
          <w:p w:rsidR="001578A9" w:rsidRDefault="001578A9">
            <w:pPr>
              <w:pStyle w:val="ConsPlusNormal"/>
              <w:jc w:val="center"/>
            </w:pPr>
            <w:r>
              <w:t>150</w:t>
            </w:r>
          </w:p>
        </w:tc>
        <w:tc>
          <w:tcPr>
            <w:tcW w:w="1304" w:type="dxa"/>
          </w:tcPr>
          <w:p w:rsidR="001578A9" w:rsidRDefault="001578A9">
            <w:pPr>
              <w:pStyle w:val="ConsPlusNormal"/>
              <w:jc w:val="center"/>
            </w:pPr>
            <w:r>
              <w:t>300</w:t>
            </w:r>
          </w:p>
        </w:tc>
        <w:tc>
          <w:tcPr>
            <w:tcW w:w="1304" w:type="dxa"/>
          </w:tcPr>
          <w:p w:rsidR="001578A9" w:rsidRDefault="001578A9">
            <w:pPr>
              <w:pStyle w:val="ConsPlusNormal"/>
              <w:jc w:val="center"/>
            </w:pPr>
            <w:r>
              <w:t>400</w:t>
            </w:r>
          </w:p>
        </w:tc>
      </w:tr>
      <w:tr w:rsidR="001578A9">
        <w:tc>
          <w:tcPr>
            <w:tcW w:w="3912" w:type="dxa"/>
          </w:tcPr>
          <w:p w:rsidR="001578A9" w:rsidRDefault="001578A9">
            <w:pPr>
              <w:pStyle w:val="ConsPlusNormal"/>
              <w:jc w:val="both"/>
            </w:pPr>
            <w:r>
              <w:t>Биологические пруды</w:t>
            </w:r>
          </w:p>
        </w:tc>
        <w:tc>
          <w:tcPr>
            <w:tcW w:w="1247" w:type="dxa"/>
          </w:tcPr>
          <w:p w:rsidR="001578A9" w:rsidRDefault="001578A9">
            <w:pPr>
              <w:pStyle w:val="ConsPlusNormal"/>
              <w:jc w:val="center"/>
            </w:pPr>
            <w:r>
              <w:t>200</w:t>
            </w:r>
          </w:p>
        </w:tc>
        <w:tc>
          <w:tcPr>
            <w:tcW w:w="1304" w:type="dxa"/>
          </w:tcPr>
          <w:p w:rsidR="001578A9" w:rsidRDefault="001578A9">
            <w:pPr>
              <w:pStyle w:val="ConsPlusNormal"/>
              <w:jc w:val="center"/>
            </w:pPr>
            <w:r>
              <w:t>200</w:t>
            </w:r>
          </w:p>
        </w:tc>
        <w:tc>
          <w:tcPr>
            <w:tcW w:w="1304" w:type="dxa"/>
          </w:tcPr>
          <w:p w:rsidR="001578A9" w:rsidRDefault="001578A9">
            <w:pPr>
              <w:pStyle w:val="ConsPlusNormal"/>
              <w:jc w:val="center"/>
            </w:pPr>
            <w:r>
              <w:t>300</w:t>
            </w:r>
          </w:p>
        </w:tc>
        <w:tc>
          <w:tcPr>
            <w:tcW w:w="1304" w:type="dxa"/>
          </w:tcPr>
          <w:p w:rsidR="001578A9" w:rsidRDefault="001578A9">
            <w:pPr>
              <w:pStyle w:val="ConsPlusNormal"/>
              <w:jc w:val="center"/>
            </w:pPr>
            <w:r>
              <w:t>300</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Размер санитарно-защитных зон для канализационных очистных сооружений производительностью более 280 тыс. м</w:t>
      </w:r>
      <w:r>
        <w:rPr>
          <w:vertAlign w:val="superscript"/>
        </w:rPr>
        <w:t>3</w:t>
      </w:r>
      <w:r>
        <w:t xml:space="preserve">/сутки, а также при принятии новых технологий очистки сточных вод и обработки осадка следует устанавливать в соответствии с требованиями </w:t>
      </w:r>
      <w:hyperlink w:anchor="P7352" w:history="1">
        <w:r>
          <w:rPr>
            <w:color w:val="0000FF"/>
          </w:rPr>
          <w:t>п. 1.5.5.4.4</w:t>
        </w:r>
      </w:hyperlink>
      <w:r>
        <w:t xml:space="preserve"> настоящих нормативов.</w:t>
      </w:r>
    </w:p>
    <w:p w:rsidR="001578A9" w:rsidRDefault="001578A9">
      <w:pPr>
        <w:pStyle w:val="ConsPlusNormal"/>
        <w:spacing w:before="220"/>
        <w:ind w:firstLine="540"/>
        <w:jc w:val="both"/>
      </w:pPr>
      <w:r>
        <w:t>2. Для сооружений механической и биологической очистки сточных вод производительностью до 50 м</w:t>
      </w:r>
      <w:r>
        <w:rPr>
          <w:vertAlign w:val="superscript"/>
        </w:rPr>
        <w:t>3</w:t>
      </w:r>
      <w:r>
        <w:t>/сутки размер санитарно-защитных зон следует принимать 100 м.</w:t>
      </w:r>
    </w:p>
    <w:p w:rsidR="001578A9" w:rsidRDefault="001578A9">
      <w:pPr>
        <w:pStyle w:val="ConsPlusNormal"/>
        <w:spacing w:before="220"/>
        <w:ind w:firstLine="540"/>
        <w:jc w:val="both"/>
      </w:pPr>
      <w:r>
        <w:t>3. Размер санитарно-защитных зон от сливных станций следует принимать 300 м.</w:t>
      </w:r>
    </w:p>
    <w:p w:rsidR="001578A9" w:rsidRDefault="001578A9">
      <w:pPr>
        <w:pStyle w:val="ConsPlusNormal"/>
        <w:spacing w:before="220"/>
        <w:ind w:firstLine="540"/>
        <w:jc w:val="both"/>
      </w:pPr>
      <w: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1578A9" w:rsidRDefault="001578A9">
      <w:pPr>
        <w:pStyle w:val="ConsPlusNormal"/>
        <w:spacing w:before="220"/>
        <w:ind w:firstLine="540"/>
        <w:jc w:val="both"/>
      </w:pPr>
      <w: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5302" w:history="1">
        <w:r>
          <w:rPr>
            <w:color w:val="0000FF"/>
          </w:rPr>
          <w:t>таблице 63</w:t>
        </w:r>
      </w:hyperlink>
      <w:r>
        <w:t>.</w:t>
      </w:r>
    </w:p>
    <w:p w:rsidR="001578A9" w:rsidRDefault="001578A9">
      <w:pPr>
        <w:pStyle w:val="ConsPlusNormal"/>
        <w:spacing w:before="220"/>
        <w:ind w:firstLine="540"/>
        <w:jc w:val="both"/>
      </w:pPr>
      <w:r>
        <w:t>6. Размер санитарно-защитных зон от снеготаялок и снегосплавных пунктов до жилой территории следует принимать 100 м.</w:t>
      </w:r>
    </w:p>
    <w:p w:rsidR="001578A9" w:rsidRDefault="001578A9">
      <w:pPr>
        <w:pStyle w:val="ConsPlusNormal"/>
        <w:jc w:val="both"/>
      </w:pPr>
    </w:p>
    <w:p w:rsidR="001578A9" w:rsidRDefault="001578A9">
      <w:pPr>
        <w:pStyle w:val="ConsPlusNormal"/>
        <w:ind w:firstLine="540"/>
        <w:jc w:val="both"/>
      </w:pPr>
      <w:r>
        <w:t>1.5.1.3.33.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1578A9" w:rsidRDefault="001578A9">
      <w:pPr>
        <w:pStyle w:val="ConsPlusNormal"/>
        <w:spacing w:before="220"/>
        <w:ind w:firstLine="540"/>
        <w:jc w:val="both"/>
      </w:pPr>
      <w:r>
        <w:t>1.5.1.3.34.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СП 14.13330.2014, СП 116.13330.2012, СП 21.13330.2012, а также требования пп. 1.5.1.3.35 - 1.5.1.3.38 настоящих нормативов.</w:t>
      </w:r>
    </w:p>
    <w:p w:rsidR="001578A9" w:rsidRDefault="001578A9">
      <w:pPr>
        <w:pStyle w:val="ConsPlusNormal"/>
        <w:spacing w:before="220"/>
        <w:ind w:firstLine="540"/>
        <w:jc w:val="both"/>
      </w:pPr>
      <w:r>
        <w:t>1.5.1.3.35. Проектирование сетей и сооружений канализации на просадочных грунтах следует осуществлять в соответствии с требованиями СП 21.13330.2012.</w:t>
      </w:r>
    </w:p>
    <w:p w:rsidR="001578A9" w:rsidRDefault="001578A9">
      <w:pPr>
        <w:pStyle w:val="ConsPlusNormal"/>
        <w:spacing w:before="220"/>
        <w:ind w:firstLine="540"/>
        <w:jc w:val="both"/>
      </w:pPr>
      <w:r>
        <w:t xml:space="preserve">1.5.1.3.36.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СП 21.13330.2012, СП 31.13330.2012 и </w:t>
      </w:r>
      <w:hyperlink w:anchor="P703" w:history="1">
        <w:r>
          <w:rPr>
            <w:color w:val="0000FF"/>
          </w:rPr>
          <w:t>раздела 1.3 части I</w:t>
        </w:r>
      </w:hyperlink>
      <w:r>
        <w:t xml:space="preserve"> настоящих нормативов.</w:t>
      </w:r>
    </w:p>
    <w:p w:rsidR="001578A9" w:rsidRDefault="001578A9">
      <w:pPr>
        <w:pStyle w:val="ConsPlusNormal"/>
        <w:spacing w:before="220"/>
        <w:ind w:firstLine="540"/>
        <w:jc w:val="both"/>
      </w:pPr>
      <w:r>
        <w:t>1.5.1.3.37. На подрабатываемых территориях не допускается размещение полей фильтрации.</w:t>
      </w:r>
    </w:p>
    <w:p w:rsidR="001578A9" w:rsidRDefault="001578A9">
      <w:pPr>
        <w:pStyle w:val="ConsPlusNormal"/>
        <w:spacing w:before="220"/>
        <w:ind w:firstLine="540"/>
        <w:jc w:val="both"/>
      </w:pPr>
      <w:r>
        <w:t xml:space="preserve">1.5.1.3.38.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w:t>
      </w:r>
      <w:r>
        <w:lastRenderedPageBreak/>
        <w:t>напорные участки и надземную ее прокладку.</w:t>
      </w:r>
    </w:p>
    <w:p w:rsidR="001578A9" w:rsidRDefault="001578A9">
      <w:pPr>
        <w:pStyle w:val="ConsPlusNormal"/>
        <w:jc w:val="both"/>
      </w:pPr>
    </w:p>
    <w:p w:rsidR="001578A9" w:rsidRDefault="001578A9">
      <w:pPr>
        <w:pStyle w:val="ConsPlusTitle"/>
        <w:jc w:val="center"/>
        <w:outlineLvl w:val="6"/>
      </w:pPr>
      <w:bookmarkStart w:id="58" w:name="P3757"/>
      <w:bookmarkEnd w:id="58"/>
      <w:r>
        <w:t>Дождевая канализация</w:t>
      </w:r>
    </w:p>
    <w:p w:rsidR="001578A9" w:rsidRDefault="001578A9">
      <w:pPr>
        <w:pStyle w:val="ConsPlusNormal"/>
        <w:jc w:val="both"/>
      </w:pPr>
    </w:p>
    <w:p w:rsidR="001578A9" w:rsidRDefault="001578A9">
      <w:pPr>
        <w:pStyle w:val="ConsPlusNormal"/>
        <w:ind w:firstLine="540"/>
        <w:jc w:val="both"/>
      </w:pPr>
      <w:r>
        <w:t xml:space="preserve">1.5.1.3.39. Проектирование дождевой канализации следует осуществлять в соответствии с требованиями СП 32.13330.2012, </w:t>
      </w:r>
      <w:hyperlink r:id="rId69" w:history="1">
        <w:r>
          <w:rPr>
            <w:color w:val="0000FF"/>
          </w:rPr>
          <w:t>СанПиН 2.1.5.980-00</w:t>
        </w:r>
      </w:hyperlink>
      <w:r>
        <w:t xml:space="preserve">, Водного </w:t>
      </w:r>
      <w:hyperlink r:id="rId70" w:history="1">
        <w:r>
          <w:rPr>
            <w:color w:val="0000FF"/>
          </w:rPr>
          <w:t>кодекса</w:t>
        </w:r>
      </w:hyperlink>
      <w:r>
        <w:t xml:space="preserve"> Российской Федерации.</w:t>
      </w:r>
    </w:p>
    <w:p w:rsidR="001578A9" w:rsidRDefault="001578A9">
      <w:pPr>
        <w:pStyle w:val="ConsPlusNormal"/>
        <w:spacing w:before="220"/>
        <w:ind w:firstLine="540"/>
        <w:jc w:val="both"/>
      </w:pPr>
      <w:r>
        <w:t>При проектировании могут предусматриваться общесплавная (совместно с хозяйственно-бытовой) и раздельная системы дождевой канализации.</w:t>
      </w:r>
    </w:p>
    <w:p w:rsidR="001578A9" w:rsidRDefault="001578A9">
      <w:pPr>
        <w:pStyle w:val="ConsPlusNormal"/>
        <w:spacing w:before="220"/>
        <w:ind w:firstLine="540"/>
        <w:jc w:val="both"/>
      </w:pPr>
      <w:r>
        <w:t>В городских населенных пунктах дождевую канализацию следует проектировать по раздельной системе.</w:t>
      </w:r>
    </w:p>
    <w:p w:rsidR="001578A9" w:rsidRDefault="001578A9">
      <w:pPr>
        <w:pStyle w:val="ConsPlusNormal"/>
        <w:spacing w:before="220"/>
        <w:ind w:firstLine="540"/>
        <w:jc w:val="both"/>
      </w:pPr>
      <w:r>
        <w:t>1.5.1.3.40. Отвод поверхностных вод должен проектироваться со всего бассейна стока территории населенного пункта со сбросом из сети дождевой канализации преимущественно после очистки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в границах населенных пунктов.</w:t>
      </w:r>
    </w:p>
    <w:p w:rsidR="001578A9" w:rsidRDefault="001578A9">
      <w:pPr>
        <w:pStyle w:val="ConsPlusNormal"/>
        <w:spacing w:before="220"/>
        <w:ind w:firstLine="540"/>
        <w:jc w:val="both"/>
      </w:pPr>
      <w:r>
        <w:t>Возможно проектирование сброса поверхностных сточных вод (при условии их глубокой очистки) в водоприемники III категории, предназначенные для хозяйственно-бытовых и рекреационных нужд населения. Выпуски в водные объекты следует размещать в местах с повышенной турбулентностью потока (сужениях, протоках, порогах и пр.).</w:t>
      </w:r>
    </w:p>
    <w:p w:rsidR="001578A9" w:rsidRDefault="001578A9">
      <w:pPr>
        <w:pStyle w:val="ConsPlusNormal"/>
        <w:spacing w:before="220"/>
        <w:ind w:firstLine="540"/>
        <w:jc w:val="both"/>
      </w:pPr>
      <w:r>
        <w:t>1.5.1.3.41.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1578A9" w:rsidRDefault="001578A9">
      <w:pPr>
        <w:pStyle w:val="ConsPlusNormal"/>
        <w:spacing w:before="220"/>
        <w:ind w:firstLine="540"/>
        <w:jc w:val="both"/>
      </w:pPr>
      <w:r>
        <w:t>1.5.1.3.42. При проектировании дождевой (ливневой) канализации расчетные расходы дождевых вод для территорий населенных пунктов следует определять в соответствии с требованиями СП 32.13330.2012, грунтовых вод - на основе гидрогеологических расчетов по данным инженерно-геологических изысканий.</w:t>
      </w:r>
    </w:p>
    <w:p w:rsidR="001578A9" w:rsidRDefault="001578A9">
      <w:pPr>
        <w:pStyle w:val="ConsPlusNormal"/>
        <w:spacing w:before="220"/>
        <w:ind w:firstLine="540"/>
        <w:jc w:val="both"/>
      </w:pPr>
      <w:r>
        <w:t>Проекты дождевой канализации в составе генеральных планов городских округов и поселений разрабатывается на основе принципиальной схемы водоотведения,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
    <w:p w:rsidR="001578A9" w:rsidRDefault="001578A9">
      <w:pPr>
        <w:pStyle w:val="ConsPlusNormal"/>
        <w:spacing w:before="220"/>
        <w:ind w:firstLine="540"/>
        <w:jc w:val="both"/>
      </w:pPr>
      <w:r>
        <w:t>1.5.1.3.43. Расчет водосточной сети следует производить на дождевой сток по СП 32.13330.2012.</w:t>
      </w:r>
    </w:p>
    <w:p w:rsidR="001578A9" w:rsidRDefault="001578A9">
      <w:pPr>
        <w:pStyle w:val="ConsPlusNormal"/>
        <w:spacing w:before="220"/>
        <w:ind w:firstLine="540"/>
        <w:jc w:val="both"/>
      </w:pPr>
      <w:r>
        <w:t>При однократном превышении расчетной интенсивности дождя,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СП 32.13330.2012.</w:t>
      </w:r>
    </w:p>
    <w:p w:rsidR="001578A9" w:rsidRDefault="001578A9">
      <w:pPr>
        <w:pStyle w:val="ConsPlusNormal"/>
        <w:spacing w:before="220"/>
        <w:ind w:firstLine="540"/>
        <w:jc w:val="both"/>
      </w:pPr>
      <w:r>
        <w:t xml:space="preserve">1.5.1.3.44. При проектировании стока поверхностных вод следует руководствоваться требованиями СП 32.13330.2012, СП 42.13330.2011, </w:t>
      </w:r>
      <w:hyperlink r:id="rId71" w:history="1">
        <w:r>
          <w:rPr>
            <w:color w:val="0000FF"/>
          </w:rPr>
          <w:t>СанПиН 2.1.5.980-00</w:t>
        </w:r>
      </w:hyperlink>
      <w:r>
        <w:t>.</w:t>
      </w:r>
    </w:p>
    <w:p w:rsidR="001578A9" w:rsidRDefault="001578A9">
      <w:pPr>
        <w:pStyle w:val="ConsPlusNormal"/>
        <w:spacing w:before="220"/>
        <w:ind w:firstLine="540"/>
        <w:jc w:val="both"/>
      </w:pPr>
      <w:r>
        <w:t xml:space="preserve">При проектировании систем водоотведения плотность сетей дождевой канализации и </w:t>
      </w:r>
      <w:r>
        <w:lastRenderedPageBreak/>
        <w:t>открытых водоотводящих устройств, как правило, рекомендуется принимать, км сетей на 1 км</w:t>
      </w:r>
      <w:r>
        <w:rPr>
          <w:vertAlign w:val="superscript"/>
        </w:rPr>
        <w:t>2</w:t>
      </w:r>
      <w:r>
        <w:t xml:space="preserve"> территории, не менее:</w:t>
      </w:r>
    </w:p>
    <w:p w:rsidR="001578A9" w:rsidRDefault="001578A9">
      <w:pPr>
        <w:pStyle w:val="ConsPlusNormal"/>
        <w:spacing w:before="220"/>
        <w:ind w:firstLine="540"/>
        <w:jc w:val="both"/>
      </w:pPr>
      <w:r>
        <w:t>- для городских населенных пунктов - 1,0;</w:t>
      </w:r>
    </w:p>
    <w:p w:rsidR="001578A9" w:rsidRDefault="001578A9">
      <w:pPr>
        <w:pStyle w:val="ConsPlusNormal"/>
        <w:spacing w:before="220"/>
        <w:ind w:firstLine="540"/>
        <w:jc w:val="both"/>
      </w:pPr>
      <w:r>
        <w:t>- для сельских населенных пунктов - 0,1.</w:t>
      </w:r>
    </w:p>
    <w:p w:rsidR="001578A9" w:rsidRDefault="001578A9">
      <w:pPr>
        <w:pStyle w:val="ConsPlusNormal"/>
        <w:spacing w:before="220"/>
        <w:ind w:firstLine="540"/>
        <w:jc w:val="both"/>
      </w:pPr>
      <w:r>
        <w:t>1.5.1.3.45. В районах многоэтажной застройки следует проектировать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1578A9" w:rsidRDefault="001578A9">
      <w:pPr>
        <w:pStyle w:val="ConsPlusNormal"/>
        <w:spacing w:before="220"/>
        <w:ind w:firstLine="540"/>
        <w:jc w:val="both"/>
      </w:pPr>
      <w:r>
        <w:t>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w:t>
      </w:r>
    </w:p>
    <w:p w:rsidR="001578A9" w:rsidRDefault="001578A9">
      <w:pPr>
        <w:pStyle w:val="ConsPlusNormal"/>
        <w:spacing w:before="220"/>
        <w:ind w:firstLine="540"/>
        <w:jc w:val="both"/>
      </w:pPr>
      <w:r>
        <w:t>1.5.1.3.46. Отведение поверхностных вод по открытой системе водостоков допускается при соответствующем обосновании и согласовании с территориальными органами Федерального агентства водных ресурсов, Федеральной службы по гидрометеорологии и мониторингу окружающей среды, Роспотребнадзора, Федерального агентства по рыболовству, Ростехнадзора по Смоленской области.</w:t>
      </w:r>
    </w:p>
    <w:p w:rsidR="001578A9" w:rsidRDefault="001578A9">
      <w:pPr>
        <w:pStyle w:val="ConsPlusNormal"/>
        <w:spacing w:before="220"/>
        <w:ind w:firstLine="540"/>
        <w:jc w:val="both"/>
      </w:pPr>
      <w:r>
        <w:t>1.5.1.3.47. Приемники талых, дождевых и грунтовых вод в закрытой системе водоотведения следует проектировать:</w:t>
      </w:r>
    </w:p>
    <w:p w:rsidR="001578A9" w:rsidRDefault="001578A9">
      <w:pPr>
        <w:pStyle w:val="ConsPlusNormal"/>
        <w:spacing w:before="220"/>
        <w:ind w:firstLine="540"/>
        <w:jc w:val="both"/>
      </w:pPr>
      <w:r>
        <w:t>- на затяжных участках спусков (подъемов);</w:t>
      </w:r>
    </w:p>
    <w:p w:rsidR="001578A9" w:rsidRDefault="001578A9">
      <w:pPr>
        <w:pStyle w:val="ConsPlusNormal"/>
        <w:spacing w:before="220"/>
        <w:ind w:firstLine="540"/>
        <w:jc w:val="both"/>
      </w:pPr>
      <w:r>
        <w:t>- на перекрестках и пешеходных переходах со стороны притока поверхностных вод;</w:t>
      </w:r>
    </w:p>
    <w:p w:rsidR="001578A9" w:rsidRDefault="001578A9">
      <w:pPr>
        <w:pStyle w:val="ConsPlusNormal"/>
        <w:spacing w:before="220"/>
        <w:ind w:firstLine="540"/>
        <w:jc w:val="both"/>
      </w:pPr>
      <w:r>
        <w:t>- в пониженных местах в конце затяжных участков спусков;</w:t>
      </w:r>
    </w:p>
    <w:p w:rsidR="001578A9" w:rsidRDefault="001578A9">
      <w:pPr>
        <w:pStyle w:val="ConsPlusNormal"/>
        <w:spacing w:before="220"/>
        <w:ind w:firstLine="540"/>
        <w:jc w:val="both"/>
      </w:pPr>
      <w:r>
        <w:t>- в пониженных местах при пилообразном профиле лотков улиц;</w:t>
      </w:r>
    </w:p>
    <w:p w:rsidR="001578A9" w:rsidRDefault="001578A9">
      <w:pPr>
        <w:pStyle w:val="ConsPlusNormal"/>
        <w:spacing w:before="220"/>
        <w:ind w:firstLine="540"/>
        <w:jc w:val="both"/>
      </w:pPr>
      <w:r>
        <w:t>- в местах улиц, дворовых и парковых территорий, не имеющих стока поверхностных вод.</w:t>
      </w:r>
    </w:p>
    <w:p w:rsidR="001578A9" w:rsidRDefault="001578A9">
      <w:pPr>
        <w:pStyle w:val="ConsPlusNormal"/>
        <w:spacing w:before="220"/>
        <w:ind w:firstLine="540"/>
        <w:jc w:val="both"/>
      </w:pPr>
      <w:r>
        <w:t>1.5.1.3.48. Расстояния между дождеприемными колодцами в лотках проезжих частей улиц и проездов следует принимать, м, при уклоне проезжей части:</w:t>
      </w:r>
    </w:p>
    <w:p w:rsidR="001578A9" w:rsidRDefault="001578A9">
      <w:pPr>
        <w:pStyle w:val="ConsPlusNormal"/>
        <w:spacing w:before="220"/>
        <w:ind w:firstLine="540"/>
        <w:jc w:val="both"/>
      </w:pPr>
      <w:r>
        <w:t>- до 4 - 50о/оо;</w:t>
      </w:r>
    </w:p>
    <w:p w:rsidR="001578A9" w:rsidRDefault="001578A9">
      <w:pPr>
        <w:pStyle w:val="ConsPlusNormal"/>
        <w:spacing w:before="220"/>
        <w:ind w:firstLine="540"/>
        <w:jc w:val="both"/>
      </w:pPr>
      <w:r>
        <w:t>- от 5 до 10о/оо - 60 - 70;</w:t>
      </w:r>
    </w:p>
    <w:p w:rsidR="001578A9" w:rsidRDefault="001578A9">
      <w:pPr>
        <w:pStyle w:val="ConsPlusNormal"/>
        <w:spacing w:before="220"/>
        <w:ind w:firstLine="540"/>
        <w:jc w:val="both"/>
      </w:pPr>
      <w:r>
        <w:t>- свыше 10 до 30о/оо - 70 - 80;</w:t>
      </w:r>
    </w:p>
    <w:p w:rsidR="001578A9" w:rsidRDefault="001578A9">
      <w:pPr>
        <w:pStyle w:val="ConsPlusNormal"/>
        <w:spacing w:before="220"/>
        <w:ind w:firstLine="540"/>
        <w:jc w:val="both"/>
      </w:pPr>
      <w:r>
        <w:t>- свыше 30о/оо - не более 60.</w:t>
      </w:r>
    </w:p>
    <w:p w:rsidR="001578A9" w:rsidRDefault="001578A9">
      <w:pPr>
        <w:pStyle w:val="ConsPlusNormal"/>
        <w:spacing w:before="220"/>
        <w:ind w:firstLine="540"/>
        <w:jc w:val="both"/>
      </w:pPr>
      <w:r>
        <w:t>При ширине улицы в красных линиях более 30 м и уклонах более 30о/оо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2 раза.</w:t>
      </w:r>
    </w:p>
    <w:p w:rsidR="001578A9" w:rsidRDefault="001578A9">
      <w:pPr>
        <w:pStyle w:val="ConsPlusNormal"/>
        <w:spacing w:before="220"/>
        <w:ind w:firstLine="540"/>
        <w:jc w:val="both"/>
      </w:pPr>
      <w:r>
        <w:t>1.5.1.3.49.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1578A9" w:rsidRDefault="001578A9">
      <w:pPr>
        <w:pStyle w:val="ConsPlusNormal"/>
        <w:spacing w:before="220"/>
        <w:ind w:firstLine="540"/>
        <w:jc w:val="both"/>
      </w:pPr>
      <w:r>
        <w:lastRenderedPageBreak/>
        <w:t>1.5.1.3.50.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1578A9" w:rsidRDefault="001578A9">
      <w:pPr>
        <w:pStyle w:val="ConsPlusNormal"/>
        <w:spacing w:before="220"/>
        <w:ind w:firstLine="540"/>
        <w:jc w:val="both"/>
      </w:pPr>
      <w:r>
        <w:t>1.5.1.3.51. Отвод поверхностных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1578A9" w:rsidRDefault="001578A9">
      <w:pPr>
        <w:pStyle w:val="ConsPlusNormal"/>
        <w:spacing w:before="220"/>
        <w:ind w:firstLine="540"/>
        <w:jc w:val="both"/>
      </w:pPr>
      <w:r>
        <w:t>Отвод поверхностных и дренажных вод с промышленных площадок, на которых расположены шламонакопители, золоотвалы, хвостохранилища следует проектировать через коллекторы с полным сбором указанных вод и сбросом в соответствии с санитарными нормами.</w:t>
      </w:r>
    </w:p>
    <w:p w:rsidR="001578A9" w:rsidRDefault="001578A9">
      <w:pPr>
        <w:pStyle w:val="ConsPlusNormal"/>
        <w:spacing w:before="220"/>
        <w:ind w:firstLine="540"/>
        <w:jc w:val="both"/>
      </w:pPr>
      <w:r>
        <w:t>1.5.1.3.52.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1578A9" w:rsidRDefault="001578A9">
      <w:pPr>
        <w:pStyle w:val="ConsPlusNormal"/>
        <w:spacing w:before="220"/>
        <w:ind w:firstLine="540"/>
        <w:jc w:val="both"/>
      </w:pPr>
      <w: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1578A9" w:rsidRDefault="001578A9">
      <w:pPr>
        <w:pStyle w:val="ConsPlusNormal"/>
        <w:spacing w:before="220"/>
        <w:ind w:firstLine="540"/>
        <w:jc w:val="both"/>
      </w:pPr>
      <w:r>
        <w:t>1.5.1.3.53. Очистку поверхностных вод с территории городских населенных пунктов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w:t>
      </w:r>
    </w:p>
    <w:p w:rsidR="001578A9" w:rsidRDefault="001578A9">
      <w:pPr>
        <w:pStyle w:val="ConsPlusNormal"/>
        <w:spacing w:before="220"/>
        <w:ind w:firstLine="540"/>
        <w:jc w:val="both"/>
      </w:pPr>
      <w:r>
        <w:t>1.5.1.3.54. Поверхностный сток с территории промышленных предприятий, складских хозяйств, автохозяйств и других объектов, а также с особо загрязненных участков, расположенных на территории жилых и общественно-деловых зон (загрязненный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1578A9" w:rsidRDefault="001578A9">
      <w:pPr>
        <w:pStyle w:val="ConsPlusNormal"/>
        <w:spacing w:before="220"/>
        <w:ind w:firstLine="540"/>
        <w:jc w:val="both"/>
      </w:pPr>
      <w: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территорий жилых и общественно-деловых зон.</w:t>
      </w:r>
    </w:p>
    <w:p w:rsidR="001578A9" w:rsidRDefault="001578A9">
      <w:pPr>
        <w:pStyle w:val="ConsPlusNormal"/>
        <w:spacing w:before="220"/>
        <w:ind w:firstLine="540"/>
        <w:jc w:val="both"/>
      </w:pPr>
      <w:r>
        <w:t xml:space="preserve">1.5.1.3.55. Очистку сточных вод следует осуществлять в соответствии с требованиями СП 32.13330.2012, пособия "Проектирование сооружений для очистки сточных вод", </w:t>
      </w:r>
      <w:hyperlink r:id="rId72" w:history="1">
        <w:r>
          <w:rPr>
            <w:color w:val="0000FF"/>
          </w:rPr>
          <w:t>СанПиН 2.1.5.980-00</w:t>
        </w:r>
      </w:hyperlink>
      <w:r>
        <w:t xml:space="preserve">, Водного </w:t>
      </w:r>
      <w:hyperlink r:id="rId73" w:history="1">
        <w:r>
          <w:rPr>
            <w:color w:val="0000FF"/>
          </w:rPr>
          <w:t>кодекса</w:t>
        </w:r>
      </w:hyperlink>
      <w:r>
        <w:t xml:space="preserve"> Российской Федерации и с учетом категории водопользования водоприемников.</w:t>
      </w:r>
    </w:p>
    <w:p w:rsidR="001578A9" w:rsidRDefault="001578A9">
      <w:pPr>
        <w:pStyle w:val="ConsPlusNormal"/>
        <w:spacing w:before="220"/>
        <w:ind w:firstLine="540"/>
        <w:jc w:val="both"/>
      </w:pPr>
      <w:r>
        <w:t>1.5.1.3.56.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городских населенных пунктов, рекомендуется принимать в зависимости от структурной части территории в соответствии с таблицей 45.</w:t>
      </w:r>
    </w:p>
    <w:p w:rsidR="001578A9" w:rsidRDefault="001578A9">
      <w:pPr>
        <w:pStyle w:val="ConsPlusNormal"/>
        <w:jc w:val="both"/>
      </w:pPr>
    </w:p>
    <w:p w:rsidR="001578A9" w:rsidRDefault="001578A9">
      <w:pPr>
        <w:pStyle w:val="ConsPlusNormal"/>
        <w:jc w:val="right"/>
        <w:outlineLvl w:val="6"/>
      </w:pPr>
      <w:r>
        <w:t>Таблица 45</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578A9">
        <w:tc>
          <w:tcPr>
            <w:tcW w:w="4534" w:type="dxa"/>
            <w:tcBorders>
              <w:top w:val="single" w:sz="4" w:space="0" w:color="auto"/>
              <w:bottom w:val="single" w:sz="4" w:space="0" w:color="auto"/>
            </w:tcBorders>
          </w:tcPr>
          <w:p w:rsidR="001578A9" w:rsidRDefault="001578A9">
            <w:pPr>
              <w:pStyle w:val="ConsPlusNormal"/>
              <w:jc w:val="center"/>
            </w:pPr>
            <w:r>
              <w:t>Территории городского населенного пункта</w:t>
            </w:r>
          </w:p>
        </w:tc>
        <w:tc>
          <w:tcPr>
            <w:tcW w:w="4534" w:type="dxa"/>
            <w:tcBorders>
              <w:top w:val="single" w:sz="4" w:space="0" w:color="auto"/>
              <w:bottom w:val="single" w:sz="4" w:space="0" w:color="auto"/>
            </w:tcBorders>
          </w:tcPr>
          <w:p w:rsidR="001578A9" w:rsidRDefault="001578A9">
            <w:pPr>
              <w:pStyle w:val="ConsPlusNormal"/>
              <w:jc w:val="center"/>
            </w:pPr>
            <w:r>
              <w:t>Объем поверхностных вод, поступающих на очистку, м</w:t>
            </w:r>
            <w:r>
              <w:rPr>
                <w:vertAlign w:val="superscript"/>
              </w:rPr>
              <w:t>3</w:t>
            </w:r>
            <w:r>
              <w:t>/сут. с 1 га территории</w:t>
            </w:r>
          </w:p>
        </w:tc>
      </w:tr>
      <w:tr w:rsidR="001578A9">
        <w:tc>
          <w:tcPr>
            <w:tcW w:w="4534" w:type="dxa"/>
            <w:tcBorders>
              <w:top w:val="single" w:sz="4" w:space="0" w:color="auto"/>
              <w:bottom w:val="single" w:sz="4" w:space="0" w:color="auto"/>
            </w:tcBorders>
          </w:tcPr>
          <w:p w:rsidR="001578A9" w:rsidRDefault="001578A9">
            <w:pPr>
              <w:pStyle w:val="ConsPlusNormal"/>
              <w:jc w:val="both"/>
            </w:pPr>
            <w:r>
              <w:lastRenderedPageBreak/>
              <w:t>Городской градостроительный узел</w:t>
            </w:r>
          </w:p>
        </w:tc>
        <w:tc>
          <w:tcPr>
            <w:tcW w:w="4534" w:type="dxa"/>
            <w:tcBorders>
              <w:top w:val="single" w:sz="4" w:space="0" w:color="auto"/>
              <w:bottom w:val="single" w:sz="4" w:space="0" w:color="auto"/>
            </w:tcBorders>
          </w:tcPr>
          <w:p w:rsidR="001578A9" w:rsidRDefault="001578A9">
            <w:pPr>
              <w:pStyle w:val="ConsPlusNormal"/>
              <w:jc w:val="both"/>
            </w:pPr>
            <w:r>
              <w:t>более 60</w:t>
            </w:r>
          </w:p>
        </w:tc>
      </w:tr>
      <w:tr w:rsidR="001578A9">
        <w:tc>
          <w:tcPr>
            <w:tcW w:w="4534" w:type="dxa"/>
            <w:tcBorders>
              <w:top w:val="single" w:sz="4" w:space="0" w:color="auto"/>
              <w:bottom w:val="single" w:sz="4" w:space="0" w:color="auto"/>
            </w:tcBorders>
          </w:tcPr>
          <w:p w:rsidR="001578A9" w:rsidRDefault="001578A9">
            <w:pPr>
              <w:pStyle w:val="ConsPlusNormal"/>
              <w:jc w:val="both"/>
            </w:pPr>
            <w:r>
              <w:t>Примагистральные территории</w:t>
            </w:r>
          </w:p>
        </w:tc>
        <w:tc>
          <w:tcPr>
            <w:tcW w:w="4534" w:type="dxa"/>
            <w:tcBorders>
              <w:top w:val="single" w:sz="4" w:space="0" w:color="auto"/>
              <w:bottom w:val="single" w:sz="4" w:space="0" w:color="auto"/>
            </w:tcBorders>
          </w:tcPr>
          <w:p w:rsidR="001578A9" w:rsidRDefault="001578A9">
            <w:pPr>
              <w:pStyle w:val="ConsPlusNormal"/>
              <w:jc w:val="center"/>
            </w:pPr>
            <w:r>
              <w:t>50 - 60</w:t>
            </w:r>
          </w:p>
        </w:tc>
      </w:tr>
      <w:tr w:rsidR="001578A9">
        <w:tblPrEx>
          <w:tblBorders>
            <w:insideH w:val="none" w:sz="0" w:space="0" w:color="auto"/>
          </w:tblBorders>
        </w:tblPrEx>
        <w:tc>
          <w:tcPr>
            <w:tcW w:w="4534" w:type="dxa"/>
            <w:tcBorders>
              <w:top w:val="single" w:sz="4" w:space="0" w:color="auto"/>
              <w:bottom w:val="nil"/>
            </w:tcBorders>
          </w:tcPr>
          <w:p w:rsidR="001578A9" w:rsidRDefault="001578A9">
            <w:pPr>
              <w:pStyle w:val="ConsPlusNormal"/>
              <w:jc w:val="both"/>
            </w:pPr>
            <w:r>
              <w:t>Межмагистральные территории с размером квартала, га:</w:t>
            </w:r>
          </w:p>
        </w:tc>
        <w:tc>
          <w:tcPr>
            <w:tcW w:w="453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4534" w:type="dxa"/>
            <w:tcBorders>
              <w:top w:val="nil"/>
              <w:bottom w:val="nil"/>
            </w:tcBorders>
          </w:tcPr>
          <w:p w:rsidR="001578A9" w:rsidRDefault="001578A9">
            <w:pPr>
              <w:pStyle w:val="ConsPlusNormal"/>
              <w:jc w:val="both"/>
            </w:pPr>
            <w:r>
              <w:t>до 5;</w:t>
            </w:r>
          </w:p>
        </w:tc>
        <w:tc>
          <w:tcPr>
            <w:tcW w:w="4534" w:type="dxa"/>
            <w:tcBorders>
              <w:top w:val="nil"/>
              <w:bottom w:val="nil"/>
            </w:tcBorders>
          </w:tcPr>
          <w:p w:rsidR="001578A9" w:rsidRDefault="001578A9">
            <w:pPr>
              <w:pStyle w:val="ConsPlusNormal"/>
              <w:jc w:val="center"/>
            </w:pPr>
            <w:r>
              <w:t>45 - 50</w:t>
            </w:r>
          </w:p>
        </w:tc>
      </w:tr>
      <w:tr w:rsidR="001578A9">
        <w:tblPrEx>
          <w:tblBorders>
            <w:insideH w:val="none" w:sz="0" w:space="0" w:color="auto"/>
          </w:tblBorders>
        </w:tblPrEx>
        <w:tc>
          <w:tcPr>
            <w:tcW w:w="4534" w:type="dxa"/>
            <w:tcBorders>
              <w:top w:val="nil"/>
              <w:bottom w:val="nil"/>
            </w:tcBorders>
          </w:tcPr>
          <w:p w:rsidR="001578A9" w:rsidRDefault="001578A9">
            <w:pPr>
              <w:pStyle w:val="ConsPlusNormal"/>
              <w:jc w:val="both"/>
            </w:pPr>
            <w:r>
              <w:t>от 5 до 10;</w:t>
            </w:r>
          </w:p>
        </w:tc>
        <w:tc>
          <w:tcPr>
            <w:tcW w:w="4534" w:type="dxa"/>
            <w:tcBorders>
              <w:top w:val="nil"/>
              <w:bottom w:val="nil"/>
            </w:tcBorders>
          </w:tcPr>
          <w:p w:rsidR="001578A9" w:rsidRDefault="001578A9">
            <w:pPr>
              <w:pStyle w:val="ConsPlusNormal"/>
              <w:jc w:val="center"/>
            </w:pPr>
            <w:r>
              <w:t>40 - 45</w:t>
            </w:r>
          </w:p>
        </w:tc>
      </w:tr>
      <w:tr w:rsidR="001578A9">
        <w:tblPrEx>
          <w:tblBorders>
            <w:insideH w:val="none" w:sz="0" w:space="0" w:color="auto"/>
          </w:tblBorders>
        </w:tblPrEx>
        <w:tc>
          <w:tcPr>
            <w:tcW w:w="4534" w:type="dxa"/>
            <w:tcBorders>
              <w:top w:val="nil"/>
              <w:bottom w:val="single" w:sz="4" w:space="0" w:color="auto"/>
            </w:tcBorders>
          </w:tcPr>
          <w:p w:rsidR="001578A9" w:rsidRDefault="001578A9">
            <w:pPr>
              <w:pStyle w:val="ConsPlusNormal"/>
              <w:jc w:val="both"/>
            </w:pPr>
            <w:r>
              <w:t>от 10 до 50</w:t>
            </w:r>
          </w:p>
        </w:tc>
        <w:tc>
          <w:tcPr>
            <w:tcW w:w="4534" w:type="dxa"/>
            <w:tcBorders>
              <w:top w:val="nil"/>
              <w:bottom w:val="single" w:sz="4" w:space="0" w:color="auto"/>
            </w:tcBorders>
          </w:tcPr>
          <w:p w:rsidR="001578A9" w:rsidRDefault="001578A9">
            <w:pPr>
              <w:pStyle w:val="ConsPlusNormal"/>
              <w:jc w:val="center"/>
            </w:pPr>
            <w:r>
              <w:t>35 - 40</w:t>
            </w:r>
          </w:p>
        </w:tc>
      </w:tr>
    </w:tbl>
    <w:p w:rsidR="001578A9" w:rsidRDefault="001578A9">
      <w:pPr>
        <w:pStyle w:val="ConsPlusNormal"/>
        <w:jc w:val="both"/>
      </w:pPr>
    </w:p>
    <w:p w:rsidR="001578A9" w:rsidRDefault="001578A9">
      <w:pPr>
        <w:pStyle w:val="ConsPlusNormal"/>
        <w:ind w:firstLine="540"/>
        <w:jc w:val="both"/>
      </w:pPr>
      <w:r>
        <w:t>1.5.1.3.57.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1578A9" w:rsidRDefault="001578A9">
      <w:pPr>
        <w:pStyle w:val="ConsPlusNormal"/>
        <w:jc w:val="both"/>
      </w:pPr>
    </w:p>
    <w:p w:rsidR="001578A9" w:rsidRDefault="001578A9">
      <w:pPr>
        <w:pStyle w:val="ConsPlusTitle"/>
        <w:jc w:val="center"/>
        <w:outlineLvl w:val="5"/>
      </w:pPr>
      <w:r>
        <w:t>1.5.1.4. Мелиоративные системы и сооружения</w:t>
      </w:r>
    </w:p>
    <w:p w:rsidR="001578A9" w:rsidRDefault="001578A9">
      <w:pPr>
        <w:pStyle w:val="ConsPlusNormal"/>
        <w:jc w:val="both"/>
      </w:pPr>
    </w:p>
    <w:p w:rsidR="001578A9" w:rsidRDefault="001578A9">
      <w:pPr>
        <w:pStyle w:val="ConsPlusTitle"/>
        <w:jc w:val="center"/>
        <w:outlineLvl w:val="6"/>
      </w:pPr>
      <w:r>
        <w:t>Общие требования</w:t>
      </w:r>
    </w:p>
    <w:p w:rsidR="001578A9" w:rsidRDefault="001578A9">
      <w:pPr>
        <w:pStyle w:val="ConsPlusNormal"/>
        <w:jc w:val="both"/>
      </w:pPr>
    </w:p>
    <w:p w:rsidR="001578A9" w:rsidRDefault="001578A9">
      <w:pPr>
        <w:pStyle w:val="ConsPlusNormal"/>
        <w:ind w:firstLine="540"/>
        <w:jc w:val="both"/>
      </w:pPr>
      <w:r>
        <w:t>1.5.1.4.1. Мелиоративные (оросительные и осушительные) системы и сооружения следует проектировать в соответствии с требованиями СНиП 2.06.03-85, СП 38.13330.2012, СП 39.13330.2012, СП 40.13330.2012, СП 58.13330.2012, СП 101.13330.2012 и настоящих нормативов.</w:t>
      </w:r>
    </w:p>
    <w:p w:rsidR="001578A9" w:rsidRDefault="001578A9">
      <w:pPr>
        <w:pStyle w:val="ConsPlusNormal"/>
        <w:spacing w:before="220"/>
        <w:ind w:firstLine="540"/>
        <w:jc w:val="both"/>
      </w:pPr>
      <w:r>
        <w:t>1.5.1.4.2. При проектировании мелиоративных систем и сооружений, предназначенных для строительства на просадочных, набухающих и пучинистых грунтах, на площадях, подверженных оползням, возводимых на подрабатываемых территориях,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1.3 части I (</w:t>
      </w:r>
      <w:hyperlink w:anchor="P726" w:history="1">
        <w:r>
          <w:rPr>
            <w:color w:val="0000FF"/>
          </w:rPr>
          <w:t>подраздел</w:t>
        </w:r>
      </w:hyperlink>
      <w:r>
        <w:t xml:space="preserve"> "Инженерная подготовка и защита территории") настоящих нормативов.</w:t>
      </w:r>
    </w:p>
    <w:p w:rsidR="001578A9" w:rsidRDefault="001578A9">
      <w:pPr>
        <w:pStyle w:val="ConsPlusNormal"/>
        <w:spacing w:before="220"/>
        <w:ind w:firstLine="540"/>
        <w:jc w:val="both"/>
      </w:pPr>
      <w:r>
        <w:t>1.5.1.4.3. На мелиоративных системах следует предусматривать защитные лесные насаждения в соответствии с требованиями СНиП 2.06.03-85.</w:t>
      </w:r>
    </w:p>
    <w:p w:rsidR="001578A9" w:rsidRDefault="001578A9">
      <w:pPr>
        <w:pStyle w:val="ConsPlusNormal"/>
        <w:spacing w:before="220"/>
        <w:ind w:firstLine="540"/>
        <w:jc w:val="both"/>
      </w:pPr>
      <w:r>
        <w:t xml:space="preserve">1.5.1.4.4. При размещении мелиоративных систем необходимо соблюдать требования </w:t>
      </w:r>
      <w:hyperlink r:id="rId74" w:history="1">
        <w:r>
          <w:rPr>
            <w:color w:val="0000FF"/>
          </w:rPr>
          <w:t>статьи 43</w:t>
        </w:r>
      </w:hyperlink>
      <w:r>
        <w:t xml:space="preserve"> Федерального закона от 10.01.2002 N 7-ФЗ "Об охране окружающей среды".</w:t>
      </w:r>
    </w:p>
    <w:p w:rsidR="001578A9" w:rsidRDefault="001578A9">
      <w:pPr>
        <w:pStyle w:val="ConsPlusNormal"/>
        <w:jc w:val="both"/>
      </w:pPr>
    </w:p>
    <w:p w:rsidR="001578A9" w:rsidRDefault="001578A9">
      <w:pPr>
        <w:pStyle w:val="ConsPlusTitle"/>
        <w:jc w:val="center"/>
        <w:outlineLvl w:val="6"/>
      </w:pPr>
      <w:r>
        <w:t>Оросительные системы</w:t>
      </w:r>
    </w:p>
    <w:p w:rsidR="001578A9" w:rsidRDefault="001578A9">
      <w:pPr>
        <w:pStyle w:val="ConsPlusNormal"/>
        <w:jc w:val="both"/>
      </w:pPr>
    </w:p>
    <w:p w:rsidR="001578A9" w:rsidRDefault="001578A9">
      <w:pPr>
        <w:pStyle w:val="ConsPlusNormal"/>
        <w:ind w:firstLine="540"/>
        <w:jc w:val="both"/>
      </w:pPr>
      <w:r>
        <w:t>1.5.1.4.5.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1578A9" w:rsidRDefault="001578A9">
      <w:pPr>
        <w:pStyle w:val="ConsPlusNormal"/>
        <w:spacing w:before="220"/>
        <w:ind w:firstLine="540"/>
        <w:jc w:val="both"/>
      </w:pPr>
      <w:r>
        <w:t>1.5.1.4.6. Расположение в плане проектируемых линейных сооружений (каналов, дорог, линий электропередачи и др.)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w:t>
      </w:r>
    </w:p>
    <w:p w:rsidR="001578A9" w:rsidRDefault="001578A9">
      <w:pPr>
        <w:pStyle w:val="ConsPlusNormal"/>
        <w:spacing w:before="220"/>
        <w:ind w:firstLine="540"/>
        <w:jc w:val="both"/>
      </w:pPr>
      <w:r>
        <w:t xml:space="preserve">1.5.1.4.7. Полосы земель для мелиоративных каналов (оросительных, водосборно-сбросных, коллекторно-дренажных) следует отводить на землях, не занятых сельскохозяйственными </w:t>
      </w:r>
      <w:r>
        <w:lastRenderedPageBreak/>
        <w:t>культурами в момент производства работ, участками в соответствии с очередностью строительства, с учетом действующего водного и земельного законодательства в соответствии с требованиями СН 474-75.</w:t>
      </w:r>
    </w:p>
    <w:p w:rsidR="001578A9" w:rsidRDefault="001578A9">
      <w:pPr>
        <w:pStyle w:val="ConsPlusNormal"/>
        <w:spacing w:before="220"/>
        <w:ind w:firstLine="540"/>
        <w:jc w:val="both"/>
      </w:pPr>
      <w:r>
        <w:t>1.5.1.4.8. При проектировании водозаборов на рыбохозяйственных водоемах необходимо предусматривать по согласованию с территориальными органами в сфере охраны рыбных и водных биологических ресурсов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1578A9" w:rsidRDefault="001578A9">
      <w:pPr>
        <w:pStyle w:val="ConsPlusNormal"/>
        <w:spacing w:before="220"/>
        <w:ind w:firstLine="540"/>
        <w:jc w:val="both"/>
      </w:pPr>
      <w:r>
        <w:t>1.5.1.4.9. Оросительную сеть, состоящую из магистрального канала (трубопровода, лотка), его ветвей, распределителей различных порядков и оросителей, следует проектировать закрытой в виде трубопроводов или открытой в виде каналов и лотков.</w:t>
      </w:r>
    </w:p>
    <w:p w:rsidR="001578A9" w:rsidRDefault="001578A9">
      <w:pPr>
        <w:pStyle w:val="ConsPlusNormal"/>
        <w:spacing w:before="220"/>
        <w:ind w:firstLine="540"/>
        <w:jc w:val="both"/>
      </w:pPr>
      <w:r>
        <w:t>1.5.1.4.10. На магистральных каналах и распределителях следует проектировать аварийные водосбросные сооружения, устраиваемые в местах пересечений с балками, оврагами, местными понижениями, водоемами, а на крупных с расходом воды более 5 м</w:t>
      </w:r>
      <w:r>
        <w:rPr>
          <w:vertAlign w:val="superscript"/>
        </w:rPr>
        <w:t>3</w:t>
      </w:r>
      <w:r>
        <w:t>/с - концевые сбросные сооружения.</w:t>
      </w:r>
    </w:p>
    <w:p w:rsidR="001578A9" w:rsidRDefault="001578A9">
      <w:pPr>
        <w:pStyle w:val="ConsPlusNormal"/>
        <w:spacing w:before="220"/>
        <w:ind w:firstLine="540"/>
        <w:jc w:val="both"/>
      </w:pPr>
      <w:r>
        <w:t>1.5.1.4.11. Водосборно-сбросную сеть следует проектировать по границам поливных участков, полей севооборотов, по пониженным местам с максимальным использованием тальвегов, лощин, оврагов. 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следует предусматривать ее совмещение с кюветами проектируемой дорожной сети оросительной системы.</w:t>
      </w:r>
    </w:p>
    <w:p w:rsidR="001578A9" w:rsidRDefault="001578A9">
      <w:pPr>
        <w:pStyle w:val="ConsPlusNormal"/>
        <w:spacing w:before="220"/>
        <w:ind w:firstLine="540"/>
        <w:jc w:val="both"/>
      </w:pPr>
      <w:r>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1578A9" w:rsidRDefault="001578A9">
      <w:pPr>
        <w:pStyle w:val="ConsPlusNormal"/>
        <w:spacing w:before="220"/>
        <w:ind w:firstLine="540"/>
        <w:jc w:val="both"/>
      </w:pPr>
      <w:r>
        <w:t>1.5.1.4.12. Величину расчетных расходов и уровней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p>
    <w:p w:rsidR="001578A9" w:rsidRDefault="001578A9">
      <w:pPr>
        <w:pStyle w:val="ConsPlusNormal"/>
        <w:jc w:val="both"/>
      </w:pPr>
    </w:p>
    <w:p w:rsidR="001578A9" w:rsidRDefault="001578A9">
      <w:pPr>
        <w:pStyle w:val="ConsPlusTitle"/>
        <w:jc w:val="center"/>
        <w:outlineLvl w:val="6"/>
      </w:pPr>
      <w:r>
        <w:t>Осушительные системы</w:t>
      </w:r>
    </w:p>
    <w:p w:rsidR="001578A9" w:rsidRDefault="001578A9">
      <w:pPr>
        <w:pStyle w:val="ConsPlusNormal"/>
        <w:jc w:val="both"/>
      </w:pPr>
    </w:p>
    <w:p w:rsidR="001578A9" w:rsidRDefault="001578A9">
      <w:pPr>
        <w:pStyle w:val="ConsPlusNormal"/>
        <w:ind w:firstLine="540"/>
        <w:jc w:val="both"/>
      </w:pPr>
      <w:r>
        <w:t>1.5.1.4.13. При проектировании осушительных систем на заболоченных и переувлажненных территориях должны быть установлены причины избыточного увлажнения территории и величина каждой из составляющих водного баланса.</w:t>
      </w:r>
    </w:p>
    <w:p w:rsidR="001578A9" w:rsidRDefault="001578A9">
      <w:pPr>
        <w:pStyle w:val="ConsPlusNormal"/>
        <w:spacing w:before="220"/>
        <w:ind w:firstLine="540"/>
        <w:jc w:val="both"/>
      </w:pPr>
      <w:r>
        <w:t>В зависимости от причин избыточного увлажнения на осушаемом массиве следует предусматривать:</w:t>
      </w:r>
    </w:p>
    <w:p w:rsidR="001578A9" w:rsidRDefault="001578A9">
      <w:pPr>
        <w:pStyle w:val="ConsPlusNormal"/>
        <w:spacing w:before="220"/>
        <w:ind w:firstLine="540"/>
        <w:jc w:val="both"/>
      </w:pPr>
      <w: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1578A9" w:rsidRDefault="001578A9">
      <w:pPr>
        <w:pStyle w:val="ConsPlusNormal"/>
        <w:spacing w:before="220"/>
        <w:ind w:firstLine="540"/>
        <w:jc w:val="both"/>
      </w:pPr>
      <w:r>
        <w:t>- 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1578A9" w:rsidRDefault="001578A9">
      <w:pPr>
        <w:pStyle w:val="ConsPlusNormal"/>
        <w:spacing w:before="220"/>
        <w:ind w:firstLine="540"/>
        <w:jc w:val="both"/>
      </w:pPr>
      <w: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1578A9" w:rsidRDefault="001578A9">
      <w:pPr>
        <w:pStyle w:val="ConsPlusNormal"/>
        <w:spacing w:before="220"/>
        <w:ind w:firstLine="540"/>
        <w:jc w:val="both"/>
      </w:pPr>
      <w:r>
        <w:t xml:space="preserve">- перехват и понижение уровней подземных вод - путем устройства ловчих каналов или </w:t>
      </w:r>
      <w:r>
        <w:lastRenderedPageBreak/>
        <w:t>дрен, линейной системы скважин и водосборных дренажных колодцев вертикального дренажа;</w:t>
      </w:r>
    </w:p>
    <w:p w:rsidR="001578A9" w:rsidRDefault="001578A9">
      <w:pPr>
        <w:pStyle w:val="ConsPlusNormal"/>
        <w:spacing w:before="220"/>
        <w:ind w:firstLine="540"/>
        <w:jc w:val="both"/>
      </w:pPr>
      <w: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1578A9" w:rsidRDefault="001578A9">
      <w:pPr>
        <w:pStyle w:val="ConsPlusNormal"/>
        <w:spacing w:before="220"/>
        <w:ind w:firstLine="540"/>
        <w:jc w:val="both"/>
      </w:pPr>
      <w:r>
        <w:t>1.5.1.4.14. Способы осушения и конструктивные решения осушительных систем должны обеспечивать создание на осушаемом массиве необходимого водно-воздушного режима почв с учетом изменения во времени приходных элементов водного баланса.</w:t>
      </w:r>
    </w:p>
    <w:p w:rsidR="001578A9" w:rsidRDefault="001578A9">
      <w:pPr>
        <w:pStyle w:val="ConsPlusNormal"/>
        <w:spacing w:before="220"/>
        <w:ind w:firstLine="540"/>
        <w:jc w:val="both"/>
      </w:pPr>
      <w: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1578A9" w:rsidRDefault="001578A9">
      <w:pPr>
        <w:pStyle w:val="ConsPlusNormal"/>
        <w:spacing w:before="220"/>
        <w:ind w:firstLine="540"/>
        <w:jc w:val="both"/>
      </w:pPr>
      <w:r>
        <w:t>1.5.1.4.15.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1578A9" w:rsidRDefault="001578A9">
      <w:pPr>
        <w:pStyle w:val="ConsPlusNormal"/>
        <w:spacing w:before="220"/>
        <w:ind w:firstLine="540"/>
        <w:jc w:val="both"/>
      </w:pPr>
      <w: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1578A9" w:rsidRDefault="001578A9">
      <w:pPr>
        <w:pStyle w:val="ConsPlusNormal"/>
        <w:spacing w:before="220"/>
        <w:ind w:firstLine="540"/>
        <w:jc w:val="both"/>
      </w:pPr>
      <w:r>
        <w:t>1.5.1.4.16.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1578A9" w:rsidRDefault="001578A9">
      <w:pPr>
        <w:pStyle w:val="ConsPlusNormal"/>
        <w:spacing w:before="220"/>
        <w:ind w:firstLine="540"/>
        <w:jc w:val="both"/>
      </w:pPr>
      <w:r>
        <w:t>1.5.1.4.17.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1578A9" w:rsidRDefault="001578A9">
      <w:pPr>
        <w:pStyle w:val="ConsPlusNormal"/>
        <w:spacing w:before="220"/>
        <w:ind w:firstLine="540"/>
        <w:jc w:val="both"/>
      </w:pPr>
      <w:r>
        <w:t>1.5.1.4.18.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1578A9" w:rsidRDefault="001578A9">
      <w:pPr>
        <w:pStyle w:val="ConsPlusNormal"/>
        <w:spacing w:before="220"/>
        <w:ind w:firstLine="540"/>
        <w:jc w:val="both"/>
      </w:pPr>
      <w:r>
        <w:t>Вертикальный дренаж допускается применять при осушении территории, сложенной однородными песками, супесями и легкими суглинками мощностью до 2 м, которые подстилаются водоносными пластами с проводимостью более 150 м</w:t>
      </w:r>
      <w:r>
        <w:rPr>
          <w:vertAlign w:val="superscript"/>
        </w:rPr>
        <w:t>2</w:t>
      </w:r>
      <w:r>
        <w:t>/сут.</w:t>
      </w:r>
    </w:p>
    <w:p w:rsidR="001578A9" w:rsidRDefault="001578A9">
      <w:pPr>
        <w:pStyle w:val="ConsPlusNormal"/>
        <w:spacing w:before="220"/>
        <w:ind w:firstLine="540"/>
        <w:jc w:val="both"/>
      </w:pPr>
      <w: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Pr>
          <w:vertAlign w:val="superscript"/>
        </w:rPr>
        <w:t>2</w:t>
      </w:r>
      <w:r>
        <w:t>/сут.</w:t>
      </w:r>
    </w:p>
    <w:p w:rsidR="001578A9" w:rsidRDefault="001578A9">
      <w:pPr>
        <w:pStyle w:val="ConsPlusNormal"/>
        <w:jc w:val="both"/>
      </w:pPr>
    </w:p>
    <w:p w:rsidR="001578A9" w:rsidRDefault="001578A9">
      <w:pPr>
        <w:pStyle w:val="ConsPlusTitle"/>
        <w:jc w:val="center"/>
        <w:outlineLvl w:val="6"/>
      </w:pPr>
      <w:r>
        <w:t>Дренажные системы</w:t>
      </w:r>
    </w:p>
    <w:p w:rsidR="001578A9" w:rsidRDefault="001578A9">
      <w:pPr>
        <w:pStyle w:val="ConsPlusNormal"/>
        <w:jc w:val="both"/>
      </w:pPr>
    </w:p>
    <w:p w:rsidR="001578A9" w:rsidRDefault="001578A9">
      <w:pPr>
        <w:pStyle w:val="ConsPlusNormal"/>
        <w:ind w:firstLine="540"/>
        <w:jc w:val="both"/>
      </w:pPr>
      <w:r>
        <w:t>1.5.1.4.19. Дренажные системы являются одним из основных средств инженерной защиты от затопления и подтопления.</w:t>
      </w:r>
    </w:p>
    <w:p w:rsidR="001578A9" w:rsidRDefault="001578A9">
      <w:pPr>
        <w:pStyle w:val="ConsPlusNormal"/>
        <w:spacing w:before="220"/>
        <w:ind w:firstLine="540"/>
        <w:jc w:val="both"/>
      </w:pPr>
      <w:r>
        <w:t xml:space="preserve">При выборе систем дренажных сооружений должны быть учтены форма и размер </w:t>
      </w:r>
      <w:r>
        <w:lastRenderedPageBreak/>
        <w:t>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1578A9" w:rsidRDefault="001578A9">
      <w:pPr>
        <w:pStyle w:val="ConsPlusNormal"/>
        <w:spacing w:before="220"/>
        <w:ind w:firstLine="540"/>
        <w:jc w:val="both"/>
      </w:pPr>
      <w:r>
        <w:t>При проектировании дренажных систем для предотвращения или ликвидации подтопления территорий следует выполнять требования СНиП 2.06.15-85, СП 103.13330.2012 и СНиП 2.06.03-85, с учетом пособия к СНиП 2.06.15-85 "Прогнозы подтопления и расчет дренажных систем на застраиваемых и застроенных территориях".</w:t>
      </w:r>
    </w:p>
    <w:p w:rsidR="001578A9" w:rsidRDefault="001578A9">
      <w:pPr>
        <w:pStyle w:val="ConsPlusNormal"/>
        <w:spacing w:before="220"/>
        <w:ind w:firstLine="540"/>
        <w:jc w:val="both"/>
      </w:pPr>
      <w:r>
        <w:t>1.5.1.4.20.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1578A9" w:rsidRDefault="001578A9">
      <w:pPr>
        <w:pStyle w:val="ConsPlusNormal"/>
        <w:spacing w:before="220"/>
        <w:ind w:firstLine="540"/>
        <w:jc w:val="both"/>
      </w:pPr>
      <w: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1578A9" w:rsidRDefault="001578A9">
      <w:pPr>
        <w:pStyle w:val="ConsPlusNormal"/>
        <w:spacing w:before="220"/>
        <w:ind w:firstLine="540"/>
        <w:jc w:val="both"/>
      </w:pPr>
      <w:r>
        <w:t>1.5.1.4.21.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должно обеспечиваться устройством не только дренажных систем, но и противофильтрационных экранов и завес, проектируемых в соответствии с СП 22.13330.2012.</w:t>
      </w:r>
    </w:p>
    <w:p w:rsidR="001578A9" w:rsidRDefault="001578A9">
      <w:pPr>
        <w:pStyle w:val="ConsPlusNormal"/>
        <w:spacing w:before="220"/>
        <w:ind w:firstLine="540"/>
        <w:jc w:val="both"/>
      </w:pPr>
      <w: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1578A9" w:rsidRDefault="001578A9">
      <w:pPr>
        <w:pStyle w:val="ConsPlusNormal"/>
        <w:spacing w:before="220"/>
        <w:ind w:firstLine="540"/>
        <w:jc w:val="both"/>
      </w:pPr>
      <w: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1578A9" w:rsidRDefault="001578A9">
      <w:pPr>
        <w:pStyle w:val="ConsPlusNormal"/>
        <w:spacing w:before="220"/>
        <w:ind w:firstLine="540"/>
        <w:jc w:val="both"/>
      </w:pPr>
      <w:r>
        <w:t>1.5.1.4.22.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1578A9" w:rsidRDefault="001578A9">
      <w:pPr>
        <w:pStyle w:val="ConsPlusNormal"/>
        <w:spacing w:before="220"/>
        <w:ind w:firstLine="540"/>
        <w:jc w:val="both"/>
      </w:pPr>
      <w:r>
        <w:t>1.5.1.4.23. 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и принимается в соответствии с нормой осушения (вертикальным расстоянием от поверхности планировки до уровня грунтовых вод), м, для:</w:t>
      </w:r>
    </w:p>
    <w:p w:rsidR="001578A9" w:rsidRDefault="001578A9">
      <w:pPr>
        <w:pStyle w:val="ConsPlusNormal"/>
        <w:spacing w:before="220"/>
        <w:ind w:firstLine="540"/>
        <w:jc w:val="both"/>
      </w:pPr>
      <w:r>
        <w:t>- территорий крупных производственных зон и комплексов - до 15;</w:t>
      </w:r>
    </w:p>
    <w:p w:rsidR="001578A9" w:rsidRDefault="001578A9">
      <w:pPr>
        <w:pStyle w:val="ConsPlusNormal"/>
        <w:spacing w:before="220"/>
        <w:ind w:firstLine="540"/>
        <w:jc w:val="both"/>
      </w:pPr>
      <w:r>
        <w:t>- производственных и коммунально-складских зон городских населенных пунктов - 5;</w:t>
      </w:r>
    </w:p>
    <w:p w:rsidR="001578A9" w:rsidRDefault="001578A9">
      <w:pPr>
        <w:pStyle w:val="ConsPlusNormal"/>
        <w:spacing w:before="220"/>
        <w:ind w:firstLine="540"/>
        <w:jc w:val="both"/>
      </w:pPr>
      <w:r>
        <w:t>- жилых и общественно-деловых зон - 3:</w:t>
      </w:r>
    </w:p>
    <w:p w:rsidR="001578A9" w:rsidRDefault="001578A9">
      <w:pPr>
        <w:pStyle w:val="ConsPlusNormal"/>
        <w:spacing w:before="220"/>
        <w:ind w:firstLine="540"/>
        <w:jc w:val="both"/>
      </w:pPr>
      <w:r>
        <w:t>- рекреационных зон - 2.</w:t>
      </w:r>
    </w:p>
    <w:p w:rsidR="001578A9" w:rsidRDefault="001578A9">
      <w:pPr>
        <w:pStyle w:val="ConsPlusNormal"/>
        <w:spacing w:before="220"/>
        <w:ind w:firstLine="540"/>
        <w:jc w:val="both"/>
      </w:pPr>
      <w:r>
        <w:lastRenderedPageBreak/>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1578A9" w:rsidRDefault="001578A9">
      <w:pPr>
        <w:pStyle w:val="ConsPlusNormal"/>
        <w:spacing w:before="220"/>
        <w:ind w:firstLine="540"/>
        <w:jc w:val="both"/>
      </w:pPr>
      <w:r>
        <w:t>1.5.1.4.24.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1578A9" w:rsidRDefault="001578A9">
      <w:pPr>
        <w:pStyle w:val="ConsPlusNormal"/>
        <w:spacing w:before="220"/>
        <w:ind w:firstLine="540"/>
        <w:jc w:val="both"/>
      </w:pPr>
      <w:r>
        <w:t>1.5.1.4.25. 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1578A9" w:rsidRDefault="001578A9">
      <w:pPr>
        <w:pStyle w:val="ConsPlusNormal"/>
        <w:jc w:val="both"/>
      </w:pPr>
    </w:p>
    <w:p w:rsidR="001578A9" w:rsidRDefault="001578A9">
      <w:pPr>
        <w:pStyle w:val="ConsPlusTitle"/>
        <w:jc w:val="center"/>
        <w:outlineLvl w:val="5"/>
      </w:pPr>
      <w:bookmarkStart w:id="59" w:name="P3879"/>
      <w:bookmarkEnd w:id="59"/>
      <w:r>
        <w:t>1.5.1.5. Санитарная очистка</w:t>
      </w:r>
    </w:p>
    <w:p w:rsidR="001578A9" w:rsidRDefault="001578A9">
      <w:pPr>
        <w:pStyle w:val="ConsPlusNormal"/>
        <w:jc w:val="both"/>
      </w:pPr>
    </w:p>
    <w:p w:rsidR="001578A9" w:rsidRDefault="001578A9">
      <w:pPr>
        <w:pStyle w:val="ConsPlusNormal"/>
        <w:ind w:firstLine="540"/>
        <w:jc w:val="both"/>
      </w:pPr>
      <w:r>
        <w:t>1.5.1.5.1.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1578A9" w:rsidRDefault="001578A9">
      <w:pPr>
        <w:pStyle w:val="ConsPlusNormal"/>
        <w:spacing w:before="220"/>
        <w:ind w:firstLine="540"/>
        <w:jc w:val="both"/>
      </w:pPr>
      <w:r>
        <w:t>Проектирование санитарной очистки территорий городских округов и поселений должно обеспечивать во взаимосвязи с системой канализации сбор и утилизацию (удаление, обезвреживание) коммунальных и производственных отходов с учетом экологических и ресурсосберегающих требований.</w:t>
      </w:r>
    </w:p>
    <w:p w:rsidR="001578A9" w:rsidRDefault="001578A9">
      <w:pPr>
        <w:pStyle w:val="ConsPlusNormal"/>
        <w:spacing w:before="220"/>
        <w:ind w:firstLine="540"/>
        <w:jc w:val="both"/>
      </w:pPr>
      <w: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1578A9" w:rsidRDefault="001578A9">
      <w:pPr>
        <w:pStyle w:val="ConsPlusNormal"/>
        <w:spacing w:before="220"/>
        <w:ind w:firstLine="540"/>
        <w:jc w:val="both"/>
      </w:pPr>
      <w:r>
        <w:t xml:space="preserve">1.5.1.5.2. При разработке проектов планировки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в соответствии с Федеральным </w:t>
      </w:r>
      <w:hyperlink r:id="rId75" w:history="1">
        <w:r>
          <w:rPr>
            <w:color w:val="0000FF"/>
          </w:rPr>
          <w:t>законом</w:t>
        </w:r>
      </w:hyperlink>
      <w:r>
        <w:t xml:space="preserve"> от 24.06.1998 N 89-ФЗ (ред. от 29.07.2018) "Об отходах производства и потребления".</w:t>
      </w:r>
    </w:p>
    <w:p w:rsidR="001578A9" w:rsidRDefault="001578A9">
      <w:pPr>
        <w:pStyle w:val="ConsPlusNormal"/>
        <w:spacing w:before="220"/>
        <w:ind w:firstLine="540"/>
        <w:jc w:val="both"/>
      </w:pPr>
      <w:r>
        <w:t xml:space="preserve">1.5.1.5.3. Санитарную очистку территорий населенных пунктов следует осуществлять в соответствии с требованиями </w:t>
      </w:r>
      <w:hyperlink r:id="rId76" w:history="1">
        <w:r>
          <w:rPr>
            <w:color w:val="0000FF"/>
          </w:rPr>
          <w:t>СанПиН 42-128-4690-88</w:t>
        </w:r>
      </w:hyperlink>
      <w:r>
        <w:t xml:space="preserve">, СП 42.13330.2011, </w:t>
      </w:r>
      <w:hyperlink r:id="rId77" w:history="1">
        <w:r>
          <w:rPr>
            <w:color w:val="0000FF"/>
          </w:rPr>
          <w:t>Правил</w:t>
        </w:r>
      </w:hyperlink>
      <w:r>
        <w:t xml:space="preserve"> и норм технической эксплуатации жилищного фонда, утв. Постановлением Госстроя России от 27.09.2003 N 170, а также нормативных правовых актов органов местного самоуправления.</w:t>
      </w:r>
    </w:p>
    <w:p w:rsidR="001578A9" w:rsidRDefault="001578A9">
      <w:pPr>
        <w:pStyle w:val="ConsPlusNormal"/>
        <w:spacing w:before="220"/>
        <w:ind w:firstLine="540"/>
        <w:jc w:val="both"/>
      </w:pPr>
      <w:r>
        <w:t>1.5.1.5.4. Нормы накопления коммунальных отходов принимаются в соответствии с утвержденными нормативами накопления твердых коммунальных отходов, действующими на территории муниципальных образований Смоленской области, а в случае отсутствия утвержденных нормативов - по таблице 46.</w:t>
      </w:r>
    </w:p>
    <w:p w:rsidR="001578A9" w:rsidRDefault="001578A9">
      <w:pPr>
        <w:pStyle w:val="ConsPlusNormal"/>
        <w:spacing w:before="220"/>
        <w:ind w:firstLine="540"/>
        <w:jc w:val="both"/>
      </w:pPr>
      <w:r>
        <w:t>Расчетное количество накапливающихся коммунальных отходов должно периодически уточняться по фактическим данным, а норма корректироваться.</w:t>
      </w:r>
    </w:p>
    <w:p w:rsidR="001578A9" w:rsidRDefault="001578A9">
      <w:pPr>
        <w:pStyle w:val="ConsPlusNormal"/>
        <w:jc w:val="both"/>
      </w:pPr>
    </w:p>
    <w:p w:rsidR="001578A9" w:rsidRDefault="001578A9">
      <w:pPr>
        <w:pStyle w:val="ConsPlusNormal"/>
        <w:jc w:val="right"/>
        <w:outlineLvl w:val="6"/>
      </w:pPr>
      <w:r>
        <w:t>Таблица 46</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4"/>
        <w:gridCol w:w="1134"/>
        <w:gridCol w:w="1134"/>
        <w:gridCol w:w="1134"/>
        <w:gridCol w:w="1134"/>
        <w:gridCol w:w="1134"/>
      </w:tblGrid>
      <w:tr w:rsidR="001578A9">
        <w:tc>
          <w:tcPr>
            <w:tcW w:w="2268" w:type="dxa"/>
            <w:vMerge w:val="restart"/>
          </w:tcPr>
          <w:p w:rsidR="001578A9" w:rsidRDefault="001578A9">
            <w:pPr>
              <w:pStyle w:val="ConsPlusNormal"/>
              <w:jc w:val="center"/>
            </w:pPr>
            <w:r>
              <w:t>Коммунальные отходы</w:t>
            </w:r>
          </w:p>
        </w:tc>
        <w:tc>
          <w:tcPr>
            <w:tcW w:w="6804" w:type="dxa"/>
            <w:gridSpan w:val="6"/>
          </w:tcPr>
          <w:p w:rsidR="001578A9" w:rsidRDefault="001578A9">
            <w:pPr>
              <w:pStyle w:val="ConsPlusNormal"/>
              <w:jc w:val="center"/>
            </w:pPr>
            <w:r>
              <w:t>Количество коммунальных отходов на 1 человека в год для городских населенных пунктов</w:t>
            </w:r>
          </w:p>
        </w:tc>
      </w:tr>
      <w:tr w:rsidR="001578A9">
        <w:tc>
          <w:tcPr>
            <w:tcW w:w="2268" w:type="dxa"/>
            <w:vMerge/>
          </w:tcPr>
          <w:p w:rsidR="001578A9" w:rsidRDefault="001578A9"/>
        </w:tc>
        <w:tc>
          <w:tcPr>
            <w:tcW w:w="2268" w:type="dxa"/>
            <w:gridSpan w:val="2"/>
          </w:tcPr>
          <w:p w:rsidR="001578A9" w:rsidRDefault="001578A9">
            <w:pPr>
              <w:pStyle w:val="ConsPlusNormal"/>
              <w:jc w:val="center"/>
            </w:pPr>
            <w:r>
              <w:t>малых</w:t>
            </w:r>
          </w:p>
        </w:tc>
        <w:tc>
          <w:tcPr>
            <w:tcW w:w="2268" w:type="dxa"/>
            <w:gridSpan w:val="2"/>
          </w:tcPr>
          <w:p w:rsidR="001578A9" w:rsidRDefault="001578A9">
            <w:pPr>
              <w:pStyle w:val="ConsPlusNormal"/>
              <w:jc w:val="center"/>
            </w:pPr>
            <w:r>
              <w:t>средних</w:t>
            </w:r>
          </w:p>
        </w:tc>
        <w:tc>
          <w:tcPr>
            <w:tcW w:w="2268" w:type="dxa"/>
            <w:gridSpan w:val="2"/>
          </w:tcPr>
          <w:p w:rsidR="001578A9" w:rsidRDefault="001578A9">
            <w:pPr>
              <w:pStyle w:val="ConsPlusNormal"/>
              <w:jc w:val="center"/>
            </w:pPr>
            <w:r>
              <w:t>крупных</w:t>
            </w:r>
          </w:p>
        </w:tc>
      </w:tr>
      <w:tr w:rsidR="001578A9">
        <w:tc>
          <w:tcPr>
            <w:tcW w:w="2268" w:type="dxa"/>
            <w:vMerge/>
          </w:tcPr>
          <w:p w:rsidR="001578A9" w:rsidRDefault="001578A9"/>
        </w:tc>
        <w:tc>
          <w:tcPr>
            <w:tcW w:w="1134" w:type="dxa"/>
          </w:tcPr>
          <w:p w:rsidR="001578A9" w:rsidRDefault="001578A9">
            <w:pPr>
              <w:pStyle w:val="ConsPlusNormal"/>
              <w:jc w:val="center"/>
            </w:pPr>
            <w:r>
              <w:t>кг</w:t>
            </w:r>
          </w:p>
        </w:tc>
        <w:tc>
          <w:tcPr>
            <w:tcW w:w="1134" w:type="dxa"/>
          </w:tcPr>
          <w:p w:rsidR="001578A9" w:rsidRDefault="001578A9">
            <w:pPr>
              <w:pStyle w:val="ConsPlusNormal"/>
              <w:jc w:val="center"/>
            </w:pPr>
            <w:r>
              <w:t>л</w:t>
            </w:r>
          </w:p>
        </w:tc>
        <w:tc>
          <w:tcPr>
            <w:tcW w:w="1134" w:type="dxa"/>
          </w:tcPr>
          <w:p w:rsidR="001578A9" w:rsidRDefault="001578A9">
            <w:pPr>
              <w:pStyle w:val="ConsPlusNormal"/>
              <w:jc w:val="center"/>
            </w:pPr>
            <w:r>
              <w:t>кг</w:t>
            </w:r>
          </w:p>
        </w:tc>
        <w:tc>
          <w:tcPr>
            <w:tcW w:w="1134" w:type="dxa"/>
          </w:tcPr>
          <w:p w:rsidR="001578A9" w:rsidRDefault="001578A9">
            <w:pPr>
              <w:pStyle w:val="ConsPlusNormal"/>
              <w:jc w:val="center"/>
            </w:pPr>
            <w:r>
              <w:t>л</w:t>
            </w:r>
          </w:p>
        </w:tc>
        <w:tc>
          <w:tcPr>
            <w:tcW w:w="1134" w:type="dxa"/>
          </w:tcPr>
          <w:p w:rsidR="001578A9" w:rsidRDefault="001578A9">
            <w:pPr>
              <w:pStyle w:val="ConsPlusNormal"/>
              <w:jc w:val="center"/>
            </w:pPr>
            <w:r>
              <w:t>кг</w:t>
            </w:r>
          </w:p>
        </w:tc>
        <w:tc>
          <w:tcPr>
            <w:tcW w:w="1134" w:type="dxa"/>
          </w:tcPr>
          <w:p w:rsidR="001578A9" w:rsidRDefault="001578A9">
            <w:pPr>
              <w:pStyle w:val="ConsPlusNormal"/>
              <w:jc w:val="center"/>
            </w:pPr>
            <w:r>
              <w:t>л</w:t>
            </w:r>
          </w:p>
        </w:tc>
      </w:tr>
      <w:tr w:rsidR="001578A9">
        <w:tblPrEx>
          <w:tblBorders>
            <w:insideH w:val="nil"/>
          </w:tblBorders>
        </w:tblPrEx>
        <w:tc>
          <w:tcPr>
            <w:tcW w:w="2268" w:type="dxa"/>
            <w:tcBorders>
              <w:bottom w:val="nil"/>
            </w:tcBorders>
          </w:tcPr>
          <w:p w:rsidR="001578A9" w:rsidRDefault="001578A9">
            <w:pPr>
              <w:pStyle w:val="ConsPlusNormal"/>
              <w:jc w:val="both"/>
            </w:pPr>
            <w:r>
              <w:t>Твердые:</w:t>
            </w:r>
          </w:p>
        </w:tc>
        <w:tc>
          <w:tcPr>
            <w:tcW w:w="1134" w:type="dxa"/>
            <w:tcBorders>
              <w:bottom w:val="nil"/>
            </w:tcBorders>
          </w:tcPr>
          <w:p w:rsidR="001578A9" w:rsidRDefault="001578A9">
            <w:pPr>
              <w:pStyle w:val="ConsPlusNormal"/>
            </w:pPr>
          </w:p>
        </w:tc>
        <w:tc>
          <w:tcPr>
            <w:tcW w:w="1134" w:type="dxa"/>
            <w:tcBorders>
              <w:bottom w:val="nil"/>
            </w:tcBorders>
          </w:tcPr>
          <w:p w:rsidR="001578A9" w:rsidRDefault="001578A9">
            <w:pPr>
              <w:pStyle w:val="ConsPlusNormal"/>
            </w:pPr>
          </w:p>
        </w:tc>
        <w:tc>
          <w:tcPr>
            <w:tcW w:w="1134" w:type="dxa"/>
            <w:tcBorders>
              <w:bottom w:val="nil"/>
            </w:tcBorders>
          </w:tcPr>
          <w:p w:rsidR="001578A9" w:rsidRDefault="001578A9">
            <w:pPr>
              <w:pStyle w:val="ConsPlusNormal"/>
            </w:pPr>
          </w:p>
        </w:tc>
        <w:tc>
          <w:tcPr>
            <w:tcW w:w="1134" w:type="dxa"/>
            <w:tcBorders>
              <w:bottom w:val="nil"/>
            </w:tcBorders>
          </w:tcPr>
          <w:p w:rsidR="001578A9" w:rsidRDefault="001578A9">
            <w:pPr>
              <w:pStyle w:val="ConsPlusNormal"/>
            </w:pPr>
          </w:p>
        </w:tc>
        <w:tc>
          <w:tcPr>
            <w:tcW w:w="1134" w:type="dxa"/>
            <w:tcBorders>
              <w:bottom w:val="nil"/>
            </w:tcBorders>
          </w:tcPr>
          <w:p w:rsidR="001578A9" w:rsidRDefault="001578A9">
            <w:pPr>
              <w:pStyle w:val="ConsPlusNormal"/>
            </w:pPr>
          </w:p>
        </w:tc>
        <w:tc>
          <w:tcPr>
            <w:tcW w:w="1134" w:type="dxa"/>
            <w:tcBorders>
              <w:bottom w:val="nil"/>
            </w:tcBorders>
          </w:tcPr>
          <w:p w:rsidR="001578A9" w:rsidRDefault="001578A9">
            <w:pPr>
              <w:pStyle w:val="ConsPlusNormal"/>
            </w:pPr>
          </w:p>
        </w:tc>
      </w:tr>
      <w:tr w:rsidR="001578A9">
        <w:tblPrEx>
          <w:tblBorders>
            <w:insideH w:val="nil"/>
          </w:tblBorders>
        </w:tblPrEx>
        <w:tc>
          <w:tcPr>
            <w:tcW w:w="2268" w:type="dxa"/>
            <w:tcBorders>
              <w:top w:val="nil"/>
              <w:bottom w:val="nil"/>
            </w:tcBorders>
          </w:tcPr>
          <w:p w:rsidR="001578A9" w:rsidRDefault="001578A9">
            <w:pPr>
              <w:pStyle w:val="ConsPlusNormal"/>
              <w:jc w:val="both"/>
            </w:pPr>
            <w:r>
              <w:t>от жилых зданий, оборудованных водопроводом, канализацией, центральным отоплением и газом;</w:t>
            </w:r>
          </w:p>
        </w:tc>
        <w:tc>
          <w:tcPr>
            <w:tcW w:w="1134" w:type="dxa"/>
            <w:tcBorders>
              <w:top w:val="nil"/>
              <w:bottom w:val="nil"/>
            </w:tcBorders>
          </w:tcPr>
          <w:p w:rsidR="001578A9" w:rsidRDefault="001578A9">
            <w:pPr>
              <w:pStyle w:val="ConsPlusNormal"/>
              <w:jc w:val="center"/>
            </w:pPr>
            <w:r>
              <w:t>190</w:t>
            </w:r>
          </w:p>
        </w:tc>
        <w:tc>
          <w:tcPr>
            <w:tcW w:w="1134" w:type="dxa"/>
            <w:tcBorders>
              <w:top w:val="nil"/>
              <w:bottom w:val="nil"/>
            </w:tcBorders>
          </w:tcPr>
          <w:p w:rsidR="001578A9" w:rsidRDefault="001578A9">
            <w:pPr>
              <w:pStyle w:val="ConsPlusNormal"/>
              <w:jc w:val="center"/>
            </w:pPr>
            <w:r>
              <w:t>900</w:t>
            </w:r>
          </w:p>
        </w:tc>
        <w:tc>
          <w:tcPr>
            <w:tcW w:w="1134" w:type="dxa"/>
            <w:tcBorders>
              <w:top w:val="nil"/>
              <w:bottom w:val="nil"/>
            </w:tcBorders>
          </w:tcPr>
          <w:p w:rsidR="001578A9" w:rsidRDefault="001578A9">
            <w:pPr>
              <w:pStyle w:val="ConsPlusNormal"/>
              <w:jc w:val="center"/>
            </w:pPr>
            <w:r>
              <w:t>195</w:t>
            </w:r>
          </w:p>
        </w:tc>
        <w:tc>
          <w:tcPr>
            <w:tcW w:w="1134" w:type="dxa"/>
            <w:tcBorders>
              <w:top w:val="nil"/>
              <w:bottom w:val="nil"/>
            </w:tcBorders>
          </w:tcPr>
          <w:p w:rsidR="001578A9" w:rsidRDefault="001578A9">
            <w:pPr>
              <w:pStyle w:val="ConsPlusNormal"/>
              <w:jc w:val="center"/>
            </w:pPr>
            <w:r>
              <w:t>910</w:t>
            </w:r>
          </w:p>
        </w:tc>
        <w:tc>
          <w:tcPr>
            <w:tcW w:w="1134" w:type="dxa"/>
            <w:tcBorders>
              <w:top w:val="nil"/>
              <w:bottom w:val="nil"/>
            </w:tcBorders>
          </w:tcPr>
          <w:p w:rsidR="001578A9" w:rsidRDefault="001578A9">
            <w:pPr>
              <w:pStyle w:val="ConsPlusNormal"/>
              <w:jc w:val="center"/>
            </w:pPr>
            <w:r>
              <w:t>225</w:t>
            </w:r>
          </w:p>
        </w:tc>
        <w:tc>
          <w:tcPr>
            <w:tcW w:w="1134" w:type="dxa"/>
            <w:tcBorders>
              <w:top w:val="nil"/>
              <w:bottom w:val="nil"/>
            </w:tcBorders>
          </w:tcPr>
          <w:p w:rsidR="001578A9" w:rsidRDefault="001578A9">
            <w:pPr>
              <w:pStyle w:val="ConsPlusNormal"/>
              <w:jc w:val="center"/>
            </w:pPr>
            <w:r>
              <w:t>950</w:t>
            </w:r>
          </w:p>
        </w:tc>
      </w:tr>
      <w:tr w:rsidR="001578A9">
        <w:tblPrEx>
          <w:tblBorders>
            <w:insideH w:val="nil"/>
          </w:tblBorders>
        </w:tblPrEx>
        <w:tc>
          <w:tcPr>
            <w:tcW w:w="2268" w:type="dxa"/>
            <w:tcBorders>
              <w:top w:val="nil"/>
            </w:tcBorders>
          </w:tcPr>
          <w:p w:rsidR="001578A9" w:rsidRDefault="001578A9">
            <w:pPr>
              <w:pStyle w:val="ConsPlusNormal"/>
              <w:jc w:val="both"/>
            </w:pPr>
            <w:r>
              <w:t>от прочих жилых зданий</w:t>
            </w:r>
          </w:p>
        </w:tc>
        <w:tc>
          <w:tcPr>
            <w:tcW w:w="1134" w:type="dxa"/>
            <w:tcBorders>
              <w:top w:val="nil"/>
            </w:tcBorders>
          </w:tcPr>
          <w:p w:rsidR="001578A9" w:rsidRDefault="001578A9">
            <w:pPr>
              <w:pStyle w:val="ConsPlusNormal"/>
              <w:jc w:val="center"/>
            </w:pPr>
            <w:r>
              <w:t>300</w:t>
            </w:r>
          </w:p>
        </w:tc>
        <w:tc>
          <w:tcPr>
            <w:tcW w:w="1134" w:type="dxa"/>
            <w:tcBorders>
              <w:top w:val="nil"/>
            </w:tcBorders>
          </w:tcPr>
          <w:p w:rsidR="001578A9" w:rsidRDefault="001578A9">
            <w:pPr>
              <w:pStyle w:val="ConsPlusNormal"/>
              <w:jc w:val="center"/>
            </w:pPr>
            <w:r>
              <w:t>1100</w:t>
            </w:r>
          </w:p>
        </w:tc>
        <w:tc>
          <w:tcPr>
            <w:tcW w:w="1134" w:type="dxa"/>
            <w:tcBorders>
              <w:top w:val="nil"/>
            </w:tcBorders>
          </w:tcPr>
          <w:p w:rsidR="001578A9" w:rsidRDefault="001578A9">
            <w:pPr>
              <w:pStyle w:val="ConsPlusNormal"/>
              <w:jc w:val="center"/>
            </w:pPr>
            <w:r>
              <w:t>315</w:t>
            </w:r>
          </w:p>
        </w:tc>
        <w:tc>
          <w:tcPr>
            <w:tcW w:w="1134" w:type="dxa"/>
            <w:tcBorders>
              <w:top w:val="nil"/>
            </w:tcBorders>
          </w:tcPr>
          <w:p w:rsidR="001578A9" w:rsidRDefault="001578A9">
            <w:pPr>
              <w:pStyle w:val="ConsPlusNormal"/>
              <w:jc w:val="center"/>
            </w:pPr>
            <w:r>
              <w:t>1140</w:t>
            </w:r>
          </w:p>
        </w:tc>
        <w:tc>
          <w:tcPr>
            <w:tcW w:w="1134" w:type="dxa"/>
            <w:tcBorders>
              <w:top w:val="nil"/>
            </w:tcBorders>
          </w:tcPr>
          <w:p w:rsidR="001578A9" w:rsidRDefault="001578A9">
            <w:pPr>
              <w:pStyle w:val="ConsPlusNormal"/>
              <w:jc w:val="center"/>
            </w:pPr>
            <w:r>
              <w:t>450</w:t>
            </w:r>
          </w:p>
        </w:tc>
        <w:tc>
          <w:tcPr>
            <w:tcW w:w="1134" w:type="dxa"/>
            <w:tcBorders>
              <w:top w:val="nil"/>
            </w:tcBorders>
          </w:tcPr>
          <w:p w:rsidR="001578A9" w:rsidRDefault="001578A9">
            <w:pPr>
              <w:pStyle w:val="ConsPlusNormal"/>
              <w:jc w:val="center"/>
            </w:pPr>
            <w:r>
              <w:t>1300</w:t>
            </w:r>
          </w:p>
        </w:tc>
      </w:tr>
      <w:tr w:rsidR="001578A9">
        <w:tc>
          <w:tcPr>
            <w:tcW w:w="2268" w:type="dxa"/>
          </w:tcPr>
          <w:p w:rsidR="001578A9" w:rsidRDefault="001578A9">
            <w:pPr>
              <w:pStyle w:val="ConsPlusNormal"/>
              <w:jc w:val="both"/>
            </w:pPr>
            <w:r>
              <w:t>Общее количество по городу с учетом общественных зданий</w:t>
            </w:r>
          </w:p>
        </w:tc>
        <w:tc>
          <w:tcPr>
            <w:tcW w:w="1134" w:type="dxa"/>
          </w:tcPr>
          <w:p w:rsidR="001578A9" w:rsidRDefault="001578A9">
            <w:pPr>
              <w:pStyle w:val="ConsPlusNormal"/>
              <w:jc w:val="center"/>
            </w:pPr>
            <w:r>
              <w:t>280</w:t>
            </w:r>
          </w:p>
        </w:tc>
        <w:tc>
          <w:tcPr>
            <w:tcW w:w="1134" w:type="dxa"/>
          </w:tcPr>
          <w:p w:rsidR="001578A9" w:rsidRDefault="001578A9">
            <w:pPr>
              <w:pStyle w:val="ConsPlusNormal"/>
              <w:jc w:val="center"/>
            </w:pPr>
            <w:r>
              <w:t>1400</w:t>
            </w:r>
          </w:p>
        </w:tc>
        <w:tc>
          <w:tcPr>
            <w:tcW w:w="1134" w:type="dxa"/>
          </w:tcPr>
          <w:p w:rsidR="001578A9" w:rsidRDefault="001578A9">
            <w:pPr>
              <w:pStyle w:val="ConsPlusNormal"/>
              <w:jc w:val="center"/>
            </w:pPr>
            <w:r>
              <w:t>290</w:t>
            </w:r>
          </w:p>
        </w:tc>
        <w:tc>
          <w:tcPr>
            <w:tcW w:w="1134" w:type="dxa"/>
          </w:tcPr>
          <w:p w:rsidR="001578A9" w:rsidRDefault="001578A9">
            <w:pPr>
              <w:pStyle w:val="ConsPlusNormal"/>
              <w:jc w:val="center"/>
            </w:pPr>
            <w:r>
              <w:t>1450</w:t>
            </w:r>
          </w:p>
        </w:tc>
        <w:tc>
          <w:tcPr>
            <w:tcW w:w="1134" w:type="dxa"/>
          </w:tcPr>
          <w:p w:rsidR="001578A9" w:rsidRDefault="001578A9">
            <w:pPr>
              <w:pStyle w:val="ConsPlusNormal"/>
              <w:jc w:val="center"/>
            </w:pPr>
            <w:r>
              <w:t>300</w:t>
            </w:r>
          </w:p>
        </w:tc>
        <w:tc>
          <w:tcPr>
            <w:tcW w:w="1134" w:type="dxa"/>
          </w:tcPr>
          <w:p w:rsidR="001578A9" w:rsidRDefault="001578A9">
            <w:pPr>
              <w:pStyle w:val="ConsPlusNormal"/>
              <w:jc w:val="center"/>
            </w:pPr>
            <w:r>
              <w:t>1500</w:t>
            </w:r>
          </w:p>
        </w:tc>
      </w:tr>
      <w:tr w:rsidR="001578A9">
        <w:tc>
          <w:tcPr>
            <w:tcW w:w="2268" w:type="dxa"/>
          </w:tcPr>
          <w:p w:rsidR="001578A9" w:rsidRDefault="001578A9">
            <w:pPr>
              <w:pStyle w:val="ConsPlusNormal"/>
              <w:jc w:val="both"/>
            </w:pPr>
            <w:r>
              <w:t>Жидкие из выгребов (при отсутствии канализации)</w:t>
            </w:r>
          </w:p>
        </w:tc>
        <w:tc>
          <w:tcPr>
            <w:tcW w:w="1134" w:type="dxa"/>
          </w:tcPr>
          <w:p w:rsidR="001578A9" w:rsidRDefault="001578A9">
            <w:pPr>
              <w:pStyle w:val="ConsPlusNormal"/>
              <w:jc w:val="center"/>
            </w:pPr>
            <w:r>
              <w:t>-</w:t>
            </w:r>
          </w:p>
        </w:tc>
        <w:tc>
          <w:tcPr>
            <w:tcW w:w="1134" w:type="dxa"/>
          </w:tcPr>
          <w:p w:rsidR="001578A9" w:rsidRDefault="001578A9">
            <w:pPr>
              <w:pStyle w:val="ConsPlusNormal"/>
              <w:jc w:val="center"/>
            </w:pPr>
            <w:r>
              <w:t>2000</w:t>
            </w:r>
          </w:p>
        </w:tc>
        <w:tc>
          <w:tcPr>
            <w:tcW w:w="1134" w:type="dxa"/>
          </w:tcPr>
          <w:p w:rsidR="001578A9" w:rsidRDefault="001578A9">
            <w:pPr>
              <w:pStyle w:val="ConsPlusNormal"/>
              <w:jc w:val="center"/>
            </w:pPr>
            <w:r>
              <w:t>-</w:t>
            </w:r>
          </w:p>
        </w:tc>
        <w:tc>
          <w:tcPr>
            <w:tcW w:w="1134" w:type="dxa"/>
          </w:tcPr>
          <w:p w:rsidR="001578A9" w:rsidRDefault="001578A9">
            <w:pPr>
              <w:pStyle w:val="ConsPlusNormal"/>
              <w:jc w:val="center"/>
            </w:pPr>
            <w:r>
              <w:t>2750</w:t>
            </w:r>
          </w:p>
        </w:tc>
        <w:tc>
          <w:tcPr>
            <w:tcW w:w="1134" w:type="dxa"/>
          </w:tcPr>
          <w:p w:rsidR="001578A9" w:rsidRDefault="001578A9">
            <w:pPr>
              <w:pStyle w:val="ConsPlusNormal"/>
              <w:jc w:val="center"/>
            </w:pPr>
            <w:r>
              <w:t>-</w:t>
            </w:r>
          </w:p>
        </w:tc>
        <w:tc>
          <w:tcPr>
            <w:tcW w:w="1134" w:type="dxa"/>
          </w:tcPr>
          <w:p w:rsidR="001578A9" w:rsidRDefault="001578A9">
            <w:pPr>
              <w:pStyle w:val="ConsPlusNormal"/>
              <w:jc w:val="center"/>
            </w:pPr>
            <w:r>
              <w:t>3500</w:t>
            </w:r>
          </w:p>
        </w:tc>
      </w:tr>
      <w:tr w:rsidR="001578A9">
        <w:tc>
          <w:tcPr>
            <w:tcW w:w="2268" w:type="dxa"/>
          </w:tcPr>
          <w:p w:rsidR="001578A9" w:rsidRDefault="001578A9">
            <w:pPr>
              <w:pStyle w:val="ConsPlusNormal"/>
              <w:jc w:val="both"/>
            </w:pPr>
            <w:r>
              <w:t>Смет с 1 м</w:t>
            </w:r>
            <w:r>
              <w:rPr>
                <w:vertAlign w:val="superscript"/>
              </w:rPr>
              <w:t>2</w:t>
            </w:r>
            <w:r>
              <w:t xml:space="preserve"> твердых покрытий улиц, площадей и парков</w:t>
            </w:r>
          </w:p>
        </w:tc>
        <w:tc>
          <w:tcPr>
            <w:tcW w:w="1134" w:type="dxa"/>
          </w:tcPr>
          <w:p w:rsidR="001578A9" w:rsidRDefault="001578A9">
            <w:pPr>
              <w:pStyle w:val="ConsPlusNormal"/>
              <w:jc w:val="center"/>
            </w:pPr>
            <w:r>
              <w:t>5</w:t>
            </w:r>
          </w:p>
        </w:tc>
        <w:tc>
          <w:tcPr>
            <w:tcW w:w="1134" w:type="dxa"/>
          </w:tcPr>
          <w:p w:rsidR="001578A9" w:rsidRDefault="001578A9">
            <w:pPr>
              <w:pStyle w:val="ConsPlusNormal"/>
              <w:jc w:val="center"/>
            </w:pPr>
            <w:r>
              <w:t>8</w:t>
            </w:r>
          </w:p>
        </w:tc>
        <w:tc>
          <w:tcPr>
            <w:tcW w:w="1134" w:type="dxa"/>
          </w:tcPr>
          <w:p w:rsidR="001578A9" w:rsidRDefault="001578A9">
            <w:pPr>
              <w:pStyle w:val="ConsPlusNormal"/>
              <w:jc w:val="center"/>
            </w:pPr>
            <w:r>
              <w:t>10</w:t>
            </w:r>
          </w:p>
        </w:tc>
        <w:tc>
          <w:tcPr>
            <w:tcW w:w="1134" w:type="dxa"/>
          </w:tcPr>
          <w:p w:rsidR="001578A9" w:rsidRDefault="001578A9">
            <w:pPr>
              <w:pStyle w:val="ConsPlusNormal"/>
              <w:jc w:val="center"/>
            </w:pPr>
            <w:r>
              <w:t>14</w:t>
            </w:r>
          </w:p>
        </w:tc>
        <w:tc>
          <w:tcPr>
            <w:tcW w:w="1134" w:type="dxa"/>
          </w:tcPr>
          <w:p w:rsidR="001578A9" w:rsidRDefault="001578A9">
            <w:pPr>
              <w:pStyle w:val="ConsPlusNormal"/>
              <w:jc w:val="center"/>
            </w:pPr>
            <w:r>
              <w:t>15</w:t>
            </w:r>
          </w:p>
        </w:tc>
        <w:tc>
          <w:tcPr>
            <w:tcW w:w="1134" w:type="dxa"/>
          </w:tcPr>
          <w:p w:rsidR="001578A9" w:rsidRDefault="001578A9">
            <w:pPr>
              <w:pStyle w:val="ConsPlusNormal"/>
              <w:jc w:val="center"/>
            </w:pPr>
            <w:r>
              <w:t>20</w:t>
            </w:r>
          </w:p>
        </w:tc>
      </w:tr>
    </w:tbl>
    <w:p w:rsidR="001578A9" w:rsidRDefault="001578A9">
      <w:pPr>
        <w:pStyle w:val="ConsPlusNormal"/>
        <w:jc w:val="both"/>
      </w:pPr>
    </w:p>
    <w:p w:rsidR="001578A9" w:rsidRDefault="001578A9">
      <w:pPr>
        <w:pStyle w:val="ConsPlusNormal"/>
        <w:ind w:firstLine="540"/>
        <w:jc w:val="both"/>
      </w:pPr>
      <w:r>
        <w:t>Примечание: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rsidR="001578A9" w:rsidRDefault="001578A9">
      <w:pPr>
        <w:pStyle w:val="ConsPlusNormal"/>
        <w:jc w:val="both"/>
      </w:pPr>
    </w:p>
    <w:p w:rsidR="001578A9" w:rsidRDefault="001578A9">
      <w:pPr>
        <w:pStyle w:val="ConsPlusNormal"/>
        <w:ind w:firstLine="540"/>
        <w:jc w:val="both"/>
      </w:pPr>
      <w:bookmarkStart w:id="60" w:name="P3947"/>
      <w:bookmarkEnd w:id="60"/>
      <w:r>
        <w:t>1.5.1.5.5. В жилых зонах на придомовых территориях проектируются специальные площадки для размещения контейнеров для коммунальных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1578A9" w:rsidRDefault="001578A9">
      <w:pPr>
        <w:pStyle w:val="ConsPlusNormal"/>
        <w:spacing w:before="220"/>
        <w:ind w:firstLine="540"/>
        <w:jc w:val="both"/>
      </w:pPr>
      <w: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558" w:history="1">
        <w:r>
          <w:rPr>
            <w:color w:val="0000FF"/>
          </w:rPr>
          <w:t>таблицей 10</w:t>
        </w:r>
      </w:hyperlink>
      <w:r>
        <w:t xml:space="preserve"> настоящих нормативов и должен быть рассчитан на установку необходимого числа контейнеров, но не более 5.</w:t>
      </w:r>
    </w:p>
    <w:p w:rsidR="001578A9" w:rsidRDefault="001578A9">
      <w:pPr>
        <w:pStyle w:val="ConsPlusNormal"/>
        <w:spacing w:before="220"/>
        <w:ind w:firstLine="540"/>
        <w:jc w:val="both"/>
      </w:pPr>
      <w:r>
        <w:t>Для определения количества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1578A9" w:rsidRDefault="001578A9">
      <w:pPr>
        <w:pStyle w:val="ConsPlusNormal"/>
        <w:spacing w:before="220"/>
        <w:ind w:firstLine="540"/>
        <w:jc w:val="both"/>
      </w:pPr>
      <w:r>
        <w:t>1.5.1.5.6.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1578A9" w:rsidRDefault="001578A9">
      <w:pPr>
        <w:pStyle w:val="ConsPlusNormal"/>
        <w:spacing w:before="220"/>
        <w:ind w:firstLine="540"/>
        <w:jc w:val="both"/>
      </w:pPr>
      <w:r>
        <w:t>На снегосвалках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1578A9" w:rsidRDefault="001578A9">
      <w:pPr>
        <w:pStyle w:val="ConsPlusNormal"/>
        <w:spacing w:before="220"/>
        <w:ind w:firstLine="540"/>
        <w:jc w:val="both"/>
      </w:pPr>
      <w: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1578A9" w:rsidRDefault="001578A9">
      <w:pPr>
        <w:pStyle w:val="ConsPlusNormal"/>
        <w:spacing w:before="220"/>
        <w:ind w:firstLine="540"/>
        <w:jc w:val="both"/>
      </w:pPr>
      <w:r>
        <w:lastRenderedPageBreak/>
        <w:t>- сброс снега в водосточную сеть с принудительным таянием (например, за счет теплового ресурса сбросных вод);</w:t>
      </w:r>
    </w:p>
    <w:p w:rsidR="001578A9" w:rsidRDefault="001578A9">
      <w:pPr>
        <w:pStyle w:val="ConsPlusNormal"/>
        <w:spacing w:before="220"/>
        <w:ind w:firstLine="540"/>
        <w:jc w:val="both"/>
      </w:pPr>
      <w:r>
        <w:t>- подача снега на снеготаялки с последующей очисткой и сбросом талых вод в системы водоотведения.</w:t>
      </w:r>
    </w:p>
    <w:p w:rsidR="001578A9" w:rsidRDefault="001578A9">
      <w:pPr>
        <w:pStyle w:val="ConsPlusNormal"/>
        <w:spacing w:before="220"/>
        <w:ind w:firstLine="540"/>
        <w:jc w:val="both"/>
      </w:pPr>
      <w:r>
        <w:t>Санитарно-защитная зона от снегосвалок и снегоплавильных пунктов до территорий жилой зоны принимается не менее 100 м.</w:t>
      </w:r>
    </w:p>
    <w:p w:rsidR="001578A9" w:rsidRDefault="001578A9">
      <w:pPr>
        <w:pStyle w:val="ConsPlusNormal"/>
        <w:spacing w:before="220"/>
        <w:ind w:firstLine="540"/>
        <w:jc w:val="both"/>
      </w:pPr>
      <w:r>
        <w:t xml:space="preserve">1.5.1.5.7.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78" w:history="1">
        <w:r>
          <w:rPr>
            <w:color w:val="0000FF"/>
          </w:rPr>
          <w:t>СанПиН 42-128-4690-88</w:t>
        </w:r>
      </w:hyperlink>
      <w:r>
        <w:t>. При наличии дворовых уборных выгреб может быть общим. Глубина выгреба зависит от уровня грунтовых вод, но не должна быть более 3 м.</w:t>
      </w:r>
    </w:p>
    <w:p w:rsidR="001578A9" w:rsidRDefault="001578A9">
      <w:pPr>
        <w:pStyle w:val="ConsPlusNormal"/>
        <w:spacing w:before="220"/>
        <w:ind w:firstLine="540"/>
        <w:jc w:val="both"/>
      </w:pPr>
      <w: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1578A9" w:rsidRDefault="001578A9">
      <w:pPr>
        <w:pStyle w:val="ConsPlusNormal"/>
        <w:spacing w:before="220"/>
        <w:ind w:firstLine="540"/>
        <w:jc w:val="both"/>
      </w:pPr>
      <w: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1578A9" w:rsidRDefault="001578A9">
      <w:pPr>
        <w:pStyle w:val="ConsPlusNormal"/>
        <w:spacing w:before="220"/>
        <w:ind w:firstLine="540"/>
        <w:jc w:val="both"/>
      </w:pPr>
      <w: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1578A9" w:rsidRDefault="001578A9">
      <w:pPr>
        <w:pStyle w:val="ConsPlusNormal"/>
        <w:spacing w:before="220"/>
        <w:ind w:firstLine="540"/>
        <w:jc w:val="both"/>
      </w:pPr>
      <w:r>
        <w:t>Дворовые туалеты, помойные ямы, выгребы, септики должны быть расположены на расстоянии не менее 4 м от границ участка домовладения.</w:t>
      </w:r>
    </w:p>
    <w:p w:rsidR="001578A9" w:rsidRDefault="001578A9">
      <w:pPr>
        <w:pStyle w:val="ConsPlusNormal"/>
        <w:spacing w:before="220"/>
        <w:ind w:firstLine="540"/>
        <w:jc w:val="both"/>
      </w:pPr>
      <w: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hyperlink w:anchor="P6381" w:history="1">
        <w:r>
          <w:rPr>
            <w:color w:val="0000FF"/>
          </w:rPr>
          <w:t>пп. 1.5.3.6.15</w:t>
        </w:r>
      </w:hyperlink>
      <w:r>
        <w:t xml:space="preserve"> и </w:t>
      </w:r>
      <w:hyperlink w:anchor="P6787" w:history="1">
        <w:r>
          <w:rPr>
            <w:color w:val="0000FF"/>
          </w:rPr>
          <w:t>1.5.3.7.30</w:t>
        </w:r>
      </w:hyperlink>
      <w:r>
        <w:t xml:space="preserve"> настоящих нормативов.</w:t>
      </w:r>
    </w:p>
    <w:p w:rsidR="001578A9" w:rsidRDefault="001578A9">
      <w:pPr>
        <w:pStyle w:val="ConsPlusNormal"/>
        <w:spacing w:before="220"/>
        <w:ind w:firstLine="540"/>
        <w:jc w:val="both"/>
      </w:pPr>
      <w:r>
        <w:t>1.5.1.5.8.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1578A9" w:rsidRDefault="001578A9">
      <w:pPr>
        <w:pStyle w:val="ConsPlusNormal"/>
        <w:spacing w:before="220"/>
        <w:ind w:firstLine="540"/>
        <w:jc w:val="both"/>
      </w:pPr>
      <w:r>
        <w:t>При проектировании розничных рынков следует предусматривать общественные туалеты из расчета:</w:t>
      </w:r>
    </w:p>
    <w:p w:rsidR="001578A9" w:rsidRDefault="001578A9">
      <w:pPr>
        <w:pStyle w:val="ConsPlusNormal"/>
        <w:spacing w:before="220"/>
        <w:ind w:firstLine="540"/>
        <w:jc w:val="both"/>
      </w:pPr>
      <w:r>
        <w:t>- для персонала - не менее 1 прибора на каждые 50 торговых мест;</w:t>
      </w:r>
    </w:p>
    <w:p w:rsidR="001578A9" w:rsidRDefault="001578A9">
      <w:pPr>
        <w:pStyle w:val="ConsPlusNormal"/>
        <w:spacing w:before="220"/>
        <w:ind w:firstLine="540"/>
        <w:jc w:val="both"/>
      </w:pPr>
      <w:r>
        <w:t>- для посетителей - 1 прибор на 150 м</w:t>
      </w:r>
      <w:r>
        <w:rPr>
          <w:vertAlign w:val="superscript"/>
        </w:rPr>
        <w:t>2</w:t>
      </w:r>
      <w:r>
        <w:t xml:space="preserve"> торговой площади, но не менее 2 приборов на объект.</w:t>
      </w:r>
    </w:p>
    <w:p w:rsidR="001578A9" w:rsidRDefault="001578A9">
      <w:pPr>
        <w:pStyle w:val="ConsPlusNormal"/>
        <w:spacing w:before="220"/>
        <w:ind w:firstLine="540"/>
        <w:jc w:val="both"/>
      </w:pPr>
      <w: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1578A9" w:rsidRDefault="001578A9">
      <w:pPr>
        <w:pStyle w:val="ConsPlusNormal"/>
        <w:spacing w:before="220"/>
        <w:ind w:firstLine="540"/>
        <w:jc w:val="both"/>
      </w:pPr>
      <w:r>
        <w:t>1.5.1.5.9. На территории лечебно-профилактических учреждений площадку для мусоросборников следует размещать в хозяйственной зоне на расстоянии не менее 25 м от окон. Площадка должна иметь твердое покрытие и въезд со стороны улицы. Размеры площадки должны превышать размеры основания мусоросборников на 1,5 м во все стороны.</w:t>
      </w:r>
    </w:p>
    <w:p w:rsidR="001578A9" w:rsidRDefault="001578A9">
      <w:pPr>
        <w:pStyle w:val="ConsPlusNormal"/>
        <w:spacing w:before="220"/>
        <w:ind w:firstLine="540"/>
        <w:jc w:val="both"/>
      </w:pPr>
      <w:r>
        <w:t xml:space="preserve">Сбор, временное хранение, обеззараживание, обезвреживание, транспортирование медицинских отходов следует осуществлять в соответствии с требованиями </w:t>
      </w:r>
      <w:hyperlink r:id="rId79" w:history="1">
        <w:r>
          <w:rPr>
            <w:color w:val="0000FF"/>
          </w:rPr>
          <w:t>СанПиН 2.1.7.2790-10</w:t>
        </w:r>
      </w:hyperlink>
      <w:r>
        <w:t>.</w:t>
      </w:r>
    </w:p>
    <w:p w:rsidR="001578A9" w:rsidRDefault="001578A9">
      <w:pPr>
        <w:pStyle w:val="ConsPlusNormal"/>
        <w:spacing w:before="220"/>
        <w:ind w:firstLine="540"/>
        <w:jc w:val="both"/>
      </w:pPr>
      <w:r>
        <w:t xml:space="preserve">1.5.1.5.10.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w:t>
      </w:r>
      <w:r>
        <w:lastRenderedPageBreak/>
        <w:t>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1578A9" w:rsidRDefault="001578A9">
      <w:pPr>
        <w:pStyle w:val="ConsPlusNormal"/>
        <w:spacing w:before="220"/>
        <w:ind w:firstLine="540"/>
        <w:jc w:val="both"/>
      </w:pPr>
      <w: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1578A9" w:rsidRDefault="001578A9">
      <w:pPr>
        <w:pStyle w:val="ConsPlusNormal"/>
        <w:spacing w:before="220"/>
        <w:ind w:firstLine="540"/>
        <w:jc w:val="both"/>
      </w:pPr>
      <w:r>
        <w:t>1.5.1.5.11. На территории пляжей размеры площадок под мусоросборники следует определять из расчета один контейнер емкостью 0,75 м</w:t>
      </w:r>
      <w:r>
        <w:rPr>
          <w:vertAlign w:val="superscript"/>
        </w:rPr>
        <w:t>3</w:t>
      </w:r>
      <w:r>
        <w:t xml:space="preserve"> на 3500 - 4000 м</w:t>
      </w:r>
      <w:r>
        <w:rPr>
          <w:vertAlign w:val="superscript"/>
        </w:rPr>
        <w:t>2</w:t>
      </w:r>
      <w:r>
        <w:t xml:space="preserve"> площади пляжа.</w:t>
      </w:r>
    </w:p>
    <w:p w:rsidR="001578A9" w:rsidRDefault="001578A9">
      <w:pPr>
        <w:pStyle w:val="ConsPlusNormal"/>
        <w:spacing w:before="220"/>
        <w:ind w:firstLine="540"/>
        <w:jc w:val="both"/>
      </w:pPr>
      <w: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1578A9" w:rsidRDefault="001578A9">
      <w:pPr>
        <w:pStyle w:val="ConsPlusNormal"/>
        <w:spacing w:before="220"/>
        <w:ind w:firstLine="540"/>
        <w:jc w:val="both"/>
      </w:pPr>
      <w:r>
        <w:t>1.5.1.5.12. Общественные туалеты должны устраиваться в местах массового скопления и посещения людей, в том числе:</w:t>
      </w:r>
    </w:p>
    <w:p w:rsidR="001578A9" w:rsidRDefault="001578A9">
      <w:pPr>
        <w:pStyle w:val="ConsPlusNormal"/>
        <w:spacing w:before="220"/>
        <w:ind w:firstLine="540"/>
        <w:jc w:val="both"/>
      </w:pPr>
      <w:r>
        <w:t>- на площадях, транспортных магистралях, улицах с большим пешеходным движением;</w:t>
      </w:r>
    </w:p>
    <w:p w:rsidR="001578A9" w:rsidRDefault="001578A9">
      <w:pPr>
        <w:pStyle w:val="ConsPlusNormal"/>
        <w:spacing w:before="220"/>
        <w:ind w:firstLine="540"/>
        <w:jc w:val="both"/>
      </w:pPr>
      <w:r>
        <w:t>- на площадях около вокзалов, на железнодорожных станциях, автостанциях и аэровокзалах;</w:t>
      </w:r>
    </w:p>
    <w:p w:rsidR="001578A9" w:rsidRDefault="001578A9">
      <w:pPr>
        <w:pStyle w:val="ConsPlusNormal"/>
        <w:spacing w:before="220"/>
        <w:ind w:firstLine="540"/>
        <w:jc w:val="both"/>
      </w:pPr>
      <w:r>
        <w:t>- в загородных и внутригородских парках, бульварах, местах массового отдыха населения;</w:t>
      </w:r>
    </w:p>
    <w:p w:rsidR="001578A9" w:rsidRDefault="001578A9">
      <w:pPr>
        <w:pStyle w:val="ConsPlusNormal"/>
        <w:spacing w:before="220"/>
        <w:ind w:firstLine="540"/>
        <w:jc w:val="both"/>
      </w:pPr>
      <w:r>
        <w:t>- на территории торговых центров, рынков;</w:t>
      </w:r>
    </w:p>
    <w:p w:rsidR="001578A9" w:rsidRDefault="001578A9">
      <w:pPr>
        <w:pStyle w:val="ConsPlusNormal"/>
        <w:spacing w:before="220"/>
        <w:ind w:firstLine="540"/>
        <w:jc w:val="both"/>
      </w:pPr>
      <w:r>
        <w:t>- на территории открытых плоскостных спортивных сооружений.</w:t>
      </w:r>
    </w:p>
    <w:p w:rsidR="001578A9" w:rsidRDefault="001578A9">
      <w:pPr>
        <w:pStyle w:val="ConsPlusNormal"/>
        <w:spacing w:before="220"/>
        <w:ind w:firstLine="540"/>
        <w:jc w:val="both"/>
      </w:pPr>
      <w:r>
        <w:t>Общественные туалеты могут проектироваться в первых этажах общественных зданий, надземных или подземных отдельно стоящих сооружениях.</w:t>
      </w:r>
    </w:p>
    <w:p w:rsidR="001578A9" w:rsidRDefault="001578A9">
      <w:pPr>
        <w:pStyle w:val="ConsPlusNormal"/>
        <w:spacing w:before="220"/>
        <w:ind w:firstLine="540"/>
        <w:jc w:val="both"/>
      </w:pPr>
      <w:r>
        <w:t xml:space="preserve">Вместимость общественных туалетов следует определять по нормам, приведенным в </w:t>
      </w:r>
      <w:hyperlink w:anchor="P1426" w:history="1">
        <w:r>
          <w:rPr>
            <w:color w:val="0000FF"/>
          </w:rPr>
          <w:t>таблицах 21</w:t>
        </w:r>
      </w:hyperlink>
      <w:r>
        <w:t xml:space="preserve"> - </w:t>
      </w:r>
      <w:hyperlink w:anchor="P2255" w:history="1">
        <w:r>
          <w:rPr>
            <w:color w:val="0000FF"/>
          </w:rPr>
          <w:t>24</w:t>
        </w:r>
      </w:hyperlink>
      <w:r>
        <w:t xml:space="preserve">, </w:t>
      </w:r>
      <w:hyperlink w:anchor="P2818" w:history="1">
        <w:r>
          <w:rPr>
            <w:color w:val="0000FF"/>
          </w:rPr>
          <w:t>29</w:t>
        </w:r>
      </w:hyperlink>
      <w:r>
        <w:t xml:space="preserve"> настоящих нормативов, с учетом требований СанПиН 983-72.</w:t>
      </w:r>
    </w:p>
    <w:p w:rsidR="001578A9" w:rsidRDefault="001578A9">
      <w:pPr>
        <w:pStyle w:val="ConsPlusNormal"/>
        <w:spacing w:before="220"/>
        <w:ind w:firstLine="540"/>
        <w:jc w:val="both"/>
      </w:pPr>
      <w:r>
        <w:t>Радиус обслуживания общественных туалетов в городских населенных пунктах и крупных сельских населенных пунктах не должен превышать 500 - 700 м.</w:t>
      </w:r>
    </w:p>
    <w:p w:rsidR="001578A9" w:rsidRDefault="001578A9">
      <w:pPr>
        <w:pStyle w:val="ConsPlusNormal"/>
        <w:spacing w:before="220"/>
        <w:ind w:firstLine="540"/>
        <w:jc w:val="both"/>
      </w:pPr>
      <w:r>
        <w:t>1.5.1.5.13.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общественные туалеты должны иметь подводку воды со спуском на местные очистные сооружения.</w:t>
      </w:r>
    </w:p>
    <w:p w:rsidR="001578A9" w:rsidRDefault="001578A9">
      <w:pPr>
        <w:pStyle w:val="ConsPlusNormal"/>
        <w:spacing w:before="220"/>
        <w:ind w:firstLine="540"/>
        <w:jc w:val="both"/>
      </w:pPr>
      <w:r>
        <w:t>В сельских населенных пунктах общественные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1578A9" w:rsidRDefault="001578A9">
      <w:pPr>
        <w:pStyle w:val="ConsPlusNormal"/>
        <w:spacing w:before="220"/>
        <w:ind w:firstLine="540"/>
        <w:jc w:val="both"/>
      </w:pPr>
      <w:r>
        <w:t>1.5.1.5.14. Проектирование и содержание общественных туалетов следует осуществлять в соответствии с требованиями СанПиН 983-72, СанПиН 42-128-4690-88.</w:t>
      </w:r>
    </w:p>
    <w:p w:rsidR="001578A9" w:rsidRDefault="001578A9">
      <w:pPr>
        <w:pStyle w:val="ConsPlusNormal"/>
        <w:spacing w:before="220"/>
        <w:ind w:firstLine="540"/>
        <w:jc w:val="both"/>
      </w:pPr>
      <w:r>
        <w:t>1.5.1.5.15. Обезвреживание твердых и жидких коммунальных отходов производится на специально отведенных полигонах. Проектирование и размещение полигонов и предприятий по переработке коммунальных отходов следует осуществлять в соответствии с требованиями раздела 1.5.9 части I (</w:t>
      </w:r>
      <w:hyperlink w:anchor="P8182" w:history="1">
        <w:r>
          <w:rPr>
            <w:color w:val="0000FF"/>
          </w:rPr>
          <w:t>подраздел</w:t>
        </w:r>
      </w:hyperlink>
      <w:r>
        <w:t xml:space="preserve"> "Зоны размещения полигонов для твердых коммунальных отходов") настоящих нормативов.</w:t>
      </w:r>
    </w:p>
    <w:p w:rsidR="001578A9" w:rsidRDefault="001578A9">
      <w:pPr>
        <w:pStyle w:val="ConsPlusNormal"/>
        <w:spacing w:before="220"/>
        <w:ind w:firstLine="540"/>
        <w:jc w:val="both"/>
      </w:pPr>
      <w:r>
        <w:t xml:space="preserve">1.5.1.5.16. Размеры земельных участков и санитарно-защитных зон предприятий и сооружений по обезвреживанию и переработке коммунальных отходов следует принимать не </w:t>
      </w:r>
      <w:r>
        <w:lastRenderedPageBreak/>
        <w:t>менее приведенных в таблице 47.</w:t>
      </w:r>
    </w:p>
    <w:p w:rsidR="001578A9" w:rsidRDefault="001578A9">
      <w:pPr>
        <w:pStyle w:val="ConsPlusNormal"/>
        <w:jc w:val="both"/>
      </w:pPr>
    </w:p>
    <w:p w:rsidR="001578A9" w:rsidRDefault="001578A9">
      <w:pPr>
        <w:pStyle w:val="ConsPlusNormal"/>
        <w:jc w:val="right"/>
        <w:outlineLvl w:val="6"/>
      </w:pPr>
      <w:r>
        <w:t>Таблица 47</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268"/>
        <w:gridCol w:w="2324"/>
      </w:tblGrid>
      <w:tr w:rsidR="001578A9">
        <w:tc>
          <w:tcPr>
            <w:tcW w:w="4479" w:type="dxa"/>
          </w:tcPr>
          <w:p w:rsidR="001578A9" w:rsidRDefault="001578A9">
            <w:pPr>
              <w:pStyle w:val="ConsPlusNormal"/>
              <w:jc w:val="center"/>
            </w:pPr>
            <w:r>
              <w:t>Предприятия и сооружения</w:t>
            </w:r>
          </w:p>
        </w:tc>
        <w:tc>
          <w:tcPr>
            <w:tcW w:w="2268" w:type="dxa"/>
          </w:tcPr>
          <w:p w:rsidR="001578A9" w:rsidRDefault="001578A9">
            <w:pPr>
              <w:pStyle w:val="ConsPlusNormal"/>
              <w:jc w:val="center"/>
            </w:pPr>
            <w:r>
              <w:t>Размеры земельных участков на 1000 т твердых коммунальных отходов в год, га</w:t>
            </w:r>
          </w:p>
        </w:tc>
        <w:tc>
          <w:tcPr>
            <w:tcW w:w="2324" w:type="dxa"/>
          </w:tcPr>
          <w:p w:rsidR="001578A9" w:rsidRDefault="001578A9">
            <w:pPr>
              <w:pStyle w:val="ConsPlusNormal"/>
              <w:jc w:val="center"/>
            </w:pPr>
            <w:r>
              <w:t>Размеры санитарно-защитных зон, м</w:t>
            </w:r>
          </w:p>
        </w:tc>
      </w:tr>
      <w:tr w:rsidR="001578A9">
        <w:tblPrEx>
          <w:tblBorders>
            <w:insideH w:val="nil"/>
          </w:tblBorders>
        </w:tblPrEx>
        <w:tc>
          <w:tcPr>
            <w:tcW w:w="4479" w:type="dxa"/>
            <w:tcBorders>
              <w:bottom w:val="nil"/>
            </w:tcBorders>
          </w:tcPr>
          <w:p w:rsidR="001578A9" w:rsidRDefault="001578A9">
            <w:pPr>
              <w:pStyle w:val="ConsPlusNormal"/>
              <w:jc w:val="both"/>
            </w:pPr>
            <w:r>
              <w:t>Мусоросжигательные и мусороперерабатывающие объекты мощностью, тыс. т в год:</w:t>
            </w:r>
          </w:p>
        </w:tc>
        <w:tc>
          <w:tcPr>
            <w:tcW w:w="2268" w:type="dxa"/>
            <w:tcBorders>
              <w:bottom w:val="nil"/>
            </w:tcBorders>
          </w:tcPr>
          <w:p w:rsidR="001578A9" w:rsidRDefault="001578A9">
            <w:pPr>
              <w:pStyle w:val="ConsPlusNormal"/>
            </w:pPr>
          </w:p>
        </w:tc>
        <w:tc>
          <w:tcPr>
            <w:tcW w:w="2324" w:type="dxa"/>
            <w:tcBorders>
              <w:bottom w:val="nil"/>
            </w:tcBorders>
          </w:tcPr>
          <w:p w:rsidR="001578A9" w:rsidRDefault="001578A9">
            <w:pPr>
              <w:pStyle w:val="ConsPlusNormal"/>
            </w:pPr>
          </w:p>
        </w:tc>
      </w:tr>
      <w:tr w:rsidR="001578A9">
        <w:tblPrEx>
          <w:tblBorders>
            <w:insideH w:val="nil"/>
          </w:tblBorders>
        </w:tblPrEx>
        <w:tc>
          <w:tcPr>
            <w:tcW w:w="4479" w:type="dxa"/>
            <w:tcBorders>
              <w:top w:val="nil"/>
              <w:bottom w:val="nil"/>
            </w:tcBorders>
          </w:tcPr>
          <w:p w:rsidR="001578A9" w:rsidRDefault="001578A9">
            <w:pPr>
              <w:pStyle w:val="ConsPlusNormal"/>
              <w:jc w:val="both"/>
            </w:pPr>
            <w:r>
              <w:t>до 40;</w:t>
            </w:r>
          </w:p>
        </w:tc>
        <w:tc>
          <w:tcPr>
            <w:tcW w:w="2268" w:type="dxa"/>
            <w:tcBorders>
              <w:top w:val="nil"/>
              <w:bottom w:val="nil"/>
            </w:tcBorders>
          </w:tcPr>
          <w:p w:rsidR="001578A9" w:rsidRDefault="001578A9">
            <w:pPr>
              <w:pStyle w:val="ConsPlusNormal"/>
              <w:jc w:val="center"/>
            </w:pPr>
            <w:r>
              <w:t>0,05</w:t>
            </w:r>
          </w:p>
        </w:tc>
        <w:tc>
          <w:tcPr>
            <w:tcW w:w="2324" w:type="dxa"/>
            <w:tcBorders>
              <w:top w:val="nil"/>
              <w:bottom w:val="nil"/>
            </w:tcBorders>
          </w:tcPr>
          <w:p w:rsidR="001578A9" w:rsidRDefault="001578A9">
            <w:pPr>
              <w:pStyle w:val="ConsPlusNormal"/>
              <w:jc w:val="center"/>
            </w:pPr>
            <w:r>
              <w:t>500</w:t>
            </w:r>
          </w:p>
        </w:tc>
      </w:tr>
      <w:tr w:rsidR="001578A9">
        <w:tblPrEx>
          <w:tblBorders>
            <w:insideH w:val="nil"/>
          </w:tblBorders>
        </w:tblPrEx>
        <w:tc>
          <w:tcPr>
            <w:tcW w:w="4479" w:type="dxa"/>
            <w:tcBorders>
              <w:top w:val="nil"/>
            </w:tcBorders>
          </w:tcPr>
          <w:p w:rsidR="001578A9" w:rsidRDefault="001578A9">
            <w:pPr>
              <w:pStyle w:val="ConsPlusNormal"/>
              <w:jc w:val="both"/>
            </w:pPr>
            <w:r>
              <w:t>свыше 40</w:t>
            </w:r>
          </w:p>
        </w:tc>
        <w:tc>
          <w:tcPr>
            <w:tcW w:w="2268" w:type="dxa"/>
            <w:tcBorders>
              <w:top w:val="nil"/>
            </w:tcBorders>
          </w:tcPr>
          <w:p w:rsidR="001578A9" w:rsidRDefault="001578A9">
            <w:pPr>
              <w:pStyle w:val="ConsPlusNormal"/>
              <w:jc w:val="center"/>
            </w:pPr>
            <w:r>
              <w:t>0,05</w:t>
            </w:r>
          </w:p>
        </w:tc>
        <w:tc>
          <w:tcPr>
            <w:tcW w:w="2324" w:type="dxa"/>
            <w:tcBorders>
              <w:top w:val="nil"/>
            </w:tcBorders>
          </w:tcPr>
          <w:p w:rsidR="001578A9" w:rsidRDefault="001578A9">
            <w:pPr>
              <w:pStyle w:val="ConsPlusNormal"/>
              <w:jc w:val="center"/>
            </w:pPr>
            <w:r>
              <w:t>1000</w:t>
            </w:r>
          </w:p>
        </w:tc>
      </w:tr>
      <w:tr w:rsidR="001578A9">
        <w:tc>
          <w:tcPr>
            <w:tcW w:w="4479" w:type="dxa"/>
          </w:tcPr>
          <w:p w:rsidR="001578A9" w:rsidRDefault="001578A9">
            <w:pPr>
              <w:pStyle w:val="ConsPlusNormal"/>
              <w:jc w:val="both"/>
            </w:pPr>
            <w:r>
              <w:t>Склады компоста</w:t>
            </w:r>
          </w:p>
        </w:tc>
        <w:tc>
          <w:tcPr>
            <w:tcW w:w="2268" w:type="dxa"/>
          </w:tcPr>
          <w:p w:rsidR="001578A9" w:rsidRDefault="001578A9">
            <w:pPr>
              <w:pStyle w:val="ConsPlusNormal"/>
              <w:jc w:val="center"/>
            </w:pPr>
            <w:r>
              <w:t>0,04</w:t>
            </w:r>
          </w:p>
        </w:tc>
        <w:tc>
          <w:tcPr>
            <w:tcW w:w="2324" w:type="dxa"/>
          </w:tcPr>
          <w:p w:rsidR="001578A9" w:rsidRDefault="001578A9">
            <w:pPr>
              <w:pStyle w:val="ConsPlusNormal"/>
              <w:jc w:val="center"/>
            </w:pPr>
            <w:r>
              <w:t>300</w:t>
            </w:r>
          </w:p>
        </w:tc>
      </w:tr>
      <w:tr w:rsidR="001578A9">
        <w:tc>
          <w:tcPr>
            <w:tcW w:w="4479" w:type="dxa"/>
          </w:tcPr>
          <w:p w:rsidR="001578A9" w:rsidRDefault="001578A9">
            <w:pPr>
              <w:pStyle w:val="ConsPlusNormal"/>
              <w:jc w:val="both"/>
            </w:pPr>
            <w:r>
              <w:t>Полигоны &lt;*&gt;</w:t>
            </w:r>
          </w:p>
        </w:tc>
        <w:tc>
          <w:tcPr>
            <w:tcW w:w="2268" w:type="dxa"/>
          </w:tcPr>
          <w:p w:rsidR="001578A9" w:rsidRDefault="001578A9">
            <w:pPr>
              <w:pStyle w:val="ConsPlusNormal"/>
              <w:jc w:val="center"/>
            </w:pPr>
            <w:r>
              <w:t>0,02 - 0,05</w:t>
            </w:r>
          </w:p>
        </w:tc>
        <w:tc>
          <w:tcPr>
            <w:tcW w:w="2324" w:type="dxa"/>
          </w:tcPr>
          <w:p w:rsidR="001578A9" w:rsidRDefault="001578A9">
            <w:pPr>
              <w:pStyle w:val="ConsPlusNormal"/>
              <w:jc w:val="center"/>
            </w:pPr>
            <w:r>
              <w:t>500</w:t>
            </w:r>
          </w:p>
        </w:tc>
      </w:tr>
      <w:tr w:rsidR="001578A9">
        <w:tc>
          <w:tcPr>
            <w:tcW w:w="4479" w:type="dxa"/>
          </w:tcPr>
          <w:p w:rsidR="001578A9" w:rsidRDefault="001578A9">
            <w:pPr>
              <w:pStyle w:val="ConsPlusNormal"/>
              <w:jc w:val="both"/>
            </w:pPr>
            <w:r>
              <w:t>Участки компостирования</w:t>
            </w:r>
          </w:p>
        </w:tc>
        <w:tc>
          <w:tcPr>
            <w:tcW w:w="2268" w:type="dxa"/>
          </w:tcPr>
          <w:p w:rsidR="001578A9" w:rsidRDefault="001578A9">
            <w:pPr>
              <w:pStyle w:val="ConsPlusNormal"/>
              <w:jc w:val="center"/>
            </w:pPr>
            <w:r>
              <w:t>0,5 - 1,0</w:t>
            </w:r>
          </w:p>
        </w:tc>
        <w:tc>
          <w:tcPr>
            <w:tcW w:w="2324" w:type="dxa"/>
          </w:tcPr>
          <w:p w:rsidR="001578A9" w:rsidRDefault="001578A9">
            <w:pPr>
              <w:pStyle w:val="ConsPlusNormal"/>
              <w:jc w:val="center"/>
            </w:pPr>
            <w:r>
              <w:t>500</w:t>
            </w:r>
          </w:p>
        </w:tc>
      </w:tr>
      <w:tr w:rsidR="001578A9">
        <w:tc>
          <w:tcPr>
            <w:tcW w:w="4479" w:type="dxa"/>
          </w:tcPr>
          <w:p w:rsidR="001578A9" w:rsidRDefault="001578A9">
            <w:pPr>
              <w:pStyle w:val="ConsPlusNormal"/>
              <w:jc w:val="both"/>
            </w:pPr>
            <w:r>
              <w:t>Сливные станции</w:t>
            </w:r>
          </w:p>
        </w:tc>
        <w:tc>
          <w:tcPr>
            <w:tcW w:w="2268" w:type="dxa"/>
          </w:tcPr>
          <w:p w:rsidR="001578A9" w:rsidRDefault="001578A9">
            <w:pPr>
              <w:pStyle w:val="ConsPlusNormal"/>
              <w:jc w:val="center"/>
            </w:pPr>
            <w:r>
              <w:t>0,2</w:t>
            </w:r>
          </w:p>
        </w:tc>
        <w:tc>
          <w:tcPr>
            <w:tcW w:w="2324" w:type="dxa"/>
          </w:tcPr>
          <w:p w:rsidR="001578A9" w:rsidRDefault="001578A9">
            <w:pPr>
              <w:pStyle w:val="ConsPlusNormal"/>
              <w:jc w:val="center"/>
            </w:pPr>
            <w:r>
              <w:t>500</w:t>
            </w:r>
          </w:p>
        </w:tc>
      </w:tr>
      <w:tr w:rsidR="001578A9">
        <w:tc>
          <w:tcPr>
            <w:tcW w:w="4479" w:type="dxa"/>
          </w:tcPr>
          <w:p w:rsidR="001578A9" w:rsidRDefault="001578A9">
            <w:pPr>
              <w:pStyle w:val="ConsPlusNormal"/>
              <w:jc w:val="both"/>
            </w:pPr>
            <w:r>
              <w:t>Мусороперегрузочные станции</w:t>
            </w:r>
          </w:p>
        </w:tc>
        <w:tc>
          <w:tcPr>
            <w:tcW w:w="2268" w:type="dxa"/>
          </w:tcPr>
          <w:p w:rsidR="001578A9" w:rsidRDefault="001578A9">
            <w:pPr>
              <w:pStyle w:val="ConsPlusNormal"/>
              <w:jc w:val="center"/>
            </w:pPr>
            <w:r>
              <w:t>0,04</w:t>
            </w:r>
          </w:p>
        </w:tc>
        <w:tc>
          <w:tcPr>
            <w:tcW w:w="2324" w:type="dxa"/>
          </w:tcPr>
          <w:p w:rsidR="001578A9" w:rsidRDefault="001578A9">
            <w:pPr>
              <w:pStyle w:val="ConsPlusNormal"/>
              <w:jc w:val="center"/>
            </w:pPr>
            <w:r>
              <w:t>100</w:t>
            </w:r>
          </w:p>
        </w:tc>
      </w:tr>
      <w:tr w:rsidR="001578A9">
        <w:tc>
          <w:tcPr>
            <w:tcW w:w="4479" w:type="dxa"/>
          </w:tcPr>
          <w:p w:rsidR="001578A9" w:rsidRDefault="001578A9">
            <w:pPr>
              <w:pStyle w:val="ConsPlusNormal"/>
              <w:jc w:val="both"/>
            </w:pPr>
            <w:r>
              <w:t>Поля складирования и захоронения обезвреженных осадков (по сухому веществу)</w:t>
            </w:r>
          </w:p>
        </w:tc>
        <w:tc>
          <w:tcPr>
            <w:tcW w:w="2268" w:type="dxa"/>
          </w:tcPr>
          <w:p w:rsidR="001578A9" w:rsidRDefault="001578A9">
            <w:pPr>
              <w:pStyle w:val="ConsPlusNormal"/>
              <w:jc w:val="center"/>
            </w:pPr>
            <w:r>
              <w:t>0,3</w:t>
            </w:r>
          </w:p>
        </w:tc>
        <w:tc>
          <w:tcPr>
            <w:tcW w:w="2324" w:type="dxa"/>
          </w:tcPr>
          <w:p w:rsidR="001578A9" w:rsidRDefault="001578A9">
            <w:pPr>
              <w:pStyle w:val="ConsPlusNormal"/>
              <w:jc w:val="center"/>
            </w:pPr>
            <w:r>
              <w:t>1000</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1.5.9 части I (</w:t>
      </w:r>
      <w:hyperlink w:anchor="P8211" w:history="1">
        <w:r>
          <w:rPr>
            <w:color w:val="0000FF"/>
          </w:rPr>
          <w:t>подраздел</w:t>
        </w:r>
      </w:hyperlink>
      <w:r>
        <w:t xml:space="preserve"> "Зоны размещения объектов для отходов производства").</w:t>
      </w: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Наименьшие размеры площадей полигонов относятся к сооружениям, размещаемым на песчаных грунтах.</w:t>
      </w:r>
    </w:p>
    <w:p w:rsidR="001578A9" w:rsidRDefault="001578A9">
      <w:pPr>
        <w:pStyle w:val="ConsPlusNormal"/>
        <w:spacing w:before="220"/>
        <w:ind w:firstLine="540"/>
        <w:jc w:val="both"/>
      </w:pPr>
      <w:r>
        <w:t xml:space="preserve">2. Для мусоросжигательных и мусороперерабатывающих объектов в случае выбросов в атмосферный воздух вредных веществ размер санитарно-защитной зоны должен быть уточнен расчетами в соответствии с </w:t>
      </w:r>
      <w:hyperlink w:anchor="P7277" w:history="1">
        <w:r>
          <w:rPr>
            <w:color w:val="0000FF"/>
          </w:rPr>
          <w:t>п. 1.5.5.2.10</w:t>
        </w:r>
      </w:hyperlink>
      <w:r>
        <w:t xml:space="preserve"> настоящих нормативов.</w:t>
      </w:r>
    </w:p>
    <w:p w:rsidR="001578A9" w:rsidRDefault="001578A9">
      <w:pPr>
        <w:pStyle w:val="ConsPlusNormal"/>
        <w:jc w:val="both"/>
      </w:pPr>
    </w:p>
    <w:p w:rsidR="001578A9" w:rsidRDefault="001578A9">
      <w:pPr>
        <w:pStyle w:val="ConsPlusNormal"/>
        <w:ind w:firstLine="540"/>
        <w:jc w:val="both"/>
      </w:pPr>
      <w:r>
        <w:t xml:space="preserve">1.5.1.5.17.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5392" w:history="1">
        <w:r>
          <w:rPr>
            <w:color w:val="0000FF"/>
          </w:rPr>
          <w:t>таблице 65</w:t>
        </w:r>
      </w:hyperlink>
      <w:r>
        <w:t>, следует принимать в соответствии с санитарными нормами.</w:t>
      </w:r>
    </w:p>
    <w:p w:rsidR="001578A9" w:rsidRDefault="001578A9">
      <w:pPr>
        <w:pStyle w:val="ConsPlusNormal"/>
        <w:spacing w:before="220"/>
        <w:ind w:firstLine="540"/>
        <w:jc w:val="both"/>
      </w:pPr>
      <w:r>
        <w:t>1.5.1.5.18. Производственные отходы, не подлежащие обеззараживанию и утилизации совместно с коммунальными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муниципальных районов Смоленской области, генеральных планов городских округов и поселений, в схеме обезвреживания, утилизации и захоронения промышленных отходов муниципальных районов.</w:t>
      </w:r>
    </w:p>
    <w:p w:rsidR="001578A9" w:rsidRDefault="001578A9">
      <w:pPr>
        <w:pStyle w:val="ConsPlusNormal"/>
        <w:spacing w:before="220"/>
        <w:ind w:firstLine="540"/>
        <w:jc w:val="both"/>
      </w:pPr>
      <w:r>
        <w:lastRenderedPageBreak/>
        <w:t>Размещение полигонов для отходов производства следует проектировать в соответствии с требованиями раздела 1.5.9 части I (</w:t>
      </w:r>
      <w:hyperlink w:anchor="P8211" w:history="1">
        <w:r>
          <w:rPr>
            <w:color w:val="0000FF"/>
          </w:rPr>
          <w:t>подраздел</w:t>
        </w:r>
      </w:hyperlink>
      <w:r>
        <w:t xml:space="preserve"> "Зоны размещения объектов для отходов производства") настоящих нормативов.</w:t>
      </w:r>
    </w:p>
    <w:p w:rsidR="001578A9" w:rsidRDefault="001578A9">
      <w:pPr>
        <w:pStyle w:val="ConsPlusNormal"/>
        <w:jc w:val="both"/>
      </w:pPr>
    </w:p>
    <w:p w:rsidR="001578A9" w:rsidRDefault="001578A9">
      <w:pPr>
        <w:pStyle w:val="ConsPlusTitle"/>
        <w:jc w:val="center"/>
        <w:outlineLvl w:val="5"/>
      </w:pPr>
      <w:bookmarkStart w:id="61" w:name="P4032"/>
      <w:bookmarkEnd w:id="61"/>
      <w:r>
        <w:t>1.5.1.6. Теплоснабжение</w:t>
      </w:r>
    </w:p>
    <w:p w:rsidR="001578A9" w:rsidRDefault="001578A9">
      <w:pPr>
        <w:pStyle w:val="ConsPlusNormal"/>
        <w:jc w:val="both"/>
      </w:pPr>
    </w:p>
    <w:p w:rsidR="001578A9" w:rsidRDefault="001578A9">
      <w:pPr>
        <w:pStyle w:val="ConsPlusNormal"/>
        <w:ind w:firstLine="540"/>
        <w:jc w:val="both"/>
      </w:pPr>
      <w:r>
        <w:t>1.5.1.6.1.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1578A9" w:rsidRDefault="001578A9">
      <w:pPr>
        <w:pStyle w:val="ConsPlusNormal"/>
        <w:spacing w:before="220"/>
        <w:ind w:firstLine="540"/>
        <w:jc w:val="both"/>
      </w:pPr>
      <w: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1578A9" w:rsidRDefault="001578A9">
      <w:pPr>
        <w:pStyle w:val="ConsPlusNormal"/>
        <w:spacing w:before="220"/>
        <w:ind w:firstLine="540"/>
        <w:jc w:val="both"/>
      </w:pPr>
      <w:r>
        <w:t>1.5.1.6.2. Принятая схема теплоснабжения должна обеспечивать:</w:t>
      </w:r>
    </w:p>
    <w:p w:rsidR="001578A9" w:rsidRDefault="001578A9">
      <w:pPr>
        <w:pStyle w:val="ConsPlusNormal"/>
        <w:spacing w:before="220"/>
        <w:ind w:firstLine="540"/>
        <w:jc w:val="both"/>
      </w:pPr>
      <w:r>
        <w:t>- нормативный уровень теплоэнергосбережения;</w:t>
      </w:r>
    </w:p>
    <w:p w:rsidR="001578A9" w:rsidRDefault="001578A9">
      <w:pPr>
        <w:pStyle w:val="ConsPlusNormal"/>
        <w:spacing w:before="220"/>
        <w:ind w:firstLine="540"/>
        <w:jc w:val="both"/>
      </w:pPr>
      <w:r>
        <w:t>- нормативный уровень надежности согласно требованиям СП 124.13330.2012;</w:t>
      </w:r>
    </w:p>
    <w:p w:rsidR="001578A9" w:rsidRDefault="001578A9">
      <w:pPr>
        <w:pStyle w:val="ConsPlusNormal"/>
        <w:spacing w:before="220"/>
        <w:ind w:firstLine="540"/>
        <w:jc w:val="both"/>
      </w:pPr>
      <w:r>
        <w:t>- требования экологической безопасности;</w:t>
      </w:r>
    </w:p>
    <w:p w:rsidR="001578A9" w:rsidRDefault="001578A9">
      <w:pPr>
        <w:pStyle w:val="ConsPlusNormal"/>
        <w:spacing w:before="220"/>
        <w:ind w:firstLine="540"/>
        <w:jc w:val="both"/>
      </w:pPr>
      <w:r>
        <w:t>- безопасность эксплуатации.</w:t>
      </w:r>
    </w:p>
    <w:p w:rsidR="001578A9" w:rsidRDefault="001578A9">
      <w:pPr>
        <w:pStyle w:val="ConsPlusNormal"/>
        <w:spacing w:before="220"/>
        <w:ind w:firstLine="540"/>
        <w:jc w:val="both"/>
      </w:pPr>
      <w:r>
        <w:t>Схемы теплоснабжения должны быть согласованы с иными программами развития сетей инженерно-технического обеспечения, а также с программами газификации.</w:t>
      </w:r>
    </w:p>
    <w:p w:rsidR="001578A9" w:rsidRDefault="001578A9">
      <w:pPr>
        <w:pStyle w:val="ConsPlusNormal"/>
        <w:spacing w:before="220"/>
        <w:ind w:firstLine="540"/>
        <w:jc w:val="both"/>
      </w:pPr>
      <w:r>
        <w:t>1.5.1.6.3. При разработке схем теплоснабжения расчетные тепловые нагрузки определяются:</w:t>
      </w:r>
    </w:p>
    <w:p w:rsidR="001578A9" w:rsidRDefault="001578A9">
      <w:pPr>
        <w:pStyle w:val="ConsPlusNormal"/>
        <w:spacing w:before="220"/>
        <w:ind w:firstLine="540"/>
        <w:jc w:val="both"/>
      </w:pPr>
      <w: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1578A9" w:rsidRDefault="001578A9">
      <w:pPr>
        <w:pStyle w:val="ConsPlusNormal"/>
        <w:spacing w:before="220"/>
        <w:ind w:firstLine="540"/>
        <w:jc w:val="both"/>
      </w:pPr>
      <w: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1578A9" w:rsidRDefault="001578A9">
      <w:pPr>
        <w:pStyle w:val="ConsPlusNormal"/>
        <w:spacing w:before="220"/>
        <w:ind w:firstLine="540"/>
        <w:jc w:val="both"/>
      </w:pPr>
      <w: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1578A9" w:rsidRDefault="001578A9">
      <w:pPr>
        <w:pStyle w:val="ConsPlusNormal"/>
        <w:spacing w:before="220"/>
        <w:ind w:firstLine="540"/>
        <w:jc w:val="both"/>
      </w:pPr>
      <w:r>
        <w:t>1.5.1.6.4. Тепловые нагрузки определяются с учетом категорий потребителей по надежности теплоснабжения в соответствии с требованиями СП 124.13330.2012.</w:t>
      </w:r>
    </w:p>
    <w:p w:rsidR="001578A9" w:rsidRDefault="001578A9">
      <w:pPr>
        <w:pStyle w:val="ConsPlusNormal"/>
        <w:spacing w:before="220"/>
        <w:ind w:firstLine="540"/>
        <w:jc w:val="both"/>
      </w:pPr>
      <w:r>
        <w:t xml:space="preserve">Удельные расходы тепловой энергии на отопление различных типов жилых и общественных зданий приведены в </w:t>
      </w:r>
      <w:hyperlink w:anchor="P14035" w:history="1">
        <w:r>
          <w:rPr>
            <w:color w:val="0000FF"/>
          </w:rPr>
          <w:t>приложении 4</w:t>
        </w:r>
      </w:hyperlink>
      <w:r>
        <w:t xml:space="preserve"> настоящих нормативов.</w:t>
      </w:r>
    </w:p>
    <w:p w:rsidR="001578A9" w:rsidRDefault="001578A9">
      <w:pPr>
        <w:pStyle w:val="ConsPlusNormal"/>
        <w:spacing w:before="220"/>
        <w:ind w:firstLine="540"/>
        <w:jc w:val="both"/>
      </w:pPr>
      <w:r>
        <w:t>1.5.1.6.5. Теплоснабжение жилой и общественной застройки на территориях населенных пунктов следует предусматривать:</w:t>
      </w:r>
    </w:p>
    <w:p w:rsidR="001578A9" w:rsidRDefault="001578A9">
      <w:pPr>
        <w:pStyle w:val="ConsPlusNormal"/>
        <w:spacing w:before="220"/>
        <w:ind w:firstLine="540"/>
        <w:jc w:val="both"/>
      </w:pPr>
      <w:r>
        <w:t>- централизованное - от котельных, тепловых электростанций, центральных тепловых пунктов (ТЭЦ, ТЭС, ЦТП);</w:t>
      </w:r>
    </w:p>
    <w:p w:rsidR="001578A9" w:rsidRDefault="001578A9">
      <w:pPr>
        <w:pStyle w:val="ConsPlusNormal"/>
        <w:spacing w:before="220"/>
        <w:ind w:firstLine="540"/>
        <w:jc w:val="both"/>
      </w:pPr>
      <w:r>
        <w:t>- децентрализованное - от автономных, крышных котельных, квартирных теплогенераторов.</w:t>
      </w:r>
    </w:p>
    <w:p w:rsidR="001578A9" w:rsidRDefault="001578A9">
      <w:pPr>
        <w:pStyle w:val="ConsPlusNormal"/>
        <w:spacing w:before="220"/>
        <w:ind w:firstLine="540"/>
        <w:jc w:val="both"/>
      </w:pPr>
      <w:r>
        <w:lastRenderedPageBreak/>
        <w:t>Выбор системы теплоснабжения районов новой застройки должен производиться на основе технико-экономического сравнения вариантов.</w:t>
      </w:r>
    </w:p>
    <w:p w:rsidR="001578A9" w:rsidRDefault="001578A9">
      <w:pPr>
        <w:pStyle w:val="ConsPlusNormal"/>
        <w:spacing w:before="220"/>
        <w:ind w:firstLine="540"/>
        <w:jc w:val="both"/>
      </w:pPr>
      <w:r>
        <w:t>1.5.1.6.6. Размещение централизованных (энергогенерирующих) источников теплоснабжения на территориях населенных пунктов производится, как правило, в коммунально-складских и производственных зонах, по возможности в центре тепловых нагрузок.</w:t>
      </w:r>
    </w:p>
    <w:p w:rsidR="001578A9" w:rsidRDefault="001578A9">
      <w:pPr>
        <w:pStyle w:val="ConsPlusNormal"/>
        <w:spacing w:before="220"/>
        <w:ind w:firstLine="540"/>
        <w:jc w:val="both"/>
      </w:pPr>
      <w: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578A9" w:rsidRDefault="001578A9">
      <w:pPr>
        <w:pStyle w:val="ConsPlusNormal"/>
        <w:spacing w:before="220"/>
        <w:ind w:firstLine="540"/>
        <w:jc w:val="both"/>
      </w:pPr>
      <w: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СП 124.13330.2012, СП 42.13330.2011, СП 60.13330.2011.</w:t>
      </w:r>
    </w:p>
    <w:p w:rsidR="001578A9" w:rsidRDefault="001578A9">
      <w:pPr>
        <w:pStyle w:val="ConsPlusNormal"/>
        <w:spacing w:before="220"/>
        <w:ind w:firstLine="540"/>
        <w:jc w:val="both"/>
      </w:pPr>
      <w:r>
        <w:t>1.5.1.6.7.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1578A9" w:rsidRDefault="001578A9">
      <w:pPr>
        <w:pStyle w:val="ConsPlusNormal"/>
        <w:spacing w:before="220"/>
        <w:ind w:firstLine="540"/>
        <w:jc w:val="both"/>
      </w:pPr>
      <w:r>
        <w:t>От каждого районного источника тепла следует предусматривать не менее двух выводов тепловых сетей к потребителям.</w:t>
      </w:r>
    </w:p>
    <w:p w:rsidR="001578A9" w:rsidRDefault="001578A9">
      <w:pPr>
        <w:pStyle w:val="ConsPlusNormal"/>
        <w:spacing w:before="220"/>
        <w:ind w:firstLine="540"/>
        <w:jc w:val="both"/>
      </w:pPr>
      <w: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1578A9" w:rsidRDefault="001578A9">
      <w:pPr>
        <w:pStyle w:val="ConsPlusNormal"/>
        <w:spacing w:before="220"/>
        <w:ind w:firstLine="540"/>
        <w:jc w:val="both"/>
      </w:pPr>
      <w:r>
        <w:t>1.5.1.6.8. 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1578A9" w:rsidRDefault="001578A9">
      <w:pPr>
        <w:pStyle w:val="ConsPlusNormal"/>
        <w:spacing w:before="220"/>
        <w:ind w:firstLine="540"/>
        <w:jc w:val="both"/>
      </w:pPr>
      <w:r>
        <w:t>- проектированием резервных источников тепла, обеспечивающих отопление здания в полном объеме, в том числе с использованием электроэнергии;</w:t>
      </w:r>
    </w:p>
    <w:p w:rsidR="001578A9" w:rsidRDefault="001578A9">
      <w:pPr>
        <w:pStyle w:val="ConsPlusNormal"/>
        <w:spacing w:before="220"/>
        <w:ind w:firstLine="540"/>
        <w:jc w:val="both"/>
      </w:pPr>
      <w:r>
        <w:t>- двусторонним питанием от разных тепловых сетей.</w:t>
      </w:r>
    </w:p>
    <w:p w:rsidR="001578A9" w:rsidRDefault="001578A9">
      <w:pPr>
        <w:pStyle w:val="ConsPlusNormal"/>
        <w:spacing w:before="220"/>
        <w:ind w:firstLine="540"/>
        <w:jc w:val="both"/>
      </w:pPr>
      <w:r>
        <w:t>1.5.1.6.9. Земельные участки для размещения котельных выбираются в соответствии со схемами теплоснабжения муниципальных образований Смоленской области.</w:t>
      </w:r>
    </w:p>
    <w:p w:rsidR="001578A9" w:rsidRDefault="001578A9">
      <w:pPr>
        <w:pStyle w:val="ConsPlusNormal"/>
        <w:spacing w:before="220"/>
        <w:ind w:firstLine="540"/>
        <w:jc w:val="both"/>
      </w:pPr>
      <w:r>
        <w:t>Размеры земельных участков для отдельно стоящих котельных, размещаемых в районах жилой застройки, следует принимать по таблице 48.</w:t>
      </w:r>
    </w:p>
    <w:p w:rsidR="001578A9" w:rsidRDefault="001578A9">
      <w:pPr>
        <w:pStyle w:val="ConsPlusNormal"/>
        <w:jc w:val="both"/>
      </w:pPr>
    </w:p>
    <w:p w:rsidR="001578A9" w:rsidRDefault="001578A9">
      <w:pPr>
        <w:pStyle w:val="ConsPlusNormal"/>
        <w:jc w:val="right"/>
        <w:outlineLvl w:val="6"/>
      </w:pPr>
      <w:r>
        <w:t>Таблица 48</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1578A9">
        <w:tc>
          <w:tcPr>
            <w:tcW w:w="5102" w:type="dxa"/>
            <w:vMerge w:val="restart"/>
          </w:tcPr>
          <w:p w:rsidR="001578A9" w:rsidRDefault="001578A9">
            <w:pPr>
              <w:pStyle w:val="ConsPlusNormal"/>
              <w:jc w:val="center"/>
            </w:pPr>
            <w:r>
              <w:t>Теплопроизводительность котельных, Гкал/ч (МВт)</w:t>
            </w:r>
          </w:p>
        </w:tc>
        <w:tc>
          <w:tcPr>
            <w:tcW w:w="3968" w:type="dxa"/>
            <w:gridSpan w:val="2"/>
          </w:tcPr>
          <w:p w:rsidR="001578A9" w:rsidRDefault="001578A9">
            <w:pPr>
              <w:pStyle w:val="ConsPlusNormal"/>
              <w:jc w:val="center"/>
            </w:pPr>
            <w:r>
              <w:t>Размеры земельных участков, га, котельных, работающих</w:t>
            </w:r>
          </w:p>
        </w:tc>
      </w:tr>
      <w:tr w:rsidR="001578A9">
        <w:tc>
          <w:tcPr>
            <w:tcW w:w="5102" w:type="dxa"/>
            <w:vMerge/>
          </w:tcPr>
          <w:p w:rsidR="001578A9" w:rsidRDefault="001578A9"/>
        </w:tc>
        <w:tc>
          <w:tcPr>
            <w:tcW w:w="1984" w:type="dxa"/>
          </w:tcPr>
          <w:p w:rsidR="001578A9" w:rsidRDefault="001578A9">
            <w:pPr>
              <w:pStyle w:val="ConsPlusNormal"/>
              <w:jc w:val="center"/>
            </w:pPr>
            <w:r>
              <w:t>на твердом топливе</w:t>
            </w:r>
          </w:p>
        </w:tc>
        <w:tc>
          <w:tcPr>
            <w:tcW w:w="1984" w:type="dxa"/>
          </w:tcPr>
          <w:p w:rsidR="001578A9" w:rsidRDefault="001578A9">
            <w:pPr>
              <w:pStyle w:val="ConsPlusNormal"/>
              <w:jc w:val="center"/>
            </w:pPr>
            <w:r>
              <w:t>на газомазутном топливе</w:t>
            </w:r>
          </w:p>
        </w:tc>
      </w:tr>
      <w:tr w:rsidR="001578A9">
        <w:tc>
          <w:tcPr>
            <w:tcW w:w="5102" w:type="dxa"/>
          </w:tcPr>
          <w:p w:rsidR="001578A9" w:rsidRDefault="001578A9">
            <w:pPr>
              <w:pStyle w:val="ConsPlusNormal"/>
              <w:jc w:val="both"/>
            </w:pPr>
            <w:r>
              <w:t>До 5</w:t>
            </w:r>
          </w:p>
        </w:tc>
        <w:tc>
          <w:tcPr>
            <w:tcW w:w="1984" w:type="dxa"/>
          </w:tcPr>
          <w:p w:rsidR="001578A9" w:rsidRDefault="001578A9">
            <w:pPr>
              <w:pStyle w:val="ConsPlusNormal"/>
              <w:jc w:val="center"/>
            </w:pPr>
            <w:r>
              <w:t>0,7</w:t>
            </w:r>
          </w:p>
        </w:tc>
        <w:tc>
          <w:tcPr>
            <w:tcW w:w="1984" w:type="dxa"/>
          </w:tcPr>
          <w:p w:rsidR="001578A9" w:rsidRDefault="001578A9">
            <w:pPr>
              <w:pStyle w:val="ConsPlusNormal"/>
              <w:jc w:val="center"/>
            </w:pPr>
            <w:r>
              <w:t>0,7</w:t>
            </w:r>
          </w:p>
        </w:tc>
      </w:tr>
      <w:tr w:rsidR="001578A9">
        <w:tc>
          <w:tcPr>
            <w:tcW w:w="5102" w:type="dxa"/>
          </w:tcPr>
          <w:p w:rsidR="001578A9" w:rsidRDefault="001578A9">
            <w:pPr>
              <w:pStyle w:val="ConsPlusNormal"/>
              <w:jc w:val="both"/>
            </w:pPr>
            <w:r>
              <w:t>От 5 до 10 (от 6 до 12)</w:t>
            </w:r>
          </w:p>
        </w:tc>
        <w:tc>
          <w:tcPr>
            <w:tcW w:w="1984" w:type="dxa"/>
          </w:tcPr>
          <w:p w:rsidR="001578A9" w:rsidRDefault="001578A9">
            <w:pPr>
              <w:pStyle w:val="ConsPlusNormal"/>
              <w:jc w:val="center"/>
            </w:pPr>
            <w:r>
              <w:t>1,0</w:t>
            </w:r>
          </w:p>
        </w:tc>
        <w:tc>
          <w:tcPr>
            <w:tcW w:w="1984" w:type="dxa"/>
          </w:tcPr>
          <w:p w:rsidR="001578A9" w:rsidRDefault="001578A9">
            <w:pPr>
              <w:pStyle w:val="ConsPlusNormal"/>
              <w:jc w:val="center"/>
            </w:pPr>
            <w:r>
              <w:t>1,0</w:t>
            </w:r>
          </w:p>
        </w:tc>
      </w:tr>
      <w:tr w:rsidR="001578A9">
        <w:tc>
          <w:tcPr>
            <w:tcW w:w="5102" w:type="dxa"/>
          </w:tcPr>
          <w:p w:rsidR="001578A9" w:rsidRDefault="001578A9">
            <w:pPr>
              <w:pStyle w:val="ConsPlusNormal"/>
              <w:jc w:val="both"/>
            </w:pPr>
            <w:r>
              <w:t>От 10 до 50 (от 12 до 58)</w:t>
            </w:r>
          </w:p>
        </w:tc>
        <w:tc>
          <w:tcPr>
            <w:tcW w:w="1984" w:type="dxa"/>
          </w:tcPr>
          <w:p w:rsidR="001578A9" w:rsidRDefault="001578A9">
            <w:pPr>
              <w:pStyle w:val="ConsPlusNormal"/>
              <w:jc w:val="center"/>
            </w:pPr>
            <w:r>
              <w:t>2,0</w:t>
            </w:r>
          </w:p>
        </w:tc>
        <w:tc>
          <w:tcPr>
            <w:tcW w:w="1984" w:type="dxa"/>
          </w:tcPr>
          <w:p w:rsidR="001578A9" w:rsidRDefault="001578A9">
            <w:pPr>
              <w:pStyle w:val="ConsPlusNormal"/>
              <w:jc w:val="center"/>
            </w:pPr>
            <w:r>
              <w:t>1,5</w:t>
            </w:r>
          </w:p>
        </w:tc>
      </w:tr>
      <w:tr w:rsidR="001578A9">
        <w:tc>
          <w:tcPr>
            <w:tcW w:w="5102" w:type="dxa"/>
          </w:tcPr>
          <w:p w:rsidR="001578A9" w:rsidRDefault="001578A9">
            <w:pPr>
              <w:pStyle w:val="ConsPlusNormal"/>
              <w:jc w:val="both"/>
            </w:pPr>
            <w:r>
              <w:t>От 50 до 100 (от 58 до 116)</w:t>
            </w:r>
          </w:p>
        </w:tc>
        <w:tc>
          <w:tcPr>
            <w:tcW w:w="1984" w:type="dxa"/>
          </w:tcPr>
          <w:p w:rsidR="001578A9" w:rsidRDefault="001578A9">
            <w:pPr>
              <w:pStyle w:val="ConsPlusNormal"/>
              <w:jc w:val="center"/>
            </w:pPr>
            <w:r>
              <w:t>3,0</w:t>
            </w:r>
          </w:p>
        </w:tc>
        <w:tc>
          <w:tcPr>
            <w:tcW w:w="1984" w:type="dxa"/>
          </w:tcPr>
          <w:p w:rsidR="001578A9" w:rsidRDefault="001578A9">
            <w:pPr>
              <w:pStyle w:val="ConsPlusNormal"/>
              <w:jc w:val="center"/>
            </w:pPr>
            <w:r>
              <w:t>2,5</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1578A9" w:rsidRDefault="001578A9">
      <w:pPr>
        <w:pStyle w:val="ConsPlusNormal"/>
        <w:spacing w:before="220"/>
        <w:ind w:firstLine="540"/>
        <w:jc w:val="both"/>
      </w:pPr>
      <w:r>
        <w:t>2.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СП 124.13330.2012.</w:t>
      </w:r>
    </w:p>
    <w:p w:rsidR="001578A9" w:rsidRDefault="001578A9">
      <w:pPr>
        <w:pStyle w:val="ConsPlusNormal"/>
        <w:jc w:val="both"/>
      </w:pPr>
    </w:p>
    <w:p w:rsidR="001578A9" w:rsidRDefault="001578A9">
      <w:pPr>
        <w:pStyle w:val="ConsPlusNormal"/>
        <w:ind w:firstLine="540"/>
        <w:jc w:val="both"/>
      </w:pPr>
      <w:bookmarkStart w:id="62" w:name="P4087"/>
      <w:bookmarkEnd w:id="62"/>
      <w:r>
        <w:t xml:space="preserve">1.5.1.6.10. Размеры санитарно-защитных зон от источников теплоснабжения устанавливаются в соответствии с требованиями </w:t>
      </w:r>
      <w:hyperlink r:id="rId80" w:history="1">
        <w:r>
          <w:rPr>
            <w:color w:val="0000FF"/>
          </w:rPr>
          <w:t>СанПиН 2.2.1/2.1.1.1200-03</w:t>
        </w:r>
      </w:hyperlink>
      <w:r>
        <w:t>. Ориентировочные размеры составляют:</w:t>
      </w:r>
    </w:p>
    <w:p w:rsidR="001578A9" w:rsidRDefault="001578A9">
      <w:pPr>
        <w:pStyle w:val="ConsPlusNormal"/>
        <w:spacing w:before="220"/>
        <w:ind w:firstLine="540"/>
        <w:jc w:val="both"/>
      </w:pPr>
      <w:r>
        <w:t>- от тепловых электростанций (ТЭС) эквивалентной электрической мощностью 600 МВт и выше:</w:t>
      </w:r>
    </w:p>
    <w:p w:rsidR="001578A9" w:rsidRDefault="001578A9">
      <w:pPr>
        <w:pStyle w:val="ConsPlusNormal"/>
        <w:spacing w:before="220"/>
        <w:ind w:firstLine="540"/>
        <w:jc w:val="both"/>
      </w:pPr>
      <w:r>
        <w:t>- использующие в качестве топлива уголь и мазут - 1000 м;</w:t>
      </w:r>
    </w:p>
    <w:p w:rsidR="001578A9" w:rsidRDefault="001578A9">
      <w:pPr>
        <w:pStyle w:val="ConsPlusNormal"/>
        <w:spacing w:before="220"/>
        <w:ind w:firstLine="540"/>
        <w:jc w:val="both"/>
      </w:pPr>
      <w:r>
        <w:t>- работающих на газовом и газомазутном топливе - 500 м;</w:t>
      </w:r>
    </w:p>
    <w:p w:rsidR="001578A9" w:rsidRDefault="001578A9">
      <w:pPr>
        <w:pStyle w:val="ConsPlusNormal"/>
        <w:spacing w:before="220"/>
        <w:ind w:firstLine="540"/>
        <w:jc w:val="both"/>
      </w:pPr>
      <w:r>
        <w:t>- от ТЭЦ и районных котельных тепловой мощностью 200 Гкал и выше:</w:t>
      </w:r>
    </w:p>
    <w:p w:rsidR="001578A9" w:rsidRDefault="001578A9">
      <w:pPr>
        <w:pStyle w:val="ConsPlusNormal"/>
        <w:spacing w:before="220"/>
        <w:ind w:firstLine="540"/>
        <w:jc w:val="both"/>
      </w:pPr>
      <w:r>
        <w:t>- работающих на угольном и мазутном топливе - 500 м;</w:t>
      </w:r>
    </w:p>
    <w:p w:rsidR="001578A9" w:rsidRDefault="001578A9">
      <w:pPr>
        <w:pStyle w:val="ConsPlusNormal"/>
        <w:spacing w:before="220"/>
        <w:ind w:firstLine="540"/>
        <w:jc w:val="both"/>
      </w:pPr>
      <w:r>
        <w:t>- работающих на газовом и газомазутном топливе - 300 м;</w:t>
      </w:r>
    </w:p>
    <w:p w:rsidR="001578A9" w:rsidRDefault="001578A9">
      <w:pPr>
        <w:pStyle w:val="ConsPlusNormal"/>
        <w:spacing w:before="220"/>
        <w:ind w:firstLine="540"/>
        <w:jc w:val="both"/>
      </w:pPr>
      <w:r>
        <w:t>- от золоотвалов ТЭС - 300 м.</w:t>
      </w:r>
    </w:p>
    <w:p w:rsidR="001578A9" w:rsidRDefault="001578A9">
      <w:pPr>
        <w:pStyle w:val="ConsPlusNormal"/>
        <w:spacing w:before="220"/>
        <w:ind w:firstLine="540"/>
        <w:jc w:val="both"/>
      </w:pPr>
      <w: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1578A9" w:rsidRDefault="001578A9">
      <w:pPr>
        <w:pStyle w:val="ConsPlusNormal"/>
        <w:spacing w:before="220"/>
        <w:ind w:firstLine="540"/>
        <w:jc w:val="both"/>
      </w:pPr>
      <w:r>
        <w:t>1.5.1.6.11. 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1578A9" w:rsidRDefault="001578A9">
      <w:pPr>
        <w:pStyle w:val="ConsPlusNormal"/>
        <w:spacing w:before="220"/>
        <w:ind w:firstLine="540"/>
        <w:jc w:val="both"/>
      </w:pPr>
      <w: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1578A9" w:rsidRDefault="001578A9">
      <w:pPr>
        <w:pStyle w:val="ConsPlusNormal"/>
        <w:spacing w:before="220"/>
        <w:ind w:firstLine="540"/>
        <w:jc w:val="both"/>
      </w:pPr>
      <w:r>
        <w:t>1.5.1.6.12.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1578A9" w:rsidRDefault="001578A9">
      <w:pPr>
        <w:pStyle w:val="ConsPlusNormal"/>
        <w:spacing w:before="220"/>
        <w:ind w:firstLine="540"/>
        <w:jc w:val="both"/>
      </w:pPr>
      <w:r>
        <w:t>1.5.1.6.13. Трассы и способы прокладки тепловых сетей следует предусматривать в соответствии с СП 18.13330.2011, СП 124.13330.2012, СП 42.13330.2011.</w:t>
      </w:r>
    </w:p>
    <w:p w:rsidR="001578A9" w:rsidRDefault="001578A9">
      <w:pPr>
        <w:pStyle w:val="ConsPlusNormal"/>
        <w:spacing w:before="220"/>
        <w:ind w:firstLine="540"/>
        <w:jc w:val="both"/>
      </w:pPr>
      <w:r>
        <w:lastRenderedPageBreak/>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1578A9" w:rsidRDefault="001578A9">
      <w:pPr>
        <w:pStyle w:val="ConsPlusNormal"/>
        <w:spacing w:before="220"/>
        <w:ind w:firstLine="540"/>
        <w:jc w:val="both"/>
      </w:pPr>
      <w:r>
        <w:t>1.5.1.6.14. При проектировании систем теплоснабжения на территориях, подверженных опасным инженерно-геологическим и гидрологическим процессам, следует учитывать требования СП 14.13330.2014, СП 116.13330.2012, СП 21.13330.2012, а также требования пп. 1.5.1.6.15 - 1.5.1.6.19 настоящих нормативов.</w:t>
      </w:r>
    </w:p>
    <w:p w:rsidR="001578A9" w:rsidRDefault="001578A9">
      <w:pPr>
        <w:pStyle w:val="ConsPlusNormal"/>
        <w:spacing w:before="220"/>
        <w:ind w:firstLine="540"/>
        <w:jc w:val="both"/>
      </w:pPr>
      <w:r>
        <w:t>1.5.1.6.15. На подрабатываемых территориях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1578A9" w:rsidRDefault="001578A9">
      <w:pPr>
        <w:pStyle w:val="ConsPlusNormal"/>
        <w:spacing w:before="220"/>
        <w:ind w:firstLine="540"/>
        <w:jc w:val="both"/>
      </w:pPr>
      <w:r>
        <w:t>1.5.1.6.16. На территориях с просадочными грунтами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1578A9" w:rsidRDefault="001578A9">
      <w:pPr>
        <w:pStyle w:val="ConsPlusNormal"/>
        <w:spacing w:before="220"/>
        <w:ind w:firstLine="540"/>
        <w:jc w:val="both"/>
      </w:pPr>
      <w:r>
        <w:t>1.5.1.6.17. 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1578A9" w:rsidRDefault="001578A9">
      <w:pPr>
        <w:pStyle w:val="ConsPlusNormal"/>
        <w:spacing w:before="220"/>
        <w:ind w:firstLine="540"/>
        <w:jc w:val="both"/>
      </w:pPr>
      <w: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1578A9" w:rsidRDefault="001578A9">
      <w:pPr>
        <w:pStyle w:val="ConsPlusNormal"/>
        <w:spacing w:before="220"/>
        <w:ind w:firstLine="540"/>
        <w:jc w:val="both"/>
      </w:pPr>
      <w:r>
        <w:t>1.5.1.6.18. Емкостные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1578A9" w:rsidRDefault="001578A9">
      <w:pPr>
        <w:pStyle w:val="ConsPlusNormal"/>
        <w:spacing w:before="220"/>
        <w:ind w:firstLine="540"/>
        <w:jc w:val="both"/>
      </w:pPr>
      <w:r>
        <w:t>Расстояние от емкостных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должно быть не менее 1,5 толщины просадочного слоя, а при недренирующих подстилающих грунтах - не менее тройной толщины просадочного слоя, но не более 40 м.</w:t>
      </w:r>
    </w:p>
    <w:p w:rsidR="001578A9" w:rsidRDefault="001578A9">
      <w:pPr>
        <w:pStyle w:val="ConsPlusNormal"/>
        <w:spacing w:before="220"/>
        <w:ind w:firstLine="540"/>
        <w:jc w:val="both"/>
      </w:pPr>
      <w:r>
        <w:t>1.5.1.6.19. Размещение тепловых сетей производится в соответствии с требованиями раздела 1.5.1 части I (</w:t>
      </w:r>
      <w:hyperlink w:anchor="P4681" w:history="1">
        <w:r>
          <w:rPr>
            <w:color w:val="0000FF"/>
          </w:rPr>
          <w:t>подраздел</w:t>
        </w:r>
      </w:hyperlink>
      <w:r>
        <w:t xml:space="preserve"> "Размещение инженерных сетей").</w:t>
      </w:r>
    </w:p>
    <w:p w:rsidR="001578A9" w:rsidRDefault="001578A9">
      <w:pPr>
        <w:pStyle w:val="ConsPlusNormal"/>
        <w:jc w:val="both"/>
      </w:pPr>
    </w:p>
    <w:p w:rsidR="001578A9" w:rsidRDefault="001578A9">
      <w:pPr>
        <w:pStyle w:val="ConsPlusTitle"/>
        <w:jc w:val="center"/>
        <w:outlineLvl w:val="5"/>
      </w:pPr>
      <w:bookmarkStart w:id="63" w:name="P4110"/>
      <w:bookmarkEnd w:id="63"/>
      <w:r>
        <w:t>1.5.1.7. Газоснабжение</w:t>
      </w:r>
    </w:p>
    <w:p w:rsidR="001578A9" w:rsidRDefault="001578A9">
      <w:pPr>
        <w:pStyle w:val="ConsPlusNormal"/>
        <w:jc w:val="both"/>
      </w:pPr>
    </w:p>
    <w:p w:rsidR="001578A9" w:rsidRDefault="001578A9">
      <w:pPr>
        <w:pStyle w:val="ConsPlusNormal"/>
        <w:ind w:firstLine="540"/>
        <w:jc w:val="both"/>
      </w:pPr>
      <w:r>
        <w:t>1.5.1.7.1.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1578A9" w:rsidRDefault="001578A9">
      <w:pPr>
        <w:pStyle w:val="ConsPlusNormal"/>
        <w:spacing w:before="220"/>
        <w:ind w:firstLine="540"/>
        <w:jc w:val="both"/>
      </w:pPr>
      <w:r>
        <w:lastRenderedPageBreak/>
        <w:t>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1578A9" w:rsidRDefault="001578A9">
      <w:pPr>
        <w:pStyle w:val="ConsPlusNormal"/>
        <w:spacing w:before="220"/>
        <w:ind w:firstLine="540"/>
        <w:jc w:val="both"/>
      </w:pPr>
      <w:r>
        <w:t>1.5.1.7.2. 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1578A9" w:rsidRDefault="001578A9">
      <w:pPr>
        <w:pStyle w:val="ConsPlusNormal"/>
        <w:spacing w:before="220"/>
        <w:ind w:firstLine="540"/>
        <w:jc w:val="both"/>
      </w:pPr>
      <w:r>
        <w:t xml:space="preserve">Санитарные разрывы от магистральных газопроводов определяются в соответствии с требованиями </w:t>
      </w:r>
      <w:hyperlink r:id="rId81" w:history="1">
        <w:r>
          <w:rPr>
            <w:color w:val="0000FF"/>
          </w:rPr>
          <w:t>СанПиН 2.2.1/2.1.1.1200-03</w:t>
        </w:r>
      </w:hyperlink>
      <w:r>
        <w:t>.</w:t>
      </w:r>
    </w:p>
    <w:p w:rsidR="001578A9" w:rsidRDefault="001578A9">
      <w:pPr>
        <w:pStyle w:val="ConsPlusNormal"/>
        <w:spacing w:before="220"/>
        <w:ind w:firstLine="540"/>
        <w:jc w:val="both"/>
      </w:pPr>
      <w:r>
        <w:t>1.5.1.7.3. Газораспределительная система должна обеспечивать подачу потребителям газа требуемых параметров в необходимом объеме.</w:t>
      </w:r>
    </w:p>
    <w:p w:rsidR="001578A9" w:rsidRDefault="001578A9">
      <w:pPr>
        <w:pStyle w:val="ConsPlusNormal"/>
        <w:spacing w:before="220"/>
        <w:ind w:firstLine="540"/>
        <w:jc w:val="both"/>
      </w:pPr>
      <w: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1578A9" w:rsidRDefault="001578A9">
      <w:pPr>
        <w:pStyle w:val="ConsPlusNormal"/>
        <w:spacing w:before="220"/>
        <w:ind w:firstLine="540"/>
        <w:jc w:val="both"/>
      </w:pPr>
      <w:r>
        <w:t>Расходы газа потребителями следует определять в соответствии с нормами потребления газа, приведенными в СП 42-101-2003.</w:t>
      </w:r>
    </w:p>
    <w:p w:rsidR="001578A9" w:rsidRDefault="001578A9">
      <w:pPr>
        <w:pStyle w:val="ConsPlusNormal"/>
        <w:spacing w:before="220"/>
        <w:ind w:firstLine="540"/>
        <w:jc w:val="both"/>
      </w:pPr>
      <w:r>
        <w:t xml:space="preserve">1.5.1.7.4. 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рекомендуется определять по нормам расхода теплоты, приведенным в </w:t>
      </w:r>
      <w:hyperlink w:anchor="P14159" w:history="1">
        <w:r>
          <w:rPr>
            <w:color w:val="0000FF"/>
          </w:rPr>
          <w:t>приложении 5</w:t>
        </w:r>
      </w:hyperlink>
      <w:r>
        <w:t xml:space="preserve"> настоящих нормативов. Нормы расхода газа для потребителей, не перечисленные в </w:t>
      </w:r>
      <w:hyperlink w:anchor="P14159" w:history="1">
        <w:r>
          <w:rPr>
            <w:color w:val="0000FF"/>
          </w:rPr>
          <w:t>приложении 5</w:t>
        </w:r>
      </w:hyperlink>
      <w:r>
        <w:t>,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1578A9" w:rsidRDefault="001578A9">
      <w:pPr>
        <w:pStyle w:val="ConsPlusNormal"/>
        <w:spacing w:before="220"/>
        <w:ind w:firstLine="540"/>
        <w:jc w:val="both"/>
      </w:pPr>
      <w:r>
        <w:t>Годовые расходы газа на нужды предприятий торговли, бытового обслуживания непроизводственного характера и т.п. допускается принимать в размере до 5% суммарного расхода теплоты на жилые дома.</w:t>
      </w:r>
    </w:p>
    <w:p w:rsidR="001578A9" w:rsidRDefault="001578A9">
      <w:pPr>
        <w:pStyle w:val="ConsPlusNormal"/>
        <w:spacing w:before="220"/>
        <w:ind w:firstLine="540"/>
        <w:jc w:val="both"/>
      </w:pPr>
      <w:r>
        <w:t>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1578A9" w:rsidRDefault="001578A9">
      <w:pPr>
        <w:pStyle w:val="ConsPlusNormal"/>
        <w:spacing w:before="220"/>
        <w:ind w:firstLine="540"/>
        <w:jc w:val="both"/>
      </w:pPr>
      <w: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1578A9" w:rsidRDefault="001578A9">
      <w:pPr>
        <w:pStyle w:val="ConsPlusNormal"/>
        <w:spacing w:before="220"/>
        <w:ind w:firstLine="540"/>
        <w:jc w:val="both"/>
      </w:pPr>
      <w:r>
        <w:t>Системы газоснабжения населенных пунктов должны рассчитываться на максимальный часовой расход газа.</w:t>
      </w:r>
    </w:p>
    <w:p w:rsidR="001578A9" w:rsidRDefault="001578A9">
      <w:pPr>
        <w:pStyle w:val="ConsPlusNormal"/>
        <w:spacing w:before="220"/>
        <w:ind w:firstLine="540"/>
        <w:jc w:val="both"/>
      </w:pPr>
      <w:r>
        <w:t>1.5.1.7.5. При разработке документов территориального планирования допускается принимать укрупненные показатели потребления газа, м</w:t>
      </w:r>
      <w:r>
        <w:rPr>
          <w:vertAlign w:val="superscript"/>
        </w:rPr>
        <w:t>3</w:t>
      </w:r>
      <w:r>
        <w:t>/год на 1 чел., при теплоте сгорания газа 34 МДж/м</w:t>
      </w:r>
      <w:r>
        <w:rPr>
          <w:vertAlign w:val="superscript"/>
        </w:rPr>
        <w:t>3</w:t>
      </w:r>
      <w:r>
        <w:t xml:space="preserve"> (8000 ккал/м</w:t>
      </w:r>
      <w:r>
        <w:rPr>
          <w:vertAlign w:val="superscript"/>
        </w:rPr>
        <w:t>3</w:t>
      </w:r>
      <w:r>
        <w:t>):</w:t>
      </w:r>
    </w:p>
    <w:p w:rsidR="001578A9" w:rsidRDefault="001578A9">
      <w:pPr>
        <w:pStyle w:val="ConsPlusNormal"/>
        <w:spacing w:before="220"/>
        <w:ind w:firstLine="540"/>
        <w:jc w:val="both"/>
      </w:pPr>
      <w:r>
        <w:t>- при наличии централизованного горячего водоснабжения - 120;</w:t>
      </w:r>
    </w:p>
    <w:p w:rsidR="001578A9" w:rsidRDefault="001578A9">
      <w:pPr>
        <w:pStyle w:val="ConsPlusNormal"/>
        <w:spacing w:before="220"/>
        <w:ind w:firstLine="540"/>
        <w:jc w:val="both"/>
      </w:pPr>
      <w:r>
        <w:t>- при горячем водоснабжении от газовых водонагревателей - 300;</w:t>
      </w:r>
    </w:p>
    <w:p w:rsidR="001578A9" w:rsidRDefault="001578A9">
      <w:pPr>
        <w:pStyle w:val="ConsPlusNormal"/>
        <w:spacing w:before="220"/>
        <w:ind w:firstLine="540"/>
        <w:jc w:val="both"/>
      </w:pPr>
      <w:r>
        <w:t>- при отсутствии всяких видов горячего водоснабжения - 180.</w:t>
      </w:r>
    </w:p>
    <w:p w:rsidR="001578A9" w:rsidRDefault="001578A9">
      <w:pPr>
        <w:pStyle w:val="ConsPlusNormal"/>
        <w:spacing w:before="220"/>
        <w:ind w:firstLine="540"/>
        <w:jc w:val="both"/>
      </w:pPr>
      <w:r>
        <w:lastRenderedPageBreak/>
        <w:t>1.5.1.7.6. Выбор схем газораспределения следует производить в зависимости от объема, структуры и плотности газопотребления объектов административно-территориального деления,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1578A9" w:rsidRDefault="001578A9">
      <w:pPr>
        <w:pStyle w:val="ConsPlusNormal"/>
        <w:spacing w:before="220"/>
        <w:ind w:firstLine="540"/>
        <w:jc w:val="both"/>
      </w:pPr>
      <w:r>
        <w:t>Выбор схемы сетей газораспределения должен быть обоснован экономически и обеспечен необходимой степенью безопасности.</w:t>
      </w:r>
    </w:p>
    <w:p w:rsidR="001578A9" w:rsidRDefault="001578A9">
      <w:pPr>
        <w:pStyle w:val="ConsPlusNormal"/>
        <w:spacing w:before="220"/>
        <w:ind w:firstLine="540"/>
        <w:jc w:val="both"/>
      </w:pPr>
      <w:r>
        <w:t>1.5.1.7.7.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 - 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1578A9" w:rsidRDefault="001578A9">
      <w:pPr>
        <w:pStyle w:val="ConsPlusNormal"/>
        <w:spacing w:before="220"/>
        <w:ind w:firstLine="540"/>
        <w:jc w:val="both"/>
      </w:pPr>
      <w:r>
        <w:t>Классификация газопроводов по рабочему давлению транспортируемого газа приведена в таблице 49.</w:t>
      </w:r>
    </w:p>
    <w:p w:rsidR="001578A9" w:rsidRDefault="001578A9">
      <w:pPr>
        <w:pStyle w:val="ConsPlusNormal"/>
        <w:jc w:val="both"/>
      </w:pPr>
    </w:p>
    <w:p w:rsidR="001578A9" w:rsidRDefault="001578A9">
      <w:pPr>
        <w:pStyle w:val="ConsPlusNormal"/>
        <w:jc w:val="right"/>
        <w:outlineLvl w:val="6"/>
      </w:pPr>
      <w:bookmarkStart w:id="64" w:name="P4133"/>
      <w:bookmarkEnd w:id="64"/>
      <w:r>
        <w:t>Таблица 49</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22"/>
        <w:gridCol w:w="3023"/>
        <w:gridCol w:w="3024"/>
      </w:tblGrid>
      <w:tr w:rsidR="001578A9">
        <w:tc>
          <w:tcPr>
            <w:tcW w:w="3023" w:type="dxa"/>
            <w:gridSpan w:val="2"/>
          </w:tcPr>
          <w:p w:rsidR="001578A9" w:rsidRDefault="001578A9">
            <w:pPr>
              <w:pStyle w:val="ConsPlusNormal"/>
              <w:jc w:val="center"/>
            </w:pPr>
            <w:r>
              <w:t>Классификация газопроводов по давлению, категория</w:t>
            </w:r>
          </w:p>
        </w:tc>
        <w:tc>
          <w:tcPr>
            <w:tcW w:w="3023" w:type="dxa"/>
          </w:tcPr>
          <w:p w:rsidR="001578A9" w:rsidRDefault="001578A9">
            <w:pPr>
              <w:pStyle w:val="ConsPlusNormal"/>
              <w:jc w:val="center"/>
            </w:pPr>
            <w:r>
              <w:t>Вид транспортируемого газа</w:t>
            </w:r>
          </w:p>
        </w:tc>
        <w:tc>
          <w:tcPr>
            <w:tcW w:w="3024" w:type="dxa"/>
          </w:tcPr>
          <w:p w:rsidR="001578A9" w:rsidRDefault="001578A9">
            <w:pPr>
              <w:pStyle w:val="ConsPlusNormal"/>
              <w:jc w:val="center"/>
            </w:pPr>
            <w:r>
              <w:t>Рабочее давление в газопроводе, МПа</w:t>
            </w:r>
          </w:p>
        </w:tc>
      </w:tr>
      <w:tr w:rsidR="001578A9">
        <w:tc>
          <w:tcPr>
            <w:tcW w:w="1701" w:type="dxa"/>
            <w:vMerge w:val="restart"/>
          </w:tcPr>
          <w:p w:rsidR="001578A9" w:rsidRDefault="001578A9">
            <w:pPr>
              <w:pStyle w:val="ConsPlusNormal"/>
              <w:jc w:val="both"/>
            </w:pPr>
            <w:r>
              <w:t>Высокое</w:t>
            </w:r>
          </w:p>
        </w:tc>
        <w:tc>
          <w:tcPr>
            <w:tcW w:w="1322" w:type="dxa"/>
            <w:vMerge w:val="restart"/>
          </w:tcPr>
          <w:p w:rsidR="001578A9" w:rsidRDefault="001578A9">
            <w:pPr>
              <w:pStyle w:val="ConsPlusNormal"/>
              <w:jc w:val="center"/>
            </w:pPr>
            <w:r>
              <w:t>1</w:t>
            </w:r>
          </w:p>
        </w:tc>
        <w:tc>
          <w:tcPr>
            <w:tcW w:w="3023" w:type="dxa"/>
          </w:tcPr>
          <w:p w:rsidR="001578A9" w:rsidRDefault="001578A9">
            <w:pPr>
              <w:pStyle w:val="ConsPlusNormal"/>
              <w:jc w:val="both"/>
            </w:pPr>
            <w:r>
              <w:t>природный</w:t>
            </w:r>
          </w:p>
        </w:tc>
        <w:tc>
          <w:tcPr>
            <w:tcW w:w="3024" w:type="dxa"/>
          </w:tcPr>
          <w:p w:rsidR="001578A9" w:rsidRDefault="001578A9">
            <w:pPr>
              <w:pStyle w:val="ConsPlusNormal"/>
              <w:jc w:val="both"/>
            </w:pPr>
            <w:r>
              <w:t>свыше 0,6 до 1,2 включительно</w:t>
            </w:r>
          </w:p>
        </w:tc>
      </w:tr>
      <w:tr w:rsidR="001578A9">
        <w:tc>
          <w:tcPr>
            <w:tcW w:w="1701" w:type="dxa"/>
            <w:vMerge/>
          </w:tcPr>
          <w:p w:rsidR="001578A9" w:rsidRDefault="001578A9"/>
        </w:tc>
        <w:tc>
          <w:tcPr>
            <w:tcW w:w="1322" w:type="dxa"/>
            <w:vMerge/>
          </w:tcPr>
          <w:p w:rsidR="001578A9" w:rsidRDefault="001578A9"/>
        </w:tc>
        <w:tc>
          <w:tcPr>
            <w:tcW w:w="3023" w:type="dxa"/>
          </w:tcPr>
          <w:p w:rsidR="001578A9" w:rsidRDefault="001578A9">
            <w:pPr>
              <w:pStyle w:val="ConsPlusNormal"/>
              <w:jc w:val="both"/>
            </w:pPr>
            <w:r>
              <w:t>СУГ &lt;*&gt;</w:t>
            </w:r>
          </w:p>
        </w:tc>
        <w:tc>
          <w:tcPr>
            <w:tcW w:w="3024" w:type="dxa"/>
          </w:tcPr>
          <w:p w:rsidR="001578A9" w:rsidRDefault="001578A9">
            <w:pPr>
              <w:pStyle w:val="ConsPlusNormal"/>
              <w:jc w:val="both"/>
            </w:pPr>
            <w:r>
              <w:t>свыше 0,6 до 1,6 включительно</w:t>
            </w:r>
          </w:p>
        </w:tc>
      </w:tr>
      <w:tr w:rsidR="001578A9">
        <w:tc>
          <w:tcPr>
            <w:tcW w:w="1701" w:type="dxa"/>
            <w:vMerge/>
          </w:tcPr>
          <w:p w:rsidR="001578A9" w:rsidRDefault="001578A9"/>
        </w:tc>
        <w:tc>
          <w:tcPr>
            <w:tcW w:w="1322" w:type="dxa"/>
          </w:tcPr>
          <w:p w:rsidR="001578A9" w:rsidRDefault="001578A9">
            <w:pPr>
              <w:pStyle w:val="ConsPlusNormal"/>
              <w:jc w:val="center"/>
            </w:pPr>
            <w:r>
              <w:t>2</w:t>
            </w:r>
          </w:p>
        </w:tc>
        <w:tc>
          <w:tcPr>
            <w:tcW w:w="3023" w:type="dxa"/>
          </w:tcPr>
          <w:p w:rsidR="001578A9" w:rsidRDefault="001578A9">
            <w:pPr>
              <w:pStyle w:val="ConsPlusNormal"/>
              <w:jc w:val="both"/>
            </w:pPr>
            <w:r>
              <w:t>природный и СУГ</w:t>
            </w:r>
          </w:p>
        </w:tc>
        <w:tc>
          <w:tcPr>
            <w:tcW w:w="3024" w:type="dxa"/>
          </w:tcPr>
          <w:p w:rsidR="001578A9" w:rsidRDefault="001578A9">
            <w:pPr>
              <w:pStyle w:val="ConsPlusNormal"/>
              <w:jc w:val="both"/>
            </w:pPr>
            <w:r>
              <w:t>свыше 0,3 до 0,6 включительно</w:t>
            </w:r>
          </w:p>
        </w:tc>
      </w:tr>
      <w:tr w:rsidR="001578A9">
        <w:tc>
          <w:tcPr>
            <w:tcW w:w="1701" w:type="dxa"/>
          </w:tcPr>
          <w:p w:rsidR="001578A9" w:rsidRDefault="001578A9">
            <w:pPr>
              <w:pStyle w:val="ConsPlusNormal"/>
              <w:jc w:val="both"/>
            </w:pPr>
            <w:r>
              <w:t>Среднее</w:t>
            </w:r>
          </w:p>
        </w:tc>
        <w:tc>
          <w:tcPr>
            <w:tcW w:w="1322" w:type="dxa"/>
          </w:tcPr>
          <w:p w:rsidR="001578A9" w:rsidRDefault="001578A9">
            <w:pPr>
              <w:pStyle w:val="ConsPlusNormal"/>
              <w:jc w:val="center"/>
            </w:pPr>
            <w:r>
              <w:t>-</w:t>
            </w:r>
          </w:p>
        </w:tc>
        <w:tc>
          <w:tcPr>
            <w:tcW w:w="3023" w:type="dxa"/>
          </w:tcPr>
          <w:p w:rsidR="001578A9" w:rsidRDefault="001578A9">
            <w:pPr>
              <w:pStyle w:val="ConsPlusNormal"/>
              <w:jc w:val="both"/>
            </w:pPr>
            <w:r>
              <w:t>природный и СУГ</w:t>
            </w:r>
          </w:p>
        </w:tc>
        <w:tc>
          <w:tcPr>
            <w:tcW w:w="3024" w:type="dxa"/>
          </w:tcPr>
          <w:p w:rsidR="001578A9" w:rsidRDefault="001578A9">
            <w:pPr>
              <w:pStyle w:val="ConsPlusNormal"/>
              <w:jc w:val="both"/>
            </w:pPr>
            <w:r>
              <w:t>свыше 0,005 до 0,3 включительно</w:t>
            </w:r>
          </w:p>
        </w:tc>
      </w:tr>
      <w:tr w:rsidR="001578A9">
        <w:tc>
          <w:tcPr>
            <w:tcW w:w="1701" w:type="dxa"/>
          </w:tcPr>
          <w:p w:rsidR="001578A9" w:rsidRDefault="001578A9">
            <w:pPr>
              <w:pStyle w:val="ConsPlusNormal"/>
              <w:jc w:val="both"/>
            </w:pPr>
            <w:r>
              <w:t>Низкое</w:t>
            </w:r>
          </w:p>
        </w:tc>
        <w:tc>
          <w:tcPr>
            <w:tcW w:w="1322" w:type="dxa"/>
          </w:tcPr>
          <w:p w:rsidR="001578A9" w:rsidRDefault="001578A9">
            <w:pPr>
              <w:pStyle w:val="ConsPlusNormal"/>
              <w:jc w:val="center"/>
            </w:pPr>
            <w:r>
              <w:t>-</w:t>
            </w:r>
          </w:p>
        </w:tc>
        <w:tc>
          <w:tcPr>
            <w:tcW w:w="3023" w:type="dxa"/>
          </w:tcPr>
          <w:p w:rsidR="001578A9" w:rsidRDefault="001578A9">
            <w:pPr>
              <w:pStyle w:val="ConsPlusNormal"/>
              <w:jc w:val="both"/>
            </w:pPr>
            <w:r>
              <w:t>природный и СУГ</w:t>
            </w:r>
          </w:p>
        </w:tc>
        <w:tc>
          <w:tcPr>
            <w:tcW w:w="3024" w:type="dxa"/>
          </w:tcPr>
          <w:p w:rsidR="001578A9" w:rsidRDefault="001578A9">
            <w:pPr>
              <w:pStyle w:val="ConsPlusNormal"/>
              <w:jc w:val="both"/>
            </w:pPr>
            <w:r>
              <w:t>до 0,005 включительно</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СУГ - сжиженный углеводородный газ.</w:t>
      </w:r>
    </w:p>
    <w:p w:rsidR="001578A9" w:rsidRDefault="001578A9">
      <w:pPr>
        <w:pStyle w:val="ConsPlusNormal"/>
        <w:jc w:val="both"/>
      </w:pPr>
    </w:p>
    <w:p w:rsidR="001578A9" w:rsidRDefault="001578A9">
      <w:pPr>
        <w:pStyle w:val="ConsPlusNormal"/>
        <w:ind w:firstLine="540"/>
        <w:jc w:val="both"/>
      </w:pPr>
      <w:r>
        <w:t>1.5.1.7.8. 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50.</w:t>
      </w:r>
    </w:p>
    <w:p w:rsidR="001578A9" w:rsidRDefault="001578A9">
      <w:pPr>
        <w:pStyle w:val="ConsPlusNormal"/>
        <w:jc w:val="both"/>
      </w:pPr>
    </w:p>
    <w:p w:rsidR="001578A9" w:rsidRDefault="001578A9">
      <w:pPr>
        <w:pStyle w:val="ConsPlusNormal"/>
        <w:jc w:val="right"/>
        <w:outlineLvl w:val="6"/>
      </w:pPr>
      <w:bookmarkStart w:id="65" w:name="P4161"/>
      <w:bookmarkEnd w:id="65"/>
      <w:r>
        <w:t>Таблица 50</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649"/>
        <w:gridCol w:w="1701"/>
        <w:gridCol w:w="2268"/>
      </w:tblGrid>
      <w:tr w:rsidR="001578A9">
        <w:tc>
          <w:tcPr>
            <w:tcW w:w="454" w:type="dxa"/>
          </w:tcPr>
          <w:p w:rsidR="001578A9" w:rsidRDefault="001578A9">
            <w:pPr>
              <w:pStyle w:val="ConsPlusNormal"/>
              <w:jc w:val="center"/>
            </w:pPr>
            <w:r>
              <w:t>N п/п</w:t>
            </w:r>
          </w:p>
        </w:tc>
        <w:tc>
          <w:tcPr>
            <w:tcW w:w="4649" w:type="dxa"/>
          </w:tcPr>
          <w:p w:rsidR="001578A9" w:rsidRDefault="001578A9">
            <w:pPr>
              <w:pStyle w:val="ConsPlusNormal"/>
              <w:jc w:val="center"/>
            </w:pPr>
            <w:r>
              <w:t>Потребители газа, размещенные в зданиях</w:t>
            </w:r>
          </w:p>
        </w:tc>
        <w:tc>
          <w:tcPr>
            <w:tcW w:w="1701" w:type="dxa"/>
          </w:tcPr>
          <w:p w:rsidR="001578A9" w:rsidRDefault="001578A9">
            <w:pPr>
              <w:pStyle w:val="ConsPlusNormal"/>
              <w:jc w:val="center"/>
            </w:pPr>
            <w:r>
              <w:t xml:space="preserve">Давление газа во внутреннем газопроводе, </w:t>
            </w:r>
            <w:r>
              <w:lastRenderedPageBreak/>
              <w:t>МПа</w:t>
            </w:r>
          </w:p>
        </w:tc>
        <w:tc>
          <w:tcPr>
            <w:tcW w:w="2268" w:type="dxa"/>
          </w:tcPr>
          <w:p w:rsidR="001578A9" w:rsidRDefault="001578A9">
            <w:pPr>
              <w:pStyle w:val="ConsPlusNormal"/>
              <w:jc w:val="center"/>
            </w:pPr>
            <w:r>
              <w:lastRenderedPageBreak/>
              <w:t>Давление газа перед газоиспользующим оборудованием, МПа</w:t>
            </w:r>
          </w:p>
        </w:tc>
      </w:tr>
      <w:tr w:rsidR="001578A9">
        <w:tc>
          <w:tcPr>
            <w:tcW w:w="454" w:type="dxa"/>
          </w:tcPr>
          <w:p w:rsidR="001578A9" w:rsidRDefault="001578A9">
            <w:pPr>
              <w:pStyle w:val="ConsPlusNormal"/>
              <w:jc w:val="both"/>
            </w:pPr>
            <w:r>
              <w:lastRenderedPageBreak/>
              <w:t>1</w:t>
            </w:r>
          </w:p>
        </w:tc>
        <w:tc>
          <w:tcPr>
            <w:tcW w:w="4649" w:type="dxa"/>
          </w:tcPr>
          <w:p w:rsidR="001578A9" w:rsidRDefault="001578A9">
            <w:pPr>
              <w:pStyle w:val="ConsPlusNormal"/>
              <w:jc w:val="both"/>
            </w:pPr>
            <w:r>
              <w:t>Газотурбинные и парогазовые установки</w:t>
            </w:r>
          </w:p>
        </w:tc>
        <w:tc>
          <w:tcPr>
            <w:tcW w:w="1701" w:type="dxa"/>
          </w:tcPr>
          <w:p w:rsidR="001578A9" w:rsidRDefault="001578A9">
            <w:pPr>
              <w:pStyle w:val="ConsPlusNormal"/>
              <w:jc w:val="center"/>
            </w:pPr>
            <w:r>
              <w:t>2,5</w:t>
            </w:r>
          </w:p>
        </w:tc>
        <w:tc>
          <w:tcPr>
            <w:tcW w:w="2268" w:type="dxa"/>
          </w:tcPr>
          <w:p w:rsidR="001578A9" w:rsidRDefault="001578A9">
            <w:pPr>
              <w:pStyle w:val="ConsPlusNormal"/>
              <w:jc w:val="center"/>
            </w:pPr>
            <w:r>
              <w:t>2,5</w:t>
            </w:r>
          </w:p>
        </w:tc>
      </w:tr>
      <w:tr w:rsidR="001578A9">
        <w:tc>
          <w:tcPr>
            <w:tcW w:w="454" w:type="dxa"/>
          </w:tcPr>
          <w:p w:rsidR="001578A9" w:rsidRDefault="001578A9">
            <w:pPr>
              <w:pStyle w:val="ConsPlusNormal"/>
              <w:jc w:val="both"/>
            </w:pPr>
            <w:r>
              <w:t>2</w:t>
            </w:r>
          </w:p>
        </w:tc>
        <w:tc>
          <w:tcPr>
            <w:tcW w:w="4649" w:type="dxa"/>
          </w:tcPr>
          <w:p w:rsidR="001578A9" w:rsidRDefault="001578A9">
            <w:pPr>
              <w:pStyle w:val="ConsPlusNormal"/>
              <w:jc w:val="both"/>
            </w:pPr>
            <w:r>
              <w:t>Производственные здания, в которых величина давления газа обусловлена требованиями производства</w:t>
            </w:r>
          </w:p>
        </w:tc>
        <w:tc>
          <w:tcPr>
            <w:tcW w:w="1701" w:type="dxa"/>
          </w:tcPr>
          <w:p w:rsidR="001578A9" w:rsidRDefault="001578A9">
            <w:pPr>
              <w:pStyle w:val="ConsPlusNormal"/>
              <w:jc w:val="center"/>
            </w:pPr>
            <w:r>
              <w:t>1,2</w:t>
            </w:r>
          </w:p>
        </w:tc>
        <w:tc>
          <w:tcPr>
            <w:tcW w:w="2268" w:type="dxa"/>
          </w:tcPr>
          <w:p w:rsidR="001578A9" w:rsidRDefault="001578A9">
            <w:pPr>
              <w:pStyle w:val="ConsPlusNormal"/>
              <w:jc w:val="center"/>
            </w:pPr>
            <w:r>
              <w:t>1,2</w:t>
            </w:r>
          </w:p>
        </w:tc>
      </w:tr>
      <w:tr w:rsidR="001578A9">
        <w:tc>
          <w:tcPr>
            <w:tcW w:w="454" w:type="dxa"/>
          </w:tcPr>
          <w:p w:rsidR="001578A9" w:rsidRDefault="001578A9">
            <w:pPr>
              <w:pStyle w:val="ConsPlusNormal"/>
              <w:jc w:val="both"/>
            </w:pPr>
            <w:bookmarkStart w:id="66" w:name="P4175"/>
            <w:bookmarkEnd w:id="66"/>
            <w:r>
              <w:t>3</w:t>
            </w:r>
          </w:p>
        </w:tc>
        <w:tc>
          <w:tcPr>
            <w:tcW w:w="4649" w:type="dxa"/>
          </w:tcPr>
          <w:p w:rsidR="001578A9" w:rsidRDefault="001578A9">
            <w:pPr>
              <w:pStyle w:val="ConsPlusNormal"/>
              <w:jc w:val="both"/>
            </w:pPr>
            <w:r>
              <w:t>Прочие производственные здания</w:t>
            </w:r>
          </w:p>
        </w:tc>
        <w:tc>
          <w:tcPr>
            <w:tcW w:w="1701" w:type="dxa"/>
          </w:tcPr>
          <w:p w:rsidR="001578A9" w:rsidRDefault="001578A9">
            <w:pPr>
              <w:pStyle w:val="ConsPlusNormal"/>
              <w:jc w:val="center"/>
            </w:pPr>
            <w:r>
              <w:t>0,6</w:t>
            </w:r>
          </w:p>
        </w:tc>
        <w:tc>
          <w:tcPr>
            <w:tcW w:w="2268" w:type="dxa"/>
          </w:tcPr>
          <w:p w:rsidR="001578A9" w:rsidRDefault="001578A9">
            <w:pPr>
              <w:pStyle w:val="ConsPlusNormal"/>
              <w:jc w:val="center"/>
            </w:pPr>
            <w:r>
              <w:t>0,6</w:t>
            </w:r>
          </w:p>
        </w:tc>
      </w:tr>
      <w:tr w:rsidR="001578A9">
        <w:tc>
          <w:tcPr>
            <w:tcW w:w="454" w:type="dxa"/>
          </w:tcPr>
          <w:p w:rsidR="001578A9" w:rsidRDefault="001578A9">
            <w:pPr>
              <w:pStyle w:val="ConsPlusNormal"/>
              <w:jc w:val="both"/>
            </w:pPr>
            <w:r>
              <w:t>4</w:t>
            </w:r>
          </w:p>
        </w:tc>
        <w:tc>
          <w:tcPr>
            <w:tcW w:w="4649" w:type="dxa"/>
          </w:tcPr>
          <w:p w:rsidR="001578A9" w:rsidRDefault="001578A9">
            <w:pPr>
              <w:pStyle w:val="ConsPlusNormal"/>
              <w:jc w:val="both"/>
            </w:pPr>
            <w:r>
              <w:t>Бытовые здания производственного назначения отдельно стоящие, пристроенные к производственным зданиям и встроенные в эти здания.</w:t>
            </w:r>
          </w:p>
          <w:p w:rsidR="001578A9" w:rsidRDefault="001578A9">
            <w:pPr>
              <w:pStyle w:val="ConsPlusNormal"/>
              <w:jc w:val="both"/>
            </w:pPr>
            <w:r>
              <w:t>Отдельно стоящие общественные здания производственного назначения</w:t>
            </w:r>
          </w:p>
        </w:tc>
        <w:tc>
          <w:tcPr>
            <w:tcW w:w="1701" w:type="dxa"/>
          </w:tcPr>
          <w:p w:rsidR="001578A9" w:rsidRDefault="001578A9">
            <w:pPr>
              <w:pStyle w:val="ConsPlusNormal"/>
              <w:jc w:val="center"/>
            </w:pPr>
            <w:r>
              <w:t>0,3</w:t>
            </w:r>
          </w:p>
        </w:tc>
        <w:tc>
          <w:tcPr>
            <w:tcW w:w="2268" w:type="dxa"/>
          </w:tcPr>
          <w:p w:rsidR="001578A9" w:rsidRDefault="001578A9">
            <w:pPr>
              <w:pStyle w:val="ConsPlusNormal"/>
              <w:jc w:val="center"/>
            </w:pPr>
            <w:r>
              <w:t>0,3</w:t>
            </w:r>
          </w:p>
        </w:tc>
      </w:tr>
      <w:tr w:rsidR="001578A9">
        <w:tc>
          <w:tcPr>
            <w:tcW w:w="454" w:type="dxa"/>
          </w:tcPr>
          <w:p w:rsidR="001578A9" w:rsidRDefault="001578A9">
            <w:pPr>
              <w:pStyle w:val="ConsPlusNormal"/>
              <w:jc w:val="both"/>
            </w:pPr>
            <w:r>
              <w:t>5</w:t>
            </w:r>
          </w:p>
        </w:tc>
        <w:tc>
          <w:tcPr>
            <w:tcW w:w="4649" w:type="dxa"/>
          </w:tcPr>
          <w:p w:rsidR="001578A9" w:rsidRDefault="001578A9">
            <w:pPr>
              <w:pStyle w:val="ConsPlusNormal"/>
              <w:jc w:val="both"/>
            </w:pPr>
            <w:r>
              <w:t xml:space="preserve">Административные и бытовые здания, не вошедшие в </w:t>
            </w:r>
            <w:hyperlink w:anchor="P4175" w:history="1">
              <w:r>
                <w:rPr>
                  <w:color w:val="0000FF"/>
                </w:rPr>
                <w:t>п. 3</w:t>
              </w:r>
            </w:hyperlink>
          </w:p>
        </w:tc>
        <w:tc>
          <w:tcPr>
            <w:tcW w:w="1701" w:type="dxa"/>
          </w:tcPr>
          <w:p w:rsidR="001578A9" w:rsidRDefault="001578A9">
            <w:pPr>
              <w:pStyle w:val="ConsPlusNormal"/>
              <w:jc w:val="center"/>
            </w:pPr>
            <w:r>
              <w:t>0,1</w:t>
            </w:r>
          </w:p>
        </w:tc>
        <w:tc>
          <w:tcPr>
            <w:tcW w:w="2268" w:type="dxa"/>
          </w:tcPr>
          <w:p w:rsidR="001578A9" w:rsidRDefault="001578A9">
            <w:pPr>
              <w:pStyle w:val="ConsPlusNormal"/>
              <w:jc w:val="center"/>
            </w:pPr>
            <w:r>
              <w:t>0,005</w:t>
            </w:r>
          </w:p>
        </w:tc>
      </w:tr>
      <w:tr w:rsidR="001578A9">
        <w:tc>
          <w:tcPr>
            <w:tcW w:w="454" w:type="dxa"/>
            <w:vMerge w:val="restart"/>
          </w:tcPr>
          <w:p w:rsidR="001578A9" w:rsidRDefault="001578A9">
            <w:pPr>
              <w:pStyle w:val="ConsPlusNormal"/>
              <w:jc w:val="both"/>
            </w:pPr>
            <w:r>
              <w:t>6</w:t>
            </w:r>
          </w:p>
        </w:tc>
        <w:tc>
          <w:tcPr>
            <w:tcW w:w="4649" w:type="dxa"/>
            <w:tcBorders>
              <w:bottom w:val="nil"/>
            </w:tcBorders>
          </w:tcPr>
          <w:p w:rsidR="001578A9" w:rsidRDefault="001578A9">
            <w:pPr>
              <w:pStyle w:val="ConsPlusNormal"/>
              <w:jc w:val="both"/>
            </w:pPr>
            <w:r>
              <w:t>Котельные:</w:t>
            </w:r>
          </w:p>
        </w:tc>
        <w:tc>
          <w:tcPr>
            <w:tcW w:w="1701" w:type="dxa"/>
            <w:tcBorders>
              <w:bottom w:val="nil"/>
            </w:tcBorders>
          </w:tcPr>
          <w:p w:rsidR="001578A9" w:rsidRDefault="001578A9">
            <w:pPr>
              <w:pStyle w:val="ConsPlusNormal"/>
            </w:pPr>
          </w:p>
        </w:tc>
        <w:tc>
          <w:tcPr>
            <w:tcW w:w="2268" w:type="dxa"/>
            <w:tcBorders>
              <w:bottom w:val="nil"/>
            </w:tcBorders>
          </w:tcPr>
          <w:p w:rsidR="001578A9" w:rsidRDefault="001578A9">
            <w:pPr>
              <w:pStyle w:val="ConsPlusNormal"/>
            </w:pPr>
          </w:p>
        </w:tc>
      </w:tr>
      <w:tr w:rsidR="001578A9">
        <w:tblPrEx>
          <w:tblBorders>
            <w:insideH w:val="nil"/>
          </w:tblBorders>
        </w:tblPrEx>
        <w:tc>
          <w:tcPr>
            <w:tcW w:w="454" w:type="dxa"/>
            <w:vMerge/>
          </w:tcPr>
          <w:p w:rsidR="001578A9" w:rsidRDefault="001578A9"/>
        </w:tc>
        <w:tc>
          <w:tcPr>
            <w:tcW w:w="4649" w:type="dxa"/>
            <w:tcBorders>
              <w:top w:val="nil"/>
            </w:tcBorders>
          </w:tcPr>
          <w:p w:rsidR="001578A9" w:rsidRDefault="001578A9">
            <w:pPr>
              <w:pStyle w:val="ConsPlusNormal"/>
              <w:jc w:val="both"/>
            </w:pPr>
            <w:r>
              <w:t>отдельно стоящие</w:t>
            </w:r>
          </w:p>
        </w:tc>
        <w:tc>
          <w:tcPr>
            <w:tcW w:w="1701" w:type="dxa"/>
            <w:tcBorders>
              <w:top w:val="nil"/>
            </w:tcBorders>
          </w:tcPr>
          <w:p w:rsidR="001578A9" w:rsidRDefault="001578A9">
            <w:pPr>
              <w:pStyle w:val="ConsPlusNormal"/>
              <w:jc w:val="center"/>
            </w:pPr>
            <w:r>
              <w:t>0,6</w:t>
            </w:r>
          </w:p>
        </w:tc>
        <w:tc>
          <w:tcPr>
            <w:tcW w:w="2268" w:type="dxa"/>
            <w:tcBorders>
              <w:top w:val="nil"/>
            </w:tcBorders>
          </w:tcPr>
          <w:p w:rsidR="001578A9" w:rsidRDefault="001578A9">
            <w:pPr>
              <w:pStyle w:val="ConsPlusNormal"/>
              <w:jc w:val="center"/>
            </w:pPr>
            <w:r>
              <w:t>0,6</w:t>
            </w:r>
          </w:p>
        </w:tc>
      </w:tr>
      <w:tr w:rsidR="001578A9">
        <w:tc>
          <w:tcPr>
            <w:tcW w:w="454" w:type="dxa"/>
            <w:vMerge/>
          </w:tcPr>
          <w:p w:rsidR="001578A9" w:rsidRDefault="001578A9"/>
        </w:tc>
        <w:tc>
          <w:tcPr>
            <w:tcW w:w="4649" w:type="dxa"/>
          </w:tcPr>
          <w:p w:rsidR="001578A9" w:rsidRDefault="001578A9">
            <w:pPr>
              <w:pStyle w:val="ConsPlusNormal"/>
              <w:jc w:val="both"/>
            </w:pPr>
            <w:r>
              <w:t>пристроенные, встроенные и крышные производственных зданий</w:t>
            </w:r>
          </w:p>
        </w:tc>
        <w:tc>
          <w:tcPr>
            <w:tcW w:w="1701" w:type="dxa"/>
          </w:tcPr>
          <w:p w:rsidR="001578A9" w:rsidRDefault="001578A9">
            <w:pPr>
              <w:pStyle w:val="ConsPlusNormal"/>
              <w:jc w:val="center"/>
            </w:pPr>
            <w:r>
              <w:t>0,6</w:t>
            </w:r>
          </w:p>
        </w:tc>
        <w:tc>
          <w:tcPr>
            <w:tcW w:w="2268" w:type="dxa"/>
          </w:tcPr>
          <w:p w:rsidR="001578A9" w:rsidRDefault="001578A9">
            <w:pPr>
              <w:pStyle w:val="ConsPlusNormal"/>
              <w:jc w:val="center"/>
            </w:pPr>
            <w:r>
              <w:t>0,6</w:t>
            </w:r>
          </w:p>
        </w:tc>
      </w:tr>
      <w:tr w:rsidR="001578A9">
        <w:tc>
          <w:tcPr>
            <w:tcW w:w="454" w:type="dxa"/>
            <w:vMerge/>
          </w:tcPr>
          <w:p w:rsidR="001578A9" w:rsidRDefault="001578A9"/>
        </w:tc>
        <w:tc>
          <w:tcPr>
            <w:tcW w:w="4649" w:type="dxa"/>
          </w:tcPr>
          <w:p w:rsidR="001578A9" w:rsidRDefault="001578A9">
            <w:pPr>
              <w:pStyle w:val="ConsPlusNormal"/>
              <w:jc w:val="both"/>
            </w:pPr>
            <w:r>
              <w:t>пристроенные, встроенные и крышные общественных (в том числе административного назначения), административных и бытовых зданий</w:t>
            </w:r>
          </w:p>
        </w:tc>
        <w:tc>
          <w:tcPr>
            <w:tcW w:w="1701" w:type="dxa"/>
          </w:tcPr>
          <w:p w:rsidR="001578A9" w:rsidRDefault="001578A9">
            <w:pPr>
              <w:pStyle w:val="ConsPlusNormal"/>
              <w:jc w:val="center"/>
            </w:pPr>
            <w:r>
              <w:t>0,3</w:t>
            </w:r>
          </w:p>
        </w:tc>
        <w:tc>
          <w:tcPr>
            <w:tcW w:w="2268" w:type="dxa"/>
          </w:tcPr>
          <w:p w:rsidR="001578A9" w:rsidRDefault="001578A9">
            <w:pPr>
              <w:pStyle w:val="ConsPlusNormal"/>
              <w:jc w:val="center"/>
            </w:pPr>
            <w:r>
              <w:t>0,005</w:t>
            </w:r>
          </w:p>
        </w:tc>
      </w:tr>
      <w:tr w:rsidR="001578A9">
        <w:tc>
          <w:tcPr>
            <w:tcW w:w="454" w:type="dxa"/>
            <w:vMerge/>
          </w:tcPr>
          <w:p w:rsidR="001578A9" w:rsidRDefault="001578A9"/>
        </w:tc>
        <w:tc>
          <w:tcPr>
            <w:tcW w:w="4649" w:type="dxa"/>
          </w:tcPr>
          <w:p w:rsidR="001578A9" w:rsidRDefault="001578A9">
            <w:pPr>
              <w:pStyle w:val="ConsPlusNormal"/>
              <w:jc w:val="both"/>
            </w:pPr>
            <w:r>
              <w:t>пристроенные, встроенные и крышные жилых зданий</w:t>
            </w:r>
          </w:p>
        </w:tc>
        <w:tc>
          <w:tcPr>
            <w:tcW w:w="1701" w:type="dxa"/>
          </w:tcPr>
          <w:p w:rsidR="001578A9" w:rsidRDefault="001578A9">
            <w:pPr>
              <w:pStyle w:val="ConsPlusNormal"/>
              <w:jc w:val="center"/>
            </w:pPr>
            <w:r>
              <w:t>0,3</w:t>
            </w:r>
          </w:p>
        </w:tc>
        <w:tc>
          <w:tcPr>
            <w:tcW w:w="2268" w:type="dxa"/>
          </w:tcPr>
          <w:p w:rsidR="001578A9" w:rsidRDefault="001578A9">
            <w:pPr>
              <w:pStyle w:val="ConsPlusNormal"/>
              <w:jc w:val="center"/>
            </w:pPr>
            <w:r>
              <w:t>0,1</w:t>
            </w:r>
          </w:p>
        </w:tc>
      </w:tr>
      <w:tr w:rsidR="001578A9">
        <w:tc>
          <w:tcPr>
            <w:tcW w:w="454" w:type="dxa"/>
          </w:tcPr>
          <w:p w:rsidR="001578A9" w:rsidRDefault="001578A9">
            <w:pPr>
              <w:pStyle w:val="ConsPlusNormal"/>
              <w:jc w:val="both"/>
            </w:pPr>
            <w:r>
              <w:t>7</w:t>
            </w:r>
          </w:p>
        </w:tc>
        <w:tc>
          <w:tcPr>
            <w:tcW w:w="4649" w:type="dxa"/>
          </w:tcPr>
          <w:p w:rsidR="001578A9" w:rsidRDefault="001578A9">
            <w:pPr>
              <w:pStyle w:val="ConsPlusNormal"/>
              <w:jc w:val="both"/>
            </w:pPr>
            <w: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p>
        </w:tc>
        <w:tc>
          <w:tcPr>
            <w:tcW w:w="1701" w:type="dxa"/>
          </w:tcPr>
          <w:p w:rsidR="001578A9" w:rsidRDefault="001578A9">
            <w:pPr>
              <w:pStyle w:val="ConsPlusNormal"/>
              <w:jc w:val="center"/>
            </w:pPr>
            <w:r>
              <w:t>0,1</w:t>
            </w:r>
          </w:p>
        </w:tc>
        <w:tc>
          <w:tcPr>
            <w:tcW w:w="2268" w:type="dxa"/>
          </w:tcPr>
          <w:p w:rsidR="001578A9" w:rsidRDefault="001578A9">
            <w:pPr>
              <w:pStyle w:val="ConsPlusNormal"/>
              <w:jc w:val="center"/>
            </w:pPr>
            <w:r>
              <w:t>0,1</w:t>
            </w:r>
          </w:p>
        </w:tc>
      </w:tr>
      <w:tr w:rsidR="001578A9">
        <w:tc>
          <w:tcPr>
            <w:tcW w:w="454" w:type="dxa"/>
          </w:tcPr>
          <w:p w:rsidR="001578A9" w:rsidRDefault="001578A9">
            <w:pPr>
              <w:pStyle w:val="ConsPlusNormal"/>
              <w:jc w:val="both"/>
            </w:pPr>
            <w:r>
              <w:t>8</w:t>
            </w:r>
          </w:p>
        </w:tc>
        <w:tc>
          <w:tcPr>
            <w:tcW w:w="4649" w:type="dxa"/>
          </w:tcPr>
          <w:p w:rsidR="001578A9" w:rsidRDefault="001578A9">
            <w:pPr>
              <w:pStyle w:val="ConsPlusNormal"/>
              <w:jc w:val="both"/>
            </w:pPr>
            <w:r>
              <w:t>Жилые здания</w:t>
            </w:r>
          </w:p>
        </w:tc>
        <w:tc>
          <w:tcPr>
            <w:tcW w:w="1701" w:type="dxa"/>
          </w:tcPr>
          <w:p w:rsidR="001578A9" w:rsidRDefault="001578A9">
            <w:pPr>
              <w:pStyle w:val="ConsPlusNormal"/>
              <w:jc w:val="center"/>
            </w:pPr>
            <w:r>
              <w:t>0,1</w:t>
            </w:r>
          </w:p>
        </w:tc>
        <w:tc>
          <w:tcPr>
            <w:tcW w:w="2268" w:type="dxa"/>
          </w:tcPr>
          <w:p w:rsidR="001578A9" w:rsidRDefault="001578A9">
            <w:pPr>
              <w:pStyle w:val="ConsPlusNormal"/>
              <w:jc w:val="center"/>
            </w:pPr>
            <w:r>
              <w:t>0,003</w:t>
            </w:r>
          </w:p>
        </w:tc>
      </w:tr>
    </w:tbl>
    <w:p w:rsidR="001578A9" w:rsidRDefault="001578A9">
      <w:pPr>
        <w:pStyle w:val="ConsPlusNormal"/>
        <w:jc w:val="both"/>
      </w:pPr>
    </w:p>
    <w:p w:rsidR="001578A9" w:rsidRDefault="001578A9">
      <w:pPr>
        <w:pStyle w:val="ConsPlusNormal"/>
        <w:ind w:firstLine="540"/>
        <w:jc w:val="both"/>
      </w:pPr>
      <w:r>
        <w:t>1.5.1.7.9. Размещение газопроводов следует осуществлять в соответствии с требованиями раздела 1.5.1 части I (</w:t>
      </w:r>
      <w:hyperlink w:anchor="P4681" w:history="1">
        <w:r>
          <w:rPr>
            <w:color w:val="0000FF"/>
          </w:rPr>
          <w:t>подраздел</w:t>
        </w:r>
      </w:hyperlink>
      <w:r>
        <w:t xml:space="preserve"> "Размещение инженерных сетей").</w:t>
      </w:r>
    </w:p>
    <w:p w:rsidR="001578A9" w:rsidRDefault="001578A9">
      <w:pPr>
        <w:pStyle w:val="ConsPlusNormal"/>
        <w:spacing w:before="220"/>
        <w:ind w:firstLine="540"/>
        <w:jc w:val="both"/>
      </w:pPr>
      <w:r>
        <w:t>1.5.1.7.10. Для регулирования давления газа в газораспределительной сети предусматривают следующие пункты редуцирования газа:</w:t>
      </w:r>
    </w:p>
    <w:p w:rsidR="001578A9" w:rsidRDefault="001578A9">
      <w:pPr>
        <w:pStyle w:val="ConsPlusNormal"/>
        <w:spacing w:before="220"/>
        <w:ind w:firstLine="540"/>
        <w:jc w:val="both"/>
      </w:pPr>
      <w:r>
        <w:t>- газорегуляторные пункты (ГРП);</w:t>
      </w:r>
    </w:p>
    <w:p w:rsidR="001578A9" w:rsidRDefault="001578A9">
      <w:pPr>
        <w:pStyle w:val="ConsPlusNormal"/>
        <w:spacing w:before="220"/>
        <w:ind w:firstLine="540"/>
        <w:jc w:val="both"/>
      </w:pPr>
      <w:r>
        <w:t>- газорегуляторные пункты блочные (ГРПБ) заводского изготовления в зданиях контейнерного типа;</w:t>
      </w:r>
    </w:p>
    <w:p w:rsidR="001578A9" w:rsidRDefault="001578A9">
      <w:pPr>
        <w:pStyle w:val="ConsPlusNormal"/>
        <w:spacing w:before="220"/>
        <w:ind w:firstLine="540"/>
        <w:jc w:val="both"/>
      </w:pPr>
      <w:r>
        <w:t>- газорегуляторные пункты шкафные (ГРПШ);</w:t>
      </w:r>
    </w:p>
    <w:p w:rsidR="001578A9" w:rsidRDefault="001578A9">
      <w:pPr>
        <w:pStyle w:val="ConsPlusNormal"/>
        <w:spacing w:before="220"/>
        <w:ind w:firstLine="540"/>
        <w:jc w:val="both"/>
      </w:pPr>
      <w:r>
        <w:lastRenderedPageBreak/>
        <w:t>- газорегуляторные установки (ГРУ).</w:t>
      </w:r>
    </w:p>
    <w:p w:rsidR="001578A9" w:rsidRDefault="001578A9">
      <w:pPr>
        <w:pStyle w:val="ConsPlusNormal"/>
        <w:spacing w:before="220"/>
        <w:ind w:firstLine="540"/>
        <w:jc w:val="both"/>
      </w:pPr>
      <w:r>
        <w:t>1.5.1.7.11. ГРП размещают:</w:t>
      </w:r>
    </w:p>
    <w:p w:rsidR="001578A9" w:rsidRDefault="001578A9">
      <w:pPr>
        <w:pStyle w:val="ConsPlusNormal"/>
        <w:spacing w:before="220"/>
        <w:ind w:firstLine="540"/>
        <w:jc w:val="both"/>
      </w:pPr>
      <w:r>
        <w:t>- отдельно стоящими;</w:t>
      </w:r>
    </w:p>
    <w:p w:rsidR="001578A9" w:rsidRDefault="001578A9">
      <w:pPr>
        <w:pStyle w:val="ConsPlusNormal"/>
        <w:spacing w:before="220"/>
        <w:ind w:firstLine="540"/>
        <w:jc w:val="both"/>
      </w:pPr>
      <w:r>
        <w:t>- пристроенными к газифицируемым производственным зданиям, котельным и общественным зданиям с помещениями производственного характера;</w:t>
      </w:r>
    </w:p>
    <w:p w:rsidR="001578A9" w:rsidRDefault="001578A9">
      <w:pPr>
        <w:pStyle w:val="ConsPlusNormal"/>
        <w:spacing w:before="220"/>
        <w:ind w:firstLine="540"/>
        <w:jc w:val="both"/>
      </w:pPr>
      <w: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578A9" w:rsidRDefault="001578A9">
      <w:pPr>
        <w:pStyle w:val="ConsPlusNormal"/>
        <w:spacing w:before="220"/>
        <w:ind w:firstLine="540"/>
        <w:jc w:val="both"/>
      </w:pPr>
      <w:r>
        <w:t>- на покрытиях газифицируемых производственных зданий I и II степеней огнестойкости класса С0 с негорючим утеплителем.</w:t>
      </w:r>
    </w:p>
    <w:p w:rsidR="001578A9" w:rsidRDefault="001578A9">
      <w:pPr>
        <w:pStyle w:val="ConsPlusNormal"/>
        <w:spacing w:before="220"/>
        <w:ind w:firstLine="540"/>
        <w:jc w:val="both"/>
      </w:pPr>
      <w:r>
        <w:t>ГРПБ следует размещать отдельно стоящими.</w:t>
      </w:r>
    </w:p>
    <w:p w:rsidR="001578A9" w:rsidRDefault="001578A9">
      <w:pPr>
        <w:pStyle w:val="ConsPlusNormal"/>
        <w:spacing w:before="220"/>
        <w:ind w:firstLine="540"/>
        <w:jc w:val="both"/>
      </w:pPr>
      <w:r>
        <w:t>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w:t>
      </w:r>
    </w:p>
    <w:p w:rsidR="001578A9" w:rsidRDefault="001578A9">
      <w:pPr>
        <w:pStyle w:val="ConsPlusNormal"/>
        <w:spacing w:before="220"/>
        <w:ind w:firstLine="540"/>
        <w:jc w:val="both"/>
      </w:pPr>
      <w:r>
        <w:t>Допускается размещать ГРПШ ниже уровня поверхности земли, при этом такой ГРПШ следует считать отдельно стоящим.</w:t>
      </w:r>
    </w:p>
    <w:p w:rsidR="001578A9" w:rsidRDefault="001578A9">
      <w:pPr>
        <w:pStyle w:val="ConsPlusNormal"/>
        <w:spacing w:before="220"/>
        <w:ind w:firstLine="540"/>
        <w:jc w:val="both"/>
      </w:pPr>
      <w: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1578A9" w:rsidRDefault="001578A9">
      <w:pPr>
        <w:pStyle w:val="ConsPlusNormal"/>
        <w:spacing w:before="220"/>
        <w:ind w:firstLine="540"/>
        <w:jc w:val="both"/>
      </w:pPr>
      <w:r>
        <w:t>1.5.1.7.12. Отдельно стоящие ГРП, ГРПБ и ГРПШ в городских округах и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51, а на территории промышленных предприятий и других предприятий производственного назначения - согласно требованиям СП 4.13130.2013.</w:t>
      </w:r>
    </w:p>
    <w:p w:rsidR="001578A9" w:rsidRDefault="001578A9">
      <w:pPr>
        <w:pStyle w:val="ConsPlusNormal"/>
        <w:spacing w:before="220"/>
        <w:ind w:firstLine="540"/>
        <w:jc w:val="both"/>
      </w:pPr>
      <w:r>
        <w:t>На территории городских округов и поселений в стесненных условиях разрешается уменьшение на 30% расстояний от зданий и сооружений до ПРГ пропускной способностью до 10000 м</w:t>
      </w:r>
      <w:r>
        <w:rPr>
          <w:vertAlign w:val="superscript"/>
        </w:rPr>
        <w:t>3</w:t>
      </w:r>
      <w:r>
        <w:t>/ч.</w:t>
      </w:r>
    </w:p>
    <w:p w:rsidR="001578A9" w:rsidRDefault="001578A9">
      <w:pPr>
        <w:pStyle w:val="ConsPlusNormal"/>
        <w:jc w:val="both"/>
      </w:pPr>
    </w:p>
    <w:p w:rsidR="001578A9" w:rsidRDefault="001578A9">
      <w:pPr>
        <w:pStyle w:val="ConsPlusNormal"/>
        <w:jc w:val="right"/>
        <w:outlineLvl w:val="6"/>
      </w:pPr>
      <w:bookmarkStart w:id="67" w:name="P4231"/>
      <w:bookmarkEnd w:id="67"/>
      <w:r>
        <w:t>Таблица 51</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4"/>
        <w:gridCol w:w="2719"/>
        <w:gridCol w:w="2014"/>
        <w:gridCol w:w="1729"/>
        <w:gridCol w:w="1849"/>
      </w:tblGrid>
      <w:tr w:rsidR="001578A9">
        <w:tc>
          <w:tcPr>
            <w:tcW w:w="1594" w:type="dxa"/>
            <w:vMerge w:val="restart"/>
          </w:tcPr>
          <w:p w:rsidR="001578A9" w:rsidRDefault="001578A9">
            <w:pPr>
              <w:pStyle w:val="ConsPlusNormal"/>
              <w:jc w:val="center"/>
            </w:pPr>
            <w:r>
              <w:lastRenderedPageBreak/>
              <w:t>Давление газа на вводе в ГРП, ГРПБ, ГРПШ, МПа</w:t>
            </w:r>
          </w:p>
        </w:tc>
        <w:tc>
          <w:tcPr>
            <w:tcW w:w="8311" w:type="dxa"/>
            <w:gridSpan w:val="4"/>
          </w:tcPr>
          <w:p w:rsidR="001578A9" w:rsidRDefault="001578A9">
            <w:pPr>
              <w:pStyle w:val="ConsPlusNormal"/>
              <w:jc w:val="center"/>
            </w:pPr>
            <w:r>
              <w:t>Расстояния в свету от отдельно стоящих ГРП, ГРПБ и по горизонтали (в свету) от отдельно стоящих ГРПШ по горизонтали, м, до</w:t>
            </w:r>
          </w:p>
        </w:tc>
      </w:tr>
      <w:tr w:rsidR="001578A9">
        <w:tc>
          <w:tcPr>
            <w:tcW w:w="1594" w:type="dxa"/>
            <w:vMerge/>
          </w:tcPr>
          <w:p w:rsidR="001578A9" w:rsidRDefault="001578A9"/>
        </w:tc>
        <w:tc>
          <w:tcPr>
            <w:tcW w:w="2719" w:type="dxa"/>
          </w:tcPr>
          <w:p w:rsidR="001578A9" w:rsidRDefault="001578A9">
            <w:pPr>
              <w:pStyle w:val="ConsPlusNormal"/>
              <w:jc w:val="center"/>
            </w:pPr>
            <w:r>
              <w:t>зданий и сооружений, за исключением сетей инженерно-технического обеспечения</w:t>
            </w:r>
          </w:p>
        </w:tc>
        <w:tc>
          <w:tcPr>
            <w:tcW w:w="2014" w:type="dxa"/>
          </w:tcPr>
          <w:p w:rsidR="001578A9" w:rsidRDefault="001578A9">
            <w:pPr>
              <w:pStyle w:val="ConsPlusNormal"/>
              <w:jc w:val="center"/>
            </w:pPr>
            <w:r>
              <w:t>железнодорожных путей (до ближайшего рельса)</w:t>
            </w:r>
          </w:p>
        </w:tc>
        <w:tc>
          <w:tcPr>
            <w:tcW w:w="1729" w:type="dxa"/>
          </w:tcPr>
          <w:p w:rsidR="001578A9" w:rsidRDefault="001578A9">
            <w:pPr>
              <w:pStyle w:val="ConsPlusNormal"/>
              <w:jc w:val="center"/>
            </w:pPr>
            <w:r>
              <w:t>автомобильных дорог, магистральных улиц и дорог (до обочины)</w:t>
            </w:r>
          </w:p>
        </w:tc>
        <w:tc>
          <w:tcPr>
            <w:tcW w:w="1849" w:type="dxa"/>
          </w:tcPr>
          <w:p w:rsidR="001578A9" w:rsidRDefault="001578A9">
            <w:pPr>
              <w:pStyle w:val="ConsPlusNormal"/>
              <w:jc w:val="center"/>
            </w:pPr>
            <w:r>
              <w:t>воздушных линий электропередачи</w:t>
            </w:r>
          </w:p>
        </w:tc>
      </w:tr>
      <w:tr w:rsidR="001578A9">
        <w:tc>
          <w:tcPr>
            <w:tcW w:w="1594" w:type="dxa"/>
          </w:tcPr>
          <w:p w:rsidR="001578A9" w:rsidRDefault="001578A9">
            <w:pPr>
              <w:pStyle w:val="ConsPlusNormal"/>
              <w:jc w:val="both"/>
            </w:pPr>
            <w:r>
              <w:t>До 0,6 включительно</w:t>
            </w:r>
          </w:p>
        </w:tc>
        <w:tc>
          <w:tcPr>
            <w:tcW w:w="2719" w:type="dxa"/>
          </w:tcPr>
          <w:p w:rsidR="001578A9" w:rsidRDefault="001578A9">
            <w:pPr>
              <w:pStyle w:val="ConsPlusNormal"/>
              <w:jc w:val="center"/>
            </w:pPr>
            <w:r>
              <w:t>10</w:t>
            </w:r>
          </w:p>
        </w:tc>
        <w:tc>
          <w:tcPr>
            <w:tcW w:w="2014" w:type="dxa"/>
          </w:tcPr>
          <w:p w:rsidR="001578A9" w:rsidRDefault="001578A9">
            <w:pPr>
              <w:pStyle w:val="ConsPlusNormal"/>
              <w:jc w:val="center"/>
            </w:pPr>
            <w:r>
              <w:t>10</w:t>
            </w:r>
          </w:p>
        </w:tc>
        <w:tc>
          <w:tcPr>
            <w:tcW w:w="1729" w:type="dxa"/>
          </w:tcPr>
          <w:p w:rsidR="001578A9" w:rsidRDefault="001578A9">
            <w:pPr>
              <w:pStyle w:val="ConsPlusNormal"/>
              <w:jc w:val="center"/>
            </w:pPr>
            <w:r>
              <w:t>5</w:t>
            </w:r>
          </w:p>
        </w:tc>
        <w:tc>
          <w:tcPr>
            <w:tcW w:w="1849" w:type="dxa"/>
            <w:vMerge w:val="restart"/>
          </w:tcPr>
          <w:p w:rsidR="001578A9" w:rsidRDefault="001578A9">
            <w:pPr>
              <w:pStyle w:val="ConsPlusNormal"/>
              <w:jc w:val="both"/>
            </w:pPr>
            <w:r>
              <w:t>не менее 1,5 высоты опоры</w:t>
            </w:r>
          </w:p>
        </w:tc>
      </w:tr>
      <w:tr w:rsidR="001578A9">
        <w:tc>
          <w:tcPr>
            <w:tcW w:w="1594" w:type="dxa"/>
          </w:tcPr>
          <w:p w:rsidR="001578A9" w:rsidRDefault="001578A9">
            <w:pPr>
              <w:pStyle w:val="ConsPlusNormal"/>
              <w:jc w:val="both"/>
            </w:pPr>
            <w:r>
              <w:t>Свыше 0,6</w:t>
            </w:r>
          </w:p>
        </w:tc>
        <w:tc>
          <w:tcPr>
            <w:tcW w:w="2719" w:type="dxa"/>
          </w:tcPr>
          <w:p w:rsidR="001578A9" w:rsidRDefault="001578A9">
            <w:pPr>
              <w:pStyle w:val="ConsPlusNormal"/>
              <w:jc w:val="center"/>
            </w:pPr>
            <w:r>
              <w:t>15</w:t>
            </w:r>
          </w:p>
        </w:tc>
        <w:tc>
          <w:tcPr>
            <w:tcW w:w="2014" w:type="dxa"/>
          </w:tcPr>
          <w:p w:rsidR="001578A9" w:rsidRDefault="001578A9">
            <w:pPr>
              <w:pStyle w:val="ConsPlusNormal"/>
              <w:jc w:val="center"/>
            </w:pPr>
            <w:r>
              <w:t>15</w:t>
            </w:r>
          </w:p>
        </w:tc>
        <w:tc>
          <w:tcPr>
            <w:tcW w:w="1729" w:type="dxa"/>
          </w:tcPr>
          <w:p w:rsidR="001578A9" w:rsidRDefault="001578A9">
            <w:pPr>
              <w:pStyle w:val="ConsPlusNormal"/>
              <w:jc w:val="center"/>
            </w:pPr>
            <w:r>
              <w:t>8</w:t>
            </w:r>
          </w:p>
        </w:tc>
        <w:tc>
          <w:tcPr>
            <w:tcW w:w="1849" w:type="dxa"/>
            <w:vMerge/>
          </w:tcPr>
          <w:p w:rsidR="001578A9" w:rsidRDefault="001578A9"/>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1578A9" w:rsidRDefault="001578A9">
      <w:pPr>
        <w:pStyle w:val="ConsPlusNormal"/>
        <w:spacing w:before="220"/>
        <w:ind w:firstLine="540"/>
        <w:jc w:val="both"/>
      </w:pPr>
      <w:r>
        <w:t>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1578A9" w:rsidRDefault="001578A9">
      <w:pPr>
        <w:pStyle w:val="ConsPlusNormal"/>
        <w:spacing w:before="220"/>
        <w:ind w:firstLine="540"/>
        <w:jc w:val="both"/>
      </w:pPr>
      <w: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1.5.5.3.5 СП 62.13330.2011.</w:t>
      </w:r>
    </w:p>
    <w:p w:rsidR="001578A9" w:rsidRDefault="001578A9">
      <w:pPr>
        <w:pStyle w:val="ConsPlusNormal"/>
        <w:spacing w:before="220"/>
        <w:ind w:firstLine="540"/>
        <w:jc w:val="both"/>
      </w:pPr>
      <w: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1578A9" w:rsidRDefault="001578A9">
      <w:pPr>
        <w:pStyle w:val="ConsPlusNormal"/>
        <w:spacing w:before="220"/>
        <w:ind w:firstLine="540"/>
        <w:jc w:val="both"/>
      </w:pPr>
      <w: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1578A9" w:rsidRDefault="001578A9">
      <w:pPr>
        <w:pStyle w:val="ConsPlusNormal"/>
        <w:spacing w:before="220"/>
        <w:ind w:firstLine="540"/>
        <w:jc w:val="both"/>
      </w:pPr>
      <w: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1578A9" w:rsidRDefault="001578A9">
      <w:pPr>
        <w:pStyle w:val="ConsPlusNormal"/>
        <w:spacing w:before="220"/>
        <w:ind w:firstLine="540"/>
        <w:jc w:val="both"/>
      </w:pPr>
      <w:r>
        <w:t>7. Следует предусматривать подъезды к ГРП и ГРПБ автотранспорта.</w:t>
      </w:r>
    </w:p>
    <w:p w:rsidR="001578A9" w:rsidRDefault="001578A9">
      <w:pPr>
        <w:pStyle w:val="ConsPlusNormal"/>
        <w:spacing w:before="220"/>
        <w:ind w:firstLine="540"/>
        <w:jc w:val="both"/>
      </w:pPr>
      <w:r>
        <w:t>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1578A9" w:rsidRDefault="001578A9">
      <w:pPr>
        <w:pStyle w:val="ConsPlusNormal"/>
        <w:jc w:val="both"/>
      </w:pPr>
    </w:p>
    <w:p w:rsidR="001578A9" w:rsidRDefault="001578A9">
      <w:pPr>
        <w:pStyle w:val="ConsPlusNormal"/>
        <w:ind w:firstLine="540"/>
        <w:jc w:val="both"/>
      </w:pPr>
      <w:r>
        <w:t>1.5.1.7.13. Газонаполнительные станции (ГНС) и газонаполнительные пункты (ГНП) следует размещать вне территории жилых и общественно-деловых зон городских округов и поселений, как правило, с подветренной стороны для ветров преобладающего направления по отношению к жилой застройке.</w:t>
      </w:r>
    </w:p>
    <w:p w:rsidR="001578A9" w:rsidRDefault="001578A9">
      <w:pPr>
        <w:pStyle w:val="ConsPlusNormal"/>
        <w:spacing w:before="220"/>
        <w:ind w:firstLine="540"/>
        <w:jc w:val="both"/>
      </w:pPr>
      <w:r>
        <w:t>Площадку для размещения ГНС и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1578A9" w:rsidRDefault="001578A9">
      <w:pPr>
        <w:pStyle w:val="ConsPlusNormal"/>
        <w:spacing w:before="220"/>
        <w:ind w:firstLine="540"/>
        <w:jc w:val="both"/>
      </w:pPr>
      <w:r>
        <w:t>1.5.1.7.14.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1578A9" w:rsidRDefault="001578A9">
      <w:pPr>
        <w:pStyle w:val="ConsPlusNormal"/>
        <w:spacing w:before="220"/>
        <w:ind w:firstLine="540"/>
        <w:jc w:val="both"/>
      </w:pPr>
      <w:r>
        <w:t>- 10 тыс. т/год - 6;</w:t>
      </w:r>
    </w:p>
    <w:p w:rsidR="001578A9" w:rsidRDefault="001578A9">
      <w:pPr>
        <w:pStyle w:val="ConsPlusNormal"/>
        <w:spacing w:before="220"/>
        <w:ind w:firstLine="540"/>
        <w:jc w:val="both"/>
      </w:pPr>
      <w:r>
        <w:t>- 20 тыс. т/год - 7;</w:t>
      </w:r>
    </w:p>
    <w:p w:rsidR="001578A9" w:rsidRDefault="001578A9">
      <w:pPr>
        <w:pStyle w:val="ConsPlusNormal"/>
        <w:spacing w:before="220"/>
        <w:ind w:firstLine="540"/>
        <w:jc w:val="both"/>
      </w:pPr>
      <w:r>
        <w:t>- 40 тыс. т/год - 8.</w:t>
      </w:r>
    </w:p>
    <w:p w:rsidR="001578A9" w:rsidRDefault="001578A9">
      <w:pPr>
        <w:pStyle w:val="ConsPlusNormal"/>
        <w:spacing w:before="220"/>
        <w:ind w:firstLine="540"/>
        <w:jc w:val="both"/>
      </w:pPr>
      <w:r>
        <w:t>Размеры земельных участков ГНП и промежуточных складов баллонов следует принимать не более 0,6 га.</w:t>
      </w:r>
    </w:p>
    <w:p w:rsidR="001578A9" w:rsidRDefault="001578A9">
      <w:pPr>
        <w:pStyle w:val="ConsPlusNormal"/>
        <w:spacing w:before="220"/>
        <w:ind w:firstLine="540"/>
        <w:jc w:val="both"/>
      </w:pPr>
      <w:r>
        <w:lastRenderedPageBreak/>
        <w:t>1.5.1.7.15. 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10 м и минимальных расстояний 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1578A9" w:rsidRDefault="001578A9">
      <w:pPr>
        <w:pStyle w:val="ConsPlusNormal"/>
        <w:spacing w:before="220"/>
        <w:ind w:firstLine="540"/>
        <w:jc w:val="both"/>
      </w:pPr>
      <w:r>
        <w:t>1.5.1.7.16. Противопожарные расстояния от зданий, сооружений и наружных установок ГНС, ГНП до объектов, не относящихся к ним, следует принимать по таблице 9 СП 62.13330.2011.</w:t>
      </w:r>
    </w:p>
    <w:p w:rsidR="001578A9" w:rsidRDefault="001578A9">
      <w:pPr>
        <w:pStyle w:val="ConsPlusNormal"/>
        <w:spacing w:before="220"/>
        <w:ind w:firstLine="540"/>
        <w:jc w:val="both"/>
      </w:pPr>
      <w: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10 СП 62.13330.2011.</w:t>
      </w:r>
    </w:p>
    <w:p w:rsidR="001578A9" w:rsidRDefault="001578A9">
      <w:pPr>
        <w:pStyle w:val="ConsPlusNormal"/>
        <w:spacing w:before="220"/>
        <w:ind w:firstLine="540"/>
        <w:jc w:val="both"/>
      </w:pPr>
      <w:r>
        <w:t>1.5.1.7.17. Станции регазификации следует проектировать в соответствии с требованиями, предъявляемыми к ГНС, ГНП.</w:t>
      </w:r>
    </w:p>
    <w:p w:rsidR="001578A9" w:rsidRDefault="001578A9">
      <w:pPr>
        <w:pStyle w:val="ConsPlusNormal"/>
        <w:spacing w:before="220"/>
        <w:ind w:firstLine="540"/>
        <w:jc w:val="both"/>
      </w:pPr>
      <w:r>
        <w:t>1.5.1.7.18. Автогазозаправочные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проектирование данных объектов.</w:t>
      </w:r>
    </w:p>
    <w:p w:rsidR="001578A9" w:rsidRDefault="001578A9">
      <w:pPr>
        <w:pStyle w:val="ConsPlusNormal"/>
        <w:spacing w:before="220"/>
        <w:ind w:firstLine="540"/>
        <w:jc w:val="both"/>
      </w:pPr>
      <w:r>
        <w:t>1.5.1.7.19. Резервуарные установки СУГ проектируются в соответствии с требованиями раздела 8.1 СП 62.13330.2011.</w:t>
      </w:r>
    </w:p>
    <w:p w:rsidR="001578A9" w:rsidRDefault="001578A9">
      <w:pPr>
        <w:pStyle w:val="ConsPlusNormal"/>
        <w:spacing w:before="220"/>
        <w:ind w:firstLine="540"/>
        <w:jc w:val="both"/>
      </w:pPr>
      <w:r>
        <w:t>Количество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вместимость одного резервуара принимается по таблице 6 СП 62.13330.2011.</w:t>
      </w:r>
    </w:p>
    <w:p w:rsidR="001578A9" w:rsidRDefault="001578A9">
      <w:pPr>
        <w:pStyle w:val="ConsPlusNormal"/>
        <w:spacing w:before="220"/>
        <w:ind w:firstLine="540"/>
        <w:jc w:val="both"/>
      </w:pPr>
      <w: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1578A9" w:rsidRDefault="001578A9">
      <w:pPr>
        <w:pStyle w:val="ConsPlusNormal"/>
        <w:spacing w:before="220"/>
        <w:ind w:firstLine="540"/>
        <w:jc w:val="both"/>
      </w:pPr>
      <w:r>
        <w:t>Расстояния от резервуарных установок общей вместимостью до 50 м</w:t>
      </w:r>
      <w:r>
        <w:rPr>
          <w:vertAlign w:val="superscript"/>
        </w:rPr>
        <w:t>3</w:t>
      </w:r>
      <w:r>
        <w:t xml:space="preserve"> до зданий и сооружений различного назначения и сетей инженерно-технического обеспечения следует принимать по таблице 7 СП 62.13330.2011.</w:t>
      </w:r>
    </w:p>
    <w:p w:rsidR="001578A9" w:rsidRDefault="001578A9">
      <w:pPr>
        <w:pStyle w:val="ConsPlusNormal"/>
        <w:spacing w:before="220"/>
        <w:ind w:firstLine="540"/>
        <w:jc w:val="both"/>
      </w:pPr>
      <w:r>
        <w:t>Расстояния от резервуарных установок общей вместимостью свыше 50 м</w:t>
      </w:r>
      <w:r>
        <w:rPr>
          <w:vertAlign w:val="superscript"/>
        </w:rPr>
        <w:t>3</w:t>
      </w:r>
      <w:r>
        <w:t xml:space="preserve"> до зданий и сооружений различного назначения и сетей инженерно-технического обеспечения следует принимать по таблице 9 СП 62.13330.2011.</w:t>
      </w:r>
    </w:p>
    <w:p w:rsidR="001578A9" w:rsidRDefault="001578A9">
      <w:pPr>
        <w:pStyle w:val="ConsPlusNormal"/>
        <w:spacing w:before="220"/>
        <w:ind w:firstLine="540"/>
        <w:jc w:val="both"/>
      </w:pPr>
      <w:r>
        <w:t>Расстояние до жилого здания, в котором размещены помещения общественного назначения, следует принимать как до жилых зданий.</w:t>
      </w:r>
    </w:p>
    <w:p w:rsidR="001578A9" w:rsidRDefault="001578A9">
      <w:pPr>
        <w:pStyle w:val="ConsPlusNormal"/>
        <w:spacing w:before="220"/>
        <w:ind w:firstLine="540"/>
        <w:jc w:val="both"/>
      </w:pPr>
      <w:r>
        <w:t>1.5.1.7.20. Баллонные установки СУГ проектируются в соответствии с требованиями раздела 8.2 СП 62.13330.2011.</w:t>
      </w:r>
    </w:p>
    <w:p w:rsidR="001578A9" w:rsidRDefault="001578A9">
      <w:pPr>
        <w:pStyle w:val="ConsPlusNormal"/>
        <w:spacing w:before="220"/>
        <w:ind w:firstLine="540"/>
        <w:jc w:val="both"/>
      </w:pPr>
      <w: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1578A9" w:rsidRDefault="001578A9">
      <w:pPr>
        <w:pStyle w:val="ConsPlusNormal"/>
        <w:spacing w:before="220"/>
        <w:ind w:firstLine="540"/>
        <w:jc w:val="both"/>
      </w:pPr>
      <w:r>
        <w:t>Максимальную общую вместимость групповой баллонной установки следует принимать по таблице 8 СП 62.13330.2011.</w:t>
      </w:r>
    </w:p>
    <w:p w:rsidR="001578A9" w:rsidRDefault="001578A9">
      <w:pPr>
        <w:pStyle w:val="ConsPlusNormal"/>
        <w:spacing w:before="220"/>
        <w:ind w:firstLine="540"/>
        <w:jc w:val="both"/>
      </w:pPr>
      <w:r>
        <w:t xml:space="preserve">Расстояния от групповых баллонных установок до зданий и сооружений различного </w:t>
      </w:r>
      <w:r>
        <w:lastRenderedPageBreak/>
        <w:t>назначения следует принимать в соответствии с требованиями п. 8.2.4 СП 62.13330.2011.</w:t>
      </w:r>
    </w:p>
    <w:p w:rsidR="001578A9" w:rsidRDefault="001578A9">
      <w:pPr>
        <w:pStyle w:val="ConsPlusNormal"/>
        <w:spacing w:before="220"/>
        <w:ind w:firstLine="540"/>
        <w:jc w:val="both"/>
      </w:pPr>
      <w:r>
        <w:t>Расстояния от индивидуальных баллонных установок до зданий и сооружений различного назначения следует принимать в соответствии с требованиями п. 8.2.5 СП 62.13330.2011.</w:t>
      </w:r>
    </w:p>
    <w:p w:rsidR="001578A9" w:rsidRDefault="001578A9">
      <w:pPr>
        <w:pStyle w:val="ConsPlusNormal"/>
        <w:spacing w:before="220"/>
        <w:ind w:firstLine="540"/>
        <w:jc w:val="both"/>
      </w:pPr>
      <w:r>
        <w:t>1.5.1.7.21. Промежуточные склады баллонов следует размещать на территории городских округов и поселений на расстояниях от зданий и сооружений, указанных в таблице 9 СП 62.13330.2011, как для складов наполненных баллонов на ГНС, ГНП.</w:t>
      </w:r>
    </w:p>
    <w:p w:rsidR="001578A9" w:rsidRDefault="001578A9">
      <w:pPr>
        <w:pStyle w:val="ConsPlusNormal"/>
        <w:spacing w:before="220"/>
        <w:ind w:firstLine="540"/>
        <w:jc w:val="both"/>
      </w:pPr>
      <w: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1578A9" w:rsidRDefault="001578A9">
      <w:pPr>
        <w:pStyle w:val="ConsPlusNormal"/>
        <w:spacing w:before="220"/>
        <w:ind w:firstLine="540"/>
        <w:jc w:val="both"/>
      </w:pPr>
      <w:r>
        <w:t>Промежуточные склады баллонов СУГ должны проектироваться с учетом требований СП 56.13330.2011.</w:t>
      </w:r>
    </w:p>
    <w:p w:rsidR="001578A9" w:rsidRDefault="001578A9">
      <w:pPr>
        <w:pStyle w:val="ConsPlusNormal"/>
        <w:spacing w:before="220"/>
        <w:ind w:firstLine="540"/>
        <w:jc w:val="both"/>
      </w:pPr>
      <w:r>
        <w:t>Склады с баллонами СУГ на территории промышленных предприятий размещают в соответствии с требованиями СП 18.13330.2011 и СП 4.13130.2013.</w:t>
      </w:r>
    </w:p>
    <w:p w:rsidR="001578A9" w:rsidRDefault="001578A9">
      <w:pPr>
        <w:pStyle w:val="ConsPlusNormal"/>
        <w:spacing w:before="220"/>
        <w:ind w:firstLine="540"/>
        <w:jc w:val="both"/>
      </w:pPr>
      <w:r>
        <w:t xml:space="preserve">1.5.1.7.22.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hyperlink r:id="rId82"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 xml:space="preserve">1.5.1.7.23. Размеры охранных зон для объектов газораспределительной сети и условия использования земельных участков, расположенных в их пределах, определяются </w:t>
      </w:r>
      <w:hyperlink r:id="rId83" w:history="1">
        <w:r>
          <w:rPr>
            <w:color w:val="0000FF"/>
          </w:rPr>
          <w:t>Правилами</w:t>
        </w:r>
      </w:hyperlink>
      <w:r>
        <w:t xml:space="preserve"> охраны газораспределительных сетей, утв. Постановлением Правительства Российской Федерации от 20.11.2000 N 878.</w:t>
      </w:r>
    </w:p>
    <w:p w:rsidR="001578A9" w:rsidRDefault="001578A9">
      <w:pPr>
        <w:pStyle w:val="ConsPlusNormal"/>
        <w:spacing w:before="220"/>
        <w:ind w:firstLine="540"/>
        <w:jc w:val="both"/>
      </w:pPr>
      <w:r>
        <w:t>На земельных участках, входящих в охранные зоны газораспределительных сетей, запрещается:</w:t>
      </w:r>
    </w:p>
    <w:p w:rsidR="001578A9" w:rsidRDefault="001578A9">
      <w:pPr>
        <w:pStyle w:val="ConsPlusNormal"/>
        <w:spacing w:before="220"/>
        <w:ind w:firstLine="540"/>
        <w:jc w:val="both"/>
      </w:pPr>
      <w:r>
        <w:t>- возводить объекты жилого, общественно-делового и производственного назначения;</w:t>
      </w:r>
    </w:p>
    <w:p w:rsidR="001578A9" w:rsidRDefault="001578A9">
      <w:pPr>
        <w:pStyle w:val="ConsPlusNormal"/>
        <w:spacing w:before="220"/>
        <w:ind w:firstLine="540"/>
        <w:jc w:val="both"/>
      </w:pPr>
      <w: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578A9" w:rsidRDefault="001578A9">
      <w:pPr>
        <w:pStyle w:val="ConsPlusNormal"/>
        <w:spacing w:before="220"/>
        <w:ind w:firstLine="540"/>
        <w:jc w:val="both"/>
      </w:pPr>
      <w: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578A9" w:rsidRDefault="001578A9">
      <w:pPr>
        <w:pStyle w:val="ConsPlusNormal"/>
        <w:spacing w:before="220"/>
        <w:ind w:firstLine="540"/>
        <w:jc w:val="both"/>
      </w:pPr>
      <w: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578A9" w:rsidRDefault="001578A9">
      <w:pPr>
        <w:pStyle w:val="ConsPlusNormal"/>
        <w:spacing w:before="220"/>
        <w:ind w:firstLine="540"/>
        <w:jc w:val="both"/>
      </w:pPr>
      <w:r>
        <w:t>- устраивать свалки и склады, разливать растворы кислот, солей, щелочей и других химически активных веществ;</w:t>
      </w:r>
    </w:p>
    <w:p w:rsidR="001578A9" w:rsidRDefault="001578A9">
      <w:pPr>
        <w:pStyle w:val="ConsPlusNormal"/>
        <w:spacing w:before="220"/>
        <w:ind w:firstLine="540"/>
        <w:jc w:val="both"/>
      </w:pPr>
      <w: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578A9" w:rsidRDefault="001578A9">
      <w:pPr>
        <w:pStyle w:val="ConsPlusNormal"/>
        <w:spacing w:before="220"/>
        <w:ind w:firstLine="540"/>
        <w:jc w:val="both"/>
      </w:pPr>
      <w:r>
        <w:t>- разводить огонь и размещать источники огня;</w:t>
      </w:r>
    </w:p>
    <w:p w:rsidR="001578A9" w:rsidRDefault="001578A9">
      <w:pPr>
        <w:pStyle w:val="ConsPlusNormal"/>
        <w:spacing w:before="220"/>
        <w:ind w:firstLine="540"/>
        <w:jc w:val="both"/>
      </w:pPr>
      <w:r>
        <w:t>- устраивать погреба, обрабатывать почву сельскохозяйственными и мелиоративными орудиями и механизмами на глубину более 0,3 м;</w:t>
      </w:r>
    </w:p>
    <w:p w:rsidR="001578A9" w:rsidRDefault="001578A9">
      <w:pPr>
        <w:pStyle w:val="ConsPlusNormal"/>
        <w:spacing w:before="220"/>
        <w:ind w:firstLine="540"/>
        <w:jc w:val="both"/>
      </w:pPr>
      <w:r>
        <w:t xml:space="preserve">- открывать калитки и двери ГРП и других зданий газораспределительной сети, люки </w:t>
      </w:r>
      <w:r>
        <w:lastRenderedPageBreak/>
        <w:t>подземных колодцев, включать или отключать электроснабжение средств связи, освещения и систем телемеханики;</w:t>
      </w:r>
    </w:p>
    <w:p w:rsidR="001578A9" w:rsidRDefault="001578A9">
      <w:pPr>
        <w:pStyle w:val="ConsPlusNormal"/>
        <w:spacing w:before="220"/>
        <w:ind w:firstLine="540"/>
        <w:jc w:val="both"/>
      </w:pPr>
      <w: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578A9" w:rsidRDefault="001578A9">
      <w:pPr>
        <w:pStyle w:val="ConsPlusNormal"/>
        <w:spacing w:before="220"/>
        <w:ind w:firstLine="540"/>
        <w:jc w:val="both"/>
      </w:pPr>
      <w:r>
        <w:t>- самовольно подключаться к газораспределительным сетям.</w:t>
      </w:r>
    </w:p>
    <w:p w:rsidR="001578A9" w:rsidRDefault="001578A9">
      <w:pPr>
        <w:pStyle w:val="ConsPlusNormal"/>
        <w:spacing w:before="220"/>
        <w:ind w:firstLine="540"/>
        <w:jc w:val="both"/>
      </w:pPr>
      <w:r>
        <w:t>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организации газораспределительных сетей.</w:t>
      </w:r>
    </w:p>
    <w:p w:rsidR="001578A9" w:rsidRDefault="001578A9">
      <w:pPr>
        <w:pStyle w:val="ConsPlusNormal"/>
        <w:spacing w:before="220"/>
        <w:ind w:firstLine="540"/>
        <w:jc w:val="both"/>
      </w:pPr>
      <w:r>
        <w:t>1.5.1.7.24. Для теплоснабжения и горячего водоснабжения многоэтажных жилых зданий и сооружений допускается проектирование теплогенераторов с закрытой камерой сгорания. Установка теплогенераторов осуществляется в соответствии с требованиями СП 60.13330.2011, СП 62.13330.2011, СП 41-108-2004, СП 42-101-2003.</w:t>
      </w:r>
    </w:p>
    <w:p w:rsidR="001578A9" w:rsidRDefault="001578A9">
      <w:pPr>
        <w:pStyle w:val="ConsPlusNormal"/>
        <w:spacing w:before="220"/>
        <w:ind w:firstLine="540"/>
        <w:jc w:val="both"/>
      </w:pPr>
      <w:r>
        <w:t>Отвод продуктов сгорания должен осуществляться через вертикальные дымоходы. Выброс дыма при этом следует выполнять выше кровли здания.</w:t>
      </w:r>
    </w:p>
    <w:p w:rsidR="001578A9" w:rsidRDefault="001578A9">
      <w:pPr>
        <w:pStyle w:val="ConsPlusNormal"/>
        <w:spacing w:before="220"/>
        <w:ind w:firstLine="540"/>
        <w:jc w:val="both"/>
      </w:pPr>
      <w:r>
        <w:t>Прямой выброс продуктов сгорания через наружные конструкции зданий не допускается.</w:t>
      </w:r>
    </w:p>
    <w:p w:rsidR="001578A9" w:rsidRDefault="001578A9">
      <w:pPr>
        <w:pStyle w:val="ConsPlusNormal"/>
        <w:spacing w:before="220"/>
        <w:ind w:firstLine="540"/>
        <w:jc w:val="both"/>
      </w:pPr>
      <w:r>
        <w:t>1.5.1.7.25. Проектирование объектов газоснабжения на территории малоэтажной застройки следует осуществлять в соответствии с требованиями раздела 1.5.1 части I (</w:t>
      </w:r>
      <w:hyperlink w:anchor="P5018" w:history="1">
        <w:r>
          <w:rPr>
            <w:color w:val="0000FF"/>
          </w:rPr>
          <w:t>подраздел</w:t>
        </w:r>
      </w:hyperlink>
      <w:r>
        <w:t xml:space="preserve"> "Инженерные сети и сооружения на территории малоэтажной жилой застройки") настоящих нормативов.</w:t>
      </w:r>
    </w:p>
    <w:p w:rsidR="001578A9" w:rsidRDefault="001578A9">
      <w:pPr>
        <w:pStyle w:val="ConsPlusNormal"/>
        <w:spacing w:before="220"/>
        <w:ind w:firstLine="540"/>
        <w:jc w:val="both"/>
      </w:pPr>
      <w:r>
        <w:t xml:space="preserve">1.5.1.7.26. Проектирование и строительство газоиспользующего оборудования жилых зданий следует осуществлять в соответствии с требованиями </w:t>
      </w:r>
      <w:hyperlink w:anchor="P17109" w:history="1">
        <w:r>
          <w:rPr>
            <w:color w:val="0000FF"/>
          </w:rPr>
          <w:t>приложения 16</w:t>
        </w:r>
      </w:hyperlink>
      <w:r>
        <w:t xml:space="preserve"> настоящих правил.</w:t>
      </w:r>
    </w:p>
    <w:p w:rsidR="001578A9" w:rsidRDefault="001578A9">
      <w:pPr>
        <w:pStyle w:val="ConsPlusNormal"/>
        <w:spacing w:before="220"/>
        <w:ind w:firstLine="540"/>
        <w:jc w:val="both"/>
      </w:pPr>
      <w:r>
        <w:t>1.5.1.7.27. Проектирование газораспределительных систем на территориях, подверженных опасным инженерно-геологическим и гидрологическим процессам, следует осуществлять в соответствии с требованиями СП 14.13330.2014, СП 116.13330.2012, СП 21.13330.2012.</w:t>
      </w:r>
    </w:p>
    <w:p w:rsidR="001578A9" w:rsidRDefault="001578A9">
      <w:pPr>
        <w:pStyle w:val="ConsPlusNormal"/>
        <w:jc w:val="both"/>
      </w:pPr>
    </w:p>
    <w:p w:rsidR="001578A9" w:rsidRDefault="001578A9">
      <w:pPr>
        <w:pStyle w:val="ConsPlusTitle"/>
        <w:jc w:val="center"/>
        <w:outlineLvl w:val="5"/>
      </w:pPr>
      <w:bookmarkStart w:id="68" w:name="P4308"/>
      <w:bookmarkEnd w:id="68"/>
      <w:r>
        <w:t>1.5.1.8. Электроснабжение</w:t>
      </w:r>
    </w:p>
    <w:p w:rsidR="001578A9" w:rsidRDefault="001578A9">
      <w:pPr>
        <w:pStyle w:val="ConsPlusNormal"/>
        <w:jc w:val="both"/>
      </w:pPr>
    </w:p>
    <w:p w:rsidR="001578A9" w:rsidRDefault="001578A9">
      <w:pPr>
        <w:pStyle w:val="ConsPlusNormal"/>
        <w:ind w:firstLine="540"/>
        <w:jc w:val="both"/>
      </w:pPr>
      <w:r>
        <w:t xml:space="preserve">1.5.1.8.1. К объектом электроэнергетики регионального значения согласно </w:t>
      </w:r>
      <w:hyperlink r:id="rId84" w:history="1">
        <w:r>
          <w:rPr>
            <w:color w:val="0000FF"/>
          </w:rPr>
          <w:t>ст. 4.1</w:t>
        </w:r>
      </w:hyperlink>
      <w:r>
        <w:t xml:space="preserve"> N 155-з от 25.12.2006 областного закона "О градостроительной деятельности на территории Смоленской области" относятся электрические станции, установленная генерирующая мощность которых составляет от 25 мегаватт до 100 мегаватт, линии электропередачи, размещаемые на территории двух и более муниципальных районов, проектный номинальный класс напряжения которых составляет 35 киловольт, линии электропередачи, подстанции, проектный номинальный класс напряжения которых составляет 110 киловольт.</w:t>
      </w:r>
    </w:p>
    <w:p w:rsidR="001578A9" w:rsidRDefault="001578A9">
      <w:pPr>
        <w:pStyle w:val="ConsPlusNormal"/>
        <w:spacing w:before="220"/>
        <w:ind w:firstLine="540"/>
        <w:jc w:val="both"/>
      </w:pPr>
      <w:r>
        <w:t>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и СП 31-110-2003.</w:t>
      </w:r>
    </w:p>
    <w:p w:rsidR="001578A9" w:rsidRDefault="001578A9">
      <w:pPr>
        <w:pStyle w:val="ConsPlusNormal"/>
        <w:spacing w:before="220"/>
        <w:ind w:firstLine="540"/>
        <w:jc w:val="both"/>
      </w:pPr>
      <w:r>
        <w:t>1.5.1.8.2. Расход энергоносителей и потребность в мощности источников следует определять:</w:t>
      </w:r>
    </w:p>
    <w:p w:rsidR="001578A9" w:rsidRDefault="001578A9">
      <w:pPr>
        <w:pStyle w:val="ConsPlusNormal"/>
        <w:spacing w:before="220"/>
        <w:ind w:firstLine="540"/>
        <w:jc w:val="both"/>
      </w:pPr>
      <w: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1578A9" w:rsidRDefault="001578A9">
      <w:pPr>
        <w:pStyle w:val="ConsPlusNormal"/>
        <w:spacing w:before="220"/>
        <w:ind w:firstLine="540"/>
        <w:jc w:val="both"/>
      </w:pPr>
      <w:r>
        <w:lastRenderedPageBreak/>
        <w:t>- для хозяйственно-бытовых и коммунальных нужд - в соответствии с действующими отраслевыми нормами по электро-, тепло- и газоснабжению.</w:t>
      </w:r>
    </w:p>
    <w:p w:rsidR="001578A9" w:rsidRDefault="001578A9">
      <w:pPr>
        <w:pStyle w:val="ConsPlusNormal"/>
        <w:spacing w:before="220"/>
        <w:ind w:firstLine="540"/>
        <w:jc w:val="both"/>
      </w:pPr>
      <w:r>
        <w:t xml:space="preserve">1.5.1.8.3. Укрупненные показатели электропотребления в населенных пунктах допускается принимать в соответствии с рекомендуемыми </w:t>
      </w:r>
      <w:hyperlink w:anchor="P14288" w:history="1">
        <w:r>
          <w:rPr>
            <w:color w:val="0000FF"/>
          </w:rPr>
          <w:t>нормами</w:t>
        </w:r>
      </w:hyperlink>
      <w:r>
        <w:t xml:space="preserve"> электропотребления (приложение 6 настоящих нормативов).</w:t>
      </w:r>
    </w:p>
    <w:p w:rsidR="001578A9" w:rsidRDefault="001578A9">
      <w:pPr>
        <w:pStyle w:val="ConsPlusNormal"/>
        <w:spacing w:before="220"/>
        <w:ind w:firstLine="540"/>
        <w:jc w:val="both"/>
      </w:pPr>
      <w:r>
        <w:t>Для предварительных расчетов укрупненные показатели удельной расчетной нагрузки территорий жилых и общественно-деловых зон городских населенных пунктов допускается принимать по таблице 52.</w:t>
      </w:r>
    </w:p>
    <w:p w:rsidR="001578A9" w:rsidRDefault="001578A9">
      <w:pPr>
        <w:pStyle w:val="ConsPlusNormal"/>
        <w:jc w:val="both"/>
      </w:pPr>
    </w:p>
    <w:p w:rsidR="001578A9" w:rsidRDefault="001578A9">
      <w:pPr>
        <w:pStyle w:val="ConsPlusNormal"/>
        <w:jc w:val="right"/>
        <w:outlineLvl w:val="6"/>
      </w:pPr>
      <w:bookmarkStart w:id="69" w:name="P4318"/>
      <w:bookmarkEnd w:id="69"/>
      <w:r>
        <w:t>Таблица 52</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9"/>
        <w:gridCol w:w="1744"/>
        <w:gridCol w:w="1444"/>
        <w:gridCol w:w="724"/>
        <w:gridCol w:w="1624"/>
        <w:gridCol w:w="1444"/>
        <w:gridCol w:w="724"/>
        <w:gridCol w:w="1624"/>
      </w:tblGrid>
      <w:tr w:rsidR="001578A9">
        <w:tc>
          <w:tcPr>
            <w:tcW w:w="1399" w:type="dxa"/>
            <w:vMerge w:val="restart"/>
          </w:tcPr>
          <w:p w:rsidR="001578A9" w:rsidRDefault="001578A9">
            <w:pPr>
              <w:pStyle w:val="ConsPlusNormal"/>
              <w:jc w:val="center"/>
            </w:pPr>
            <w:r>
              <w:lastRenderedPageBreak/>
              <w:t>Категория городского населенного пункта</w:t>
            </w:r>
          </w:p>
        </w:tc>
        <w:tc>
          <w:tcPr>
            <w:tcW w:w="1744" w:type="dxa"/>
            <w:vMerge w:val="restart"/>
          </w:tcPr>
          <w:p w:rsidR="001578A9" w:rsidRDefault="001578A9">
            <w:pPr>
              <w:pStyle w:val="ConsPlusNormal"/>
              <w:jc w:val="center"/>
            </w:pPr>
            <w:r>
              <w:t>Расчетная удельная обеспеченность общей площадью, м</w:t>
            </w:r>
            <w:r>
              <w:rPr>
                <w:vertAlign w:val="superscript"/>
              </w:rPr>
              <w:t>2</w:t>
            </w:r>
            <w:r>
              <w:t>/чел.</w:t>
            </w:r>
          </w:p>
        </w:tc>
        <w:tc>
          <w:tcPr>
            <w:tcW w:w="7584" w:type="dxa"/>
            <w:gridSpan w:val="6"/>
          </w:tcPr>
          <w:p w:rsidR="001578A9" w:rsidRDefault="001578A9">
            <w:pPr>
              <w:pStyle w:val="ConsPlusNormal"/>
              <w:jc w:val="center"/>
            </w:pPr>
            <w:r>
              <w:t>Городской населенный пункт</w:t>
            </w:r>
          </w:p>
        </w:tc>
      </w:tr>
      <w:tr w:rsidR="001578A9">
        <w:tc>
          <w:tcPr>
            <w:tcW w:w="1399" w:type="dxa"/>
            <w:vMerge/>
          </w:tcPr>
          <w:p w:rsidR="001578A9" w:rsidRDefault="001578A9"/>
        </w:tc>
        <w:tc>
          <w:tcPr>
            <w:tcW w:w="1744" w:type="dxa"/>
            <w:vMerge/>
          </w:tcPr>
          <w:p w:rsidR="001578A9" w:rsidRDefault="001578A9"/>
        </w:tc>
        <w:tc>
          <w:tcPr>
            <w:tcW w:w="3792" w:type="dxa"/>
            <w:gridSpan w:val="3"/>
          </w:tcPr>
          <w:p w:rsidR="001578A9" w:rsidRDefault="001578A9">
            <w:pPr>
              <w:pStyle w:val="ConsPlusNormal"/>
              <w:jc w:val="center"/>
            </w:pPr>
            <w:r>
              <w:t>с плитами на природном газе, кВт/чел.</w:t>
            </w:r>
          </w:p>
        </w:tc>
        <w:tc>
          <w:tcPr>
            <w:tcW w:w="3792" w:type="dxa"/>
            <w:gridSpan w:val="3"/>
          </w:tcPr>
          <w:p w:rsidR="001578A9" w:rsidRDefault="001578A9">
            <w:pPr>
              <w:pStyle w:val="ConsPlusNormal"/>
              <w:jc w:val="center"/>
            </w:pPr>
            <w:r>
              <w:t>со стационарными электрическими плитами, кВт/чел.</w:t>
            </w:r>
          </w:p>
        </w:tc>
      </w:tr>
      <w:tr w:rsidR="001578A9">
        <w:tc>
          <w:tcPr>
            <w:tcW w:w="1399" w:type="dxa"/>
            <w:vMerge/>
          </w:tcPr>
          <w:p w:rsidR="001578A9" w:rsidRDefault="001578A9"/>
        </w:tc>
        <w:tc>
          <w:tcPr>
            <w:tcW w:w="1744" w:type="dxa"/>
            <w:vMerge/>
          </w:tcPr>
          <w:p w:rsidR="001578A9" w:rsidRDefault="001578A9"/>
        </w:tc>
        <w:tc>
          <w:tcPr>
            <w:tcW w:w="1444" w:type="dxa"/>
            <w:vMerge w:val="restart"/>
          </w:tcPr>
          <w:p w:rsidR="001578A9" w:rsidRDefault="001578A9">
            <w:pPr>
              <w:pStyle w:val="ConsPlusNormal"/>
              <w:jc w:val="center"/>
            </w:pPr>
            <w:r>
              <w:t>в целом по городскому населенному пункту</w:t>
            </w:r>
          </w:p>
        </w:tc>
        <w:tc>
          <w:tcPr>
            <w:tcW w:w="2348" w:type="dxa"/>
            <w:gridSpan w:val="2"/>
          </w:tcPr>
          <w:p w:rsidR="001578A9" w:rsidRDefault="001578A9">
            <w:pPr>
              <w:pStyle w:val="ConsPlusNormal"/>
              <w:jc w:val="center"/>
            </w:pPr>
            <w:r>
              <w:t>в том числе</w:t>
            </w:r>
          </w:p>
        </w:tc>
        <w:tc>
          <w:tcPr>
            <w:tcW w:w="1444" w:type="dxa"/>
            <w:vMerge w:val="restart"/>
          </w:tcPr>
          <w:p w:rsidR="001578A9" w:rsidRDefault="001578A9">
            <w:pPr>
              <w:pStyle w:val="ConsPlusNormal"/>
              <w:jc w:val="center"/>
            </w:pPr>
            <w:r>
              <w:t>в целом по городскому населенному пункту</w:t>
            </w:r>
          </w:p>
        </w:tc>
        <w:tc>
          <w:tcPr>
            <w:tcW w:w="2348" w:type="dxa"/>
            <w:gridSpan w:val="2"/>
          </w:tcPr>
          <w:p w:rsidR="001578A9" w:rsidRDefault="001578A9">
            <w:pPr>
              <w:pStyle w:val="ConsPlusNormal"/>
              <w:jc w:val="center"/>
            </w:pPr>
            <w:r>
              <w:t>в том числе</w:t>
            </w:r>
          </w:p>
        </w:tc>
      </w:tr>
      <w:tr w:rsidR="001578A9">
        <w:tc>
          <w:tcPr>
            <w:tcW w:w="1399" w:type="dxa"/>
            <w:vMerge/>
          </w:tcPr>
          <w:p w:rsidR="001578A9" w:rsidRDefault="001578A9"/>
        </w:tc>
        <w:tc>
          <w:tcPr>
            <w:tcW w:w="1744" w:type="dxa"/>
            <w:vMerge/>
          </w:tcPr>
          <w:p w:rsidR="001578A9" w:rsidRDefault="001578A9"/>
        </w:tc>
        <w:tc>
          <w:tcPr>
            <w:tcW w:w="1444" w:type="dxa"/>
            <w:vMerge/>
          </w:tcPr>
          <w:p w:rsidR="001578A9" w:rsidRDefault="001578A9"/>
        </w:tc>
        <w:tc>
          <w:tcPr>
            <w:tcW w:w="724" w:type="dxa"/>
          </w:tcPr>
          <w:p w:rsidR="001578A9" w:rsidRDefault="001578A9">
            <w:pPr>
              <w:pStyle w:val="ConsPlusNormal"/>
              <w:jc w:val="center"/>
            </w:pPr>
            <w:r>
              <w:t>центр</w:t>
            </w:r>
          </w:p>
        </w:tc>
        <w:tc>
          <w:tcPr>
            <w:tcW w:w="1624" w:type="dxa"/>
          </w:tcPr>
          <w:p w:rsidR="001578A9" w:rsidRDefault="001578A9">
            <w:pPr>
              <w:pStyle w:val="ConsPlusNormal"/>
              <w:jc w:val="center"/>
            </w:pPr>
            <w:r>
              <w:t>квартала (микрорайона) застройки</w:t>
            </w:r>
          </w:p>
        </w:tc>
        <w:tc>
          <w:tcPr>
            <w:tcW w:w="1444" w:type="dxa"/>
            <w:vMerge/>
          </w:tcPr>
          <w:p w:rsidR="001578A9" w:rsidRDefault="001578A9"/>
        </w:tc>
        <w:tc>
          <w:tcPr>
            <w:tcW w:w="724" w:type="dxa"/>
          </w:tcPr>
          <w:p w:rsidR="001578A9" w:rsidRDefault="001578A9">
            <w:pPr>
              <w:pStyle w:val="ConsPlusNormal"/>
              <w:jc w:val="center"/>
            </w:pPr>
            <w:r>
              <w:t>центр</w:t>
            </w:r>
          </w:p>
        </w:tc>
        <w:tc>
          <w:tcPr>
            <w:tcW w:w="1624" w:type="dxa"/>
          </w:tcPr>
          <w:p w:rsidR="001578A9" w:rsidRDefault="001578A9">
            <w:pPr>
              <w:pStyle w:val="ConsPlusNormal"/>
              <w:jc w:val="center"/>
            </w:pPr>
            <w:r>
              <w:t>квартала (микрорайона) застройки</w:t>
            </w:r>
          </w:p>
        </w:tc>
      </w:tr>
      <w:tr w:rsidR="001578A9">
        <w:tc>
          <w:tcPr>
            <w:tcW w:w="1399" w:type="dxa"/>
          </w:tcPr>
          <w:p w:rsidR="001578A9" w:rsidRDefault="001578A9">
            <w:pPr>
              <w:pStyle w:val="ConsPlusNormal"/>
              <w:jc w:val="both"/>
            </w:pPr>
            <w:r>
              <w:t>Крупный</w:t>
            </w:r>
          </w:p>
        </w:tc>
        <w:tc>
          <w:tcPr>
            <w:tcW w:w="1744" w:type="dxa"/>
          </w:tcPr>
          <w:p w:rsidR="001578A9" w:rsidRDefault="001578A9">
            <w:pPr>
              <w:pStyle w:val="ConsPlusNormal"/>
              <w:jc w:val="center"/>
            </w:pPr>
            <w:r>
              <w:t>27,4</w:t>
            </w:r>
          </w:p>
        </w:tc>
        <w:tc>
          <w:tcPr>
            <w:tcW w:w="1444" w:type="dxa"/>
          </w:tcPr>
          <w:p w:rsidR="001578A9" w:rsidRDefault="001578A9">
            <w:pPr>
              <w:pStyle w:val="ConsPlusNormal"/>
              <w:jc w:val="center"/>
            </w:pPr>
            <w:r>
              <w:t>0,48</w:t>
            </w:r>
          </w:p>
        </w:tc>
        <w:tc>
          <w:tcPr>
            <w:tcW w:w="724" w:type="dxa"/>
          </w:tcPr>
          <w:p w:rsidR="001578A9" w:rsidRDefault="001578A9">
            <w:pPr>
              <w:pStyle w:val="ConsPlusNormal"/>
              <w:jc w:val="center"/>
            </w:pPr>
            <w:r>
              <w:t>0,70</w:t>
            </w:r>
          </w:p>
        </w:tc>
        <w:tc>
          <w:tcPr>
            <w:tcW w:w="1624" w:type="dxa"/>
          </w:tcPr>
          <w:p w:rsidR="001578A9" w:rsidRDefault="001578A9">
            <w:pPr>
              <w:pStyle w:val="ConsPlusNormal"/>
              <w:jc w:val="center"/>
            </w:pPr>
            <w:r>
              <w:t>0,42</w:t>
            </w:r>
          </w:p>
        </w:tc>
        <w:tc>
          <w:tcPr>
            <w:tcW w:w="1444" w:type="dxa"/>
          </w:tcPr>
          <w:p w:rsidR="001578A9" w:rsidRDefault="001578A9">
            <w:pPr>
              <w:pStyle w:val="ConsPlusNormal"/>
              <w:jc w:val="center"/>
            </w:pPr>
            <w:r>
              <w:t>0,57</w:t>
            </w:r>
          </w:p>
        </w:tc>
        <w:tc>
          <w:tcPr>
            <w:tcW w:w="724" w:type="dxa"/>
          </w:tcPr>
          <w:p w:rsidR="001578A9" w:rsidRDefault="001578A9">
            <w:pPr>
              <w:pStyle w:val="ConsPlusNormal"/>
              <w:jc w:val="center"/>
            </w:pPr>
            <w:r>
              <w:t>0,79</w:t>
            </w:r>
          </w:p>
        </w:tc>
        <w:tc>
          <w:tcPr>
            <w:tcW w:w="1624" w:type="dxa"/>
          </w:tcPr>
          <w:p w:rsidR="001578A9" w:rsidRDefault="001578A9">
            <w:pPr>
              <w:pStyle w:val="ConsPlusNormal"/>
              <w:jc w:val="center"/>
            </w:pPr>
            <w:r>
              <w:t>0,52</w:t>
            </w:r>
          </w:p>
        </w:tc>
      </w:tr>
      <w:tr w:rsidR="001578A9">
        <w:tc>
          <w:tcPr>
            <w:tcW w:w="1399" w:type="dxa"/>
          </w:tcPr>
          <w:p w:rsidR="001578A9" w:rsidRDefault="001578A9">
            <w:pPr>
              <w:pStyle w:val="ConsPlusNormal"/>
              <w:jc w:val="both"/>
            </w:pPr>
            <w:r>
              <w:t>Средний</w:t>
            </w:r>
          </w:p>
        </w:tc>
        <w:tc>
          <w:tcPr>
            <w:tcW w:w="1744" w:type="dxa"/>
          </w:tcPr>
          <w:p w:rsidR="001578A9" w:rsidRDefault="001578A9">
            <w:pPr>
              <w:pStyle w:val="ConsPlusNormal"/>
              <w:jc w:val="center"/>
            </w:pPr>
            <w:r>
              <w:t>29,0</w:t>
            </w:r>
          </w:p>
        </w:tc>
        <w:tc>
          <w:tcPr>
            <w:tcW w:w="1444" w:type="dxa"/>
          </w:tcPr>
          <w:p w:rsidR="001578A9" w:rsidRDefault="001578A9">
            <w:pPr>
              <w:pStyle w:val="ConsPlusNormal"/>
              <w:jc w:val="center"/>
            </w:pPr>
            <w:r>
              <w:t>0,43</w:t>
            </w:r>
          </w:p>
        </w:tc>
        <w:tc>
          <w:tcPr>
            <w:tcW w:w="724" w:type="dxa"/>
          </w:tcPr>
          <w:p w:rsidR="001578A9" w:rsidRDefault="001578A9">
            <w:pPr>
              <w:pStyle w:val="ConsPlusNormal"/>
              <w:jc w:val="center"/>
            </w:pPr>
            <w:r>
              <w:t>0,55</w:t>
            </w:r>
          </w:p>
        </w:tc>
        <w:tc>
          <w:tcPr>
            <w:tcW w:w="1624" w:type="dxa"/>
          </w:tcPr>
          <w:p w:rsidR="001578A9" w:rsidRDefault="001578A9">
            <w:pPr>
              <w:pStyle w:val="ConsPlusNormal"/>
              <w:jc w:val="center"/>
            </w:pPr>
            <w:r>
              <w:t>0,40</w:t>
            </w:r>
          </w:p>
        </w:tc>
        <w:tc>
          <w:tcPr>
            <w:tcW w:w="1444" w:type="dxa"/>
          </w:tcPr>
          <w:p w:rsidR="001578A9" w:rsidRDefault="001578A9">
            <w:pPr>
              <w:pStyle w:val="ConsPlusNormal"/>
              <w:jc w:val="center"/>
            </w:pPr>
            <w:r>
              <w:t>0,52</w:t>
            </w:r>
          </w:p>
        </w:tc>
        <w:tc>
          <w:tcPr>
            <w:tcW w:w="724" w:type="dxa"/>
          </w:tcPr>
          <w:p w:rsidR="001578A9" w:rsidRDefault="001578A9">
            <w:pPr>
              <w:pStyle w:val="ConsPlusNormal"/>
              <w:jc w:val="center"/>
            </w:pPr>
            <w:r>
              <w:t>0,65</w:t>
            </w:r>
          </w:p>
        </w:tc>
        <w:tc>
          <w:tcPr>
            <w:tcW w:w="1624" w:type="dxa"/>
          </w:tcPr>
          <w:p w:rsidR="001578A9" w:rsidRDefault="001578A9">
            <w:pPr>
              <w:pStyle w:val="ConsPlusNormal"/>
              <w:jc w:val="center"/>
            </w:pPr>
            <w:r>
              <w:t>0,50</w:t>
            </w:r>
          </w:p>
        </w:tc>
      </w:tr>
      <w:tr w:rsidR="001578A9">
        <w:tc>
          <w:tcPr>
            <w:tcW w:w="1399" w:type="dxa"/>
          </w:tcPr>
          <w:p w:rsidR="001578A9" w:rsidRDefault="001578A9">
            <w:pPr>
              <w:pStyle w:val="ConsPlusNormal"/>
              <w:jc w:val="both"/>
            </w:pPr>
            <w:r>
              <w:t>Малый</w:t>
            </w:r>
          </w:p>
        </w:tc>
        <w:tc>
          <w:tcPr>
            <w:tcW w:w="1744" w:type="dxa"/>
          </w:tcPr>
          <w:p w:rsidR="001578A9" w:rsidRDefault="001578A9">
            <w:pPr>
              <w:pStyle w:val="ConsPlusNormal"/>
              <w:jc w:val="center"/>
            </w:pPr>
            <w:r>
              <w:t>30,1</w:t>
            </w:r>
          </w:p>
        </w:tc>
        <w:tc>
          <w:tcPr>
            <w:tcW w:w="1444" w:type="dxa"/>
          </w:tcPr>
          <w:p w:rsidR="001578A9" w:rsidRDefault="001578A9">
            <w:pPr>
              <w:pStyle w:val="ConsPlusNormal"/>
              <w:jc w:val="center"/>
            </w:pPr>
            <w:r>
              <w:t>0,41</w:t>
            </w:r>
          </w:p>
        </w:tc>
        <w:tc>
          <w:tcPr>
            <w:tcW w:w="724" w:type="dxa"/>
          </w:tcPr>
          <w:p w:rsidR="001578A9" w:rsidRDefault="001578A9">
            <w:pPr>
              <w:pStyle w:val="ConsPlusNormal"/>
              <w:jc w:val="center"/>
            </w:pPr>
            <w:r>
              <w:t>0,51</w:t>
            </w:r>
          </w:p>
        </w:tc>
        <w:tc>
          <w:tcPr>
            <w:tcW w:w="1624" w:type="dxa"/>
          </w:tcPr>
          <w:p w:rsidR="001578A9" w:rsidRDefault="001578A9">
            <w:pPr>
              <w:pStyle w:val="ConsPlusNormal"/>
              <w:jc w:val="center"/>
            </w:pPr>
            <w:r>
              <w:t>0,39</w:t>
            </w:r>
          </w:p>
        </w:tc>
        <w:tc>
          <w:tcPr>
            <w:tcW w:w="1444" w:type="dxa"/>
          </w:tcPr>
          <w:p w:rsidR="001578A9" w:rsidRDefault="001578A9">
            <w:pPr>
              <w:pStyle w:val="ConsPlusNormal"/>
              <w:jc w:val="center"/>
            </w:pPr>
            <w:r>
              <w:t>0,50</w:t>
            </w:r>
          </w:p>
        </w:tc>
        <w:tc>
          <w:tcPr>
            <w:tcW w:w="724" w:type="dxa"/>
          </w:tcPr>
          <w:p w:rsidR="001578A9" w:rsidRDefault="001578A9">
            <w:pPr>
              <w:pStyle w:val="ConsPlusNormal"/>
              <w:jc w:val="center"/>
            </w:pPr>
            <w:r>
              <w:t>0,62</w:t>
            </w:r>
          </w:p>
        </w:tc>
        <w:tc>
          <w:tcPr>
            <w:tcW w:w="1624" w:type="dxa"/>
          </w:tcPr>
          <w:p w:rsidR="001578A9" w:rsidRDefault="001578A9">
            <w:pPr>
              <w:pStyle w:val="ConsPlusNormal"/>
              <w:jc w:val="center"/>
            </w:pPr>
            <w:r>
              <w:t>0,49</w:t>
            </w: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Значения удельных электрических нагрузок приведены к шинам 10(6) кВ центров питания.</w:t>
      </w:r>
    </w:p>
    <w:p w:rsidR="001578A9" w:rsidRDefault="001578A9">
      <w:pPr>
        <w:pStyle w:val="ConsPlusNormal"/>
        <w:spacing w:before="220"/>
        <w:ind w:firstLine="540"/>
        <w:jc w:val="both"/>
      </w:pPr>
      <w: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1578A9" w:rsidRDefault="001578A9">
      <w:pPr>
        <w:pStyle w:val="ConsPlusNormal"/>
        <w:spacing w:before="220"/>
        <w:ind w:firstLine="540"/>
        <w:jc w:val="both"/>
      </w:pPr>
      <w:r>
        <w:t>3. В тех случаях, когда фактическая обеспеченность общей площадью в городском населенном пункте отличается от расчетной, приведенные в таблице значения следует умножать на отношение фактической обеспеченности к расчетной.</w:t>
      </w:r>
    </w:p>
    <w:p w:rsidR="001578A9" w:rsidRDefault="001578A9">
      <w:pPr>
        <w:pStyle w:val="ConsPlusNormal"/>
        <w:spacing w:before="220"/>
        <w:ind w:firstLine="540"/>
        <w:jc w:val="both"/>
      </w:pPr>
      <w: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1578A9" w:rsidRDefault="001578A9">
      <w:pPr>
        <w:pStyle w:val="ConsPlusNormal"/>
        <w:spacing w:before="220"/>
        <w:ind w:firstLine="540"/>
        <w:jc w:val="both"/>
      </w:pPr>
      <w:r>
        <w:t>5. В таблице не учтены мелкопромышленные потребители (кроме перечисленных в п. 4 примечаний), питающиеся, как правило, по городским распределительным сетям.</w:t>
      </w:r>
    </w:p>
    <w:p w:rsidR="001578A9" w:rsidRDefault="001578A9">
      <w:pPr>
        <w:pStyle w:val="ConsPlusNormal"/>
        <w:spacing w:before="220"/>
        <w:ind w:firstLine="540"/>
        <w:jc w:val="both"/>
      </w:pPr>
      <w:r>
        <w:t>Для учета этих потребителей к показателям таблицы следует вводить следующие коэффициенты:</w:t>
      </w:r>
    </w:p>
    <w:p w:rsidR="001578A9" w:rsidRDefault="001578A9">
      <w:pPr>
        <w:pStyle w:val="ConsPlusNormal"/>
        <w:spacing w:before="220"/>
        <w:ind w:firstLine="540"/>
        <w:jc w:val="both"/>
      </w:pPr>
      <w:r>
        <w:t>- для районов городского населенного пункта с газовыми плитами - 1,2 - 1,6;</w:t>
      </w:r>
    </w:p>
    <w:p w:rsidR="001578A9" w:rsidRDefault="001578A9">
      <w:pPr>
        <w:pStyle w:val="ConsPlusNormal"/>
        <w:spacing w:before="220"/>
        <w:ind w:firstLine="540"/>
        <w:jc w:val="both"/>
      </w:pPr>
      <w:r>
        <w:t>- для районов городского населенного пункта с электроплитами - 1,1 - 1,5.</w:t>
      </w:r>
    </w:p>
    <w:p w:rsidR="001578A9" w:rsidRDefault="001578A9">
      <w:pPr>
        <w:pStyle w:val="ConsPlusNormal"/>
        <w:spacing w:before="220"/>
        <w:ind w:firstLine="540"/>
        <w:jc w:val="both"/>
      </w:pPr>
      <w:r>
        <w:t>Большие значения коэффициентов относятся к центральным районам, меньшие - к кварталам (микрорайонам) преимущественно жилой застройки.</w:t>
      </w:r>
    </w:p>
    <w:p w:rsidR="001578A9" w:rsidRDefault="001578A9">
      <w:pPr>
        <w:pStyle w:val="ConsPlusNormal"/>
        <w:spacing w:before="220"/>
        <w:ind w:firstLine="540"/>
        <w:jc w:val="both"/>
      </w:pPr>
      <w:r>
        <w:t>6. К центральным районам города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1578A9" w:rsidRDefault="001578A9">
      <w:pPr>
        <w:pStyle w:val="ConsPlusNormal"/>
        <w:jc w:val="both"/>
      </w:pPr>
    </w:p>
    <w:p w:rsidR="001578A9" w:rsidRDefault="001578A9">
      <w:pPr>
        <w:pStyle w:val="ConsPlusNormal"/>
        <w:ind w:firstLine="540"/>
        <w:jc w:val="both"/>
      </w:pPr>
      <w:r>
        <w:t>1.5.1.8.4. 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(ТЭЦ, ГРЭС) и объекты "малой" (распределенной) энергетики, включая автономные энергоисточники за счет использования возобновляемых источников энергии и новых энерготехнологий.</w:t>
      </w:r>
    </w:p>
    <w:p w:rsidR="001578A9" w:rsidRDefault="001578A9">
      <w:pPr>
        <w:pStyle w:val="ConsPlusNormal"/>
        <w:spacing w:before="220"/>
        <w:ind w:firstLine="540"/>
        <w:jc w:val="both"/>
      </w:pPr>
      <w:r>
        <w:t>1.5.1.8.5. Электроснабжение городских округов и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следует проектировать от отдельных электростанций.</w:t>
      </w:r>
    </w:p>
    <w:p w:rsidR="001578A9" w:rsidRDefault="001578A9">
      <w:pPr>
        <w:pStyle w:val="ConsPlusNormal"/>
        <w:spacing w:before="220"/>
        <w:ind w:firstLine="540"/>
        <w:jc w:val="both"/>
      </w:pPr>
      <w:r>
        <w:t>Электроснабжение городских населенных пунктов следует проектировать не менее чем от двух независимых источников электроэнергии.</w:t>
      </w:r>
    </w:p>
    <w:p w:rsidR="001578A9" w:rsidRDefault="001578A9">
      <w:pPr>
        <w:pStyle w:val="ConsPlusNormal"/>
        <w:spacing w:before="220"/>
        <w:ind w:firstLine="540"/>
        <w:jc w:val="both"/>
      </w:pPr>
      <w:r>
        <w:t>1.5.1.8.6. Объекты "большой" энергетики - ТЭЦ следует размещать вблизи центра тепловых и электрических нагрузок, как правило, за пределами территорий городских населенных пунктов, с подветренной стороны по отношению к жилым, общественно-деловым и рекреационным зонам.</w:t>
      </w:r>
    </w:p>
    <w:p w:rsidR="001578A9" w:rsidRDefault="001578A9">
      <w:pPr>
        <w:pStyle w:val="ConsPlusNormal"/>
        <w:spacing w:before="220"/>
        <w:ind w:firstLine="540"/>
        <w:jc w:val="both"/>
      </w:pPr>
      <w:r>
        <w:t xml:space="preserve">Размеры санитарно-защитных зон от тепловых электростанций и ТЭЦ до границ жилой и общественной застройки следует определять в соответствии с требованиями </w:t>
      </w:r>
      <w:hyperlink w:anchor="P4087" w:history="1">
        <w:r>
          <w:rPr>
            <w:color w:val="0000FF"/>
          </w:rPr>
          <w:t>п. 1.5.1.6.10</w:t>
        </w:r>
      </w:hyperlink>
      <w:r>
        <w:t xml:space="preserve"> настоящих нормативов.</w:t>
      </w:r>
    </w:p>
    <w:p w:rsidR="001578A9" w:rsidRDefault="001578A9">
      <w:pPr>
        <w:pStyle w:val="ConsPlusNormal"/>
        <w:spacing w:before="220"/>
        <w:ind w:firstLine="540"/>
        <w:jc w:val="both"/>
      </w:pPr>
      <w:r>
        <w:lastRenderedPageBreak/>
        <w:t>1.5.1.8.7. Транзитные линии электропередачи напряжением до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1578A9" w:rsidRDefault="001578A9">
      <w:pPr>
        <w:pStyle w:val="ConsPlusNormal"/>
        <w:spacing w:before="220"/>
        <w:ind w:firstLine="540"/>
        <w:jc w:val="both"/>
      </w:pPr>
      <w:r>
        <w:t>1.5.1.8.8. При развитии систем электроснабжения, в том числе реконструкции сетевых объектов, в Смоленской области на перспективу электрические сети следует проектировать с учетом перехода на более высокие классы среднего напряжения (с 6 - 10 кВ на 20 - 35 кВ).</w:t>
      </w:r>
    </w:p>
    <w:p w:rsidR="001578A9" w:rsidRDefault="001578A9">
      <w:pPr>
        <w:pStyle w:val="ConsPlusNormal"/>
        <w:spacing w:before="220"/>
        <w:ind w:firstLine="540"/>
        <w:jc w:val="both"/>
      </w:pPr>
      <w:r>
        <w:t>1.5.1.8.9. 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Смоленской области с учетом анализа роста перспективных электрических нагрузок.</w:t>
      </w:r>
    </w:p>
    <w:p w:rsidR="001578A9" w:rsidRDefault="001578A9">
      <w:pPr>
        <w:pStyle w:val="ConsPlusNormal"/>
        <w:spacing w:before="220"/>
        <w:ind w:firstLine="540"/>
        <w:jc w:val="both"/>
      </w:pPr>
      <w:r>
        <w:t>1.5.1.8.10. До разработки схемы перспективного развития электрических сетей РСК Смоленской области напряжением 35 - 220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1578A9" w:rsidRDefault="001578A9">
      <w:pPr>
        <w:pStyle w:val="ConsPlusNormal"/>
        <w:spacing w:before="220"/>
        <w:ind w:firstLine="540"/>
        <w:jc w:val="both"/>
      </w:pPr>
      <w:r>
        <w:t>1.5.1.8.11. 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w:t>
      </w:r>
    </w:p>
    <w:p w:rsidR="001578A9" w:rsidRDefault="001578A9">
      <w:pPr>
        <w:pStyle w:val="ConsPlusNormal"/>
        <w:spacing w:before="220"/>
        <w:ind w:firstLine="540"/>
        <w:jc w:val="both"/>
      </w:pPr>
      <w: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1578A9" w:rsidRDefault="001578A9">
      <w:pPr>
        <w:pStyle w:val="ConsPlusNormal"/>
        <w:spacing w:before="220"/>
        <w:ind w:firstLine="540"/>
        <w:jc w:val="both"/>
      </w:pPr>
      <w: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1578A9" w:rsidRDefault="001578A9">
      <w:pPr>
        <w:pStyle w:val="ConsPlusNormal"/>
        <w:spacing w:before="220"/>
        <w:ind w:firstLine="540"/>
        <w:jc w:val="both"/>
      </w:pPr>
      <w:r>
        <w:t>1.5.1.8.12. При проектировании электроснабжения населенных пунктов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1578A9" w:rsidRDefault="001578A9">
      <w:pPr>
        <w:pStyle w:val="ConsPlusNormal"/>
        <w:spacing w:before="220"/>
        <w:ind w:firstLine="540"/>
        <w:jc w:val="both"/>
      </w:pPr>
      <w: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1578A9" w:rsidRDefault="001578A9">
      <w:pPr>
        <w:pStyle w:val="ConsPlusNormal"/>
        <w:spacing w:before="220"/>
        <w:ind w:firstLine="540"/>
        <w:jc w:val="both"/>
      </w:pPr>
      <w: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1578A9" w:rsidRDefault="001578A9">
      <w:pPr>
        <w:pStyle w:val="ConsPlusNormal"/>
        <w:spacing w:before="220"/>
        <w:ind w:firstLine="540"/>
        <w:jc w:val="both"/>
      </w:pPr>
      <w:r>
        <w:t>К третьей категории относятся все остальные электроприемники, не подходящие под определение первой и второй категории.</w:t>
      </w:r>
    </w:p>
    <w:p w:rsidR="001578A9" w:rsidRDefault="001578A9">
      <w:pPr>
        <w:pStyle w:val="ConsPlusNormal"/>
        <w:spacing w:before="220"/>
        <w:ind w:firstLine="540"/>
        <w:jc w:val="both"/>
      </w:pPr>
      <w: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1578A9" w:rsidRDefault="001578A9">
      <w:pPr>
        <w:pStyle w:val="ConsPlusNormal"/>
        <w:spacing w:before="220"/>
        <w:ind w:firstLine="540"/>
        <w:jc w:val="both"/>
      </w:pPr>
      <w:r>
        <w:t>1.5.1.8.13.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1578A9" w:rsidRDefault="001578A9">
      <w:pPr>
        <w:pStyle w:val="ConsPlusNormal"/>
        <w:spacing w:before="220"/>
        <w:ind w:firstLine="540"/>
        <w:jc w:val="both"/>
      </w:pPr>
      <w:r>
        <w:t xml:space="preserve">1.5.1.8.14.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w:t>
      </w:r>
      <w:r>
        <w:lastRenderedPageBreak/>
        <w:t>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1578A9" w:rsidRDefault="001578A9">
      <w:pPr>
        <w:pStyle w:val="ConsPlusNormal"/>
        <w:spacing w:before="220"/>
        <w:ind w:firstLine="540"/>
        <w:jc w:val="both"/>
      </w:pPr>
      <w:r>
        <w:t>1.5.1.8.15. При проектировании нового строительства, расширения, реконструкции и технического перевооружения сетевых объектов РСК необходимо:</w:t>
      </w:r>
    </w:p>
    <w:p w:rsidR="001578A9" w:rsidRDefault="001578A9">
      <w:pPr>
        <w:pStyle w:val="ConsPlusNormal"/>
        <w:spacing w:before="220"/>
        <w:ind w:firstLine="540"/>
        <w:jc w:val="both"/>
      </w:pPr>
      <w:r>
        <w:t>- проектировать сетевое резервирование в качестве схемного решения повышения надежности электроснабжения;</w:t>
      </w:r>
    </w:p>
    <w:p w:rsidR="001578A9" w:rsidRDefault="001578A9">
      <w:pPr>
        <w:pStyle w:val="ConsPlusNormal"/>
        <w:spacing w:before="220"/>
        <w:ind w:firstLine="540"/>
        <w:jc w:val="both"/>
      </w:pPr>
      <w:r>
        <w:t>- сетевым резервированием должны быть обеспечены все подстанции напряжением 35 - 220 кВ;</w:t>
      </w:r>
    </w:p>
    <w:p w:rsidR="001578A9" w:rsidRDefault="001578A9">
      <w:pPr>
        <w:pStyle w:val="ConsPlusNormal"/>
        <w:spacing w:before="220"/>
        <w:ind w:firstLine="540"/>
        <w:jc w:val="both"/>
      </w:pPr>
      <w:r>
        <w:t>- формировать систему электроснабжения потребителей из условия однократного сетевого резервирования;</w:t>
      </w:r>
    </w:p>
    <w:p w:rsidR="001578A9" w:rsidRDefault="001578A9">
      <w:pPr>
        <w:pStyle w:val="ConsPlusNormal"/>
        <w:spacing w:before="220"/>
        <w:ind w:firstLine="540"/>
        <w:jc w:val="both"/>
      </w:pPr>
      <w:r>
        <w:t>- для особой группы электроприемников необходимо проектировать резервный (автономный) источник питания, который устанавливает потребитель.</w:t>
      </w:r>
    </w:p>
    <w:p w:rsidR="001578A9" w:rsidRDefault="001578A9">
      <w:pPr>
        <w:pStyle w:val="ConsPlusNormal"/>
        <w:spacing w:before="220"/>
        <w:ind w:firstLine="540"/>
        <w:jc w:val="both"/>
      </w:pPr>
      <w:r>
        <w:t>1.5.1.8.16.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578A9" w:rsidRDefault="001578A9">
      <w:pPr>
        <w:pStyle w:val="ConsPlusNormal"/>
        <w:spacing w:before="220"/>
        <w:ind w:firstLine="540"/>
        <w:jc w:val="both"/>
      </w:pPr>
      <w:r>
        <w:t>Основным принципом построения сетей с воздушными линиями 6 - 20 кВ при проектировании следует принимать магистральный принцип.</w:t>
      </w:r>
    </w:p>
    <w:p w:rsidR="001578A9" w:rsidRDefault="001578A9">
      <w:pPr>
        <w:pStyle w:val="ConsPlusNormal"/>
        <w:spacing w:before="220"/>
        <w:ind w:firstLine="540"/>
        <w:jc w:val="both"/>
      </w:pPr>
      <w:r>
        <w:t>1.5.1.8.17.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1578A9" w:rsidRDefault="001578A9">
      <w:pPr>
        <w:pStyle w:val="ConsPlusNormal"/>
        <w:spacing w:before="220"/>
        <w:ind w:firstLine="540"/>
        <w:jc w:val="both"/>
      </w:pPr>
      <w:r>
        <w:t>1.5.1.8.18.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1578A9" w:rsidRDefault="001578A9">
      <w:pPr>
        <w:pStyle w:val="ConsPlusNormal"/>
        <w:spacing w:before="220"/>
        <w:ind w:firstLine="540"/>
        <w:jc w:val="both"/>
      </w:pPr>
      <w:r>
        <w:t>1.5.1.8.19.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578A9" w:rsidRDefault="001578A9">
      <w:pPr>
        <w:pStyle w:val="ConsPlusNormal"/>
        <w:spacing w:before="220"/>
        <w:ind w:firstLine="540"/>
        <w:jc w:val="both"/>
      </w:pPr>
      <w:r>
        <w:t>1.5.1.8.20. Воздушные линии электропередачи напряжением 110 кВ и выше допускается размещать только за пределами жилых и общественно-деловых зон.</w:t>
      </w:r>
    </w:p>
    <w:p w:rsidR="001578A9" w:rsidRDefault="001578A9">
      <w:pPr>
        <w:pStyle w:val="ConsPlusNormal"/>
        <w:spacing w:before="220"/>
        <w:ind w:firstLine="540"/>
        <w:jc w:val="both"/>
      </w:pPr>
      <w: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1578A9" w:rsidRDefault="001578A9">
      <w:pPr>
        <w:pStyle w:val="ConsPlusNormal"/>
        <w:spacing w:before="220"/>
        <w:ind w:firstLine="540"/>
        <w:jc w:val="both"/>
      </w:pPr>
      <w:r>
        <w:t>1.5.1.8.21. При реконструкции городских населенных пунктов следует предусматривать вынос за пределы жилых и общественно-деловых зон существующих воздушных линий электропередачи напряжением 35 - 110 кВ и выше или замену воздушных линий кабельными.</w:t>
      </w:r>
    </w:p>
    <w:p w:rsidR="001578A9" w:rsidRDefault="001578A9">
      <w:pPr>
        <w:pStyle w:val="ConsPlusNormal"/>
        <w:spacing w:before="220"/>
        <w:ind w:firstLine="540"/>
        <w:jc w:val="both"/>
      </w:pPr>
      <w:r>
        <w:t xml:space="preserve">1.5.1.8.22. Линии электропередачи напряжением до 10 кВ на территории жилой зоны в </w:t>
      </w:r>
      <w:r>
        <w:lastRenderedPageBreak/>
        <w:t>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1578A9" w:rsidRDefault="001578A9">
      <w:pPr>
        <w:pStyle w:val="ConsPlusNormal"/>
        <w:spacing w:before="220"/>
        <w:ind w:firstLine="540"/>
        <w:jc w:val="both"/>
      </w:pPr>
      <w:r>
        <w:t>Прокладку подземных кабельных линий следует осуществлять в соответствии с требованиями раздела 1.5.1 части I (</w:t>
      </w:r>
      <w:hyperlink w:anchor="P4681" w:history="1">
        <w:r>
          <w:rPr>
            <w:color w:val="0000FF"/>
          </w:rPr>
          <w:t>подраздела</w:t>
        </w:r>
      </w:hyperlink>
      <w:r>
        <w:t xml:space="preserve"> "Размещение инженерных сетей") настоящих нормативов.</w:t>
      </w:r>
    </w:p>
    <w:p w:rsidR="001578A9" w:rsidRDefault="001578A9">
      <w:pPr>
        <w:pStyle w:val="ConsPlusNormal"/>
        <w:spacing w:before="220"/>
        <w:ind w:firstLine="540"/>
        <w:jc w:val="both"/>
      </w:pPr>
      <w:bookmarkStart w:id="70" w:name="P4404"/>
      <w:bookmarkEnd w:id="70"/>
      <w:r>
        <w:t>1.5.1.8.23.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578A9" w:rsidRDefault="001578A9">
      <w:pPr>
        <w:pStyle w:val="ConsPlusNormal"/>
        <w:spacing w:before="220"/>
        <w:ind w:firstLine="540"/>
        <w:jc w:val="both"/>
      </w:pPr>
      <w: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1578A9" w:rsidRDefault="001578A9">
      <w:pPr>
        <w:pStyle w:val="ConsPlusNormal"/>
        <w:spacing w:before="220"/>
        <w:ind w:firstLine="540"/>
        <w:jc w:val="both"/>
      </w:pPr>
      <w:r>
        <w:t>- 20 - для ВЛ напряжением 330 кВ;</w:t>
      </w:r>
    </w:p>
    <w:p w:rsidR="001578A9" w:rsidRDefault="001578A9">
      <w:pPr>
        <w:pStyle w:val="ConsPlusNormal"/>
        <w:spacing w:before="220"/>
        <w:ind w:firstLine="540"/>
        <w:jc w:val="both"/>
      </w:pPr>
      <w:r>
        <w:t>- 30 - для ВЛ напряжением 500 кВ;</w:t>
      </w:r>
    </w:p>
    <w:p w:rsidR="001578A9" w:rsidRDefault="001578A9">
      <w:pPr>
        <w:pStyle w:val="ConsPlusNormal"/>
        <w:spacing w:before="220"/>
        <w:ind w:firstLine="540"/>
        <w:jc w:val="both"/>
      </w:pPr>
      <w:r>
        <w:t>- 40 - для ВЛ напряжением 750 кВ;</w:t>
      </w:r>
    </w:p>
    <w:p w:rsidR="001578A9" w:rsidRDefault="001578A9">
      <w:pPr>
        <w:pStyle w:val="ConsPlusNormal"/>
        <w:spacing w:before="220"/>
        <w:ind w:firstLine="540"/>
        <w:jc w:val="both"/>
      </w:pPr>
      <w:r>
        <w:t>- 55 - для ВЛ напряжением 1150 кВ.</w:t>
      </w:r>
    </w:p>
    <w:p w:rsidR="001578A9" w:rsidRDefault="001578A9">
      <w:pPr>
        <w:pStyle w:val="ConsPlusNormal"/>
        <w:spacing w:before="220"/>
        <w:ind w:firstLine="540"/>
        <w:jc w:val="both"/>
      </w:pPr>
      <w: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578A9" w:rsidRDefault="001578A9">
      <w:pPr>
        <w:pStyle w:val="ConsPlusNormal"/>
        <w:spacing w:before="220"/>
        <w:ind w:firstLine="540"/>
        <w:jc w:val="both"/>
      </w:pPr>
      <w:r>
        <w:t xml:space="preserve">Санитарные разрывы от крайних проводов ВЛ до границ территорий садоводческих объединений принимаются в соответствии с требованиями </w:t>
      </w:r>
      <w:hyperlink w:anchor="P7692" w:history="1">
        <w:r>
          <w:rPr>
            <w:color w:val="0000FF"/>
          </w:rPr>
          <w:t>п. 1.5.7.3.3</w:t>
        </w:r>
      </w:hyperlink>
      <w:r>
        <w:t xml:space="preserve"> настоящих нормативов.</w:t>
      </w:r>
    </w:p>
    <w:p w:rsidR="001578A9" w:rsidRDefault="001578A9">
      <w:pPr>
        <w:pStyle w:val="ConsPlusNormal"/>
        <w:spacing w:before="220"/>
        <w:ind w:firstLine="540"/>
        <w:jc w:val="both"/>
      </w:pPr>
      <w:bookmarkStart w:id="71" w:name="P4412"/>
      <w:bookmarkEnd w:id="71"/>
      <w:r>
        <w:t>1.5.1.8.24. Для ВЛ также устанавливаются охранные зоны:</w:t>
      </w:r>
    </w:p>
    <w:p w:rsidR="001578A9" w:rsidRDefault="001578A9">
      <w:pPr>
        <w:pStyle w:val="ConsPlusNormal"/>
        <w:spacing w:before="220"/>
        <w:ind w:firstLine="540"/>
        <w:jc w:val="both"/>
      </w:pPr>
      <w: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1578A9" w:rsidRDefault="001578A9">
      <w:pPr>
        <w:pStyle w:val="ConsPlusNormal"/>
        <w:spacing w:before="220"/>
        <w:ind w:firstLine="540"/>
        <w:jc w:val="both"/>
      </w:pPr>
      <w:r>
        <w:t>- 2 - для ВЛ напряжением до 1 кВ;</w:t>
      </w:r>
    </w:p>
    <w:p w:rsidR="001578A9" w:rsidRDefault="001578A9">
      <w:pPr>
        <w:pStyle w:val="ConsPlusNormal"/>
        <w:spacing w:before="220"/>
        <w:ind w:firstLine="540"/>
        <w:jc w:val="both"/>
      </w:pPr>
      <w:r>
        <w:t>- 10 - для ВЛ напряжением от 1 до 20 кВ;</w:t>
      </w:r>
    </w:p>
    <w:p w:rsidR="001578A9" w:rsidRDefault="001578A9">
      <w:pPr>
        <w:pStyle w:val="ConsPlusNormal"/>
        <w:spacing w:before="220"/>
        <w:ind w:firstLine="540"/>
        <w:jc w:val="both"/>
      </w:pPr>
      <w:r>
        <w:t>- 15 - для ВЛ напряжением 35 кВ;</w:t>
      </w:r>
    </w:p>
    <w:p w:rsidR="001578A9" w:rsidRDefault="001578A9">
      <w:pPr>
        <w:pStyle w:val="ConsPlusNormal"/>
        <w:spacing w:before="220"/>
        <w:ind w:firstLine="540"/>
        <w:jc w:val="both"/>
      </w:pPr>
      <w:r>
        <w:t>- 20 - для ВЛ напряжением 110 кВ;</w:t>
      </w:r>
    </w:p>
    <w:p w:rsidR="001578A9" w:rsidRDefault="001578A9">
      <w:pPr>
        <w:pStyle w:val="ConsPlusNormal"/>
        <w:spacing w:before="220"/>
        <w:ind w:firstLine="540"/>
        <w:jc w:val="both"/>
      </w:pPr>
      <w:r>
        <w:t>- 25 - для ВЛ напряжением 150, 220 кВ;</w:t>
      </w:r>
    </w:p>
    <w:p w:rsidR="001578A9" w:rsidRDefault="001578A9">
      <w:pPr>
        <w:pStyle w:val="ConsPlusNormal"/>
        <w:spacing w:before="220"/>
        <w:ind w:firstLine="540"/>
        <w:jc w:val="both"/>
      </w:pPr>
      <w:r>
        <w:t>- 30 - для ВЛ напряжением 330, 400, 500 кВ;</w:t>
      </w:r>
    </w:p>
    <w:p w:rsidR="001578A9" w:rsidRDefault="001578A9">
      <w:pPr>
        <w:pStyle w:val="ConsPlusNormal"/>
        <w:spacing w:before="220"/>
        <w:ind w:firstLine="540"/>
        <w:jc w:val="both"/>
      </w:pPr>
      <w:r>
        <w:t>- 40 - для ВЛ напряжением 750 кВ;</w:t>
      </w:r>
    </w:p>
    <w:p w:rsidR="001578A9" w:rsidRDefault="001578A9">
      <w:pPr>
        <w:pStyle w:val="ConsPlusNormal"/>
        <w:spacing w:before="220"/>
        <w:ind w:firstLine="540"/>
        <w:jc w:val="both"/>
      </w:pPr>
      <w:r>
        <w:t>- 30 - для ВЛ напряжением 800 кВ (постоянный ток);</w:t>
      </w:r>
    </w:p>
    <w:p w:rsidR="001578A9" w:rsidRDefault="001578A9">
      <w:pPr>
        <w:pStyle w:val="ConsPlusNormal"/>
        <w:spacing w:before="220"/>
        <w:ind w:firstLine="540"/>
        <w:jc w:val="both"/>
      </w:pPr>
      <w:r>
        <w:t>- 55 - для ВЛ напряжением 1150 кВ;</w:t>
      </w:r>
    </w:p>
    <w:p w:rsidR="001578A9" w:rsidRDefault="001578A9">
      <w:pPr>
        <w:pStyle w:val="ConsPlusNormal"/>
        <w:spacing w:before="220"/>
        <w:ind w:firstLine="540"/>
        <w:jc w:val="both"/>
      </w:pPr>
      <w: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w:t>
      </w:r>
      <w:r>
        <w:lastRenderedPageBreak/>
        <w:t>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578A9" w:rsidRDefault="001578A9">
      <w:pPr>
        <w:pStyle w:val="ConsPlusNormal"/>
        <w:spacing w:before="220"/>
        <w:ind w:firstLine="540"/>
        <w:jc w:val="both"/>
      </w:pPr>
      <w:r>
        <w:t>1.5.1.8.25.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1578A9" w:rsidRDefault="001578A9">
      <w:pPr>
        <w:pStyle w:val="ConsPlusNormal"/>
        <w:spacing w:before="220"/>
        <w:ind w:firstLine="540"/>
        <w:jc w:val="both"/>
      </w:pPr>
      <w:r>
        <w:t>- для кабельных линий выше 1 кВ по 1 м с каждой стороны от крайних кабелей;</w:t>
      </w:r>
    </w:p>
    <w:p w:rsidR="001578A9" w:rsidRDefault="001578A9">
      <w:pPr>
        <w:pStyle w:val="ConsPlusNormal"/>
        <w:spacing w:before="220"/>
        <w:ind w:firstLine="540"/>
        <w:jc w:val="both"/>
      </w:pPr>
      <w: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1578A9" w:rsidRDefault="001578A9">
      <w:pPr>
        <w:pStyle w:val="ConsPlusNormal"/>
        <w:spacing w:before="220"/>
        <w:ind w:firstLine="540"/>
        <w:jc w:val="both"/>
      </w:pPr>
      <w: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1578A9" w:rsidRDefault="001578A9">
      <w:pPr>
        <w:pStyle w:val="ConsPlusNormal"/>
        <w:spacing w:before="220"/>
        <w:ind w:firstLine="540"/>
        <w:jc w:val="both"/>
      </w:pPr>
      <w:r>
        <w:t>1.5.1.8.26. Охранные зоны кабельных линий используются с соблюдением требований правил охраны электрических сетей.</w:t>
      </w:r>
    </w:p>
    <w:p w:rsidR="001578A9" w:rsidRDefault="001578A9">
      <w:pPr>
        <w:pStyle w:val="ConsPlusNormal"/>
        <w:spacing w:before="220"/>
        <w:ind w:firstLine="540"/>
        <w:jc w:val="both"/>
      </w:pPr>
      <w: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578A9" w:rsidRDefault="001578A9">
      <w:pPr>
        <w:pStyle w:val="ConsPlusNormal"/>
        <w:spacing w:before="220"/>
        <w:ind w:firstLine="540"/>
        <w:jc w:val="both"/>
      </w:pPr>
      <w:r>
        <w:t>1.5.1.8.27.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1578A9" w:rsidRDefault="001578A9">
      <w:pPr>
        <w:pStyle w:val="ConsPlusNormal"/>
        <w:spacing w:before="220"/>
        <w:ind w:firstLine="540"/>
        <w:jc w:val="both"/>
      </w:pPr>
      <w:r>
        <w:t>1.5.1.8.28.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1578A9" w:rsidRDefault="001578A9">
      <w:pPr>
        <w:pStyle w:val="ConsPlusNormal"/>
        <w:spacing w:before="220"/>
        <w:ind w:firstLine="540"/>
        <w:jc w:val="both"/>
      </w:pPr>
      <w:r>
        <w:t>1.5.1.8.29.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1578A9" w:rsidRDefault="001578A9">
      <w:pPr>
        <w:pStyle w:val="ConsPlusNormal"/>
        <w:spacing w:before="220"/>
        <w:ind w:firstLine="540"/>
        <w:jc w:val="both"/>
      </w:pPr>
      <w:r>
        <w:t>1.5.1.8.30.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1578A9" w:rsidRDefault="001578A9">
      <w:pPr>
        <w:pStyle w:val="ConsPlusNormal"/>
        <w:spacing w:before="220"/>
        <w:ind w:firstLine="540"/>
        <w:jc w:val="both"/>
      </w:pPr>
      <w: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1578A9" w:rsidRDefault="001578A9">
      <w:pPr>
        <w:pStyle w:val="ConsPlusNormal"/>
        <w:spacing w:before="220"/>
        <w:ind w:firstLine="540"/>
        <w:jc w:val="both"/>
      </w:pPr>
      <w:r>
        <w:t>1.5.1.8.31. Проектирование новых подстанций открытого типа в районах массового жилищного строительства и в существующих жилых районах запрещается.</w:t>
      </w:r>
    </w:p>
    <w:p w:rsidR="001578A9" w:rsidRDefault="001578A9">
      <w:pPr>
        <w:pStyle w:val="ConsPlusNormal"/>
        <w:spacing w:before="220"/>
        <w:ind w:firstLine="540"/>
        <w:jc w:val="both"/>
      </w:pPr>
      <w:r>
        <w:t xml:space="preserve">На существующих подстанциях открытого типа следует осуществлять шумозащитные </w:t>
      </w:r>
      <w:r>
        <w:lastRenderedPageBreak/>
        <w:t>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1578A9" w:rsidRDefault="001578A9">
      <w:pPr>
        <w:pStyle w:val="ConsPlusNormal"/>
        <w:spacing w:before="220"/>
        <w:ind w:firstLine="540"/>
        <w:jc w:val="both"/>
      </w:pPr>
      <w:r>
        <w:t>1.5.1.8.32.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1578A9" w:rsidRDefault="001578A9">
      <w:pPr>
        <w:pStyle w:val="ConsPlusNormal"/>
        <w:spacing w:before="220"/>
        <w:ind w:firstLine="540"/>
        <w:jc w:val="both"/>
      </w:pPr>
      <w:r>
        <w:t>1.5.1.8.33.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1578A9" w:rsidRDefault="001578A9">
      <w:pPr>
        <w:pStyle w:val="ConsPlusNormal"/>
        <w:spacing w:before="220"/>
        <w:ind w:firstLine="540"/>
        <w:jc w:val="both"/>
      </w:pPr>
      <w: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
    <w:p w:rsidR="001578A9" w:rsidRDefault="001578A9">
      <w:pPr>
        <w:pStyle w:val="ConsPlusNormal"/>
        <w:spacing w:before="220"/>
        <w:ind w:firstLine="540"/>
        <w:jc w:val="both"/>
      </w:pPr>
      <w:r>
        <w:t>1.5.1.8.34.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1578A9" w:rsidRDefault="001578A9">
      <w:pPr>
        <w:pStyle w:val="ConsPlusNormal"/>
        <w:spacing w:before="220"/>
        <w:ind w:firstLine="540"/>
        <w:jc w:val="both"/>
      </w:pPr>
      <w:r>
        <w:t>1.5.1.8.35.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w:t>
      </w:r>
    </w:p>
    <w:p w:rsidR="001578A9" w:rsidRDefault="001578A9">
      <w:pPr>
        <w:pStyle w:val="ConsPlusNormal"/>
        <w:spacing w:before="220"/>
        <w:ind w:firstLine="540"/>
        <w:jc w:val="both"/>
      </w:pPr>
      <w:r>
        <w:t>1.5.1.8.36.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1578A9" w:rsidRDefault="001578A9">
      <w:pPr>
        <w:pStyle w:val="ConsPlusNormal"/>
        <w:spacing w:before="220"/>
        <w:ind w:firstLine="540"/>
        <w:jc w:val="both"/>
      </w:pPr>
      <w:r>
        <w:t>1.5.1.8.37.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1578A9" w:rsidRDefault="001578A9">
      <w:pPr>
        <w:pStyle w:val="ConsPlusNormal"/>
        <w:spacing w:before="220"/>
        <w:ind w:firstLine="540"/>
        <w:jc w:val="both"/>
      </w:pPr>
      <w:r>
        <w:t>1.5.1.8.38. 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1578A9" w:rsidRDefault="001578A9">
      <w:pPr>
        <w:pStyle w:val="ConsPlusNormal"/>
        <w:jc w:val="both"/>
      </w:pPr>
    </w:p>
    <w:p w:rsidR="001578A9" w:rsidRDefault="001578A9">
      <w:pPr>
        <w:pStyle w:val="ConsPlusTitle"/>
        <w:jc w:val="center"/>
        <w:outlineLvl w:val="5"/>
      </w:pPr>
      <w:bookmarkStart w:id="72" w:name="P4446"/>
      <w:bookmarkEnd w:id="72"/>
      <w:r>
        <w:t>1.5.1.9. Объекты связи</w:t>
      </w:r>
    </w:p>
    <w:p w:rsidR="001578A9" w:rsidRDefault="001578A9">
      <w:pPr>
        <w:pStyle w:val="ConsPlusNormal"/>
        <w:jc w:val="both"/>
      </w:pPr>
    </w:p>
    <w:p w:rsidR="001578A9" w:rsidRDefault="001578A9">
      <w:pPr>
        <w:pStyle w:val="ConsPlusNormal"/>
        <w:ind w:firstLine="540"/>
        <w:jc w:val="both"/>
      </w:pPr>
      <w:r>
        <w:t>1.5.1.9.1.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1578A9" w:rsidRDefault="001578A9">
      <w:pPr>
        <w:pStyle w:val="ConsPlusNormal"/>
        <w:spacing w:before="220"/>
        <w:ind w:firstLine="540"/>
        <w:jc w:val="both"/>
      </w:pPr>
      <w: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1578A9" w:rsidRDefault="001578A9">
      <w:pPr>
        <w:pStyle w:val="ConsPlusNormal"/>
        <w:spacing w:before="220"/>
        <w:ind w:firstLine="540"/>
        <w:jc w:val="both"/>
      </w:pPr>
      <w:r>
        <w:t>1.5.1.9.2. Расчет обеспеченности жителей городского района объектами связи производится по таблице 53.</w:t>
      </w:r>
    </w:p>
    <w:p w:rsidR="001578A9" w:rsidRDefault="001578A9">
      <w:pPr>
        <w:pStyle w:val="ConsPlusNormal"/>
        <w:jc w:val="both"/>
      </w:pPr>
    </w:p>
    <w:p w:rsidR="001578A9" w:rsidRDefault="001578A9">
      <w:pPr>
        <w:pStyle w:val="ConsPlusNormal"/>
        <w:jc w:val="right"/>
        <w:outlineLvl w:val="6"/>
      </w:pPr>
      <w:r>
        <w:t>Таблица 53</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1"/>
        <w:gridCol w:w="1701"/>
        <w:gridCol w:w="1701"/>
      </w:tblGrid>
      <w:tr w:rsidR="001578A9">
        <w:tc>
          <w:tcPr>
            <w:tcW w:w="3969" w:type="dxa"/>
          </w:tcPr>
          <w:p w:rsidR="001578A9" w:rsidRDefault="001578A9">
            <w:pPr>
              <w:pStyle w:val="ConsPlusNormal"/>
              <w:jc w:val="center"/>
            </w:pPr>
            <w:r>
              <w:lastRenderedPageBreak/>
              <w:t>Наименование объектов</w:t>
            </w:r>
          </w:p>
        </w:tc>
        <w:tc>
          <w:tcPr>
            <w:tcW w:w="1701" w:type="dxa"/>
          </w:tcPr>
          <w:p w:rsidR="001578A9" w:rsidRDefault="001578A9">
            <w:pPr>
              <w:pStyle w:val="ConsPlusNormal"/>
              <w:jc w:val="center"/>
            </w:pPr>
            <w:r>
              <w:t>Единица измерения</w:t>
            </w:r>
          </w:p>
        </w:tc>
        <w:tc>
          <w:tcPr>
            <w:tcW w:w="1701" w:type="dxa"/>
          </w:tcPr>
          <w:p w:rsidR="001578A9" w:rsidRDefault="001578A9">
            <w:pPr>
              <w:pStyle w:val="ConsPlusNormal"/>
              <w:jc w:val="center"/>
            </w:pPr>
            <w:r>
              <w:t>Расчетные показатели</w:t>
            </w:r>
          </w:p>
        </w:tc>
        <w:tc>
          <w:tcPr>
            <w:tcW w:w="1701" w:type="dxa"/>
          </w:tcPr>
          <w:p w:rsidR="001578A9" w:rsidRDefault="001578A9">
            <w:pPr>
              <w:pStyle w:val="ConsPlusNormal"/>
              <w:jc w:val="center"/>
            </w:pPr>
            <w:r>
              <w:t>Площадь участка на единицу измерения</w:t>
            </w:r>
          </w:p>
        </w:tc>
      </w:tr>
      <w:tr w:rsidR="001578A9">
        <w:tc>
          <w:tcPr>
            <w:tcW w:w="3969" w:type="dxa"/>
          </w:tcPr>
          <w:p w:rsidR="001578A9" w:rsidRDefault="001578A9">
            <w:pPr>
              <w:pStyle w:val="ConsPlusNormal"/>
              <w:jc w:val="both"/>
            </w:pPr>
            <w:r>
              <w:t>Отделение почтовой связи (на микрорайон)</w:t>
            </w:r>
          </w:p>
        </w:tc>
        <w:tc>
          <w:tcPr>
            <w:tcW w:w="1701" w:type="dxa"/>
          </w:tcPr>
          <w:p w:rsidR="001578A9" w:rsidRDefault="001578A9">
            <w:pPr>
              <w:pStyle w:val="ConsPlusNormal"/>
              <w:jc w:val="both"/>
            </w:pPr>
            <w:r>
              <w:t>объект на 9 - 25 тысяч жителей</w:t>
            </w:r>
          </w:p>
        </w:tc>
        <w:tc>
          <w:tcPr>
            <w:tcW w:w="1701" w:type="dxa"/>
          </w:tcPr>
          <w:p w:rsidR="001578A9" w:rsidRDefault="001578A9">
            <w:pPr>
              <w:pStyle w:val="ConsPlusNormal"/>
              <w:jc w:val="both"/>
            </w:pPr>
            <w:r>
              <w:t>1 на микрорайон</w:t>
            </w:r>
          </w:p>
        </w:tc>
        <w:tc>
          <w:tcPr>
            <w:tcW w:w="1701" w:type="dxa"/>
          </w:tcPr>
          <w:p w:rsidR="001578A9" w:rsidRDefault="001578A9">
            <w:pPr>
              <w:pStyle w:val="ConsPlusNormal"/>
              <w:jc w:val="both"/>
            </w:pPr>
            <w:r>
              <w:t>700 - 1200 м</w:t>
            </w:r>
            <w:r>
              <w:rPr>
                <w:vertAlign w:val="superscript"/>
              </w:rPr>
              <w:t>2</w:t>
            </w:r>
          </w:p>
        </w:tc>
      </w:tr>
      <w:tr w:rsidR="001578A9">
        <w:tc>
          <w:tcPr>
            <w:tcW w:w="3969" w:type="dxa"/>
          </w:tcPr>
          <w:p w:rsidR="001578A9" w:rsidRDefault="001578A9">
            <w:pPr>
              <w:pStyle w:val="ConsPlusNormal"/>
              <w:jc w:val="both"/>
            </w:pPr>
            <w:r>
              <w:t>Межрайонный почтамт</w:t>
            </w:r>
          </w:p>
        </w:tc>
        <w:tc>
          <w:tcPr>
            <w:tcW w:w="1701" w:type="dxa"/>
          </w:tcPr>
          <w:p w:rsidR="001578A9" w:rsidRDefault="001578A9">
            <w:pPr>
              <w:pStyle w:val="ConsPlusNormal"/>
              <w:jc w:val="both"/>
            </w:pPr>
            <w:r>
              <w:t>объект на 50 - 70 отделений почтовой связи</w:t>
            </w:r>
          </w:p>
        </w:tc>
        <w:tc>
          <w:tcPr>
            <w:tcW w:w="1701" w:type="dxa"/>
          </w:tcPr>
          <w:p w:rsidR="001578A9" w:rsidRDefault="001578A9">
            <w:pPr>
              <w:pStyle w:val="ConsPlusNormal"/>
              <w:jc w:val="both"/>
            </w:pPr>
            <w:r>
              <w:t>по расчету</w:t>
            </w:r>
          </w:p>
        </w:tc>
        <w:tc>
          <w:tcPr>
            <w:tcW w:w="1701" w:type="dxa"/>
          </w:tcPr>
          <w:p w:rsidR="001578A9" w:rsidRDefault="001578A9">
            <w:pPr>
              <w:pStyle w:val="ConsPlusNormal"/>
              <w:jc w:val="both"/>
            </w:pPr>
            <w:r>
              <w:t>0,6 - 1 га</w:t>
            </w:r>
          </w:p>
        </w:tc>
      </w:tr>
      <w:tr w:rsidR="001578A9">
        <w:tc>
          <w:tcPr>
            <w:tcW w:w="3969" w:type="dxa"/>
          </w:tcPr>
          <w:p w:rsidR="001578A9" w:rsidRDefault="001578A9">
            <w:pPr>
              <w:pStyle w:val="ConsPlusNormal"/>
              <w:jc w:val="both"/>
            </w:pPr>
            <w:r>
              <w:t>АТС (из расчета 600 номеров на 1000 жителей)</w:t>
            </w:r>
          </w:p>
        </w:tc>
        <w:tc>
          <w:tcPr>
            <w:tcW w:w="1701" w:type="dxa"/>
          </w:tcPr>
          <w:p w:rsidR="001578A9" w:rsidRDefault="001578A9">
            <w:pPr>
              <w:pStyle w:val="ConsPlusNormal"/>
              <w:jc w:val="both"/>
            </w:pPr>
            <w:r>
              <w:t>объект на 10 - 40 тысяч номеров</w:t>
            </w:r>
          </w:p>
        </w:tc>
        <w:tc>
          <w:tcPr>
            <w:tcW w:w="1701" w:type="dxa"/>
          </w:tcPr>
          <w:p w:rsidR="001578A9" w:rsidRDefault="001578A9">
            <w:pPr>
              <w:pStyle w:val="ConsPlusNormal"/>
              <w:jc w:val="both"/>
            </w:pPr>
            <w:r>
              <w:t>по расчету</w:t>
            </w:r>
          </w:p>
        </w:tc>
        <w:tc>
          <w:tcPr>
            <w:tcW w:w="1701" w:type="dxa"/>
          </w:tcPr>
          <w:p w:rsidR="001578A9" w:rsidRDefault="001578A9">
            <w:pPr>
              <w:pStyle w:val="ConsPlusNormal"/>
              <w:jc w:val="both"/>
            </w:pPr>
            <w:r>
              <w:t>0,25 га на объект</w:t>
            </w:r>
          </w:p>
        </w:tc>
      </w:tr>
      <w:tr w:rsidR="001578A9">
        <w:tc>
          <w:tcPr>
            <w:tcW w:w="3969" w:type="dxa"/>
          </w:tcPr>
          <w:p w:rsidR="001578A9" w:rsidRDefault="001578A9">
            <w:pPr>
              <w:pStyle w:val="ConsPlusNormal"/>
              <w:jc w:val="both"/>
            </w:pPr>
            <w:r>
              <w:t>Узловая АТС (из расчета 1 узел на 10 АТС)</w:t>
            </w:r>
          </w:p>
        </w:tc>
        <w:tc>
          <w:tcPr>
            <w:tcW w:w="1701" w:type="dxa"/>
          </w:tcPr>
          <w:p w:rsidR="001578A9" w:rsidRDefault="001578A9">
            <w:pPr>
              <w:pStyle w:val="ConsPlusNormal"/>
              <w:jc w:val="both"/>
            </w:pPr>
            <w:r>
              <w:t>объект</w:t>
            </w:r>
          </w:p>
        </w:tc>
        <w:tc>
          <w:tcPr>
            <w:tcW w:w="1701" w:type="dxa"/>
          </w:tcPr>
          <w:p w:rsidR="001578A9" w:rsidRDefault="001578A9">
            <w:pPr>
              <w:pStyle w:val="ConsPlusNormal"/>
              <w:jc w:val="both"/>
            </w:pPr>
            <w:r>
              <w:t>по расчету</w:t>
            </w:r>
          </w:p>
        </w:tc>
        <w:tc>
          <w:tcPr>
            <w:tcW w:w="1701" w:type="dxa"/>
          </w:tcPr>
          <w:p w:rsidR="001578A9" w:rsidRDefault="001578A9">
            <w:pPr>
              <w:pStyle w:val="ConsPlusNormal"/>
              <w:jc w:val="both"/>
            </w:pPr>
            <w:r>
              <w:t>0,3 га на объект</w:t>
            </w:r>
          </w:p>
        </w:tc>
      </w:tr>
      <w:tr w:rsidR="001578A9">
        <w:tc>
          <w:tcPr>
            <w:tcW w:w="3969" w:type="dxa"/>
          </w:tcPr>
          <w:p w:rsidR="001578A9" w:rsidRDefault="001578A9">
            <w:pPr>
              <w:pStyle w:val="ConsPlusNormal"/>
              <w:jc w:val="both"/>
            </w:pPr>
            <w:r>
              <w:t>Концентратор</w:t>
            </w:r>
          </w:p>
        </w:tc>
        <w:tc>
          <w:tcPr>
            <w:tcW w:w="1701" w:type="dxa"/>
          </w:tcPr>
          <w:p w:rsidR="001578A9" w:rsidRDefault="001578A9">
            <w:pPr>
              <w:pStyle w:val="ConsPlusNormal"/>
              <w:jc w:val="both"/>
            </w:pPr>
            <w:r>
              <w:t>объект на 1,0 - 5,0 тысяч номеров</w:t>
            </w:r>
          </w:p>
        </w:tc>
        <w:tc>
          <w:tcPr>
            <w:tcW w:w="1701" w:type="dxa"/>
          </w:tcPr>
          <w:p w:rsidR="001578A9" w:rsidRDefault="001578A9">
            <w:pPr>
              <w:pStyle w:val="ConsPlusNormal"/>
              <w:jc w:val="both"/>
            </w:pPr>
            <w:r>
              <w:t>по расчету</w:t>
            </w:r>
          </w:p>
        </w:tc>
        <w:tc>
          <w:tcPr>
            <w:tcW w:w="1701" w:type="dxa"/>
          </w:tcPr>
          <w:p w:rsidR="001578A9" w:rsidRDefault="001578A9">
            <w:pPr>
              <w:pStyle w:val="ConsPlusNormal"/>
              <w:jc w:val="both"/>
            </w:pPr>
            <w:r>
              <w:t>40 - 100 м</w:t>
            </w:r>
            <w:r>
              <w:rPr>
                <w:vertAlign w:val="superscript"/>
              </w:rPr>
              <w:t>2</w:t>
            </w:r>
          </w:p>
        </w:tc>
      </w:tr>
      <w:tr w:rsidR="001578A9">
        <w:tc>
          <w:tcPr>
            <w:tcW w:w="3969" w:type="dxa"/>
          </w:tcPr>
          <w:p w:rsidR="001578A9" w:rsidRDefault="001578A9">
            <w:pPr>
              <w:pStyle w:val="ConsPlusNormal"/>
              <w:jc w:val="both"/>
            </w:pPr>
            <w:r>
              <w:t>Опорно-усилительная станция (из расчета на 60 - 120 тыс. абонентов)</w:t>
            </w:r>
          </w:p>
        </w:tc>
        <w:tc>
          <w:tcPr>
            <w:tcW w:w="1701" w:type="dxa"/>
          </w:tcPr>
          <w:p w:rsidR="001578A9" w:rsidRDefault="001578A9">
            <w:pPr>
              <w:pStyle w:val="ConsPlusNormal"/>
              <w:jc w:val="both"/>
            </w:pPr>
            <w:r>
              <w:t>объект</w:t>
            </w:r>
          </w:p>
        </w:tc>
        <w:tc>
          <w:tcPr>
            <w:tcW w:w="1701" w:type="dxa"/>
          </w:tcPr>
          <w:p w:rsidR="001578A9" w:rsidRDefault="001578A9">
            <w:pPr>
              <w:pStyle w:val="ConsPlusNormal"/>
              <w:jc w:val="both"/>
            </w:pPr>
            <w:r>
              <w:t>по расчету</w:t>
            </w:r>
          </w:p>
        </w:tc>
        <w:tc>
          <w:tcPr>
            <w:tcW w:w="1701" w:type="dxa"/>
          </w:tcPr>
          <w:p w:rsidR="001578A9" w:rsidRDefault="001578A9">
            <w:pPr>
              <w:pStyle w:val="ConsPlusNormal"/>
              <w:jc w:val="both"/>
            </w:pPr>
            <w:r>
              <w:t>0,1 - 0,15 га на объект</w:t>
            </w:r>
          </w:p>
        </w:tc>
      </w:tr>
      <w:tr w:rsidR="001578A9">
        <w:tc>
          <w:tcPr>
            <w:tcW w:w="3969" w:type="dxa"/>
          </w:tcPr>
          <w:p w:rsidR="001578A9" w:rsidRDefault="001578A9">
            <w:pPr>
              <w:pStyle w:val="ConsPlusNormal"/>
              <w:jc w:val="both"/>
            </w:pPr>
            <w:r>
              <w:t>Блок-станция проводного вещания (из расчета на 30 - 60 тыс. абонентов)</w:t>
            </w:r>
          </w:p>
        </w:tc>
        <w:tc>
          <w:tcPr>
            <w:tcW w:w="1701" w:type="dxa"/>
          </w:tcPr>
          <w:p w:rsidR="001578A9" w:rsidRDefault="001578A9">
            <w:pPr>
              <w:pStyle w:val="ConsPlusNormal"/>
              <w:jc w:val="both"/>
            </w:pPr>
            <w:r>
              <w:t>объект</w:t>
            </w:r>
          </w:p>
        </w:tc>
        <w:tc>
          <w:tcPr>
            <w:tcW w:w="1701" w:type="dxa"/>
          </w:tcPr>
          <w:p w:rsidR="001578A9" w:rsidRDefault="001578A9">
            <w:pPr>
              <w:pStyle w:val="ConsPlusNormal"/>
              <w:jc w:val="both"/>
            </w:pPr>
            <w:r>
              <w:t>по расчету</w:t>
            </w:r>
          </w:p>
        </w:tc>
        <w:tc>
          <w:tcPr>
            <w:tcW w:w="1701" w:type="dxa"/>
          </w:tcPr>
          <w:p w:rsidR="001578A9" w:rsidRDefault="001578A9">
            <w:pPr>
              <w:pStyle w:val="ConsPlusNormal"/>
              <w:jc w:val="both"/>
            </w:pPr>
            <w:r>
              <w:t>0,05 - 0,1 га на объект</w:t>
            </w:r>
          </w:p>
        </w:tc>
      </w:tr>
      <w:tr w:rsidR="001578A9">
        <w:tc>
          <w:tcPr>
            <w:tcW w:w="3969" w:type="dxa"/>
          </w:tcPr>
          <w:p w:rsidR="001578A9" w:rsidRDefault="001578A9">
            <w:pPr>
              <w:pStyle w:val="ConsPlusNormal"/>
              <w:jc w:val="both"/>
            </w:pPr>
            <w:r>
              <w:t>Звуковые трансформаторные подстанции (из расчета на 10 - 12 тысяч абонентов)</w:t>
            </w:r>
          </w:p>
        </w:tc>
        <w:tc>
          <w:tcPr>
            <w:tcW w:w="1701" w:type="dxa"/>
          </w:tcPr>
          <w:p w:rsidR="001578A9" w:rsidRDefault="001578A9">
            <w:pPr>
              <w:pStyle w:val="ConsPlusNormal"/>
              <w:jc w:val="both"/>
            </w:pPr>
            <w:r>
              <w:t>объект</w:t>
            </w:r>
          </w:p>
        </w:tc>
        <w:tc>
          <w:tcPr>
            <w:tcW w:w="1701" w:type="dxa"/>
          </w:tcPr>
          <w:p w:rsidR="001578A9" w:rsidRDefault="001578A9">
            <w:pPr>
              <w:pStyle w:val="ConsPlusNormal"/>
              <w:jc w:val="both"/>
            </w:pPr>
            <w:r>
              <w:t>1</w:t>
            </w:r>
          </w:p>
        </w:tc>
        <w:tc>
          <w:tcPr>
            <w:tcW w:w="1701" w:type="dxa"/>
          </w:tcPr>
          <w:p w:rsidR="001578A9" w:rsidRDefault="001578A9">
            <w:pPr>
              <w:pStyle w:val="ConsPlusNormal"/>
              <w:jc w:val="both"/>
            </w:pPr>
            <w:r>
              <w:t>50 - 70 м</w:t>
            </w:r>
            <w:r>
              <w:rPr>
                <w:vertAlign w:val="superscript"/>
              </w:rPr>
              <w:t>2</w:t>
            </w:r>
            <w:r>
              <w:t xml:space="preserve"> на объект</w:t>
            </w:r>
          </w:p>
        </w:tc>
      </w:tr>
      <w:tr w:rsidR="001578A9">
        <w:tc>
          <w:tcPr>
            <w:tcW w:w="3969" w:type="dxa"/>
          </w:tcPr>
          <w:p w:rsidR="001578A9" w:rsidRDefault="001578A9">
            <w:pPr>
              <w:pStyle w:val="ConsPlusNormal"/>
              <w:jc w:val="both"/>
            </w:pPr>
            <w:r>
              <w:t>Технический центр кабельного телевидения, коммутируемого доступа к сети Интернет, сотовой связи</w:t>
            </w:r>
          </w:p>
        </w:tc>
        <w:tc>
          <w:tcPr>
            <w:tcW w:w="1701" w:type="dxa"/>
          </w:tcPr>
          <w:p w:rsidR="001578A9" w:rsidRDefault="001578A9">
            <w:pPr>
              <w:pStyle w:val="ConsPlusNormal"/>
              <w:jc w:val="both"/>
            </w:pPr>
            <w:r>
              <w:t>объект</w:t>
            </w:r>
          </w:p>
        </w:tc>
        <w:tc>
          <w:tcPr>
            <w:tcW w:w="1701" w:type="dxa"/>
          </w:tcPr>
          <w:p w:rsidR="001578A9" w:rsidRDefault="001578A9">
            <w:pPr>
              <w:pStyle w:val="ConsPlusNormal"/>
              <w:jc w:val="both"/>
            </w:pPr>
            <w:r>
              <w:t>1 на жилой район</w:t>
            </w:r>
          </w:p>
        </w:tc>
        <w:tc>
          <w:tcPr>
            <w:tcW w:w="1701" w:type="dxa"/>
          </w:tcPr>
          <w:p w:rsidR="001578A9" w:rsidRDefault="001578A9">
            <w:pPr>
              <w:pStyle w:val="ConsPlusNormal"/>
              <w:jc w:val="both"/>
            </w:pPr>
            <w:r>
              <w:t>0,3 - 0,5 га на объект</w:t>
            </w:r>
          </w:p>
        </w:tc>
      </w:tr>
      <w:tr w:rsidR="001578A9">
        <w:tc>
          <w:tcPr>
            <w:tcW w:w="9072" w:type="dxa"/>
            <w:gridSpan w:val="4"/>
          </w:tcPr>
          <w:p w:rsidR="001578A9" w:rsidRDefault="001578A9">
            <w:pPr>
              <w:pStyle w:val="ConsPlusNormal"/>
              <w:jc w:val="both"/>
              <w:outlineLvl w:val="7"/>
            </w:pPr>
            <w:r>
              <w:t>Объекты коммунального хозяйства по обслуживанию инженерных коммуникаций (общих коллекторов)</w:t>
            </w:r>
          </w:p>
        </w:tc>
      </w:tr>
      <w:tr w:rsidR="001578A9">
        <w:tc>
          <w:tcPr>
            <w:tcW w:w="3969" w:type="dxa"/>
          </w:tcPr>
          <w:p w:rsidR="001578A9" w:rsidRDefault="001578A9">
            <w:pPr>
              <w:pStyle w:val="ConsPlusNormal"/>
              <w:jc w:val="both"/>
            </w:pPr>
            <w:r>
              <w:t>Диспетчерский пункт (из расчета 1 объект на 5 км городских коллекторов)</w:t>
            </w:r>
          </w:p>
        </w:tc>
        <w:tc>
          <w:tcPr>
            <w:tcW w:w="1701" w:type="dxa"/>
          </w:tcPr>
          <w:p w:rsidR="001578A9" w:rsidRDefault="001578A9">
            <w:pPr>
              <w:pStyle w:val="ConsPlusNormal"/>
              <w:jc w:val="both"/>
            </w:pPr>
            <w:r>
              <w:t>1-этажный объект</w:t>
            </w:r>
          </w:p>
        </w:tc>
        <w:tc>
          <w:tcPr>
            <w:tcW w:w="1701" w:type="dxa"/>
          </w:tcPr>
          <w:p w:rsidR="001578A9" w:rsidRDefault="001578A9">
            <w:pPr>
              <w:pStyle w:val="ConsPlusNormal"/>
              <w:jc w:val="both"/>
            </w:pPr>
            <w:r>
              <w:t>по расчету</w:t>
            </w:r>
          </w:p>
        </w:tc>
        <w:tc>
          <w:tcPr>
            <w:tcW w:w="1701" w:type="dxa"/>
          </w:tcPr>
          <w:p w:rsidR="001578A9" w:rsidRDefault="001578A9">
            <w:pPr>
              <w:pStyle w:val="ConsPlusNormal"/>
              <w:jc w:val="both"/>
            </w:pPr>
            <w:r>
              <w:t>120 м</w:t>
            </w:r>
            <w:r>
              <w:rPr>
                <w:vertAlign w:val="superscript"/>
              </w:rPr>
              <w:t>2</w:t>
            </w:r>
            <w:r>
              <w:t xml:space="preserve"> (0,04 - 0,05 га)</w:t>
            </w:r>
          </w:p>
        </w:tc>
      </w:tr>
      <w:tr w:rsidR="001578A9">
        <w:tc>
          <w:tcPr>
            <w:tcW w:w="3969" w:type="dxa"/>
          </w:tcPr>
          <w:p w:rsidR="001578A9" w:rsidRDefault="001578A9">
            <w:pPr>
              <w:pStyle w:val="ConsPlusNormal"/>
              <w:jc w:val="both"/>
            </w:pPr>
            <w:r>
              <w:t>Центральный диспетчерский пункт (из расчета 1 объект на каждые 50 км коммуникационных коллекторов)</w:t>
            </w:r>
          </w:p>
        </w:tc>
        <w:tc>
          <w:tcPr>
            <w:tcW w:w="1701" w:type="dxa"/>
          </w:tcPr>
          <w:p w:rsidR="001578A9" w:rsidRDefault="001578A9">
            <w:pPr>
              <w:pStyle w:val="ConsPlusNormal"/>
              <w:jc w:val="both"/>
            </w:pPr>
            <w:r>
              <w:t>1 - 2-этажный объект</w:t>
            </w:r>
          </w:p>
        </w:tc>
        <w:tc>
          <w:tcPr>
            <w:tcW w:w="1701" w:type="dxa"/>
          </w:tcPr>
          <w:p w:rsidR="001578A9" w:rsidRDefault="001578A9">
            <w:pPr>
              <w:pStyle w:val="ConsPlusNormal"/>
              <w:jc w:val="both"/>
            </w:pPr>
            <w:r>
              <w:t>по расчету</w:t>
            </w:r>
          </w:p>
        </w:tc>
        <w:tc>
          <w:tcPr>
            <w:tcW w:w="1701" w:type="dxa"/>
          </w:tcPr>
          <w:p w:rsidR="001578A9" w:rsidRDefault="001578A9">
            <w:pPr>
              <w:pStyle w:val="ConsPlusNormal"/>
              <w:jc w:val="both"/>
            </w:pPr>
            <w:r>
              <w:t>350 м</w:t>
            </w:r>
            <w:r>
              <w:rPr>
                <w:vertAlign w:val="superscript"/>
              </w:rPr>
              <w:t>2</w:t>
            </w:r>
            <w:r>
              <w:t xml:space="preserve"> (0,1 - 0,2 га)</w:t>
            </w:r>
          </w:p>
        </w:tc>
      </w:tr>
      <w:tr w:rsidR="001578A9">
        <w:tc>
          <w:tcPr>
            <w:tcW w:w="3969" w:type="dxa"/>
          </w:tcPr>
          <w:p w:rsidR="001578A9" w:rsidRDefault="001578A9">
            <w:pPr>
              <w:pStyle w:val="ConsPlusNormal"/>
              <w:jc w:val="both"/>
            </w:pPr>
            <w:r>
              <w:t>Ремонтно-производственная база (из расчета 1 объект на каждые 100 км городских коллекторов)</w:t>
            </w:r>
          </w:p>
        </w:tc>
        <w:tc>
          <w:tcPr>
            <w:tcW w:w="1701" w:type="dxa"/>
          </w:tcPr>
          <w:p w:rsidR="001578A9" w:rsidRDefault="001578A9">
            <w:pPr>
              <w:pStyle w:val="ConsPlusNormal"/>
              <w:jc w:val="both"/>
            </w:pPr>
            <w:r>
              <w:t>этажность объекта по проекту</w:t>
            </w:r>
          </w:p>
        </w:tc>
        <w:tc>
          <w:tcPr>
            <w:tcW w:w="1701" w:type="dxa"/>
          </w:tcPr>
          <w:p w:rsidR="001578A9" w:rsidRDefault="001578A9">
            <w:pPr>
              <w:pStyle w:val="ConsPlusNormal"/>
              <w:jc w:val="both"/>
            </w:pPr>
            <w:r>
              <w:t>по расчету</w:t>
            </w:r>
          </w:p>
        </w:tc>
        <w:tc>
          <w:tcPr>
            <w:tcW w:w="1701" w:type="dxa"/>
          </w:tcPr>
          <w:p w:rsidR="001578A9" w:rsidRDefault="001578A9">
            <w:pPr>
              <w:pStyle w:val="ConsPlusNormal"/>
              <w:jc w:val="both"/>
            </w:pPr>
            <w:r>
              <w:t>1500 м</w:t>
            </w:r>
            <w:r>
              <w:rPr>
                <w:vertAlign w:val="superscript"/>
              </w:rPr>
              <w:t>2</w:t>
            </w:r>
            <w:r>
              <w:t xml:space="preserve"> (1,0 га на объект)</w:t>
            </w:r>
          </w:p>
        </w:tc>
      </w:tr>
      <w:tr w:rsidR="001578A9">
        <w:tc>
          <w:tcPr>
            <w:tcW w:w="3969" w:type="dxa"/>
          </w:tcPr>
          <w:p w:rsidR="001578A9" w:rsidRDefault="001578A9">
            <w:pPr>
              <w:pStyle w:val="ConsPlusNormal"/>
              <w:jc w:val="both"/>
            </w:pPr>
            <w:r>
              <w:t>Диспетчерский пункт (из расчета 1 объект на 1,5 - 6 км внутриквартальных коллекторов)</w:t>
            </w:r>
          </w:p>
        </w:tc>
        <w:tc>
          <w:tcPr>
            <w:tcW w:w="1701" w:type="dxa"/>
          </w:tcPr>
          <w:p w:rsidR="001578A9" w:rsidRDefault="001578A9">
            <w:pPr>
              <w:pStyle w:val="ConsPlusNormal"/>
              <w:jc w:val="both"/>
            </w:pPr>
            <w:r>
              <w:t>1-этажный объект</w:t>
            </w:r>
          </w:p>
        </w:tc>
        <w:tc>
          <w:tcPr>
            <w:tcW w:w="1701" w:type="dxa"/>
          </w:tcPr>
          <w:p w:rsidR="001578A9" w:rsidRDefault="001578A9">
            <w:pPr>
              <w:pStyle w:val="ConsPlusNormal"/>
              <w:jc w:val="both"/>
            </w:pPr>
            <w:r>
              <w:t>по расчету</w:t>
            </w:r>
          </w:p>
        </w:tc>
        <w:tc>
          <w:tcPr>
            <w:tcW w:w="1701" w:type="dxa"/>
          </w:tcPr>
          <w:p w:rsidR="001578A9" w:rsidRDefault="001578A9">
            <w:pPr>
              <w:pStyle w:val="ConsPlusNormal"/>
              <w:jc w:val="both"/>
            </w:pPr>
            <w:r>
              <w:t>100 м</w:t>
            </w:r>
            <w:r>
              <w:rPr>
                <w:vertAlign w:val="superscript"/>
              </w:rPr>
              <w:t>2</w:t>
            </w:r>
            <w:r>
              <w:t xml:space="preserve"> (0,04 - 0,05 га)</w:t>
            </w:r>
          </w:p>
        </w:tc>
      </w:tr>
      <w:tr w:rsidR="001578A9">
        <w:tc>
          <w:tcPr>
            <w:tcW w:w="3969" w:type="dxa"/>
          </w:tcPr>
          <w:p w:rsidR="001578A9" w:rsidRDefault="001578A9">
            <w:pPr>
              <w:pStyle w:val="ConsPlusNormal"/>
              <w:jc w:val="both"/>
            </w:pPr>
            <w:r>
              <w:t xml:space="preserve">Производственное помещение для </w:t>
            </w:r>
            <w:r>
              <w:lastRenderedPageBreak/>
              <w:t>обслуживания внутриквартирных коллекторов (из расчета 1 объект на каждый административный округ)</w:t>
            </w:r>
          </w:p>
        </w:tc>
        <w:tc>
          <w:tcPr>
            <w:tcW w:w="1701" w:type="dxa"/>
          </w:tcPr>
          <w:p w:rsidR="001578A9" w:rsidRDefault="001578A9">
            <w:pPr>
              <w:pStyle w:val="ConsPlusNormal"/>
              <w:jc w:val="both"/>
            </w:pPr>
            <w:r>
              <w:lastRenderedPageBreak/>
              <w:t>объект</w:t>
            </w:r>
          </w:p>
        </w:tc>
        <w:tc>
          <w:tcPr>
            <w:tcW w:w="1701" w:type="dxa"/>
          </w:tcPr>
          <w:p w:rsidR="001578A9" w:rsidRDefault="001578A9">
            <w:pPr>
              <w:pStyle w:val="ConsPlusNormal"/>
              <w:jc w:val="both"/>
            </w:pPr>
            <w:r>
              <w:t>по расчету</w:t>
            </w:r>
          </w:p>
        </w:tc>
        <w:tc>
          <w:tcPr>
            <w:tcW w:w="1701" w:type="dxa"/>
          </w:tcPr>
          <w:p w:rsidR="001578A9" w:rsidRDefault="001578A9">
            <w:pPr>
              <w:pStyle w:val="ConsPlusNormal"/>
              <w:jc w:val="both"/>
            </w:pPr>
            <w:r>
              <w:t>500 - 700 м</w:t>
            </w:r>
            <w:r>
              <w:rPr>
                <w:vertAlign w:val="superscript"/>
              </w:rPr>
              <w:t>2</w:t>
            </w:r>
            <w:r>
              <w:t xml:space="preserve"> </w:t>
            </w:r>
            <w:r>
              <w:lastRenderedPageBreak/>
              <w:t>(0,25 - 0,3 га)</w:t>
            </w:r>
          </w:p>
        </w:tc>
      </w:tr>
    </w:tbl>
    <w:p w:rsidR="001578A9" w:rsidRDefault="001578A9">
      <w:pPr>
        <w:pStyle w:val="ConsPlusNormal"/>
        <w:jc w:val="both"/>
      </w:pPr>
    </w:p>
    <w:p w:rsidR="001578A9" w:rsidRDefault="001578A9">
      <w:pPr>
        <w:pStyle w:val="ConsPlusNormal"/>
        <w:ind w:firstLine="540"/>
        <w:jc w:val="both"/>
      </w:pPr>
      <w:r>
        <w:t>1.5.1.9.3. Размеры земельных участков для сооружений связи устанавливаются по таблице 54.</w:t>
      </w:r>
    </w:p>
    <w:p w:rsidR="001578A9" w:rsidRDefault="001578A9">
      <w:pPr>
        <w:pStyle w:val="ConsPlusNormal"/>
        <w:jc w:val="both"/>
      </w:pPr>
    </w:p>
    <w:p w:rsidR="001578A9" w:rsidRDefault="001578A9">
      <w:pPr>
        <w:pStyle w:val="ConsPlusNormal"/>
        <w:jc w:val="right"/>
        <w:outlineLvl w:val="6"/>
      </w:pPr>
      <w:r>
        <w:t>Таблица 54</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578A9">
        <w:tc>
          <w:tcPr>
            <w:tcW w:w="6803" w:type="dxa"/>
            <w:tcBorders>
              <w:top w:val="single" w:sz="4" w:space="0" w:color="auto"/>
              <w:bottom w:val="single" w:sz="4" w:space="0" w:color="auto"/>
            </w:tcBorders>
          </w:tcPr>
          <w:p w:rsidR="001578A9" w:rsidRDefault="001578A9">
            <w:pPr>
              <w:pStyle w:val="ConsPlusNormal"/>
              <w:jc w:val="center"/>
            </w:pPr>
            <w:r>
              <w:t>Сооружения связи</w:t>
            </w:r>
          </w:p>
        </w:tc>
        <w:tc>
          <w:tcPr>
            <w:tcW w:w="2268" w:type="dxa"/>
            <w:tcBorders>
              <w:top w:val="single" w:sz="4" w:space="0" w:color="auto"/>
              <w:bottom w:val="single" w:sz="4" w:space="0" w:color="auto"/>
            </w:tcBorders>
          </w:tcPr>
          <w:p w:rsidR="001578A9" w:rsidRDefault="001578A9">
            <w:pPr>
              <w:pStyle w:val="ConsPlusNormal"/>
              <w:jc w:val="center"/>
            </w:pPr>
            <w:r>
              <w:t>Размеры земельных участков, га</w:t>
            </w:r>
          </w:p>
        </w:tc>
      </w:tr>
      <w:tr w:rsidR="001578A9">
        <w:tc>
          <w:tcPr>
            <w:tcW w:w="9071" w:type="dxa"/>
            <w:gridSpan w:val="2"/>
            <w:tcBorders>
              <w:top w:val="single" w:sz="4" w:space="0" w:color="auto"/>
              <w:bottom w:val="single" w:sz="4" w:space="0" w:color="auto"/>
            </w:tcBorders>
          </w:tcPr>
          <w:p w:rsidR="001578A9" w:rsidRDefault="001578A9">
            <w:pPr>
              <w:pStyle w:val="ConsPlusNormal"/>
              <w:jc w:val="center"/>
              <w:outlineLvl w:val="7"/>
            </w:pPr>
            <w:r>
              <w:t>Кабельные линии</w:t>
            </w:r>
          </w:p>
        </w:tc>
      </w:tr>
      <w:tr w:rsidR="001578A9">
        <w:tblPrEx>
          <w:tblBorders>
            <w:insideH w:val="none" w:sz="0" w:space="0" w:color="auto"/>
          </w:tblBorders>
        </w:tblPrEx>
        <w:tc>
          <w:tcPr>
            <w:tcW w:w="6803" w:type="dxa"/>
            <w:tcBorders>
              <w:top w:val="single" w:sz="4" w:space="0" w:color="auto"/>
              <w:bottom w:val="nil"/>
            </w:tcBorders>
          </w:tcPr>
          <w:p w:rsidR="001578A9" w:rsidRDefault="001578A9">
            <w:pPr>
              <w:pStyle w:val="ConsPlusNormal"/>
              <w:jc w:val="both"/>
            </w:pPr>
            <w:r>
              <w:t>Необслуживаемые усилительные пункты в металлических цистернах:</w:t>
            </w:r>
          </w:p>
        </w:tc>
        <w:tc>
          <w:tcPr>
            <w:tcW w:w="2268"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при уровне грунтовых вод на глубине до 0,4 м;</w:t>
            </w:r>
          </w:p>
        </w:tc>
        <w:tc>
          <w:tcPr>
            <w:tcW w:w="2268" w:type="dxa"/>
            <w:tcBorders>
              <w:top w:val="nil"/>
              <w:bottom w:val="nil"/>
            </w:tcBorders>
          </w:tcPr>
          <w:p w:rsidR="001578A9" w:rsidRDefault="001578A9">
            <w:pPr>
              <w:pStyle w:val="ConsPlusNormal"/>
              <w:jc w:val="center"/>
            </w:pPr>
            <w:r>
              <w:t>0,021</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то же, на глубине от 0,4 до 1,3 м;</w:t>
            </w:r>
          </w:p>
        </w:tc>
        <w:tc>
          <w:tcPr>
            <w:tcW w:w="2268" w:type="dxa"/>
            <w:tcBorders>
              <w:top w:val="nil"/>
              <w:bottom w:val="nil"/>
            </w:tcBorders>
          </w:tcPr>
          <w:p w:rsidR="001578A9" w:rsidRDefault="001578A9">
            <w:pPr>
              <w:pStyle w:val="ConsPlusNormal"/>
              <w:jc w:val="center"/>
            </w:pPr>
            <w:r>
              <w:t>0,013</w:t>
            </w:r>
          </w:p>
        </w:tc>
      </w:tr>
      <w:tr w:rsidR="001578A9">
        <w:tblPrEx>
          <w:tblBorders>
            <w:insideH w:val="none" w:sz="0" w:space="0" w:color="auto"/>
          </w:tblBorders>
        </w:tblPrEx>
        <w:tc>
          <w:tcPr>
            <w:tcW w:w="6803" w:type="dxa"/>
            <w:tcBorders>
              <w:top w:val="nil"/>
              <w:bottom w:val="single" w:sz="4" w:space="0" w:color="auto"/>
            </w:tcBorders>
          </w:tcPr>
          <w:p w:rsidR="001578A9" w:rsidRDefault="001578A9">
            <w:pPr>
              <w:pStyle w:val="ConsPlusNormal"/>
              <w:jc w:val="both"/>
            </w:pPr>
            <w:r>
              <w:t>то же, на глубине более 1,3 м</w:t>
            </w:r>
          </w:p>
        </w:tc>
        <w:tc>
          <w:tcPr>
            <w:tcW w:w="2268" w:type="dxa"/>
            <w:tcBorders>
              <w:top w:val="nil"/>
              <w:bottom w:val="single" w:sz="4" w:space="0" w:color="auto"/>
            </w:tcBorders>
          </w:tcPr>
          <w:p w:rsidR="001578A9" w:rsidRDefault="001578A9">
            <w:pPr>
              <w:pStyle w:val="ConsPlusNormal"/>
              <w:jc w:val="center"/>
            </w:pPr>
            <w:r>
              <w:t>0,006</w:t>
            </w:r>
          </w:p>
        </w:tc>
      </w:tr>
      <w:tr w:rsidR="001578A9">
        <w:tc>
          <w:tcPr>
            <w:tcW w:w="6803" w:type="dxa"/>
            <w:tcBorders>
              <w:top w:val="single" w:sz="4" w:space="0" w:color="auto"/>
              <w:bottom w:val="single" w:sz="4" w:space="0" w:color="auto"/>
            </w:tcBorders>
          </w:tcPr>
          <w:p w:rsidR="001578A9" w:rsidRDefault="001578A9">
            <w:pPr>
              <w:pStyle w:val="ConsPlusNormal"/>
              <w:jc w:val="both"/>
            </w:pPr>
            <w:r>
              <w:t>Необслуживаемые усилительные пункты в контейнерах</w:t>
            </w:r>
          </w:p>
        </w:tc>
        <w:tc>
          <w:tcPr>
            <w:tcW w:w="2268" w:type="dxa"/>
            <w:tcBorders>
              <w:top w:val="single" w:sz="4" w:space="0" w:color="auto"/>
              <w:bottom w:val="single" w:sz="4" w:space="0" w:color="auto"/>
            </w:tcBorders>
          </w:tcPr>
          <w:p w:rsidR="001578A9" w:rsidRDefault="001578A9">
            <w:pPr>
              <w:pStyle w:val="ConsPlusNormal"/>
              <w:jc w:val="center"/>
            </w:pPr>
            <w:r>
              <w:t>0,001</w:t>
            </w:r>
          </w:p>
        </w:tc>
      </w:tr>
      <w:tr w:rsidR="001578A9">
        <w:tc>
          <w:tcPr>
            <w:tcW w:w="6803" w:type="dxa"/>
            <w:tcBorders>
              <w:top w:val="single" w:sz="4" w:space="0" w:color="auto"/>
              <w:bottom w:val="single" w:sz="4" w:space="0" w:color="auto"/>
            </w:tcBorders>
          </w:tcPr>
          <w:p w:rsidR="001578A9" w:rsidRDefault="001578A9">
            <w:pPr>
              <w:pStyle w:val="ConsPlusNormal"/>
              <w:jc w:val="both"/>
            </w:pPr>
            <w:r>
              <w:t>Обслуживаемые усилительные пункты и сетевые узлы выделения</w:t>
            </w:r>
          </w:p>
        </w:tc>
        <w:tc>
          <w:tcPr>
            <w:tcW w:w="2268" w:type="dxa"/>
            <w:tcBorders>
              <w:top w:val="single" w:sz="4" w:space="0" w:color="auto"/>
              <w:bottom w:val="single" w:sz="4" w:space="0" w:color="auto"/>
            </w:tcBorders>
          </w:tcPr>
          <w:p w:rsidR="001578A9" w:rsidRDefault="001578A9">
            <w:pPr>
              <w:pStyle w:val="ConsPlusNormal"/>
              <w:jc w:val="center"/>
            </w:pPr>
            <w:r>
              <w:t>0,29</w:t>
            </w:r>
          </w:p>
        </w:tc>
      </w:tr>
      <w:tr w:rsidR="001578A9">
        <w:tc>
          <w:tcPr>
            <w:tcW w:w="6803" w:type="dxa"/>
            <w:tcBorders>
              <w:top w:val="single" w:sz="4" w:space="0" w:color="auto"/>
              <w:bottom w:val="single" w:sz="4" w:space="0" w:color="auto"/>
            </w:tcBorders>
          </w:tcPr>
          <w:p w:rsidR="001578A9" w:rsidRDefault="001578A9">
            <w:pPr>
              <w:pStyle w:val="ConsPlusNormal"/>
              <w:jc w:val="both"/>
            </w:pPr>
            <w:r>
              <w:t>Вспомогательные осевые узлы выделения</w:t>
            </w:r>
          </w:p>
        </w:tc>
        <w:tc>
          <w:tcPr>
            <w:tcW w:w="2268" w:type="dxa"/>
            <w:tcBorders>
              <w:top w:val="single" w:sz="4" w:space="0" w:color="auto"/>
              <w:bottom w:val="single" w:sz="4" w:space="0" w:color="auto"/>
            </w:tcBorders>
          </w:tcPr>
          <w:p w:rsidR="001578A9" w:rsidRDefault="001578A9">
            <w:pPr>
              <w:pStyle w:val="ConsPlusNormal"/>
              <w:jc w:val="center"/>
            </w:pPr>
            <w:r>
              <w:t>1,55</w:t>
            </w:r>
          </w:p>
        </w:tc>
      </w:tr>
      <w:tr w:rsidR="001578A9">
        <w:tblPrEx>
          <w:tblBorders>
            <w:insideH w:val="none" w:sz="0" w:space="0" w:color="auto"/>
          </w:tblBorders>
        </w:tblPrEx>
        <w:tc>
          <w:tcPr>
            <w:tcW w:w="6803" w:type="dxa"/>
            <w:tcBorders>
              <w:top w:val="single" w:sz="4" w:space="0" w:color="auto"/>
              <w:bottom w:val="nil"/>
            </w:tcBorders>
          </w:tcPr>
          <w:p w:rsidR="001578A9" w:rsidRDefault="001578A9">
            <w:pPr>
              <w:pStyle w:val="ConsPlusNormal"/>
              <w:jc w:val="both"/>
            </w:pPr>
            <w:r>
              <w:t>Сетевые узлы управления и коммутации с заглубленными зданиями площадью, м</w:t>
            </w:r>
            <w:r>
              <w:rPr>
                <w:vertAlign w:val="superscript"/>
              </w:rPr>
              <w:t>2</w:t>
            </w:r>
            <w:r>
              <w:t>:</w:t>
            </w:r>
          </w:p>
        </w:tc>
        <w:tc>
          <w:tcPr>
            <w:tcW w:w="2268"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3000;</w:t>
            </w:r>
          </w:p>
        </w:tc>
        <w:tc>
          <w:tcPr>
            <w:tcW w:w="2268" w:type="dxa"/>
            <w:tcBorders>
              <w:top w:val="nil"/>
              <w:bottom w:val="nil"/>
            </w:tcBorders>
          </w:tcPr>
          <w:p w:rsidR="001578A9" w:rsidRDefault="001578A9">
            <w:pPr>
              <w:pStyle w:val="ConsPlusNormal"/>
              <w:jc w:val="center"/>
            </w:pPr>
            <w:r>
              <w:t>1,98</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6000;</w:t>
            </w:r>
          </w:p>
        </w:tc>
        <w:tc>
          <w:tcPr>
            <w:tcW w:w="2268" w:type="dxa"/>
            <w:tcBorders>
              <w:top w:val="nil"/>
              <w:bottom w:val="nil"/>
            </w:tcBorders>
          </w:tcPr>
          <w:p w:rsidR="001578A9" w:rsidRDefault="001578A9">
            <w:pPr>
              <w:pStyle w:val="ConsPlusNormal"/>
              <w:jc w:val="center"/>
            </w:pPr>
            <w:r>
              <w:t>3,00</w:t>
            </w:r>
          </w:p>
        </w:tc>
      </w:tr>
      <w:tr w:rsidR="001578A9">
        <w:tblPrEx>
          <w:tblBorders>
            <w:insideH w:val="none" w:sz="0" w:space="0" w:color="auto"/>
          </w:tblBorders>
        </w:tblPrEx>
        <w:tc>
          <w:tcPr>
            <w:tcW w:w="6803" w:type="dxa"/>
            <w:tcBorders>
              <w:top w:val="nil"/>
              <w:bottom w:val="single" w:sz="4" w:space="0" w:color="auto"/>
            </w:tcBorders>
          </w:tcPr>
          <w:p w:rsidR="001578A9" w:rsidRDefault="001578A9">
            <w:pPr>
              <w:pStyle w:val="ConsPlusNormal"/>
              <w:jc w:val="both"/>
            </w:pPr>
            <w:r>
              <w:t>9000</w:t>
            </w:r>
          </w:p>
        </w:tc>
        <w:tc>
          <w:tcPr>
            <w:tcW w:w="2268" w:type="dxa"/>
            <w:tcBorders>
              <w:top w:val="nil"/>
              <w:bottom w:val="single" w:sz="4" w:space="0" w:color="auto"/>
            </w:tcBorders>
          </w:tcPr>
          <w:p w:rsidR="001578A9" w:rsidRDefault="001578A9">
            <w:pPr>
              <w:pStyle w:val="ConsPlusNormal"/>
              <w:jc w:val="center"/>
            </w:pPr>
            <w:r>
              <w:t>4,10</w:t>
            </w:r>
          </w:p>
        </w:tc>
      </w:tr>
      <w:tr w:rsidR="001578A9">
        <w:tc>
          <w:tcPr>
            <w:tcW w:w="6803" w:type="dxa"/>
            <w:tcBorders>
              <w:top w:val="single" w:sz="4" w:space="0" w:color="auto"/>
              <w:bottom w:val="single" w:sz="4" w:space="0" w:color="auto"/>
            </w:tcBorders>
          </w:tcPr>
          <w:p w:rsidR="001578A9" w:rsidRDefault="001578A9">
            <w:pPr>
              <w:pStyle w:val="ConsPlusNormal"/>
              <w:jc w:val="both"/>
            </w:pPr>
            <w:r>
              <w:t>Технические службы кабельных участков</w:t>
            </w:r>
          </w:p>
        </w:tc>
        <w:tc>
          <w:tcPr>
            <w:tcW w:w="2268" w:type="dxa"/>
            <w:tcBorders>
              <w:top w:val="single" w:sz="4" w:space="0" w:color="auto"/>
              <w:bottom w:val="single" w:sz="4" w:space="0" w:color="auto"/>
            </w:tcBorders>
          </w:tcPr>
          <w:p w:rsidR="001578A9" w:rsidRDefault="001578A9">
            <w:pPr>
              <w:pStyle w:val="ConsPlusNormal"/>
              <w:jc w:val="center"/>
            </w:pPr>
            <w:r>
              <w:t>0,15</w:t>
            </w:r>
          </w:p>
        </w:tc>
      </w:tr>
      <w:tr w:rsidR="001578A9">
        <w:tc>
          <w:tcPr>
            <w:tcW w:w="6803" w:type="dxa"/>
            <w:tcBorders>
              <w:top w:val="single" w:sz="4" w:space="0" w:color="auto"/>
              <w:bottom w:val="single" w:sz="4" w:space="0" w:color="auto"/>
            </w:tcBorders>
          </w:tcPr>
          <w:p w:rsidR="001578A9" w:rsidRDefault="001578A9">
            <w:pPr>
              <w:pStyle w:val="ConsPlusNormal"/>
              <w:jc w:val="both"/>
            </w:pPr>
            <w:r>
              <w:t>Службы районов технической эксплуатации кабельных и радиорелейных магистралей</w:t>
            </w:r>
          </w:p>
        </w:tc>
        <w:tc>
          <w:tcPr>
            <w:tcW w:w="2268" w:type="dxa"/>
            <w:tcBorders>
              <w:top w:val="single" w:sz="4" w:space="0" w:color="auto"/>
              <w:bottom w:val="single" w:sz="4" w:space="0" w:color="auto"/>
            </w:tcBorders>
          </w:tcPr>
          <w:p w:rsidR="001578A9" w:rsidRDefault="001578A9">
            <w:pPr>
              <w:pStyle w:val="ConsPlusNormal"/>
              <w:jc w:val="center"/>
            </w:pPr>
            <w:r>
              <w:t>0,37</w:t>
            </w:r>
          </w:p>
        </w:tc>
      </w:tr>
      <w:tr w:rsidR="001578A9">
        <w:tc>
          <w:tcPr>
            <w:tcW w:w="9071" w:type="dxa"/>
            <w:gridSpan w:val="2"/>
            <w:tcBorders>
              <w:top w:val="single" w:sz="4" w:space="0" w:color="auto"/>
              <w:bottom w:val="single" w:sz="4" w:space="0" w:color="auto"/>
            </w:tcBorders>
          </w:tcPr>
          <w:p w:rsidR="001578A9" w:rsidRDefault="001578A9">
            <w:pPr>
              <w:pStyle w:val="ConsPlusNormal"/>
              <w:jc w:val="center"/>
              <w:outlineLvl w:val="7"/>
            </w:pPr>
            <w:r>
              <w:t>Воздушные линии</w:t>
            </w:r>
          </w:p>
        </w:tc>
      </w:tr>
      <w:tr w:rsidR="001578A9">
        <w:tc>
          <w:tcPr>
            <w:tcW w:w="6803" w:type="dxa"/>
            <w:tcBorders>
              <w:top w:val="single" w:sz="4" w:space="0" w:color="auto"/>
              <w:bottom w:val="single" w:sz="4" w:space="0" w:color="auto"/>
            </w:tcBorders>
          </w:tcPr>
          <w:p w:rsidR="001578A9" w:rsidRDefault="001578A9">
            <w:pPr>
              <w:pStyle w:val="ConsPlusNormal"/>
              <w:jc w:val="both"/>
            </w:pPr>
            <w:r>
              <w:t>Основные усилительные пункты</w:t>
            </w:r>
          </w:p>
        </w:tc>
        <w:tc>
          <w:tcPr>
            <w:tcW w:w="2268" w:type="dxa"/>
            <w:tcBorders>
              <w:top w:val="single" w:sz="4" w:space="0" w:color="auto"/>
              <w:bottom w:val="single" w:sz="4" w:space="0" w:color="auto"/>
            </w:tcBorders>
          </w:tcPr>
          <w:p w:rsidR="001578A9" w:rsidRDefault="001578A9">
            <w:pPr>
              <w:pStyle w:val="ConsPlusNormal"/>
              <w:jc w:val="center"/>
            </w:pPr>
            <w:r>
              <w:t>0,29</w:t>
            </w:r>
          </w:p>
        </w:tc>
      </w:tr>
      <w:tr w:rsidR="001578A9">
        <w:tc>
          <w:tcPr>
            <w:tcW w:w="6803" w:type="dxa"/>
            <w:tcBorders>
              <w:top w:val="single" w:sz="4" w:space="0" w:color="auto"/>
              <w:bottom w:val="single" w:sz="4" w:space="0" w:color="auto"/>
            </w:tcBorders>
          </w:tcPr>
          <w:p w:rsidR="001578A9" w:rsidRDefault="001578A9">
            <w:pPr>
              <w:pStyle w:val="ConsPlusNormal"/>
              <w:jc w:val="both"/>
            </w:pPr>
            <w:r>
              <w:t>Дополнительные усилительные пункты</w:t>
            </w:r>
          </w:p>
        </w:tc>
        <w:tc>
          <w:tcPr>
            <w:tcW w:w="2268" w:type="dxa"/>
            <w:tcBorders>
              <w:top w:val="single" w:sz="4" w:space="0" w:color="auto"/>
              <w:bottom w:val="single" w:sz="4" w:space="0" w:color="auto"/>
            </w:tcBorders>
          </w:tcPr>
          <w:p w:rsidR="001578A9" w:rsidRDefault="001578A9">
            <w:pPr>
              <w:pStyle w:val="ConsPlusNormal"/>
              <w:jc w:val="center"/>
            </w:pPr>
            <w:r>
              <w:t>0,06</w:t>
            </w:r>
          </w:p>
        </w:tc>
      </w:tr>
      <w:tr w:rsidR="001578A9">
        <w:tc>
          <w:tcPr>
            <w:tcW w:w="6803" w:type="dxa"/>
            <w:tcBorders>
              <w:top w:val="single" w:sz="4" w:space="0" w:color="auto"/>
              <w:bottom w:val="single" w:sz="4" w:space="0" w:color="auto"/>
            </w:tcBorders>
          </w:tcPr>
          <w:p w:rsidR="001578A9" w:rsidRDefault="001578A9">
            <w:pPr>
              <w:pStyle w:val="ConsPlusNormal"/>
              <w:jc w:val="both"/>
            </w:pPr>
            <w:r>
              <w:t>Вспомогательные усилительные пункты (со служебной жилой площадью)</w:t>
            </w:r>
          </w:p>
        </w:tc>
        <w:tc>
          <w:tcPr>
            <w:tcW w:w="2268" w:type="dxa"/>
            <w:tcBorders>
              <w:top w:val="single" w:sz="4" w:space="0" w:color="auto"/>
              <w:bottom w:val="single" w:sz="4" w:space="0" w:color="auto"/>
            </w:tcBorders>
          </w:tcPr>
          <w:p w:rsidR="001578A9" w:rsidRDefault="001578A9">
            <w:pPr>
              <w:pStyle w:val="ConsPlusNormal"/>
              <w:jc w:val="both"/>
            </w:pPr>
            <w:r>
              <w:t>по заданию на проектирование</w:t>
            </w:r>
          </w:p>
        </w:tc>
      </w:tr>
      <w:tr w:rsidR="001578A9">
        <w:tc>
          <w:tcPr>
            <w:tcW w:w="9071" w:type="dxa"/>
            <w:gridSpan w:val="2"/>
            <w:tcBorders>
              <w:top w:val="single" w:sz="4" w:space="0" w:color="auto"/>
              <w:bottom w:val="single" w:sz="4" w:space="0" w:color="auto"/>
            </w:tcBorders>
          </w:tcPr>
          <w:p w:rsidR="001578A9" w:rsidRDefault="001578A9">
            <w:pPr>
              <w:pStyle w:val="ConsPlusNormal"/>
              <w:jc w:val="center"/>
              <w:outlineLvl w:val="7"/>
            </w:pPr>
            <w:r>
              <w:t>Радиорелейные линии</w:t>
            </w:r>
          </w:p>
        </w:tc>
      </w:tr>
      <w:tr w:rsidR="001578A9">
        <w:tblPrEx>
          <w:tblBorders>
            <w:insideH w:val="none" w:sz="0" w:space="0" w:color="auto"/>
          </w:tblBorders>
        </w:tblPrEx>
        <w:tc>
          <w:tcPr>
            <w:tcW w:w="6803" w:type="dxa"/>
            <w:tcBorders>
              <w:top w:val="single" w:sz="4" w:space="0" w:color="auto"/>
              <w:bottom w:val="nil"/>
            </w:tcBorders>
          </w:tcPr>
          <w:p w:rsidR="001578A9" w:rsidRDefault="001578A9">
            <w:pPr>
              <w:pStyle w:val="ConsPlusNormal"/>
              <w:jc w:val="both"/>
            </w:pPr>
            <w:r>
              <w:t>Узловые радиорелейные станции с мачтой или башней высотой, м:</w:t>
            </w:r>
          </w:p>
        </w:tc>
        <w:tc>
          <w:tcPr>
            <w:tcW w:w="2268"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40;</w:t>
            </w:r>
          </w:p>
        </w:tc>
        <w:tc>
          <w:tcPr>
            <w:tcW w:w="2268" w:type="dxa"/>
            <w:tcBorders>
              <w:top w:val="nil"/>
              <w:bottom w:val="nil"/>
            </w:tcBorders>
          </w:tcPr>
          <w:p w:rsidR="001578A9" w:rsidRDefault="001578A9">
            <w:pPr>
              <w:pStyle w:val="ConsPlusNormal"/>
              <w:jc w:val="center"/>
            </w:pPr>
            <w:r>
              <w:t>0,80/0,30</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lastRenderedPageBreak/>
              <w:t>50;</w:t>
            </w:r>
          </w:p>
        </w:tc>
        <w:tc>
          <w:tcPr>
            <w:tcW w:w="2268" w:type="dxa"/>
            <w:tcBorders>
              <w:top w:val="nil"/>
              <w:bottom w:val="nil"/>
            </w:tcBorders>
          </w:tcPr>
          <w:p w:rsidR="001578A9" w:rsidRDefault="001578A9">
            <w:pPr>
              <w:pStyle w:val="ConsPlusNormal"/>
              <w:jc w:val="center"/>
            </w:pPr>
            <w:r>
              <w:t>1,00/0,40</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60;</w:t>
            </w:r>
          </w:p>
        </w:tc>
        <w:tc>
          <w:tcPr>
            <w:tcW w:w="2268" w:type="dxa"/>
            <w:tcBorders>
              <w:top w:val="nil"/>
              <w:bottom w:val="nil"/>
            </w:tcBorders>
          </w:tcPr>
          <w:p w:rsidR="001578A9" w:rsidRDefault="001578A9">
            <w:pPr>
              <w:pStyle w:val="ConsPlusNormal"/>
              <w:jc w:val="center"/>
            </w:pPr>
            <w:r>
              <w:t>1,10/0,45</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70;</w:t>
            </w:r>
          </w:p>
        </w:tc>
        <w:tc>
          <w:tcPr>
            <w:tcW w:w="2268" w:type="dxa"/>
            <w:tcBorders>
              <w:top w:val="nil"/>
              <w:bottom w:val="nil"/>
            </w:tcBorders>
          </w:tcPr>
          <w:p w:rsidR="001578A9" w:rsidRDefault="001578A9">
            <w:pPr>
              <w:pStyle w:val="ConsPlusNormal"/>
              <w:jc w:val="center"/>
            </w:pPr>
            <w:r>
              <w:t>1,30/0,50</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80;</w:t>
            </w:r>
          </w:p>
        </w:tc>
        <w:tc>
          <w:tcPr>
            <w:tcW w:w="2268" w:type="dxa"/>
            <w:tcBorders>
              <w:top w:val="nil"/>
              <w:bottom w:val="nil"/>
            </w:tcBorders>
          </w:tcPr>
          <w:p w:rsidR="001578A9" w:rsidRDefault="001578A9">
            <w:pPr>
              <w:pStyle w:val="ConsPlusNormal"/>
              <w:jc w:val="center"/>
            </w:pPr>
            <w:r>
              <w:t>1,40/0,55</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90;</w:t>
            </w:r>
          </w:p>
        </w:tc>
        <w:tc>
          <w:tcPr>
            <w:tcW w:w="2268" w:type="dxa"/>
            <w:tcBorders>
              <w:top w:val="nil"/>
              <w:bottom w:val="nil"/>
            </w:tcBorders>
          </w:tcPr>
          <w:p w:rsidR="001578A9" w:rsidRDefault="001578A9">
            <w:pPr>
              <w:pStyle w:val="ConsPlusNormal"/>
              <w:jc w:val="center"/>
            </w:pPr>
            <w:r>
              <w:t>1,50/0,60</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100;</w:t>
            </w:r>
          </w:p>
        </w:tc>
        <w:tc>
          <w:tcPr>
            <w:tcW w:w="2268" w:type="dxa"/>
            <w:tcBorders>
              <w:top w:val="nil"/>
              <w:bottom w:val="nil"/>
            </w:tcBorders>
          </w:tcPr>
          <w:p w:rsidR="001578A9" w:rsidRDefault="001578A9">
            <w:pPr>
              <w:pStyle w:val="ConsPlusNormal"/>
              <w:jc w:val="center"/>
            </w:pPr>
            <w:r>
              <w:t>1,65/0,70</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110;</w:t>
            </w:r>
          </w:p>
        </w:tc>
        <w:tc>
          <w:tcPr>
            <w:tcW w:w="2268" w:type="dxa"/>
            <w:tcBorders>
              <w:top w:val="nil"/>
              <w:bottom w:val="nil"/>
            </w:tcBorders>
          </w:tcPr>
          <w:p w:rsidR="001578A9" w:rsidRDefault="001578A9">
            <w:pPr>
              <w:pStyle w:val="ConsPlusNormal"/>
              <w:jc w:val="center"/>
            </w:pPr>
            <w:r>
              <w:t>1,90/0,80</w:t>
            </w:r>
          </w:p>
        </w:tc>
      </w:tr>
      <w:tr w:rsidR="001578A9">
        <w:tblPrEx>
          <w:tblBorders>
            <w:insideH w:val="none" w:sz="0" w:space="0" w:color="auto"/>
          </w:tblBorders>
        </w:tblPrEx>
        <w:tc>
          <w:tcPr>
            <w:tcW w:w="6803" w:type="dxa"/>
            <w:tcBorders>
              <w:top w:val="nil"/>
              <w:bottom w:val="single" w:sz="4" w:space="0" w:color="auto"/>
            </w:tcBorders>
          </w:tcPr>
          <w:p w:rsidR="001578A9" w:rsidRDefault="001578A9">
            <w:pPr>
              <w:pStyle w:val="ConsPlusNormal"/>
              <w:jc w:val="both"/>
            </w:pPr>
            <w:r>
              <w:t>120</w:t>
            </w:r>
          </w:p>
        </w:tc>
        <w:tc>
          <w:tcPr>
            <w:tcW w:w="2268" w:type="dxa"/>
            <w:tcBorders>
              <w:top w:val="nil"/>
              <w:bottom w:val="single" w:sz="4" w:space="0" w:color="auto"/>
            </w:tcBorders>
          </w:tcPr>
          <w:p w:rsidR="001578A9" w:rsidRDefault="001578A9">
            <w:pPr>
              <w:pStyle w:val="ConsPlusNormal"/>
              <w:jc w:val="center"/>
            </w:pPr>
            <w:r>
              <w:t>2,10/0,90</w:t>
            </w:r>
          </w:p>
        </w:tc>
      </w:tr>
      <w:tr w:rsidR="001578A9">
        <w:tblPrEx>
          <w:tblBorders>
            <w:insideH w:val="none" w:sz="0" w:space="0" w:color="auto"/>
          </w:tblBorders>
        </w:tblPrEx>
        <w:tc>
          <w:tcPr>
            <w:tcW w:w="6803" w:type="dxa"/>
            <w:tcBorders>
              <w:top w:val="single" w:sz="4" w:space="0" w:color="auto"/>
              <w:bottom w:val="nil"/>
            </w:tcBorders>
          </w:tcPr>
          <w:p w:rsidR="001578A9" w:rsidRDefault="001578A9">
            <w:pPr>
              <w:pStyle w:val="ConsPlusNormal"/>
              <w:jc w:val="both"/>
            </w:pPr>
            <w:r>
              <w:t>Промежуточные радиорелейные станции с мачтой или башней высотой, м:</w:t>
            </w:r>
          </w:p>
        </w:tc>
        <w:tc>
          <w:tcPr>
            <w:tcW w:w="2268"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30;</w:t>
            </w:r>
          </w:p>
        </w:tc>
        <w:tc>
          <w:tcPr>
            <w:tcW w:w="2268" w:type="dxa"/>
            <w:tcBorders>
              <w:top w:val="nil"/>
              <w:bottom w:val="nil"/>
            </w:tcBorders>
          </w:tcPr>
          <w:p w:rsidR="001578A9" w:rsidRDefault="001578A9">
            <w:pPr>
              <w:pStyle w:val="ConsPlusNormal"/>
              <w:jc w:val="center"/>
            </w:pPr>
            <w:r>
              <w:t>0,80/0,40</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40;</w:t>
            </w:r>
          </w:p>
        </w:tc>
        <w:tc>
          <w:tcPr>
            <w:tcW w:w="2268" w:type="dxa"/>
            <w:tcBorders>
              <w:top w:val="nil"/>
              <w:bottom w:val="nil"/>
            </w:tcBorders>
          </w:tcPr>
          <w:p w:rsidR="001578A9" w:rsidRDefault="001578A9">
            <w:pPr>
              <w:pStyle w:val="ConsPlusNormal"/>
              <w:jc w:val="center"/>
            </w:pPr>
            <w:r>
              <w:t>0,85/0,45</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50;</w:t>
            </w:r>
          </w:p>
        </w:tc>
        <w:tc>
          <w:tcPr>
            <w:tcW w:w="2268" w:type="dxa"/>
            <w:tcBorders>
              <w:top w:val="nil"/>
              <w:bottom w:val="nil"/>
            </w:tcBorders>
          </w:tcPr>
          <w:p w:rsidR="001578A9" w:rsidRDefault="001578A9">
            <w:pPr>
              <w:pStyle w:val="ConsPlusNormal"/>
              <w:jc w:val="center"/>
            </w:pPr>
            <w:r>
              <w:t>1,00/0,50</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60;</w:t>
            </w:r>
          </w:p>
        </w:tc>
        <w:tc>
          <w:tcPr>
            <w:tcW w:w="2268" w:type="dxa"/>
            <w:tcBorders>
              <w:top w:val="nil"/>
              <w:bottom w:val="nil"/>
            </w:tcBorders>
          </w:tcPr>
          <w:p w:rsidR="001578A9" w:rsidRDefault="001578A9">
            <w:pPr>
              <w:pStyle w:val="ConsPlusNormal"/>
              <w:jc w:val="center"/>
            </w:pPr>
            <w:r>
              <w:t>1,10/0,55</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70;</w:t>
            </w:r>
          </w:p>
        </w:tc>
        <w:tc>
          <w:tcPr>
            <w:tcW w:w="2268" w:type="dxa"/>
            <w:tcBorders>
              <w:top w:val="nil"/>
              <w:bottom w:val="nil"/>
            </w:tcBorders>
          </w:tcPr>
          <w:p w:rsidR="001578A9" w:rsidRDefault="001578A9">
            <w:pPr>
              <w:pStyle w:val="ConsPlusNormal"/>
              <w:jc w:val="center"/>
            </w:pPr>
            <w:r>
              <w:t>1,30/0,60</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80;</w:t>
            </w:r>
          </w:p>
        </w:tc>
        <w:tc>
          <w:tcPr>
            <w:tcW w:w="2268" w:type="dxa"/>
            <w:tcBorders>
              <w:top w:val="nil"/>
              <w:bottom w:val="nil"/>
            </w:tcBorders>
          </w:tcPr>
          <w:p w:rsidR="001578A9" w:rsidRDefault="001578A9">
            <w:pPr>
              <w:pStyle w:val="ConsPlusNormal"/>
              <w:jc w:val="center"/>
            </w:pPr>
            <w:r>
              <w:t>1,40/0,65</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90;</w:t>
            </w:r>
          </w:p>
        </w:tc>
        <w:tc>
          <w:tcPr>
            <w:tcW w:w="2268" w:type="dxa"/>
            <w:tcBorders>
              <w:top w:val="nil"/>
              <w:bottom w:val="nil"/>
            </w:tcBorders>
          </w:tcPr>
          <w:p w:rsidR="001578A9" w:rsidRDefault="001578A9">
            <w:pPr>
              <w:pStyle w:val="ConsPlusNormal"/>
              <w:jc w:val="center"/>
            </w:pPr>
            <w:r>
              <w:t>1,50/0,70</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100;</w:t>
            </w:r>
          </w:p>
        </w:tc>
        <w:tc>
          <w:tcPr>
            <w:tcW w:w="2268" w:type="dxa"/>
            <w:tcBorders>
              <w:top w:val="nil"/>
              <w:bottom w:val="nil"/>
            </w:tcBorders>
          </w:tcPr>
          <w:p w:rsidR="001578A9" w:rsidRDefault="001578A9">
            <w:pPr>
              <w:pStyle w:val="ConsPlusNormal"/>
              <w:jc w:val="center"/>
            </w:pPr>
            <w:r>
              <w:t>1,65/0,80</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110;</w:t>
            </w:r>
          </w:p>
        </w:tc>
        <w:tc>
          <w:tcPr>
            <w:tcW w:w="2268" w:type="dxa"/>
            <w:tcBorders>
              <w:top w:val="nil"/>
              <w:bottom w:val="nil"/>
            </w:tcBorders>
          </w:tcPr>
          <w:p w:rsidR="001578A9" w:rsidRDefault="001578A9">
            <w:pPr>
              <w:pStyle w:val="ConsPlusNormal"/>
              <w:jc w:val="center"/>
            </w:pPr>
            <w:r>
              <w:t>1,90/0,90</w:t>
            </w:r>
          </w:p>
        </w:tc>
      </w:tr>
      <w:tr w:rsidR="001578A9">
        <w:tblPrEx>
          <w:tblBorders>
            <w:insideH w:val="none" w:sz="0" w:space="0" w:color="auto"/>
          </w:tblBorders>
        </w:tblPrEx>
        <w:tc>
          <w:tcPr>
            <w:tcW w:w="6803" w:type="dxa"/>
            <w:tcBorders>
              <w:top w:val="nil"/>
              <w:bottom w:val="single" w:sz="4" w:space="0" w:color="auto"/>
            </w:tcBorders>
          </w:tcPr>
          <w:p w:rsidR="001578A9" w:rsidRDefault="001578A9">
            <w:pPr>
              <w:pStyle w:val="ConsPlusNormal"/>
              <w:jc w:val="both"/>
            </w:pPr>
            <w:r>
              <w:t>120</w:t>
            </w:r>
          </w:p>
        </w:tc>
        <w:tc>
          <w:tcPr>
            <w:tcW w:w="2268" w:type="dxa"/>
            <w:tcBorders>
              <w:top w:val="nil"/>
              <w:bottom w:val="single" w:sz="4" w:space="0" w:color="auto"/>
            </w:tcBorders>
          </w:tcPr>
          <w:p w:rsidR="001578A9" w:rsidRDefault="001578A9">
            <w:pPr>
              <w:pStyle w:val="ConsPlusNormal"/>
              <w:jc w:val="center"/>
            </w:pPr>
            <w:r>
              <w:t>2,10/1,00</w:t>
            </w:r>
          </w:p>
        </w:tc>
      </w:tr>
      <w:tr w:rsidR="001578A9">
        <w:tc>
          <w:tcPr>
            <w:tcW w:w="6803" w:type="dxa"/>
            <w:tcBorders>
              <w:top w:val="single" w:sz="4" w:space="0" w:color="auto"/>
              <w:bottom w:val="single" w:sz="4" w:space="0" w:color="auto"/>
            </w:tcBorders>
          </w:tcPr>
          <w:p w:rsidR="001578A9" w:rsidRDefault="001578A9">
            <w:pPr>
              <w:pStyle w:val="ConsPlusNormal"/>
              <w:jc w:val="both"/>
            </w:pPr>
            <w:r>
              <w:t>Аварийно-профилактические службы</w:t>
            </w:r>
          </w:p>
        </w:tc>
        <w:tc>
          <w:tcPr>
            <w:tcW w:w="2268" w:type="dxa"/>
            <w:tcBorders>
              <w:top w:val="single" w:sz="4" w:space="0" w:color="auto"/>
              <w:bottom w:val="single" w:sz="4" w:space="0" w:color="auto"/>
            </w:tcBorders>
          </w:tcPr>
          <w:p w:rsidR="001578A9" w:rsidRDefault="001578A9">
            <w:pPr>
              <w:pStyle w:val="ConsPlusNormal"/>
              <w:jc w:val="center"/>
            </w:pPr>
            <w:r>
              <w:t>0,4</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1578A9" w:rsidRDefault="001578A9">
      <w:pPr>
        <w:pStyle w:val="ConsPlusNormal"/>
        <w:spacing w:before="220"/>
        <w:ind w:firstLine="540"/>
        <w:jc w:val="both"/>
      </w:pPr>
      <w:r>
        <w:t>2. Размеры земельных участков определяются в соответствии с проектами:</w:t>
      </w:r>
    </w:p>
    <w:p w:rsidR="001578A9" w:rsidRDefault="001578A9">
      <w:pPr>
        <w:pStyle w:val="ConsPlusNormal"/>
        <w:spacing w:before="220"/>
        <w:ind w:firstLine="540"/>
        <w:jc w:val="both"/>
      </w:pPr>
      <w:r>
        <w:t>- при высоте мачты или башни более 120 м, при уклонах рельефа местности более 0,05, а также при пересеченной местности;</w:t>
      </w:r>
    </w:p>
    <w:p w:rsidR="001578A9" w:rsidRDefault="001578A9">
      <w:pPr>
        <w:pStyle w:val="ConsPlusNormal"/>
        <w:spacing w:before="220"/>
        <w:ind w:firstLine="540"/>
        <w:jc w:val="both"/>
      </w:pPr>
      <w: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1578A9" w:rsidRDefault="001578A9">
      <w:pPr>
        <w:pStyle w:val="ConsPlusNormal"/>
        <w:spacing w:before="220"/>
        <w:ind w:firstLine="540"/>
        <w:jc w:val="both"/>
      </w:pPr>
      <w: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1578A9" w:rsidRDefault="001578A9">
      <w:pPr>
        <w:pStyle w:val="ConsPlusNormal"/>
        <w:spacing w:before="220"/>
        <w:ind w:firstLine="540"/>
        <w:jc w:val="both"/>
      </w:pPr>
      <w:r>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578A9" w:rsidRDefault="001578A9">
      <w:pPr>
        <w:pStyle w:val="ConsPlusNormal"/>
        <w:jc w:val="both"/>
      </w:pPr>
    </w:p>
    <w:p w:rsidR="001578A9" w:rsidRDefault="001578A9">
      <w:pPr>
        <w:pStyle w:val="ConsPlusNormal"/>
        <w:ind w:firstLine="540"/>
        <w:jc w:val="both"/>
      </w:pPr>
      <w:r>
        <w:t>1.5.1.9.4.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1578A9" w:rsidRDefault="001578A9">
      <w:pPr>
        <w:pStyle w:val="ConsPlusNormal"/>
        <w:spacing w:before="220"/>
        <w:ind w:firstLine="540"/>
        <w:jc w:val="both"/>
      </w:pPr>
      <w:r>
        <w:t>1.5.1.9.5. Междугородные телефонные станции, городские телефонные станции, телеграфные узлы и станции, станции проводного вещания следует проектировать внутри квартала или микрорайона населенного пункта в зависимости от градостроительных условий.</w:t>
      </w:r>
    </w:p>
    <w:p w:rsidR="001578A9" w:rsidRDefault="001578A9">
      <w:pPr>
        <w:pStyle w:val="ConsPlusNormal"/>
        <w:spacing w:before="220"/>
        <w:ind w:firstLine="540"/>
        <w:jc w:val="both"/>
      </w:pPr>
      <w:r>
        <w:t>Размер санитарно-защитных зон для указанных объектов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 с последующим проведением натурных исследований и измерений.</w:t>
      </w:r>
    </w:p>
    <w:p w:rsidR="001578A9" w:rsidRDefault="001578A9">
      <w:pPr>
        <w:pStyle w:val="ConsPlusNormal"/>
        <w:spacing w:before="220"/>
        <w:ind w:firstLine="540"/>
        <w:jc w:val="both"/>
      </w:pPr>
      <w:r>
        <w:t>1.5.1.9.6. Почтамты, городские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p>
    <w:p w:rsidR="001578A9" w:rsidRDefault="001578A9">
      <w:pPr>
        <w:pStyle w:val="ConsPlusNormal"/>
        <w:spacing w:before="220"/>
        <w:ind w:firstLine="540"/>
        <w:jc w:val="both"/>
      </w:pPr>
      <w:r>
        <w:t>Городские отделения связи, укрупненные доставочные отделения связи должны размещаться в зоне жилой застройки.</w:t>
      </w:r>
    </w:p>
    <w:p w:rsidR="001578A9" w:rsidRDefault="001578A9">
      <w:pPr>
        <w:pStyle w:val="ConsPlusNormal"/>
        <w:spacing w:before="220"/>
        <w:ind w:firstLine="540"/>
        <w:jc w:val="both"/>
      </w:pPr>
      <w:r>
        <w:t>1.5.1.9.7. Расстояния от зданий городских почтамтов, городских и районных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1578A9" w:rsidRDefault="001578A9">
      <w:pPr>
        <w:pStyle w:val="ConsPlusNormal"/>
        <w:spacing w:before="220"/>
        <w:ind w:firstLine="540"/>
        <w:jc w:val="both"/>
      </w:pPr>
      <w:r>
        <w:t>1.5.1.9.8. Прижелезнодорожные почтамты и отделения перевозки почты следует проектировать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1578A9" w:rsidRDefault="001578A9">
      <w:pPr>
        <w:pStyle w:val="ConsPlusNormal"/>
        <w:spacing w:before="220"/>
        <w:ind w:firstLine="540"/>
        <w:jc w:val="both"/>
      </w:pPr>
      <w:r>
        <w:t>1.5.1.9.9.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1578A9" w:rsidRDefault="001578A9">
      <w:pPr>
        <w:pStyle w:val="ConsPlusNormal"/>
        <w:spacing w:before="220"/>
        <w:ind w:firstLine="540"/>
        <w:jc w:val="both"/>
      </w:pPr>
      <w:r>
        <w:t>1.5.1.9.10. Выбор, отвод и использование земель для линий связи осуществляются в соответствии с требованиями СН 461-74.</w:t>
      </w:r>
    </w:p>
    <w:p w:rsidR="001578A9" w:rsidRDefault="001578A9">
      <w:pPr>
        <w:pStyle w:val="ConsPlusNormal"/>
        <w:spacing w:before="220"/>
        <w:ind w:firstLine="540"/>
        <w:jc w:val="both"/>
      </w:pPr>
      <w:r>
        <w:t>1.5.1.9.11. Проектирование линейно-кабельных сооружений должно осуществляться с учетом перспективного развития первичных сетей связи.</w:t>
      </w:r>
    </w:p>
    <w:p w:rsidR="001578A9" w:rsidRDefault="001578A9">
      <w:pPr>
        <w:pStyle w:val="ConsPlusNormal"/>
        <w:spacing w:before="220"/>
        <w:ind w:firstLine="540"/>
        <w:jc w:val="both"/>
      </w:pPr>
      <w:r>
        <w:t>1.5.1.9.12.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кодексом Российской Федерации на землях связи:</w:t>
      </w:r>
    </w:p>
    <w:p w:rsidR="001578A9" w:rsidRDefault="001578A9">
      <w:pPr>
        <w:pStyle w:val="ConsPlusNormal"/>
        <w:spacing w:before="220"/>
        <w:ind w:firstLine="540"/>
        <w:jc w:val="both"/>
      </w:pPr>
      <w: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1578A9" w:rsidRDefault="001578A9">
      <w:pPr>
        <w:pStyle w:val="ConsPlusNormal"/>
        <w:spacing w:before="220"/>
        <w:ind w:firstLine="540"/>
        <w:jc w:val="both"/>
      </w:pPr>
      <w:r>
        <w:t>- в населенных пунктах - преимущественно на пешеходной части улиц (под тротуарами) и в полосе между красной линией и линией застройки.</w:t>
      </w:r>
    </w:p>
    <w:p w:rsidR="001578A9" w:rsidRDefault="001578A9">
      <w:pPr>
        <w:pStyle w:val="ConsPlusNormal"/>
        <w:spacing w:before="220"/>
        <w:ind w:firstLine="540"/>
        <w:jc w:val="both"/>
      </w:pPr>
      <w:r>
        <w:lastRenderedPageBreak/>
        <w:t>1.5.1.9.13. Полосы земель для кабельных линий связи проектируются вдоль автомобильных дорог при выполнении следующих требований:</w:t>
      </w:r>
    </w:p>
    <w:p w:rsidR="001578A9" w:rsidRDefault="001578A9">
      <w:pPr>
        <w:pStyle w:val="ConsPlusNormal"/>
        <w:spacing w:before="220"/>
        <w:ind w:firstLine="540"/>
        <w:jc w:val="both"/>
      </w:pPr>
      <w: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1578A9" w:rsidRDefault="001578A9">
      <w:pPr>
        <w:pStyle w:val="ConsPlusNormal"/>
        <w:spacing w:before="220"/>
        <w:ind w:firstLine="540"/>
        <w:jc w:val="both"/>
      </w:pPr>
      <w: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1578A9" w:rsidRDefault="001578A9">
      <w:pPr>
        <w:pStyle w:val="ConsPlusNormal"/>
        <w:spacing w:before="220"/>
        <w:ind w:firstLine="540"/>
        <w:jc w:val="both"/>
      </w:pPr>
      <w:r>
        <w:t>- соблюдение допустимых расстояний приближения полосы земель связи к границе полосы отвода автомобильных дорог.</w:t>
      </w:r>
    </w:p>
    <w:p w:rsidR="001578A9" w:rsidRDefault="001578A9">
      <w:pPr>
        <w:pStyle w:val="ConsPlusNormal"/>
        <w:spacing w:before="220"/>
        <w:ind w:firstLine="540"/>
        <w:jc w:val="both"/>
      </w:pPr>
      <w: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1578A9" w:rsidRDefault="001578A9">
      <w:pPr>
        <w:pStyle w:val="ConsPlusNormal"/>
        <w:spacing w:before="220"/>
        <w:ind w:firstLine="540"/>
        <w:jc w:val="both"/>
      </w:pPr>
      <w:r>
        <w:t>Отклонение трасс кабельных линий от автомобильных дорог допускается также при вынужденных обходах болот, зон возможных затоплений и оползней.</w:t>
      </w:r>
    </w:p>
    <w:p w:rsidR="001578A9" w:rsidRDefault="001578A9">
      <w:pPr>
        <w:pStyle w:val="ConsPlusNormal"/>
        <w:spacing w:before="220"/>
        <w:ind w:firstLine="540"/>
        <w:jc w:val="both"/>
      </w:pPr>
      <w:r>
        <w:t>1.5.1.9.14.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1578A9" w:rsidRDefault="001578A9">
      <w:pPr>
        <w:pStyle w:val="ConsPlusNormal"/>
        <w:spacing w:before="220"/>
        <w:ind w:firstLine="540"/>
        <w:jc w:val="both"/>
      </w:pPr>
      <w:r>
        <w:t>Проектирование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1578A9" w:rsidRDefault="001578A9">
      <w:pPr>
        <w:pStyle w:val="ConsPlusNormal"/>
        <w:spacing w:before="220"/>
        <w:ind w:firstLine="540"/>
        <w:jc w:val="both"/>
      </w:pPr>
      <w:r>
        <w:t>В исключительных случаях допускается размещение кабельной линии по обочине автомобильной дороги.</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r>
        <w:t>8.5.15.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 покрытых лесом площадей, занятых малоценными насаждениями, с максимальным использованием существующих просек.</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r>
        <w:t>1.5.1.9.16.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1578A9" w:rsidRDefault="001578A9">
      <w:pPr>
        <w:pStyle w:val="ConsPlusNormal"/>
        <w:spacing w:before="220"/>
        <w:ind w:firstLine="540"/>
        <w:jc w:val="both"/>
      </w:pPr>
      <w:r>
        <w:t xml:space="preserve">1.5.1.9.17. На территории городских населенных пунктов следует проектировать трубопроводы кабельной канализации. При проектировании трасс кабельной канализации необходимо стремиться к тому, чтобы количество пересечений с уличными проездами, дорогами </w:t>
      </w:r>
      <w:r>
        <w:lastRenderedPageBreak/>
        <w:t>и рельсовыми путями было наименьшим.</w:t>
      </w:r>
    </w:p>
    <w:p w:rsidR="001578A9" w:rsidRDefault="001578A9">
      <w:pPr>
        <w:pStyle w:val="ConsPlusNormal"/>
        <w:spacing w:before="220"/>
        <w:ind w:firstLine="540"/>
        <w:jc w:val="both"/>
      </w:pPr>
      <w:r>
        <w:t>1.5.1.9.18. 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1578A9" w:rsidRDefault="001578A9">
      <w:pPr>
        <w:pStyle w:val="ConsPlusNormal"/>
        <w:spacing w:before="220"/>
        <w:ind w:firstLine="540"/>
        <w:jc w:val="both"/>
      </w:pPr>
      <w:r>
        <w:t>1.5.1.9.19.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1578A9" w:rsidRDefault="001578A9">
      <w:pPr>
        <w:pStyle w:val="ConsPlusNormal"/>
        <w:spacing w:before="220"/>
        <w:ind w:firstLine="540"/>
        <w:jc w:val="both"/>
      </w:pPr>
      <w:r>
        <w:t>1.5.1.9.20.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 могут быть использованы стоечные опоры, устанавливаемые на крышах зданий.</w:t>
      </w:r>
    </w:p>
    <w:p w:rsidR="001578A9" w:rsidRDefault="001578A9">
      <w:pPr>
        <w:pStyle w:val="ConsPlusNormal"/>
        <w:spacing w:before="220"/>
        <w:ind w:firstLine="540"/>
        <w:jc w:val="both"/>
      </w:pPr>
      <w:r>
        <w:t>1.5.1.9.21. При проектировании воздушных линий связи в пределах придорожных полос следует соблюдать следующие требования:</w:t>
      </w:r>
    </w:p>
    <w:p w:rsidR="001578A9" w:rsidRDefault="001578A9">
      <w:pPr>
        <w:pStyle w:val="ConsPlusNormal"/>
        <w:spacing w:before="220"/>
        <w:ind w:firstLine="540"/>
        <w:jc w:val="both"/>
      </w:pPr>
      <w:r>
        <w:t>- для подъезда к областному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1578A9" w:rsidRDefault="001578A9">
      <w:pPr>
        <w:pStyle w:val="ConsPlusNormal"/>
        <w:spacing w:before="220"/>
        <w:ind w:firstLine="540"/>
        <w:jc w:val="both"/>
      </w:pPr>
      <w: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1578A9" w:rsidRDefault="001578A9">
      <w:pPr>
        <w:pStyle w:val="ConsPlusNormal"/>
        <w:spacing w:before="220"/>
        <w:ind w:firstLine="540"/>
        <w:jc w:val="both"/>
      </w:pPr>
      <w: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1578A9" w:rsidRDefault="001578A9">
      <w:pPr>
        <w:pStyle w:val="ConsPlusNormal"/>
        <w:spacing w:before="220"/>
        <w:ind w:firstLine="540"/>
        <w:jc w:val="both"/>
      </w:pPr>
      <w:r>
        <w:t>1.5.1.9.22.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1578A9" w:rsidRDefault="001578A9">
      <w:pPr>
        <w:pStyle w:val="ConsPlusNormal"/>
        <w:spacing w:before="220"/>
        <w:ind w:firstLine="540"/>
        <w:jc w:val="both"/>
      </w:pPr>
      <w:r>
        <w:t>Кабельные переходы через водные преграды размещаются в соответствии с требованиями к проектированию линейно-кабельных сооружений.</w:t>
      </w:r>
    </w:p>
    <w:p w:rsidR="001578A9" w:rsidRDefault="001578A9">
      <w:pPr>
        <w:pStyle w:val="ConsPlusNormal"/>
        <w:spacing w:before="220"/>
        <w:ind w:firstLine="540"/>
        <w:jc w:val="both"/>
      </w:pPr>
      <w:r>
        <w:t>1.5.1.9.23.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1578A9" w:rsidRDefault="001578A9">
      <w:pPr>
        <w:pStyle w:val="ConsPlusNormal"/>
        <w:spacing w:before="220"/>
        <w:ind w:firstLine="540"/>
        <w:jc w:val="both"/>
      </w:pPr>
      <w: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количество жилых комнат в квартире плюс 1.</w:t>
      </w:r>
    </w:p>
    <w:p w:rsidR="001578A9" w:rsidRDefault="001578A9">
      <w:pPr>
        <w:pStyle w:val="ConsPlusNormal"/>
        <w:spacing w:before="220"/>
        <w:ind w:firstLine="540"/>
        <w:jc w:val="both"/>
      </w:pPr>
      <w: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w:t>
      </w:r>
    </w:p>
    <w:p w:rsidR="001578A9" w:rsidRDefault="001578A9">
      <w:pPr>
        <w:pStyle w:val="ConsPlusNormal"/>
        <w:spacing w:before="220"/>
        <w:ind w:firstLine="540"/>
        <w:jc w:val="both"/>
      </w:pPr>
      <w:r>
        <w:t>1.5.1.9.24.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1.5.1 части I (</w:t>
      </w:r>
      <w:hyperlink w:anchor="P4681" w:history="1">
        <w:r>
          <w:rPr>
            <w:color w:val="0000FF"/>
          </w:rPr>
          <w:t>подраздел</w:t>
        </w:r>
      </w:hyperlink>
      <w:r>
        <w:t xml:space="preserve"> "Размещение инженерных сетей") настоящих нормативов.</w:t>
      </w:r>
    </w:p>
    <w:p w:rsidR="001578A9" w:rsidRDefault="001578A9">
      <w:pPr>
        <w:pStyle w:val="ConsPlusNormal"/>
        <w:spacing w:before="220"/>
        <w:ind w:firstLine="540"/>
        <w:jc w:val="both"/>
      </w:pPr>
      <w:r>
        <w:lastRenderedPageBreak/>
        <w:t>1.5.1.9.25. При подготовке документов территориального планирования (схем территориального планирования муниципальных районов, генеральных планов городских округов и поселений) следует предусматривать проектирование базовых станций для систем мобильной связи, цифровой магистральной внутризоновой сети на оптико-волоконном кабеле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 мобильной связи, доступа к сети Интернет, и другие виды обслуживания.</w:t>
      </w:r>
    </w:p>
    <w:p w:rsidR="001578A9" w:rsidRDefault="001578A9">
      <w:pPr>
        <w:pStyle w:val="ConsPlusNormal"/>
        <w:spacing w:before="220"/>
        <w:ind w:firstLine="540"/>
        <w:jc w:val="both"/>
      </w:pPr>
      <w:r>
        <w:t xml:space="preserve">1.5.1.9.26.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зона и зона ограничения застройки в соответствии с требованиями </w:t>
      </w:r>
      <w:hyperlink w:anchor="P8523" w:history="1">
        <w:r>
          <w:rPr>
            <w:color w:val="0000FF"/>
          </w:rPr>
          <w:t>пп. 1.5.11.7.5</w:t>
        </w:r>
      </w:hyperlink>
      <w:r>
        <w:t xml:space="preserve"> - </w:t>
      </w:r>
      <w:hyperlink w:anchor="P8529" w:history="1">
        <w:r>
          <w:rPr>
            <w:color w:val="0000FF"/>
          </w:rPr>
          <w:t>1.5.11.7.7</w:t>
        </w:r>
      </w:hyperlink>
      <w:r>
        <w:t xml:space="preserve"> настоящих нормативов.</w:t>
      </w:r>
    </w:p>
    <w:p w:rsidR="001578A9" w:rsidRDefault="001578A9">
      <w:pPr>
        <w:pStyle w:val="ConsPlusNormal"/>
        <w:spacing w:before="220"/>
        <w:ind w:firstLine="540"/>
        <w:jc w:val="both"/>
      </w:pPr>
      <w:r>
        <w:t xml:space="preserve">1.5.1.9.27. Уровни электромагнитных излучений не должны превышать предельно-допустимые уровни (ПДУ) согласно </w:t>
      </w:r>
      <w:hyperlink r:id="rId85" w:history="1">
        <w:r>
          <w:rPr>
            <w:color w:val="0000FF"/>
          </w:rPr>
          <w:t>приложению 1</w:t>
        </w:r>
      </w:hyperlink>
      <w:r>
        <w:t xml:space="preserve"> СанПиН 2.1.8/2.2.4.1383-03.</w:t>
      </w:r>
    </w:p>
    <w:p w:rsidR="001578A9" w:rsidRDefault="001578A9">
      <w:pPr>
        <w:pStyle w:val="ConsPlusNormal"/>
        <w:spacing w:before="220"/>
        <w:ind w:firstLine="540"/>
        <w:jc w:val="both"/>
      </w:pPr>
      <w:r>
        <w:t>1.5.1.9.28. Для жилого района или нескольких кварталов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кварталов (микрорайонов). 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1578A9" w:rsidRDefault="001578A9">
      <w:pPr>
        <w:pStyle w:val="ConsPlusNormal"/>
        <w:spacing w:before="220"/>
        <w:ind w:firstLine="540"/>
        <w:jc w:val="both"/>
      </w:pPr>
      <w:r>
        <w:t>При проектировании многоквартирных жилых зданий следует предусматривать узлы учета коммунальных услуг с автоматизированной передачей информации о потребляемых объемах коммунальных услуг в диспетчерские пункты.</w:t>
      </w:r>
    </w:p>
    <w:p w:rsidR="001578A9" w:rsidRDefault="001578A9">
      <w:pPr>
        <w:pStyle w:val="ConsPlusNormal"/>
        <w:spacing w:before="220"/>
        <w:ind w:firstLine="540"/>
        <w:jc w:val="both"/>
      </w:pPr>
      <w:r>
        <w:t>1.5.1.9.29. Установки пожаротушения и сигнализации проектируются в соответствии с требованиями СП 5.13130.2009, НПБ 88-2001*.</w:t>
      </w:r>
    </w:p>
    <w:p w:rsidR="001578A9" w:rsidRDefault="001578A9">
      <w:pPr>
        <w:pStyle w:val="ConsPlusNormal"/>
        <w:spacing w:before="220"/>
        <w:ind w:firstLine="540"/>
        <w:jc w:val="both"/>
      </w:pPr>
      <w:r>
        <w:t>1.5.1.9.30.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55.</w:t>
      </w:r>
    </w:p>
    <w:p w:rsidR="001578A9" w:rsidRDefault="001578A9">
      <w:pPr>
        <w:pStyle w:val="ConsPlusNormal"/>
        <w:jc w:val="both"/>
      </w:pPr>
    </w:p>
    <w:p w:rsidR="001578A9" w:rsidRDefault="001578A9">
      <w:pPr>
        <w:pStyle w:val="ConsPlusNormal"/>
        <w:jc w:val="right"/>
        <w:outlineLvl w:val="6"/>
      </w:pPr>
      <w:r>
        <w:t>Таблица 55</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1578A9">
        <w:tc>
          <w:tcPr>
            <w:tcW w:w="3023" w:type="dxa"/>
          </w:tcPr>
          <w:p w:rsidR="001578A9" w:rsidRDefault="001578A9">
            <w:pPr>
              <w:pStyle w:val="ConsPlusNormal"/>
              <w:jc w:val="center"/>
            </w:pPr>
            <w:r>
              <w:t>Наименование объектов</w:t>
            </w:r>
          </w:p>
        </w:tc>
        <w:tc>
          <w:tcPr>
            <w:tcW w:w="3023" w:type="dxa"/>
          </w:tcPr>
          <w:p w:rsidR="001578A9" w:rsidRDefault="001578A9">
            <w:pPr>
              <w:pStyle w:val="ConsPlusNormal"/>
              <w:jc w:val="center"/>
            </w:pPr>
            <w:r>
              <w:t>Основные параметры зоны</w:t>
            </w:r>
          </w:p>
        </w:tc>
        <w:tc>
          <w:tcPr>
            <w:tcW w:w="3024" w:type="dxa"/>
          </w:tcPr>
          <w:p w:rsidR="001578A9" w:rsidRDefault="001578A9">
            <w:pPr>
              <w:pStyle w:val="ConsPlusNormal"/>
              <w:jc w:val="center"/>
            </w:pPr>
            <w:r>
              <w:t>Вид использования</w:t>
            </w:r>
          </w:p>
        </w:tc>
      </w:tr>
      <w:tr w:rsidR="001578A9">
        <w:tc>
          <w:tcPr>
            <w:tcW w:w="3023" w:type="dxa"/>
          </w:tcPr>
          <w:p w:rsidR="001578A9" w:rsidRDefault="001578A9">
            <w:pPr>
              <w:pStyle w:val="ConsPlusNormal"/>
              <w:jc w:val="both"/>
            </w:pPr>
            <w:r>
              <w:t>Общие коллекторы для подземных коммуникаций</w:t>
            </w:r>
          </w:p>
        </w:tc>
        <w:tc>
          <w:tcPr>
            <w:tcW w:w="3023" w:type="dxa"/>
          </w:tcPr>
          <w:p w:rsidR="001578A9" w:rsidRDefault="001578A9">
            <w:pPr>
              <w:pStyle w:val="ConsPlusNormal"/>
              <w:jc w:val="both"/>
            </w:pPr>
            <w:r>
              <w:t>охранная зона городского коллектора, по 5 м в каждую сторону от края коллектора.</w:t>
            </w:r>
          </w:p>
          <w:p w:rsidR="001578A9" w:rsidRDefault="001578A9">
            <w:pPr>
              <w:pStyle w:val="ConsPlusNormal"/>
              <w:jc w:val="both"/>
            </w:pPr>
            <w:r>
              <w:t>Охранная зона оголовка веншахты коллектора в радиусе 15 м</w:t>
            </w:r>
          </w:p>
        </w:tc>
        <w:tc>
          <w:tcPr>
            <w:tcW w:w="3024" w:type="dxa"/>
          </w:tcPr>
          <w:p w:rsidR="001578A9" w:rsidRDefault="001578A9">
            <w:pPr>
              <w:pStyle w:val="ConsPlusNormal"/>
              <w:jc w:val="both"/>
            </w:pPr>
            <w:r>
              <w:t>озеленение, проезды, площадки</w:t>
            </w:r>
          </w:p>
        </w:tc>
      </w:tr>
      <w:tr w:rsidR="001578A9">
        <w:tc>
          <w:tcPr>
            <w:tcW w:w="3023" w:type="dxa"/>
          </w:tcPr>
          <w:p w:rsidR="001578A9" w:rsidRDefault="001578A9">
            <w:pPr>
              <w:pStyle w:val="ConsPlusNormal"/>
              <w:jc w:val="both"/>
            </w:pPr>
            <w:r>
              <w:t>Радиорелейные линии связи</w:t>
            </w:r>
          </w:p>
        </w:tc>
        <w:tc>
          <w:tcPr>
            <w:tcW w:w="3023" w:type="dxa"/>
          </w:tcPr>
          <w:p w:rsidR="001578A9" w:rsidRDefault="001578A9">
            <w:pPr>
              <w:pStyle w:val="ConsPlusNormal"/>
              <w:jc w:val="both"/>
            </w:pPr>
            <w:r>
              <w:t>охранная зона 50 м в обе стороны луча</w:t>
            </w:r>
          </w:p>
        </w:tc>
        <w:tc>
          <w:tcPr>
            <w:tcW w:w="3024" w:type="dxa"/>
          </w:tcPr>
          <w:p w:rsidR="001578A9" w:rsidRDefault="001578A9">
            <w:pPr>
              <w:pStyle w:val="ConsPlusNormal"/>
              <w:jc w:val="both"/>
            </w:pPr>
            <w:r>
              <w:t>мертвая зона</w:t>
            </w:r>
          </w:p>
        </w:tc>
      </w:tr>
      <w:tr w:rsidR="001578A9">
        <w:tc>
          <w:tcPr>
            <w:tcW w:w="3023" w:type="dxa"/>
          </w:tcPr>
          <w:p w:rsidR="001578A9" w:rsidRDefault="001578A9">
            <w:pPr>
              <w:pStyle w:val="ConsPlusNormal"/>
              <w:jc w:val="both"/>
            </w:pPr>
            <w:r>
              <w:t>Объекты телевидения</w:t>
            </w:r>
          </w:p>
        </w:tc>
        <w:tc>
          <w:tcPr>
            <w:tcW w:w="3023" w:type="dxa"/>
          </w:tcPr>
          <w:p w:rsidR="001578A9" w:rsidRDefault="001578A9">
            <w:pPr>
              <w:pStyle w:val="ConsPlusNormal"/>
              <w:jc w:val="both"/>
            </w:pPr>
            <w:r>
              <w:t>охранная зона d = 500 м</w:t>
            </w:r>
          </w:p>
        </w:tc>
        <w:tc>
          <w:tcPr>
            <w:tcW w:w="3024" w:type="dxa"/>
          </w:tcPr>
          <w:p w:rsidR="001578A9" w:rsidRDefault="001578A9">
            <w:pPr>
              <w:pStyle w:val="ConsPlusNormal"/>
              <w:jc w:val="both"/>
            </w:pPr>
            <w:r>
              <w:t>озеленение</w:t>
            </w:r>
          </w:p>
        </w:tc>
      </w:tr>
      <w:tr w:rsidR="001578A9">
        <w:tc>
          <w:tcPr>
            <w:tcW w:w="3023" w:type="dxa"/>
          </w:tcPr>
          <w:p w:rsidR="001578A9" w:rsidRDefault="001578A9">
            <w:pPr>
              <w:pStyle w:val="ConsPlusNormal"/>
              <w:jc w:val="both"/>
            </w:pPr>
            <w:r>
              <w:t>Автоматические телефонные станции</w:t>
            </w:r>
          </w:p>
        </w:tc>
        <w:tc>
          <w:tcPr>
            <w:tcW w:w="3023" w:type="dxa"/>
          </w:tcPr>
          <w:p w:rsidR="001578A9" w:rsidRDefault="001578A9">
            <w:pPr>
              <w:pStyle w:val="ConsPlusNormal"/>
              <w:jc w:val="both"/>
            </w:pPr>
            <w:r>
              <w:t>расстояние от АТС до жилых зданий - 30 м</w:t>
            </w:r>
          </w:p>
        </w:tc>
        <w:tc>
          <w:tcPr>
            <w:tcW w:w="3024" w:type="dxa"/>
          </w:tcPr>
          <w:p w:rsidR="001578A9" w:rsidRDefault="001578A9">
            <w:pPr>
              <w:pStyle w:val="ConsPlusNormal"/>
              <w:jc w:val="both"/>
            </w:pPr>
            <w:r>
              <w:t>проезды, площадки, озеленение</w:t>
            </w:r>
          </w:p>
        </w:tc>
      </w:tr>
    </w:tbl>
    <w:p w:rsidR="001578A9" w:rsidRDefault="001578A9">
      <w:pPr>
        <w:pStyle w:val="ConsPlusNormal"/>
        <w:jc w:val="both"/>
      </w:pPr>
    </w:p>
    <w:p w:rsidR="001578A9" w:rsidRDefault="001578A9">
      <w:pPr>
        <w:pStyle w:val="ConsPlusNormal"/>
        <w:ind w:firstLine="540"/>
        <w:jc w:val="both"/>
      </w:pPr>
      <w:r>
        <w:t xml:space="preserve">1.5.1.9.31. Проектирование объектов связи на территориях, подверженных опасным инженерно-геологическим и гидрологическим процессам, следует осуществлять в соответствии с </w:t>
      </w:r>
      <w:r>
        <w:lastRenderedPageBreak/>
        <w:t>требованиями СП 116.13330.2012, СП 21.13330.2012.</w:t>
      </w:r>
    </w:p>
    <w:p w:rsidR="001578A9" w:rsidRDefault="001578A9">
      <w:pPr>
        <w:pStyle w:val="ConsPlusNormal"/>
        <w:jc w:val="both"/>
      </w:pPr>
    </w:p>
    <w:p w:rsidR="001578A9" w:rsidRDefault="001578A9">
      <w:pPr>
        <w:pStyle w:val="ConsPlusTitle"/>
        <w:jc w:val="center"/>
        <w:outlineLvl w:val="5"/>
      </w:pPr>
      <w:bookmarkStart w:id="73" w:name="P4681"/>
      <w:bookmarkEnd w:id="73"/>
      <w:r>
        <w:t>1.5.1.10. Размещение инженерных сетей</w:t>
      </w:r>
    </w:p>
    <w:p w:rsidR="001578A9" w:rsidRDefault="001578A9">
      <w:pPr>
        <w:pStyle w:val="ConsPlusNormal"/>
        <w:jc w:val="both"/>
      </w:pPr>
    </w:p>
    <w:p w:rsidR="001578A9" w:rsidRDefault="001578A9">
      <w:pPr>
        <w:pStyle w:val="ConsPlusNormal"/>
        <w:ind w:firstLine="540"/>
        <w:jc w:val="both"/>
      </w:pPr>
      <w:r>
        <w:t>1.5.1.10.1. Инженерные сети следует размещать преимущественно в пределах поперечных профилей улиц и дорог:</w:t>
      </w:r>
    </w:p>
    <w:p w:rsidR="001578A9" w:rsidRDefault="001578A9">
      <w:pPr>
        <w:pStyle w:val="ConsPlusNormal"/>
        <w:spacing w:before="220"/>
        <w:ind w:firstLine="540"/>
        <w:jc w:val="both"/>
      </w:pPr>
      <w:r>
        <w:t>- под тротуарами или разделительными полосами - инженерные сети в траншеях или тоннелях (проходных коллекторах);</w:t>
      </w:r>
    </w:p>
    <w:p w:rsidR="001578A9" w:rsidRDefault="001578A9">
      <w:pPr>
        <w:pStyle w:val="ConsPlusNormal"/>
        <w:spacing w:before="220"/>
        <w:ind w:firstLine="540"/>
        <w:jc w:val="both"/>
      </w:pPr>
      <w:r>
        <w:t>- в разделительных полосах - тепловые сети, водопровод, газопровод, хозяйственную и дождевую канализацию.</w:t>
      </w:r>
    </w:p>
    <w:p w:rsidR="001578A9" w:rsidRDefault="001578A9">
      <w:pPr>
        <w:pStyle w:val="ConsPlusNormal"/>
        <w:spacing w:before="220"/>
        <w:ind w:firstLine="540"/>
        <w:jc w:val="both"/>
      </w:pPr>
      <w: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1578A9" w:rsidRDefault="001578A9">
      <w:pPr>
        <w:pStyle w:val="ConsPlusNormal"/>
        <w:spacing w:before="220"/>
        <w:ind w:firstLine="540"/>
        <w:jc w:val="both"/>
      </w:pPr>
      <w:r>
        <w:t>Примечания:</w:t>
      </w:r>
    </w:p>
    <w:p w:rsidR="001578A9" w:rsidRDefault="001578A9">
      <w:pPr>
        <w:pStyle w:val="ConsPlusNormal"/>
        <w:spacing w:before="220"/>
        <w:ind w:firstLine="540"/>
        <w:jc w:val="both"/>
      </w:pPr>
      <w:r>
        <w:t>1. На территории населенных пунктов не допускается:</w:t>
      </w:r>
    </w:p>
    <w:p w:rsidR="001578A9" w:rsidRDefault="001578A9">
      <w:pPr>
        <w:pStyle w:val="ConsPlusNormal"/>
        <w:spacing w:before="220"/>
        <w:ind w:firstLine="540"/>
        <w:jc w:val="both"/>
      </w:pPr>
      <w:r>
        <w:t>- надземная и наземная прокладка канализационных сетей;</w:t>
      </w:r>
    </w:p>
    <w:p w:rsidR="001578A9" w:rsidRDefault="001578A9">
      <w:pPr>
        <w:pStyle w:val="ConsPlusNormal"/>
        <w:spacing w:before="220"/>
        <w:ind w:firstLine="540"/>
        <w:jc w:val="both"/>
      </w:pPr>
      <w: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1578A9" w:rsidRDefault="001578A9">
      <w:pPr>
        <w:pStyle w:val="ConsPlusNormal"/>
        <w:spacing w:before="220"/>
        <w:ind w:firstLine="540"/>
        <w:jc w:val="both"/>
      </w:pPr>
      <w:r>
        <w:t>- прокладка магистральных трубопроводов.</w:t>
      </w:r>
    </w:p>
    <w:p w:rsidR="001578A9" w:rsidRDefault="001578A9">
      <w:pPr>
        <w:pStyle w:val="ConsPlusNormal"/>
        <w:spacing w:before="220"/>
        <w:ind w:firstLine="540"/>
        <w:jc w:val="both"/>
      </w:pPr>
      <w:r>
        <w:t>2. Для нефтепродуктопроводов, прокладываемых по территории населенных пунктов, следует руководствоваться требованиями СП 125.13330.2012.</w:t>
      </w:r>
    </w:p>
    <w:p w:rsidR="001578A9" w:rsidRDefault="001578A9">
      <w:pPr>
        <w:pStyle w:val="ConsPlusNormal"/>
        <w:spacing w:before="220"/>
        <w:ind w:firstLine="540"/>
        <w:jc w:val="both"/>
      </w:pPr>
      <w:r>
        <w:t>3. Магистральные трубопроводы следует прокладывать за пределами территории населенных пунктов в соответствии с требованиями СП 36.13330.2012.</w:t>
      </w:r>
    </w:p>
    <w:p w:rsidR="001578A9" w:rsidRDefault="001578A9">
      <w:pPr>
        <w:pStyle w:val="ConsPlusNormal"/>
        <w:spacing w:before="220"/>
        <w:ind w:firstLine="540"/>
        <w:jc w:val="both"/>
      </w:pPr>
      <w:r>
        <w:t xml:space="preserve">4. Прокладка газопроводов в тоннелях, коллекторах и каналах не допускается, за исключением случаев, указанных в </w:t>
      </w:r>
      <w:hyperlink w:anchor="P4996" w:history="1">
        <w:r>
          <w:rPr>
            <w:color w:val="0000FF"/>
          </w:rPr>
          <w:t>п. 1.5.1.10.17</w:t>
        </w:r>
      </w:hyperlink>
      <w:r>
        <w:t xml:space="preserve"> настоящих нормативов.</w:t>
      </w:r>
    </w:p>
    <w:p w:rsidR="001578A9" w:rsidRDefault="001578A9">
      <w:pPr>
        <w:pStyle w:val="ConsPlusNormal"/>
        <w:spacing w:before="220"/>
        <w:ind w:firstLine="540"/>
        <w:jc w:val="both"/>
      </w:pPr>
      <w:r>
        <w:t>1.5.1.10.2.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кварталы (микрорайоны) допускается в исключительных случаях в специально выделенных зонах, являющихся городской собственностью. Габариты технических зон устанавливаются в зависимости от конкретных видов инженерных сетей, прокладываемых в них.</w:t>
      </w:r>
    </w:p>
    <w:p w:rsidR="001578A9" w:rsidRDefault="001578A9">
      <w:pPr>
        <w:pStyle w:val="ConsPlusNormal"/>
        <w:spacing w:before="220"/>
        <w:ind w:firstLine="540"/>
        <w:jc w:val="both"/>
      </w:pPr>
      <w: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(микрорайона) и сооружения на них.</w:t>
      </w:r>
    </w:p>
    <w:p w:rsidR="001578A9" w:rsidRDefault="001578A9">
      <w:pPr>
        <w:pStyle w:val="ConsPlusNormal"/>
        <w:spacing w:before="220"/>
        <w:ind w:firstLine="540"/>
        <w:jc w:val="both"/>
      </w:pPr>
      <w:r>
        <w:t>1.5.1.10.3. Подземную прокладку инженерных сетей следует предусматривать:</w:t>
      </w:r>
    </w:p>
    <w:p w:rsidR="001578A9" w:rsidRDefault="001578A9">
      <w:pPr>
        <w:pStyle w:val="ConsPlusNormal"/>
        <w:spacing w:before="220"/>
        <w:ind w:firstLine="540"/>
        <w:jc w:val="both"/>
      </w:pPr>
      <w:r>
        <w:t>- совмещенную в общих траншеях;</w:t>
      </w:r>
    </w:p>
    <w:p w:rsidR="001578A9" w:rsidRDefault="001578A9">
      <w:pPr>
        <w:pStyle w:val="ConsPlusNormal"/>
        <w:spacing w:before="220"/>
        <w:ind w:firstLine="540"/>
        <w:jc w:val="both"/>
      </w:pPr>
      <w:r>
        <w:t xml:space="preserve">- в тоннелях (проходных коллекторах) - при необходимости одновременного размещения тепловых сетей диаметром от 500 до 1000 мм, водопровода до 500 мм, кабелей (связи и силовых напряжением до 10 кВ) свыше 10 мм, при реконструкции магистральных улиц и районов исторической застройки, при недостатке места в поперечном профиле улиц для размещения </w:t>
      </w:r>
      <w:r>
        <w:lastRenderedPageBreak/>
        <w:t>сетей в траншеях, на пересечениях с магистральными улицами и железнодорожными путями.</w:t>
      </w:r>
    </w:p>
    <w:p w:rsidR="001578A9" w:rsidRDefault="001578A9">
      <w:pPr>
        <w:pStyle w:val="ConsPlusNormal"/>
        <w:spacing w:before="220"/>
        <w:ind w:firstLine="540"/>
        <w:jc w:val="both"/>
      </w:pPr>
      <w:r>
        <w:t>В тоннелях (проходных коллекторах) допускается также прокладка воздуховодов, напорной канализации и других инженерных сетей. Совместная прокладка газопроводов и трубопроводов, транспортирующих легковоспламеняющиеся и горючие жидкости, с кабельными линиями не допускается.</w:t>
      </w:r>
    </w:p>
    <w:p w:rsidR="001578A9" w:rsidRDefault="001578A9">
      <w:pPr>
        <w:pStyle w:val="ConsPlusNormal"/>
        <w:spacing w:before="220"/>
        <w:ind w:firstLine="540"/>
        <w:jc w:val="both"/>
      </w:pPr>
      <w: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трубопроводов тепловых сетей от 200 мм.</w:t>
      </w:r>
    </w:p>
    <w:p w:rsidR="001578A9" w:rsidRDefault="001578A9">
      <w:pPr>
        <w:pStyle w:val="ConsPlusNormal"/>
        <w:spacing w:before="220"/>
        <w:ind w:firstLine="540"/>
        <w:jc w:val="both"/>
      </w:pPr>
      <w:r>
        <w:t>Примечания:</w:t>
      </w:r>
    </w:p>
    <w:p w:rsidR="001578A9" w:rsidRDefault="001578A9">
      <w:pPr>
        <w:pStyle w:val="ConsPlusNormal"/>
        <w:spacing w:before="220"/>
        <w:ind w:firstLine="540"/>
        <w:jc w:val="both"/>
      </w:pPr>
      <w:r>
        <w:t>1. 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1578A9" w:rsidRDefault="001578A9">
      <w:pPr>
        <w:pStyle w:val="ConsPlusNormal"/>
        <w:spacing w:before="220"/>
        <w:ind w:firstLine="540"/>
        <w:jc w:val="both"/>
      </w:pPr>
      <w:r>
        <w:t>2. На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1578A9" w:rsidRDefault="001578A9">
      <w:pPr>
        <w:pStyle w:val="ConsPlusNormal"/>
        <w:spacing w:before="220"/>
        <w:ind w:firstLine="540"/>
        <w:jc w:val="both"/>
      </w:pPr>
      <w: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1578A9" w:rsidRDefault="001578A9">
      <w:pPr>
        <w:pStyle w:val="ConsPlusNormal"/>
        <w:jc w:val="both"/>
      </w:pPr>
    </w:p>
    <w:p w:rsidR="001578A9" w:rsidRDefault="001578A9">
      <w:pPr>
        <w:pStyle w:val="ConsPlusNormal"/>
        <w:ind w:firstLine="540"/>
        <w:jc w:val="both"/>
      </w:pPr>
      <w:r>
        <w:t>1.5.1.10.4. Подземную прокладку тепловых сетей допускается принимать совместно со следующими инженерными сетями:</w:t>
      </w:r>
    </w:p>
    <w:p w:rsidR="001578A9" w:rsidRDefault="001578A9">
      <w:pPr>
        <w:pStyle w:val="ConsPlusNormal"/>
        <w:spacing w:before="220"/>
        <w:ind w:firstLine="540"/>
        <w:jc w:val="both"/>
      </w:pPr>
      <w: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1578A9" w:rsidRDefault="001578A9">
      <w:pPr>
        <w:pStyle w:val="ConsPlusNormal"/>
        <w:spacing w:before="220"/>
        <w:ind w:firstLine="540"/>
        <w:jc w:val="both"/>
      </w:pPr>
      <w: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1578A9" w:rsidRDefault="001578A9">
      <w:pPr>
        <w:pStyle w:val="ConsPlusNormal"/>
        <w:spacing w:before="220"/>
        <w:ind w:firstLine="540"/>
        <w:jc w:val="both"/>
      </w:pPr>
      <w:r>
        <w:t>Прокладка трубопроводов тепловых сетей в каналах и тоннелях с другими инженерными сетями, кроме указанных, не допускается.</w:t>
      </w:r>
    </w:p>
    <w:p w:rsidR="001578A9" w:rsidRDefault="001578A9">
      <w:pPr>
        <w:pStyle w:val="ConsPlusNormal"/>
        <w:spacing w:before="220"/>
        <w:ind w:firstLine="540"/>
        <w:jc w:val="both"/>
      </w:pPr>
      <w: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1578A9" w:rsidRDefault="001578A9">
      <w:pPr>
        <w:pStyle w:val="ConsPlusNormal"/>
        <w:spacing w:before="220"/>
        <w:ind w:firstLine="540"/>
        <w:jc w:val="both"/>
      </w:pPr>
      <w:r>
        <w:t>1.5.1.10.5.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1578A9" w:rsidRDefault="001578A9">
      <w:pPr>
        <w:pStyle w:val="ConsPlusNormal"/>
        <w:spacing w:before="220"/>
        <w:ind w:firstLine="540"/>
        <w:jc w:val="both"/>
      </w:pPr>
      <w:r>
        <w:t>1.5.1.10.6.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1578A9" w:rsidRDefault="001578A9">
      <w:pPr>
        <w:pStyle w:val="ConsPlusNormal"/>
        <w:spacing w:before="220"/>
        <w:ind w:firstLine="540"/>
        <w:jc w:val="both"/>
      </w:pPr>
      <w:r>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 СП 124.13330.2012.</w:t>
      </w:r>
    </w:p>
    <w:p w:rsidR="001578A9" w:rsidRDefault="001578A9">
      <w:pPr>
        <w:pStyle w:val="ConsPlusNormal"/>
        <w:spacing w:before="220"/>
        <w:ind w:firstLine="540"/>
        <w:jc w:val="both"/>
      </w:pPr>
      <w:r>
        <w:lastRenderedPageBreak/>
        <w:t>1.5.1.10.7. Сети водопровода следует размещать по обеим сторонам улицы при ширине:</w:t>
      </w:r>
    </w:p>
    <w:p w:rsidR="001578A9" w:rsidRDefault="001578A9">
      <w:pPr>
        <w:pStyle w:val="ConsPlusNormal"/>
        <w:spacing w:before="220"/>
        <w:ind w:firstLine="540"/>
        <w:jc w:val="both"/>
      </w:pPr>
      <w:r>
        <w:t>- проезжей части более 22 м;</w:t>
      </w:r>
    </w:p>
    <w:p w:rsidR="001578A9" w:rsidRDefault="001578A9">
      <w:pPr>
        <w:pStyle w:val="ConsPlusNormal"/>
        <w:spacing w:before="220"/>
        <w:ind w:firstLine="540"/>
        <w:jc w:val="both"/>
      </w:pPr>
      <w:r>
        <w:t>- улиц в пределах красных линий 60 м и более.</w:t>
      </w:r>
    </w:p>
    <w:p w:rsidR="001578A9" w:rsidRDefault="001578A9">
      <w:pPr>
        <w:pStyle w:val="ConsPlusNormal"/>
        <w:spacing w:before="220"/>
        <w:ind w:firstLine="540"/>
        <w:jc w:val="both"/>
      </w:pPr>
      <w:r>
        <w:t>1.5.1.10.8.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1578A9" w:rsidRDefault="001578A9">
      <w:pPr>
        <w:pStyle w:val="ConsPlusNormal"/>
        <w:spacing w:before="220"/>
        <w:ind w:firstLine="540"/>
        <w:jc w:val="both"/>
      </w:pPr>
      <w: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1578A9" w:rsidRDefault="001578A9">
      <w:pPr>
        <w:pStyle w:val="ConsPlusNormal"/>
        <w:spacing w:before="220"/>
        <w:ind w:firstLine="540"/>
        <w:jc w:val="both"/>
      </w:pPr>
      <w:r>
        <w:t>1.5.1.10.9. На площадках промышленных предприятий следует предусматривать преимущественно наземный и надземный способы размещения инженерных сетей.</w:t>
      </w:r>
    </w:p>
    <w:p w:rsidR="001578A9" w:rsidRDefault="001578A9">
      <w:pPr>
        <w:pStyle w:val="ConsPlusNormal"/>
        <w:spacing w:before="220"/>
        <w:ind w:firstLine="540"/>
        <w:jc w:val="both"/>
      </w:pPr>
      <w: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1578A9" w:rsidRDefault="001578A9">
      <w:pPr>
        <w:pStyle w:val="ConsPlusNormal"/>
        <w:spacing w:before="220"/>
        <w:ind w:firstLine="540"/>
        <w:jc w:val="both"/>
      </w:pPr>
      <w:r>
        <w:t>1.5.1.10.10. При пересечении подземных инженерных сетей с пешеходными переходами в тоннелях следует предусматривать прокладку трубопроводов под тоннелями, а кабелей силовых и связи - над тоннелями.</w:t>
      </w:r>
    </w:p>
    <w:p w:rsidR="001578A9" w:rsidRDefault="001578A9">
      <w:pPr>
        <w:pStyle w:val="ConsPlusNormal"/>
        <w:spacing w:before="220"/>
        <w:ind w:firstLine="540"/>
        <w:jc w:val="both"/>
      </w:pPr>
      <w:r>
        <w:t>1.5.1.10.11.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1578A9" w:rsidRDefault="001578A9">
      <w:pPr>
        <w:pStyle w:val="ConsPlusNormal"/>
        <w:spacing w:before="220"/>
        <w:ind w:firstLine="540"/>
        <w:jc w:val="both"/>
      </w:pPr>
      <w:r>
        <w:t>1.5.1.10.12. Трубопроводы на свайных опорах следует проектировать на участках трасс с просадками, оползнями и другими грунтовыми явлениями, способными нарушить устойчивость трубопроводов, а также на пересеченной местности.</w:t>
      </w:r>
    </w:p>
    <w:p w:rsidR="001578A9" w:rsidRDefault="001578A9">
      <w:pPr>
        <w:pStyle w:val="ConsPlusNormal"/>
        <w:spacing w:before="220"/>
        <w:ind w:firstLine="540"/>
        <w:jc w:val="both"/>
      </w:pPr>
      <w:r>
        <w:t>1.5.1.10.13. На низких опорах следует размещать напорные трубопроводы с жидкостями и газами, а также кабели силовые и связи, располагаемые:</w:t>
      </w:r>
    </w:p>
    <w:p w:rsidR="001578A9" w:rsidRDefault="001578A9">
      <w:pPr>
        <w:pStyle w:val="ConsPlusNormal"/>
        <w:spacing w:before="220"/>
        <w:ind w:firstLine="540"/>
        <w:jc w:val="both"/>
      </w:pPr>
      <w:r>
        <w:t>- в специально отведенных для этих целей технических полосах площадок предприятий;</w:t>
      </w:r>
    </w:p>
    <w:p w:rsidR="001578A9" w:rsidRDefault="001578A9">
      <w:pPr>
        <w:pStyle w:val="ConsPlusNormal"/>
        <w:spacing w:before="220"/>
        <w:ind w:firstLine="540"/>
        <w:jc w:val="both"/>
      </w:pPr>
      <w:r>
        <w:t>- на территории складов жидких продуктов и сжиженных газов.</w:t>
      </w:r>
    </w:p>
    <w:p w:rsidR="001578A9" w:rsidRDefault="001578A9">
      <w:pPr>
        <w:pStyle w:val="ConsPlusNormal"/>
        <w:spacing w:before="220"/>
        <w:ind w:firstLine="540"/>
        <w:jc w:val="both"/>
      </w:pPr>
      <w: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1578A9" w:rsidRDefault="001578A9">
      <w:pPr>
        <w:pStyle w:val="ConsPlusNormal"/>
        <w:spacing w:before="220"/>
        <w:ind w:firstLine="540"/>
        <w:jc w:val="both"/>
      </w:pPr>
      <w:r>
        <w:t xml:space="preserve">1.5.1.10.14. Расстояния по горизонтали (в свету) от ближайших подземных инженерных сетей до зданий и сооружений следует принимать по </w:t>
      </w:r>
      <w:hyperlink w:anchor="P4733" w:history="1">
        <w:r>
          <w:rPr>
            <w:color w:val="0000FF"/>
          </w:rPr>
          <w:t>таблице 56</w:t>
        </w:r>
      </w:hyperlink>
      <w:r>
        <w:t>.</w:t>
      </w:r>
    </w:p>
    <w:p w:rsidR="001578A9" w:rsidRDefault="001578A9">
      <w:pPr>
        <w:pStyle w:val="ConsPlusNormal"/>
        <w:spacing w:before="220"/>
        <w:ind w:firstLine="540"/>
        <w:jc w:val="both"/>
      </w:pPr>
      <w: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4862" w:history="1">
        <w:r>
          <w:rPr>
            <w:color w:val="0000FF"/>
          </w:rPr>
          <w:t>таблице 57</w:t>
        </w:r>
      </w:hyperlink>
      <w:r>
        <w:t xml:space="preserve">, а на вводах инженерных сетей в зданиях сельских населенных пунктов - не менее 0,5 м. При разнице в глубине заложения смежных трубопроводов свыше 0,4 м расстояния, указанные в </w:t>
      </w:r>
      <w:hyperlink w:anchor="P4862" w:history="1">
        <w:r>
          <w:rPr>
            <w:color w:val="0000FF"/>
          </w:rPr>
          <w:t>таблице 57</w:t>
        </w:r>
      </w:hyperlink>
      <w:r>
        <w:t>, следует увеличивать с учетом кривизны откосов траншей, но не менее глубины траншеи до подошвы насыпи и бровки выемки.</w:t>
      </w:r>
    </w:p>
    <w:p w:rsidR="001578A9" w:rsidRDefault="001578A9">
      <w:pPr>
        <w:pStyle w:val="ConsPlusNormal"/>
        <w:spacing w:before="220"/>
        <w:ind w:firstLine="540"/>
        <w:jc w:val="both"/>
      </w:pPr>
      <w:r>
        <w:t>Указанные в таблицах 56 и 57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1578A9" w:rsidRDefault="001578A9">
      <w:pPr>
        <w:pStyle w:val="ConsPlusNormal"/>
        <w:jc w:val="both"/>
      </w:pPr>
    </w:p>
    <w:p w:rsidR="001578A9" w:rsidRDefault="001578A9">
      <w:pPr>
        <w:pStyle w:val="ConsPlusNormal"/>
        <w:jc w:val="right"/>
        <w:outlineLvl w:val="6"/>
      </w:pPr>
      <w:bookmarkStart w:id="74" w:name="P4733"/>
      <w:bookmarkEnd w:id="74"/>
      <w:r>
        <w:lastRenderedPageBreak/>
        <w:t>Таблица 56</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99"/>
        <w:gridCol w:w="1459"/>
        <w:gridCol w:w="1534"/>
        <w:gridCol w:w="1114"/>
        <w:gridCol w:w="1114"/>
        <w:gridCol w:w="1444"/>
        <w:gridCol w:w="1144"/>
        <w:gridCol w:w="1519"/>
        <w:gridCol w:w="737"/>
        <w:gridCol w:w="907"/>
      </w:tblGrid>
      <w:tr w:rsidR="001578A9">
        <w:tc>
          <w:tcPr>
            <w:tcW w:w="2599" w:type="dxa"/>
            <w:vMerge w:val="restart"/>
          </w:tcPr>
          <w:p w:rsidR="001578A9" w:rsidRDefault="001578A9">
            <w:pPr>
              <w:pStyle w:val="ConsPlusNormal"/>
              <w:jc w:val="center"/>
            </w:pPr>
            <w:r>
              <w:lastRenderedPageBreak/>
              <w:t>Инженерные сети</w:t>
            </w:r>
          </w:p>
        </w:tc>
        <w:tc>
          <w:tcPr>
            <w:tcW w:w="10972" w:type="dxa"/>
            <w:gridSpan w:val="9"/>
          </w:tcPr>
          <w:p w:rsidR="001578A9" w:rsidRDefault="001578A9">
            <w:pPr>
              <w:pStyle w:val="ConsPlusNormal"/>
              <w:jc w:val="center"/>
            </w:pPr>
            <w:r>
              <w:t>Расстояние, м, по горизонтали (в свету) от подземных сетей до</w:t>
            </w:r>
          </w:p>
        </w:tc>
      </w:tr>
      <w:tr w:rsidR="001578A9">
        <w:tc>
          <w:tcPr>
            <w:tcW w:w="2599" w:type="dxa"/>
            <w:vMerge/>
          </w:tcPr>
          <w:p w:rsidR="001578A9" w:rsidRDefault="001578A9"/>
        </w:tc>
        <w:tc>
          <w:tcPr>
            <w:tcW w:w="1459" w:type="dxa"/>
            <w:vMerge w:val="restart"/>
          </w:tcPr>
          <w:p w:rsidR="001578A9" w:rsidRDefault="001578A9">
            <w:pPr>
              <w:pStyle w:val="ConsPlusNormal"/>
              <w:jc w:val="center"/>
            </w:pPr>
            <w:r>
              <w:t>фундаментов зданий и сооружений</w:t>
            </w:r>
          </w:p>
        </w:tc>
        <w:tc>
          <w:tcPr>
            <w:tcW w:w="1534" w:type="dxa"/>
            <w:vMerge w:val="restart"/>
          </w:tcPr>
          <w:p w:rsidR="001578A9" w:rsidRDefault="001578A9">
            <w:pPr>
              <w:pStyle w:val="ConsPlusNormal"/>
              <w:jc w:val="center"/>
            </w:pPr>
            <w:r>
              <w:t>фундаментов ограждений предприятий, эстакад, опор контактной сети и связи, железных дорог</w:t>
            </w:r>
          </w:p>
        </w:tc>
        <w:tc>
          <w:tcPr>
            <w:tcW w:w="2228" w:type="dxa"/>
            <w:gridSpan w:val="2"/>
          </w:tcPr>
          <w:p w:rsidR="001578A9" w:rsidRDefault="001578A9">
            <w:pPr>
              <w:pStyle w:val="ConsPlusNormal"/>
              <w:jc w:val="center"/>
            </w:pPr>
            <w:r>
              <w:t>оси крайнего пути</w:t>
            </w:r>
          </w:p>
        </w:tc>
        <w:tc>
          <w:tcPr>
            <w:tcW w:w="1444" w:type="dxa"/>
            <w:vMerge w:val="restart"/>
          </w:tcPr>
          <w:p w:rsidR="001578A9" w:rsidRDefault="001578A9">
            <w:pPr>
              <w:pStyle w:val="ConsPlusNormal"/>
              <w:jc w:val="center"/>
            </w:pPr>
            <w:r>
              <w:t>бортового камня улицы, дороги (кромки проезжей части, укрепленной полосы обочины)</w:t>
            </w:r>
          </w:p>
        </w:tc>
        <w:tc>
          <w:tcPr>
            <w:tcW w:w="1144" w:type="dxa"/>
            <w:vMerge w:val="restart"/>
          </w:tcPr>
          <w:p w:rsidR="001578A9" w:rsidRDefault="001578A9">
            <w:pPr>
              <w:pStyle w:val="ConsPlusNormal"/>
              <w:jc w:val="center"/>
            </w:pPr>
            <w:r>
              <w:t>наружной бровки кювета или подошвы насыпи дороги</w:t>
            </w:r>
          </w:p>
        </w:tc>
        <w:tc>
          <w:tcPr>
            <w:tcW w:w="3163" w:type="dxa"/>
            <w:gridSpan w:val="3"/>
          </w:tcPr>
          <w:p w:rsidR="001578A9" w:rsidRDefault="001578A9">
            <w:pPr>
              <w:pStyle w:val="ConsPlusNormal"/>
              <w:jc w:val="center"/>
            </w:pPr>
            <w:r>
              <w:t>фундаментов опор воздушных линий электропередачи напряжением</w:t>
            </w:r>
          </w:p>
        </w:tc>
      </w:tr>
      <w:tr w:rsidR="001578A9">
        <w:tc>
          <w:tcPr>
            <w:tcW w:w="2599" w:type="dxa"/>
            <w:vMerge/>
          </w:tcPr>
          <w:p w:rsidR="001578A9" w:rsidRDefault="001578A9"/>
        </w:tc>
        <w:tc>
          <w:tcPr>
            <w:tcW w:w="1459" w:type="dxa"/>
            <w:vMerge/>
          </w:tcPr>
          <w:p w:rsidR="001578A9" w:rsidRDefault="001578A9"/>
        </w:tc>
        <w:tc>
          <w:tcPr>
            <w:tcW w:w="1534" w:type="dxa"/>
            <w:vMerge/>
          </w:tcPr>
          <w:p w:rsidR="001578A9" w:rsidRDefault="001578A9"/>
        </w:tc>
        <w:tc>
          <w:tcPr>
            <w:tcW w:w="1114" w:type="dxa"/>
          </w:tcPr>
          <w:p w:rsidR="001578A9" w:rsidRDefault="001578A9">
            <w:pPr>
              <w:pStyle w:val="ConsPlusNormal"/>
              <w:jc w:val="center"/>
            </w:pPr>
            <w:r>
              <w:t>железных дорог колеи 1520 мм, но не менее глубины траншей до подошвы насыпи и бровки выемки</w:t>
            </w:r>
          </w:p>
        </w:tc>
        <w:tc>
          <w:tcPr>
            <w:tcW w:w="1114" w:type="dxa"/>
          </w:tcPr>
          <w:p w:rsidR="001578A9" w:rsidRDefault="001578A9">
            <w:pPr>
              <w:pStyle w:val="ConsPlusNormal"/>
              <w:jc w:val="center"/>
            </w:pPr>
            <w:r>
              <w:t>железных дорог колеи 750 мм</w:t>
            </w:r>
          </w:p>
        </w:tc>
        <w:tc>
          <w:tcPr>
            <w:tcW w:w="1444" w:type="dxa"/>
            <w:vMerge/>
          </w:tcPr>
          <w:p w:rsidR="001578A9" w:rsidRDefault="001578A9"/>
        </w:tc>
        <w:tc>
          <w:tcPr>
            <w:tcW w:w="1144" w:type="dxa"/>
            <w:vMerge/>
          </w:tcPr>
          <w:p w:rsidR="001578A9" w:rsidRDefault="001578A9"/>
        </w:tc>
        <w:tc>
          <w:tcPr>
            <w:tcW w:w="1519" w:type="dxa"/>
          </w:tcPr>
          <w:p w:rsidR="001578A9" w:rsidRDefault="001578A9">
            <w:pPr>
              <w:pStyle w:val="ConsPlusNormal"/>
              <w:jc w:val="center"/>
            </w:pPr>
            <w:r>
              <w:t>до 1 кВ наружного освещения, контактной сети троллейбусов</w:t>
            </w:r>
          </w:p>
        </w:tc>
        <w:tc>
          <w:tcPr>
            <w:tcW w:w="737" w:type="dxa"/>
          </w:tcPr>
          <w:p w:rsidR="001578A9" w:rsidRDefault="001578A9">
            <w:pPr>
              <w:pStyle w:val="ConsPlusNormal"/>
              <w:jc w:val="center"/>
            </w:pPr>
            <w:r>
              <w:t>св. 1 до 35 кВ</w:t>
            </w:r>
          </w:p>
        </w:tc>
        <w:tc>
          <w:tcPr>
            <w:tcW w:w="907" w:type="dxa"/>
          </w:tcPr>
          <w:p w:rsidR="001578A9" w:rsidRDefault="001578A9">
            <w:pPr>
              <w:pStyle w:val="ConsPlusNormal"/>
              <w:jc w:val="center"/>
            </w:pPr>
            <w:r>
              <w:t>св. 35 до 110 кВ и выше</w:t>
            </w:r>
          </w:p>
        </w:tc>
      </w:tr>
      <w:tr w:rsidR="001578A9">
        <w:tc>
          <w:tcPr>
            <w:tcW w:w="2599" w:type="dxa"/>
          </w:tcPr>
          <w:p w:rsidR="001578A9" w:rsidRDefault="001578A9">
            <w:pPr>
              <w:pStyle w:val="ConsPlusNormal"/>
              <w:jc w:val="both"/>
            </w:pPr>
            <w:r>
              <w:t>Водопровод и напорная канализация</w:t>
            </w:r>
          </w:p>
        </w:tc>
        <w:tc>
          <w:tcPr>
            <w:tcW w:w="1459" w:type="dxa"/>
          </w:tcPr>
          <w:p w:rsidR="001578A9" w:rsidRDefault="001578A9">
            <w:pPr>
              <w:pStyle w:val="ConsPlusNormal"/>
              <w:jc w:val="center"/>
            </w:pPr>
            <w:r>
              <w:t>5</w:t>
            </w:r>
          </w:p>
        </w:tc>
        <w:tc>
          <w:tcPr>
            <w:tcW w:w="1534" w:type="dxa"/>
          </w:tcPr>
          <w:p w:rsidR="001578A9" w:rsidRDefault="001578A9">
            <w:pPr>
              <w:pStyle w:val="ConsPlusNormal"/>
              <w:jc w:val="center"/>
            </w:pPr>
            <w:r>
              <w:t>3</w:t>
            </w:r>
          </w:p>
        </w:tc>
        <w:tc>
          <w:tcPr>
            <w:tcW w:w="1114" w:type="dxa"/>
          </w:tcPr>
          <w:p w:rsidR="001578A9" w:rsidRDefault="001578A9">
            <w:pPr>
              <w:pStyle w:val="ConsPlusNormal"/>
              <w:jc w:val="center"/>
            </w:pPr>
            <w:r>
              <w:t>4</w:t>
            </w:r>
          </w:p>
        </w:tc>
        <w:tc>
          <w:tcPr>
            <w:tcW w:w="1114" w:type="dxa"/>
          </w:tcPr>
          <w:p w:rsidR="001578A9" w:rsidRDefault="001578A9">
            <w:pPr>
              <w:pStyle w:val="ConsPlusNormal"/>
              <w:jc w:val="center"/>
            </w:pPr>
            <w:r>
              <w:t>2,8</w:t>
            </w:r>
          </w:p>
        </w:tc>
        <w:tc>
          <w:tcPr>
            <w:tcW w:w="1444" w:type="dxa"/>
          </w:tcPr>
          <w:p w:rsidR="001578A9" w:rsidRDefault="001578A9">
            <w:pPr>
              <w:pStyle w:val="ConsPlusNormal"/>
              <w:jc w:val="center"/>
            </w:pPr>
            <w:r>
              <w:t>2</w:t>
            </w:r>
          </w:p>
        </w:tc>
        <w:tc>
          <w:tcPr>
            <w:tcW w:w="1144" w:type="dxa"/>
          </w:tcPr>
          <w:p w:rsidR="001578A9" w:rsidRDefault="001578A9">
            <w:pPr>
              <w:pStyle w:val="ConsPlusNormal"/>
              <w:jc w:val="center"/>
            </w:pPr>
            <w:r>
              <w:t>1</w:t>
            </w:r>
          </w:p>
        </w:tc>
        <w:tc>
          <w:tcPr>
            <w:tcW w:w="1519" w:type="dxa"/>
          </w:tcPr>
          <w:p w:rsidR="001578A9" w:rsidRDefault="001578A9">
            <w:pPr>
              <w:pStyle w:val="ConsPlusNormal"/>
              <w:jc w:val="center"/>
            </w:pPr>
            <w:r>
              <w:t>1</w:t>
            </w:r>
          </w:p>
        </w:tc>
        <w:tc>
          <w:tcPr>
            <w:tcW w:w="737" w:type="dxa"/>
          </w:tcPr>
          <w:p w:rsidR="001578A9" w:rsidRDefault="001578A9">
            <w:pPr>
              <w:pStyle w:val="ConsPlusNormal"/>
              <w:jc w:val="center"/>
            </w:pPr>
            <w:r>
              <w:t>2</w:t>
            </w:r>
          </w:p>
        </w:tc>
        <w:tc>
          <w:tcPr>
            <w:tcW w:w="907" w:type="dxa"/>
          </w:tcPr>
          <w:p w:rsidR="001578A9" w:rsidRDefault="001578A9">
            <w:pPr>
              <w:pStyle w:val="ConsPlusNormal"/>
              <w:jc w:val="center"/>
            </w:pPr>
            <w:r>
              <w:t>3</w:t>
            </w:r>
          </w:p>
        </w:tc>
      </w:tr>
      <w:tr w:rsidR="001578A9">
        <w:tc>
          <w:tcPr>
            <w:tcW w:w="2599" w:type="dxa"/>
          </w:tcPr>
          <w:p w:rsidR="001578A9" w:rsidRDefault="001578A9">
            <w:pPr>
              <w:pStyle w:val="ConsPlusNormal"/>
              <w:jc w:val="both"/>
            </w:pPr>
            <w:r>
              <w:t>Самотечная канализация (бытовая и дождевая)</w:t>
            </w:r>
          </w:p>
        </w:tc>
        <w:tc>
          <w:tcPr>
            <w:tcW w:w="1459" w:type="dxa"/>
          </w:tcPr>
          <w:p w:rsidR="001578A9" w:rsidRDefault="001578A9">
            <w:pPr>
              <w:pStyle w:val="ConsPlusNormal"/>
              <w:jc w:val="center"/>
            </w:pPr>
            <w:r>
              <w:t>3</w:t>
            </w:r>
          </w:p>
        </w:tc>
        <w:tc>
          <w:tcPr>
            <w:tcW w:w="1534" w:type="dxa"/>
          </w:tcPr>
          <w:p w:rsidR="001578A9" w:rsidRDefault="001578A9">
            <w:pPr>
              <w:pStyle w:val="ConsPlusNormal"/>
              <w:jc w:val="center"/>
            </w:pPr>
            <w:r>
              <w:t>1,5</w:t>
            </w:r>
          </w:p>
        </w:tc>
        <w:tc>
          <w:tcPr>
            <w:tcW w:w="1114" w:type="dxa"/>
          </w:tcPr>
          <w:p w:rsidR="001578A9" w:rsidRDefault="001578A9">
            <w:pPr>
              <w:pStyle w:val="ConsPlusNormal"/>
              <w:jc w:val="center"/>
            </w:pPr>
            <w:r>
              <w:t>4</w:t>
            </w:r>
          </w:p>
        </w:tc>
        <w:tc>
          <w:tcPr>
            <w:tcW w:w="1114" w:type="dxa"/>
          </w:tcPr>
          <w:p w:rsidR="001578A9" w:rsidRDefault="001578A9">
            <w:pPr>
              <w:pStyle w:val="ConsPlusNormal"/>
              <w:jc w:val="center"/>
            </w:pPr>
            <w:r>
              <w:t>2,8</w:t>
            </w:r>
          </w:p>
        </w:tc>
        <w:tc>
          <w:tcPr>
            <w:tcW w:w="1444" w:type="dxa"/>
          </w:tcPr>
          <w:p w:rsidR="001578A9" w:rsidRDefault="001578A9">
            <w:pPr>
              <w:pStyle w:val="ConsPlusNormal"/>
              <w:jc w:val="center"/>
            </w:pPr>
            <w:r>
              <w:t>1,5</w:t>
            </w:r>
          </w:p>
        </w:tc>
        <w:tc>
          <w:tcPr>
            <w:tcW w:w="1144" w:type="dxa"/>
          </w:tcPr>
          <w:p w:rsidR="001578A9" w:rsidRDefault="001578A9">
            <w:pPr>
              <w:pStyle w:val="ConsPlusNormal"/>
              <w:jc w:val="center"/>
            </w:pPr>
            <w:r>
              <w:t>1</w:t>
            </w:r>
          </w:p>
        </w:tc>
        <w:tc>
          <w:tcPr>
            <w:tcW w:w="1519" w:type="dxa"/>
          </w:tcPr>
          <w:p w:rsidR="001578A9" w:rsidRDefault="001578A9">
            <w:pPr>
              <w:pStyle w:val="ConsPlusNormal"/>
              <w:jc w:val="center"/>
            </w:pPr>
            <w:r>
              <w:t>1</w:t>
            </w:r>
          </w:p>
        </w:tc>
        <w:tc>
          <w:tcPr>
            <w:tcW w:w="737" w:type="dxa"/>
          </w:tcPr>
          <w:p w:rsidR="001578A9" w:rsidRDefault="001578A9">
            <w:pPr>
              <w:pStyle w:val="ConsPlusNormal"/>
              <w:jc w:val="center"/>
            </w:pPr>
            <w:r>
              <w:t>2</w:t>
            </w:r>
          </w:p>
        </w:tc>
        <w:tc>
          <w:tcPr>
            <w:tcW w:w="907" w:type="dxa"/>
          </w:tcPr>
          <w:p w:rsidR="001578A9" w:rsidRDefault="001578A9">
            <w:pPr>
              <w:pStyle w:val="ConsPlusNormal"/>
              <w:jc w:val="center"/>
            </w:pPr>
            <w:r>
              <w:t>3</w:t>
            </w:r>
          </w:p>
        </w:tc>
      </w:tr>
      <w:tr w:rsidR="001578A9">
        <w:tc>
          <w:tcPr>
            <w:tcW w:w="2599" w:type="dxa"/>
          </w:tcPr>
          <w:p w:rsidR="001578A9" w:rsidRDefault="001578A9">
            <w:pPr>
              <w:pStyle w:val="ConsPlusNormal"/>
              <w:jc w:val="both"/>
            </w:pPr>
            <w:r>
              <w:t>Дренаж</w:t>
            </w:r>
          </w:p>
        </w:tc>
        <w:tc>
          <w:tcPr>
            <w:tcW w:w="1459" w:type="dxa"/>
          </w:tcPr>
          <w:p w:rsidR="001578A9" w:rsidRDefault="001578A9">
            <w:pPr>
              <w:pStyle w:val="ConsPlusNormal"/>
              <w:jc w:val="center"/>
            </w:pPr>
            <w:r>
              <w:t>3</w:t>
            </w:r>
          </w:p>
        </w:tc>
        <w:tc>
          <w:tcPr>
            <w:tcW w:w="1534" w:type="dxa"/>
          </w:tcPr>
          <w:p w:rsidR="001578A9" w:rsidRDefault="001578A9">
            <w:pPr>
              <w:pStyle w:val="ConsPlusNormal"/>
              <w:jc w:val="center"/>
            </w:pPr>
            <w:r>
              <w:t>1</w:t>
            </w:r>
          </w:p>
        </w:tc>
        <w:tc>
          <w:tcPr>
            <w:tcW w:w="1114" w:type="dxa"/>
          </w:tcPr>
          <w:p w:rsidR="001578A9" w:rsidRDefault="001578A9">
            <w:pPr>
              <w:pStyle w:val="ConsPlusNormal"/>
              <w:jc w:val="center"/>
            </w:pPr>
            <w:r>
              <w:t>4</w:t>
            </w:r>
          </w:p>
        </w:tc>
        <w:tc>
          <w:tcPr>
            <w:tcW w:w="1114" w:type="dxa"/>
          </w:tcPr>
          <w:p w:rsidR="001578A9" w:rsidRDefault="001578A9">
            <w:pPr>
              <w:pStyle w:val="ConsPlusNormal"/>
              <w:jc w:val="center"/>
            </w:pPr>
            <w:r>
              <w:t>2,8</w:t>
            </w:r>
          </w:p>
        </w:tc>
        <w:tc>
          <w:tcPr>
            <w:tcW w:w="1444" w:type="dxa"/>
          </w:tcPr>
          <w:p w:rsidR="001578A9" w:rsidRDefault="001578A9">
            <w:pPr>
              <w:pStyle w:val="ConsPlusNormal"/>
              <w:jc w:val="center"/>
            </w:pPr>
            <w:r>
              <w:t>1,5</w:t>
            </w:r>
          </w:p>
        </w:tc>
        <w:tc>
          <w:tcPr>
            <w:tcW w:w="1144" w:type="dxa"/>
          </w:tcPr>
          <w:p w:rsidR="001578A9" w:rsidRDefault="001578A9">
            <w:pPr>
              <w:pStyle w:val="ConsPlusNormal"/>
              <w:jc w:val="center"/>
            </w:pPr>
            <w:r>
              <w:t>1</w:t>
            </w:r>
          </w:p>
        </w:tc>
        <w:tc>
          <w:tcPr>
            <w:tcW w:w="1519" w:type="dxa"/>
          </w:tcPr>
          <w:p w:rsidR="001578A9" w:rsidRDefault="001578A9">
            <w:pPr>
              <w:pStyle w:val="ConsPlusNormal"/>
              <w:jc w:val="center"/>
            </w:pPr>
            <w:r>
              <w:t>1</w:t>
            </w:r>
          </w:p>
        </w:tc>
        <w:tc>
          <w:tcPr>
            <w:tcW w:w="737" w:type="dxa"/>
          </w:tcPr>
          <w:p w:rsidR="001578A9" w:rsidRDefault="001578A9">
            <w:pPr>
              <w:pStyle w:val="ConsPlusNormal"/>
              <w:jc w:val="center"/>
            </w:pPr>
            <w:r>
              <w:t>2</w:t>
            </w:r>
          </w:p>
        </w:tc>
        <w:tc>
          <w:tcPr>
            <w:tcW w:w="907" w:type="dxa"/>
          </w:tcPr>
          <w:p w:rsidR="001578A9" w:rsidRDefault="001578A9">
            <w:pPr>
              <w:pStyle w:val="ConsPlusNormal"/>
              <w:jc w:val="center"/>
            </w:pPr>
            <w:r>
              <w:t>3</w:t>
            </w:r>
          </w:p>
        </w:tc>
      </w:tr>
      <w:tr w:rsidR="001578A9">
        <w:tc>
          <w:tcPr>
            <w:tcW w:w="2599" w:type="dxa"/>
          </w:tcPr>
          <w:p w:rsidR="001578A9" w:rsidRDefault="001578A9">
            <w:pPr>
              <w:pStyle w:val="ConsPlusNormal"/>
              <w:jc w:val="both"/>
            </w:pPr>
            <w:r>
              <w:t>Сопутствующий дренаж</w:t>
            </w:r>
          </w:p>
        </w:tc>
        <w:tc>
          <w:tcPr>
            <w:tcW w:w="1459" w:type="dxa"/>
          </w:tcPr>
          <w:p w:rsidR="001578A9" w:rsidRDefault="001578A9">
            <w:pPr>
              <w:pStyle w:val="ConsPlusNormal"/>
              <w:jc w:val="center"/>
            </w:pPr>
            <w:r>
              <w:t>0,4</w:t>
            </w:r>
          </w:p>
        </w:tc>
        <w:tc>
          <w:tcPr>
            <w:tcW w:w="1534" w:type="dxa"/>
          </w:tcPr>
          <w:p w:rsidR="001578A9" w:rsidRDefault="001578A9">
            <w:pPr>
              <w:pStyle w:val="ConsPlusNormal"/>
              <w:jc w:val="center"/>
            </w:pPr>
            <w:r>
              <w:t>0,4</w:t>
            </w:r>
          </w:p>
        </w:tc>
        <w:tc>
          <w:tcPr>
            <w:tcW w:w="1114" w:type="dxa"/>
          </w:tcPr>
          <w:p w:rsidR="001578A9" w:rsidRDefault="001578A9">
            <w:pPr>
              <w:pStyle w:val="ConsPlusNormal"/>
              <w:jc w:val="center"/>
            </w:pPr>
            <w:r>
              <w:t>0,4</w:t>
            </w:r>
          </w:p>
        </w:tc>
        <w:tc>
          <w:tcPr>
            <w:tcW w:w="1114" w:type="dxa"/>
          </w:tcPr>
          <w:p w:rsidR="001578A9" w:rsidRDefault="001578A9">
            <w:pPr>
              <w:pStyle w:val="ConsPlusNormal"/>
              <w:jc w:val="center"/>
            </w:pPr>
            <w:r>
              <w:t>0</w:t>
            </w:r>
          </w:p>
        </w:tc>
        <w:tc>
          <w:tcPr>
            <w:tcW w:w="1444" w:type="dxa"/>
          </w:tcPr>
          <w:p w:rsidR="001578A9" w:rsidRDefault="001578A9">
            <w:pPr>
              <w:pStyle w:val="ConsPlusNormal"/>
              <w:jc w:val="center"/>
            </w:pPr>
            <w:r>
              <w:t>0,4</w:t>
            </w:r>
          </w:p>
        </w:tc>
        <w:tc>
          <w:tcPr>
            <w:tcW w:w="1144" w:type="dxa"/>
          </w:tcPr>
          <w:p w:rsidR="001578A9" w:rsidRDefault="001578A9">
            <w:pPr>
              <w:pStyle w:val="ConsPlusNormal"/>
              <w:jc w:val="center"/>
            </w:pPr>
            <w:r>
              <w:t>-</w:t>
            </w:r>
          </w:p>
        </w:tc>
        <w:tc>
          <w:tcPr>
            <w:tcW w:w="1519" w:type="dxa"/>
          </w:tcPr>
          <w:p w:rsidR="001578A9" w:rsidRDefault="001578A9">
            <w:pPr>
              <w:pStyle w:val="ConsPlusNormal"/>
              <w:jc w:val="center"/>
            </w:pPr>
            <w:r>
              <w:t>-</w:t>
            </w:r>
          </w:p>
        </w:tc>
        <w:tc>
          <w:tcPr>
            <w:tcW w:w="737" w:type="dxa"/>
          </w:tcPr>
          <w:p w:rsidR="001578A9" w:rsidRDefault="001578A9">
            <w:pPr>
              <w:pStyle w:val="ConsPlusNormal"/>
              <w:jc w:val="center"/>
            </w:pPr>
            <w:r>
              <w:t>-</w:t>
            </w:r>
          </w:p>
        </w:tc>
        <w:tc>
          <w:tcPr>
            <w:tcW w:w="907" w:type="dxa"/>
          </w:tcPr>
          <w:p w:rsidR="001578A9" w:rsidRDefault="001578A9">
            <w:pPr>
              <w:pStyle w:val="ConsPlusNormal"/>
              <w:jc w:val="center"/>
            </w:pPr>
            <w:r>
              <w:t>-</w:t>
            </w:r>
          </w:p>
        </w:tc>
      </w:tr>
      <w:tr w:rsidR="001578A9">
        <w:tblPrEx>
          <w:tblBorders>
            <w:insideH w:val="nil"/>
          </w:tblBorders>
        </w:tblPrEx>
        <w:tc>
          <w:tcPr>
            <w:tcW w:w="2599" w:type="dxa"/>
            <w:tcBorders>
              <w:bottom w:val="nil"/>
            </w:tcBorders>
          </w:tcPr>
          <w:p w:rsidR="001578A9" w:rsidRDefault="001578A9">
            <w:pPr>
              <w:pStyle w:val="ConsPlusNormal"/>
              <w:jc w:val="both"/>
            </w:pPr>
            <w:r>
              <w:t>Тепловые сети:</w:t>
            </w:r>
          </w:p>
        </w:tc>
        <w:tc>
          <w:tcPr>
            <w:tcW w:w="1459" w:type="dxa"/>
            <w:tcBorders>
              <w:bottom w:val="nil"/>
            </w:tcBorders>
          </w:tcPr>
          <w:p w:rsidR="001578A9" w:rsidRDefault="001578A9">
            <w:pPr>
              <w:pStyle w:val="ConsPlusNormal"/>
            </w:pPr>
          </w:p>
        </w:tc>
        <w:tc>
          <w:tcPr>
            <w:tcW w:w="1534" w:type="dxa"/>
            <w:tcBorders>
              <w:bottom w:val="nil"/>
            </w:tcBorders>
          </w:tcPr>
          <w:p w:rsidR="001578A9" w:rsidRDefault="001578A9">
            <w:pPr>
              <w:pStyle w:val="ConsPlusNormal"/>
            </w:pPr>
          </w:p>
        </w:tc>
        <w:tc>
          <w:tcPr>
            <w:tcW w:w="1114" w:type="dxa"/>
            <w:tcBorders>
              <w:bottom w:val="nil"/>
            </w:tcBorders>
          </w:tcPr>
          <w:p w:rsidR="001578A9" w:rsidRDefault="001578A9">
            <w:pPr>
              <w:pStyle w:val="ConsPlusNormal"/>
            </w:pPr>
          </w:p>
        </w:tc>
        <w:tc>
          <w:tcPr>
            <w:tcW w:w="1114" w:type="dxa"/>
            <w:tcBorders>
              <w:bottom w:val="nil"/>
            </w:tcBorders>
          </w:tcPr>
          <w:p w:rsidR="001578A9" w:rsidRDefault="001578A9">
            <w:pPr>
              <w:pStyle w:val="ConsPlusNormal"/>
            </w:pPr>
          </w:p>
        </w:tc>
        <w:tc>
          <w:tcPr>
            <w:tcW w:w="1444" w:type="dxa"/>
            <w:tcBorders>
              <w:bottom w:val="nil"/>
            </w:tcBorders>
          </w:tcPr>
          <w:p w:rsidR="001578A9" w:rsidRDefault="001578A9">
            <w:pPr>
              <w:pStyle w:val="ConsPlusNormal"/>
            </w:pPr>
          </w:p>
        </w:tc>
        <w:tc>
          <w:tcPr>
            <w:tcW w:w="1144" w:type="dxa"/>
            <w:tcBorders>
              <w:bottom w:val="nil"/>
            </w:tcBorders>
          </w:tcPr>
          <w:p w:rsidR="001578A9" w:rsidRDefault="001578A9">
            <w:pPr>
              <w:pStyle w:val="ConsPlusNormal"/>
            </w:pPr>
          </w:p>
        </w:tc>
        <w:tc>
          <w:tcPr>
            <w:tcW w:w="1519" w:type="dxa"/>
            <w:tcBorders>
              <w:bottom w:val="nil"/>
            </w:tcBorders>
          </w:tcPr>
          <w:p w:rsidR="001578A9" w:rsidRDefault="001578A9">
            <w:pPr>
              <w:pStyle w:val="ConsPlusNormal"/>
            </w:pPr>
          </w:p>
        </w:tc>
        <w:tc>
          <w:tcPr>
            <w:tcW w:w="737" w:type="dxa"/>
            <w:tcBorders>
              <w:bottom w:val="nil"/>
            </w:tcBorders>
          </w:tcPr>
          <w:p w:rsidR="001578A9" w:rsidRDefault="001578A9">
            <w:pPr>
              <w:pStyle w:val="ConsPlusNormal"/>
            </w:pPr>
          </w:p>
        </w:tc>
        <w:tc>
          <w:tcPr>
            <w:tcW w:w="907" w:type="dxa"/>
            <w:tcBorders>
              <w:bottom w:val="nil"/>
            </w:tcBorders>
          </w:tcPr>
          <w:p w:rsidR="001578A9" w:rsidRDefault="001578A9">
            <w:pPr>
              <w:pStyle w:val="ConsPlusNormal"/>
            </w:pPr>
          </w:p>
        </w:tc>
      </w:tr>
      <w:tr w:rsidR="001578A9">
        <w:tblPrEx>
          <w:tblBorders>
            <w:insideH w:val="nil"/>
          </w:tblBorders>
        </w:tblPrEx>
        <w:tc>
          <w:tcPr>
            <w:tcW w:w="2599" w:type="dxa"/>
            <w:tcBorders>
              <w:top w:val="nil"/>
            </w:tcBorders>
          </w:tcPr>
          <w:p w:rsidR="001578A9" w:rsidRDefault="001578A9">
            <w:pPr>
              <w:pStyle w:val="ConsPlusNormal"/>
              <w:jc w:val="both"/>
            </w:pPr>
            <w:r>
              <w:t>от наружной стенки канала, тоннеля</w:t>
            </w:r>
          </w:p>
        </w:tc>
        <w:tc>
          <w:tcPr>
            <w:tcW w:w="1459" w:type="dxa"/>
            <w:tcBorders>
              <w:top w:val="nil"/>
            </w:tcBorders>
          </w:tcPr>
          <w:p w:rsidR="001578A9" w:rsidRDefault="001578A9">
            <w:pPr>
              <w:pStyle w:val="ConsPlusNormal"/>
              <w:jc w:val="center"/>
            </w:pPr>
            <w:r>
              <w:t>2</w:t>
            </w:r>
          </w:p>
        </w:tc>
        <w:tc>
          <w:tcPr>
            <w:tcW w:w="1534" w:type="dxa"/>
            <w:tcBorders>
              <w:top w:val="nil"/>
            </w:tcBorders>
          </w:tcPr>
          <w:p w:rsidR="001578A9" w:rsidRDefault="001578A9">
            <w:pPr>
              <w:pStyle w:val="ConsPlusNormal"/>
              <w:jc w:val="center"/>
            </w:pPr>
            <w:r>
              <w:t>1,5</w:t>
            </w:r>
          </w:p>
        </w:tc>
        <w:tc>
          <w:tcPr>
            <w:tcW w:w="1114" w:type="dxa"/>
            <w:tcBorders>
              <w:top w:val="nil"/>
            </w:tcBorders>
          </w:tcPr>
          <w:p w:rsidR="001578A9" w:rsidRDefault="001578A9">
            <w:pPr>
              <w:pStyle w:val="ConsPlusNormal"/>
              <w:jc w:val="center"/>
            </w:pPr>
            <w:r>
              <w:t>4</w:t>
            </w:r>
          </w:p>
        </w:tc>
        <w:tc>
          <w:tcPr>
            <w:tcW w:w="1114" w:type="dxa"/>
            <w:tcBorders>
              <w:top w:val="nil"/>
            </w:tcBorders>
          </w:tcPr>
          <w:p w:rsidR="001578A9" w:rsidRDefault="001578A9">
            <w:pPr>
              <w:pStyle w:val="ConsPlusNormal"/>
              <w:jc w:val="center"/>
            </w:pPr>
            <w:r>
              <w:t>2,8</w:t>
            </w:r>
          </w:p>
        </w:tc>
        <w:tc>
          <w:tcPr>
            <w:tcW w:w="1444" w:type="dxa"/>
            <w:tcBorders>
              <w:top w:val="nil"/>
            </w:tcBorders>
          </w:tcPr>
          <w:p w:rsidR="001578A9" w:rsidRDefault="001578A9">
            <w:pPr>
              <w:pStyle w:val="ConsPlusNormal"/>
              <w:jc w:val="center"/>
            </w:pPr>
            <w:r>
              <w:t>1,5</w:t>
            </w:r>
          </w:p>
        </w:tc>
        <w:tc>
          <w:tcPr>
            <w:tcW w:w="1144" w:type="dxa"/>
            <w:tcBorders>
              <w:top w:val="nil"/>
            </w:tcBorders>
          </w:tcPr>
          <w:p w:rsidR="001578A9" w:rsidRDefault="001578A9">
            <w:pPr>
              <w:pStyle w:val="ConsPlusNormal"/>
              <w:jc w:val="center"/>
            </w:pPr>
            <w:r>
              <w:t>1</w:t>
            </w:r>
          </w:p>
        </w:tc>
        <w:tc>
          <w:tcPr>
            <w:tcW w:w="1519" w:type="dxa"/>
            <w:tcBorders>
              <w:top w:val="nil"/>
            </w:tcBorders>
          </w:tcPr>
          <w:p w:rsidR="001578A9" w:rsidRDefault="001578A9">
            <w:pPr>
              <w:pStyle w:val="ConsPlusNormal"/>
              <w:jc w:val="center"/>
            </w:pPr>
            <w:r>
              <w:t>1</w:t>
            </w:r>
          </w:p>
        </w:tc>
        <w:tc>
          <w:tcPr>
            <w:tcW w:w="737" w:type="dxa"/>
            <w:tcBorders>
              <w:top w:val="nil"/>
            </w:tcBorders>
          </w:tcPr>
          <w:p w:rsidR="001578A9" w:rsidRDefault="001578A9">
            <w:pPr>
              <w:pStyle w:val="ConsPlusNormal"/>
              <w:jc w:val="center"/>
            </w:pPr>
            <w:r>
              <w:t>2</w:t>
            </w:r>
          </w:p>
        </w:tc>
        <w:tc>
          <w:tcPr>
            <w:tcW w:w="907" w:type="dxa"/>
            <w:tcBorders>
              <w:top w:val="nil"/>
            </w:tcBorders>
          </w:tcPr>
          <w:p w:rsidR="001578A9" w:rsidRDefault="001578A9">
            <w:pPr>
              <w:pStyle w:val="ConsPlusNormal"/>
              <w:jc w:val="center"/>
            </w:pPr>
            <w:r>
              <w:t>3</w:t>
            </w:r>
          </w:p>
        </w:tc>
      </w:tr>
      <w:tr w:rsidR="001578A9">
        <w:tc>
          <w:tcPr>
            <w:tcW w:w="2599" w:type="dxa"/>
          </w:tcPr>
          <w:p w:rsidR="001578A9" w:rsidRDefault="001578A9">
            <w:pPr>
              <w:pStyle w:val="ConsPlusNormal"/>
              <w:jc w:val="both"/>
            </w:pPr>
            <w:r>
              <w:lastRenderedPageBreak/>
              <w:t>от оболочки бесканальной прокладки</w:t>
            </w:r>
          </w:p>
        </w:tc>
        <w:tc>
          <w:tcPr>
            <w:tcW w:w="1459" w:type="dxa"/>
          </w:tcPr>
          <w:p w:rsidR="001578A9" w:rsidRDefault="001578A9">
            <w:pPr>
              <w:pStyle w:val="ConsPlusNormal"/>
              <w:jc w:val="center"/>
            </w:pPr>
            <w:r>
              <w:t>5</w:t>
            </w:r>
          </w:p>
          <w:p w:rsidR="001578A9" w:rsidRDefault="001578A9">
            <w:pPr>
              <w:pStyle w:val="ConsPlusNormal"/>
              <w:jc w:val="both"/>
            </w:pPr>
            <w:r>
              <w:t xml:space="preserve">(см. </w:t>
            </w:r>
            <w:hyperlink w:anchor="P4855" w:history="1">
              <w:r>
                <w:rPr>
                  <w:color w:val="0000FF"/>
                </w:rPr>
                <w:t>прим. 2</w:t>
              </w:r>
            </w:hyperlink>
            <w:r>
              <w:t>)</w:t>
            </w:r>
          </w:p>
        </w:tc>
        <w:tc>
          <w:tcPr>
            <w:tcW w:w="1534" w:type="dxa"/>
          </w:tcPr>
          <w:p w:rsidR="001578A9" w:rsidRDefault="001578A9">
            <w:pPr>
              <w:pStyle w:val="ConsPlusNormal"/>
              <w:jc w:val="center"/>
            </w:pPr>
            <w:r>
              <w:t>1,5</w:t>
            </w:r>
          </w:p>
        </w:tc>
        <w:tc>
          <w:tcPr>
            <w:tcW w:w="1114" w:type="dxa"/>
          </w:tcPr>
          <w:p w:rsidR="001578A9" w:rsidRDefault="001578A9">
            <w:pPr>
              <w:pStyle w:val="ConsPlusNormal"/>
              <w:jc w:val="center"/>
            </w:pPr>
            <w:r>
              <w:t>4</w:t>
            </w:r>
          </w:p>
        </w:tc>
        <w:tc>
          <w:tcPr>
            <w:tcW w:w="1114" w:type="dxa"/>
          </w:tcPr>
          <w:p w:rsidR="001578A9" w:rsidRDefault="001578A9">
            <w:pPr>
              <w:pStyle w:val="ConsPlusNormal"/>
              <w:jc w:val="center"/>
            </w:pPr>
            <w:r>
              <w:t>2,8</w:t>
            </w:r>
          </w:p>
        </w:tc>
        <w:tc>
          <w:tcPr>
            <w:tcW w:w="1444" w:type="dxa"/>
          </w:tcPr>
          <w:p w:rsidR="001578A9" w:rsidRDefault="001578A9">
            <w:pPr>
              <w:pStyle w:val="ConsPlusNormal"/>
              <w:jc w:val="center"/>
            </w:pPr>
            <w:r>
              <w:t>1,5</w:t>
            </w:r>
          </w:p>
        </w:tc>
        <w:tc>
          <w:tcPr>
            <w:tcW w:w="1144" w:type="dxa"/>
          </w:tcPr>
          <w:p w:rsidR="001578A9" w:rsidRDefault="001578A9">
            <w:pPr>
              <w:pStyle w:val="ConsPlusNormal"/>
              <w:jc w:val="center"/>
            </w:pPr>
            <w:r>
              <w:t>1</w:t>
            </w:r>
          </w:p>
        </w:tc>
        <w:tc>
          <w:tcPr>
            <w:tcW w:w="1519" w:type="dxa"/>
          </w:tcPr>
          <w:p w:rsidR="001578A9" w:rsidRDefault="001578A9">
            <w:pPr>
              <w:pStyle w:val="ConsPlusNormal"/>
              <w:jc w:val="center"/>
            </w:pPr>
            <w:r>
              <w:t>1</w:t>
            </w:r>
          </w:p>
        </w:tc>
        <w:tc>
          <w:tcPr>
            <w:tcW w:w="737" w:type="dxa"/>
          </w:tcPr>
          <w:p w:rsidR="001578A9" w:rsidRDefault="001578A9">
            <w:pPr>
              <w:pStyle w:val="ConsPlusNormal"/>
              <w:jc w:val="center"/>
            </w:pPr>
            <w:r>
              <w:t>2</w:t>
            </w:r>
          </w:p>
        </w:tc>
        <w:tc>
          <w:tcPr>
            <w:tcW w:w="907" w:type="dxa"/>
          </w:tcPr>
          <w:p w:rsidR="001578A9" w:rsidRDefault="001578A9">
            <w:pPr>
              <w:pStyle w:val="ConsPlusNormal"/>
              <w:jc w:val="center"/>
            </w:pPr>
            <w:r>
              <w:t>3</w:t>
            </w:r>
          </w:p>
        </w:tc>
      </w:tr>
      <w:tr w:rsidR="001578A9">
        <w:tc>
          <w:tcPr>
            <w:tcW w:w="2599" w:type="dxa"/>
          </w:tcPr>
          <w:p w:rsidR="001578A9" w:rsidRDefault="001578A9">
            <w:pPr>
              <w:pStyle w:val="ConsPlusNormal"/>
              <w:jc w:val="both"/>
            </w:pPr>
            <w:r>
              <w:t>Кабели силовые всех напряжений и кабели связи</w:t>
            </w:r>
          </w:p>
        </w:tc>
        <w:tc>
          <w:tcPr>
            <w:tcW w:w="1459" w:type="dxa"/>
          </w:tcPr>
          <w:p w:rsidR="001578A9" w:rsidRDefault="001578A9">
            <w:pPr>
              <w:pStyle w:val="ConsPlusNormal"/>
              <w:jc w:val="center"/>
            </w:pPr>
            <w:r>
              <w:t>0,6</w:t>
            </w:r>
          </w:p>
        </w:tc>
        <w:tc>
          <w:tcPr>
            <w:tcW w:w="1534" w:type="dxa"/>
          </w:tcPr>
          <w:p w:rsidR="001578A9" w:rsidRDefault="001578A9">
            <w:pPr>
              <w:pStyle w:val="ConsPlusNormal"/>
              <w:jc w:val="center"/>
            </w:pPr>
            <w:r>
              <w:t>0,5</w:t>
            </w:r>
          </w:p>
        </w:tc>
        <w:tc>
          <w:tcPr>
            <w:tcW w:w="1114" w:type="dxa"/>
          </w:tcPr>
          <w:p w:rsidR="001578A9" w:rsidRDefault="001578A9">
            <w:pPr>
              <w:pStyle w:val="ConsPlusNormal"/>
              <w:jc w:val="center"/>
            </w:pPr>
            <w:r>
              <w:t>3,2</w:t>
            </w:r>
          </w:p>
        </w:tc>
        <w:tc>
          <w:tcPr>
            <w:tcW w:w="1114" w:type="dxa"/>
          </w:tcPr>
          <w:p w:rsidR="001578A9" w:rsidRDefault="001578A9">
            <w:pPr>
              <w:pStyle w:val="ConsPlusNormal"/>
              <w:jc w:val="center"/>
            </w:pPr>
            <w:r>
              <w:t>2,8</w:t>
            </w:r>
          </w:p>
        </w:tc>
        <w:tc>
          <w:tcPr>
            <w:tcW w:w="1444" w:type="dxa"/>
          </w:tcPr>
          <w:p w:rsidR="001578A9" w:rsidRDefault="001578A9">
            <w:pPr>
              <w:pStyle w:val="ConsPlusNormal"/>
              <w:jc w:val="center"/>
            </w:pPr>
            <w:r>
              <w:t>1,5</w:t>
            </w:r>
          </w:p>
        </w:tc>
        <w:tc>
          <w:tcPr>
            <w:tcW w:w="1144" w:type="dxa"/>
          </w:tcPr>
          <w:p w:rsidR="001578A9" w:rsidRDefault="001578A9">
            <w:pPr>
              <w:pStyle w:val="ConsPlusNormal"/>
              <w:jc w:val="center"/>
            </w:pPr>
            <w:r>
              <w:t>1</w:t>
            </w:r>
          </w:p>
        </w:tc>
        <w:tc>
          <w:tcPr>
            <w:tcW w:w="1519" w:type="dxa"/>
          </w:tcPr>
          <w:p w:rsidR="001578A9" w:rsidRDefault="001578A9">
            <w:pPr>
              <w:pStyle w:val="ConsPlusNormal"/>
              <w:jc w:val="center"/>
            </w:pPr>
            <w:r>
              <w:t>0,5 &lt;*&gt;</w:t>
            </w:r>
          </w:p>
        </w:tc>
        <w:tc>
          <w:tcPr>
            <w:tcW w:w="737" w:type="dxa"/>
          </w:tcPr>
          <w:p w:rsidR="001578A9" w:rsidRDefault="001578A9">
            <w:pPr>
              <w:pStyle w:val="ConsPlusNormal"/>
              <w:jc w:val="center"/>
            </w:pPr>
            <w:r>
              <w:t>5 &lt;*&gt;</w:t>
            </w:r>
          </w:p>
        </w:tc>
        <w:tc>
          <w:tcPr>
            <w:tcW w:w="907" w:type="dxa"/>
          </w:tcPr>
          <w:p w:rsidR="001578A9" w:rsidRDefault="001578A9">
            <w:pPr>
              <w:pStyle w:val="ConsPlusNormal"/>
              <w:jc w:val="center"/>
            </w:pPr>
            <w:r>
              <w:t>10 &lt;*&gt;</w:t>
            </w:r>
          </w:p>
        </w:tc>
      </w:tr>
      <w:tr w:rsidR="001578A9">
        <w:tc>
          <w:tcPr>
            <w:tcW w:w="2599" w:type="dxa"/>
          </w:tcPr>
          <w:p w:rsidR="001578A9" w:rsidRDefault="001578A9">
            <w:pPr>
              <w:pStyle w:val="ConsPlusNormal"/>
              <w:jc w:val="both"/>
            </w:pPr>
            <w:r>
              <w:t>Каналы, коммуникационные тоннели</w:t>
            </w:r>
          </w:p>
        </w:tc>
        <w:tc>
          <w:tcPr>
            <w:tcW w:w="1459" w:type="dxa"/>
          </w:tcPr>
          <w:p w:rsidR="001578A9" w:rsidRDefault="001578A9">
            <w:pPr>
              <w:pStyle w:val="ConsPlusNormal"/>
              <w:jc w:val="center"/>
            </w:pPr>
            <w:r>
              <w:t>2</w:t>
            </w:r>
          </w:p>
        </w:tc>
        <w:tc>
          <w:tcPr>
            <w:tcW w:w="1534" w:type="dxa"/>
          </w:tcPr>
          <w:p w:rsidR="001578A9" w:rsidRDefault="001578A9">
            <w:pPr>
              <w:pStyle w:val="ConsPlusNormal"/>
              <w:jc w:val="center"/>
            </w:pPr>
            <w:r>
              <w:t>1,5</w:t>
            </w:r>
          </w:p>
        </w:tc>
        <w:tc>
          <w:tcPr>
            <w:tcW w:w="1114" w:type="dxa"/>
          </w:tcPr>
          <w:p w:rsidR="001578A9" w:rsidRDefault="001578A9">
            <w:pPr>
              <w:pStyle w:val="ConsPlusNormal"/>
              <w:jc w:val="center"/>
            </w:pPr>
            <w:r>
              <w:t>4</w:t>
            </w:r>
          </w:p>
        </w:tc>
        <w:tc>
          <w:tcPr>
            <w:tcW w:w="1114" w:type="dxa"/>
          </w:tcPr>
          <w:p w:rsidR="001578A9" w:rsidRDefault="001578A9">
            <w:pPr>
              <w:pStyle w:val="ConsPlusNormal"/>
              <w:jc w:val="center"/>
            </w:pPr>
            <w:r>
              <w:t>2,8</w:t>
            </w:r>
          </w:p>
        </w:tc>
        <w:tc>
          <w:tcPr>
            <w:tcW w:w="1444" w:type="dxa"/>
          </w:tcPr>
          <w:p w:rsidR="001578A9" w:rsidRDefault="001578A9">
            <w:pPr>
              <w:pStyle w:val="ConsPlusNormal"/>
              <w:jc w:val="center"/>
            </w:pPr>
            <w:r>
              <w:t>1,5</w:t>
            </w:r>
          </w:p>
        </w:tc>
        <w:tc>
          <w:tcPr>
            <w:tcW w:w="1144" w:type="dxa"/>
          </w:tcPr>
          <w:p w:rsidR="001578A9" w:rsidRDefault="001578A9">
            <w:pPr>
              <w:pStyle w:val="ConsPlusNormal"/>
              <w:jc w:val="center"/>
            </w:pPr>
            <w:r>
              <w:t>1</w:t>
            </w:r>
          </w:p>
        </w:tc>
        <w:tc>
          <w:tcPr>
            <w:tcW w:w="1519" w:type="dxa"/>
          </w:tcPr>
          <w:p w:rsidR="001578A9" w:rsidRDefault="001578A9">
            <w:pPr>
              <w:pStyle w:val="ConsPlusNormal"/>
              <w:jc w:val="center"/>
            </w:pPr>
            <w:r>
              <w:t>1</w:t>
            </w:r>
          </w:p>
        </w:tc>
        <w:tc>
          <w:tcPr>
            <w:tcW w:w="737" w:type="dxa"/>
          </w:tcPr>
          <w:p w:rsidR="001578A9" w:rsidRDefault="001578A9">
            <w:pPr>
              <w:pStyle w:val="ConsPlusNormal"/>
              <w:jc w:val="center"/>
            </w:pPr>
            <w:r>
              <w:t>2</w:t>
            </w:r>
          </w:p>
        </w:tc>
        <w:tc>
          <w:tcPr>
            <w:tcW w:w="907" w:type="dxa"/>
          </w:tcPr>
          <w:p w:rsidR="001578A9" w:rsidRDefault="001578A9">
            <w:pPr>
              <w:pStyle w:val="ConsPlusNormal"/>
              <w:jc w:val="center"/>
            </w:pPr>
            <w:r>
              <w:t>3 &lt;*&gt;</w:t>
            </w:r>
          </w:p>
        </w:tc>
      </w:tr>
      <w:tr w:rsidR="001578A9">
        <w:tc>
          <w:tcPr>
            <w:tcW w:w="2599" w:type="dxa"/>
          </w:tcPr>
          <w:p w:rsidR="001578A9" w:rsidRDefault="001578A9">
            <w:pPr>
              <w:pStyle w:val="ConsPlusNormal"/>
              <w:jc w:val="both"/>
            </w:pPr>
            <w:r>
              <w:t>Наружные пневмомусоропроводы</w:t>
            </w:r>
          </w:p>
        </w:tc>
        <w:tc>
          <w:tcPr>
            <w:tcW w:w="1459" w:type="dxa"/>
          </w:tcPr>
          <w:p w:rsidR="001578A9" w:rsidRDefault="001578A9">
            <w:pPr>
              <w:pStyle w:val="ConsPlusNormal"/>
              <w:jc w:val="center"/>
            </w:pPr>
            <w:r>
              <w:t>2</w:t>
            </w:r>
          </w:p>
        </w:tc>
        <w:tc>
          <w:tcPr>
            <w:tcW w:w="1534" w:type="dxa"/>
          </w:tcPr>
          <w:p w:rsidR="001578A9" w:rsidRDefault="001578A9">
            <w:pPr>
              <w:pStyle w:val="ConsPlusNormal"/>
              <w:jc w:val="center"/>
            </w:pPr>
            <w:r>
              <w:t>1</w:t>
            </w:r>
          </w:p>
        </w:tc>
        <w:tc>
          <w:tcPr>
            <w:tcW w:w="1114" w:type="dxa"/>
          </w:tcPr>
          <w:p w:rsidR="001578A9" w:rsidRDefault="001578A9">
            <w:pPr>
              <w:pStyle w:val="ConsPlusNormal"/>
              <w:jc w:val="center"/>
            </w:pPr>
            <w:r>
              <w:t>3,8</w:t>
            </w:r>
          </w:p>
        </w:tc>
        <w:tc>
          <w:tcPr>
            <w:tcW w:w="1114" w:type="dxa"/>
          </w:tcPr>
          <w:p w:rsidR="001578A9" w:rsidRDefault="001578A9">
            <w:pPr>
              <w:pStyle w:val="ConsPlusNormal"/>
              <w:jc w:val="center"/>
            </w:pPr>
            <w:r>
              <w:t>2,8</w:t>
            </w:r>
          </w:p>
        </w:tc>
        <w:tc>
          <w:tcPr>
            <w:tcW w:w="1444" w:type="dxa"/>
          </w:tcPr>
          <w:p w:rsidR="001578A9" w:rsidRDefault="001578A9">
            <w:pPr>
              <w:pStyle w:val="ConsPlusNormal"/>
              <w:jc w:val="center"/>
            </w:pPr>
            <w:r>
              <w:t>1,5</w:t>
            </w:r>
          </w:p>
        </w:tc>
        <w:tc>
          <w:tcPr>
            <w:tcW w:w="1144" w:type="dxa"/>
          </w:tcPr>
          <w:p w:rsidR="001578A9" w:rsidRDefault="001578A9">
            <w:pPr>
              <w:pStyle w:val="ConsPlusNormal"/>
              <w:jc w:val="center"/>
            </w:pPr>
            <w:r>
              <w:t>1</w:t>
            </w:r>
          </w:p>
        </w:tc>
        <w:tc>
          <w:tcPr>
            <w:tcW w:w="1519" w:type="dxa"/>
          </w:tcPr>
          <w:p w:rsidR="001578A9" w:rsidRDefault="001578A9">
            <w:pPr>
              <w:pStyle w:val="ConsPlusNormal"/>
              <w:jc w:val="center"/>
            </w:pPr>
            <w:r>
              <w:t>1</w:t>
            </w:r>
          </w:p>
        </w:tc>
        <w:tc>
          <w:tcPr>
            <w:tcW w:w="737" w:type="dxa"/>
          </w:tcPr>
          <w:p w:rsidR="001578A9" w:rsidRDefault="001578A9">
            <w:pPr>
              <w:pStyle w:val="ConsPlusNormal"/>
              <w:jc w:val="center"/>
            </w:pPr>
            <w:r>
              <w:t>3</w:t>
            </w:r>
          </w:p>
        </w:tc>
        <w:tc>
          <w:tcPr>
            <w:tcW w:w="907" w:type="dxa"/>
          </w:tcPr>
          <w:p w:rsidR="001578A9" w:rsidRDefault="001578A9">
            <w:pPr>
              <w:pStyle w:val="ConsPlusNormal"/>
              <w:jc w:val="center"/>
            </w:pPr>
            <w:r>
              <w:t>5</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Относится только к расстояниям от силовых кабелей.</w:t>
      </w: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578A9" w:rsidRDefault="001578A9">
      <w:pPr>
        <w:pStyle w:val="ConsPlusNormal"/>
        <w:spacing w:before="220"/>
        <w:ind w:firstLine="540"/>
        <w:jc w:val="both"/>
      </w:pPr>
      <w:bookmarkStart w:id="75" w:name="P4855"/>
      <w:bookmarkEnd w:id="75"/>
      <w:r>
        <w:t>2. Расстояния от тепловых сетей при бесканальной прокладке до зданий и сооружений следует принимать как для водопровода.</w:t>
      </w:r>
    </w:p>
    <w:p w:rsidR="001578A9" w:rsidRDefault="001578A9">
      <w:pPr>
        <w:pStyle w:val="ConsPlusNormal"/>
        <w:spacing w:before="220"/>
        <w:ind w:firstLine="540"/>
        <w:jc w:val="both"/>
      </w:pPr>
      <w: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578A9" w:rsidRDefault="001578A9">
      <w:pPr>
        <w:pStyle w:val="ConsPlusNormal"/>
        <w:spacing w:before="220"/>
        <w:ind w:firstLine="540"/>
        <w:jc w:val="both"/>
      </w:pPr>
      <w: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м:</w:t>
      </w:r>
    </w:p>
    <w:p w:rsidR="001578A9" w:rsidRDefault="001578A9">
      <w:pPr>
        <w:pStyle w:val="ConsPlusNormal"/>
        <w:spacing w:before="220"/>
        <w:ind w:firstLine="540"/>
        <w:jc w:val="both"/>
      </w:pPr>
      <w:r>
        <w:t>- 1 - от газопровода низкого и среднего давления, а также от водопроводов, канализации, водостоков и трубопроводов горючих жидкостей;</w:t>
      </w:r>
    </w:p>
    <w:p w:rsidR="001578A9" w:rsidRDefault="001578A9">
      <w:pPr>
        <w:pStyle w:val="ConsPlusNormal"/>
        <w:spacing w:before="220"/>
        <w:ind w:firstLine="540"/>
        <w:jc w:val="both"/>
      </w:pPr>
      <w:r>
        <w:lastRenderedPageBreak/>
        <w:t>- 2 - от газопроводов высокого давления до 0,6 МПа, теплопроводов, хозяйственно-бытовой и дождевой канализации;</w:t>
      </w:r>
    </w:p>
    <w:p w:rsidR="001578A9" w:rsidRDefault="001578A9">
      <w:pPr>
        <w:pStyle w:val="ConsPlusNormal"/>
        <w:spacing w:before="220"/>
        <w:ind w:firstLine="540"/>
        <w:jc w:val="both"/>
      </w:pPr>
      <w:r>
        <w:t>- 1,5 - от силовых кабелей и кабелей связи.</w:t>
      </w:r>
    </w:p>
    <w:p w:rsidR="001578A9" w:rsidRDefault="001578A9">
      <w:pPr>
        <w:pStyle w:val="ConsPlusNormal"/>
        <w:jc w:val="both"/>
      </w:pPr>
    </w:p>
    <w:p w:rsidR="001578A9" w:rsidRDefault="001578A9">
      <w:pPr>
        <w:pStyle w:val="ConsPlusNormal"/>
        <w:jc w:val="right"/>
        <w:outlineLvl w:val="6"/>
      </w:pPr>
      <w:bookmarkStart w:id="76" w:name="P4862"/>
      <w:bookmarkEnd w:id="76"/>
      <w:r>
        <w:t>Таблица 57</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99"/>
        <w:gridCol w:w="1444"/>
        <w:gridCol w:w="1429"/>
        <w:gridCol w:w="1429"/>
        <w:gridCol w:w="1399"/>
        <w:gridCol w:w="919"/>
        <w:gridCol w:w="1099"/>
        <w:gridCol w:w="1519"/>
        <w:gridCol w:w="1084"/>
        <w:gridCol w:w="2584"/>
      </w:tblGrid>
      <w:tr w:rsidR="001578A9">
        <w:tc>
          <w:tcPr>
            <w:tcW w:w="2599" w:type="dxa"/>
            <w:vMerge w:val="restart"/>
          </w:tcPr>
          <w:p w:rsidR="001578A9" w:rsidRDefault="001578A9">
            <w:pPr>
              <w:pStyle w:val="ConsPlusNormal"/>
              <w:jc w:val="center"/>
            </w:pPr>
            <w:r>
              <w:t>Инженерные сети</w:t>
            </w:r>
          </w:p>
        </w:tc>
        <w:tc>
          <w:tcPr>
            <w:tcW w:w="12906" w:type="dxa"/>
            <w:gridSpan w:val="9"/>
          </w:tcPr>
          <w:p w:rsidR="001578A9" w:rsidRDefault="001578A9">
            <w:pPr>
              <w:pStyle w:val="ConsPlusNormal"/>
              <w:jc w:val="center"/>
            </w:pPr>
            <w:r>
              <w:t>Расстояние, м, по горизонтали (в свету) до</w:t>
            </w:r>
          </w:p>
        </w:tc>
      </w:tr>
      <w:tr w:rsidR="001578A9">
        <w:tc>
          <w:tcPr>
            <w:tcW w:w="2599" w:type="dxa"/>
            <w:vMerge/>
          </w:tcPr>
          <w:p w:rsidR="001578A9" w:rsidRDefault="001578A9"/>
        </w:tc>
        <w:tc>
          <w:tcPr>
            <w:tcW w:w="1444" w:type="dxa"/>
            <w:vMerge w:val="restart"/>
          </w:tcPr>
          <w:p w:rsidR="001578A9" w:rsidRDefault="001578A9">
            <w:pPr>
              <w:pStyle w:val="ConsPlusNormal"/>
              <w:jc w:val="center"/>
            </w:pPr>
            <w:r>
              <w:t>водопровода</w:t>
            </w:r>
          </w:p>
        </w:tc>
        <w:tc>
          <w:tcPr>
            <w:tcW w:w="1429" w:type="dxa"/>
            <w:vMerge w:val="restart"/>
          </w:tcPr>
          <w:p w:rsidR="001578A9" w:rsidRDefault="001578A9">
            <w:pPr>
              <w:pStyle w:val="ConsPlusNormal"/>
              <w:jc w:val="center"/>
            </w:pPr>
            <w:r>
              <w:t>канализации бытовой</w:t>
            </w:r>
          </w:p>
        </w:tc>
        <w:tc>
          <w:tcPr>
            <w:tcW w:w="1429" w:type="dxa"/>
            <w:vMerge w:val="restart"/>
          </w:tcPr>
          <w:p w:rsidR="001578A9" w:rsidRDefault="001578A9">
            <w:pPr>
              <w:pStyle w:val="ConsPlusNormal"/>
              <w:jc w:val="center"/>
            </w:pPr>
            <w:r>
              <w:t>дренажа и дождевой канализации</w:t>
            </w:r>
          </w:p>
        </w:tc>
        <w:tc>
          <w:tcPr>
            <w:tcW w:w="1399" w:type="dxa"/>
            <w:vMerge w:val="restart"/>
          </w:tcPr>
          <w:p w:rsidR="001578A9" w:rsidRDefault="001578A9">
            <w:pPr>
              <w:pStyle w:val="ConsPlusNormal"/>
              <w:jc w:val="center"/>
            </w:pPr>
            <w:r>
              <w:t>кабелей силовых всех напряжений</w:t>
            </w:r>
          </w:p>
        </w:tc>
        <w:tc>
          <w:tcPr>
            <w:tcW w:w="919" w:type="dxa"/>
            <w:vMerge w:val="restart"/>
          </w:tcPr>
          <w:p w:rsidR="001578A9" w:rsidRDefault="001578A9">
            <w:pPr>
              <w:pStyle w:val="ConsPlusNormal"/>
              <w:jc w:val="center"/>
            </w:pPr>
            <w:r>
              <w:t>кабелей связи</w:t>
            </w:r>
          </w:p>
        </w:tc>
        <w:tc>
          <w:tcPr>
            <w:tcW w:w="2618" w:type="dxa"/>
            <w:gridSpan w:val="2"/>
          </w:tcPr>
          <w:p w:rsidR="001578A9" w:rsidRDefault="001578A9">
            <w:pPr>
              <w:pStyle w:val="ConsPlusNormal"/>
              <w:jc w:val="center"/>
            </w:pPr>
            <w:r>
              <w:t>тепловых сетей</w:t>
            </w:r>
          </w:p>
        </w:tc>
        <w:tc>
          <w:tcPr>
            <w:tcW w:w="1084" w:type="dxa"/>
            <w:vMerge w:val="restart"/>
          </w:tcPr>
          <w:p w:rsidR="001578A9" w:rsidRDefault="001578A9">
            <w:pPr>
              <w:pStyle w:val="ConsPlusNormal"/>
              <w:jc w:val="center"/>
            </w:pPr>
            <w:r>
              <w:t>каналов, тоннелей</w:t>
            </w:r>
          </w:p>
        </w:tc>
        <w:tc>
          <w:tcPr>
            <w:tcW w:w="2584" w:type="dxa"/>
            <w:vMerge w:val="restart"/>
          </w:tcPr>
          <w:p w:rsidR="001578A9" w:rsidRDefault="001578A9">
            <w:pPr>
              <w:pStyle w:val="ConsPlusNormal"/>
              <w:jc w:val="center"/>
            </w:pPr>
            <w:r>
              <w:t>наружных пневмомусоропроводов</w:t>
            </w:r>
          </w:p>
        </w:tc>
      </w:tr>
      <w:tr w:rsidR="001578A9">
        <w:tc>
          <w:tcPr>
            <w:tcW w:w="2599" w:type="dxa"/>
            <w:vMerge/>
          </w:tcPr>
          <w:p w:rsidR="001578A9" w:rsidRDefault="001578A9"/>
        </w:tc>
        <w:tc>
          <w:tcPr>
            <w:tcW w:w="1444" w:type="dxa"/>
            <w:vMerge/>
          </w:tcPr>
          <w:p w:rsidR="001578A9" w:rsidRDefault="001578A9"/>
        </w:tc>
        <w:tc>
          <w:tcPr>
            <w:tcW w:w="1429" w:type="dxa"/>
            <w:vMerge/>
          </w:tcPr>
          <w:p w:rsidR="001578A9" w:rsidRDefault="001578A9"/>
        </w:tc>
        <w:tc>
          <w:tcPr>
            <w:tcW w:w="1429" w:type="dxa"/>
            <w:vMerge/>
          </w:tcPr>
          <w:p w:rsidR="001578A9" w:rsidRDefault="001578A9"/>
        </w:tc>
        <w:tc>
          <w:tcPr>
            <w:tcW w:w="1399" w:type="dxa"/>
            <w:vMerge/>
          </w:tcPr>
          <w:p w:rsidR="001578A9" w:rsidRDefault="001578A9"/>
        </w:tc>
        <w:tc>
          <w:tcPr>
            <w:tcW w:w="919" w:type="dxa"/>
            <w:vMerge/>
          </w:tcPr>
          <w:p w:rsidR="001578A9" w:rsidRDefault="001578A9"/>
        </w:tc>
        <w:tc>
          <w:tcPr>
            <w:tcW w:w="1099" w:type="dxa"/>
          </w:tcPr>
          <w:p w:rsidR="001578A9" w:rsidRDefault="001578A9">
            <w:pPr>
              <w:pStyle w:val="ConsPlusNormal"/>
              <w:jc w:val="center"/>
            </w:pPr>
            <w:r>
              <w:t>наружная стенка канала, тоннеля</w:t>
            </w:r>
          </w:p>
        </w:tc>
        <w:tc>
          <w:tcPr>
            <w:tcW w:w="1519" w:type="dxa"/>
          </w:tcPr>
          <w:p w:rsidR="001578A9" w:rsidRDefault="001578A9">
            <w:pPr>
              <w:pStyle w:val="ConsPlusNormal"/>
              <w:jc w:val="center"/>
            </w:pPr>
            <w:r>
              <w:t>оболочка бесканальной прокладки</w:t>
            </w:r>
          </w:p>
        </w:tc>
        <w:tc>
          <w:tcPr>
            <w:tcW w:w="1084" w:type="dxa"/>
            <w:vMerge/>
          </w:tcPr>
          <w:p w:rsidR="001578A9" w:rsidRDefault="001578A9"/>
        </w:tc>
        <w:tc>
          <w:tcPr>
            <w:tcW w:w="2584" w:type="dxa"/>
            <w:vMerge/>
          </w:tcPr>
          <w:p w:rsidR="001578A9" w:rsidRDefault="001578A9"/>
        </w:tc>
      </w:tr>
      <w:tr w:rsidR="001578A9">
        <w:tc>
          <w:tcPr>
            <w:tcW w:w="2599" w:type="dxa"/>
          </w:tcPr>
          <w:p w:rsidR="001578A9" w:rsidRDefault="001578A9">
            <w:pPr>
              <w:pStyle w:val="ConsPlusNormal"/>
              <w:jc w:val="both"/>
            </w:pPr>
            <w:r>
              <w:t>Водопровод</w:t>
            </w:r>
          </w:p>
        </w:tc>
        <w:tc>
          <w:tcPr>
            <w:tcW w:w="1444" w:type="dxa"/>
          </w:tcPr>
          <w:p w:rsidR="001578A9" w:rsidRDefault="001578A9">
            <w:pPr>
              <w:pStyle w:val="ConsPlusNormal"/>
              <w:jc w:val="both"/>
            </w:pPr>
            <w:r>
              <w:t xml:space="preserve">см. </w:t>
            </w:r>
            <w:hyperlink w:anchor="P4981" w:history="1">
              <w:r>
                <w:rPr>
                  <w:color w:val="0000FF"/>
                </w:rPr>
                <w:t>прим. 1</w:t>
              </w:r>
            </w:hyperlink>
          </w:p>
        </w:tc>
        <w:tc>
          <w:tcPr>
            <w:tcW w:w="1429" w:type="dxa"/>
          </w:tcPr>
          <w:p w:rsidR="001578A9" w:rsidRDefault="001578A9">
            <w:pPr>
              <w:pStyle w:val="ConsPlusNormal"/>
              <w:jc w:val="both"/>
            </w:pPr>
            <w:r>
              <w:t xml:space="preserve">см. </w:t>
            </w:r>
            <w:hyperlink w:anchor="P4982" w:history="1">
              <w:r>
                <w:rPr>
                  <w:color w:val="0000FF"/>
                </w:rPr>
                <w:t>прим. 2</w:t>
              </w:r>
            </w:hyperlink>
          </w:p>
        </w:tc>
        <w:tc>
          <w:tcPr>
            <w:tcW w:w="1429" w:type="dxa"/>
          </w:tcPr>
          <w:p w:rsidR="001578A9" w:rsidRDefault="001578A9">
            <w:pPr>
              <w:pStyle w:val="ConsPlusNormal"/>
              <w:jc w:val="center"/>
            </w:pPr>
            <w:r>
              <w:t>1,5</w:t>
            </w:r>
          </w:p>
        </w:tc>
        <w:tc>
          <w:tcPr>
            <w:tcW w:w="1399" w:type="dxa"/>
          </w:tcPr>
          <w:p w:rsidR="001578A9" w:rsidRDefault="001578A9">
            <w:pPr>
              <w:pStyle w:val="ConsPlusNormal"/>
              <w:jc w:val="center"/>
            </w:pPr>
            <w:r>
              <w:t>0,5 &lt;*&gt;</w:t>
            </w:r>
          </w:p>
        </w:tc>
        <w:tc>
          <w:tcPr>
            <w:tcW w:w="919" w:type="dxa"/>
          </w:tcPr>
          <w:p w:rsidR="001578A9" w:rsidRDefault="001578A9">
            <w:pPr>
              <w:pStyle w:val="ConsPlusNormal"/>
              <w:jc w:val="center"/>
            </w:pPr>
            <w:r>
              <w:t>0,5</w:t>
            </w:r>
          </w:p>
        </w:tc>
        <w:tc>
          <w:tcPr>
            <w:tcW w:w="1099" w:type="dxa"/>
          </w:tcPr>
          <w:p w:rsidR="001578A9" w:rsidRDefault="001578A9">
            <w:pPr>
              <w:pStyle w:val="ConsPlusNormal"/>
              <w:jc w:val="center"/>
            </w:pPr>
            <w:r>
              <w:t>1,5</w:t>
            </w:r>
          </w:p>
        </w:tc>
        <w:tc>
          <w:tcPr>
            <w:tcW w:w="1519" w:type="dxa"/>
          </w:tcPr>
          <w:p w:rsidR="001578A9" w:rsidRDefault="001578A9">
            <w:pPr>
              <w:pStyle w:val="ConsPlusNormal"/>
              <w:jc w:val="center"/>
            </w:pPr>
            <w:r>
              <w:t>1,5</w:t>
            </w:r>
          </w:p>
        </w:tc>
        <w:tc>
          <w:tcPr>
            <w:tcW w:w="1084" w:type="dxa"/>
          </w:tcPr>
          <w:p w:rsidR="001578A9" w:rsidRDefault="001578A9">
            <w:pPr>
              <w:pStyle w:val="ConsPlusNormal"/>
              <w:jc w:val="center"/>
            </w:pPr>
            <w:r>
              <w:t>1,5</w:t>
            </w:r>
          </w:p>
        </w:tc>
        <w:tc>
          <w:tcPr>
            <w:tcW w:w="2584" w:type="dxa"/>
          </w:tcPr>
          <w:p w:rsidR="001578A9" w:rsidRDefault="001578A9">
            <w:pPr>
              <w:pStyle w:val="ConsPlusNormal"/>
              <w:jc w:val="center"/>
            </w:pPr>
            <w:r>
              <w:t>1</w:t>
            </w:r>
          </w:p>
        </w:tc>
      </w:tr>
      <w:tr w:rsidR="001578A9">
        <w:tc>
          <w:tcPr>
            <w:tcW w:w="2599" w:type="dxa"/>
          </w:tcPr>
          <w:p w:rsidR="001578A9" w:rsidRDefault="001578A9">
            <w:pPr>
              <w:pStyle w:val="ConsPlusNormal"/>
              <w:jc w:val="both"/>
            </w:pPr>
            <w:r>
              <w:t>Канализация бытовая</w:t>
            </w:r>
          </w:p>
        </w:tc>
        <w:tc>
          <w:tcPr>
            <w:tcW w:w="1444" w:type="dxa"/>
          </w:tcPr>
          <w:p w:rsidR="001578A9" w:rsidRDefault="001578A9">
            <w:pPr>
              <w:pStyle w:val="ConsPlusNormal"/>
              <w:jc w:val="both"/>
            </w:pPr>
            <w:r>
              <w:t xml:space="preserve">см. </w:t>
            </w:r>
            <w:hyperlink w:anchor="P4982" w:history="1">
              <w:r>
                <w:rPr>
                  <w:color w:val="0000FF"/>
                </w:rPr>
                <w:t>прим. 2</w:t>
              </w:r>
            </w:hyperlink>
          </w:p>
        </w:tc>
        <w:tc>
          <w:tcPr>
            <w:tcW w:w="1429" w:type="dxa"/>
          </w:tcPr>
          <w:p w:rsidR="001578A9" w:rsidRDefault="001578A9">
            <w:pPr>
              <w:pStyle w:val="ConsPlusNormal"/>
              <w:jc w:val="center"/>
            </w:pPr>
            <w:r>
              <w:t>0,4</w:t>
            </w:r>
          </w:p>
        </w:tc>
        <w:tc>
          <w:tcPr>
            <w:tcW w:w="1429" w:type="dxa"/>
          </w:tcPr>
          <w:p w:rsidR="001578A9" w:rsidRDefault="001578A9">
            <w:pPr>
              <w:pStyle w:val="ConsPlusNormal"/>
              <w:jc w:val="center"/>
            </w:pPr>
            <w:r>
              <w:t>0,4</w:t>
            </w:r>
          </w:p>
        </w:tc>
        <w:tc>
          <w:tcPr>
            <w:tcW w:w="1399" w:type="dxa"/>
          </w:tcPr>
          <w:p w:rsidR="001578A9" w:rsidRDefault="001578A9">
            <w:pPr>
              <w:pStyle w:val="ConsPlusNormal"/>
              <w:jc w:val="center"/>
            </w:pPr>
            <w:r>
              <w:t>0,5 &lt;*&gt;</w:t>
            </w:r>
          </w:p>
        </w:tc>
        <w:tc>
          <w:tcPr>
            <w:tcW w:w="919" w:type="dxa"/>
          </w:tcPr>
          <w:p w:rsidR="001578A9" w:rsidRDefault="001578A9">
            <w:pPr>
              <w:pStyle w:val="ConsPlusNormal"/>
              <w:jc w:val="center"/>
            </w:pPr>
            <w:r>
              <w:t>0,5</w:t>
            </w:r>
          </w:p>
        </w:tc>
        <w:tc>
          <w:tcPr>
            <w:tcW w:w="1099" w:type="dxa"/>
          </w:tcPr>
          <w:p w:rsidR="001578A9" w:rsidRDefault="001578A9">
            <w:pPr>
              <w:pStyle w:val="ConsPlusNormal"/>
              <w:jc w:val="center"/>
            </w:pPr>
            <w:r>
              <w:t>1</w:t>
            </w:r>
          </w:p>
        </w:tc>
        <w:tc>
          <w:tcPr>
            <w:tcW w:w="1519" w:type="dxa"/>
          </w:tcPr>
          <w:p w:rsidR="001578A9" w:rsidRDefault="001578A9">
            <w:pPr>
              <w:pStyle w:val="ConsPlusNormal"/>
              <w:jc w:val="center"/>
            </w:pPr>
            <w:r>
              <w:t>1</w:t>
            </w:r>
          </w:p>
        </w:tc>
        <w:tc>
          <w:tcPr>
            <w:tcW w:w="1084" w:type="dxa"/>
          </w:tcPr>
          <w:p w:rsidR="001578A9" w:rsidRDefault="001578A9">
            <w:pPr>
              <w:pStyle w:val="ConsPlusNormal"/>
              <w:jc w:val="center"/>
            </w:pPr>
            <w:r>
              <w:t>1</w:t>
            </w:r>
          </w:p>
        </w:tc>
        <w:tc>
          <w:tcPr>
            <w:tcW w:w="2584" w:type="dxa"/>
          </w:tcPr>
          <w:p w:rsidR="001578A9" w:rsidRDefault="001578A9">
            <w:pPr>
              <w:pStyle w:val="ConsPlusNormal"/>
              <w:jc w:val="center"/>
            </w:pPr>
            <w:r>
              <w:t>1</w:t>
            </w:r>
          </w:p>
        </w:tc>
      </w:tr>
      <w:tr w:rsidR="001578A9">
        <w:tc>
          <w:tcPr>
            <w:tcW w:w="2599" w:type="dxa"/>
          </w:tcPr>
          <w:p w:rsidR="001578A9" w:rsidRDefault="001578A9">
            <w:pPr>
              <w:pStyle w:val="ConsPlusNormal"/>
              <w:jc w:val="both"/>
            </w:pPr>
            <w:r>
              <w:t>Дождевая канализация</w:t>
            </w:r>
          </w:p>
        </w:tc>
        <w:tc>
          <w:tcPr>
            <w:tcW w:w="1444" w:type="dxa"/>
          </w:tcPr>
          <w:p w:rsidR="001578A9" w:rsidRDefault="001578A9">
            <w:pPr>
              <w:pStyle w:val="ConsPlusNormal"/>
              <w:jc w:val="center"/>
            </w:pPr>
            <w:r>
              <w:t>1,5</w:t>
            </w:r>
          </w:p>
        </w:tc>
        <w:tc>
          <w:tcPr>
            <w:tcW w:w="1429" w:type="dxa"/>
          </w:tcPr>
          <w:p w:rsidR="001578A9" w:rsidRDefault="001578A9">
            <w:pPr>
              <w:pStyle w:val="ConsPlusNormal"/>
              <w:jc w:val="center"/>
            </w:pPr>
            <w:r>
              <w:t>0,4</w:t>
            </w:r>
          </w:p>
        </w:tc>
        <w:tc>
          <w:tcPr>
            <w:tcW w:w="1429" w:type="dxa"/>
          </w:tcPr>
          <w:p w:rsidR="001578A9" w:rsidRDefault="001578A9">
            <w:pPr>
              <w:pStyle w:val="ConsPlusNormal"/>
              <w:jc w:val="center"/>
            </w:pPr>
            <w:r>
              <w:t>0,4</w:t>
            </w:r>
          </w:p>
        </w:tc>
        <w:tc>
          <w:tcPr>
            <w:tcW w:w="1399" w:type="dxa"/>
          </w:tcPr>
          <w:p w:rsidR="001578A9" w:rsidRDefault="001578A9">
            <w:pPr>
              <w:pStyle w:val="ConsPlusNormal"/>
              <w:jc w:val="center"/>
            </w:pPr>
            <w:r>
              <w:t>0,5 &lt;*&gt;</w:t>
            </w:r>
          </w:p>
        </w:tc>
        <w:tc>
          <w:tcPr>
            <w:tcW w:w="919" w:type="dxa"/>
          </w:tcPr>
          <w:p w:rsidR="001578A9" w:rsidRDefault="001578A9">
            <w:pPr>
              <w:pStyle w:val="ConsPlusNormal"/>
              <w:jc w:val="center"/>
            </w:pPr>
            <w:r>
              <w:t>0,5</w:t>
            </w:r>
          </w:p>
        </w:tc>
        <w:tc>
          <w:tcPr>
            <w:tcW w:w="1099" w:type="dxa"/>
          </w:tcPr>
          <w:p w:rsidR="001578A9" w:rsidRDefault="001578A9">
            <w:pPr>
              <w:pStyle w:val="ConsPlusNormal"/>
              <w:jc w:val="center"/>
            </w:pPr>
            <w:r>
              <w:t>1</w:t>
            </w:r>
          </w:p>
        </w:tc>
        <w:tc>
          <w:tcPr>
            <w:tcW w:w="1519" w:type="dxa"/>
          </w:tcPr>
          <w:p w:rsidR="001578A9" w:rsidRDefault="001578A9">
            <w:pPr>
              <w:pStyle w:val="ConsPlusNormal"/>
              <w:jc w:val="center"/>
            </w:pPr>
            <w:r>
              <w:t>1</w:t>
            </w:r>
          </w:p>
        </w:tc>
        <w:tc>
          <w:tcPr>
            <w:tcW w:w="1084" w:type="dxa"/>
          </w:tcPr>
          <w:p w:rsidR="001578A9" w:rsidRDefault="001578A9">
            <w:pPr>
              <w:pStyle w:val="ConsPlusNormal"/>
              <w:jc w:val="center"/>
            </w:pPr>
            <w:r>
              <w:t>1</w:t>
            </w:r>
          </w:p>
        </w:tc>
        <w:tc>
          <w:tcPr>
            <w:tcW w:w="2584" w:type="dxa"/>
          </w:tcPr>
          <w:p w:rsidR="001578A9" w:rsidRDefault="001578A9">
            <w:pPr>
              <w:pStyle w:val="ConsPlusNormal"/>
              <w:jc w:val="center"/>
            </w:pPr>
            <w:r>
              <w:t>1</w:t>
            </w:r>
          </w:p>
        </w:tc>
      </w:tr>
      <w:tr w:rsidR="001578A9">
        <w:tc>
          <w:tcPr>
            <w:tcW w:w="2599" w:type="dxa"/>
          </w:tcPr>
          <w:p w:rsidR="001578A9" w:rsidRDefault="001578A9">
            <w:pPr>
              <w:pStyle w:val="ConsPlusNormal"/>
              <w:jc w:val="both"/>
            </w:pPr>
            <w:r>
              <w:t>Кабели силовые всех напряжений</w:t>
            </w:r>
          </w:p>
        </w:tc>
        <w:tc>
          <w:tcPr>
            <w:tcW w:w="1444" w:type="dxa"/>
          </w:tcPr>
          <w:p w:rsidR="001578A9" w:rsidRDefault="001578A9">
            <w:pPr>
              <w:pStyle w:val="ConsPlusNormal"/>
              <w:jc w:val="center"/>
            </w:pPr>
            <w:r>
              <w:t>0,5 &lt;*&gt;</w:t>
            </w:r>
          </w:p>
        </w:tc>
        <w:tc>
          <w:tcPr>
            <w:tcW w:w="1429" w:type="dxa"/>
          </w:tcPr>
          <w:p w:rsidR="001578A9" w:rsidRDefault="001578A9">
            <w:pPr>
              <w:pStyle w:val="ConsPlusNormal"/>
              <w:jc w:val="center"/>
            </w:pPr>
            <w:r>
              <w:t>0,5 &lt;*&gt;</w:t>
            </w:r>
          </w:p>
        </w:tc>
        <w:tc>
          <w:tcPr>
            <w:tcW w:w="1429" w:type="dxa"/>
          </w:tcPr>
          <w:p w:rsidR="001578A9" w:rsidRDefault="001578A9">
            <w:pPr>
              <w:pStyle w:val="ConsPlusNormal"/>
              <w:jc w:val="center"/>
            </w:pPr>
            <w:r>
              <w:t>0,5 &lt;*&gt;</w:t>
            </w:r>
          </w:p>
        </w:tc>
        <w:tc>
          <w:tcPr>
            <w:tcW w:w="1399" w:type="dxa"/>
          </w:tcPr>
          <w:p w:rsidR="001578A9" w:rsidRDefault="001578A9">
            <w:pPr>
              <w:pStyle w:val="ConsPlusNormal"/>
              <w:jc w:val="center"/>
            </w:pPr>
            <w:r>
              <w:t>0,1 - 0,5 &lt;*&gt;</w:t>
            </w:r>
          </w:p>
        </w:tc>
        <w:tc>
          <w:tcPr>
            <w:tcW w:w="919" w:type="dxa"/>
          </w:tcPr>
          <w:p w:rsidR="001578A9" w:rsidRDefault="001578A9">
            <w:pPr>
              <w:pStyle w:val="ConsPlusNormal"/>
              <w:jc w:val="center"/>
            </w:pPr>
            <w:r>
              <w:t>0,5</w:t>
            </w:r>
          </w:p>
        </w:tc>
        <w:tc>
          <w:tcPr>
            <w:tcW w:w="1099" w:type="dxa"/>
          </w:tcPr>
          <w:p w:rsidR="001578A9" w:rsidRDefault="001578A9">
            <w:pPr>
              <w:pStyle w:val="ConsPlusNormal"/>
              <w:jc w:val="center"/>
            </w:pPr>
            <w:r>
              <w:t>2</w:t>
            </w:r>
          </w:p>
        </w:tc>
        <w:tc>
          <w:tcPr>
            <w:tcW w:w="1519" w:type="dxa"/>
          </w:tcPr>
          <w:p w:rsidR="001578A9" w:rsidRDefault="001578A9">
            <w:pPr>
              <w:pStyle w:val="ConsPlusNormal"/>
              <w:jc w:val="center"/>
            </w:pPr>
            <w:r>
              <w:t>2</w:t>
            </w:r>
          </w:p>
        </w:tc>
        <w:tc>
          <w:tcPr>
            <w:tcW w:w="1084" w:type="dxa"/>
          </w:tcPr>
          <w:p w:rsidR="001578A9" w:rsidRDefault="001578A9">
            <w:pPr>
              <w:pStyle w:val="ConsPlusNormal"/>
              <w:jc w:val="center"/>
            </w:pPr>
            <w:r>
              <w:t>2</w:t>
            </w:r>
          </w:p>
        </w:tc>
        <w:tc>
          <w:tcPr>
            <w:tcW w:w="2584" w:type="dxa"/>
          </w:tcPr>
          <w:p w:rsidR="001578A9" w:rsidRDefault="001578A9">
            <w:pPr>
              <w:pStyle w:val="ConsPlusNormal"/>
              <w:jc w:val="center"/>
            </w:pPr>
            <w:r>
              <w:t>1,5</w:t>
            </w:r>
          </w:p>
        </w:tc>
      </w:tr>
      <w:tr w:rsidR="001578A9">
        <w:tc>
          <w:tcPr>
            <w:tcW w:w="2599" w:type="dxa"/>
          </w:tcPr>
          <w:p w:rsidR="001578A9" w:rsidRDefault="001578A9">
            <w:pPr>
              <w:pStyle w:val="ConsPlusNormal"/>
              <w:jc w:val="both"/>
            </w:pPr>
            <w:r>
              <w:t>Кабели связи</w:t>
            </w:r>
          </w:p>
        </w:tc>
        <w:tc>
          <w:tcPr>
            <w:tcW w:w="1444" w:type="dxa"/>
          </w:tcPr>
          <w:p w:rsidR="001578A9" w:rsidRDefault="001578A9">
            <w:pPr>
              <w:pStyle w:val="ConsPlusNormal"/>
              <w:jc w:val="center"/>
            </w:pPr>
            <w:r>
              <w:t>0,5</w:t>
            </w:r>
          </w:p>
        </w:tc>
        <w:tc>
          <w:tcPr>
            <w:tcW w:w="1429" w:type="dxa"/>
          </w:tcPr>
          <w:p w:rsidR="001578A9" w:rsidRDefault="001578A9">
            <w:pPr>
              <w:pStyle w:val="ConsPlusNormal"/>
              <w:jc w:val="center"/>
            </w:pPr>
            <w:r>
              <w:t>0,5</w:t>
            </w:r>
          </w:p>
        </w:tc>
        <w:tc>
          <w:tcPr>
            <w:tcW w:w="1429" w:type="dxa"/>
          </w:tcPr>
          <w:p w:rsidR="001578A9" w:rsidRDefault="001578A9">
            <w:pPr>
              <w:pStyle w:val="ConsPlusNormal"/>
              <w:jc w:val="center"/>
            </w:pPr>
            <w:r>
              <w:t>0,5</w:t>
            </w:r>
          </w:p>
        </w:tc>
        <w:tc>
          <w:tcPr>
            <w:tcW w:w="1399" w:type="dxa"/>
          </w:tcPr>
          <w:p w:rsidR="001578A9" w:rsidRDefault="001578A9">
            <w:pPr>
              <w:pStyle w:val="ConsPlusNormal"/>
              <w:jc w:val="center"/>
            </w:pPr>
            <w:r>
              <w:t>0,5</w:t>
            </w:r>
          </w:p>
        </w:tc>
        <w:tc>
          <w:tcPr>
            <w:tcW w:w="919" w:type="dxa"/>
          </w:tcPr>
          <w:p w:rsidR="001578A9" w:rsidRDefault="001578A9">
            <w:pPr>
              <w:pStyle w:val="ConsPlusNormal"/>
              <w:jc w:val="center"/>
            </w:pPr>
            <w:r>
              <w:t>-</w:t>
            </w:r>
          </w:p>
        </w:tc>
        <w:tc>
          <w:tcPr>
            <w:tcW w:w="1099" w:type="dxa"/>
          </w:tcPr>
          <w:p w:rsidR="001578A9" w:rsidRDefault="001578A9">
            <w:pPr>
              <w:pStyle w:val="ConsPlusNormal"/>
              <w:jc w:val="center"/>
            </w:pPr>
            <w:r>
              <w:t>1</w:t>
            </w:r>
          </w:p>
        </w:tc>
        <w:tc>
          <w:tcPr>
            <w:tcW w:w="1519" w:type="dxa"/>
          </w:tcPr>
          <w:p w:rsidR="001578A9" w:rsidRDefault="001578A9">
            <w:pPr>
              <w:pStyle w:val="ConsPlusNormal"/>
              <w:jc w:val="center"/>
            </w:pPr>
            <w:r>
              <w:t>1</w:t>
            </w:r>
          </w:p>
        </w:tc>
        <w:tc>
          <w:tcPr>
            <w:tcW w:w="1084" w:type="dxa"/>
          </w:tcPr>
          <w:p w:rsidR="001578A9" w:rsidRDefault="001578A9">
            <w:pPr>
              <w:pStyle w:val="ConsPlusNormal"/>
              <w:jc w:val="center"/>
            </w:pPr>
            <w:r>
              <w:t>1</w:t>
            </w:r>
          </w:p>
        </w:tc>
        <w:tc>
          <w:tcPr>
            <w:tcW w:w="2584" w:type="dxa"/>
          </w:tcPr>
          <w:p w:rsidR="001578A9" w:rsidRDefault="001578A9">
            <w:pPr>
              <w:pStyle w:val="ConsPlusNormal"/>
              <w:jc w:val="center"/>
            </w:pPr>
            <w:r>
              <w:t>1</w:t>
            </w:r>
          </w:p>
        </w:tc>
      </w:tr>
      <w:tr w:rsidR="001578A9">
        <w:tc>
          <w:tcPr>
            <w:tcW w:w="2599" w:type="dxa"/>
            <w:tcBorders>
              <w:bottom w:val="nil"/>
            </w:tcBorders>
          </w:tcPr>
          <w:p w:rsidR="001578A9" w:rsidRDefault="001578A9">
            <w:pPr>
              <w:pStyle w:val="ConsPlusNormal"/>
              <w:jc w:val="both"/>
            </w:pPr>
            <w:r>
              <w:t>Тепловые сети:</w:t>
            </w:r>
          </w:p>
        </w:tc>
        <w:tc>
          <w:tcPr>
            <w:tcW w:w="1444" w:type="dxa"/>
            <w:tcBorders>
              <w:bottom w:val="nil"/>
            </w:tcBorders>
          </w:tcPr>
          <w:p w:rsidR="001578A9" w:rsidRDefault="001578A9">
            <w:pPr>
              <w:pStyle w:val="ConsPlusNormal"/>
            </w:pPr>
          </w:p>
        </w:tc>
        <w:tc>
          <w:tcPr>
            <w:tcW w:w="1429" w:type="dxa"/>
            <w:tcBorders>
              <w:bottom w:val="nil"/>
            </w:tcBorders>
          </w:tcPr>
          <w:p w:rsidR="001578A9" w:rsidRDefault="001578A9">
            <w:pPr>
              <w:pStyle w:val="ConsPlusNormal"/>
            </w:pPr>
          </w:p>
        </w:tc>
        <w:tc>
          <w:tcPr>
            <w:tcW w:w="1429" w:type="dxa"/>
            <w:tcBorders>
              <w:bottom w:val="nil"/>
            </w:tcBorders>
          </w:tcPr>
          <w:p w:rsidR="001578A9" w:rsidRDefault="001578A9">
            <w:pPr>
              <w:pStyle w:val="ConsPlusNormal"/>
            </w:pPr>
          </w:p>
        </w:tc>
        <w:tc>
          <w:tcPr>
            <w:tcW w:w="1399" w:type="dxa"/>
          </w:tcPr>
          <w:p w:rsidR="001578A9" w:rsidRDefault="001578A9">
            <w:pPr>
              <w:pStyle w:val="ConsPlusNormal"/>
            </w:pPr>
          </w:p>
        </w:tc>
        <w:tc>
          <w:tcPr>
            <w:tcW w:w="919" w:type="dxa"/>
            <w:tcBorders>
              <w:bottom w:val="nil"/>
            </w:tcBorders>
          </w:tcPr>
          <w:p w:rsidR="001578A9" w:rsidRDefault="001578A9">
            <w:pPr>
              <w:pStyle w:val="ConsPlusNormal"/>
            </w:pPr>
          </w:p>
        </w:tc>
        <w:tc>
          <w:tcPr>
            <w:tcW w:w="1099" w:type="dxa"/>
            <w:tcBorders>
              <w:bottom w:val="nil"/>
            </w:tcBorders>
          </w:tcPr>
          <w:p w:rsidR="001578A9" w:rsidRDefault="001578A9">
            <w:pPr>
              <w:pStyle w:val="ConsPlusNormal"/>
            </w:pPr>
          </w:p>
        </w:tc>
        <w:tc>
          <w:tcPr>
            <w:tcW w:w="1519" w:type="dxa"/>
            <w:tcBorders>
              <w:bottom w:val="nil"/>
            </w:tcBorders>
          </w:tcPr>
          <w:p w:rsidR="001578A9" w:rsidRDefault="001578A9">
            <w:pPr>
              <w:pStyle w:val="ConsPlusNormal"/>
            </w:pPr>
          </w:p>
        </w:tc>
        <w:tc>
          <w:tcPr>
            <w:tcW w:w="1084" w:type="dxa"/>
            <w:tcBorders>
              <w:bottom w:val="nil"/>
            </w:tcBorders>
          </w:tcPr>
          <w:p w:rsidR="001578A9" w:rsidRDefault="001578A9">
            <w:pPr>
              <w:pStyle w:val="ConsPlusNormal"/>
            </w:pPr>
          </w:p>
        </w:tc>
        <w:tc>
          <w:tcPr>
            <w:tcW w:w="2584" w:type="dxa"/>
            <w:tcBorders>
              <w:bottom w:val="nil"/>
            </w:tcBorders>
          </w:tcPr>
          <w:p w:rsidR="001578A9" w:rsidRDefault="001578A9">
            <w:pPr>
              <w:pStyle w:val="ConsPlusNormal"/>
            </w:pPr>
          </w:p>
        </w:tc>
      </w:tr>
      <w:tr w:rsidR="001578A9">
        <w:tc>
          <w:tcPr>
            <w:tcW w:w="2599" w:type="dxa"/>
            <w:tcBorders>
              <w:top w:val="nil"/>
            </w:tcBorders>
          </w:tcPr>
          <w:p w:rsidR="001578A9" w:rsidRDefault="001578A9">
            <w:pPr>
              <w:pStyle w:val="ConsPlusNormal"/>
              <w:jc w:val="both"/>
            </w:pPr>
            <w:r>
              <w:t>от наружной стенки канала, тоннеля</w:t>
            </w:r>
          </w:p>
        </w:tc>
        <w:tc>
          <w:tcPr>
            <w:tcW w:w="1444" w:type="dxa"/>
            <w:tcBorders>
              <w:top w:val="nil"/>
            </w:tcBorders>
          </w:tcPr>
          <w:p w:rsidR="001578A9" w:rsidRDefault="001578A9">
            <w:pPr>
              <w:pStyle w:val="ConsPlusNormal"/>
              <w:jc w:val="center"/>
            </w:pPr>
            <w:r>
              <w:t>1,5</w:t>
            </w:r>
          </w:p>
        </w:tc>
        <w:tc>
          <w:tcPr>
            <w:tcW w:w="1429" w:type="dxa"/>
            <w:tcBorders>
              <w:top w:val="nil"/>
            </w:tcBorders>
          </w:tcPr>
          <w:p w:rsidR="001578A9" w:rsidRDefault="001578A9">
            <w:pPr>
              <w:pStyle w:val="ConsPlusNormal"/>
              <w:jc w:val="center"/>
            </w:pPr>
            <w:r>
              <w:t>1</w:t>
            </w:r>
          </w:p>
        </w:tc>
        <w:tc>
          <w:tcPr>
            <w:tcW w:w="1429" w:type="dxa"/>
            <w:tcBorders>
              <w:top w:val="nil"/>
            </w:tcBorders>
          </w:tcPr>
          <w:p w:rsidR="001578A9" w:rsidRDefault="001578A9">
            <w:pPr>
              <w:pStyle w:val="ConsPlusNormal"/>
              <w:jc w:val="center"/>
            </w:pPr>
            <w:r>
              <w:t>1</w:t>
            </w:r>
          </w:p>
        </w:tc>
        <w:tc>
          <w:tcPr>
            <w:tcW w:w="1399" w:type="dxa"/>
          </w:tcPr>
          <w:p w:rsidR="001578A9" w:rsidRDefault="001578A9">
            <w:pPr>
              <w:pStyle w:val="ConsPlusNormal"/>
              <w:jc w:val="center"/>
            </w:pPr>
            <w:r>
              <w:t>2</w:t>
            </w:r>
          </w:p>
        </w:tc>
        <w:tc>
          <w:tcPr>
            <w:tcW w:w="919" w:type="dxa"/>
            <w:tcBorders>
              <w:top w:val="nil"/>
            </w:tcBorders>
          </w:tcPr>
          <w:p w:rsidR="001578A9" w:rsidRDefault="001578A9">
            <w:pPr>
              <w:pStyle w:val="ConsPlusNormal"/>
              <w:jc w:val="center"/>
            </w:pPr>
            <w:r>
              <w:t>1</w:t>
            </w:r>
          </w:p>
        </w:tc>
        <w:tc>
          <w:tcPr>
            <w:tcW w:w="1099" w:type="dxa"/>
            <w:tcBorders>
              <w:top w:val="nil"/>
            </w:tcBorders>
          </w:tcPr>
          <w:p w:rsidR="001578A9" w:rsidRDefault="001578A9">
            <w:pPr>
              <w:pStyle w:val="ConsPlusNormal"/>
              <w:jc w:val="center"/>
            </w:pPr>
            <w:r>
              <w:t>-</w:t>
            </w:r>
          </w:p>
        </w:tc>
        <w:tc>
          <w:tcPr>
            <w:tcW w:w="1519" w:type="dxa"/>
            <w:tcBorders>
              <w:top w:val="nil"/>
            </w:tcBorders>
          </w:tcPr>
          <w:p w:rsidR="001578A9" w:rsidRDefault="001578A9">
            <w:pPr>
              <w:pStyle w:val="ConsPlusNormal"/>
              <w:jc w:val="center"/>
            </w:pPr>
            <w:r>
              <w:t>-</w:t>
            </w:r>
          </w:p>
        </w:tc>
        <w:tc>
          <w:tcPr>
            <w:tcW w:w="1084" w:type="dxa"/>
            <w:tcBorders>
              <w:top w:val="nil"/>
            </w:tcBorders>
          </w:tcPr>
          <w:p w:rsidR="001578A9" w:rsidRDefault="001578A9">
            <w:pPr>
              <w:pStyle w:val="ConsPlusNormal"/>
              <w:jc w:val="center"/>
            </w:pPr>
            <w:r>
              <w:t>2</w:t>
            </w:r>
          </w:p>
        </w:tc>
        <w:tc>
          <w:tcPr>
            <w:tcW w:w="2584" w:type="dxa"/>
            <w:tcBorders>
              <w:top w:val="nil"/>
            </w:tcBorders>
          </w:tcPr>
          <w:p w:rsidR="001578A9" w:rsidRDefault="001578A9">
            <w:pPr>
              <w:pStyle w:val="ConsPlusNormal"/>
              <w:jc w:val="center"/>
            </w:pPr>
            <w:r>
              <w:t>1</w:t>
            </w:r>
          </w:p>
        </w:tc>
      </w:tr>
      <w:tr w:rsidR="001578A9">
        <w:tc>
          <w:tcPr>
            <w:tcW w:w="2599" w:type="dxa"/>
          </w:tcPr>
          <w:p w:rsidR="001578A9" w:rsidRDefault="001578A9">
            <w:pPr>
              <w:pStyle w:val="ConsPlusNormal"/>
              <w:jc w:val="both"/>
            </w:pPr>
            <w:r>
              <w:t>от оболочки бесканальной прокладки</w:t>
            </w:r>
          </w:p>
        </w:tc>
        <w:tc>
          <w:tcPr>
            <w:tcW w:w="1444" w:type="dxa"/>
          </w:tcPr>
          <w:p w:rsidR="001578A9" w:rsidRDefault="001578A9">
            <w:pPr>
              <w:pStyle w:val="ConsPlusNormal"/>
              <w:jc w:val="center"/>
            </w:pPr>
            <w:r>
              <w:t>1,5</w:t>
            </w:r>
          </w:p>
        </w:tc>
        <w:tc>
          <w:tcPr>
            <w:tcW w:w="1429" w:type="dxa"/>
          </w:tcPr>
          <w:p w:rsidR="001578A9" w:rsidRDefault="001578A9">
            <w:pPr>
              <w:pStyle w:val="ConsPlusNormal"/>
              <w:jc w:val="center"/>
            </w:pPr>
            <w:r>
              <w:t>1</w:t>
            </w:r>
          </w:p>
        </w:tc>
        <w:tc>
          <w:tcPr>
            <w:tcW w:w="1429" w:type="dxa"/>
          </w:tcPr>
          <w:p w:rsidR="001578A9" w:rsidRDefault="001578A9">
            <w:pPr>
              <w:pStyle w:val="ConsPlusNormal"/>
              <w:jc w:val="center"/>
            </w:pPr>
            <w:r>
              <w:t>1</w:t>
            </w:r>
          </w:p>
        </w:tc>
        <w:tc>
          <w:tcPr>
            <w:tcW w:w="1399" w:type="dxa"/>
          </w:tcPr>
          <w:p w:rsidR="001578A9" w:rsidRDefault="001578A9">
            <w:pPr>
              <w:pStyle w:val="ConsPlusNormal"/>
              <w:jc w:val="center"/>
            </w:pPr>
            <w:r>
              <w:t>2</w:t>
            </w:r>
          </w:p>
        </w:tc>
        <w:tc>
          <w:tcPr>
            <w:tcW w:w="919" w:type="dxa"/>
          </w:tcPr>
          <w:p w:rsidR="001578A9" w:rsidRDefault="001578A9">
            <w:pPr>
              <w:pStyle w:val="ConsPlusNormal"/>
              <w:jc w:val="center"/>
            </w:pPr>
            <w:r>
              <w:t>1</w:t>
            </w:r>
          </w:p>
        </w:tc>
        <w:tc>
          <w:tcPr>
            <w:tcW w:w="1099" w:type="dxa"/>
          </w:tcPr>
          <w:p w:rsidR="001578A9" w:rsidRDefault="001578A9">
            <w:pPr>
              <w:pStyle w:val="ConsPlusNormal"/>
              <w:jc w:val="center"/>
            </w:pPr>
            <w:r>
              <w:t>-</w:t>
            </w:r>
          </w:p>
        </w:tc>
        <w:tc>
          <w:tcPr>
            <w:tcW w:w="1519" w:type="dxa"/>
          </w:tcPr>
          <w:p w:rsidR="001578A9" w:rsidRDefault="001578A9">
            <w:pPr>
              <w:pStyle w:val="ConsPlusNormal"/>
              <w:jc w:val="center"/>
            </w:pPr>
            <w:r>
              <w:t>-</w:t>
            </w:r>
          </w:p>
        </w:tc>
        <w:tc>
          <w:tcPr>
            <w:tcW w:w="1084" w:type="dxa"/>
          </w:tcPr>
          <w:p w:rsidR="001578A9" w:rsidRDefault="001578A9">
            <w:pPr>
              <w:pStyle w:val="ConsPlusNormal"/>
              <w:jc w:val="center"/>
            </w:pPr>
            <w:r>
              <w:t>2</w:t>
            </w:r>
          </w:p>
        </w:tc>
        <w:tc>
          <w:tcPr>
            <w:tcW w:w="2584" w:type="dxa"/>
          </w:tcPr>
          <w:p w:rsidR="001578A9" w:rsidRDefault="001578A9">
            <w:pPr>
              <w:pStyle w:val="ConsPlusNormal"/>
              <w:jc w:val="center"/>
            </w:pPr>
            <w:r>
              <w:t>1</w:t>
            </w:r>
          </w:p>
        </w:tc>
      </w:tr>
      <w:tr w:rsidR="001578A9">
        <w:tc>
          <w:tcPr>
            <w:tcW w:w="2599" w:type="dxa"/>
          </w:tcPr>
          <w:p w:rsidR="001578A9" w:rsidRDefault="001578A9">
            <w:pPr>
              <w:pStyle w:val="ConsPlusNormal"/>
              <w:jc w:val="both"/>
            </w:pPr>
            <w:r>
              <w:t>Каналы, тоннели</w:t>
            </w:r>
          </w:p>
        </w:tc>
        <w:tc>
          <w:tcPr>
            <w:tcW w:w="1444" w:type="dxa"/>
          </w:tcPr>
          <w:p w:rsidR="001578A9" w:rsidRDefault="001578A9">
            <w:pPr>
              <w:pStyle w:val="ConsPlusNormal"/>
              <w:jc w:val="center"/>
            </w:pPr>
            <w:r>
              <w:t>1,5</w:t>
            </w:r>
          </w:p>
        </w:tc>
        <w:tc>
          <w:tcPr>
            <w:tcW w:w="1429" w:type="dxa"/>
          </w:tcPr>
          <w:p w:rsidR="001578A9" w:rsidRDefault="001578A9">
            <w:pPr>
              <w:pStyle w:val="ConsPlusNormal"/>
              <w:jc w:val="center"/>
            </w:pPr>
            <w:r>
              <w:t>1</w:t>
            </w:r>
          </w:p>
        </w:tc>
        <w:tc>
          <w:tcPr>
            <w:tcW w:w="1429" w:type="dxa"/>
          </w:tcPr>
          <w:p w:rsidR="001578A9" w:rsidRDefault="001578A9">
            <w:pPr>
              <w:pStyle w:val="ConsPlusNormal"/>
              <w:jc w:val="center"/>
            </w:pPr>
            <w:r>
              <w:t>1</w:t>
            </w:r>
          </w:p>
        </w:tc>
        <w:tc>
          <w:tcPr>
            <w:tcW w:w="1399" w:type="dxa"/>
          </w:tcPr>
          <w:p w:rsidR="001578A9" w:rsidRDefault="001578A9">
            <w:pPr>
              <w:pStyle w:val="ConsPlusNormal"/>
              <w:jc w:val="center"/>
            </w:pPr>
            <w:r>
              <w:t>2</w:t>
            </w:r>
          </w:p>
        </w:tc>
        <w:tc>
          <w:tcPr>
            <w:tcW w:w="919" w:type="dxa"/>
          </w:tcPr>
          <w:p w:rsidR="001578A9" w:rsidRDefault="001578A9">
            <w:pPr>
              <w:pStyle w:val="ConsPlusNormal"/>
              <w:jc w:val="center"/>
            </w:pPr>
            <w:r>
              <w:t>1</w:t>
            </w:r>
          </w:p>
        </w:tc>
        <w:tc>
          <w:tcPr>
            <w:tcW w:w="1099" w:type="dxa"/>
          </w:tcPr>
          <w:p w:rsidR="001578A9" w:rsidRDefault="001578A9">
            <w:pPr>
              <w:pStyle w:val="ConsPlusNormal"/>
              <w:jc w:val="center"/>
            </w:pPr>
            <w:r>
              <w:t>2</w:t>
            </w:r>
          </w:p>
        </w:tc>
        <w:tc>
          <w:tcPr>
            <w:tcW w:w="1519" w:type="dxa"/>
          </w:tcPr>
          <w:p w:rsidR="001578A9" w:rsidRDefault="001578A9">
            <w:pPr>
              <w:pStyle w:val="ConsPlusNormal"/>
              <w:jc w:val="center"/>
            </w:pPr>
            <w:r>
              <w:t>2</w:t>
            </w:r>
          </w:p>
        </w:tc>
        <w:tc>
          <w:tcPr>
            <w:tcW w:w="1084" w:type="dxa"/>
          </w:tcPr>
          <w:p w:rsidR="001578A9" w:rsidRDefault="001578A9">
            <w:pPr>
              <w:pStyle w:val="ConsPlusNormal"/>
              <w:jc w:val="center"/>
            </w:pPr>
            <w:r>
              <w:t>-</w:t>
            </w:r>
          </w:p>
        </w:tc>
        <w:tc>
          <w:tcPr>
            <w:tcW w:w="2584" w:type="dxa"/>
          </w:tcPr>
          <w:p w:rsidR="001578A9" w:rsidRDefault="001578A9">
            <w:pPr>
              <w:pStyle w:val="ConsPlusNormal"/>
              <w:jc w:val="center"/>
            </w:pPr>
            <w:r>
              <w:t>1</w:t>
            </w:r>
          </w:p>
        </w:tc>
      </w:tr>
      <w:tr w:rsidR="001578A9">
        <w:tc>
          <w:tcPr>
            <w:tcW w:w="2599" w:type="dxa"/>
          </w:tcPr>
          <w:p w:rsidR="001578A9" w:rsidRDefault="001578A9">
            <w:pPr>
              <w:pStyle w:val="ConsPlusNormal"/>
              <w:jc w:val="both"/>
            </w:pPr>
            <w:r>
              <w:lastRenderedPageBreak/>
              <w:t>Наружные пневмомусоропроводы</w:t>
            </w:r>
          </w:p>
        </w:tc>
        <w:tc>
          <w:tcPr>
            <w:tcW w:w="1444" w:type="dxa"/>
          </w:tcPr>
          <w:p w:rsidR="001578A9" w:rsidRDefault="001578A9">
            <w:pPr>
              <w:pStyle w:val="ConsPlusNormal"/>
              <w:jc w:val="center"/>
            </w:pPr>
            <w:r>
              <w:t>1</w:t>
            </w:r>
          </w:p>
        </w:tc>
        <w:tc>
          <w:tcPr>
            <w:tcW w:w="1429" w:type="dxa"/>
          </w:tcPr>
          <w:p w:rsidR="001578A9" w:rsidRDefault="001578A9">
            <w:pPr>
              <w:pStyle w:val="ConsPlusNormal"/>
              <w:jc w:val="center"/>
            </w:pPr>
            <w:r>
              <w:t>1</w:t>
            </w:r>
          </w:p>
        </w:tc>
        <w:tc>
          <w:tcPr>
            <w:tcW w:w="1429" w:type="dxa"/>
          </w:tcPr>
          <w:p w:rsidR="001578A9" w:rsidRDefault="001578A9">
            <w:pPr>
              <w:pStyle w:val="ConsPlusNormal"/>
              <w:jc w:val="center"/>
            </w:pPr>
            <w:r>
              <w:t>1</w:t>
            </w:r>
          </w:p>
        </w:tc>
        <w:tc>
          <w:tcPr>
            <w:tcW w:w="1399" w:type="dxa"/>
          </w:tcPr>
          <w:p w:rsidR="001578A9" w:rsidRDefault="001578A9">
            <w:pPr>
              <w:pStyle w:val="ConsPlusNormal"/>
              <w:jc w:val="center"/>
            </w:pPr>
            <w:r>
              <w:t>1,5</w:t>
            </w:r>
          </w:p>
        </w:tc>
        <w:tc>
          <w:tcPr>
            <w:tcW w:w="919" w:type="dxa"/>
          </w:tcPr>
          <w:p w:rsidR="001578A9" w:rsidRDefault="001578A9">
            <w:pPr>
              <w:pStyle w:val="ConsPlusNormal"/>
              <w:jc w:val="center"/>
            </w:pPr>
            <w:r>
              <w:t>1</w:t>
            </w:r>
          </w:p>
        </w:tc>
        <w:tc>
          <w:tcPr>
            <w:tcW w:w="1099" w:type="dxa"/>
          </w:tcPr>
          <w:p w:rsidR="001578A9" w:rsidRDefault="001578A9">
            <w:pPr>
              <w:pStyle w:val="ConsPlusNormal"/>
              <w:jc w:val="center"/>
            </w:pPr>
            <w:r>
              <w:t>1</w:t>
            </w:r>
          </w:p>
        </w:tc>
        <w:tc>
          <w:tcPr>
            <w:tcW w:w="1519" w:type="dxa"/>
          </w:tcPr>
          <w:p w:rsidR="001578A9" w:rsidRDefault="001578A9">
            <w:pPr>
              <w:pStyle w:val="ConsPlusNormal"/>
              <w:jc w:val="center"/>
            </w:pPr>
            <w:r>
              <w:t>1</w:t>
            </w:r>
          </w:p>
        </w:tc>
        <w:tc>
          <w:tcPr>
            <w:tcW w:w="1084" w:type="dxa"/>
          </w:tcPr>
          <w:p w:rsidR="001578A9" w:rsidRDefault="001578A9">
            <w:pPr>
              <w:pStyle w:val="ConsPlusNormal"/>
              <w:jc w:val="center"/>
            </w:pPr>
            <w:r>
              <w:t>1</w:t>
            </w:r>
          </w:p>
        </w:tc>
        <w:tc>
          <w:tcPr>
            <w:tcW w:w="2584" w:type="dxa"/>
          </w:tcPr>
          <w:p w:rsidR="001578A9" w:rsidRDefault="001578A9">
            <w:pPr>
              <w:pStyle w:val="ConsPlusNormal"/>
              <w:jc w:val="center"/>
            </w:pPr>
            <w:r>
              <w:t>-</w:t>
            </w: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В соответствии с требованиями раздела 2 ПУЭ.</w:t>
      </w: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bookmarkStart w:id="77" w:name="P4981"/>
      <w:bookmarkEnd w:id="77"/>
      <w: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1578A9" w:rsidRDefault="001578A9">
      <w:pPr>
        <w:pStyle w:val="ConsPlusNormal"/>
        <w:spacing w:before="220"/>
        <w:ind w:firstLine="540"/>
        <w:jc w:val="both"/>
      </w:pPr>
      <w:bookmarkStart w:id="78" w:name="P4982"/>
      <w:bookmarkEnd w:id="78"/>
      <w:r>
        <w:t>2. Расстояние от бытовой канализации до хозяйственно-питьевого водопровода следует принимать, м:</w:t>
      </w:r>
    </w:p>
    <w:p w:rsidR="001578A9" w:rsidRDefault="001578A9">
      <w:pPr>
        <w:pStyle w:val="ConsPlusNormal"/>
        <w:spacing w:before="220"/>
        <w:ind w:firstLine="540"/>
        <w:jc w:val="both"/>
      </w:pPr>
      <w:r>
        <w:t>- до водопровода из железобетонных и асбестоцементных труб - 5;</w:t>
      </w:r>
    </w:p>
    <w:p w:rsidR="001578A9" w:rsidRDefault="001578A9">
      <w:pPr>
        <w:pStyle w:val="ConsPlusNormal"/>
        <w:spacing w:before="220"/>
        <w:ind w:firstLine="540"/>
        <w:jc w:val="both"/>
      </w:pPr>
      <w:r>
        <w:t>- до водопровода из чугунных труб диаметром до 200 мм - 1,5, свыше 200 мм - 3;</w:t>
      </w:r>
    </w:p>
    <w:p w:rsidR="001578A9" w:rsidRDefault="001578A9">
      <w:pPr>
        <w:pStyle w:val="ConsPlusNormal"/>
        <w:spacing w:before="220"/>
        <w:ind w:firstLine="540"/>
        <w:jc w:val="both"/>
      </w:pPr>
      <w:r>
        <w:t>- до водопровода из пластмассовых труб - 1,5.</w:t>
      </w:r>
    </w:p>
    <w:p w:rsidR="001578A9" w:rsidRDefault="001578A9">
      <w:pPr>
        <w:pStyle w:val="ConsPlusNormal"/>
        <w:spacing w:before="220"/>
        <w:ind w:firstLine="540"/>
        <w:jc w:val="both"/>
      </w:pPr>
      <w: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1578A9" w:rsidRDefault="001578A9">
      <w:pPr>
        <w:pStyle w:val="ConsPlusNormal"/>
        <w:spacing w:before="220"/>
        <w:ind w:firstLine="540"/>
        <w:jc w:val="both"/>
      </w:pPr>
      <w:r>
        <w:t>3. Для специальных грунтов расстояние следует корректировать в соответствии с разделами СП 31.13330.2012, СП 32.13330.2012, СП 124.13330.2012, СП 131.13330.2012.</w:t>
      </w:r>
    </w:p>
    <w:p w:rsidR="001578A9" w:rsidRDefault="001578A9">
      <w:pPr>
        <w:pStyle w:val="ConsPlusNormal"/>
        <w:jc w:val="both"/>
      </w:pPr>
    </w:p>
    <w:p w:rsidR="001578A9" w:rsidRDefault="001578A9">
      <w:pPr>
        <w:pStyle w:val="ConsPlusNormal"/>
        <w:ind w:firstLine="540"/>
        <w:jc w:val="both"/>
      </w:pPr>
      <w:r>
        <w:t>1.5.1.10.15. Минимальные расстояния от наружных газопроводов до зданий, сооружений и сетей инженерно-технического обеспечения следует принимать в соответствии с приложениями Б и В СП 62.13330.2011.</w:t>
      </w:r>
    </w:p>
    <w:p w:rsidR="001578A9" w:rsidRDefault="001578A9">
      <w:pPr>
        <w:pStyle w:val="ConsPlusNormal"/>
        <w:spacing w:before="220"/>
        <w:ind w:firstLine="540"/>
        <w:jc w:val="both"/>
      </w:pPr>
      <w: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расстояния в стесненных условиях и не более чем на 25% - в особых природных условиях.</w:t>
      </w:r>
    </w:p>
    <w:p w:rsidR="001578A9" w:rsidRDefault="001578A9">
      <w:pPr>
        <w:pStyle w:val="ConsPlusNormal"/>
        <w:spacing w:before="220"/>
        <w:ind w:firstLine="540"/>
        <w:jc w:val="both"/>
      </w:pPr>
      <w:r>
        <w:t>Примечание: к подземным газопроводам приравнивают наземные газопроводы в обваловании, к надземным - наземные без обвалования.</w:t>
      </w:r>
    </w:p>
    <w:p w:rsidR="001578A9" w:rsidRDefault="001578A9">
      <w:pPr>
        <w:pStyle w:val="ConsPlusNormal"/>
        <w:spacing w:before="220"/>
        <w:ind w:firstLine="540"/>
        <w:jc w:val="both"/>
      </w:pPr>
      <w:r>
        <w:t>1.5.1.10.16. Прокладку газопроводов следует предусматривать подземной.</w:t>
      </w:r>
    </w:p>
    <w:p w:rsidR="001578A9" w:rsidRDefault="001578A9">
      <w:pPr>
        <w:pStyle w:val="ConsPlusNormal"/>
        <w:spacing w:before="220"/>
        <w:ind w:firstLine="540"/>
        <w:jc w:val="both"/>
      </w:pPr>
      <w:r>
        <w:t>В исключительных случаях допускается надземная прокладка газопроводов по стенам зданий внутри кварталов (микрорайонов),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1578A9" w:rsidRDefault="001578A9">
      <w:pPr>
        <w:pStyle w:val="ConsPlusNormal"/>
        <w:spacing w:before="220"/>
        <w:ind w:firstLine="540"/>
        <w:jc w:val="both"/>
      </w:pPr>
      <w: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1578A9" w:rsidRDefault="001578A9">
      <w:pPr>
        <w:pStyle w:val="ConsPlusNormal"/>
        <w:spacing w:before="220"/>
        <w:ind w:firstLine="540"/>
        <w:jc w:val="both"/>
      </w:pPr>
      <w: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1578A9" w:rsidRDefault="001578A9">
      <w:pPr>
        <w:pStyle w:val="ConsPlusNormal"/>
        <w:spacing w:before="220"/>
        <w:ind w:firstLine="540"/>
        <w:jc w:val="both"/>
      </w:pPr>
      <w:bookmarkStart w:id="79" w:name="P4996"/>
      <w:bookmarkEnd w:id="79"/>
      <w:r>
        <w:lastRenderedPageBreak/>
        <w:t>1.5.1.10.17.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1578A9" w:rsidRDefault="001578A9">
      <w:pPr>
        <w:pStyle w:val="ConsPlusNormal"/>
        <w:spacing w:before="220"/>
        <w:ind w:firstLine="540"/>
        <w:jc w:val="both"/>
      </w:pPr>
      <w:r>
        <w:t>1.5.1.10.18.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1578A9" w:rsidRDefault="001578A9">
      <w:pPr>
        <w:pStyle w:val="ConsPlusNormal"/>
        <w:spacing w:before="220"/>
        <w:ind w:firstLine="540"/>
        <w:jc w:val="both"/>
      </w:pPr>
      <w:r>
        <w:t>Запрещается прокладка газопроводов всех давлений по стенам, над и под помещениями категорий А и Б, кроме зданий ГНС и ГНП, определяемых СП 12.13130.2009, НПБ 105-03.</w:t>
      </w:r>
    </w:p>
    <w:p w:rsidR="001578A9" w:rsidRDefault="001578A9">
      <w:pPr>
        <w:pStyle w:val="ConsPlusNormal"/>
        <w:spacing w:before="220"/>
        <w:ind w:firstLine="540"/>
        <w:jc w:val="both"/>
      </w:pPr>
      <w: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огнестойкости класса конструктивной пожарной опасности С0 и на расстоянии ниже кровли не менее 0,2 м.</w:t>
      </w:r>
    </w:p>
    <w:p w:rsidR="001578A9" w:rsidRDefault="001578A9">
      <w:pPr>
        <w:pStyle w:val="ConsPlusNormal"/>
        <w:spacing w:before="220"/>
        <w:ind w:firstLine="540"/>
        <w:jc w:val="both"/>
      </w:pPr>
      <w: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1578A9" w:rsidRDefault="001578A9">
      <w:pPr>
        <w:pStyle w:val="ConsPlusNormal"/>
        <w:spacing w:before="220"/>
        <w:ind w:firstLine="540"/>
        <w:jc w:val="both"/>
      </w:pPr>
      <w:r>
        <w:t>1.5.1.10.19. По пешеходным и автомобильным мостам, построенным из негорючих материалов, разрешается прокладка газопроводов давлением до 0,6 МПа из бесшовных или электросварных труб, прошедших 100%-й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1578A9" w:rsidRDefault="001578A9">
      <w:pPr>
        <w:pStyle w:val="ConsPlusNormal"/>
        <w:spacing w:before="220"/>
        <w:ind w:firstLine="540"/>
        <w:jc w:val="both"/>
      </w:pPr>
      <w:r>
        <w:t>1.5.1.10.20.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принимать в соответствии с требованиями СП 62.13330.2011, не менее, м:</w:t>
      </w:r>
    </w:p>
    <w:p w:rsidR="001578A9" w:rsidRDefault="001578A9">
      <w:pPr>
        <w:pStyle w:val="ConsPlusNormal"/>
        <w:spacing w:before="220"/>
        <w:ind w:firstLine="540"/>
        <w:jc w:val="both"/>
      </w:pPr>
      <w:r>
        <w:t>- до мостов и тоннелей на железных дорогах общей сети и внешних железнодорожных подъездных путях предприятий, автомобильных дорогах I - III категорий, магистральных улиц и дорог, а также до пешеходных мостов, тоннелей через них - 30, для внутренних железнодорожных путей предприятия, автомобильных дорог IV - V категорий и труб - 15;</w:t>
      </w:r>
    </w:p>
    <w:p w:rsidR="001578A9" w:rsidRDefault="001578A9">
      <w:pPr>
        <w:pStyle w:val="ConsPlusNormal"/>
        <w:spacing w:before="220"/>
        <w:ind w:firstLine="540"/>
        <w:jc w:val="both"/>
      </w:pPr>
      <w:r>
        <w:t>- до зоны стрелочного перевода (начала остряков, хвоста крестовин, мест присоединения к рельсам отсасывающих кабелей и других пересечений пути) - 20;</w:t>
      </w:r>
    </w:p>
    <w:p w:rsidR="001578A9" w:rsidRDefault="001578A9">
      <w:pPr>
        <w:pStyle w:val="ConsPlusNormal"/>
        <w:spacing w:before="220"/>
        <w:ind w:firstLine="540"/>
        <w:jc w:val="both"/>
      </w:pPr>
      <w:r>
        <w:t>- до опор контактной сети - 3 м.</w:t>
      </w:r>
    </w:p>
    <w:p w:rsidR="001578A9" w:rsidRDefault="001578A9">
      <w:pPr>
        <w:pStyle w:val="ConsPlusNormal"/>
        <w:spacing w:before="220"/>
        <w:ind w:firstLine="540"/>
        <w:jc w:val="both"/>
      </w:pPr>
      <w:r>
        <w:t>Допускается сокращение указанных расстояний по согласованию с организациями, в ведении которых находятся пересекаемые сооружения.</w:t>
      </w:r>
    </w:p>
    <w:p w:rsidR="001578A9" w:rsidRDefault="001578A9">
      <w:pPr>
        <w:pStyle w:val="ConsPlusNormal"/>
        <w:spacing w:before="220"/>
        <w:ind w:firstLine="540"/>
        <w:jc w:val="both"/>
      </w:pPr>
      <w:r>
        <w:t>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СП 119.13330.2017.</w:t>
      </w:r>
    </w:p>
    <w:p w:rsidR="001578A9" w:rsidRDefault="001578A9">
      <w:pPr>
        <w:pStyle w:val="ConsPlusNormal"/>
        <w:spacing w:before="220"/>
        <w:ind w:firstLine="540"/>
        <w:jc w:val="both"/>
      </w:pPr>
      <w:r>
        <w:t>1.5.1.10.21. Подводные и надводные газопроводы в местах пересечения ими водных преград следует размещать на расстоянии по горизонтали от мостов в соответствии с таблицей 4 СП 62.13330.2011.</w:t>
      </w:r>
    </w:p>
    <w:p w:rsidR="001578A9" w:rsidRDefault="001578A9">
      <w:pPr>
        <w:pStyle w:val="ConsPlusNormal"/>
        <w:spacing w:before="220"/>
        <w:ind w:firstLine="540"/>
        <w:jc w:val="both"/>
      </w:pPr>
      <w:r>
        <w:t>1.5.1.10.22.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1578A9" w:rsidRDefault="001578A9">
      <w:pPr>
        <w:pStyle w:val="ConsPlusNormal"/>
        <w:spacing w:before="220"/>
        <w:ind w:firstLine="540"/>
        <w:jc w:val="both"/>
      </w:pPr>
      <w:r>
        <w:t xml:space="preserve">Расстояние в свету между подземными резервуарами должно быть не менее 1 м, а между </w:t>
      </w:r>
      <w:r>
        <w:lastRenderedPageBreak/>
        <w:t>надземными резервуарами - равно диаметру большего смежного резервуара, но не менее 1 м.</w:t>
      </w:r>
    </w:p>
    <w:p w:rsidR="001578A9" w:rsidRDefault="001578A9">
      <w:pPr>
        <w:pStyle w:val="ConsPlusNormal"/>
        <w:spacing w:before="220"/>
        <w:ind w:firstLine="540"/>
        <w:jc w:val="both"/>
      </w:pPr>
      <w:r>
        <w:t>1.5.1.10.23. Групповые баллонные установки, служащие в качестве источников газоснабжения, следует размещать на расстояниях от зданий и сооружений не менее установленных таблицей 8 СП 62.13330.2011.</w:t>
      </w:r>
    </w:p>
    <w:p w:rsidR="001578A9" w:rsidRDefault="001578A9">
      <w:pPr>
        <w:pStyle w:val="ConsPlusNormal"/>
        <w:spacing w:before="220"/>
        <w:ind w:firstLine="540"/>
        <w:jc w:val="both"/>
      </w:pPr>
      <w: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1578A9" w:rsidRDefault="001578A9">
      <w:pPr>
        <w:pStyle w:val="ConsPlusNormal"/>
        <w:spacing w:before="220"/>
        <w:ind w:firstLine="540"/>
        <w:jc w:val="both"/>
      </w:pPr>
      <w:r>
        <w:t xml:space="preserve">1.5.1.10.24.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Федерального </w:t>
      </w:r>
      <w:hyperlink r:id="rId86"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Противопожарные расстояния от зданий, сооружений и наружных установок ГНС, ГНП до объектов, не относящихся к ним, следует принимать по таблице 9 СП 62.13330.2011.</w:t>
      </w:r>
    </w:p>
    <w:p w:rsidR="001578A9" w:rsidRDefault="001578A9">
      <w:pPr>
        <w:pStyle w:val="ConsPlusNormal"/>
        <w:spacing w:before="220"/>
        <w:ind w:firstLine="540"/>
        <w:jc w:val="both"/>
      </w:pPr>
      <w:r>
        <w:t xml:space="preserve">1.5.1.10.25. Расстояние от инженерных сетей до деревьев и кустарников следует принимать по </w:t>
      </w:r>
      <w:hyperlink w:anchor="P3544" w:history="1">
        <w:r>
          <w:rPr>
            <w:color w:val="0000FF"/>
          </w:rPr>
          <w:t>таблице 41</w:t>
        </w:r>
      </w:hyperlink>
      <w:r>
        <w:t xml:space="preserve"> настоящих нормативов.</w:t>
      </w:r>
    </w:p>
    <w:p w:rsidR="001578A9" w:rsidRDefault="001578A9">
      <w:pPr>
        <w:pStyle w:val="ConsPlusNormal"/>
        <w:spacing w:before="220"/>
        <w:ind w:firstLine="540"/>
        <w:jc w:val="both"/>
      </w:pPr>
      <w:r>
        <w:t xml:space="preserve">1.5.1.10.26. Размещение инженерных сетей на территориях, подверженных опасным инженерно-геологическим и гидрологическим процессам, следует осуществлять в соответствии с требованиями СП 116.13330.2012, СП 21.13330.2012, а также требованиями, изложенными в разделе 1.5.1 части I (подразделы </w:t>
      </w:r>
      <w:hyperlink w:anchor="P3215" w:history="1">
        <w:r>
          <w:rPr>
            <w:color w:val="0000FF"/>
          </w:rPr>
          <w:t>"Водоснабжение"</w:t>
        </w:r>
      </w:hyperlink>
      <w:r>
        <w:t xml:space="preserve">, </w:t>
      </w:r>
      <w:hyperlink w:anchor="P3589" w:history="1">
        <w:r>
          <w:rPr>
            <w:color w:val="0000FF"/>
          </w:rPr>
          <w:t>"Канализация"</w:t>
        </w:r>
      </w:hyperlink>
      <w:r>
        <w:t xml:space="preserve">, </w:t>
      </w:r>
      <w:hyperlink w:anchor="P4032" w:history="1">
        <w:r>
          <w:rPr>
            <w:color w:val="0000FF"/>
          </w:rPr>
          <w:t>"Теплоснабжение"</w:t>
        </w:r>
      </w:hyperlink>
      <w:r>
        <w:t xml:space="preserve">, </w:t>
      </w:r>
      <w:hyperlink w:anchor="P4110" w:history="1">
        <w:r>
          <w:rPr>
            <w:color w:val="0000FF"/>
          </w:rPr>
          <w:t>"Газоснабжение"</w:t>
        </w:r>
      </w:hyperlink>
      <w:r>
        <w:t xml:space="preserve">, </w:t>
      </w:r>
      <w:hyperlink w:anchor="P4308" w:history="1">
        <w:r>
          <w:rPr>
            <w:color w:val="0000FF"/>
          </w:rPr>
          <w:t>"Электроснабжение"</w:t>
        </w:r>
      </w:hyperlink>
      <w:r>
        <w:t>) настоящих нормативов.</w:t>
      </w:r>
    </w:p>
    <w:p w:rsidR="001578A9" w:rsidRDefault="001578A9">
      <w:pPr>
        <w:pStyle w:val="ConsPlusNormal"/>
        <w:jc w:val="both"/>
      </w:pPr>
    </w:p>
    <w:p w:rsidR="001578A9" w:rsidRDefault="001578A9">
      <w:pPr>
        <w:pStyle w:val="ConsPlusTitle"/>
        <w:jc w:val="center"/>
        <w:outlineLvl w:val="5"/>
      </w:pPr>
      <w:bookmarkStart w:id="80" w:name="P5018"/>
      <w:bookmarkEnd w:id="80"/>
      <w:r>
        <w:t>1.5.1.11. Инженерные сети и сооружения на территории</w:t>
      </w:r>
    </w:p>
    <w:p w:rsidR="001578A9" w:rsidRDefault="001578A9">
      <w:pPr>
        <w:pStyle w:val="ConsPlusTitle"/>
        <w:jc w:val="center"/>
      </w:pPr>
      <w:r>
        <w:t>малоэтажной жилой застройки</w:t>
      </w:r>
    </w:p>
    <w:p w:rsidR="001578A9" w:rsidRDefault="001578A9">
      <w:pPr>
        <w:pStyle w:val="ConsPlusNormal"/>
        <w:jc w:val="both"/>
      </w:pPr>
    </w:p>
    <w:p w:rsidR="001578A9" w:rsidRDefault="001578A9">
      <w:pPr>
        <w:pStyle w:val="ConsPlusNormal"/>
        <w:ind w:firstLine="540"/>
        <w:jc w:val="both"/>
      </w:pPr>
      <w:r>
        <w:t>1.5.1.11.1.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1578A9" w:rsidRDefault="001578A9">
      <w:pPr>
        <w:pStyle w:val="ConsPlusNormal"/>
        <w:spacing w:before="220"/>
        <w:ind w:firstLine="540"/>
        <w:jc w:val="both"/>
      </w:pPr>
      <w:r>
        <w:t>1.5.1.11.2. Тепловые, газовые, водопроводные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1578A9" w:rsidRDefault="001578A9">
      <w:pPr>
        <w:pStyle w:val="ConsPlusNormal"/>
        <w:spacing w:before="220"/>
        <w:ind w:firstLine="540"/>
        <w:jc w:val="both"/>
      </w:pPr>
      <w:r>
        <w:t>1.5.1.11.3. Схемы тепло- и газоснабжения малоэтажной жилой застройки разрабатываются на основе планировочных решений застройки с учетом требований настоящих нормативов.</w:t>
      </w:r>
    </w:p>
    <w:p w:rsidR="001578A9" w:rsidRDefault="001578A9">
      <w:pPr>
        <w:pStyle w:val="ConsPlusNormal"/>
        <w:spacing w:before="220"/>
        <w:ind w:firstLine="540"/>
        <w:jc w:val="both"/>
      </w:pPr>
      <w:r>
        <w:t>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w:t>
      </w:r>
    </w:p>
    <w:p w:rsidR="001578A9" w:rsidRDefault="001578A9">
      <w:pPr>
        <w:pStyle w:val="ConsPlusNormal"/>
        <w:spacing w:before="220"/>
        <w:ind w:firstLine="540"/>
        <w:jc w:val="both"/>
      </w:pPr>
      <w:r>
        <w:t>1.5.1.11.4. Теплоснабжение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w:t>
      </w:r>
    </w:p>
    <w:p w:rsidR="001578A9" w:rsidRDefault="001578A9">
      <w:pPr>
        <w:pStyle w:val="ConsPlusNormal"/>
        <w:spacing w:before="220"/>
        <w:ind w:firstLine="540"/>
        <w:jc w:val="both"/>
      </w:pPr>
      <w:r>
        <w:lastRenderedPageBreak/>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1578A9" w:rsidRDefault="001578A9">
      <w:pPr>
        <w:pStyle w:val="ConsPlusNormal"/>
        <w:spacing w:before="220"/>
        <w:ind w:firstLine="540"/>
        <w:jc w:val="both"/>
      </w:pPr>
      <w:r>
        <w:t>В случае невозможности или нецелесообразности использования систем централизованного теплоснабжения в районах малоэтажной жилой застройки рекомендуется проектировать системы децентрализованного теплоснабжения с использованием природного газа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1578A9" w:rsidRDefault="001578A9">
      <w:pPr>
        <w:pStyle w:val="ConsPlusNormal"/>
        <w:spacing w:before="220"/>
        <w:ind w:firstLine="540"/>
        <w:jc w:val="both"/>
      </w:pPr>
      <w:r>
        <w:t>Проектирование систем теплоснабжения осуществляется после принятия решения по централизации или децентрализации теплоснабжения.</w:t>
      </w:r>
    </w:p>
    <w:p w:rsidR="001578A9" w:rsidRDefault="001578A9">
      <w:pPr>
        <w:pStyle w:val="ConsPlusNormal"/>
        <w:spacing w:before="220"/>
        <w:ind w:firstLine="540"/>
        <w:jc w:val="both"/>
      </w:pPr>
      <w:r>
        <w:t>1.5.1.11.5. Проектирование газораспределительных систем следует осуществлять в соответствии с требованиями нормативных документов в области промышленной безопасности.</w:t>
      </w:r>
    </w:p>
    <w:p w:rsidR="001578A9" w:rsidRDefault="001578A9">
      <w:pPr>
        <w:pStyle w:val="ConsPlusNormal"/>
        <w:spacing w:before="220"/>
        <w:ind w:firstLine="540"/>
        <w:jc w:val="both"/>
      </w:pPr>
      <w:r>
        <w:t xml:space="preserve">По территории малоэтажной жилой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w:t>
      </w:r>
      <w:hyperlink w:anchor="P4231" w:history="1">
        <w:r>
          <w:rPr>
            <w:color w:val="0000FF"/>
          </w:rPr>
          <w:t>таблицей 51</w:t>
        </w:r>
      </w:hyperlink>
      <w:r>
        <w:t xml:space="preserve"> и требованиями раздела 1.5.1 части I (</w:t>
      </w:r>
      <w:hyperlink w:anchor="P4110" w:history="1">
        <w:r>
          <w:rPr>
            <w:color w:val="0000FF"/>
          </w:rPr>
          <w:t>подраздел</w:t>
        </w:r>
      </w:hyperlink>
      <w:r>
        <w:t xml:space="preserve"> "Газоснабжение") настоящих нормативов.</w:t>
      </w:r>
    </w:p>
    <w:p w:rsidR="001578A9" w:rsidRDefault="001578A9">
      <w:pPr>
        <w:pStyle w:val="ConsPlusNormal"/>
        <w:spacing w:before="220"/>
        <w:ind w:firstLine="540"/>
        <w:jc w:val="both"/>
      </w:pPr>
      <w:r>
        <w:t>Газоснабжение территорий малоэтажной жилой застройки может осуществляться от газобаллонных установок сжиженного газа, резервуарных установок со сжиженным газом.</w:t>
      </w:r>
    </w:p>
    <w:p w:rsidR="001578A9" w:rsidRDefault="001578A9">
      <w:pPr>
        <w:pStyle w:val="ConsPlusNormal"/>
        <w:spacing w:before="220"/>
        <w:ind w:firstLine="540"/>
        <w:jc w:val="both"/>
      </w:pPr>
      <w:r>
        <w:t>1.5.1.11.6. Водоснабжение для многоквартирных домов на территории малоэтажной жилой застройки следует проектировать от централизованных систем.</w:t>
      </w:r>
    </w:p>
    <w:p w:rsidR="001578A9" w:rsidRDefault="001578A9">
      <w:pPr>
        <w:pStyle w:val="ConsPlusNormal"/>
        <w:spacing w:before="220"/>
        <w:ind w:firstLine="540"/>
        <w:jc w:val="both"/>
      </w:pPr>
      <w:r>
        <w:t>1.5.1.11.7. Наружные сети и сооружения водопровода следует проектировать в соответствии с требованиями раздела 1.5.1 части I (</w:t>
      </w:r>
      <w:hyperlink w:anchor="P3215" w:history="1">
        <w:r>
          <w:rPr>
            <w:color w:val="0000FF"/>
          </w:rPr>
          <w:t>подраздел</w:t>
        </w:r>
      </w:hyperlink>
      <w:r>
        <w:t xml:space="preserve"> "Водоснабжение") настоящих нормативов.</w:t>
      </w:r>
    </w:p>
    <w:p w:rsidR="001578A9" w:rsidRDefault="001578A9">
      <w:pPr>
        <w:pStyle w:val="ConsPlusNormal"/>
        <w:spacing w:before="220"/>
        <w:ind w:firstLine="540"/>
        <w:jc w:val="both"/>
      </w:pPr>
      <w: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1578A9" w:rsidRDefault="001578A9">
      <w:pPr>
        <w:pStyle w:val="ConsPlusNormal"/>
        <w:spacing w:before="220"/>
        <w:ind w:firstLine="540"/>
        <w:jc w:val="both"/>
      </w:pPr>
      <w: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1578A9" w:rsidRDefault="001578A9">
      <w:pPr>
        <w:pStyle w:val="ConsPlusNormal"/>
        <w:spacing w:before="220"/>
        <w:ind w:firstLine="540"/>
        <w:jc w:val="both"/>
      </w:pPr>
      <w:r>
        <w:t>На территории малоэтажной жилой застройки для обеспечения горячего водоснабжения и отопления допускается использование индивидуальных источников тепла.</w:t>
      </w:r>
    </w:p>
    <w:p w:rsidR="001578A9" w:rsidRDefault="001578A9">
      <w:pPr>
        <w:pStyle w:val="ConsPlusNormal"/>
        <w:spacing w:before="220"/>
        <w:ind w:firstLine="540"/>
        <w:jc w:val="both"/>
      </w:pPr>
      <w:r>
        <w:t>В качестве топлива индивидуальных котельных для административных и жилых зданий следует использовать природный газ.</w:t>
      </w:r>
    </w:p>
    <w:p w:rsidR="001578A9" w:rsidRDefault="001578A9">
      <w:pPr>
        <w:pStyle w:val="ConsPlusNormal"/>
        <w:spacing w:before="220"/>
        <w:ind w:firstLine="540"/>
        <w:jc w:val="both"/>
      </w:pPr>
      <w:r>
        <w:t>1.5.1.11.8. В районах, где отсутствует водопровод, рекомендуется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1578A9" w:rsidRDefault="001578A9">
      <w:pPr>
        <w:pStyle w:val="ConsPlusNormal"/>
        <w:spacing w:before="220"/>
        <w:ind w:firstLine="540"/>
        <w:jc w:val="both"/>
      </w:pPr>
      <w: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w:t>
      </w:r>
    </w:p>
    <w:p w:rsidR="001578A9" w:rsidRDefault="001578A9">
      <w:pPr>
        <w:pStyle w:val="ConsPlusNormal"/>
        <w:spacing w:before="220"/>
        <w:ind w:firstLine="540"/>
        <w:jc w:val="both"/>
      </w:pPr>
      <w:r>
        <w:lastRenderedPageBreak/>
        <w:t>1.5.1.11.9. Расход воды на полив земельных участков в малоэтажной застройке должен приниматься до 10 л/м</w:t>
      </w:r>
      <w:r>
        <w:rPr>
          <w:vertAlign w:val="superscript"/>
        </w:rPr>
        <w:t>2</w:t>
      </w:r>
      <w:r>
        <w:t xml:space="preserve"> в сутки дополнительно к расчетным показателям объема водоснабжения.</w:t>
      </w:r>
    </w:p>
    <w:p w:rsidR="001578A9" w:rsidRDefault="001578A9">
      <w:pPr>
        <w:pStyle w:val="ConsPlusNormal"/>
        <w:spacing w:before="220"/>
        <w:ind w:firstLine="540"/>
        <w:jc w:val="both"/>
      </w:pPr>
      <w:r>
        <w:t>1.5.1.11.10.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1578A9" w:rsidRDefault="001578A9">
      <w:pPr>
        <w:pStyle w:val="ConsPlusNormal"/>
        <w:spacing w:before="220"/>
        <w:ind w:firstLine="540"/>
        <w:jc w:val="both"/>
      </w:pPr>
      <w:r>
        <w:t>1.5.1.11.11. Выбор схемы канализования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1578A9" w:rsidRDefault="001578A9">
      <w:pPr>
        <w:pStyle w:val="ConsPlusNormal"/>
        <w:spacing w:before="220"/>
        <w:ind w:firstLine="540"/>
        <w:jc w:val="both"/>
      </w:pPr>
      <w:r>
        <w:t>При отсутствии существующей канализации рекомендуется проектировать новую систему канализации (со всеми необходимыми сооружениями, в том числе очистными) в соответствии с заключениями территориальных органов Роспотребнадзора, Ростехнадзора и других заинтересованных организаций.</w:t>
      </w:r>
    </w:p>
    <w:p w:rsidR="001578A9" w:rsidRDefault="001578A9">
      <w:pPr>
        <w:pStyle w:val="ConsPlusNormal"/>
        <w:spacing w:before="220"/>
        <w:ind w:firstLine="540"/>
        <w:jc w:val="both"/>
      </w:pPr>
      <w:r>
        <w:t>1.5.1.11.12. Наружные сети и сооружения канализации следует проектировать в соответствии с требованиями раздела 1.5.1 части I (</w:t>
      </w:r>
      <w:hyperlink w:anchor="P3589" w:history="1">
        <w:r>
          <w:rPr>
            <w:color w:val="0000FF"/>
          </w:rPr>
          <w:t>подраздел</w:t>
        </w:r>
      </w:hyperlink>
      <w:r>
        <w:t xml:space="preserve"> "Канализация") настоящих нормативов.</w:t>
      </w:r>
    </w:p>
    <w:p w:rsidR="001578A9" w:rsidRDefault="001578A9">
      <w:pPr>
        <w:pStyle w:val="ConsPlusNormal"/>
        <w:spacing w:before="220"/>
        <w:ind w:firstLine="540"/>
        <w:jc w:val="both"/>
      </w:pPr>
      <w: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1578A9" w:rsidRDefault="001578A9">
      <w:pPr>
        <w:pStyle w:val="ConsPlusNormal"/>
        <w:spacing w:before="220"/>
        <w:ind w:firstLine="540"/>
        <w:jc w:val="both"/>
      </w:pPr>
      <w: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w:t>
      </w:r>
    </w:p>
    <w:p w:rsidR="001578A9" w:rsidRDefault="001578A9">
      <w:pPr>
        <w:pStyle w:val="ConsPlusNormal"/>
        <w:spacing w:before="220"/>
        <w:ind w:firstLine="540"/>
        <w:jc w:val="both"/>
      </w:pPr>
      <w: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жилых домов устройство локальных очистных сооружений с расходом стоков не более 15 м</w:t>
      </w:r>
      <w:r>
        <w:rPr>
          <w:vertAlign w:val="superscript"/>
        </w:rPr>
        <w:t>3</w:t>
      </w:r>
      <w:r>
        <w:t>/сут.</w:t>
      </w:r>
    </w:p>
    <w:p w:rsidR="001578A9" w:rsidRDefault="001578A9">
      <w:pPr>
        <w:pStyle w:val="ConsPlusNormal"/>
        <w:spacing w:before="220"/>
        <w:ind w:firstLine="540"/>
        <w:jc w:val="both"/>
      </w:pPr>
      <w:r>
        <w:t>Для одно-, двухквартирных жилых домов допускается предусматривать устройство локальных очистных сооружений с расходом стоков не более 3 м</w:t>
      </w:r>
      <w:r>
        <w:rPr>
          <w:vertAlign w:val="superscript"/>
        </w:rPr>
        <w:t>3</w:t>
      </w:r>
      <w:r>
        <w:t>/сут.</w:t>
      </w:r>
    </w:p>
    <w:p w:rsidR="001578A9" w:rsidRDefault="001578A9">
      <w:pPr>
        <w:pStyle w:val="ConsPlusNormal"/>
        <w:spacing w:before="220"/>
        <w:ind w:firstLine="540"/>
        <w:jc w:val="both"/>
      </w:pPr>
      <w:r>
        <w:t xml:space="preserve">Устройство выгребов для канализования малоэтажной жилой застройки не допускается, за исключением случаев, указанных в </w:t>
      </w:r>
      <w:hyperlink w:anchor="P3643" w:history="1">
        <w:r>
          <w:rPr>
            <w:color w:val="0000FF"/>
          </w:rPr>
          <w:t>п. 1.5.1.3.22</w:t>
        </w:r>
      </w:hyperlink>
      <w:r>
        <w:t xml:space="preserve"> настоящих нормативов.</w:t>
      </w:r>
    </w:p>
    <w:p w:rsidR="001578A9" w:rsidRDefault="001578A9">
      <w:pPr>
        <w:pStyle w:val="ConsPlusNormal"/>
        <w:spacing w:before="220"/>
        <w:ind w:firstLine="540"/>
        <w:jc w:val="both"/>
      </w:pPr>
      <w:r>
        <w:t xml:space="preserve">1.5.1.11.13. Систему дождевой канализации малоэтажной застройки следует проектировать в соответствии с требованиями </w:t>
      </w:r>
      <w:hyperlink w:anchor="P3757" w:history="1">
        <w:r>
          <w:rPr>
            <w:color w:val="0000FF"/>
          </w:rPr>
          <w:t>подраздела</w:t>
        </w:r>
      </w:hyperlink>
      <w:r>
        <w:t xml:space="preserve"> "Дождевая канализация" настоящего раздела нормативов.</w:t>
      </w:r>
    </w:p>
    <w:p w:rsidR="001578A9" w:rsidRDefault="001578A9">
      <w:pPr>
        <w:pStyle w:val="ConsPlusNormal"/>
        <w:spacing w:before="220"/>
        <w:ind w:firstLine="540"/>
        <w:jc w:val="both"/>
      </w:pPr>
      <w:r>
        <w:t>1.5.1.11.14. Электроснабжение малоэтажной жилой застройки следует проектировать в соответствии с требованиями раздела 1.5.1 части I (</w:t>
      </w:r>
      <w:hyperlink w:anchor="P4308" w:history="1">
        <w:r>
          <w:rPr>
            <w:color w:val="0000FF"/>
          </w:rPr>
          <w:t>подраздел</w:t>
        </w:r>
      </w:hyperlink>
      <w:r>
        <w:t xml:space="preserve"> "Электроснабжение") настоящих нормативов.</w:t>
      </w:r>
    </w:p>
    <w:p w:rsidR="001578A9" w:rsidRDefault="001578A9">
      <w:pPr>
        <w:pStyle w:val="ConsPlusNormal"/>
        <w:spacing w:before="220"/>
        <w:ind w:firstLine="540"/>
        <w:jc w:val="both"/>
      </w:pPr>
      <w:r>
        <w:t>Мощность трансформаторов трансформаторной подстанции для электроснабжения малоэтажной жилой застройки следует принимать по расчету.</w:t>
      </w:r>
    </w:p>
    <w:p w:rsidR="001578A9" w:rsidRDefault="001578A9">
      <w:pPr>
        <w:pStyle w:val="ConsPlusNormal"/>
        <w:spacing w:before="220"/>
        <w:ind w:firstLine="540"/>
        <w:jc w:val="both"/>
      </w:pPr>
      <w:r>
        <w:t xml:space="preserve">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Трассы воздушных и кабельных линий 0,38 кВ должны проходить вне пределов </w:t>
      </w:r>
      <w:r>
        <w:lastRenderedPageBreak/>
        <w:t>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1578A9" w:rsidRDefault="001578A9">
      <w:pPr>
        <w:pStyle w:val="ConsPlusNormal"/>
        <w:spacing w:before="220"/>
        <w:ind w:firstLine="540"/>
        <w:jc w:val="both"/>
      </w:pPr>
      <w:r>
        <w:t xml:space="preserve">Требуемые разрывы следует принимать в соответствии с </w:t>
      </w:r>
      <w:hyperlink w:anchor="P4733" w:history="1">
        <w:r>
          <w:rPr>
            <w:color w:val="0000FF"/>
          </w:rPr>
          <w:t>таблицей 56</w:t>
        </w:r>
      </w:hyperlink>
      <w:r>
        <w:t xml:space="preserve"> настоящих нормативов.</w:t>
      </w:r>
    </w:p>
    <w:p w:rsidR="001578A9" w:rsidRDefault="001578A9">
      <w:pPr>
        <w:pStyle w:val="ConsPlusNormal"/>
        <w:spacing w:before="220"/>
        <w:ind w:firstLine="540"/>
        <w:jc w:val="both"/>
      </w:pPr>
      <w:r>
        <w:t>1.5.1.11.15. На территории малоэтажной жилой застройки следует проектировать системы городской телефонной связи (стационарной и сотовой), доступа к сети Интернет, радиотрансляции, городского кабельного телевидения, пожарной и охранной сигнализации в соответствии с требованиями раздела 1.5.1 части I (</w:t>
      </w:r>
      <w:hyperlink w:anchor="P4446" w:history="1">
        <w:r>
          <w:rPr>
            <w:color w:val="0000FF"/>
          </w:rPr>
          <w:t>подраздел</w:t>
        </w:r>
      </w:hyperlink>
      <w:r>
        <w:t xml:space="preserve"> "Объекты связи") настоящих нормативов.</w:t>
      </w:r>
    </w:p>
    <w:p w:rsidR="001578A9" w:rsidRDefault="001578A9">
      <w:pPr>
        <w:pStyle w:val="ConsPlusNormal"/>
        <w:spacing w:before="220"/>
        <w:ind w:firstLine="540"/>
        <w:jc w:val="both"/>
      </w:pPr>
      <w:r>
        <w:t>Необходимость дополнительных систем связи и сигнализации определяется заказчиком и оговаривается в задании на проектирование.</w:t>
      </w:r>
    </w:p>
    <w:p w:rsidR="001578A9" w:rsidRDefault="001578A9">
      <w:pPr>
        <w:pStyle w:val="ConsPlusNormal"/>
        <w:jc w:val="both"/>
      </w:pPr>
    </w:p>
    <w:p w:rsidR="001578A9" w:rsidRDefault="001578A9">
      <w:pPr>
        <w:pStyle w:val="ConsPlusTitle"/>
        <w:jc w:val="center"/>
        <w:outlineLvl w:val="4"/>
      </w:pPr>
      <w:bookmarkStart w:id="81" w:name="P5058"/>
      <w:bookmarkEnd w:id="81"/>
      <w:r>
        <w:t>1.5.2. Объекты и территории рекреации</w:t>
      </w:r>
    </w:p>
    <w:p w:rsidR="001578A9" w:rsidRDefault="001578A9">
      <w:pPr>
        <w:pStyle w:val="ConsPlusNormal"/>
        <w:jc w:val="both"/>
      </w:pPr>
    </w:p>
    <w:p w:rsidR="001578A9" w:rsidRDefault="001578A9">
      <w:pPr>
        <w:pStyle w:val="ConsPlusTitle"/>
        <w:jc w:val="center"/>
        <w:outlineLvl w:val="5"/>
      </w:pPr>
      <w:r>
        <w:t>1.5.2.1. Общие требования</w:t>
      </w:r>
    </w:p>
    <w:p w:rsidR="001578A9" w:rsidRDefault="001578A9">
      <w:pPr>
        <w:pStyle w:val="ConsPlusNormal"/>
        <w:jc w:val="both"/>
      </w:pPr>
    </w:p>
    <w:p w:rsidR="001578A9" w:rsidRDefault="001578A9">
      <w:pPr>
        <w:pStyle w:val="ConsPlusNormal"/>
        <w:ind w:firstLine="540"/>
        <w:jc w:val="both"/>
      </w:pPr>
      <w:r>
        <w:t>1.5.2.1.1. Объекты и территории рекреации располагаются в зонах рекреации, в которые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1578A9" w:rsidRDefault="001578A9">
      <w:pPr>
        <w:pStyle w:val="ConsPlusNormal"/>
        <w:spacing w:before="220"/>
        <w:ind w:firstLine="540"/>
        <w:jc w:val="both"/>
      </w:pPr>
      <w:r>
        <w:t>1.5.2.1.2. В состав земель рекреационного назначения входят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1578A9" w:rsidRDefault="001578A9">
      <w:pPr>
        <w:pStyle w:val="ConsPlusNormal"/>
        <w:spacing w:before="220"/>
        <w:ind w:firstLine="540"/>
        <w:jc w:val="both"/>
      </w:pPr>
      <w:r>
        <w:t>1.5.2.1.3. В пределах границ городских округов и поселений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578A9" w:rsidRDefault="001578A9">
      <w:pPr>
        <w:pStyle w:val="ConsPlusNormal"/>
        <w:spacing w:before="220"/>
        <w:ind w:firstLine="540"/>
        <w:jc w:val="both"/>
      </w:pPr>
      <w:r>
        <w:t>1.5.2.1.4.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1578A9" w:rsidRDefault="001578A9">
      <w:pPr>
        <w:pStyle w:val="ConsPlusNormal"/>
        <w:spacing w:before="220"/>
        <w:ind w:firstLine="540"/>
        <w:jc w:val="both"/>
      </w:pPr>
      <w:r>
        <w:t>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1.5.8 части I (</w:t>
      </w:r>
      <w:hyperlink w:anchor="P7844" w:history="1">
        <w:r>
          <w:rPr>
            <w:color w:val="0000FF"/>
          </w:rPr>
          <w:t>подраздел</w:t>
        </w:r>
      </w:hyperlink>
      <w:r>
        <w:t xml:space="preserve"> "Особо охраняемые природные территории") настоящих нормативов.</w:t>
      </w:r>
    </w:p>
    <w:p w:rsidR="001578A9" w:rsidRDefault="001578A9">
      <w:pPr>
        <w:pStyle w:val="ConsPlusNormal"/>
        <w:spacing w:before="220"/>
        <w:ind w:firstLine="540"/>
        <w:jc w:val="both"/>
      </w:pPr>
      <w:r>
        <w:t>1.5.2.1.5.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1578A9" w:rsidRDefault="001578A9">
      <w:pPr>
        <w:pStyle w:val="ConsPlusNormal"/>
        <w:spacing w:before="220"/>
        <w:ind w:firstLine="540"/>
        <w:jc w:val="both"/>
      </w:pPr>
      <w:r>
        <w:t xml:space="preserve">1.5.2.1.6.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w:t>
      </w:r>
      <w:r>
        <w:lastRenderedPageBreak/>
        <w:t>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(городские леса, защитные леса).</w:t>
      </w:r>
    </w:p>
    <w:p w:rsidR="001578A9" w:rsidRDefault="001578A9">
      <w:pPr>
        <w:pStyle w:val="ConsPlusNormal"/>
        <w:spacing w:before="220"/>
        <w:ind w:firstLine="540"/>
        <w:jc w:val="both"/>
      </w:pPr>
      <w:r>
        <w:t>1.5.2.1.7. Рекреационные зоны, сформированные на землях общего пользования городских округов и поселений, расчленяют территорию населенных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1578A9" w:rsidRDefault="001578A9">
      <w:pPr>
        <w:pStyle w:val="ConsPlusNormal"/>
        <w:spacing w:before="220"/>
        <w:ind w:firstLine="540"/>
        <w:jc w:val="both"/>
      </w:pPr>
      <w:r>
        <w:t>1.5.2.1.8. В населенных пунктах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1578A9" w:rsidRDefault="001578A9">
      <w:pPr>
        <w:pStyle w:val="ConsPlusNormal"/>
        <w:spacing w:before="220"/>
        <w:ind w:firstLine="540"/>
        <w:jc w:val="both"/>
      </w:pPr>
      <w: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городских округов и поселений.</w:t>
      </w:r>
    </w:p>
    <w:p w:rsidR="001578A9" w:rsidRDefault="001578A9">
      <w:pPr>
        <w:pStyle w:val="ConsPlusNormal"/>
        <w:spacing w:before="220"/>
        <w:ind w:firstLine="540"/>
        <w:jc w:val="both"/>
      </w:pPr>
      <w:r>
        <w:t>1.5.2.1.9. Рекреационные зоны включают в себя не только элементы городской среды (земли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Они образуют территориальные рекреационные системы с различной рекреационной специализацией, различного масштаба и типов.</w:t>
      </w:r>
    </w:p>
    <w:p w:rsidR="001578A9" w:rsidRDefault="001578A9">
      <w:pPr>
        <w:pStyle w:val="ConsPlusNormal"/>
        <w:spacing w:before="220"/>
        <w:ind w:firstLine="540"/>
        <w:jc w:val="both"/>
      </w:pPr>
      <w:r>
        <w:t>1.5.2.1.10. В качестве элементов территориальных рекреационных систем на территории Смоленской области могут быть выделены следующие центры и ареалы туризма и рекреационного использования:</w:t>
      </w:r>
    </w:p>
    <w:p w:rsidR="001578A9" w:rsidRDefault="001578A9">
      <w:pPr>
        <w:pStyle w:val="ConsPlusNormal"/>
        <w:spacing w:before="220"/>
        <w:ind w:firstLine="540"/>
        <w:jc w:val="both"/>
      </w:pPr>
      <w:r>
        <w:t>- город Смоленск и прилегающие территории - центр и ареал международного и межрегионального значения;</w:t>
      </w:r>
    </w:p>
    <w:p w:rsidR="001578A9" w:rsidRDefault="001578A9">
      <w:pPr>
        <w:pStyle w:val="ConsPlusNormal"/>
        <w:spacing w:before="220"/>
        <w:ind w:firstLine="540"/>
        <w:jc w:val="both"/>
      </w:pPr>
      <w:r>
        <w:t>- города Вязьма, Гагарин, Ельня, Дорогобуж, Сафоново, Рославль, Пржевальское и прилегающие территории - центры и ареалы федерального и регионального значения;</w:t>
      </w:r>
    </w:p>
    <w:p w:rsidR="001578A9" w:rsidRDefault="001578A9">
      <w:pPr>
        <w:pStyle w:val="ConsPlusNormal"/>
        <w:spacing w:before="220"/>
        <w:ind w:firstLine="540"/>
        <w:jc w:val="both"/>
      </w:pPr>
      <w:r>
        <w:t>- Вяземский, Гагаринский, Дорогобужский, Новодугинский, Рославльский, Сафоновский, Смоленский районы - ареалы познавательного туризма с элементами отдыха, санаторного лечения и религиозного паломничества;</w:t>
      </w:r>
    </w:p>
    <w:p w:rsidR="001578A9" w:rsidRDefault="001578A9">
      <w:pPr>
        <w:pStyle w:val="ConsPlusNormal"/>
        <w:spacing w:before="220"/>
        <w:ind w:firstLine="540"/>
        <w:jc w:val="both"/>
      </w:pPr>
      <w:r>
        <w:t>- Велижский, Демидовский, Краснинский, Руднянский, а также Сычевский, Темкинский, Угранский районы - ареалы эксклюзивных видов туризма, отдыха и паломничества;</w:t>
      </w:r>
    </w:p>
    <w:p w:rsidR="001578A9" w:rsidRDefault="001578A9">
      <w:pPr>
        <w:pStyle w:val="ConsPlusNormal"/>
        <w:spacing w:before="220"/>
        <w:ind w:firstLine="540"/>
        <w:jc w:val="both"/>
      </w:pPr>
      <w:r>
        <w:t>- Новодугинский и Гагаринский районы - ареалы рекреации смешанного характера.</w:t>
      </w:r>
    </w:p>
    <w:p w:rsidR="001578A9" w:rsidRDefault="001578A9">
      <w:pPr>
        <w:pStyle w:val="ConsPlusNormal"/>
        <w:spacing w:before="220"/>
        <w:ind w:firstLine="540"/>
        <w:jc w:val="both"/>
      </w:pPr>
      <w:r>
        <w:t>1.5.2.1.11. На территории Смоленской области могут быть сформированы два типа рекреационных зон: специализированные и многофункциональные.</w:t>
      </w:r>
    </w:p>
    <w:p w:rsidR="001578A9" w:rsidRDefault="001578A9">
      <w:pPr>
        <w:pStyle w:val="ConsPlusNormal"/>
        <w:spacing w:before="220"/>
        <w:ind w:firstLine="540"/>
        <w:jc w:val="both"/>
      </w:pPr>
      <w:r>
        <w:t xml:space="preserve">К специализированным зонам массового отдыха относятся районы распространения водного туризма (путь "из варяг в греки", маршруты по рекам и водохранилищам), природно-экологического и познавательного туризма (памятники археологии, памятные места, зоны распространения растений и животных, занесенных в Красную книгу и др.), ностальгического туризма (памятный знак в честь 500-летия избавления Руси от татаро-монгольского ига, памятные места, связанные с событиями Отечественной войны 1812 года, Великой Отечественной войны, другими историческими событиями), религиозного туризма и паломничества (православные монастыри, центр хасидизма и др.), лесного промысла (сбор дикоросов, отдых населения </w:t>
      </w:r>
      <w:r>
        <w:lastRenderedPageBreak/>
        <w:t>Смоленской области и прилегающих регионов), зоны спортивно-промысловой охоты и спортивно-промыслового лова рыбы.</w:t>
      </w:r>
    </w:p>
    <w:p w:rsidR="001578A9" w:rsidRDefault="001578A9">
      <w:pPr>
        <w:pStyle w:val="ConsPlusNormal"/>
        <w:spacing w:before="220"/>
        <w:ind w:firstLine="540"/>
        <w:jc w:val="both"/>
      </w:pPr>
      <w:r>
        <w:t>1.5.2.1.12. К многофункциональным рекреационным зонам относятся многофункциональные зоны круглогодичного и сезонного действия, в том числе:</w:t>
      </w:r>
    </w:p>
    <w:p w:rsidR="001578A9" w:rsidRDefault="001578A9">
      <w:pPr>
        <w:pStyle w:val="ConsPlusNormal"/>
        <w:spacing w:before="220"/>
        <w:ind w:firstLine="540"/>
        <w:jc w:val="both"/>
      </w:pPr>
      <w:r>
        <w:t>- зоны лечебно-оздоровительного и профилактического направления (санатории, в том числе детские, санатории-профилактории (в их составе бальнеологические лечебницы, грязелечебницы), базы отдыха, туристские базы);</w:t>
      </w:r>
    </w:p>
    <w:p w:rsidR="001578A9" w:rsidRDefault="001578A9">
      <w:pPr>
        <w:pStyle w:val="ConsPlusNormal"/>
        <w:spacing w:before="220"/>
        <w:ind w:firstLine="540"/>
        <w:jc w:val="both"/>
      </w:pPr>
      <w:r>
        <w:t>- зоны круглогодичного действия (учреждения круглогодичного действия, зимние и летние базы отдыха, туристские базы, спортивные базы, детские оздоровительные лагеря и др.);</w:t>
      </w:r>
    </w:p>
    <w:p w:rsidR="001578A9" w:rsidRDefault="001578A9">
      <w:pPr>
        <w:pStyle w:val="ConsPlusNormal"/>
        <w:spacing w:before="220"/>
        <w:ind w:firstLine="540"/>
        <w:jc w:val="both"/>
      </w:pPr>
      <w:r>
        <w:t>- зоны сезонного действия (учреждения сезонного действия, детские оздоровительные лагеря, в том числе на территориях зеленых зон городов, пансионаты, базы отдыха, туристские базы и др.).</w:t>
      </w:r>
    </w:p>
    <w:p w:rsidR="001578A9" w:rsidRDefault="001578A9">
      <w:pPr>
        <w:pStyle w:val="ConsPlusNormal"/>
        <w:spacing w:before="220"/>
        <w:ind w:firstLine="540"/>
        <w:jc w:val="both"/>
      </w:pPr>
      <w:r>
        <w:t>1.5.2.1.13. Проектирование и размещение объектов туристической инфраструктуры (гостиницы, информационные и развлекательные центры, административные, торговые и другие объекты обслуживания, спортивные сооружения) следует осуществлять в соответствии с нормами, приведенными в настоящих нормативах, с учетом численности туристов.</w:t>
      </w:r>
    </w:p>
    <w:p w:rsidR="001578A9" w:rsidRDefault="001578A9">
      <w:pPr>
        <w:pStyle w:val="ConsPlusNormal"/>
        <w:spacing w:before="220"/>
        <w:ind w:firstLine="540"/>
        <w:jc w:val="both"/>
      </w:pPr>
      <w:r>
        <w:t>Проектирование объектов в специализированных и многофункциональных рекреационных зонах возможно осуществлять по индивидуальным проектам.</w:t>
      </w:r>
    </w:p>
    <w:p w:rsidR="001578A9" w:rsidRDefault="001578A9">
      <w:pPr>
        <w:pStyle w:val="ConsPlusNormal"/>
        <w:spacing w:before="220"/>
        <w:ind w:firstLine="540"/>
        <w:jc w:val="both"/>
      </w:pPr>
      <w:r>
        <w:t>1.5.2.1.14. Проектирование линейных элементов осуществляется в соответствии с заданием на проектирование по индивидуальным проектам.</w:t>
      </w:r>
    </w:p>
    <w:p w:rsidR="001578A9" w:rsidRDefault="001578A9">
      <w:pPr>
        <w:pStyle w:val="ConsPlusNormal"/>
        <w:spacing w:before="220"/>
        <w:ind w:firstLine="540"/>
        <w:jc w:val="both"/>
      </w:pPr>
      <w:r>
        <w:t>1.5.2.1.15.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1578A9" w:rsidRDefault="001578A9">
      <w:pPr>
        <w:pStyle w:val="ConsPlusNormal"/>
        <w:spacing w:before="220"/>
        <w:ind w:firstLine="540"/>
        <w:jc w:val="both"/>
      </w:pPr>
      <w:r>
        <w:t>- определение зон рекреационного назначения и конкретизацию их функции;</w:t>
      </w:r>
    </w:p>
    <w:p w:rsidR="001578A9" w:rsidRDefault="001578A9">
      <w:pPr>
        <w:pStyle w:val="ConsPlusNormal"/>
        <w:spacing w:before="220"/>
        <w:ind w:firstLine="540"/>
        <w:jc w:val="both"/>
      </w:pPr>
      <w: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областного и межрайонного значения;</w:t>
      </w:r>
    </w:p>
    <w:p w:rsidR="001578A9" w:rsidRDefault="001578A9">
      <w:pPr>
        <w:pStyle w:val="ConsPlusNormal"/>
        <w:spacing w:before="220"/>
        <w:ind w:firstLine="540"/>
        <w:jc w:val="both"/>
      </w:pPr>
      <w:r>
        <w:t>- оценку целесообразности создания на территории области сети учреждений отдыха регионального и федерального значения.</w:t>
      </w:r>
    </w:p>
    <w:p w:rsidR="001578A9" w:rsidRDefault="001578A9">
      <w:pPr>
        <w:pStyle w:val="ConsPlusNormal"/>
        <w:spacing w:before="220"/>
        <w:ind w:firstLine="540"/>
        <w:jc w:val="both"/>
      </w:pPr>
      <w:r>
        <w:t>1.5.2.1.16. При комплексной оценке рекреационного потенциала территории Смоленской области для проектирования следует учитывать наличие территорий (зон):</w:t>
      </w:r>
    </w:p>
    <w:p w:rsidR="001578A9" w:rsidRDefault="001578A9">
      <w:pPr>
        <w:pStyle w:val="ConsPlusNormal"/>
        <w:spacing w:before="220"/>
        <w:ind w:firstLine="540"/>
        <w:jc w:val="both"/>
      </w:pPr>
      <w:r>
        <w:t>- благоприятных для рекреационного использования (территории вокруг городских округов и городских поселений);</w:t>
      </w:r>
    </w:p>
    <w:p w:rsidR="001578A9" w:rsidRDefault="001578A9">
      <w:pPr>
        <w:pStyle w:val="ConsPlusNormal"/>
        <w:spacing w:before="220"/>
        <w:ind w:firstLine="540"/>
        <w:jc w:val="both"/>
      </w:pPr>
      <w:r>
        <w:t>- особо благоприятных (территории с сочетанием водных и лесных ресурсов, наличие источников минеральных вод и объектов культурного наследия);</w:t>
      </w:r>
    </w:p>
    <w:p w:rsidR="001578A9" w:rsidRDefault="001578A9">
      <w:pPr>
        <w:pStyle w:val="ConsPlusNormal"/>
        <w:spacing w:before="220"/>
        <w:ind w:firstLine="540"/>
        <w:jc w:val="both"/>
      </w:pPr>
      <w:r>
        <w:t>- наиболее благоприятных (территории речных долин, акватории озер, примыкающие к ним лесные массивы, наличие охотничьих хозяйств);</w:t>
      </w:r>
    </w:p>
    <w:p w:rsidR="001578A9" w:rsidRDefault="001578A9">
      <w:pPr>
        <w:pStyle w:val="ConsPlusNormal"/>
        <w:spacing w:before="220"/>
        <w:ind w:firstLine="540"/>
        <w:jc w:val="both"/>
      </w:pPr>
      <w:r>
        <w:t>- малоблагоприятных для рекреационного использования (территории, не имеющие рекреационного потенциала и объектов культурного наследия).</w:t>
      </w:r>
    </w:p>
    <w:p w:rsidR="001578A9" w:rsidRDefault="001578A9">
      <w:pPr>
        <w:pStyle w:val="ConsPlusNormal"/>
        <w:spacing w:before="220"/>
        <w:ind w:firstLine="540"/>
        <w:jc w:val="both"/>
      </w:pPr>
      <w:r>
        <w:lastRenderedPageBreak/>
        <w:t>1.5.2.1.17. Для ориентировочных расчетов площади рекреационных зон, необходимой для обслуживания отдыхающих, рекомендуется принимать следующие укрупненные показатели:</w:t>
      </w:r>
    </w:p>
    <w:p w:rsidR="001578A9" w:rsidRDefault="001578A9">
      <w:pPr>
        <w:pStyle w:val="ConsPlusNormal"/>
        <w:spacing w:before="220"/>
        <w:ind w:firstLine="540"/>
        <w:jc w:val="both"/>
      </w:pPr>
      <w:r>
        <w:t>- для крупных рекреационных зон - 450 м</w:t>
      </w:r>
      <w:r>
        <w:rPr>
          <w:vertAlign w:val="superscript"/>
        </w:rPr>
        <w:t>2</w:t>
      </w:r>
      <w:r>
        <w:t>/чел.;</w:t>
      </w:r>
    </w:p>
    <w:p w:rsidR="001578A9" w:rsidRDefault="001578A9">
      <w:pPr>
        <w:pStyle w:val="ConsPlusNormal"/>
        <w:spacing w:before="220"/>
        <w:ind w:firstLine="540"/>
        <w:jc w:val="both"/>
      </w:pPr>
      <w:r>
        <w:t>- для средних рекреационных зон - 300 м</w:t>
      </w:r>
      <w:r>
        <w:rPr>
          <w:vertAlign w:val="superscript"/>
        </w:rPr>
        <w:t>2</w:t>
      </w:r>
      <w:r>
        <w:t>/чел.;</w:t>
      </w:r>
    </w:p>
    <w:p w:rsidR="001578A9" w:rsidRDefault="001578A9">
      <w:pPr>
        <w:pStyle w:val="ConsPlusNormal"/>
        <w:spacing w:before="220"/>
        <w:ind w:firstLine="540"/>
        <w:jc w:val="both"/>
      </w:pPr>
      <w:r>
        <w:t>- для малых рекреационных зон - 250 м</w:t>
      </w:r>
      <w:r>
        <w:rPr>
          <w:vertAlign w:val="superscript"/>
        </w:rPr>
        <w:t>2</w:t>
      </w:r>
      <w:r>
        <w:t>/чел.</w:t>
      </w:r>
    </w:p>
    <w:p w:rsidR="001578A9" w:rsidRDefault="001578A9">
      <w:pPr>
        <w:pStyle w:val="ConsPlusNormal"/>
        <w:spacing w:before="220"/>
        <w:ind w:firstLine="540"/>
        <w:jc w:val="both"/>
      </w:pPr>
      <w:r>
        <w:t>Для ориентировочных расчетов площади туристско-рекреационных центров рекомендуется принимать ориентировочно 320 м</w:t>
      </w:r>
      <w:r>
        <w:rPr>
          <w:vertAlign w:val="superscript"/>
        </w:rPr>
        <w:t>2</w:t>
      </w:r>
      <w:r>
        <w:t xml:space="preserve"> территории на 1 место в учреждениях обслуживания отдыхающих.</w:t>
      </w:r>
    </w:p>
    <w:p w:rsidR="001578A9" w:rsidRDefault="001578A9">
      <w:pPr>
        <w:pStyle w:val="ConsPlusNormal"/>
        <w:spacing w:before="220"/>
        <w:ind w:firstLine="540"/>
        <w:jc w:val="both"/>
      </w:pPr>
      <w:r>
        <w:t>1.5.2.1.18. Классификация рекреационных объектов приведена в таблице 58.</w:t>
      </w:r>
    </w:p>
    <w:p w:rsidR="001578A9" w:rsidRDefault="001578A9">
      <w:pPr>
        <w:pStyle w:val="ConsPlusNormal"/>
        <w:jc w:val="both"/>
      </w:pPr>
    </w:p>
    <w:p w:rsidR="001578A9" w:rsidRDefault="001578A9">
      <w:pPr>
        <w:pStyle w:val="ConsPlusNormal"/>
        <w:jc w:val="right"/>
        <w:outlineLvl w:val="6"/>
      </w:pPr>
      <w:r>
        <w:t>Таблица 58</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1578A9">
        <w:tc>
          <w:tcPr>
            <w:tcW w:w="3023" w:type="dxa"/>
          </w:tcPr>
          <w:p w:rsidR="001578A9" w:rsidRDefault="001578A9">
            <w:pPr>
              <w:pStyle w:val="ConsPlusNormal"/>
              <w:jc w:val="center"/>
            </w:pPr>
            <w:r>
              <w:t>Уровень обслуживания, длительность пользования</w:t>
            </w:r>
          </w:p>
        </w:tc>
        <w:tc>
          <w:tcPr>
            <w:tcW w:w="3023" w:type="dxa"/>
          </w:tcPr>
          <w:p w:rsidR="001578A9" w:rsidRDefault="001578A9">
            <w:pPr>
              <w:pStyle w:val="ConsPlusNormal"/>
              <w:jc w:val="center"/>
            </w:pPr>
            <w:r>
              <w:t>Территория размещения</w:t>
            </w:r>
          </w:p>
        </w:tc>
        <w:tc>
          <w:tcPr>
            <w:tcW w:w="3024" w:type="dxa"/>
          </w:tcPr>
          <w:p w:rsidR="001578A9" w:rsidRDefault="001578A9">
            <w:pPr>
              <w:pStyle w:val="ConsPlusNormal"/>
              <w:jc w:val="center"/>
            </w:pPr>
            <w:r>
              <w:t>Рекреационные объекты</w:t>
            </w:r>
          </w:p>
        </w:tc>
      </w:tr>
      <w:tr w:rsidR="001578A9">
        <w:tc>
          <w:tcPr>
            <w:tcW w:w="3023" w:type="dxa"/>
            <w:vMerge w:val="restart"/>
          </w:tcPr>
          <w:p w:rsidR="001578A9" w:rsidRDefault="001578A9">
            <w:pPr>
              <w:pStyle w:val="ConsPlusNormal"/>
              <w:jc w:val="both"/>
            </w:pPr>
            <w:r>
              <w:t>Повседневное и периодическое (сезонное) обслуживание, кратковременное пользование</w:t>
            </w:r>
          </w:p>
        </w:tc>
        <w:tc>
          <w:tcPr>
            <w:tcW w:w="3023" w:type="dxa"/>
            <w:vMerge w:val="restart"/>
          </w:tcPr>
          <w:p w:rsidR="001578A9" w:rsidRDefault="001578A9">
            <w:pPr>
              <w:pStyle w:val="ConsPlusNormal"/>
              <w:jc w:val="both"/>
            </w:pPr>
            <w:r>
              <w:t>рекреационные территории</w:t>
            </w:r>
          </w:p>
        </w:tc>
        <w:tc>
          <w:tcPr>
            <w:tcW w:w="3024" w:type="dxa"/>
          </w:tcPr>
          <w:p w:rsidR="001578A9" w:rsidRDefault="001578A9">
            <w:pPr>
              <w:pStyle w:val="ConsPlusNormal"/>
              <w:jc w:val="both"/>
            </w:pPr>
            <w:r>
              <w:t>городские лесопарки</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парки</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скверы</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бульвары</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городские сады</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садово-парковые комплексы</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ботанические сады</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тематические парки</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зоопарки</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зимние сады</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пляжи</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прибрежные места отдыха: водно-спортивные базы, лодочные станции, яхт-клубы, водные спасательные станции</w:t>
            </w:r>
          </w:p>
        </w:tc>
      </w:tr>
      <w:tr w:rsidR="001578A9">
        <w:tc>
          <w:tcPr>
            <w:tcW w:w="3023" w:type="dxa"/>
            <w:vMerge w:val="restart"/>
          </w:tcPr>
          <w:p w:rsidR="001578A9" w:rsidRDefault="001578A9">
            <w:pPr>
              <w:pStyle w:val="ConsPlusNormal"/>
              <w:jc w:val="both"/>
            </w:pPr>
            <w:r>
              <w:t>Эпизодическое обслуживание, длительное пользование</w:t>
            </w:r>
          </w:p>
        </w:tc>
        <w:tc>
          <w:tcPr>
            <w:tcW w:w="3023" w:type="dxa"/>
            <w:vMerge w:val="restart"/>
          </w:tcPr>
          <w:p w:rsidR="001578A9" w:rsidRDefault="001578A9">
            <w:pPr>
              <w:pStyle w:val="ConsPlusNormal"/>
              <w:jc w:val="both"/>
            </w:pPr>
            <w:r>
              <w:t>территории лечебно-оздоровительных учреждений</w:t>
            </w:r>
          </w:p>
        </w:tc>
        <w:tc>
          <w:tcPr>
            <w:tcW w:w="3024" w:type="dxa"/>
          </w:tcPr>
          <w:p w:rsidR="001578A9" w:rsidRDefault="001578A9">
            <w:pPr>
              <w:pStyle w:val="ConsPlusNormal"/>
              <w:jc w:val="both"/>
            </w:pPr>
            <w:r>
              <w:t>санатории и санаторные комплексы</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санатории-профилактории, в том числе для родителей с детьми</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пансионаты, в том числе с лечением</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водо- и грязелечебницы</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комплексы отдыха, базы отдыха, дома отдыха</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физкультурно-оздоровительные сооружения</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некапитальные вспомогательные сооружения и инфраструктура для отдыха</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базы проката спортивно-рекреационного инвентаря</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лыжные спортивные базы</w:t>
            </w:r>
          </w:p>
        </w:tc>
      </w:tr>
      <w:tr w:rsidR="001578A9">
        <w:tc>
          <w:tcPr>
            <w:tcW w:w="3023" w:type="dxa"/>
            <w:vMerge w:val="restart"/>
          </w:tcPr>
          <w:p w:rsidR="001578A9" w:rsidRDefault="001578A9">
            <w:pPr>
              <w:pStyle w:val="ConsPlusNormal"/>
              <w:jc w:val="both"/>
            </w:pPr>
            <w:r>
              <w:t>Эпизодическое обслуживание, кратковременное и длительное пользование</w:t>
            </w:r>
          </w:p>
        </w:tc>
        <w:tc>
          <w:tcPr>
            <w:tcW w:w="3023" w:type="dxa"/>
            <w:vMerge w:val="restart"/>
          </w:tcPr>
          <w:p w:rsidR="001578A9" w:rsidRDefault="001578A9">
            <w:pPr>
              <w:pStyle w:val="ConsPlusNormal"/>
              <w:jc w:val="both"/>
            </w:pPr>
            <w:r>
              <w:t>территории туристических учреждений</w:t>
            </w:r>
          </w:p>
        </w:tc>
        <w:tc>
          <w:tcPr>
            <w:tcW w:w="3024" w:type="dxa"/>
          </w:tcPr>
          <w:p w:rsidR="001578A9" w:rsidRDefault="001578A9">
            <w:pPr>
              <w:pStyle w:val="ConsPlusNormal"/>
              <w:jc w:val="both"/>
            </w:pPr>
            <w:r>
              <w:t>загородные туристические гостиницы и комплексы</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загородные туристические базы</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кемпинги, приюты</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рыболовно-охотничьи базы, в том числе учреждения с ночлегом, учреждения без ночлега (зимовья)</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оборудованные стоянки и кострища</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оборудованные учебные тропы</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туристические стоянки, лагеря, в том числе круглогодичного действия</w:t>
            </w:r>
          </w:p>
        </w:tc>
      </w:tr>
      <w:tr w:rsidR="001578A9">
        <w:tc>
          <w:tcPr>
            <w:tcW w:w="3023" w:type="dxa"/>
            <w:vMerge w:val="restart"/>
          </w:tcPr>
          <w:p w:rsidR="001578A9" w:rsidRDefault="001578A9">
            <w:pPr>
              <w:pStyle w:val="ConsPlusNormal"/>
              <w:jc w:val="both"/>
            </w:pPr>
            <w:r>
              <w:t>Периодическое (сезонное) обслуживание, кратковременное и длительное пользование</w:t>
            </w:r>
          </w:p>
        </w:tc>
        <w:tc>
          <w:tcPr>
            <w:tcW w:w="3023" w:type="dxa"/>
            <w:vMerge w:val="restart"/>
          </w:tcPr>
          <w:p w:rsidR="001578A9" w:rsidRDefault="001578A9">
            <w:pPr>
              <w:pStyle w:val="ConsPlusNormal"/>
              <w:jc w:val="both"/>
            </w:pPr>
            <w:r>
              <w:t>территории садоводства и огородничества</w:t>
            </w:r>
          </w:p>
        </w:tc>
        <w:tc>
          <w:tcPr>
            <w:tcW w:w="3024" w:type="dxa"/>
          </w:tcPr>
          <w:p w:rsidR="001578A9" w:rsidRDefault="001578A9">
            <w:pPr>
              <w:pStyle w:val="ConsPlusNormal"/>
              <w:jc w:val="both"/>
            </w:pPr>
            <w:r>
              <w:t>садовые участки</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огородные участки</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both"/>
            </w:pPr>
            <w:r>
              <w:t>садоводческие, огороднические объединения</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К объектам отдыха детей в каникулярное время относятся детские лагеря отдыха, дома отдыха (пансионаты) для семей с детьми и туристические базы для семей с детьми.</w:t>
      </w:r>
    </w:p>
    <w:p w:rsidR="001578A9" w:rsidRDefault="001578A9">
      <w:pPr>
        <w:pStyle w:val="ConsPlusNormal"/>
        <w:spacing w:before="220"/>
        <w:ind w:firstLine="540"/>
        <w:jc w:val="both"/>
      </w:pPr>
      <w: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1578A9" w:rsidRDefault="001578A9">
      <w:pPr>
        <w:pStyle w:val="ConsPlusNormal"/>
        <w:spacing w:before="220"/>
        <w:ind w:firstLine="540"/>
        <w:jc w:val="both"/>
      </w:pPr>
      <w:r>
        <w:t xml:space="preserve">3. Норму обеспеченности рекреационными объектами и размеры земельных участков следует определять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а также требованиями соответствующих </w:t>
      </w:r>
      <w:r>
        <w:lastRenderedPageBreak/>
        <w:t>разделов настоящих нормативов.</w:t>
      </w:r>
    </w:p>
    <w:p w:rsidR="001578A9" w:rsidRDefault="001578A9">
      <w:pPr>
        <w:pStyle w:val="ConsPlusNormal"/>
        <w:jc w:val="both"/>
      </w:pPr>
    </w:p>
    <w:p w:rsidR="001578A9" w:rsidRDefault="001578A9">
      <w:pPr>
        <w:pStyle w:val="ConsPlusTitle"/>
        <w:jc w:val="center"/>
        <w:outlineLvl w:val="5"/>
      </w:pPr>
      <w:r>
        <w:t>1.5.2.2. Озелененные территории общего пользования</w:t>
      </w:r>
    </w:p>
    <w:p w:rsidR="001578A9" w:rsidRDefault="001578A9">
      <w:pPr>
        <w:pStyle w:val="ConsPlusNormal"/>
        <w:jc w:val="both"/>
      </w:pPr>
    </w:p>
    <w:p w:rsidR="001578A9" w:rsidRDefault="001578A9">
      <w:pPr>
        <w:pStyle w:val="ConsPlusNormal"/>
        <w:ind w:firstLine="540"/>
        <w:jc w:val="both"/>
      </w:pPr>
      <w:r>
        <w:t>1.5.2.2.1. Озелененные территории общего пользования - объекты градостроительного нормирования - представлены в виде городских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
    <w:p w:rsidR="001578A9" w:rsidRDefault="001578A9">
      <w:pPr>
        <w:pStyle w:val="ConsPlusNormal"/>
        <w:spacing w:before="220"/>
        <w:ind w:firstLine="540"/>
        <w:jc w:val="both"/>
      </w:pPr>
      <w:r>
        <w:t>1.5.2.2.2.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1578A9" w:rsidRDefault="001578A9">
      <w:pPr>
        <w:pStyle w:val="ConsPlusNormal"/>
        <w:spacing w:before="220"/>
        <w:ind w:firstLine="540"/>
        <w:jc w:val="both"/>
      </w:pPr>
      <w:r>
        <w:t>Примечание: в населенных пунктах с предприятиями, требующими устройства санитарно-защитных зон шириной более 1000 м, уровень озелененности территории застройки следует увеличивать не менее чем на 15%.</w:t>
      </w:r>
    </w:p>
    <w:p w:rsidR="001578A9" w:rsidRDefault="001578A9">
      <w:pPr>
        <w:pStyle w:val="ConsPlusNormal"/>
        <w:spacing w:before="220"/>
        <w:ind w:firstLine="540"/>
        <w:jc w:val="both"/>
      </w:pPr>
      <w:r>
        <w:t>Общая площадь озелененных и благоустраиваемых территорий квартала (микрорайона)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квартала (микрорайона),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если они составляют не более 30% общей площади участка.</w:t>
      </w:r>
    </w:p>
    <w:p w:rsidR="001578A9" w:rsidRDefault="001578A9">
      <w:pPr>
        <w:pStyle w:val="ConsPlusNormal"/>
        <w:spacing w:before="220"/>
        <w:ind w:firstLine="540"/>
        <w:jc w:val="both"/>
      </w:pPr>
      <w:r>
        <w:t>1.5.2.2.3. Параметры общего баланса рекреационной территории рекомендуется принимать по таблице 59.</w:t>
      </w:r>
    </w:p>
    <w:p w:rsidR="001578A9" w:rsidRDefault="001578A9">
      <w:pPr>
        <w:pStyle w:val="ConsPlusNormal"/>
        <w:jc w:val="both"/>
      </w:pPr>
    </w:p>
    <w:p w:rsidR="001578A9" w:rsidRDefault="001578A9">
      <w:pPr>
        <w:pStyle w:val="ConsPlusNormal"/>
        <w:jc w:val="right"/>
        <w:outlineLvl w:val="6"/>
      </w:pPr>
      <w:r>
        <w:t>Таблица 59</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102"/>
        <w:gridCol w:w="2268"/>
      </w:tblGrid>
      <w:tr w:rsidR="001578A9">
        <w:tc>
          <w:tcPr>
            <w:tcW w:w="6803" w:type="dxa"/>
            <w:gridSpan w:val="2"/>
          </w:tcPr>
          <w:p w:rsidR="001578A9" w:rsidRDefault="001578A9">
            <w:pPr>
              <w:pStyle w:val="ConsPlusNormal"/>
              <w:jc w:val="center"/>
            </w:pPr>
            <w:r>
              <w:t>Территории</w:t>
            </w:r>
          </w:p>
        </w:tc>
        <w:tc>
          <w:tcPr>
            <w:tcW w:w="2268" w:type="dxa"/>
          </w:tcPr>
          <w:p w:rsidR="001578A9" w:rsidRDefault="001578A9">
            <w:pPr>
              <w:pStyle w:val="ConsPlusNormal"/>
              <w:jc w:val="center"/>
            </w:pPr>
            <w:r>
              <w:t>Баланс территории, %</w:t>
            </w:r>
          </w:p>
        </w:tc>
      </w:tr>
      <w:tr w:rsidR="001578A9">
        <w:tc>
          <w:tcPr>
            <w:tcW w:w="1701" w:type="dxa"/>
            <w:vMerge w:val="restart"/>
          </w:tcPr>
          <w:p w:rsidR="001578A9" w:rsidRDefault="001578A9">
            <w:pPr>
              <w:pStyle w:val="ConsPlusNormal"/>
              <w:jc w:val="both"/>
            </w:pPr>
            <w:r>
              <w:t>Открытые пространства</w:t>
            </w:r>
          </w:p>
        </w:tc>
        <w:tc>
          <w:tcPr>
            <w:tcW w:w="5102" w:type="dxa"/>
          </w:tcPr>
          <w:p w:rsidR="001578A9" w:rsidRDefault="001578A9">
            <w:pPr>
              <w:pStyle w:val="ConsPlusNormal"/>
              <w:jc w:val="both"/>
            </w:pPr>
            <w:r>
              <w:t>зеленые насаждения</w:t>
            </w:r>
          </w:p>
        </w:tc>
        <w:tc>
          <w:tcPr>
            <w:tcW w:w="2268" w:type="dxa"/>
          </w:tcPr>
          <w:p w:rsidR="001578A9" w:rsidRDefault="001578A9">
            <w:pPr>
              <w:pStyle w:val="ConsPlusNormal"/>
              <w:jc w:val="center"/>
            </w:pPr>
            <w:r>
              <w:t>65 - 75</w:t>
            </w:r>
          </w:p>
        </w:tc>
      </w:tr>
      <w:tr w:rsidR="001578A9">
        <w:tc>
          <w:tcPr>
            <w:tcW w:w="1701" w:type="dxa"/>
            <w:vMerge/>
          </w:tcPr>
          <w:p w:rsidR="001578A9" w:rsidRDefault="001578A9"/>
        </w:tc>
        <w:tc>
          <w:tcPr>
            <w:tcW w:w="5102" w:type="dxa"/>
          </w:tcPr>
          <w:p w:rsidR="001578A9" w:rsidRDefault="001578A9">
            <w:pPr>
              <w:pStyle w:val="ConsPlusNormal"/>
              <w:jc w:val="both"/>
            </w:pPr>
            <w:r>
              <w:t>аллеи и дороги</w:t>
            </w:r>
          </w:p>
        </w:tc>
        <w:tc>
          <w:tcPr>
            <w:tcW w:w="2268" w:type="dxa"/>
          </w:tcPr>
          <w:p w:rsidR="001578A9" w:rsidRDefault="001578A9">
            <w:pPr>
              <w:pStyle w:val="ConsPlusNormal"/>
              <w:jc w:val="center"/>
            </w:pPr>
            <w:r>
              <w:t>10 - 15</w:t>
            </w:r>
          </w:p>
        </w:tc>
      </w:tr>
      <w:tr w:rsidR="001578A9">
        <w:tc>
          <w:tcPr>
            <w:tcW w:w="1701" w:type="dxa"/>
            <w:vMerge/>
          </w:tcPr>
          <w:p w:rsidR="001578A9" w:rsidRDefault="001578A9"/>
        </w:tc>
        <w:tc>
          <w:tcPr>
            <w:tcW w:w="5102" w:type="dxa"/>
          </w:tcPr>
          <w:p w:rsidR="001578A9" w:rsidRDefault="001578A9">
            <w:pPr>
              <w:pStyle w:val="ConsPlusNormal"/>
              <w:jc w:val="both"/>
            </w:pPr>
            <w:r>
              <w:t>площадки</w:t>
            </w:r>
          </w:p>
        </w:tc>
        <w:tc>
          <w:tcPr>
            <w:tcW w:w="2268" w:type="dxa"/>
          </w:tcPr>
          <w:p w:rsidR="001578A9" w:rsidRDefault="001578A9">
            <w:pPr>
              <w:pStyle w:val="ConsPlusNormal"/>
              <w:jc w:val="center"/>
            </w:pPr>
            <w:r>
              <w:t>8 - 12</w:t>
            </w:r>
          </w:p>
        </w:tc>
      </w:tr>
      <w:tr w:rsidR="001578A9">
        <w:tc>
          <w:tcPr>
            <w:tcW w:w="1701" w:type="dxa"/>
            <w:vMerge/>
          </w:tcPr>
          <w:p w:rsidR="001578A9" w:rsidRDefault="001578A9"/>
        </w:tc>
        <w:tc>
          <w:tcPr>
            <w:tcW w:w="5102" w:type="dxa"/>
          </w:tcPr>
          <w:p w:rsidR="001578A9" w:rsidRDefault="001578A9">
            <w:pPr>
              <w:pStyle w:val="ConsPlusNormal"/>
              <w:jc w:val="both"/>
            </w:pPr>
            <w:r>
              <w:t>сооружения</w:t>
            </w:r>
          </w:p>
        </w:tc>
        <w:tc>
          <w:tcPr>
            <w:tcW w:w="2268" w:type="dxa"/>
          </w:tcPr>
          <w:p w:rsidR="001578A9" w:rsidRDefault="001578A9">
            <w:pPr>
              <w:pStyle w:val="ConsPlusNormal"/>
              <w:jc w:val="center"/>
            </w:pPr>
            <w:r>
              <w:t>5 - 7</w:t>
            </w:r>
          </w:p>
        </w:tc>
      </w:tr>
      <w:tr w:rsidR="001578A9">
        <w:tc>
          <w:tcPr>
            <w:tcW w:w="1701" w:type="dxa"/>
            <w:vMerge w:val="restart"/>
          </w:tcPr>
          <w:p w:rsidR="001578A9" w:rsidRDefault="001578A9">
            <w:pPr>
              <w:pStyle w:val="ConsPlusNormal"/>
              <w:jc w:val="both"/>
            </w:pPr>
            <w:r>
              <w:t>Зона природных ландшафтов</w:t>
            </w:r>
          </w:p>
        </w:tc>
        <w:tc>
          <w:tcPr>
            <w:tcW w:w="5102" w:type="dxa"/>
          </w:tcPr>
          <w:p w:rsidR="001578A9" w:rsidRDefault="001578A9">
            <w:pPr>
              <w:pStyle w:val="ConsPlusNormal"/>
              <w:jc w:val="both"/>
            </w:pPr>
            <w:r>
              <w:t>древесно-кустарниковые насаждения, открытые луговые пространства и водоемы</w:t>
            </w:r>
          </w:p>
        </w:tc>
        <w:tc>
          <w:tcPr>
            <w:tcW w:w="2268" w:type="dxa"/>
          </w:tcPr>
          <w:p w:rsidR="001578A9" w:rsidRDefault="001578A9">
            <w:pPr>
              <w:pStyle w:val="ConsPlusNormal"/>
              <w:jc w:val="center"/>
            </w:pPr>
            <w:r>
              <w:t>93 - 97</w:t>
            </w:r>
          </w:p>
        </w:tc>
      </w:tr>
      <w:tr w:rsidR="001578A9">
        <w:tc>
          <w:tcPr>
            <w:tcW w:w="1701" w:type="dxa"/>
            <w:vMerge/>
          </w:tcPr>
          <w:p w:rsidR="001578A9" w:rsidRDefault="001578A9"/>
        </w:tc>
        <w:tc>
          <w:tcPr>
            <w:tcW w:w="5102" w:type="dxa"/>
          </w:tcPr>
          <w:p w:rsidR="001578A9" w:rsidRDefault="001578A9">
            <w:pPr>
              <w:pStyle w:val="ConsPlusNormal"/>
              <w:jc w:val="both"/>
            </w:pPr>
            <w:r>
              <w:t>дорожно-транспортная сеть, спортивные и игровые площадки</w:t>
            </w:r>
          </w:p>
        </w:tc>
        <w:tc>
          <w:tcPr>
            <w:tcW w:w="2268" w:type="dxa"/>
          </w:tcPr>
          <w:p w:rsidR="001578A9" w:rsidRDefault="001578A9">
            <w:pPr>
              <w:pStyle w:val="ConsPlusNormal"/>
              <w:jc w:val="center"/>
            </w:pPr>
            <w:r>
              <w:t>2 - 5</w:t>
            </w:r>
          </w:p>
        </w:tc>
      </w:tr>
      <w:tr w:rsidR="001578A9">
        <w:tc>
          <w:tcPr>
            <w:tcW w:w="1701" w:type="dxa"/>
            <w:vMerge/>
          </w:tcPr>
          <w:p w:rsidR="001578A9" w:rsidRDefault="001578A9"/>
        </w:tc>
        <w:tc>
          <w:tcPr>
            <w:tcW w:w="5102" w:type="dxa"/>
          </w:tcPr>
          <w:p w:rsidR="001578A9" w:rsidRDefault="001578A9">
            <w:pPr>
              <w:pStyle w:val="ConsPlusNormal"/>
              <w:jc w:val="both"/>
            </w:pPr>
            <w:r>
              <w:t>обслуживающие сооружения и хозяйственные постройки</w:t>
            </w:r>
          </w:p>
        </w:tc>
        <w:tc>
          <w:tcPr>
            <w:tcW w:w="2268" w:type="dxa"/>
          </w:tcPr>
          <w:p w:rsidR="001578A9" w:rsidRDefault="001578A9">
            <w:pPr>
              <w:pStyle w:val="ConsPlusNormal"/>
              <w:jc w:val="center"/>
            </w:pPr>
            <w:r>
              <w:t>2</w:t>
            </w:r>
          </w:p>
        </w:tc>
      </w:tr>
    </w:tbl>
    <w:p w:rsidR="001578A9" w:rsidRDefault="001578A9">
      <w:pPr>
        <w:pStyle w:val="ConsPlusNormal"/>
        <w:jc w:val="both"/>
      </w:pPr>
    </w:p>
    <w:p w:rsidR="001578A9" w:rsidRDefault="001578A9">
      <w:pPr>
        <w:pStyle w:val="ConsPlusNormal"/>
        <w:ind w:firstLine="540"/>
        <w:jc w:val="both"/>
      </w:pPr>
      <w:r>
        <w:t xml:space="preserve">1.5.2.2.4. Площадь озелененных территорий общего пользования - парков, садов, бульваров, </w:t>
      </w:r>
      <w:r>
        <w:lastRenderedPageBreak/>
        <w:t>скверов, размещаемых на территории населенных пунктов (городских округов и поселений), следует принимать по таблице 60.</w:t>
      </w:r>
    </w:p>
    <w:p w:rsidR="001578A9" w:rsidRDefault="001578A9">
      <w:pPr>
        <w:pStyle w:val="ConsPlusNormal"/>
        <w:jc w:val="both"/>
      </w:pPr>
    </w:p>
    <w:p w:rsidR="001578A9" w:rsidRDefault="001578A9">
      <w:pPr>
        <w:pStyle w:val="ConsPlusNormal"/>
        <w:jc w:val="right"/>
        <w:outlineLvl w:val="6"/>
      </w:pPr>
      <w:r>
        <w:t>Таблица 60</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134"/>
        <w:gridCol w:w="1134"/>
        <w:gridCol w:w="1134"/>
        <w:gridCol w:w="1701"/>
      </w:tblGrid>
      <w:tr w:rsidR="001578A9">
        <w:tc>
          <w:tcPr>
            <w:tcW w:w="3969" w:type="dxa"/>
            <w:vMerge w:val="restart"/>
          </w:tcPr>
          <w:p w:rsidR="001578A9" w:rsidRDefault="001578A9">
            <w:pPr>
              <w:pStyle w:val="ConsPlusNormal"/>
              <w:jc w:val="center"/>
            </w:pPr>
            <w:r>
              <w:t>Озелененные территории общего пользования</w:t>
            </w:r>
          </w:p>
        </w:tc>
        <w:tc>
          <w:tcPr>
            <w:tcW w:w="5103" w:type="dxa"/>
            <w:gridSpan w:val="4"/>
          </w:tcPr>
          <w:p w:rsidR="001578A9" w:rsidRDefault="001578A9">
            <w:pPr>
              <w:pStyle w:val="ConsPlusNormal"/>
              <w:jc w:val="center"/>
            </w:pPr>
            <w:r>
              <w:t>Площадь озелененных территорий, м</w:t>
            </w:r>
            <w:r>
              <w:rPr>
                <w:vertAlign w:val="superscript"/>
              </w:rPr>
              <w:t>2</w:t>
            </w:r>
            <w:r>
              <w:t>/чел.</w:t>
            </w:r>
          </w:p>
        </w:tc>
      </w:tr>
      <w:tr w:rsidR="001578A9">
        <w:tc>
          <w:tcPr>
            <w:tcW w:w="3969" w:type="dxa"/>
            <w:vMerge/>
          </w:tcPr>
          <w:p w:rsidR="001578A9" w:rsidRDefault="001578A9"/>
        </w:tc>
        <w:tc>
          <w:tcPr>
            <w:tcW w:w="3402" w:type="dxa"/>
            <w:gridSpan w:val="3"/>
          </w:tcPr>
          <w:p w:rsidR="001578A9" w:rsidRDefault="001578A9">
            <w:pPr>
              <w:pStyle w:val="ConsPlusNormal"/>
              <w:jc w:val="center"/>
            </w:pPr>
            <w:r>
              <w:t>городских населенных пунктов</w:t>
            </w:r>
          </w:p>
        </w:tc>
        <w:tc>
          <w:tcPr>
            <w:tcW w:w="1701" w:type="dxa"/>
            <w:vMerge w:val="restart"/>
          </w:tcPr>
          <w:p w:rsidR="001578A9" w:rsidRDefault="001578A9">
            <w:pPr>
              <w:pStyle w:val="ConsPlusNormal"/>
              <w:jc w:val="center"/>
            </w:pPr>
            <w:r>
              <w:t>сельских населенных пунктов</w:t>
            </w:r>
          </w:p>
        </w:tc>
      </w:tr>
      <w:tr w:rsidR="001578A9">
        <w:tc>
          <w:tcPr>
            <w:tcW w:w="3969" w:type="dxa"/>
            <w:vMerge/>
          </w:tcPr>
          <w:p w:rsidR="001578A9" w:rsidRDefault="001578A9"/>
        </w:tc>
        <w:tc>
          <w:tcPr>
            <w:tcW w:w="1134" w:type="dxa"/>
          </w:tcPr>
          <w:p w:rsidR="001578A9" w:rsidRDefault="001578A9">
            <w:pPr>
              <w:pStyle w:val="ConsPlusNormal"/>
              <w:jc w:val="center"/>
            </w:pPr>
            <w:r>
              <w:t>крупных</w:t>
            </w:r>
          </w:p>
        </w:tc>
        <w:tc>
          <w:tcPr>
            <w:tcW w:w="1134" w:type="dxa"/>
          </w:tcPr>
          <w:p w:rsidR="001578A9" w:rsidRDefault="001578A9">
            <w:pPr>
              <w:pStyle w:val="ConsPlusNormal"/>
              <w:jc w:val="center"/>
            </w:pPr>
            <w:r>
              <w:t>средних</w:t>
            </w:r>
          </w:p>
        </w:tc>
        <w:tc>
          <w:tcPr>
            <w:tcW w:w="1134" w:type="dxa"/>
          </w:tcPr>
          <w:p w:rsidR="001578A9" w:rsidRDefault="001578A9">
            <w:pPr>
              <w:pStyle w:val="ConsPlusNormal"/>
              <w:jc w:val="center"/>
            </w:pPr>
            <w:r>
              <w:t>малых</w:t>
            </w:r>
          </w:p>
        </w:tc>
        <w:tc>
          <w:tcPr>
            <w:tcW w:w="1701" w:type="dxa"/>
            <w:vMerge/>
          </w:tcPr>
          <w:p w:rsidR="001578A9" w:rsidRDefault="001578A9"/>
        </w:tc>
      </w:tr>
      <w:tr w:rsidR="001578A9">
        <w:tc>
          <w:tcPr>
            <w:tcW w:w="3969" w:type="dxa"/>
          </w:tcPr>
          <w:p w:rsidR="001578A9" w:rsidRDefault="001578A9">
            <w:pPr>
              <w:pStyle w:val="ConsPlusNormal"/>
              <w:jc w:val="both"/>
            </w:pPr>
            <w:r>
              <w:t>Общегородские</w:t>
            </w:r>
          </w:p>
        </w:tc>
        <w:tc>
          <w:tcPr>
            <w:tcW w:w="1134" w:type="dxa"/>
          </w:tcPr>
          <w:p w:rsidR="001578A9" w:rsidRDefault="001578A9">
            <w:pPr>
              <w:pStyle w:val="ConsPlusNormal"/>
              <w:jc w:val="center"/>
            </w:pPr>
            <w:r>
              <w:t>10</w:t>
            </w:r>
          </w:p>
        </w:tc>
        <w:tc>
          <w:tcPr>
            <w:tcW w:w="1134" w:type="dxa"/>
          </w:tcPr>
          <w:p w:rsidR="001578A9" w:rsidRDefault="001578A9">
            <w:pPr>
              <w:pStyle w:val="ConsPlusNormal"/>
              <w:jc w:val="center"/>
            </w:pPr>
            <w:r>
              <w:t>7</w:t>
            </w:r>
          </w:p>
        </w:tc>
        <w:tc>
          <w:tcPr>
            <w:tcW w:w="1134" w:type="dxa"/>
          </w:tcPr>
          <w:p w:rsidR="001578A9" w:rsidRDefault="001578A9">
            <w:pPr>
              <w:pStyle w:val="ConsPlusNormal"/>
              <w:jc w:val="center"/>
            </w:pPr>
            <w:r>
              <w:t>8 (10) &lt;*&gt;</w:t>
            </w:r>
          </w:p>
        </w:tc>
        <w:tc>
          <w:tcPr>
            <w:tcW w:w="1701" w:type="dxa"/>
          </w:tcPr>
          <w:p w:rsidR="001578A9" w:rsidRDefault="001578A9">
            <w:pPr>
              <w:pStyle w:val="ConsPlusNormal"/>
              <w:jc w:val="center"/>
            </w:pPr>
            <w:r>
              <w:t>12</w:t>
            </w:r>
          </w:p>
        </w:tc>
      </w:tr>
      <w:tr w:rsidR="001578A9">
        <w:tc>
          <w:tcPr>
            <w:tcW w:w="3969" w:type="dxa"/>
          </w:tcPr>
          <w:p w:rsidR="001578A9" w:rsidRDefault="001578A9">
            <w:pPr>
              <w:pStyle w:val="ConsPlusNormal"/>
              <w:jc w:val="both"/>
            </w:pPr>
            <w:r>
              <w:t>Жилых районов</w:t>
            </w:r>
          </w:p>
        </w:tc>
        <w:tc>
          <w:tcPr>
            <w:tcW w:w="1134" w:type="dxa"/>
          </w:tcPr>
          <w:p w:rsidR="001578A9" w:rsidRDefault="001578A9">
            <w:pPr>
              <w:pStyle w:val="ConsPlusNormal"/>
              <w:jc w:val="center"/>
            </w:pPr>
            <w:r>
              <w:t>6</w:t>
            </w:r>
          </w:p>
        </w:tc>
        <w:tc>
          <w:tcPr>
            <w:tcW w:w="1134" w:type="dxa"/>
          </w:tcPr>
          <w:p w:rsidR="001578A9" w:rsidRDefault="001578A9">
            <w:pPr>
              <w:pStyle w:val="ConsPlusNormal"/>
              <w:jc w:val="center"/>
            </w:pPr>
            <w:r>
              <w:t>6</w:t>
            </w:r>
          </w:p>
        </w:tc>
        <w:tc>
          <w:tcPr>
            <w:tcW w:w="1134" w:type="dxa"/>
          </w:tcPr>
          <w:p w:rsidR="001578A9" w:rsidRDefault="001578A9">
            <w:pPr>
              <w:pStyle w:val="ConsPlusNormal"/>
              <w:jc w:val="center"/>
            </w:pPr>
            <w:r>
              <w:t>-</w:t>
            </w:r>
          </w:p>
        </w:tc>
        <w:tc>
          <w:tcPr>
            <w:tcW w:w="1701" w:type="dxa"/>
          </w:tcPr>
          <w:p w:rsidR="001578A9" w:rsidRDefault="001578A9">
            <w:pPr>
              <w:pStyle w:val="ConsPlusNormal"/>
              <w:jc w:val="center"/>
            </w:pPr>
            <w:r>
              <w:t>-</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В скобках приведены размеры для малых городских населенных пунктов с численностью населения до 20 тыс. чел.</w:t>
      </w:r>
    </w:p>
    <w:p w:rsidR="001578A9" w:rsidRDefault="001578A9">
      <w:pPr>
        <w:pStyle w:val="ConsPlusNormal"/>
        <w:jc w:val="both"/>
      </w:pPr>
    </w:p>
    <w:p w:rsidR="001578A9" w:rsidRDefault="001578A9">
      <w:pPr>
        <w:pStyle w:val="ConsPlusNormal"/>
        <w:ind w:firstLine="540"/>
        <w:jc w:val="both"/>
      </w:pPr>
      <w:r>
        <w:t>Примечание: в средних и малых городских населенных пунктах, а также в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1578A9" w:rsidRDefault="001578A9">
      <w:pPr>
        <w:pStyle w:val="ConsPlusNormal"/>
        <w:jc w:val="both"/>
      </w:pPr>
    </w:p>
    <w:p w:rsidR="001578A9" w:rsidRDefault="001578A9">
      <w:pPr>
        <w:pStyle w:val="ConsPlusNormal"/>
        <w:ind w:firstLine="540"/>
        <w:jc w:val="both"/>
      </w:pPr>
      <w:r>
        <w:t>1.5.2.2.5. Суммарная площадь озелененных территорий общего пользования - парков, лесопарков, садов, скверов, бульваров и др. должна быть не менее, м</w:t>
      </w:r>
      <w:r>
        <w:rPr>
          <w:vertAlign w:val="superscript"/>
        </w:rPr>
        <w:t>2</w:t>
      </w:r>
      <w:r>
        <w:t>/чел.:</w:t>
      </w:r>
    </w:p>
    <w:p w:rsidR="001578A9" w:rsidRDefault="001578A9">
      <w:pPr>
        <w:pStyle w:val="ConsPlusNormal"/>
        <w:spacing w:before="220"/>
        <w:ind w:firstLine="540"/>
        <w:jc w:val="both"/>
      </w:pPr>
      <w:r>
        <w:t>- для городских населенных пунктов:</w:t>
      </w:r>
    </w:p>
    <w:p w:rsidR="001578A9" w:rsidRDefault="001578A9">
      <w:pPr>
        <w:pStyle w:val="ConsPlusNormal"/>
        <w:spacing w:before="220"/>
        <w:ind w:firstLine="540"/>
        <w:jc w:val="both"/>
      </w:pPr>
      <w:r>
        <w:t>- крупных - 16;</w:t>
      </w:r>
    </w:p>
    <w:p w:rsidR="001578A9" w:rsidRDefault="001578A9">
      <w:pPr>
        <w:pStyle w:val="ConsPlusNormal"/>
        <w:spacing w:before="220"/>
        <w:ind w:firstLine="540"/>
        <w:jc w:val="both"/>
      </w:pPr>
      <w:r>
        <w:t>- средних - 13;</w:t>
      </w:r>
    </w:p>
    <w:p w:rsidR="001578A9" w:rsidRDefault="001578A9">
      <w:pPr>
        <w:pStyle w:val="ConsPlusNormal"/>
        <w:spacing w:before="220"/>
        <w:ind w:firstLine="540"/>
        <w:jc w:val="both"/>
      </w:pPr>
      <w:r>
        <w:t>- малых 8;</w:t>
      </w:r>
    </w:p>
    <w:p w:rsidR="001578A9" w:rsidRDefault="001578A9">
      <w:pPr>
        <w:pStyle w:val="ConsPlusNormal"/>
        <w:spacing w:before="220"/>
        <w:ind w:firstLine="540"/>
        <w:jc w:val="both"/>
      </w:pPr>
      <w:r>
        <w:t>- для сельских населенных пунктов - 12.</w:t>
      </w:r>
    </w:p>
    <w:p w:rsidR="001578A9" w:rsidRDefault="001578A9">
      <w:pPr>
        <w:pStyle w:val="ConsPlusNormal"/>
        <w:spacing w:before="220"/>
        <w:ind w:firstLine="540"/>
        <w:jc w:val="both"/>
      </w:pPr>
      <w:r>
        <w:t>Озеленение деревьями в грунте должно составлять не менее 50% от нормы озеленения на территории населенного пункта.</w:t>
      </w:r>
    </w:p>
    <w:p w:rsidR="001578A9" w:rsidRDefault="001578A9">
      <w:pPr>
        <w:pStyle w:val="ConsPlusNormal"/>
        <w:spacing w:before="220"/>
        <w:ind w:firstLine="540"/>
        <w:jc w:val="both"/>
      </w:pPr>
      <w:r>
        <w:t>В структуре озелененных территорий общего пользования крупные парки, лесопарки шириной 0,5 км и более должны составлять не менее 10%.</w:t>
      </w:r>
    </w:p>
    <w:p w:rsidR="001578A9" w:rsidRDefault="001578A9">
      <w:pPr>
        <w:pStyle w:val="ConsPlusNormal"/>
        <w:spacing w:before="220"/>
        <w:ind w:firstLine="540"/>
        <w:jc w:val="both"/>
      </w:pPr>
      <w:r>
        <w:t xml:space="preserve">1.5.2.2.6. В крупном городском округе (Смоленск) существующие массивы городских лесов следует преобразовывать в городские лесопарки и относить их дополнительно к указанным в </w:t>
      </w:r>
      <w:hyperlink w:anchor="P3066" w:history="1">
        <w:r>
          <w:rPr>
            <w:color w:val="0000FF"/>
          </w:rPr>
          <w:t>таблице 34</w:t>
        </w:r>
      </w:hyperlink>
      <w:r>
        <w:t xml:space="preserve"> озелененным территориям общего пользования исходя из расчета не более 5 м</w:t>
      </w:r>
      <w:r>
        <w:rPr>
          <w:vertAlign w:val="superscript"/>
        </w:rPr>
        <w:t>2</w:t>
      </w:r>
      <w:r>
        <w:t>/чел.</w:t>
      </w:r>
    </w:p>
    <w:p w:rsidR="001578A9" w:rsidRDefault="001578A9">
      <w:pPr>
        <w:pStyle w:val="ConsPlusNormal"/>
        <w:spacing w:before="220"/>
        <w:ind w:firstLine="540"/>
        <w:jc w:val="both"/>
      </w:pPr>
      <w:r>
        <w:t>1.5.2.2.7.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61.</w:t>
      </w:r>
    </w:p>
    <w:p w:rsidR="001578A9" w:rsidRDefault="001578A9">
      <w:pPr>
        <w:pStyle w:val="ConsPlusNormal"/>
        <w:jc w:val="both"/>
      </w:pPr>
    </w:p>
    <w:p w:rsidR="001578A9" w:rsidRDefault="001578A9">
      <w:pPr>
        <w:pStyle w:val="ConsPlusNormal"/>
        <w:jc w:val="right"/>
        <w:outlineLvl w:val="6"/>
      </w:pPr>
      <w:r>
        <w:t>Таблица 61</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268"/>
        <w:gridCol w:w="2324"/>
      </w:tblGrid>
      <w:tr w:rsidR="001578A9">
        <w:tc>
          <w:tcPr>
            <w:tcW w:w="4479" w:type="dxa"/>
          </w:tcPr>
          <w:p w:rsidR="001578A9" w:rsidRDefault="001578A9">
            <w:pPr>
              <w:pStyle w:val="ConsPlusNormal"/>
              <w:jc w:val="center"/>
            </w:pPr>
            <w:r>
              <w:t>Тип рекреационного объекта</w:t>
            </w:r>
          </w:p>
        </w:tc>
        <w:tc>
          <w:tcPr>
            <w:tcW w:w="2268" w:type="dxa"/>
          </w:tcPr>
          <w:p w:rsidR="001578A9" w:rsidRDefault="001578A9">
            <w:pPr>
              <w:pStyle w:val="ConsPlusNormal"/>
              <w:jc w:val="center"/>
            </w:pPr>
            <w:r>
              <w:t xml:space="preserve">Предельная </w:t>
            </w:r>
            <w:r>
              <w:lastRenderedPageBreak/>
              <w:t>рекреационная нагрузка - число единовременных посетителей, чел./га</w:t>
            </w:r>
          </w:p>
        </w:tc>
        <w:tc>
          <w:tcPr>
            <w:tcW w:w="2324" w:type="dxa"/>
          </w:tcPr>
          <w:p w:rsidR="001578A9" w:rsidRDefault="001578A9">
            <w:pPr>
              <w:pStyle w:val="ConsPlusNormal"/>
              <w:jc w:val="center"/>
            </w:pPr>
            <w:r>
              <w:lastRenderedPageBreak/>
              <w:t>Радиус доступности</w:t>
            </w:r>
          </w:p>
        </w:tc>
      </w:tr>
      <w:tr w:rsidR="001578A9">
        <w:tc>
          <w:tcPr>
            <w:tcW w:w="4479" w:type="dxa"/>
            <w:tcBorders>
              <w:bottom w:val="nil"/>
            </w:tcBorders>
          </w:tcPr>
          <w:p w:rsidR="001578A9" w:rsidRDefault="001578A9">
            <w:pPr>
              <w:pStyle w:val="ConsPlusNormal"/>
              <w:jc w:val="both"/>
            </w:pPr>
            <w:r>
              <w:lastRenderedPageBreak/>
              <w:t>Леса:</w:t>
            </w:r>
          </w:p>
        </w:tc>
        <w:tc>
          <w:tcPr>
            <w:tcW w:w="2268" w:type="dxa"/>
            <w:tcBorders>
              <w:bottom w:val="nil"/>
            </w:tcBorders>
          </w:tcPr>
          <w:p w:rsidR="001578A9" w:rsidRDefault="001578A9">
            <w:pPr>
              <w:pStyle w:val="ConsPlusNormal"/>
            </w:pPr>
          </w:p>
        </w:tc>
        <w:tc>
          <w:tcPr>
            <w:tcW w:w="2324" w:type="dxa"/>
            <w:vMerge w:val="restart"/>
          </w:tcPr>
          <w:p w:rsidR="001578A9" w:rsidRDefault="001578A9">
            <w:pPr>
              <w:pStyle w:val="ConsPlusNormal"/>
              <w:jc w:val="center"/>
            </w:pPr>
            <w:r>
              <w:t>-</w:t>
            </w:r>
          </w:p>
        </w:tc>
      </w:tr>
      <w:tr w:rsidR="001578A9">
        <w:tblPrEx>
          <w:tblBorders>
            <w:insideH w:val="nil"/>
          </w:tblBorders>
        </w:tblPrEx>
        <w:tc>
          <w:tcPr>
            <w:tcW w:w="4479" w:type="dxa"/>
            <w:tcBorders>
              <w:top w:val="nil"/>
              <w:bottom w:val="nil"/>
            </w:tcBorders>
          </w:tcPr>
          <w:p w:rsidR="001578A9" w:rsidRDefault="001578A9">
            <w:pPr>
              <w:pStyle w:val="ConsPlusNormal"/>
              <w:jc w:val="both"/>
            </w:pPr>
            <w:r>
              <w:t>темнохвойные;</w:t>
            </w:r>
          </w:p>
        </w:tc>
        <w:tc>
          <w:tcPr>
            <w:tcW w:w="2268" w:type="dxa"/>
            <w:tcBorders>
              <w:top w:val="nil"/>
              <w:bottom w:val="nil"/>
            </w:tcBorders>
          </w:tcPr>
          <w:p w:rsidR="001578A9" w:rsidRDefault="001578A9">
            <w:pPr>
              <w:pStyle w:val="ConsPlusNormal"/>
              <w:jc w:val="both"/>
            </w:pPr>
            <w:r>
              <w:t>не более 1 - 3</w:t>
            </w:r>
          </w:p>
        </w:tc>
        <w:tc>
          <w:tcPr>
            <w:tcW w:w="2324" w:type="dxa"/>
            <w:vMerge/>
          </w:tcPr>
          <w:p w:rsidR="001578A9" w:rsidRDefault="001578A9"/>
        </w:tc>
      </w:tr>
      <w:tr w:rsidR="001578A9">
        <w:tblPrEx>
          <w:tblBorders>
            <w:insideH w:val="nil"/>
          </w:tblBorders>
        </w:tblPrEx>
        <w:tc>
          <w:tcPr>
            <w:tcW w:w="4479" w:type="dxa"/>
            <w:tcBorders>
              <w:top w:val="nil"/>
              <w:bottom w:val="nil"/>
            </w:tcBorders>
          </w:tcPr>
          <w:p w:rsidR="001578A9" w:rsidRDefault="001578A9">
            <w:pPr>
              <w:pStyle w:val="ConsPlusNormal"/>
              <w:jc w:val="both"/>
            </w:pPr>
            <w:r>
              <w:t>светлохвойные;</w:t>
            </w:r>
          </w:p>
        </w:tc>
        <w:tc>
          <w:tcPr>
            <w:tcW w:w="2268" w:type="dxa"/>
            <w:tcBorders>
              <w:top w:val="nil"/>
              <w:bottom w:val="nil"/>
            </w:tcBorders>
          </w:tcPr>
          <w:p w:rsidR="001578A9" w:rsidRDefault="001578A9">
            <w:pPr>
              <w:pStyle w:val="ConsPlusNormal"/>
              <w:jc w:val="both"/>
            </w:pPr>
            <w:r>
              <w:t>не более 3</w:t>
            </w:r>
          </w:p>
        </w:tc>
        <w:tc>
          <w:tcPr>
            <w:tcW w:w="2324" w:type="dxa"/>
            <w:vMerge/>
          </w:tcPr>
          <w:p w:rsidR="001578A9" w:rsidRDefault="001578A9"/>
        </w:tc>
      </w:tr>
      <w:tr w:rsidR="001578A9">
        <w:tblPrEx>
          <w:tblBorders>
            <w:insideH w:val="nil"/>
          </w:tblBorders>
        </w:tblPrEx>
        <w:tc>
          <w:tcPr>
            <w:tcW w:w="4479" w:type="dxa"/>
            <w:tcBorders>
              <w:top w:val="nil"/>
              <w:bottom w:val="nil"/>
            </w:tcBorders>
          </w:tcPr>
          <w:p w:rsidR="001578A9" w:rsidRDefault="001578A9">
            <w:pPr>
              <w:pStyle w:val="ConsPlusNormal"/>
              <w:jc w:val="both"/>
            </w:pPr>
            <w:r>
              <w:t>широколиственные смешанные;</w:t>
            </w:r>
          </w:p>
        </w:tc>
        <w:tc>
          <w:tcPr>
            <w:tcW w:w="2268" w:type="dxa"/>
            <w:tcBorders>
              <w:top w:val="nil"/>
              <w:bottom w:val="nil"/>
            </w:tcBorders>
          </w:tcPr>
          <w:p w:rsidR="001578A9" w:rsidRDefault="001578A9">
            <w:pPr>
              <w:pStyle w:val="ConsPlusNormal"/>
              <w:jc w:val="both"/>
            </w:pPr>
            <w:r>
              <w:t>не более 8</w:t>
            </w:r>
          </w:p>
        </w:tc>
        <w:tc>
          <w:tcPr>
            <w:tcW w:w="2324" w:type="dxa"/>
            <w:vMerge/>
          </w:tcPr>
          <w:p w:rsidR="001578A9" w:rsidRDefault="001578A9"/>
        </w:tc>
      </w:tr>
      <w:tr w:rsidR="001578A9">
        <w:tc>
          <w:tcPr>
            <w:tcW w:w="4479" w:type="dxa"/>
            <w:tcBorders>
              <w:top w:val="nil"/>
            </w:tcBorders>
          </w:tcPr>
          <w:p w:rsidR="001578A9" w:rsidRDefault="001578A9">
            <w:pPr>
              <w:pStyle w:val="ConsPlusNormal"/>
              <w:jc w:val="both"/>
            </w:pPr>
            <w:r>
              <w:t>лесные луга</w:t>
            </w:r>
          </w:p>
        </w:tc>
        <w:tc>
          <w:tcPr>
            <w:tcW w:w="2268" w:type="dxa"/>
            <w:tcBorders>
              <w:top w:val="nil"/>
            </w:tcBorders>
          </w:tcPr>
          <w:p w:rsidR="001578A9" w:rsidRDefault="001578A9">
            <w:pPr>
              <w:pStyle w:val="ConsPlusNormal"/>
              <w:jc w:val="both"/>
            </w:pPr>
            <w:r>
              <w:t>не более 20</w:t>
            </w:r>
          </w:p>
        </w:tc>
        <w:tc>
          <w:tcPr>
            <w:tcW w:w="2324" w:type="dxa"/>
            <w:vMerge/>
          </w:tcPr>
          <w:p w:rsidR="001578A9" w:rsidRDefault="001578A9"/>
        </w:tc>
      </w:tr>
      <w:tr w:rsidR="001578A9">
        <w:tc>
          <w:tcPr>
            <w:tcW w:w="4479" w:type="dxa"/>
          </w:tcPr>
          <w:p w:rsidR="001578A9" w:rsidRDefault="001578A9">
            <w:pPr>
              <w:pStyle w:val="ConsPlusNormal"/>
              <w:jc w:val="both"/>
            </w:pPr>
            <w:r>
              <w:t>Лесопарки</w:t>
            </w:r>
          </w:p>
        </w:tc>
        <w:tc>
          <w:tcPr>
            <w:tcW w:w="2268" w:type="dxa"/>
          </w:tcPr>
          <w:p w:rsidR="001578A9" w:rsidRDefault="001578A9">
            <w:pPr>
              <w:pStyle w:val="ConsPlusNormal"/>
              <w:jc w:val="both"/>
            </w:pPr>
            <w:r>
              <w:t>не более 10</w:t>
            </w:r>
          </w:p>
        </w:tc>
        <w:tc>
          <w:tcPr>
            <w:tcW w:w="2324" w:type="dxa"/>
          </w:tcPr>
          <w:p w:rsidR="001578A9" w:rsidRDefault="001578A9">
            <w:pPr>
              <w:pStyle w:val="ConsPlusNormal"/>
              <w:jc w:val="both"/>
            </w:pPr>
            <w:r>
              <w:t>15 - 20 минут транспортной доступности</w:t>
            </w:r>
          </w:p>
        </w:tc>
      </w:tr>
      <w:tr w:rsidR="001578A9">
        <w:tc>
          <w:tcPr>
            <w:tcW w:w="4479" w:type="dxa"/>
          </w:tcPr>
          <w:p w:rsidR="001578A9" w:rsidRDefault="001578A9">
            <w:pPr>
              <w:pStyle w:val="ConsPlusNormal"/>
              <w:jc w:val="both"/>
            </w:pPr>
            <w:r>
              <w:t>Лугопарки</w:t>
            </w:r>
          </w:p>
        </w:tc>
        <w:tc>
          <w:tcPr>
            <w:tcW w:w="2268" w:type="dxa"/>
          </w:tcPr>
          <w:p w:rsidR="001578A9" w:rsidRDefault="001578A9">
            <w:pPr>
              <w:pStyle w:val="ConsPlusNormal"/>
              <w:jc w:val="both"/>
            </w:pPr>
            <w:r>
              <w:t>не более 10</w:t>
            </w:r>
          </w:p>
        </w:tc>
        <w:tc>
          <w:tcPr>
            <w:tcW w:w="2324" w:type="dxa"/>
          </w:tcPr>
          <w:p w:rsidR="001578A9" w:rsidRDefault="001578A9">
            <w:pPr>
              <w:pStyle w:val="ConsPlusNormal"/>
              <w:jc w:val="both"/>
            </w:pPr>
            <w:r>
              <w:t>то же</w:t>
            </w:r>
          </w:p>
        </w:tc>
      </w:tr>
      <w:tr w:rsidR="001578A9">
        <w:tc>
          <w:tcPr>
            <w:tcW w:w="4479" w:type="dxa"/>
          </w:tcPr>
          <w:p w:rsidR="001578A9" w:rsidRDefault="001578A9">
            <w:pPr>
              <w:pStyle w:val="ConsPlusNormal"/>
              <w:jc w:val="both"/>
            </w:pPr>
            <w:r>
              <w:t>Гидропарки</w:t>
            </w:r>
          </w:p>
        </w:tc>
        <w:tc>
          <w:tcPr>
            <w:tcW w:w="2268" w:type="dxa"/>
          </w:tcPr>
          <w:p w:rsidR="001578A9" w:rsidRDefault="001578A9">
            <w:pPr>
              <w:pStyle w:val="ConsPlusNormal"/>
              <w:jc w:val="both"/>
            </w:pPr>
            <w:r>
              <w:t>не более 10</w:t>
            </w:r>
          </w:p>
        </w:tc>
        <w:tc>
          <w:tcPr>
            <w:tcW w:w="2324" w:type="dxa"/>
          </w:tcPr>
          <w:p w:rsidR="001578A9" w:rsidRDefault="001578A9">
            <w:pPr>
              <w:pStyle w:val="ConsPlusNormal"/>
              <w:jc w:val="both"/>
            </w:pPr>
            <w:r>
              <w:t>то же</w:t>
            </w:r>
          </w:p>
        </w:tc>
      </w:tr>
      <w:tr w:rsidR="001578A9">
        <w:tc>
          <w:tcPr>
            <w:tcW w:w="4479" w:type="dxa"/>
          </w:tcPr>
          <w:p w:rsidR="001578A9" w:rsidRDefault="001578A9">
            <w:pPr>
              <w:pStyle w:val="ConsPlusNormal"/>
              <w:jc w:val="both"/>
            </w:pPr>
            <w:r>
              <w:t>Парки курортов</w:t>
            </w:r>
          </w:p>
        </w:tc>
        <w:tc>
          <w:tcPr>
            <w:tcW w:w="2268" w:type="dxa"/>
          </w:tcPr>
          <w:p w:rsidR="001578A9" w:rsidRDefault="001578A9">
            <w:pPr>
              <w:pStyle w:val="ConsPlusNormal"/>
              <w:jc w:val="both"/>
            </w:pPr>
            <w:r>
              <w:t>не более 50</w:t>
            </w:r>
          </w:p>
        </w:tc>
        <w:tc>
          <w:tcPr>
            <w:tcW w:w="2324" w:type="dxa"/>
          </w:tcPr>
          <w:p w:rsidR="001578A9" w:rsidRDefault="001578A9">
            <w:pPr>
              <w:pStyle w:val="ConsPlusNormal"/>
              <w:jc w:val="center"/>
            </w:pPr>
            <w:r>
              <w:t>-</w:t>
            </w:r>
          </w:p>
        </w:tc>
      </w:tr>
      <w:tr w:rsidR="001578A9">
        <w:tc>
          <w:tcPr>
            <w:tcW w:w="4479" w:type="dxa"/>
          </w:tcPr>
          <w:p w:rsidR="001578A9" w:rsidRDefault="001578A9">
            <w:pPr>
              <w:pStyle w:val="ConsPlusNormal"/>
              <w:jc w:val="both"/>
            </w:pPr>
            <w:r>
              <w:t>Парки зон отдыха</w:t>
            </w:r>
          </w:p>
        </w:tc>
        <w:tc>
          <w:tcPr>
            <w:tcW w:w="2268" w:type="dxa"/>
          </w:tcPr>
          <w:p w:rsidR="001578A9" w:rsidRDefault="001578A9">
            <w:pPr>
              <w:pStyle w:val="ConsPlusNormal"/>
              <w:jc w:val="both"/>
            </w:pPr>
            <w:r>
              <w:t>не более 70</w:t>
            </w:r>
          </w:p>
        </w:tc>
        <w:tc>
          <w:tcPr>
            <w:tcW w:w="2324" w:type="dxa"/>
          </w:tcPr>
          <w:p w:rsidR="001578A9" w:rsidRDefault="001578A9">
            <w:pPr>
              <w:pStyle w:val="ConsPlusNormal"/>
              <w:jc w:val="center"/>
            </w:pPr>
            <w:r>
              <w:t>-</w:t>
            </w:r>
          </w:p>
        </w:tc>
      </w:tr>
      <w:tr w:rsidR="001578A9">
        <w:tc>
          <w:tcPr>
            <w:tcW w:w="4479" w:type="dxa"/>
          </w:tcPr>
          <w:p w:rsidR="001578A9" w:rsidRDefault="001578A9">
            <w:pPr>
              <w:pStyle w:val="ConsPlusNormal"/>
              <w:jc w:val="both"/>
            </w:pPr>
            <w:r>
              <w:t>Сады</w:t>
            </w:r>
          </w:p>
        </w:tc>
        <w:tc>
          <w:tcPr>
            <w:tcW w:w="2268" w:type="dxa"/>
          </w:tcPr>
          <w:p w:rsidR="001578A9" w:rsidRDefault="001578A9">
            <w:pPr>
              <w:pStyle w:val="ConsPlusNormal"/>
              <w:jc w:val="both"/>
            </w:pPr>
            <w:r>
              <w:t>не более 100</w:t>
            </w:r>
          </w:p>
        </w:tc>
        <w:tc>
          <w:tcPr>
            <w:tcW w:w="2324" w:type="dxa"/>
          </w:tcPr>
          <w:p w:rsidR="001578A9" w:rsidRDefault="001578A9">
            <w:pPr>
              <w:pStyle w:val="ConsPlusNormal"/>
              <w:jc w:val="both"/>
            </w:pPr>
            <w:r>
              <w:t>400 - 600 м</w:t>
            </w:r>
          </w:p>
        </w:tc>
      </w:tr>
      <w:tr w:rsidR="001578A9">
        <w:tc>
          <w:tcPr>
            <w:tcW w:w="4479" w:type="dxa"/>
          </w:tcPr>
          <w:p w:rsidR="001578A9" w:rsidRDefault="001578A9">
            <w:pPr>
              <w:pStyle w:val="ConsPlusNormal"/>
              <w:jc w:val="both"/>
            </w:pPr>
            <w:r>
              <w:t>Городские парки</w:t>
            </w:r>
          </w:p>
        </w:tc>
        <w:tc>
          <w:tcPr>
            <w:tcW w:w="2268" w:type="dxa"/>
          </w:tcPr>
          <w:p w:rsidR="001578A9" w:rsidRDefault="001578A9">
            <w:pPr>
              <w:pStyle w:val="ConsPlusNormal"/>
              <w:jc w:val="both"/>
            </w:pPr>
            <w:r>
              <w:t>не более 100</w:t>
            </w:r>
          </w:p>
        </w:tc>
        <w:tc>
          <w:tcPr>
            <w:tcW w:w="2324" w:type="dxa"/>
          </w:tcPr>
          <w:p w:rsidR="001578A9" w:rsidRDefault="001578A9">
            <w:pPr>
              <w:pStyle w:val="ConsPlusNormal"/>
              <w:jc w:val="both"/>
            </w:pPr>
            <w:r>
              <w:t>1200 - 1500 м</w:t>
            </w:r>
          </w:p>
        </w:tc>
      </w:tr>
      <w:tr w:rsidR="001578A9">
        <w:tc>
          <w:tcPr>
            <w:tcW w:w="4479" w:type="dxa"/>
          </w:tcPr>
          <w:p w:rsidR="001578A9" w:rsidRDefault="001578A9">
            <w:pPr>
              <w:pStyle w:val="ConsPlusNormal"/>
              <w:jc w:val="both"/>
            </w:pPr>
            <w:r>
              <w:t>Скверы</w:t>
            </w:r>
          </w:p>
        </w:tc>
        <w:tc>
          <w:tcPr>
            <w:tcW w:w="2268" w:type="dxa"/>
          </w:tcPr>
          <w:p w:rsidR="001578A9" w:rsidRDefault="001578A9">
            <w:pPr>
              <w:pStyle w:val="ConsPlusNormal"/>
              <w:jc w:val="both"/>
            </w:pPr>
            <w:r>
              <w:t>100 и более</w:t>
            </w:r>
          </w:p>
        </w:tc>
        <w:tc>
          <w:tcPr>
            <w:tcW w:w="2324" w:type="dxa"/>
          </w:tcPr>
          <w:p w:rsidR="001578A9" w:rsidRDefault="001578A9">
            <w:pPr>
              <w:pStyle w:val="ConsPlusNormal"/>
              <w:jc w:val="center"/>
            </w:pPr>
            <w:r>
              <w:t>300 - 400</w:t>
            </w:r>
          </w:p>
        </w:tc>
      </w:tr>
      <w:tr w:rsidR="001578A9">
        <w:tc>
          <w:tcPr>
            <w:tcW w:w="4479" w:type="dxa"/>
          </w:tcPr>
          <w:p w:rsidR="001578A9" w:rsidRDefault="001578A9">
            <w:pPr>
              <w:pStyle w:val="ConsPlusNormal"/>
              <w:jc w:val="both"/>
            </w:pPr>
            <w:r>
              <w:t>Бульвары</w:t>
            </w:r>
          </w:p>
        </w:tc>
        <w:tc>
          <w:tcPr>
            <w:tcW w:w="2268" w:type="dxa"/>
          </w:tcPr>
          <w:p w:rsidR="001578A9" w:rsidRDefault="001578A9">
            <w:pPr>
              <w:pStyle w:val="ConsPlusNormal"/>
              <w:jc w:val="both"/>
            </w:pPr>
            <w:r>
              <w:t>100 и более</w:t>
            </w:r>
          </w:p>
        </w:tc>
        <w:tc>
          <w:tcPr>
            <w:tcW w:w="2324" w:type="dxa"/>
          </w:tcPr>
          <w:p w:rsidR="001578A9" w:rsidRDefault="001578A9">
            <w:pPr>
              <w:pStyle w:val="ConsPlusNormal"/>
              <w:jc w:val="center"/>
            </w:pPr>
            <w:r>
              <w:t>300 - 400</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На территории одного объекта рекреации могут быть выделены зоны с различным уровнем предельной рекреационной нагрузки.</w:t>
      </w:r>
    </w:p>
    <w:p w:rsidR="001578A9" w:rsidRDefault="001578A9">
      <w:pPr>
        <w:pStyle w:val="ConsPlusNormal"/>
        <w:spacing w:before="220"/>
        <w:ind w:firstLine="540"/>
        <w:jc w:val="both"/>
      </w:pPr>
      <w:r>
        <w:t>2. Фактическая рекреационная нагрузка определяется замерами, ожидаемая - рассчитывается по формуле:</w:t>
      </w:r>
    </w:p>
    <w:p w:rsidR="001578A9" w:rsidRDefault="001578A9">
      <w:pPr>
        <w:pStyle w:val="ConsPlusNormal"/>
        <w:jc w:val="both"/>
      </w:pPr>
    </w:p>
    <w:p w:rsidR="001578A9" w:rsidRDefault="001578A9">
      <w:pPr>
        <w:pStyle w:val="ConsPlusNormal"/>
        <w:ind w:firstLine="540"/>
        <w:jc w:val="both"/>
      </w:pPr>
      <w:r w:rsidRPr="0066585F">
        <w:rPr>
          <w:position w:val="-22"/>
        </w:rPr>
        <w:pict>
          <v:shape id="_x0000_i1030" style="width:43.5pt;height:33.75pt" coordsize="" o:spt="100" adj="0,,0" path="" filled="f" stroked="f">
            <v:stroke joinstyle="miter"/>
            <v:imagedata r:id="rId87" o:title="base_23928_104198_32773"/>
            <v:formulas/>
            <v:path o:connecttype="segments"/>
          </v:shape>
        </w:pict>
      </w:r>
    </w:p>
    <w:p w:rsidR="001578A9" w:rsidRDefault="001578A9">
      <w:pPr>
        <w:pStyle w:val="ConsPlusNormal"/>
        <w:jc w:val="both"/>
      </w:pPr>
    </w:p>
    <w:p w:rsidR="001578A9" w:rsidRDefault="001578A9">
      <w:pPr>
        <w:pStyle w:val="ConsPlusNormal"/>
        <w:ind w:firstLine="540"/>
        <w:jc w:val="both"/>
      </w:pPr>
      <w:r>
        <w:t>где: R - рекреационная нагрузка, чел./га;</w:t>
      </w:r>
    </w:p>
    <w:p w:rsidR="001578A9" w:rsidRDefault="001578A9">
      <w:pPr>
        <w:pStyle w:val="ConsPlusNormal"/>
        <w:spacing w:before="220"/>
        <w:ind w:firstLine="540"/>
        <w:jc w:val="both"/>
      </w:pPr>
      <w:r>
        <w:t>N - количество посетителей объектов рекреации, чел.;</w:t>
      </w:r>
    </w:p>
    <w:p w:rsidR="001578A9" w:rsidRDefault="001578A9">
      <w:pPr>
        <w:pStyle w:val="ConsPlusNormal"/>
        <w:spacing w:before="220"/>
        <w:ind w:firstLine="540"/>
        <w:jc w:val="both"/>
      </w:pPr>
      <w:r>
        <w:t>S - площадь рекреационной территории, га.</w:t>
      </w:r>
    </w:p>
    <w:p w:rsidR="001578A9" w:rsidRDefault="001578A9">
      <w:pPr>
        <w:pStyle w:val="ConsPlusNormal"/>
        <w:spacing w:before="220"/>
        <w:ind w:firstLine="540"/>
        <w:jc w:val="both"/>
      </w:pPr>
      <w: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1578A9" w:rsidRDefault="001578A9">
      <w:pPr>
        <w:pStyle w:val="ConsPlusNormal"/>
        <w:jc w:val="both"/>
      </w:pPr>
    </w:p>
    <w:p w:rsidR="001578A9" w:rsidRDefault="001578A9">
      <w:pPr>
        <w:pStyle w:val="ConsPlusNormal"/>
        <w:ind w:firstLine="540"/>
        <w:jc w:val="both"/>
      </w:pPr>
      <w:r>
        <w:lastRenderedPageBreak/>
        <w:t>1.5.2.2.8. Минимальные размеры площади озелененных территорий рекомендуется принимать по таблице 62.</w:t>
      </w:r>
    </w:p>
    <w:p w:rsidR="001578A9" w:rsidRDefault="001578A9">
      <w:pPr>
        <w:pStyle w:val="ConsPlusNormal"/>
        <w:jc w:val="both"/>
      </w:pPr>
    </w:p>
    <w:p w:rsidR="001578A9" w:rsidRDefault="001578A9">
      <w:pPr>
        <w:pStyle w:val="ConsPlusNormal"/>
        <w:jc w:val="right"/>
        <w:outlineLvl w:val="6"/>
      </w:pPr>
      <w:r>
        <w:t>Таблица 62</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578A9">
        <w:tc>
          <w:tcPr>
            <w:tcW w:w="4534" w:type="dxa"/>
          </w:tcPr>
          <w:p w:rsidR="001578A9" w:rsidRDefault="001578A9">
            <w:pPr>
              <w:pStyle w:val="ConsPlusNormal"/>
              <w:jc w:val="center"/>
            </w:pPr>
            <w:r>
              <w:t>Озелененные территории общего пользования</w:t>
            </w:r>
          </w:p>
        </w:tc>
        <w:tc>
          <w:tcPr>
            <w:tcW w:w="4534" w:type="dxa"/>
          </w:tcPr>
          <w:p w:rsidR="001578A9" w:rsidRDefault="001578A9">
            <w:pPr>
              <w:pStyle w:val="ConsPlusNormal"/>
              <w:jc w:val="center"/>
            </w:pPr>
            <w:r>
              <w:t>Минимальная площадь, га</w:t>
            </w:r>
          </w:p>
        </w:tc>
      </w:tr>
      <w:tr w:rsidR="001578A9">
        <w:tc>
          <w:tcPr>
            <w:tcW w:w="4534" w:type="dxa"/>
          </w:tcPr>
          <w:p w:rsidR="001578A9" w:rsidRDefault="001578A9">
            <w:pPr>
              <w:pStyle w:val="ConsPlusNormal"/>
              <w:jc w:val="both"/>
            </w:pPr>
            <w:r>
              <w:t>Городские парки</w:t>
            </w:r>
          </w:p>
        </w:tc>
        <w:tc>
          <w:tcPr>
            <w:tcW w:w="4534" w:type="dxa"/>
          </w:tcPr>
          <w:p w:rsidR="001578A9" w:rsidRDefault="001578A9">
            <w:pPr>
              <w:pStyle w:val="ConsPlusNormal"/>
              <w:jc w:val="center"/>
            </w:pPr>
            <w:r>
              <w:t>15</w:t>
            </w:r>
          </w:p>
        </w:tc>
      </w:tr>
      <w:tr w:rsidR="001578A9">
        <w:tc>
          <w:tcPr>
            <w:tcW w:w="4534" w:type="dxa"/>
          </w:tcPr>
          <w:p w:rsidR="001578A9" w:rsidRDefault="001578A9">
            <w:pPr>
              <w:pStyle w:val="ConsPlusNormal"/>
              <w:jc w:val="both"/>
            </w:pPr>
            <w:r>
              <w:t>Парки планировочных районов</w:t>
            </w:r>
          </w:p>
        </w:tc>
        <w:tc>
          <w:tcPr>
            <w:tcW w:w="4534" w:type="dxa"/>
          </w:tcPr>
          <w:p w:rsidR="001578A9" w:rsidRDefault="001578A9">
            <w:pPr>
              <w:pStyle w:val="ConsPlusNormal"/>
              <w:jc w:val="center"/>
            </w:pPr>
            <w:r>
              <w:t>10</w:t>
            </w:r>
          </w:p>
        </w:tc>
      </w:tr>
      <w:tr w:rsidR="001578A9">
        <w:tc>
          <w:tcPr>
            <w:tcW w:w="4534" w:type="dxa"/>
          </w:tcPr>
          <w:p w:rsidR="001578A9" w:rsidRDefault="001578A9">
            <w:pPr>
              <w:pStyle w:val="ConsPlusNormal"/>
              <w:jc w:val="both"/>
            </w:pPr>
            <w:r>
              <w:t>Сады жилых зон</w:t>
            </w:r>
          </w:p>
        </w:tc>
        <w:tc>
          <w:tcPr>
            <w:tcW w:w="4534" w:type="dxa"/>
          </w:tcPr>
          <w:p w:rsidR="001578A9" w:rsidRDefault="001578A9">
            <w:pPr>
              <w:pStyle w:val="ConsPlusNormal"/>
              <w:jc w:val="center"/>
            </w:pPr>
            <w:r>
              <w:t>3</w:t>
            </w:r>
          </w:p>
        </w:tc>
      </w:tr>
      <w:tr w:rsidR="001578A9">
        <w:tc>
          <w:tcPr>
            <w:tcW w:w="4534" w:type="dxa"/>
          </w:tcPr>
          <w:p w:rsidR="001578A9" w:rsidRDefault="001578A9">
            <w:pPr>
              <w:pStyle w:val="ConsPlusNormal"/>
              <w:jc w:val="both"/>
            </w:pPr>
            <w:r>
              <w:t>Скверы</w:t>
            </w:r>
          </w:p>
        </w:tc>
        <w:tc>
          <w:tcPr>
            <w:tcW w:w="4534" w:type="dxa"/>
          </w:tcPr>
          <w:p w:rsidR="001578A9" w:rsidRDefault="001578A9">
            <w:pPr>
              <w:pStyle w:val="ConsPlusNormal"/>
              <w:jc w:val="center"/>
            </w:pPr>
            <w:r>
              <w:t>0,5</w:t>
            </w:r>
          </w:p>
        </w:tc>
      </w:tr>
    </w:tbl>
    <w:p w:rsidR="001578A9" w:rsidRDefault="001578A9">
      <w:pPr>
        <w:pStyle w:val="ConsPlusNormal"/>
        <w:jc w:val="both"/>
      </w:pPr>
    </w:p>
    <w:p w:rsidR="001578A9" w:rsidRDefault="001578A9">
      <w:pPr>
        <w:pStyle w:val="ConsPlusNormal"/>
        <w:ind w:firstLine="540"/>
        <w:jc w:val="both"/>
      </w:pPr>
      <w:r>
        <w:t>Для условий реконструкции указанные размеры могут быть уменьшены.</w:t>
      </w:r>
    </w:p>
    <w:p w:rsidR="001578A9" w:rsidRDefault="001578A9">
      <w:pPr>
        <w:pStyle w:val="ConsPlusNormal"/>
        <w:spacing w:before="220"/>
        <w:ind w:firstLine="540"/>
        <w:jc w:val="both"/>
      </w:pPr>
      <w:r>
        <w:t xml:space="preserve">Для сельских населенных пунктов озелененные территории общего пользования (парки, сады, скверы) проектируются по нормам, приведенным в </w:t>
      </w:r>
      <w:hyperlink w:anchor="P3036" w:history="1">
        <w:r>
          <w:rPr>
            <w:color w:val="0000FF"/>
          </w:rPr>
          <w:t>таблице 33</w:t>
        </w:r>
      </w:hyperlink>
      <w:r>
        <w:t xml:space="preserve"> настоящих нормативов.</w:t>
      </w:r>
    </w:p>
    <w:p w:rsidR="001578A9" w:rsidRDefault="001578A9">
      <w:pPr>
        <w:pStyle w:val="ConsPlusNormal"/>
        <w:spacing w:before="220"/>
        <w:ind w:firstLine="540"/>
        <w:jc w:val="both"/>
      </w:pPr>
      <w:r>
        <w:t>1.5.2.2.9. В составе рекреационных зон следует предусматривать размещение зоопарков. Расстояние от границ зоопарка до жилой и общественной застройки устанавливается по согласованию с территориальными органами здравоохранения, но не менее 50 м.</w:t>
      </w:r>
    </w:p>
    <w:p w:rsidR="001578A9" w:rsidRDefault="001578A9">
      <w:pPr>
        <w:pStyle w:val="ConsPlusNormal"/>
        <w:spacing w:before="220"/>
        <w:ind w:firstLine="540"/>
        <w:jc w:val="both"/>
      </w:pPr>
      <w:r>
        <w:t>1.5.2.2.10.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1578A9" w:rsidRDefault="001578A9">
      <w:pPr>
        <w:pStyle w:val="ConsPlusNormal"/>
        <w:spacing w:before="220"/>
        <w:ind w:firstLine="540"/>
        <w:jc w:val="both"/>
      </w:pPr>
      <w: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1578A9" w:rsidRDefault="001578A9">
      <w:pPr>
        <w:pStyle w:val="ConsPlusNormal"/>
        <w:spacing w:before="220"/>
        <w:ind w:firstLine="540"/>
        <w:jc w:val="both"/>
      </w:pPr>
      <w:r>
        <w:t>Соотношение элементов территории парка следует принимать, % от общей площади парка:</w:t>
      </w:r>
    </w:p>
    <w:p w:rsidR="001578A9" w:rsidRDefault="001578A9">
      <w:pPr>
        <w:pStyle w:val="ConsPlusNormal"/>
        <w:spacing w:before="220"/>
        <w:ind w:firstLine="540"/>
        <w:jc w:val="both"/>
      </w:pPr>
      <w:r>
        <w:t>- территории зеленых насаждений и водоемов - не менее 70;</w:t>
      </w:r>
    </w:p>
    <w:p w:rsidR="001578A9" w:rsidRDefault="001578A9">
      <w:pPr>
        <w:pStyle w:val="ConsPlusNormal"/>
        <w:spacing w:before="220"/>
        <w:ind w:firstLine="540"/>
        <w:jc w:val="both"/>
      </w:pPr>
      <w:r>
        <w:t>- аллеи, дорожки, площадки - 25 - 28;</w:t>
      </w:r>
    </w:p>
    <w:p w:rsidR="001578A9" w:rsidRDefault="001578A9">
      <w:pPr>
        <w:pStyle w:val="ConsPlusNormal"/>
        <w:spacing w:before="220"/>
        <w:ind w:firstLine="540"/>
        <w:jc w:val="both"/>
      </w:pPr>
      <w:r>
        <w:t>- здания и сооружения - 5 - 7.</w:t>
      </w:r>
    </w:p>
    <w:p w:rsidR="001578A9" w:rsidRDefault="001578A9">
      <w:pPr>
        <w:pStyle w:val="ConsPlusNormal"/>
        <w:spacing w:before="220"/>
        <w:ind w:firstLine="540"/>
        <w:jc w:val="both"/>
      </w:pPr>
      <w:r>
        <w:t>1.5.2.2.11. Функциональную организацию территории парка следует проектировать в соответствии с таблицей 63.</w:t>
      </w:r>
    </w:p>
    <w:p w:rsidR="001578A9" w:rsidRDefault="001578A9">
      <w:pPr>
        <w:pStyle w:val="ConsPlusNormal"/>
        <w:jc w:val="both"/>
      </w:pPr>
    </w:p>
    <w:p w:rsidR="001578A9" w:rsidRDefault="001578A9">
      <w:pPr>
        <w:pStyle w:val="ConsPlusNormal"/>
        <w:jc w:val="right"/>
        <w:outlineLvl w:val="6"/>
      </w:pPr>
      <w:bookmarkStart w:id="82" w:name="P5302"/>
      <w:bookmarkEnd w:id="82"/>
      <w:r>
        <w:t>Таблица 63</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1578A9">
        <w:tc>
          <w:tcPr>
            <w:tcW w:w="5102" w:type="dxa"/>
            <w:vMerge w:val="restart"/>
          </w:tcPr>
          <w:p w:rsidR="001578A9" w:rsidRDefault="001578A9">
            <w:pPr>
              <w:pStyle w:val="ConsPlusNormal"/>
              <w:jc w:val="center"/>
            </w:pPr>
            <w:r>
              <w:t>Функциональные зоны парка по видам использования</w:t>
            </w:r>
          </w:p>
        </w:tc>
        <w:tc>
          <w:tcPr>
            <w:tcW w:w="3968" w:type="dxa"/>
            <w:gridSpan w:val="2"/>
          </w:tcPr>
          <w:p w:rsidR="001578A9" w:rsidRDefault="001578A9">
            <w:pPr>
              <w:pStyle w:val="ConsPlusNormal"/>
              <w:jc w:val="center"/>
            </w:pPr>
            <w:r>
              <w:t>Размеры земельных участков зон парка</w:t>
            </w:r>
          </w:p>
        </w:tc>
      </w:tr>
      <w:tr w:rsidR="001578A9">
        <w:tc>
          <w:tcPr>
            <w:tcW w:w="5102" w:type="dxa"/>
            <w:vMerge/>
          </w:tcPr>
          <w:p w:rsidR="001578A9" w:rsidRDefault="001578A9"/>
        </w:tc>
        <w:tc>
          <w:tcPr>
            <w:tcW w:w="1984" w:type="dxa"/>
          </w:tcPr>
          <w:p w:rsidR="001578A9" w:rsidRDefault="001578A9">
            <w:pPr>
              <w:pStyle w:val="ConsPlusNormal"/>
              <w:jc w:val="center"/>
            </w:pPr>
            <w:r>
              <w:t>% от общей площади парка</w:t>
            </w:r>
          </w:p>
        </w:tc>
        <w:tc>
          <w:tcPr>
            <w:tcW w:w="1984" w:type="dxa"/>
          </w:tcPr>
          <w:p w:rsidR="001578A9" w:rsidRDefault="001578A9">
            <w:pPr>
              <w:pStyle w:val="ConsPlusNormal"/>
              <w:jc w:val="center"/>
            </w:pPr>
            <w:r>
              <w:t>м</w:t>
            </w:r>
            <w:r>
              <w:rPr>
                <w:vertAlign w:val="superscript"/>
              </w:rPr>
              <w:t>2</w:t>
            </w:r>
            <w:r>
              <w:t>/чел.</w:t>
            </w:r>
          </w:p>
        </w:tc>
      </w:tr>
      <w:tr w:rsidR="001578A9">
        <w:tc>
          <w:tcPr>
            <w:tcW w:w="5102" w:type="dxa"/>
          </w:tcPr>
          <w:p w:rsidR="001578A9" w:rsidRDefault="001578A9">
            <w:pPr>
              <w:pStyle w:val="ConsPlusNormal"/>
              <w:jc w:val="both"/>
            </w:pPr>
            <w:r>
              <w:t>Зона культурно-просветительских мероприятий</w:t>
            </w:r>
          </w:p>
        </w:tc>
        <w:tc>
          <w:tcPr>
            <w:tcW w:w="1984" w:type="dxa"/>
          </w:tcPr>
          <w:p w:rsidR="001578A9" w:rsidRDefault="001578A9">
            <w:pPr>
              <w:pStyle w:val="ConsPlusNormal"/>
              <w:jc w:val="center"/>
            </w:pPr>
            <w:r>
              <w:t>3 - 8</w:t>
            </w:r>
          </w:p>
        </w:tc>
        <w:tc>
          <w:tcPr>
            <w:tcW w:w="1984" w:type="dxa"/>
          </w:tcPr>
          <w:p w:rsidR="001578A9" w:rsidRDefault="001578A9">
            <w:pPr>
              <w:pStyle w:val="ConsPlusNormal"/>
              <w:jc w:val="center"/>
            </w:pPr>
            <w:r>
              <w:t>10 - 20</w:t>
            </w:r>
          </w:p>
        </w:tc>
      </w:tr>
      <w:tr w:rsidR="001578A9">
        <w:tc>
          <w:tcPr>
            <w:tcW w:w="5102" w:type="dxa"/>
          </w:tcPr>
          <w:p w:rsidR="001578A9" w:rsidRDefault="001578A9">
            <w:pPr>
              <w:pStyle w:val="ConsPlusNormal"/>
              <w:jc w:val="both"/>
            </w:pPr>
            <w:r>
              <w:t xml:space="preserve">Зона массовых мероприятий (зрелищ, аттракционов </w:t>
            </w:r>
            <w:r>
              <w:lastRenderedPageBreak/>
              <w:t>и др.)</w:t>
            </w:r>
          </w:p>
        </w:tc>
        <w:tc>
          <w:tcPr>
            <w:tcW w:w="1984" w:type="dxa"/>
          </w:tcPr>
          <w:p w:rsidR="001578A9" w:rsidRDefault="001578A9">
            <w:pPr>
              <w:pStyle w:val="ConsPlusNormal"/>
              <w:jc w:val="center"/>
            </w:pPr>
            <w:r>
              <w:lastRenderedPageBreak/>
              <w:t>5 - 17</w:t>
            </w:r>
          </w:p>
        </w:tc>
        <w:tc>
          <w:tcPr>
            <w:tcW w:w="1984" w:type="dxa"/>
          </w:tcPr>
          <w:p w:rsidR="001578A9" w:rsidRDefault="001578A9">
            <w:pPr>
              <w:pStyle w:val="ConsPlusNormal"/>
              <w:jc w:val="center"/>
            </w:pPr>
            <w:r>
              <w:t>30 - 40</w:t>
            </w:r>
          </w:p>
        </w:tc>
      </w:tr>
      <w:tr w:rsidR="001578A9">
        <w:tc>
          <w:tcPr>
            <w:tcW w:w="5102" w:type="dxa"/>
          </w:tcPr>
          <w:p w:rsidR="001578A9" w:rsidRDefault="001578A9">
            <w:pPr>
              <w:pStyle w:val="ConsPlusNormal"/>
              <w:jc w:val="both"/>
            </w:pPr>
            <w:r>
              <w:lastRenderedPageBreak/>
              <w:t>Зона физкультурно-оздоровительных мероприятий</w:t>
            </w:r>
          </w:p>
        </w:tc>
        <w:tc>
          <w:tcPr>
            <w:tcW w:w="1984" w:type="dxa"/>
          </w:tcPr>
          <w:p w:rsidR="001578A9" w:rsidRDefault="001578A9">
            <w:pPr>
              <w:pStyle w:val="ConsPlusNormal"/>
              <w:jc w:val="center"/>
            </w:pPr>
            <w:r>
              <w:t>10 - 20</w:t>
            </w:r>
          </w:p>
        </w:tc>
        <w:tc>
          <w:tcPr>
            <w:tcW w:w="1984" w:type="dxa"/>
          </w:tcPr>
          <w:p w:rsidR="001578A9" w:rsidRDefault="001578A9">
            <w:pPr>
              <w:pStyle w:val="ConsPlusNormal"/>
              <w:jc w:val="center"/>
            </w:pPr>
            <w:r>
              <w:t>75 - 100</w:t>
            </w:r>
          </w:p>
        </w:tc>
      </w:tr>
      <w:tr w:rsidR="001578A9">
        <w:tc>
          <w:tcPr>
            <w:tcW w:w="5102" w:type="dxa"/>
          </w:tcPr>
          <w:p w:rsidR="001578A9" w:rsidRDefault="001578A9">
            <w:pPr>
              <w:pStyle w:val="ConsPlusNormal"/>
              <w:jc w:val="both"/>
            </w:pPr>
            <w:r>
              <w:t>Зона отдыха детей</w:t>
            </w:r>
          </w:p>
        </w:tc>
        <w:tc>
          <w:tcPr>
            <w:tcW w:w="1984" w:type="dxa"/>
          </w:tcPr>
          <w:p w:rsidR="001578A9" w:rsidRDefault="001578A9">
            <w:pPr>
              <w:pStyle w:val="ConsPlusNormal"/>
              <w:jc w:val="center"/>
            </w:pPr>
            <w:r>
              <w:t>5 - 10</w:t>
            </w:r>
          </w:p>
        </w:tc>
        <w:tc>
          <w:tcPr>
            <w:tcW w:w="1984" w:type="dxa"/>
          </w:tcPr>
          <w:p w:rsidR="001578A9" w:rsidRDefault="001578A9">
            <w:pPr>
              <w:pStyle w:val="ConsPlusNormal"/>
              <w:jc w:val="center"/>
            </w:pPr>
            <w:r>
              <w:t>80 - 170</w:t>
            </w:r>
          </w:p>
        </w:tc>
      </w:tr>
      <w:tr w:rsidR="001578A9">
        <w:tc>
          <w:tcPr>
            <w:tcW w:w="5102" w:type="dxa"/>
          </w:tcPr>
          <w:p w:rsidR="001578A9" w:rsidRDefault="001578A9">
            <w:pPr>
              <w:pStyle w:val="ConsPlusNormal"/>
              <w:jc w:val="both"/>
            </w:pPr>
            <w:r>
              <w:t>Прогулочная зона</w:t>
            </w:r>
          </w:p>
        </w:tc>
        <w:tc>
          <w:tcPr>
            <w:tcW w:w="1984" w:type="dxa"/>
          </w:tcPr>
          <w:p w:rsidR="001578A9" w:rsidRDefault="001578A9">
            <w:pPr>
              <w:pStyle w:val="ConsPlusNormal"/>
              <w:jc w:val="center"/>
            </w:pPr>
            <w:r>
              <w:t>40 - 75</w:t>
            </w:r>
          </w:p>
        </w:tc>
        <w:tc>
          <w:tcPr>
            <w:tcW w:w="1984" w:type="dxa"/>
          </w:tcPr>
          <w:p w:rsidR="001578A9" w:rsidRDefault="001578A9">
            <w:pPr>
              <w:pStyle w:val="ConsPlusNormal"/>
              <w:jc w:val="center"/>
            </w:pPr>
            <w:r>
              <w:t>200</w:t>
            </w:r>
          </w:p>
        </w:tc>
      </w:tr>
      <w:tr w:rsidR="001578A9">
        <w:tc>
          <w:tcPr>
            <w:tcW w:w="5102" w:type="dxa"/>
          </w:tcPr>
          <w:p w:rsidR="001578A9" w:rsidRDefault="001578A9">
            <w:pPr>
              <w:pStyle w:val="ConsPlusNormal"/>
              <w:jc w:val="both"/>
            </w:pPr>
            <w:r>
              <w:t>Хозяйственная зона</w:t>
            </w:r>
          </w:p>
        </w:tc>
        <w:tc>
          <w:tcPr>
            <w:tcW w:w="1984" w:type="dxa"/>
          </w:tcPr>
          <w:p w:rsidR="001578A9" w:rsidRDefault="001578A9">
            <w:pPr>
              <w:pStyle w:val="ConsPlusNormal"/>
              <w:jc w:val="center"/>
            </w:pPr>
            <w:r>
              <w:t>2 - 5</w:t>
            </w:r>
          </w:p>
        </w:tc>
        <w:tc>
          <w:tcPr>
            <w:tcW w:w="1984" w:type="dxa"/>
          </w:tcPr>
          <w:p w:rsidR="001578A9" w:rsidRDefault="001578A9">
            <w:pPr>
              <w:pStyle w:val="ConsPlusNormal"/>
              <w:jc w:val="center"/>
            </w:pPr>
            <w:r>
              <w:t>-</w:t>
            </w:r>
          </w:p>
        </w:tc>
      </w:tr>
    </w:tbl>
    <w:p w:rsidR="001578A9" w:rsidRDefault="001578A9">
      <w:pPr>
        <w:pStyle w:val="ConsPlusNormal"/>
        <w:jc w:val="both"/>
      </w:pPr>
    </w:p>
    <w:p w:rsidR="001578A9" w:rsidRDefault="001578A9">
      <w:pPr>
        <w:pStyle w:val="ConsPlusNormal"/>
        <w:ind w:firstLine="540"/>
        <w:jc w:val="both"/>
      </w:pPr>
      <w:r>
        <w:t>1.5.2.2.12. Число посетителей парка следует принимать из расчета 10 - 15% численности населения, проживающего в 30-минутной доступности от парка.</w:t>
      </w:r>
    </w:p>
    <w:p w:rsidR="001578A9" w:rsidRDefault="001578A9">
      <w:pPr>
        <w:pStyle w:val="ConsPlusNormal"/>
        <w:spacing w:before="220"/>
        <w:ind w:firstLine="540"/>
        <w:jc w:val="both"/>
      </w:pPr>
      <w:r>
        <w:t>Расчетное число единовременных посетителей территории парков следует принимать, чел./га, не более:</w:t>
      </w:r>
    </w:p>
    <w:p w:rsidR="001578A9" w:rsidRDefault="001578A9">
      <w:pPr>
        <w:pStyle w:val="ConsPlusNormal"/>
        <w:spacing w:before="220"/>
        <w:ind w:firstLine="540"/>
        <w:jc w:val="both"/>
      </w:pPr>
      <w:r>
        <w:t>- для городских парков - 100;</w:t>
      </w:r>
    </w:p>
    <w:p w:rsidR="001578A9" w:rsidRDefault="001578A9">
      <w:pPr>
        <w:pStyle w:val="ConsPlusNormal"/>
        <w:spacing w:before="220"/>
        <w:ind w:firstLine="540"/>
        <w:jc w:val="both"/>
      </w:pPr>
      <w:r>
        <w:t>- для парков зон отдыха - 70;</w:t>
      </w:r>
    </w:p>
    <w:p w:rsidR="001578A9" w:rsidRDefault="001578A9">
      <w:pPr>
        <w:pStyle w:val="ConsPlusNormal"/>
        <w:spacing w:before="220"/>
        <w:ind w:firstLine="540"/>
        <w:jc w:val="both"/>
      </w:pPr>
      <w:r>
        <w:t>- для лесопарков - 10;</w:t>
      </w:r>
    </w:p>
    <w:p w:rsidR="001578A9" w:rsidRDefault="001578A9">
      <w:pPr>
        <w:pStyle w:val="ConsPlusNormal"/>
        <w:spacing w:before="220"/>
        <w:ind w:firstLine="540"/>
        <w:jc w:val="both"/>
      </w:pPr>
      <w:r>
        <w:t>- для лесов - 1 - 3.</w:t>
      </w:r>
    </w:p>
    <w:p w:rsidR="001578A9" w:rsidRDefault="001578A9">
      <w:pPr>
        <w:pStyle w:val="ConsPlusNormal"/>
        <w:spacing w:before="220"/>
        <w:ind w:firstLine="540"/>
        <w:jc w:val="both"/>
      </w:pPr>
      <w: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1578A9" w:rsidRDefault="001578A9">
      <w:pPr>
        <w:pStyle w:val="ConsPlusNormal"/>
        <w:jc w:val="both"/>
      </w:pPr>
    </w:p>
    <w:p w:rsidR="001578A9" w:rsidRDefault="001578A9">
      <w:pPr>
        <w:pStyle w:val="ConsPlusNormal"/>
        <w:ind w:firstLine="540"/>
        <w:jc w:val="both"/>
      </w:pPr>
      <w:r>
        <w:t>1.5.2.2.13. Радиус доступности должен составлять:</w:t>
      </w:r>
    </w:p>
    <w:p w:rsidR="001578A9" w:rsidRDefault="001578A9">
      <w:pPr>
        <w:pStyle w:val="ConsPlusNormal"/>
        <w:spacing w:before="220"/>
        <w:ind w:firstLine="540"/>
        <w:jc w:val="both"/>
      </w:pPr>
      <w:r>
        <w:t>- для городских парков - не более 20 мин;</w:t>
      </w:r>
    </w:p>
    <w:p w:rsidR="001578A9" w:rsidRDefault="001578A9">
      <w:pPr>
        <w:pStyle w:val="ConsPlusNormal"/>
        <w:spacing w:before="220"/>
        <w:ind w:firstLine="540"/>
        <w:jc w:val="both"/>
      </w:pPr>
      <w:r>
        <w:t>- для парков планировочных районов - не более 15 мин, или 1200 м.</w:t>
      </w:r>
    </w:p>
    <w:p w:rsidR="001578A9" w:rsidRDefault="001578A9">
      <w:pPr>
        <w:pStyle w:val="ConsPlusNormal"/>
        <w:spacing w:before="220"/>
        <w:ind w:firstLine="540"/>
        <w:jc w:val="both"/>
      </w:pPr>
      <w:r>
        <w:t>Расстояние между границей территории жилой застройки и ближним краем паркового массива следует принимать не менее 30 м.</w:t>
      </w:r>
    </w:p>
    <w:p w:rsidR="001578A9" w:rsidRDefault="001578A9">
      <w:pPr>
        <w:pStyle w:val="ConsPlusNormal"/>
        <w:spacing w:before="220"/>
        <w:ind w:firstLine="540"/>
        <w:jc w:val="both"/>
      </w:pPr>
      <w:r>
        <w:t>1.5.2.2.14. Автостоянки для посетителей парков следует размещать за пределами их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1578A9" w:rsidRDefault="001578A9">
      <w:pPr>
        <w:pStyle w:val="ConsPlusNormal"/>
        <w:spacing w:before="220"/>
        <w:ind w:firstLine="540"/>
        <w:jc w:val="both"/>
      </w:pPr>
      <w:r>
        <w:t>- для легковых автомобилей - 25 м</w:t>
      </w:r>
      <w:r>
        <w:rPr>
          <w:vertAlign w:val="superscript"/>
        </w:rPr>
        <w:t>2</w:t>
      </w:r>
      <w:r>
        <w:t>;</w:t>
      </w:r>
    </w:p>
    <w:p w:rsidR="001578A9" w:rsidRDefault="001578A9">
      <w:pPr>
        <w:pStyle w:val="ConsPlusNormal"/>
        <w:spacing w:before="220"/>
        <w:ind w:firstLine="540"/>
        <w:jc w:val="both"/>
      </w:pPr>
      <w:r>
        <w:t>- автобусов - 40 м</w:t>
      </w:r>
      <w:r>
        <w:rPr>
          <w:vertAlign w:val="superscript"/>
        </w:rPr>
        <w:t>2</w:t>
      </w:r>
      <w:r>
        <w:t>;</w:t>
      </w:r>
    </w:p>
    <w:p w:rsidR="001578A9" w:rsidRDefault="001578A9">
      <w:pPr>
        <w:pStyle w:val="ConsPlusNormal"/>
        <w:spacing w:before="220"/>
        <w:ind w:firstLine="540"/>
        <w:jc w:val="both"/>
      </w:pPr>
      <w:r>
        <w:t>- для велосипедов - 0,9 м</w:t>
      </w:r>
      <w:r>
        <w:rPr>
          <w:vertAlign w:val="superscript"/>
        </w:rPr>
        <w:t>2</w:t>
      </w:r>
      <w:r>
        <w:t>.</w:t>
      </w:r>
    </w:p>
    <w:p w:rsidR="001578A9" w:rsidRDefault="001578A9">
      <w:pPr>
        <w:pStyle w:val="ConsPlusNormal"/>
        <w:spacing w:before="220"/>
        <w:ind w:firstLine="540"/>
        <w:jc w:val="both"/>
      </w:pPr>
      <w:r>
        <w:t>В указанные размеры не входит площадь подъездов и разделительных полос зеленых насаждений.</w:t>
      </w:r>
    </w:p>
    <w:p w:rsidR="001578A9" w:rsidRDefault="001578A9">
      <w:pPr>
        <w:pStyle w:val="ConsPlusNormal"/>
        <w:spacing w:before="220"/>
        <w:ind w:firstLine="540"/>
        <w:jc w:val="both"/>
      </w:pPr>
      <w:r>
        <w:t>1.5.2.2.15. В крупном городском округе (Смоленск)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1578A9" w:rsidRDefault="001578A9">
      <w:pPr>
        <w:pStyle w:val="ConsPlusNormal"/>
        <w:spacing w:before="220"/>
        <w:ind w:firstLine="540"/>
        <w:jc w:val="both"/>
      </w:pPr>
      <w:r>
        <w:lastRenderedPageBreak/>
        <w:t>Ориентировочные размеры детских парков допускается принимать из расчета 0,5 м</w:t>
      </w:r>
      <w:r>
        <w:rPr>
          <w:vertAlign w:val="superscript"/>
        </w:rPr>
        <w:t>2</w:t>
      </w:r>
      <w:r>
        <w:t xml:space="preserve">/чел., включая площадки и спортивные сооружения, нормы расчета которых приведены в </w:t>
      </w:r>
      <w:hyperlink w:anchor="P2212" w:history="1">
        <w:r>
          <w:rPr>
            <w:color w:val="0000FF"/>
          </w:rPr>
          <w:t>таблице 23</w:t>
        </w:r>
      </w:hyperlink>
      <w:r>
        <w:t xml:space="preserve"> настоящих нормативов.</w:t>
      </w:r>
    </w:p>
    <w:p w:rsidR="001578A9" w:rsidRDefault="001578A9">
      <w:pPr>
        <w:pStyle w:val="ConsPlusNormal"/>
        <w:spacing w:before="220"/>
        <w:ind w:firstLine="540"/>
        <w:jc w:val="both"/>
      </w:pPr>
      <w:r>
        <w:t xml:space="preserve">1.5.2.2.16.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88" w:history="1">
        <w:r>
          <w:rPr>
            <w:color w:val="0000FF"/>
          </w:rPr>
          <w:t>закона</w:t>
        </w:r>
      </w:hyperlink>
      <w:r>
        <w:t xml:space="preserve"> от 14.03.1995 N 33-ФЗ "Об особо охраняемых природных территориях".</w:t>
      </w:r>
    </w:p>
    <w:p w:rsidR="001578A9" w:rsidRDefault="001578A9">
      <w:pPr>
        <w:pStyle w:val="ConsPlusNormal"/>
        <w:spacing w:before="220"/>
        <w:ind w:firstLine="540"/>
        <w:jc w:val="both"/>
      </w:pPr>
      <w:r>
        <w:t>При размещении парков на пойменных территориях необходимо соблюдать требования настоящего раздела и СНиП 2.06.15-85.</w:t>
      </w:r>
    </w:p>
    <w:p w:rsidR="001578A9" w:rsidRDefault="001578A9">
      <w:pPr>
        <w:pStyle w:val="ConsPlusNormal"/>
        <w:spacing w:before="220"/>
        <w:ind w:firstLine="540"/>
        <w:jc w:val="both"/>
      </w:pPr>
      <w:r>
        <w:t>1.5.2.2.17.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1578A9" w:rsidRDefault="001578A9">
      <w:pPr>
        <w:pStyle w:val="ConsPlusNormal"/>
        <w:spacing w:before="220"/>
        <w:ind w:firstLine="540"/>
        <w:jc w:val="both"/>
      </w:pPr>
      <w:r>
        <w:t>На территории городского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1578A9" w:rsidRDefault="001578A9">
      <w:pPr>
        <w:pStyle w:val="ConsPlusNormal"/>
        <w:spacing w:before="220"/>
        <w:ind w:firstLine="540"/>
        <w:jc w:val="both"/>
      </w:pPr>
      <w:bookmarkStart w:id="83" w:name="P5350"/>
      <w:bookmarkEnd w:id="83"/>
      <w:r>
        <w:t>1.5.2.2.18. Соотношение элементов территории городского сада следует принимать, % от общей площади сада:</w:t>
      </w:r>
    </w:p>
    <w:p w:rsidR="001578A9" w:rsidRDefault="001578A9">
      <w:pPr>
        <w:pStyle w:val="ConsPlusNormal"/>
        <w:spacing w:before="220"/>
        <w:ind w:firstLine="540"/>
        <w:jc w:val="both"/>
      </w:pPr>
      <w:r>
        <w:t>- территории зеленых насаждений и водоемов - 80 - 90;</w:t>
      </w:r>
    </w:p>
    <w:p w:rsidR="001578A9" w:rsidRDefault="001578A9">
      <w:pPr>
        <w:pStyle w:val="ConsPlusNormal"/>
        <w:spacing w:before="220"/>
        <w:ind w:firstLine="540"/>
        <w:jc w:val="both"/>
      </w:pPr>
      <w:r>
        <w:t>- аллеи, дорожки, площадки - 8 - 15;</w:t>
      </w:r>
    </w:p>
    <w:p w:rsidR="001578A9" w:rsidRDefault="001578A9">
      <w:pPr>
        <w:pStyle w:val="ConsPlusNormal"/>
        <w:spacing w:before="220"/>
        <w:ind w:firstLine="540"/>
        <w:jc w:val="both"/>
      </w:pPr>
      <w:r>
        <w:t>- здания и сооружения - 2 - 5.</w:t>
      </w:r>
    </w:p>
    <w:p w:rsidR="001578A9" w:rsidRDefault="001578A9">
      <w:pPr>
        <w:pStyle w:val="ConsPlusNormal"/>
        <w:spacing w:before="220"/>
        <w:ind w:firstLine="540"/>
        <w:jc w:val="both"/>
      </w:pPr>
      <w:r>
        <w:t>1.5.2.2.19. При проектировании квартала (микрорайона) озелененные территории общего пользования рекомендуется формировать в виде сада квартала (микрорайона), обеспечивая его доступность для жителей квартала (микрорайона) на расстоянии не более 400 м.</w:t>
      </w:r>
    </w:p>
    <w:p w:rsidR="001578A9" w:rsidRDefault="001578A9">
      <w:pPr>
        <w:pStyle w:val="ConsPlusNormal"/>
        <w:spacing w:before="220"/>
        <w:ind w:firstLine="540"/>
        <w:jc w:val="both"/>
      </w:pPr>
      <w:r>
        <w:t xml:space="preserve">Для сада квартала (микрорайона) допускается изменение соотношения элементов территории сада, приведенных в </w:t>
      </w:r>
      <w:hyperlink w:anchor="P5350" w:history="1">
        <w:r>
          <w:rPr>
            <w:color w:val="0000FF"/>
          </w:rPr>
          <w:t>п. 1.5.2.2.18</w:t>
        </w:r>
      </w:hyperlink>
      <w:r>
        <w:t>, в сторону снижения процента озеленения и увеличения площади дорожек, но не более чем на 20%.</w:t>
      </w:r>
    </w:p>
    <w:p w:rsidR="001578A9" w:rsidRDefault="001578A9">
      <w:pPr>
        <w:pStyle w:val="ConsPlusNormal"/>
        <w:spacing w:before="220"/>
        <w:ind w:firstLine="540"/>
        <w:jc w:val="both"/>
      </w:pPr>
      <w:r>
        <w:t>Кроме городских садов и садов кварталов (микрорайонов)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1578A9" w:rsidRDefault="001578A9">
      <w:pPr>
        <w:pStyle w:val="ConsPlusNormal"/>
        <w:spacing w:before="220"/>
        <w:ind w:firstLine="540"/>
        <w:jc w:val="both"/>
      </w:pPr>
      <w:r>
        <w:t>1.5.2.2.20.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1578A9" w:rsidRDefault="001578A9">
      <w:pPr>
        <w:pStyle w:val="ConsPlusNormal"/>
        <w:spacing w:before="220"/>
        <w:ind w:firstLine="540"/>
        <w:jc w:val="both"/>
      </w:pPr>
      <w:r>
        <w:t>Бульвары и пешеходные аллеи следует предусматривать в направлении массовых потоков пешеходного движения.</w:t>
      </w:r>
    </w:p>
    <w:p w:rsidR="001578A9" w:rsidRDefault="001578A9">
      <w:pPr>
        <w:pStyle w:val="ConsPlusNormal"/>
        <w:spacing w:before="220"/>
        <w:ind w:firstLine="540"/>
        <w:jc w:val="both"/>
      </w:pPr>
      <w:r>
        <w:t>Ширину бульваров с одной продольной пешеходной аллеей следует принимать, м, не менее, размещаемых:</w:t>
      </w:r>
    </w:p>
    <w:p w:rsidR="001578A9" w:rsidRDefault="001578A9">
      <w:pPr>
        <w:pStyle w:val="ConsPlusNormal"/>
        <w:spacing w:before="220"/>
        <w:ind w:firstLine="540"/>
        <w:jc w:val="both"/>
      </w:pPr>
      <w:r>
        <w:t>- по оси улиц - 18;</w:t>
      </w:r>
    </w:p>
    <w:p w:rsidR="001578A9" w:rsidRDefault="001578A9">
      <w:pPr>
        <w:pStyle w:val="ConsPlusNormal"/>
        <w:spacing w:before="220"/>
        <w:ind w:firstLine="540"/>
        <w:jc w:val="both"/>
      </w:pPr>
      <w:r>
        <w:lastRenderedPageBreak/>
        <w:t>- с одной стороны улицы между проезжей частью и застройкой - 10.</w:t>
      </w:r>
    </w:p>
    <w:p w:rsidR="001578A9" w:rsidRDefault="001578A9">
      <w:pPr>
        <w:pStyle w:val="ConsPlusNormal"/>
        <w:spacing w:before="220"/>
        <w:ind w:firstLine="540"/>
        <w:jc w:val="both"/>
      </w:pPr>
      <w:r>
        <w:t>Минимальное соотношение ширины и длины бульвара следует принимать не менее 1:3.</w:t>
      </w:r>
    </w:p>
    <w:p w:rsidR="001578A9" w:rsidRDefault="001578A9">
      <w:pPr>
        <w:pStyle w:val="ConsPlusNormal"/>
        <w:spacing w:before="220"/>
        <w:ind w:firstLine="540"/>
        <w:jc w:val="both"/>
      </w:pPr>
      <w: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1578A9" w:rsidRDefault="001578A9">
      <w:pPr>
        <w:pStyle w:val="ConsPlusNormal"/>
        <w:spacing w:before="220"/>
        <w:ind w:firstLine="540"/>
        <w:jc w:val="both"/>
      </w:pPr>
      <w:r>
        <w:t>Высота зданий не должна превышать 6 м.</w:t>
      </w:r>
    </w:p>
    <w:p w:rsidR="001578A9" w:rsidRDefault="001578A9">
      <w:pPr>
        <w:pStyle w:val="ConsPlusNormal"/>
        <w:spacing w:before="220"/>
        <w:ind w:firstLine="540"/>
        <w:jc w:val="both"/>
      </w:pPr>
      <w:r>
        <w:t>1.5.2.2.21.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1578A9" w:rsidRDefault="001578A9">
      <w:pPr>
        <w:pStyle w:val="ConsPlusNormal"/>
        <w:spacing w:before="220"/>
        <w:ind w:firstLine="540"/>
        <w:jc w:val="both"/>
      </w:pPr>
      <w:r>
        <w:t>1.5.2.2.22. Соотношение элементов территории бульвара следует принимать согласно таблице 64 в зависимости от его ширины.</w:t>
      </w:r>
    </w:p>
    <w:p w:rsidR="001578A9" w:rsidRDefault="001578A9">
      <w:pPr>
        <w:pStyle w:val="ConsPlusNormal"/>
        <w:jc w:val="both"/>
      </w:pPr>
    </w:p>
    <w:p w:rsidR="001578A9" w:rsidRDefault="001578A9">
      <w:pPr>
        <w:pStyle w:val="ConsPlusNormal"/>
        <w:jc w:val="right"/>
        <w:outlineLvl w:val="6"/>
      </w:pPr>
      <w:r>
        <w:t>Таблица 64</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1984"/>
        <w:gridCol w:w="1984"/>
      </w:tblGrid>
      <w:tr w:rsidR="001578A9">
        <w:tc>
          <w:tcPr>
            <w:tcW w:w="3118" w:type="dxa"/>
            <w:vMerge w:val="restart"/>
          </w:tcPr>
          <w:p w:rsidR="001578A9" w:rsidRDefault="001578A9">
            <w:pPr>
              <w:pStyle w:val="ConsPlusNormal"/>
              <w:jc w:val="center"/>
            </w:pPr>
            <w:r>
              <w:t>Ширина бульвара, м</w:t>
            </w:r>
          </w:p>
        </w:tc>
        <w:tc>
          <w:tcPr>
            <w:tcW w:w="5952" w:type="dxa"/>
            <w:gridSpan w:val="3"/>
          </w:tcPr>
          <w:p w:rsidR="001578A9" w:rsidRDefault="001578A9">
            <w:pPr>
              <w:pStyle w:val="ConsPlusNormal"/>
              <w:jc w:val="center"/>
            </w:pPr>
            <w:r>
              <w:t>Элементы территории (% от общей площади)</w:t>
            </w:r>
          </w:p>
        </w:tc>
      </w:tr>
      <w:tr w:rsidR="001578A9">
        <w:tc>
          <w:tcPr>
            <w:tcW w:w="3118" w:type="dxa"/>
            <w:vMerge/>
          </w:tcPr>
          <w:p w:rsidR="001578A9" w:rsidRDefault="001578A9"/>
        </w:tc>
        <w:tc>
          <w:tcPr>
            <w:tcW w:w="1984" w:type="dxa"/>
          </w:tcPr>
          <w:p w:rsidR="001578A9" w:rsidRDefault="001578A9">
            <w:pPr>
              <w:pStyle w:val="ConsPlusNormal"/>
              <w:jc w:val="center"/>
            </w:pPr>
            <w:r>
              <w:t>территории зеленых насаждений и водоемов</w:t>
            </w:r>
          </w:p>
        </w:tc>
        <w:tc>
          <w:tcPr>
            <w:tcW w:w="1984" w:type="dxa"/>
          </w:tcPr>
          <w:p w:rsidR="001578A9" w:rsidRDefault="001578A9">
            <w:pPr>
              <w:pStyle w:val="ConsPlusNormal"/>
              <w:jc w:val="center"/>
            </w:pPr>
            <w:r>
              <w:t>аллеи, дорожки, площадки</w:t>
            </w:r>
          </w:p>
        </w:tc>
        <w:tc>
          <w:tcPr>
            <w:tcW w:w="1984" w:type="dxa"/>
          </w:tcPr>
          <w:p w:rsidR="001578A9" w:rsidRDefault="001578A9">
            <w:pPr>
              <w:pStyle w:val="ConsPlusNormal"/>
              <w:jc w:val="center"/>
            </w:pPr>
            <w:r>
              <w:t>сооружения и застройка</w:t>
            </w:r>
          </w:p>
        </w:tc>
      </w:tr>
      <w:tr w:rsidR="001578A9">
        <w:tc>
          <w:tcPr>
            <w:tcW w:w="3118" w:type="dxa"/>
          </w:tcPr>
          <w:p w:rsidR="001578A9" w:rsidRDefault="001578A9">
            <w:pPr>
              <w:pStyle w:val="ConsPlusNormal"/>
              <w:jc w:val="center"/>
            </w:pPr>
            <w:r>
              <w:t>18 - 25</w:t>
            </w:r>
          </w:p>
        </w:tc>
        <w:tc>
          <w:tcPr>
            <w:tcW w:w="1984" w:type="dxa"/>
          </w:tcPr>
          <w:p w:rsidR="001578A9" w:rsidRDefault="001578A9">
            <w:pPr>
              <w:pStyle w:val="ConsPlusNormal"/>
              <w:jc w:val="center"/>
            </w:pPr>
            <w:r>
              <w:t>70 - 75</w:t>
            </w:r>
          </w:p>
        </w:tc>
        <w:tc>
          <w:tcPr>
            <w:tcW w:w="1984" w:type="dxa"/>
          </w:tcPr>
          <w:p w:rsidR="001578A9" w:rsidRDefault="001578A9">
            <w:pPr>
              <w:pStyle w:val="ConsPlusNormal"/>
              <w:jc w:val="center"/>
            </w:pPr>
            <w:r>
              <w:t>30 - 25</w:t>
            </w:r>
          </w:p>
        </w:tc>
        <w:tc>
          <w:tcPr>
            <w:tcW w:w="1984" w:type="dxa"/>
          </w:tcPr>
          <w:p w:rsidR="001578A9" w:rsidRDefault="001578A9">
            <w:pPr>
              <w:pStyle w:val="ConsPlusNormal"/>
              <w:jc w:val="center"/>
            </w:pPr>
            <w:r>
              <w:t>-</w:t>
            </w:r>
          </w:p>
        </w:tc>
      </w:tr>
      <w:tr w:rsidR="001578A9">
        <w:tc>
          <w:tcPr>
            <w:tcW w:w="3118" w:type="dxa"/>
          </w:tcPr>
          <w:p w:rsidR="001578A9" w:rsidRDefault="001578A9">
            <w:pPr>
              <w:pStyle w:val="ConsPlusNormal"/>
              <w:jc w:val="center"/>
            </w:pPr>
            <w:r>
              <w:t>25 - 50</w:t>
            </w:r>
          </w:p>
        </w:tc>
        <w:tc>
          <w:tcPr>
            <w:tcW w:w="1984" w:type="dxa"/>
          </w:tcPr>
          <w:p w:rsidR="001578A9" w:rsidRDefault="001578A9">
            <w:pPr>
              <w:pStyle w:val="ConsPlusNormal"/>
              <w:jc w:val="center"/>
            </w:pPr>
            <w:r>
              <w:t>75 - 80</w:t>
            </w:r>
          </w:p>
        </w:tc>
        <w:tc>
          <w:tcPr>
            <w:tcW w:w="1984" w:type="dxa"/>
          </w:tcPr>
          <w:p w:rsidR="001578A9" w:rsidRDefault="001578A9">
            <w:pPr>
              <w:pStyle w:val="ConsPlusNormal"/>
              <w:jc w:val="center"/>
            </w:pPr>
            <w:r>
              <w:t>23 - 17</w:t>
            </w:r>
          </w:p>
        </w:tc>
        <w:tc>
          <w:tcPr>
            <w:tcW w:w="1984" w:type="dxa"/>
          </w:tcPr>
          <w:p w:rsidR="001578A9" w:rsidRDefault="001578A9">
            <w:pPr>
              <w:pStyle w:val="ConsPlusNormal"/>
              <w:jc w:val="center"/>
            </w:pPr>
            <w:r>
              <w:t>2 - 3</w:t>
            </w:r>
          </w:p>
        </w:tc>
      </w:tr>
      <w:tr w:rsidR="001578A9">
        <w:tc>
          <w:tcPr>
            <w:tcW w:w="3118" w:type="dxa"/>
          </w:tcPr>
          <w:p w:rsidR="001578A9" w:rsidRDefault="001578A9">
            <w:pPr>
              <w:pStyle w:val="ConsPlusNormal"/>
              <w:jc w:val="both"/>
            </w:pPr>
            <w:r>
              <w:t>Более 50</w:t>
            </w:r>
          </w:p>
        </w:tc>
        <w:tc>
          <w:tcPr>
            <w:tcW w:w="1984" w:type="dxa"/>
          </w:tcPr>
          <w:p w:rsidR="001578A9" w:rsidRDefault="001578A9">
            <w:pPr>
              <w:pStyle w:val="ConsPlusNormal"/>
              <w:jc w:val="center"/>
            </w:pPr>
            <w:r>
              <w:t>65 - 70</w:t>
            </w:r>
          </w:p>
        </w:tc>
        <w:tc>
          <w:tcPr>
            <w:tcW w:w="1984" w:type="dxa"/>
          </w:tcPr>
          <w:p w:rsidR="001578A9" w:rsidRDefault="001578A9">
            <w:pPr>
              <w:pStyle w:val="ConsPlusNormal"/>
              <w:jc w:val="center"/>
            </w:pPr>
            <w:r>
              <w:t>30 - 25</w:t>
            </w:r>
          </w:p>
        </w:tc>
        <w:tc>
          <w:tcPr>
            <w:tcW w:w="1984" w:type="dxa"/>
          </w:tcPr>
          <w:p w:rsidR="001578A9" w:rsidRDefault="001578A9">
            <w:pPr>
              <w:pStyle w:val="ConsPlusNormal"/>
              <w:jc w:val="both"/>
            </w:pPr>
            <w:r>
              <w:t>не более 5</w:t>
            </w:r>
          </w:p>
        </w:tc>
      </w:tr>
    </w:tbl>
    <w:p w:rsidR="001578A9" w:rsidRDefault="001578A9">
      <w:pPr>
        <w:pStyle w:val="ConsPlusNormal"/>
        <w:jc w:val="both"/>
      </w:pPr>
    </w:p>
    <w:p w:rsidR="001578A9" w:rsidRDefault="001578A9">
      <w:pPr>
        <w:pStyle w:val="ConsPlusNormal"/>
        <w:ind w:firstLine="540"/>
        <w:jc w:val="both"/>
      </w:pPr>
      <w:r>
        <w:t>1.5.2.2.23.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1578A9" w:rsidRDefault="001578A9">
      <w:pPr>
        <w:pStyle w:val="ConsPlusNormal"/>
        <w:spacing w:before="220"/>
        <w:ind w:firstLine="540"/>
        <w:jc w:val="both"/>
      </w:pPr>
      <w:r>
        <w:t>На территории сквера размещение застройки запрещается.</w:t>
      </w:r>
    </w:p>
    <w:p w:rsidR="001578A9" w:rsidRDefault="001578A9">
      <w:pPr>
        <w:pStyle w:val="ConsPlusNormal"/>
        <w:spacing w:before="220"/>
        <w:ind w:firstLine="540"/>
        <w:jc w:val="both"/>
      </w:pPr>
      <w:r>
        <w:t>1.5.2.2.24. Соотношение элементов территории сквера следует принимать по таблице 65.</w:t>
      </w:r>
    </w:p>
    <w:p w:rsidR="001578A9" w:rsidRDefault="001578A9">
      <w:pPr>
        <w:pStyle w:val="ConsPlusNormal"/>
        <w:jc w:val="both"/>
      </w:pPr>
    </w:p>
    <w:p w:rsidR="001578A9" w:rsidRDefault="001578A9">
      <w:pPr>
        <w:pStyle w:val="ConsPlusNormal"/>
        <w:jc w:val="right"/>
        <w:outlineLvl w:val="6"/>
      </w:pPr>
      <w:bookmarkStart w:id="84" w:name="P5392"/>
      <w:bookmarkEnd w:id="84"/>
      <w:r>
        <w:t>Таблица 65</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1578A9">
        <w:tc>
          <w:tcPr>
            <w:tcW w:w="5102" w:type="dxa"/>
            <w:vMerge w:val="restart"/>
          </w:tcPr>
          <w:p w:rsidR="001578A9" w:rsidRDefault="001578A9">
            <w:pPr>
              <w:pStyle w:val="ConsPlusNormal"/>
              <w:jc w:val="center"/>
            </w:pPr>
            <w:r>
              <w:t>Скверы, размещаемые:</w:t>
            </w:r>
          </w:p>
        </w:tc>
        <w:tc>
          <w:tcPr>
            <w:tcW w:w="3968" w:type="dxa"/>
            <w:gridSpan w:val="2"/>
          </w:tcPr>
          <w:p w:rsidR="001578A9" w:rsidRDefault="001578A9">
            <w:pPr>
              <w:pStyle w:val="ConsPlusNormal"/>
              <w:jc w:val="center"/>
            </w:pPr>
            <w:r>
              <w:t>Элементы территории (% от общей площади)</w:t>
            </w:r>
          </w:p>
        </w:tc>
      </w:tr>
      <w:tr w:rsidR="001578A9">
        <w:tc>
          <w:tcPr>
            <w:tcW w:w="5102" w:type="dxa"/>
            <w:vMerge/>
          </w:tcPr>
          <w:p w:rsidR="001578A9" w:rsidRDefault="001578A9"/>
        </w:tc>
        <w:tc>
          <w:tcPr>
            <w:tcW w:w="1984" w:type="dxa"/>
          </w:tcPr>
          <w:p w:rsidR="001578A9" w:rsidRDefault="001578A9">
            <w:pPr>
              <w:pStyle w:val="ConsPlusNormal"/>
              <w:jc w:val="center"/>
            </w:pPr>
            <w:r>
              <w:t>территории зеленых насаждений и водоемов</w:t>
            </w:r>
          </w:p>
        </w:tc>
        <w:tc>
          <w:tcPr>
            <w:tcW w:w="1984" w:type="dxa"/>
          </w:tcPr>
          <w:p w:rsidR="001578A9" w:rsidRDefault="001578A9">
            <w:pPr>
              <w:pStyle w:val="ConsPlusNormal"/>
              <w:jc w:val="center"/>
            </w:pPr>
            <w:r>
              <w:t>аллеи, дорожки, площадки, малые формы</w:t>
            </w:r>
          </w:p>
        </w:tc>
      </w:tr>
      <w:tr w:rsidR="001578A9">
        <w:tc>
          <w:tcPr>
            <w:tcW w:w="5102" w:type="dxa"/>
          </w:tcPr>
          <w:p w:rsidR="001578A9" w:rsidRDefault="001578A9">
            <w:pPr>
              <w:pStyle w:val="ConsPlusNormal"/>
              <w:jc w:val="both"/>
            </w:pPr>
            <w:r>
              <w:t>- на городских улицах и площадях</w:t>
            </w:r>
          </w:p>
        </w:tc>
        <w:tc>
          <w:tcPr>
            <w:tcW w:w="1984" w:type="dxa"/>
          </w:tcPr>
          <w:p w:rsidR="001578A9" w:rsidRDefault="001578A9">
            <w:pPr>
              <w:pStyle w:val="ConsPlusNormal"/>
              <w:jc w:val="center"/>
            </w:pPr>
            <w:r>
              <w:t>60 - 75</w:t>
            </w:r>
          </w:p>
        </w:tc>
        <w:tc>
          <w:tcPr>
            <w:tcW w:w="1984" w:type="dxa"/>
          </w:tcPr>
          <w:p w:rsidR="001578A9" w:rsidRDefault="001578A9">
            <w:pPr>
              <w:pStyle w:val="ConsPlusNormal"/>
              <w:jc w:val="center"/>
            </w:pPr>
            <w:r>
              <w:t>40 - 25</w:t>
            </w:r>
          </w:p>
        </w:tc>
      </w:tr>
      <w:tr w:rsidR="001578A9">
        <w:tc>
          <w:tcPr>
            <w:tcW w:w="5102" w:type="dxa"/>
          </w:tcPr>
          <w:p w:rsidR="001578A9" w:rsidRDefault="001578A9">
            <w:pPr>
              <w:pStyle w:val="ConsPlusNormal"/>
              <w:jc w:val="both"/>
            </w:pPr>
            <w:r>
              <w:lastRenderedPageBreak/>
              <w:t>- в жилых районах, на жилых улицах, между зданиями, перед отдельными зданиями</w:t>
            </w:r>
          </w:p>
        </w:tc>
        <w:tc>
          <w:tcPr>
            <w:tcW w:w="1984" w:type="dxa"/>
          </w:tcPr>
          <w:p w:rsidR="001578A9" w:rsidRDefault="001578A9">
            <w:pPr>
              <w:pStyle w:val="ConsPlusNormal"/>
              <w:jc w:val="center"/>
            </w:pPr>
            <w:r>
              <w:t>70 - 80</w:t>
            </w:r>
          </w:p>
        </w:tc>
        <w:tc>
          <w:tcPr>
            <w:tcW w:w="1984" w:type="dxa"/>
          </w:tcPr>
          <w:p w:rsidR="001578A9" w:rsidRDefault="001578A9">
            <w:pPr>
              <w:pStyle w:val="ConsPlusNormal"/>
              <w:jc w:val="center"/>
            </w:pPr>
            <w:r>
              <w:t>30 - 20</w:t>
            </w:r>
          </w:p>
        </w:tc>
      </w:tr>
    </w:tbl>
    <w:p w:rsidR="001578A9" w:rsidRDefault="001578A9">
      <w:pPr>
        <w:pStyle w:val="ConsPlusNormal"/>
        <w:jc w:val="both"/>
      </w:pPr>
    </w:p>
    <w:p w:rsidR="001578A9" w:rsidRDefault="001578A9">
      <w:pPr>
        <w:pStyle w:val="ConsPlusNormal"/>
        <w:ind w:firstLine="540"/>
        <w:jc w:val="both"/>
      </w:pPr>
      <w:r>
        <w:t>1.5.2.2.25.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 Ширина дорожки должна быть кратной 0,75 м (ширина полосы движения одного человека).</w:t>
      </w:r>
    </w:p>
    <w:p w:rsidR="001578A9" w:rsidRDefault="001578A9">
      <w:pPr>
        <w:pStyle w:val="ConsPlusNormal"/>
        <w:spacing w:before="220"/>
        <w:ind w:firstLine="540"/>
        <w:jc w:val="both"/>
      </w:pPr>
      <w:r>
        <w:t>1.5.2.2.26.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1578A9" w:rsidRDefault="001578A9">
      <w:pPr>
        <w:pStyle w:val="ConsPlusNormal"/>
        <w:spacing w:before="220"/>
        <w:ind w:firstLine="540"/>
        <w:jc w:val="both"/>
      </w:pPr>
      <w:r>
        <w:t>1.5.2.2.27. Площадь озеленения участков жилой, общественной и производственной застройки рекомендуется принимать в соответствии с требованиями таблицы 66.</w:t>
      </w:r>
    </w:p>
    <w:p w:rsidR="001578A9" w:rsidRDefault="001578A9">
      <w:pPr>
        <w:pStyle w:val="ConsPlusNormal"/>
        <w:jc w:val="both"/>
      </w:pPr>
    </w:p>
    <w:p w:rsidR="001578A9" w:rsidRDefault="001578A9">
      <w:pPr>
        <w:pStyle w:val="ConsPlusNormal"/>
        <w:jc w:val="right"/>
        <w:outlineLvl w:val="6"/>
      </w:pPr>
      <w:r>
        <w:t>Таблица 66</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578A9">
        <w:tc>
          <w:tcPr>
            <w:tcW w:w="6803" w:type="dxa"/>
          </w:tcPr>
          <w:p w:rsidR="001578A9" w:rsidRDefault="001578A9">
            <w:pPr>
              <w:pStyle w:val="ConsPlusNormal"/>
              <w:jc w:val="center"/>
            </w:pPr>
            <w:r>
              <w:t>Территории участков жилой, общественной, производственной застройки</w:t>
            </w:r>
          </w:p>
        </w:tc>
        <w:tc>
          <w:tcPr>
            <w:tcW w:w="2268" w:type="dxa"/>
          </w:tcPr>
          <w:p w:rsidR="001578A9" w:rsidRDefault="001578A9">
            <w:pPr>
              <w:pStyle w:val="ConsPlusNormal"/>
              <w:jc w:val="center"/>
            </w:pPr>
            <w:r>
              <w:t>Территории озеленения, %</w:t>
            </w:r>
          </w:p>
        </w:tc>
      </w:tr>
      <w:tr w:rsidR="001578A9">
        <w:tc>
          <w:tcPr>
            <w:tcW w:w="6803" w:type="dxa"/>
          </w:tcPr>
          <w:p w:rsidR="001578A9" w:rsidRDefault="001578A9">
            <w:pPr>
              <w:pStyle w:val="ConsPlusNormal"/>
              <w:jc w:val="both"/>
            </w:pPr>
            <w:r>
              <w:t>Участки дошкольных организаций</w:t>
            </w:r>
          </w:p>
        </w:tc>
        <w:tc>
          <w:tcPr>
            <w:tcW w:w="2268" w:type="dxa"/>
          </w:tcPr>
          <w:p w:rsidR="001578A9" w:rsidRDefault="001578A9">
            <w:pPr>
              <w:pStyle w:val="ConsPlusNormal"/>
              <w:jc w:val="both"/>
            </w:pPr>
            <w:r>
              <w:t>не менее 50</w:t>
            </w:r>
          </w:p>
        </w:tc>
      </w:tr>
      <w:tr w:rsidR="001578A9">
        <w:tc>
          <w:tcPr>
            <w:tcW w:w="6803" w:type="dxa"/>
          </w:tcPr>
          <w:p w:rsidR="001578A9" w:rsidRDefault="001578A9">
            <w:pPr>
              <w:pStyle w:val="ConsPlusNormal"/>
              <w:jc w:val="both"/>
            </w:pPr>
            <w:r>
              <w:t>Участки общеобразовательных школ</w:t>
            </w:r>
          </w:p>
        </w:tc>
        <w:tc>
          <w:tcPr>
            <w:tcW w:w="2268" w:type="dxa"/>
          </w:tcPr>
          <w:p w:rsidR="001578A9" w:rsidRDefault="001578A9">
            <w:pPr>
              <w:pStyle w:val="ConsPlusNormal"/>
              <w:jc w:val="both"/>
            </w:pPr>
            <w:r>
              <w:t>не менее 50</w:t>
            </w:r>
          </w:p>
        </w:tc>
      </w:tr>
      <w:tr w:rsidR="001578A9">
        <w:tc>
          <w:tcPr>
            <w:tcW w:w="6803" w:type="dxa"/>
          </w:tcPr>
          <w:p w:rsidR="001578A9" w:rsidRDefault="001578A9">
            <w:pPr>
              <w:pStyle w:val="ConsPlusNormal"/>
              <w:jc w:val="both"/>
            </w:pPr>
            <w:r>
              <w:t>Участки лечебных учреждений</w:t>
            </w:r>
          </w:p>
        </w:tc>
        <w:tc>
          <w:tcPr>
            <w:tcW w:w="2268" w:type="dxa"/>
          </w:tcPr>
          <w:p w:rsidR="001578A9" w:rsidRDefault="001578A9">
            <w:pPr>
              <w:pStyle w:val="ConsPlusNormal"/>
              <w:jc w:val="both"/>
            </w:pPr>
            <w:r>
              <w:t>не менее 60</w:t>
            </w:r>
          </w:p>
        </w:tc>
      </w:tr>
      <w:tr w:rsidR="001578A9">
        <w:tc>
          <w:tcPr>
            <w:tcW w:w="6803" w:type="dxa"/>
          </w:tcPr>
          <w:p w:rsidR="001578A9" w:rsidRDefault="001578A9">
            <w:pPr>
              <w:pStyle w:val="ConsPlusNormal"/>
              <w:jc w:val="both"/>
            </w:pPr>
            <w:r>
              <w:t>Участки культурно-просветительных учреждений</w:t>
            </w:r>
          </w:p>
        </w:tc>
        <w:tc>
          <w:tcPr>
            <w:tcW w:w="2268" w:type="dxa"/>
          </w:tcPr>
          <w:p w:rsidR="001578A9" w:rsidRDefault="001578A9">
            <w:pPr>
              <w:pStyle w:val="ConsPlusNormal"/>
              <w:jc w:val="both"/>
            </w:pPr>
            <w:r>
              <w:t>20 - 30</w:t>
            </w:r>
          </w:p>
        </w:tc>
      </w:tr>
      <w:tr w:rsidR="001578A9">
        <w:tc>
          <w:tcPr>
            <w:tcW w:w="6803" w:type="dxa"/>
          </w:tcPr>
          <w:p w:rsidR="001578A9" w:rsidRDefault="001578A9">
            <w:pPr>
              <w:pStyle w:val="ConsPlusNormal"/>
              <w:jc w:val="both"/>
            </w:pPr>
            <w:r>
              <w:t>Участки высших учебных заведений</w:t>
            </w:r>
          </w:p>
        </w:tc>
        <w:tc>
          <w:tcPr>
            <w:tcW w:w="2268" w:type="dxa"/>
          </w:tcPr>
          <w:p w:rsidR="001578A9" w:rsidRDefault="001578A9">
            <w:pPr>
              <w:pStyle w:val="ConsPlusNormal"/>
              <w:jc w:val="both"/>
            </w:pPr>
            <w:r>
              <w:t>30 - 50</w:t>
            </w:r>
          </w:p>
        </w:tc>
      </w:tr>
      <w:tr w:rsidR="001578A9">
        <w:tc>
          <w:tcPr>
            <w:tcW w:w="6803" w:type="dxa"/>
          </w:tcPr>
          <w:p w:rsidR="001578A9" w:rsidRDefault="001578A9">
            <w:pPr>
              <w:pStyle w:val="ConsPlusNormal"/>
              <w:jc w:val="both"/>
            </w:pPr>
            <w:r>
              <w:t>Участки учреждений среднего профессионального образования</w:t>
            </w:r>
          </w:p>
        </w:tc>
        <w:tc>
          <w:tcPr>
            <w:tcW w:w="2268" w:type="dxa"/>
          </w:tcPr>
          <w:p w:rsidR="001578A9" w:rsidRDefault="001578A9">
            <w:pPr>
              <w:pStyle w:val="ConsPlusNormal"/>
              <w:jc w:val="both"/>
            </w:pPr>
            <w:r>
              <w:t>30 - 50, но не менее 30</w:t>
            </w:r>
          </w:p>
        </w:tc>
      </w:tr>
      <w:tr w:rsidR="001578A9">
        <w:tc>
          <w:tcPr>
            <w:tcW w:w="6803" w:type="dxa"/>
          </w:tcPr>
          <w:p w:rsidR="001578A9" w:rsidRDefault="001578A9">
            <w:pPr>
              <w:pStyle w:val="ConsPlusNormal"/>
              <w:jc w:val="both"/>
            </w:pPr>
            <w:r>
              <w:t>Участки учреждений начального профессионального образования</w:t>
            </w:r>
          </w:p>
        </w:tc>
        <w:tc>
          <w:tcPr>
            <w:tcW w:w="2268" w:type="dxa"/>
          </w:tcPr>
          <w:p w:rsidR="001578A9" w:rsidRDefault="001578A9">
            <w:pPr>
              <w:pStyle w:val="ConsPlusNormal"/>
              <w:jc w:val="both"/>
            </w:pPr>
            <w:r>
              <w:t>не менее 50</w:t>
            </w:r>
          </w:p>
        </w:tc>
      </w:tr>
      <w:tr w:rsidR="001578A9">
        <w:tc>
          <w:tcPr>
            <w:tcW w:w="6803" w:type="dxa"/>
          </w:tcPr>
          <w:p w:rsidR="001578A9" w:rsidRDefault="001578A9">
            <w:pPr>
              <w:pStyle w:val="ConsPlusNormal"/>
              <w:jc w:val="both"/>
            </w:pPr>
            <w:r>
              <w:t>Участки жилой застройки</w:t>
            </w:r>
          </w:p>
        </w:tc>
        <w:tc>
          <w:tcPr>
            <w:tcW w:w="2268" w:type="dxa"/>
          </w:tcPr>
          <w:p w:rsidR="001578A9" w:rsidRDefault="001578A9">
            <w:pPr>
              <w:pStyle w:val="ConsPlusNormal"/>
              <w:jc w:val="both"/>
            </w:pPr>
            <w:r>
              <w:t>40 - 60, но не менее 40</w:t>
            </w:r>
          </w:p>
        </w:tc>
      </w:tr>
      <w:tr w:rsidR="001578A9">
        <w:tc>
          <w:tcPr>
            <w:tcW w:w="6803" w:type="dxa"/>
          </w:tcPr>
          <w:p w:rsidR="001578A9" w:rsidRDefault="001578A9">
            <w:pPr>
              <w:pStyle w:val="ConsPlusNormal"/>
              <w:jc w:val="both"/>
            </w:pPr>
            <w:r>
              <w:t>Участки производственной застройки</w:t>
            </w:r>
          </w:p>
        </w:tc>
        <w:tc>
          <w:tcPr>
            <w:tcW w:w="2268" w:type="dxa"/>
          </w:tcPr>
          <w:p w:rsidR="001578A9" w:rsidRDefault="001578A9">
            <w:pPr>
              <w:pStyle w:val="ConsPlusNormal"/>
              <w:jc w:val="both"/>
            </w:pPr>
            <w:r>
              <w:t>10 - 15 &lt;*&gt;</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В зависимости от отраслевой направленности производства.</w:t>
      </w:r>
    </w:p>
    <w:p w:rsidR="001578A9" w:rsidRDefault="001578A9">
      <w:pPr>
        <w:pStyle w:val="ConsPlusNormal"/>
        <w:jc w:val="both"/>
      </w:pPr>
    </w:p>
    <w:p w:rsidR="001578A9" w:rsidRDefault="001578A9">
      <w:pPr>
        <w:pStyle w:val="ConsPlusNormal"/>
        <w:ind w:firstLine="540"/>
        <w:jc w:val="both"/>
      </w:pPr>
      <w:r>
        <w:t>1.5.2.2.28.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1578A9" w:rsidRDefault="001578A9">
      <w:pPr>
        <w:pStyle w:val="ConsPlusNormal"/>
        <w:spacing w:before="220"/>
        <w:ind w:firstLine="540"/>
        <w:jc w:val="both"/>
      </w:pPr>
      <w: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456" w:history="1">
        <w:r>
          <w:rPr>
            <w:color w:val="0000FF"/>
          </w:rPr>
          <w:t>таблице 68</w:t>
        </w:r>
      </w:hyperlink>
      <w:r>
        <w:t xml:space="preserve"> настоящих нормативов.</w:t>
      </w:r>
    </w:p>
    <w:p w:rsidR="001578A9" w:rsidRDefault="001578A9">
      <w:pPr>
        <w:pStyle w:val="ConsPlusNormal"/>
        <w:spacing w:before="220"/>
        <w:ind w:firstLine="540"/>
        <w:jc w:val="both"/>
      </w:pPr>
      <w:r>
        <w:lastRenderedPageBreak/>
        <w:t>1.5.2.2.29.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таблице 67.</w:t>
      </w:r>
    </w:p>
    <w:p w:rsidR="001578A9" w:rsidRDefault="001578A9">
      <w:pPr>
        <w:pStyle w:val="ConsPlusNormal"/>
        <w:jc w:val="both"/>
      </w:pPr>
    </w:p>
    <w:p w:rsidR="001578A9" w:rsidRDefault="001578A9">
      <w:pPr>
        <w:pStyle w:val="ConsPlusNormal"/>
        <w:jc w:val="right"/>
        <w:outlineLvl w:val="6"/>
      </w:pPr>
      <w:r>
        <w:t>Таблица 67</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578A9">
        <w:tc>
          <w:tcPr>
            <w:tcW w:w="6803" w:type="dxa"/>
          </w:tcPr>
          <w:p w:rsidR="001578A9" w:rsidRDefault="001578A9">
            <w:pPr>
              <w:pStyle w:val="ConsPlusNormal"/>
              <w:jc w:val="center"/>
            </w:pPr>
            <w:r>
              <w:t>Категории улиц и дорог</w:t>
            </w:r>
          </w:p>
        </w:tc>
        <w:tc>
          <w:tcPr>
            <w:tcW w:w="2268" w:type="dxa"/>
          </w:tcPr>
          <w:p w:rsidR="001578A9" w:rsidRDefault="001578A9">
            <w:pPr>
              <w:pStyle w:val="ConsPlusNormal"/>
              <w:jc w:val="center"/>
            </w:pPr>
            <w:r>
              <w:t>Расстояние от оси ствола дерева, кустарника, м</w:t>
            </w:r>
          </w:p>
        </w:tc>
      </w:tr>
      <w:tr w:rsidR="001578A9">
        <w:tc>
          <w:tcPr>
            <w:tcW w:w="6803" w:type="dxa"/>
          </w:tcPr>
          <w:p w:rsidR="001578A9" w:rsidRDefault="001578A9">
            <w:pPr>
              <w:pStyle w:val="ConsPlusNormal"/>
              <w:jc w:val="both"/>
            </w:pPr>
            <w:r>
              <w:t>Магистральные улицы общегородского значения</w:t>
            </w:r>
          </w:p>
        </w:tc>
        <w:tc>
          <w:tcPr>
            <w:tcW w:w="2268" w:type="dxa"/>
          </w:tcPr>
          <w:p w:rsidR="001578A9" w:rsidRDefault="001578A9">
            <w:pPr>
              <w:pStyle w:val="ConsPlusNormal"/>
              <w:jc w:val="center"/>
            </w:pPr>
            <w:r>
              <w:t>5 - 7</w:t>
            </w:r>
          </w:p>
        </w:tc>
      </w:tr>
      <w:tr w:rsidR="001578A9">
        <w:tc>
          <w:tcPr>
            <w:tcW w:w="6803" w:type="dxa"/>
          </w:tcPr>
          <w:p w:rsidR="001578A9" w:rsidRDefault="001578A9">
            <w:pPr>
              <w:pStyle w:val="ConsPlusNormal"/>
              <w:jc w:val="both"/>
            </w:pPr>
            <w:r>
              <w:t>Магистральные улицы районного значения</w:t>
            </w:r>
          </w:p>
        </w:tc>
        <w:tc>
          <w:tcPr>
            <w:tcW w:w="2268" w:type="dxa"/>
          </w:tcPr>
          <w:p w:rsidR="001578A9" w:rsidRDefault="001578A9">
            <w:pPr>
              <w:pStyle w:val="ConsPlusNormal"/>
              <w:jc w:val="center"/>
            </w:pPr>
            <w:r>
              <w:t>3 - 4</w:t>
            </w:r>
          </w:p>
        </w:tc>
      </w:tr>
      <w:tr w:rsidR="001578A9">
        <w:tc>
          <w:tcPr>
            <w:tcW w:w="6803" w:type="dxa"/>
          </w:tcPr>
          <w:p w:rsidR="001578A9" w:rsidRDefault="001578A9">
            <w:pPr>
              <w:pStyle w:val="ConsPlusNormal"/>
              <w:jc w:val="both"/>
            </w:pPr>
            <w:r>
              <w:t>Улицы и дороги местного значения</w:t>
            </w:r>
          </w:p>
        </w:tc>
        <w:tc>
          <w:tcPr>
            <w:tcW w:w="2268" w:type="dxa"/>
          </w:tcPr>
          <w:p w:rsidR="001578A9" w:rsidRDefault="001578A9">
            <w:pPr>
              <w:pStyle w:val="ConsPlusNormal"/>
              <w:jc w:val="center"/>
            </w:pPr>
            <w:r>
              <w:t>2 - 3</w:t>
            </w:r>
          </w:p>
        </w:tc>
      </w:tr>
      <w:tr w:rsidR="001578A9">
        <w:tc>
          <w:tcPr>
            <w:tcW w:w="6803" w:type="dxa"/>
          </w:tcPr>
          <w:p w:rsidR="001578A9" w:rsidRDefault="001578A9">
            <w:pPr>
              <w:pStyle w:val="ConsPlusNormal"/>
              <w:jc w:val="both"/>
            </w:pPr>
            <w:r>
              <w:t>Проезды</w:t>
            </w:r>
          </w:p>
        </w:tc>
        <w:tc>
          <w:tcPr>
            <w:tcW w:w="2268" w:type="dxa"/>
          </w:tcPr>
          <w:p w:rsidR="001578A9" w:rsidRDefault="001578A9">
            <w:pPr>
              <w:pStyle w:val="ConsPlusNormal"/>
              <w:jc w:val="center"/>
            </w:pPr>
            <w:r>
              <w:t>1,5 - 2</w:t>
            </w:r>
          </w:p>
        </w:tc>
      </w:tr>
    </w:tbl>
    <w:p w:rsidR="001578A9" w:rsidRDefault="001578A9">
      <w:pPr>
        <w:pStyle w:val="ConsPlusNormal"/>
        <w:jc w:val="both"/>
      </w:pPr>
    </w:p>
    <w:p w:rsidR="001578A9" w:rsidRDefault="001578A9">
      <w:pPr>
        <w:pStyle w:val="ConsPlusNormal"/>
        <w:ind w:firstLine="540"/>
        <w:jc w:val="both"/>
      </w:pPr>
      <w:r>
        <w:t xml:space="preserve">1.5.2.2.30.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5456" w:history="1">
        <w:r>
          <w:rPr>
            <w:color w:val="0000FF"/>
          </w:rPr>
          <w:t>таблицы 68</w:t>
        </w:r>
      </w:hyperlink>
      <w:r>
        <w:t xml:space="preserve"> настоящих нормативов.</w:t>
      </w:r>
    </w:p>
    <w:p w:rsidR="001578A9" w:rsidRDefault="001578A9">
      <w:pPr>
        <w:pStyle w:val="ConsPlusNormal"/>
        <w:spacing w:before="220"/>
        <w:ind w:firstLine="540"/>
        <w:jc w:val="both"/>
      </w:pPr>
      <w:r>
        <w:t xml:space="preserve">1.5.2.2.31. Для производственных зон и санитарно-защитных зон озеленение следует проектировать в соответствии с требованиями </w:t>
      </w:r>
      <w:hyperlink w:anchor="P7335" w:history="1">
        <w:r>
          <w:rPr>
            <w:color w:val="0000FF"/>
          </w:rPr>
          <w:t>пп. 1.5.5.3.16</w:t>
        </w:r>
      </w:hyperlink>
      <w:r>
        <w:t xml:space="preserve">, </w:t>
      </w:r>
      <w:hyperlink w:anchor="P7365" w:history="1">
        <w:r>
          <w:rPr>
            <w:color w:val="0000FF"/>
          </w:rPr>
          <w:t>1.5.5.4.8</w:t>
        </w:r>
      </w:hyperlink>
      <w:r>
        <w:t xml:space="preserve"> и </w:t>
      </w:r>
      <w:hyperlink w:anchor="P5456" w:history="1">
        <w:r>
          <w:rPr>
            <w:color w:val="0000FF"/>
          </w:rPr>
          <w:t>таблицы 68</w:t>
        </w:r>
      </w:hyperlink>
      <w:r>
        <w:t xml:space="preserve"> настоящих нормативов.</w:t>
      </w:r>
    </w:p>
    <w:p w:rsidR="001578A9" w:rsidRDefault="001578A9">
      <w:pPr>
        <w:pStyle w:val="ConsPlusNormal"/>
        <w:spacing w:before="220"/>
        <w:ind w:firstLine="540"/>
        <w:jc w:val="both"/>
      </w:pPr>
      <w:r>
        <w:t>1.5.2.2.32. Расстояния от зданий и сооружений до зеленых насаждений следует принимать в соответствии с таблицей 68 при условии беспрепятственного подъезда и работы пожарного автотранспорта; от воздушных линий электропередачи - в соответствии с ПУЭ.</w:t>
      </w:r>
    </w:p>
    <w:p w:rsidR="001578A9" w:rsidRDefault="001578A9">
      <w:pPr>
        <w:pStyle w:val="ConsPlusNormal"/>
        <w:jc w:val="both"/>
      </w:pPr>
    </w:p>
    <w:p w:rsidR="001578A9" w:rsidRDefault="001578A9">
      <w:pPr>
        <w:pStyle w:val="ConsPlusNormal"/>
        <w:jc w:val="right"/>
        <w:outlineLvl w:val="6"/>
      </w:pPr>
      <w:bookmarkStart w:id="85" w:name="P5456"/>
      <w:bookmarkEnd w:id="85"/>
      <w:r>
        <w:t>Таблица 68</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1578A9">
        <w:tc>
          <w:tcPr>
            <w:tcW w:w="5102" w:type="dxa"/>
            <w:vMerge w:val="restart"/>
          </w:tcPr>
          <w:p w:rsidR="001578A9" w:rsidRDefault="001578A9">
            <w:pPr>
              <w:pStyle w:val="ConsPlusNormal"/>
              <w:jc w:val="center"/>
            </w:pPr>
            <w:r>
              <w:t>Здание, сооружение</w:t>
            </w:r>
          </w:p>
        </w:tc>
        <w:tc>
          <w:tcPr>
            <w:tcW w:w="3968" w:type="dxa"/>
            <w:gridSpan w:val="2"/>
          </w:tcPr>
          <w:p w:rsidR="001578A9" w:rsidRDefault="001578A9">
            <w:pPr>
              <w:pStyle w:val="ConsPlusNormal"/>
              <w:jc w:val="center"/>
            </w:pPr>
            <w:r>
              <w:t>Расстояния, м, от здания, сооружения, объекта до оси</w:t>
            </w:r>
          </w:p>
        </w:tc>
      </w:tr>
      <w:tr w:rsidR="001578A9">
        <w:tc>
          <w:tcPr>
            <w:tcW w:w="5102" w:type="dxa"/>
            <w:vMerge/>
          </w:tcPr>
          <w:p w:rsidR="001578A9" w:rsidRDefault="001578A9"/>
        </w:tc>
        <w:tc>
          <w:tcPr>
            <w:tcW w:w="1984" w:type="dxa"/>
          </w:tcPr>
          <w:p w:rsidR="001578A9" w:rsidRDefault="001578A9">
            <w:pPr>
              <w:pStyle w:val="ConsPlusNormal"/>
              <w:jc w:val="center"/>
            </w:pPr>
            <w:r>
              <w:t>ствола дерева</w:t>
            </w:r>
          </w:p>
        </w:tc>
        <w:tc>
          <w:tcPr>
            <w:tcW w:w="1984" w:type="dxa"/>
          </w:tcPr>
          <w:p w:rsidR="001578A9" w:rsidRDefault="001578A9">
            <w:pPr>
              <w:pStyle w:val="ConsPlusNormal"/>
              <w:jc w:val="center"/>
            </w:pPr>
            <w:r>
              <w:t>кустарника</w:t>
            </w:r>
          </w:p>
        </w:tc>
      </w:tr>
      <w:tr w:rsidR="001578A9">
        <w:tc>
          <w:tcPr>
            <w:tcW w:w="5102" w:type="dxa"/>
          </w:tcPr>
          <w:p w:rsidR="001578A9" w:rsidRDefault="001578A9">
            <w:pPr>
              <w:pStyle w:val="ConsPlusNormal"/>
              <w:jc w:val="both"/>
            </w:pPr>
            <w:r>
              <w:t>Наружная стена здания и сооружения</w:t>
            </w:r>
          </w:p>
        </w:tc>
        <w:tc>
          <w:tcPr>
            <w:tcW w:w="1984" w:type="dxa"/>
          </w:tcPr>
          <w:p w:rsidR="001578A9" w:rsidRDefault="001578A9">
            <w:pPr>
              <w:pStyle w:val="ConsPlusNormal"/>
              <w:jc w:val="center"/>
            </w:pPr>
            <w:r>
              <w:t>5,0</w:t>
            </w:r>
          </w:p>
        </w:tc>
        <w:tc>
          <w:tcPr>
            <w:tcW w:w="1984" w:type="dxa"/>
          </w:tcPr>
          <w:p w:rsidR="001578A9" w:rsidRDefault="001578A9">
            <w:pPr>
              <w:pStyle w:val="ConsPlusNormal"/>
              <w:jc w:val="center"/>
            </w:pPr>
            <w:r>
              <w:t>1,5</w:t>
            </w:r>
          </w:p>
        </w:tc>
      </w:tr>
      <w:tr w:rsidR="001578A9">
        <w:tc>
          <w:tcPr>
            <w:tcW w:w="5102" w:type="dxa"/>
          </w:tcPr>
          <w:p w:rsidR="001578A9" w:rsidRDefault="001578A9">
            <w:pPr>
              <w:pStyle w:val="ConsPlusNormal"/>
              <w:jc w:val="both"/>
            </w:pPr>
            <w:r>
              <w:t>Край тротуара и садовой дорожки</w:t>
            </w:r>
          </w:p>
        </w:tc>
        <w:tc>
          <w:tcPr>
            <w:tcW w:w="1984" w:type="dxa"/>
          </w:tcPr>
          <w:p w:rsidR="001578A9" w:rsidRDefault="001578A9">
            <w:pPr>
              <w:pStyle w:val="ConsPlusNormal"/>
              <w:jc w:val="center"/>
            </w:pPr>
            <w:r>
              <w:t>0,7</w:t>
            </w:r>
          </w:p>
        </w:tc>
        <w:tc>
          <w:tcPr>
            <w:tcW w:w="1984" w:type="dxa"/>
          </w:tcPr>
          <w:p w:rsidR="001578A9" w:rsidRDefault="001578A9">
            <w:pPr>
              <w:pStyle w:val="ConsPlusNormal"/>
              <w:jc w:val="center"/>
            </w:pPr>
            <w:r>
              <w:t>0,5</w:t>
            </w:r>
          </w:p>
        </w:tc>
      </w:tr>
      <w:tr w:rsidR="001578A9">
        <w:tc>
          <w:tcPr>
            <w:tcW w:w="5102" w:type="dxa"/>
          </w:tcPr>
          <w:p w:rsidR="001578A9" w:rsidRDefault="001578A9">
            <w:pPr>
              <w:pStyle w:val="ConsPlusNormal"/>
              <w:jc w:val="both"/>
            </w:pPr>
            <w:r>
              <w:t>Край проезжей части улиц местного значения, кромка укрепленной полосы обочины дороги или бровка канавы</w:t>
            </w:r>
          </w:p>
        </w:tc>
        <w:tc>
          <w:tcPr>
            <w:tcW w:w="1984" w:type="dxa"/>
          </w:tcPr>
          <w:p w:rsidR="001578A9" w:rsidRDefault="001578A9">
            <w:pPr>
              <w:pStyle w:val="ConsPlusNormal"/>
              <w:jc w:val="center"/>
            </w:pPr>
            <w:r>
              <w:t>2,0</w:t>
            </w:r>
          </w:p>
        </w:tc>
        <w:tc>
          <w:tcPr>
            <w:tcW w:w="1984" w:type="dxa"/>
          </w:tcPr>
          <w:p w:rsidR="001578A9" w:rsidRDefault="001578A9">
            <w:pPr>
              <w:pStyle w:val="ConsPlusNormal"/>
              <w:jc w:val="center"/>
            </w:pPr>
            <w:r>
              <w:t>1,0</w:t>
            </w:r>
          </w:p>
        </w:tc>
      </w:tr>
      <w:tr w:rsidR="001578A9">
        <w:tc>
          <w:tcPr>
            <w:tcW w:w="5102" w:type="dxa"/>
          </w:tcPr>
          <w:p w:rsidR="001578A9" w:rsidRDefault="001578A9">
            <w:pPr>
              <w:pStyle w:val="ConsPlusNormal"/>
              <w:jc w:val="both"/>
            </w:pPr>
            <w:r>
              <w:t>Мачта и опора осветительной сети, мостовая опора и эстакада</w:t>
            </w:r>
          </w:p>
        </w:tc>
        <w:tc>
          <w:tcPr>
            <w:tcW w:w="1984" w:type="dxa"/>
          </w:tcPr>
          <w:p w:rsidR="001578A9" w:rsidRDefault="001578A9">
            <w:pPr>
              <w:pStyle w:val="ConsPlusNormal"/>
              <w:jc w:val="center"/>
            </w:pPr>
            <w:r>
              <w:t>4,0</w:t>
            </w:r>
          </w:p>
        </w:tc>
        <w:tc>
          <w:tcPr>
            <w:tcW w:w="1984" w:type="dxa"/>
          </w:tcPr>
          <w:p w:rsidR="001578A9" w:rsidRDefault="001578A9">
            <w:pPr>
              <w:pStyle w:val="ConsPlusNormal"/>
              <w:jc w:val="center"/>
            </w:pPr>
            <w:r>
              <w:t>-</w:t>
            </w:r>
          </w:p>
        </w:tc>
      </w:tr>
      <w:tr w:rsidR="001578A9">
        <w:tc>
          <w:tcPr>
            <w:tcW w:w="5102" w:type="dxa"/>
          </w:tcPr>
          <w:p w:rsidR="001578A9" w:rsidRDefault="001578A9">
            <w:pPr>
              <w:pStyle w:val="ConsPlusNormal"/>
              <w:jc w:val="both"/>
            </w:pPr>
            <w:r>
              <w:t>Подошва откоса, террасы и др.</w:t>
            </w:r>
          </w:p>
        </w:tc>
        <w:tc>
          <w:tcPr>
            <w:tcW w:w="1984" w:type="dxa"/>
          </w:tcPr>
          <w:p w:rsidR="001578A9" w:rsidRDefault="001578A9">
            <w:pPr>
              <w:pStyle w:val="ConsPlusNormal"/>
              <w:jc w:val="center"/>
            </w:pPr>
            <w:r>
              <w:t>1,0</w:t>
            </w:r>
          </w:p>
        </w:tc>
        <w:tc>
          <w:tcPr>
            <w:tcW w:w="1984" w:type="dxa"/>
          </w:tcPr>
          <w:p w:rsidR="001578A9" w:rsidRDefault="001578A9">
            <w:pPr>
              <w:pStyle w:val="ConsPlusNormal"/>
              <w:jc w:val="center"/>
            </w:pPr>
            <w:r>
              <w:t>0,5</w:t>
            </w:r>
          </w:p>
        </w:tc>
      </w:tr>
      <w:tr w:rsidR="001578A9">
        <w:tc>
          <w:tcPr>
            <w:tcW w:w="5102" w:type="dxa"/>
          </w:tcPr>
          <w:p w:rsidR="001578A9" w:rsidRDefault="001578A9">
            <w:pPr>
              <w:pStyle w:val="ConsPlusNormal"/>
              <w:jc w:val="both"/>
            </w:pPr>
            <w:r>
              <w:t>Подошва или внутренняя грань подпорной стенки</w:t>
            </w:r>
          </w:p>
        </w:tc>
        <w:tc>
          <w:tcPr>
            <w:tcW w:w="1984" w:type="dxa"/>
          </w:tcPr>
          <w:p w:rsidR="001578A9" w:rsidRDefault="001578A9">
            <w:pPr>
              <w:pStyle w:val="ConsPlusNormal"/>
              <w:jc w:val="center"/>
            </w:pPr>
            <w:r>
              <w:t>3,0</w:t>
            </w:r>
          </w:p>
        </w:tc>
        <w:tc>
          <w:tcPr>
            <w:tcW w:w="1984" w:type="dxa"/>
          </w:tcPr>
          <w:p w:rsidR="001578A9" w:rsidRDefault="001578A9">
            <w:pPr>
              <w:pStyle w:val="ConsPlusNormal"/>
              <w:jc w:val="center"/>
            </w:pPr>
            <w:r>
              <w:t>1,0</w:t>
            </w:r>
          </w:p>
        </w:tc>
      </w:tr>
      <w:tr w:rsidR="001578A9">
        <w:tblPrEx>
          <w:tblBorders>
            <w:insideH w:val="nil"/>
          </w:tblBorders>
        </w:tblPrEx>
        <w:tc>
          <w:tcPr>
            <w:tcW w:w="5102" w:type="dxa"/>
            <w:tcBorders>
              <w:bottom w:val="nil"/>
            </w:tcBorders>
          </w:tcPr>
          <w:p w:rsidR="001578A9" w:rsidRDefault="001578A9">
            <w:pPr>
              <w:pStyle w:val="ConsPlusNormal"/>
              <w:jc w:val="both"/>
            </w:pPr>
            <w:r>
              <w:t>Подземные сети:</w:t>
            </w:r>
          </w:p>
          <w:p w:rsidR="001578A9" w:rsidRDefault="001578A9">
            <w:pPr>
              <w:pStyle w:val="ConsPlusNormal"/>
              <w:jc w:val="both"/>
            </w:pPr>
            <w:r>
              <w:t>газопровод, канализация;</w:t>
            </w:r>
          </w:p>
        </w:tc>
        <w:tc>
          <w:tcPr>
            <w:tcW w:w="1984" w:type="dxa"/>
            <w:tcBorders>
              <w:bottom w:val="nil"/>
            </w:tcBorders>
          </w:tcPr>
          <w:p w:rsidR="001578A9" w:rsidRDefault="001578A9">
            <w:pPr>
              <w:pStyle w:val="ConsPlusNormal"/>
              <w:jc w:val="center"/>
            </w:pPr>
            <w:r>
              <w:t>1,5</w:t>
            </w:r>
          </w:p>
        </w:tc>
        <w:tc>
          <w:tcPr>
            <w:tcW w:w="1984" w:type="dxa"/>
            <w:tcBorders>
              <w:bottom w:val="nil"/>
            </w:tcBorders>
          </w:tcPr>
          <w:p w:rsidR="001578A9" w:rsidRDefault="001578A9">
            <w:pPr>
              <w:pStyle w:val="ConsPlusNormal"/>
              <w:jc w:val="center"/>
            </w:pPr>
            <w:r>
              <w:t>-</w:t>
            </w:r>
          </w:p>
        </w:tc>
      </w:tr>
      <w:tr w:rsidR="001578A9">
        <w:tblPrEx>
          <w:tblBorders>
            <w:insideH w:val="nil"/>
          </w:tblBorders>
        </w:tblPrEx>
        <w:tc>
          <w:tcPr>
            <w:tcW w:w="5102" w:type="dxa"/>
            <w:tcBorders>
              <w:top w:val="nil"/>
              <w:bottom w:val="nil"/>
            </w:tcBorders>
          </w:tcPr>
          <w:p w:rsidR="001578A9" w:rsidRDefault="001578A9">
            <w:pPr>
              <w:pStyle w:val="ConsPlusNormal"/>
              <w:jc w:val="both"/>
            </w:pPr>
            <w:r>
              <w:lastRenderedPageBreak/>
              <w:t>тепловая сеть (стенка канала, тоннеля или оболочка при бесканальной прокладке);</w:t>
            </w:r>
          </w:p>
        </w:tc>
        <w:tc>
          <w:tcPr>
            <w:tcW w:w="1984" w:type="dxa"/>
            <w:tcBorders>
              <w:top w:val="nil"/>
              <w:bottom w:val="nil"/>
            </w:tcBorders>
          </w:tcPr>
          <w:p w:rsidR="001578A9" w:rsidRDefault="001578A9">
            <w:pPr>
              <w:pStyle w:val="ConsPlusNormal"/>
              <w:jc w:val="center"/>
            </w:pPr>
            <w:r>
              <w:t>2,0</w:t>
            </w:r>
          </w:p>
        </w:tc>
        <w:tc>
          <w:tcPr>
            <w:tcW w:w="1984" w:type="dxa"/>
            <w:tcBorders>
              <w:top w:val="nil"/>
              <w:bottom w:val="nil"/>
            </w:tcBorders>
          </w:tcPr>
          <w:p w:rsidR="001578A9" w:rsidRDefault="001578A9">
            <w:pPr>
              <w:pStyle w:val="ConsPlusNormal"/>
              <w:jc w:val="center"/>
            </w:pPr>
            <w:r>
              <w:t>1,0</w:t>
            </w:r>
          </w:p>
        </w:tc>
      </w:tr>
      <w:tr w:rsidR="001578A9">
        <w:tblPrEx>
          <w:tblBorders>
            <w:insideH w:val="nil"/>
          </w:tblBorders>
        </w:tblPrEx>
        <w:tc>
          <w:tcPr>
            <w:tcW w:w="5102" w:type="dxa"/>
            <w:tcBorders>
              <w:top w:val="nil"/>
              <w:bottom w:val="nil"/>
            </w:tcBorders>
          </w:tcPr>
          <w:p w:rsidR="001578A9" w:rsidRDefault="001578A9">
            <w:pPr>
              <w:pStyle w:val="ConsPlusNormal"/>
              <w:jc w:val="both"/>
            </w:pPr>
            <w:r>
              <w:t>водопровод, дренаж;</w:t>
            </w:r>
          </w:p>
        </w:tc>
        <w:tc>
          <w:tcPr>
            <w:tcW w:w="1984" w:type="dxa"/>
            <w:tcBorders>
              <w:top w:val="nil"/>
              <w:bottom w:val="nil"/>
            </w:tcBorders>
          </w:tcPr>
          <w:p w:rsidR="001578A9" w:rsidRDefault="001578A9">
            <w:pPr>
              <w:pStyle w:val="ConsPlusNormal"/>
              <w:jc w:val="center"/>
            </w:pPr>
            <w:r>
              <w:t>2,0</w:t>
            </w:r>
          </w:p>
        </w:tc>
        <w:tc>
          <w:tcPr>
            <w:tcW w:w="1984" w:type="dxa"/>
            <w:tcBorders>
              <w:top w:val="nil"/>
              <w:bottom w:val="nil"/>
            </w:tcBorders>
          </w:tcPr>
          <w:p w:rsidR="001578A9" w:rsidRDefault="001578A9">
            <w:pPr>
              <w:pStyle w:val="ConsPlusNormal"/>
              <w:jc w:val="center"/>
            </w:pPr>
            <w:r>
              <w:t>-</w:t>
            </w:r>
          </w:p>
        </w:tc>
      </w:tr>
      <w:tr w:rsidR="001578A9">
        <w:tblPrEx>
          <w:tblBorders>
            <w:insideH w:val="nil"/>
          </w:tblBorders>
        </w:tblPrEx>
        <w:tc>
          <w:tcPr>
            <w:tcW w:w="5102" w:type="dxa"/>
            <w:tcBorders>
              <w:top w:val="nil"/>
            </w:tcBorders>
          </w:tcPr>
          <w:p w:rsidR="001578A9" w:rsidRDefault="001578A9">
            <w:pPr>
              <w:pStyle w:val="ConsPlusNormal"/>
              <w:jc w:val="both"/>
            </w:pPr>
            <w:r>
              <w:t>силовой кабель и кабель связи</w:t>
            </w:r>
          </w:p>
        </w:tc>
        <w:tc>
          <w:tcPr>
            <w:tcW w:w="1984" w:type="dxa"/>
            <w:tcBorders>
              <w:top w:val="nil"/>
            </w:tcBorders>
          </w:tcPr>
          <w:p w:rsidR="001578A9" w:rsidRDefault="001578A9">
            <w:pPr>
              <w:pStyle w:val="ConsPlusNormal"/>
              <w:jc w:val="center"/>
            </w:pPr>
            <w:r>
              <w:t>2,0</w:t>
            </w:r>
          </w:p>
        </w:tc>
        <w:tc>
          <w:tcPr>
            <w:tcW w:w="1984" w:type="dxa"/>
            <w:tcBorders>
              <w:top w:val="nil"/>
            </w:tcBorders>
          </w:tcPr>
          <w:p w:rsidR="001578A9" w:rsidRDefault="001578A9">
            <w:pPr>
              <w:pStyle w:val="ConsPlusNormal"/>
              <w:jc w:val="center"/>
            </w:pPr>
            <w:r>
              <w:t>0,7</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Приведенные нормы относятся к деревьям с диаметром кроны не более 5 м и должны быть увеличены для деревьев с кроной большего диаметра.</w:t>
      </w:r>
    </w:p>
    <w:p w:rsidR="001578A9" w:rsidRDefault="001578A9">
      <w:pPr>
        <w:pStyle w:val="ConsPlusNormal"/>
        <w:spacing w:before="220"/>
        <w:ind w:firstLine="540"/>
        <w:jc w:val="both"/>
      </w:pPr>
      <w:r>
        <w:t>2. Деревья, высаживаемые у зданий, не должны препятствовать инсоляции и освещенности жилых и общественных помещений.</w:t>
      </w:r>
    </w:p>
    <w:p w:rsidR="001578A9" w:rsidRDefault="001578A9">
      <w:pPr>
        <w:pStyle w:val="ConsPlusNormal"/>
        <w:spacing w:before="220"/>
        <w:ind w:firstLine="540"/>
        <w:jc w:val="both"/>
      </w:pPr>
      <w: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1578A9" w:rsidRDefault="001578A9">
      <w:pPr>
        <w:pStyle w:val="ConsPlusNormal"/>
        <w:jc w:val="both"/>
      </w:pPr>
    </w:p>
    <w:p w:rsidR="001578A9" w:rsidRDefault="001578A9">
      <w:pPr>
        <w:pStyle w:val="ConsPlusNormal"/>
        <w:ind w:firstLine="540"/>
        <w:jc w:val="both"/>
      </w:pPr>
      <w:r>
        <w:t>1.5.2.2.33.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1578A9" w:rsidRDefault="001578A9">
      <w:pPr>
        <w:pStyle w:val="ConsPlusNormal"/>
        <w:spacing w:before="220"/>
        <w:ind w:firstLine="540"/>
        <w:jc w:val="both"/>
      </w:pPr>
      <w:r>
        <w:t>Размеры зеленых устройств декоративного назначения (зимних садов) следует принимать из расчета 0,1 - 0,3 м</w:t>
      </w:r>
      <w:r>
        <w:rPr>
          <w:vertAlign w:val="superscript"/>
        </w:rPr>
        <w:t>2</w:t>
      </w:r>
      <w:r>
        <w:t xml:space="preserve"> на одного посетителя. 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1578A9" w:rsidRDefault="001578A9">
      <w:pPr>
        <w:pStyle w:val="ConsPlusNormal"/>
        <w:spacing w:before="220"/>
        <w:ind w:firstLine="540"/>
        <w:jc w:val="both"/>
      </w:pPr>
      <w: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населенных пунктов посадочным материалом группы городских и сельских поселений. Площадь питомника должна быть не менее 80 га.</w:t>
      </w:r>
    </w:p>
    <w:p w:rsidR="001578A9" w:rsidRDefault="001578A9">
      <w:pPr>
        <w:pStyle w:val="ConsPlusNormal"/>
        <w:spacing w:before="220"/>
        <w:ind w:firstLine="540"/>
        <w:jc w:val="both"/>
      </w:pPr>
      <w:r>
        <w:t>Общую площадь питомников следует проектировать из расчета 3 - 5 м</w:t>
      </w:r>
      <w:r>
        <w:rPr>
          <w:vertAlign w:val="superscript"/>
        </w:rPr>
        <w:t>2</w:t>
      </w:r>
      <w:r>
        <w:t>/чел.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объединений, особенностей природно-климатических и других местных условий.</w:t>
      </w:r>
    </w:p>
    <w:p w:rsidR="001578A9" w:rsidRDefault="001578A9">
      <w:pPr>
        <w:pStyle w:val="ConsPlusNormal"/>
        <w:spacing w:before="220"/>
        <w:ind w:firstLine="540"/>
        <w:jc w:val="both"/>
      </w:pPr>
      <w:r>
        <w:t>Общую площадь цветочно-оранжерейных хозяйств следует принимать из расчета 0,4 м</w:t>
      </w:r>
      <w:r>
        <w:rPr>
          <w:vertAlign w:val="superscript"/>
        </w:rPr>
        <w:t>2</w:t>
      </w:r>
      <w:r>
        <w:t>/чел.</w:t>
      </w:r>
    </w:p>
    <w:p w:rsidR="001578A9" w:rsidRDefault="001578A9">
      <w:pPr>
        <w:pStyle w:val="ConsPlusNormal"/>
        <w:spacing w:before="220"/>
        <w:ind w:firstLine="540"/>
        <w:jc w:val="both"/>
      </w:pPr>
      <w:r>
        <w:t>Допускается размещение теплиц, питомников и цветочно-оранжерейных хозяйств на территории санитарно-защитных зон предприятий.</w:t>
      </w:r>
    </w:p>
    <w:p w:rsidR="001578A9" w:rsidRDefault="001578A9">
      <w:pPr>
        <w:pStyle w:val="ConsPlusNormal"/>
        <w:spacing w:before="220"/>
        <w:ind w:firstLine="540"/>
        <w:jc w:val="both"/>
      </w:pPr>
      <w:r>
        <w:t>1.5.2.2.34.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1578A9" w:rsidRDefault="001578A9">
      <w:pPr>
        <w:pStyle w:val="ConsPlusNormal"/>
        <w:spacing w:before="220"/>
        <w:ind w:firstLine="540"/>
        <w:jc w:val="both"/>
      </w:pPr>
      <w: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1578A9" w:rsidRDefault="001578A9">
      <w:pPr>
        <w:pStyle w:val="ConsPlusNormal"/>
        <w:spacing w:before="220"/>
        <w:ind w:firstLine="540"/>
        <w:jc w:val="both"/>
      </w:pPr>
      <w: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1578A9" w:rsidRDefault="001578A9">
      <w:pPr>
        <w:pStyle w:val="ConsPlusNormal"/>
        <w:spacing w:before="220"/>
        <w:ind w:firstLine="540"/>
        <w:jc w:val="both"/>
      </w:pPr>
      <w:r>
        <w:lastRenderedPageBreak/>
        <w:t>Уровень озелененности территорий таких объектов должен составлять не менее 20%.</w:t>
      </w:r>
    </w:p>
    <w:p w:rsidR="001578A9" w:rsidRDefault="001578A9">
      <w:pPr>
        <w:pStyle w:val="ConsPlusNormal"/>
        <w:jc w:val="both"/>
      </w:pPr>
    </w:p>
    <w:p w:rsidR="001578A9" w:rsidRDefault="001578A9">
      <w:pPr>
        <w:pStyle w:val="ConsPlusTitle"/>
        <w:jc w:val="center"/>
        <w:outlineLvl w:val="5"/>
      </w:pPr>
      <w:bookmarkStart w:id="86" w:name="P5510"/>
      <w:bookmarkEnd w:id="86"/>
      <w:r>
        <w:t>1.5.2.3. Зоны отдыха</w:t>
      </w:r>
    </w:p>
    <w:p w:rsidR="001578A9" w:rsidRDefault="001578A9">
      <w:pPr>
        <w:pStyle w:val="ConsPlusNormal"/>
        <w:jc w:val="both"/>
      </w:pPr>
    </w:p>
    <w:p w:rsidR="001578A9" w:rsidRDefault="001578A9">
      <w:pPr>
        <w:pStyle w:val="ConsPlusNormal"/>
        <w:ind w:firstLine="540"/>
        <w:jc w:val="both"/>
      </w:pPr>
      <w:r>
        <w:t>1.5.2.3.1. 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w:t>
      </w:r>
    </w:p>
    <w:p w:rsidR="001578A9" w:rsidRDefault="001578A9">
      <w:pPr>
        <w:pStyle w:val="ConsPlusNormal"/>
        <w:spacing w:before="220"/>
        <w:ind w:firstLine="540"/>
        <w:jc w:val="both"/>
      </w:pPr>
      <w: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1578A9" w:rsidRDefault="001578A9">
      <w:pPr>
        <w:pStyle w:val="ConsPlusNormal"/>
        <w:spacing w:before="220"/>
        <w:ind w:firstLine="540"/>
        <w:jc w:val="both"/>
      </w:pPr>
      <w:r>
        <w:t>1.5.2.3.2.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1578A9" w:rsidRDefault="001578A9">
      <w:pPr>
        <w:pStyle w:val="ConsPlusNormal"/>
        <w:spacing w:before="220"/>
        <w:ind w:firstLine="540"/>
        <w:jc w:val="both"/>
      </w:pPr>
      <w:r>
        <w:t>1.5.2.3.3. Структурными элементами системы рекреации являются зоны отдыха полифункционального или специализированного типа, объединенные системой общественного и коммунального обслуживания, имеющие единую транспортную сеть, систему озеленения и охраны окружающей среды.</w:t>
      </w:r>
    </w:p>
    <w:p w:rsidR="001578A9" w:rsidRDefault="001578A9">
      <w:pPr>
        <w:pStyle w:val="ConsPlusNormal"/>
        <w:spacing w:before="220"/>
        <w:ind w:firstLine="540"/>
        <w:jc w:val="both"/>
      </w:pPr>
      <w:r>
        <w:t>Зоны отдыха в качестве структурных единиц включают специализированные комплексы на 1 - 5 тысяч мест для различных видов отдыха и туризма.</w:t>
      </w:r>
    </w:p>
    <w:p w:rsidR="001578A9" w:rsidRDefault="001578A9">
      <w:pPr>
        <w:pStyle w:val="ConsPlusNormal"/>
        <w:spacing w:before="220"/>
        <w:ind w:firstLine="540"/>
        <w:jc w:val="both"/>
      </w:pPr>
      <w:r>
        <w:t>1.5.2.3.4. Зоны отдыха населенных пунктов 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1578A9" w:rsidRDefault="001578A9">
      <w:pPr>
        <w:pStyle w:val="ConsPlusNormal"/>
        <w:spacing w:before="220"/>
        <w:ind w:firstLine="540"/>
        <w:jc w:val="both"/>
      </w:pPr>
      <w:r>
        <w:t>1.5.2.3.5. Зоны массового кратковременного отдыха следует располагать в пределах доступности на общественном транспорте не более 1,5 ч.</w:t>
      </w:r>
    </w:p>
    <w:p w:rsidR="001578A9" w:rsidRDefault="001578A9">
      <w:pPr>
        <w:pStyle w:val="ConsPlusNormal"/>
        <w:spacing w:before="220"/>
        <w:ind w:firstLine="540"/>
        <w:jc w:val="both"/>
      </w:pPr>
      <w:r>
        <w:t>1.5.2.3.6.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1578A9" w:rsidRDefault="001578A9">
      <w:pPr>
        <w:pStyle w:val="ConsPlusNormal"/>
        <w:spacing w:before="220"/>
        <w:ind w:firstLine="540"/>
        <w:jc w:val="both"/>
      </w:pPr>
      <w:r>
        <w:t>Размеры территории зон отдыха следует принимать из расчета не менее 500 - 1000 м</w:t>
      </w:r>
      <w:r>
        <w:rPr>
          <w:vertAlign w:val="superscript"/>
        </w:rPr>
        <w:t>2</w:t>
      </w:r>
      <w:r>
        <w:t xml:space="preserve"> на 1 посетителя, в том числе интенсивно используемая ее часть для активных видов отдыха должна составлять не менее 100 м</w:t>
      </w:r>
      <w:r>
        <w:rPr>
          <w:vertAlign w:val="superscript"/>
        </w:rPr>
        <w:t>2</w:t>
      </w:r>
      <w:r>
        <w:t xml:space="preserve"> на одного посетителя. Площадь отдельных участков зоны массового кратковременного отдыха следует принимать не менее 50 га.</w:t>
      </w:r>
    </w:p>
    <w:p w:rsidR="001578A9" w:rsidRDefault="001578A9">
      <w:pPr>
        <w:pStyle w:val="ConsPlusNormal"/>
        <w:spacing w:before="220"/>
        <w:ind w:firstLine="540"/>
        <w:jc w:val="both"/>
      </w:pPr>
      <w:r>
        <w:t>1.5.2.3.7. Зоны отдыха следует размещать на расстоянии от санаториев, дошкольных санаторно-оздоровительных учреждений, садоводческих и огороднических объединений, автомобильных дорог общей сети и железных дорог не менее 500 м, а от домов отдыха - не менее 300 м.</w:t>
      </w:r>
    </w:p>
    <w:p w:rsidR="001578A9" w:rsidRDefault="001578A9">
      <w:pPr>
        <w:pStyle w:val="ConsPlusNormal"/>
        <w:spacing w:before="220"/>
        <w:ind w:firstLine="540"/>
        <w:jc w:val="both"/>
      </w:pPr>
      <w:r>
        <w:t>1.5.2.3.8.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1578A9" w:rsidRDefault="001578A9">
      <w:pPr>
        <w:pStyle w:val="ConsPlusNormal"/>
        <w:spacing w:before="220"/>
        <w:ind w:firstLine="540"/>
        <w:jc w:val="both"/>
      </w:pPr>
      <w:r>
        <w:lastRenderedPageBreak/>
        <w:t>1.5.2.3.9.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существующих малых населенных пунктов с учетом использования их как отдыхающими, так и постоянным населением.</w:t>
      </w:r>
    </w:p>
    <w:p w:rsidR="001578A9" w:rsidRDefault="001578A9">
      <w:pPr>
        <w:pStyle w:val="ConsPlusNormal"/>
        <w:spacing w:before="220"/>
        <w:ind w:firstLine="540"/>
        <w:jc w:val="both"/>
      </w:pPr>
      <w:r>
        <w:t>1.5.2.3.10. Центры обслуживания, проектируемые внутри специализированных комплексов, должны обеспечивать зону радиусом 1,5 - 2 км.</w:t>
      </w:r>
    </w:p>
    <w:p w:rsidR="001578A9" w:rsidRDefault="001578A9">
      <w:pPr>
        <w:pStyle w:val="ConsPlusNormal"/>
        <w:spacing w:before="220"/>
        <w:ind w:firstLine="540"/>
        <w:jc w:val="both"/>
      </w:pPr>
      <w:r>
        <w:t>1.5.2.3.11. 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 таблице 69.</w:t>
      </w:r>
    </w:p>
    <w:p w:rsidR="001578A9" w:rsidRDefault="001578A9">
      <w:pPr>
        <w:pStyle w:val="ConsPlusNormal"/>
        <w:jc w:val="both"/>
      </w:pPr>
    </w:p>
    <w:p w:rsidR="001578A9" w:rsidRDefault="001578A9">
      <w:pPr>
        <w:pStyle w:val="ConsPlusNormal"/>
        <w:jc w:val="right"/>
        <w:outlineLvl w:val="6"/>
      </w:pPr>
      <w:r>
        <w:t>Таблица 69</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268"/>
        <w:gridCol w:w="2324"/>
      </w:tblGrid>
      <w:tr w:rsidR="001578A9">
        <w:tc>
          <w:tcPr>
            <w:tcW w:w="4479" w:type="dxa"/>
          </w:tcPr>
          <w:p w:rsidR="001578A9" w:rsidRDefault="001578A9">
            <w:pPr>
              <w:pStyle w:val="ConsPlusNormal"/>
              <w:jc w:val="center"/>
            </w:pPr>
            <w:r>
              <w:t>Учреждения, предприятия, сооружения</w:t>
            </w:r>
          </w:p>
        </w:tc>
        <w:tc>
          <w:tcPr>
            <w:tcW w:w="2268" w:type="dxa"/>
          </w:tcPr>
          <w:p w:rsidR="001578A9" w:rsidRDefault="001578A9">
            <w:pPr>
              <w:pStyle w:val="ConsPlusNormal"/>
              <w:jc w:val="center"/>
            </w:pPr>
            <w:r>
              <w:t>Единица измерения</w:t>
            </w:r>
          </w:p>
        </w:tc>
        <w:tc>
          <w:tcPr>
            <w:tcW w:w="2324" w:type="dxa"/>
          </w:tcPr>
          <w:p w:rsidR="001578A9" w:rsidRDefault="001578A9">
            <w:pPr>
              <w:pStyle w:val="ConsPlusNormal"/>
              <w:jc w:val="center"/>
            </w:pPr>
            <w:r>
              <w:t>Обеспеченность на 1000 отдыхающих</w:t>
            </w:r>
          </w:p>
        </w:tc>
      </w:tr>
      <w:tr w:rsidR="001578A9">
        <w:tc>
          <w:tcPr>
            <w:tcW w:w="4479" w:type="dxa"/>
            <w:tcBorders>
              <w:bottom w:val="nil"/>
            </w:tcBorders>
          </w:tcPr>
          <w:p w:rsidR="001578A9" w:rsidRDefault="001578A9">
            <w:pPr>
              <w:pStyle w:val="ConsPlusNormal"/>
              <w:jc w:val="both"/>
            </w:pPr>
            <w:r>
              <w:t>Предприятия общественного питания:</w:t>
            </w:r>
          </w:p>
        </w:tc>
        <w:tc>
          <w:tcPr>
            <w:tcW w:w="2268" w:type="dxa"/>
            <w:vMerge w:val="restart"/>
          </w:tcPr>
          <w:p w:rsidR="001578A9" w:rsidRDefault="001578A9">
            <w:pPr>
              <w:pStyle w:val="ConsPlusNormal"/>
              <w:jc w:val="both"/>
            </w:pPr>
            <w:r>
              <w:t>посадочное место</w:t>
            </w:r>
          </w:p>
        </w:tc>
        <w:tc>
          <w:tcPr>
            <w:tcW w:w="2324" w:type="dxa"/>
            <w:tcBorders>
              <w:bottom w:val="nil"/>
            </w:tcBorders>
          </w:tcPr>
          <w:p w:rsidR="001578A9" w:rsidRDefault="001578A9">
            <w:pPr>
              <w:pStyle w:val="ConsPlusNormal"/>
            </w:pPr>
          </w:p>
        </w:tc>
      </w:tr>
      <w:tr w:rsidR="001578A9">
        <w:tblPrEx>
          <w:tblBorders>
            <w:insideH w:val="nil"/>
          </w:tblBorders>
        </w:tblPrEx>
        <w:tc>
          <w:tcPr>
            <w:tcW w:w="4479" w:type="dxa"/>
            <w:tcBorders>
              <w:top w:val="nil"/>
              <w:bottom w:val="nil"/>
            </w:tcBorders>
          </w:tcPr>
          <w:p w:rsidR="001578A9" w:rsidRDefault="001578A9">
            <w:pPr>
              <w:pStyle w:val="ConsPlusNormal"/>
              <w:jc w:val="both"/>
            </w:pPr>
            <w:r>
              <w:t>- кафе, закусочные;</w:t>
            </w:r>
          </w:p>
        </w:tc>
        <w:tc>
          <w:tcPr>
            <w:tcW w:w="2268" w:type="dxa"/>
            <w:vMerge/>
          </w:tcPr>
          <w:p w:rsidR="001578A9" w:rsidRDefault="001578A9"/>
        </w:tc>
        <w:tc>
          <w:tcPr>
            <w:tcW w:w="2324" w:type="dxa"/>
            <w:tcBorders>
              <w:top w:val="nil"/>
              <w:bottom w:val="nil"/>
            </w:tcBorders>
          </w:tcPr>
          <w:p w:rsidR="001578A9" w:rsidRDefault="001578A9">
            <w:pPr>
              <w:pStyle w:val="ConsPlusNormal"/>
              <w:jc w:val="center"/>
            </w:pPr>
            <w:r>
              <w:t>28</w:t>
            </w:r>
          </w:p>
        </w:tc>
      </w:tr>
      <w:tr w:rsidR="001578A9">
        <w:tblPrEx>
          <w:tblBorders>
            <w:insideH w:val="nil"/>
          </w:tblBorders>
        </w:tblPrEx>
        <w:tc>
          <w:tcPr>
            <w:tcW w:w="4479" w:type="dxa"/>
            <w:tcBorders>
              <w:top w:val="nil"/>
              <w:bottom w:val="nil"/>
            </w:tcBorders>
          </w:tcPr>
          <w:p w:rsidR="001578A9" w:rsidRDefault="001578A9">
            <w:pPr>
              <w:pStyle w:val="ConsPlusNormal"/>
              <w:jc w:val="both"/>
            </w:pPr>
            <w:r>
              <w:t>- столовые;</w:t>
            </w:r>
          </w:p>
        </w:tc>
        <w:tc>
          <w:tcPr>
            <w:tcW w:w="2268" w:type="dxa"/>
            <w:vMerge/>
          </w:tcPr>
          <w:p w:rsidR="001578A9" w:rsidRDefault="001578A9"/>
        </w:tc>
        <w:tc>
          <w:tcPr>
            <w:tcW w:w="2324" w:type="dxa"/>
            <w:tcBorders>
              <w:top w:val="nil"/>
              <w:bottom w:val="nil"/>
            </w:tcBorders>
          </w:tcPr>
          <w:p w:rsidR="001578A9" w:rsidRDefault="001578A9">
            <w:pPr>
              <w:pStyle w:val="ConsPlusNormal"/>
              <w:jc w:val="center"/>
            </w:pPr>
            <w:r>
              <w:t>40</w:t>
            </w:r>
          </w:p>
        </w:tc>
      </w:tr>
      <w:tr w:rsidR="001578A9">
        <w:tc>
          <w:tcPr>
            <w:tcW w:w="4479" w:type="dxa"/>
            <w:tcBorders>
              <w:top w:val="nil"/>
            </w:tcBorders>
          </w:tcPr>
          <w:p w:rsidR="001578A9" w:rsidRDefault="001578A9">
            <w:pPr>
              <w:pStyle w:val="ConsPlusNormal"/>
              <w:jc w:val="both"/>
            </w:pPr>
            <w:r>
              <w:t>- рестораны</w:t>
            </w:r>
          </w:p>
        </w:tc>
        <w:tc>
          <w:tcPr>
            <w:tcW w:w="2268" w:type="dxa"/>
            <w:vMerge/>
          </w:tcPr>
          <w:p w:rsidR="001578A9" w:rsidRDefault="001578A9"/>
        </w:tc>
        <w:tc>
          <w:tcPr>
            <w:tcW w:w="2324" w:type="dxa"/>
            <w:tcBorders>
              <w:top w:val="nil"/>
            </w:tcBorders>
          </w:tcPr>
          <w:p w:rsidR="001578A9" w:rsidRDefault="001578A9">
            <w:pPr>
              <w:pStyle w:val="ConsPlusNormal"/>
              <w:jc w:val="center"/>
            </w:pPr>
            <w:r>
              <w:t>12</w:t>
            </w:r>
          </w:p>
        </w:tc>
      </w:tr>
      <w:tr w:rsidR="001578A9">
        <w:tc>
          <w:tcPr>
            <w:tcW w:w="4479" w:type="dxa"/>
          </w:tcPr>
          <w:p w:rsidR="001578A9" w:rsidRDefault="001578A9">
            <w:pPr>
              <w:pStyle w:val="ConsPlusNormal"/>
              <w:jc w:val="both"/>
            </w:pPr>
            <w:r>
              <w:t>Очаги самостоятельного приготовления пищи</w:t>
            </w:r>
          </w:p>
        </w:tc>
        <w:tc>
          <w:tcPr>
            <w:tcW w:w="2268" w:type="dxa"/>
          </w:tcPr>
          <w:p w:rsidR="001578A9" w:rsidRDefault="001578A9">
            <w:pPr>
              <w:pStyle w:val="ConsPlusNormal"/>
              <w:jc w:val="both"/>
            </w:pPr>
            <w:r>
              <w:t>шт.</w:t>
            </w:r>
          </w:p>
        </w:tc>
        <w:tc>
          <w:tcPr>
            <w:tcW w:w="2324" w:type="dxa"/>
          </w:tcPr>
          <w:p w:rsidR="001578A9" w:rsidRDefault="001578A9">
            <w:pPr>
              <w:pStyle w:val="ConsPlusNormal"/>
              <w:jc w:val="center"/>
            </w:pPr>
            <w:r>
              <w:t>5</w:t>
            </w:r>
          </w:p>
        </w:tc>
      </w:tr>
      <w:tr w:rsidR="001578A9">
        <w:tc>
          <w:tcPr>
            <w:tcW w:w="4479" w:type="dxa"/>
            <w:vMerge w:val="restart"/>
          </w:tcPr>
          <w:p w:rsidR="001578A9" w:rsidRDefault="001578A9">
            <w:pPr>
              <w:pStyle w:val="ConsPlusNormal"/>
              <w:jc w:val="both"/>
            </w:pPr>
            <w:r>
              <w:t>Магазины продовольственные</w:t>
            </w:r>
          </w:p>
        </w:tc>
        <w:tc>
          <w:tcPr>
            <w:tcW w:w="2268" w:type="dxa"/>
          </w:tcPr>
          <w:p w:rsidR="001578A9" w:rsidRDefault="001578A9">
            <w:pPr>
              <w:pStyle w:val="ConsPlusNormal"/>
              <w:jc w:val="both"/>
            </w:pPr>
            <w:r>
              <w:t>рабочее место</w:t>
            </w:r>
          </w:p>
        </w:tc>
        <w:tc>
          <w:tcPr>
            <w:tcW w:w="2324" w:type="dxa"/>
          </w:tcPr>
          <w:p w:rsidR="001578A9" w:rsidRDefault="001578A9">
            <w:pPr>
              <w:pStyle w:val="ConsPlusNormal"/>
              <w:jc w:val="center"/>
            </w:pPr>
            <w:r>
              <w:t>1 - 1,5</w:t>
            </w:r>
          </w:p>
        </w:tc>
      </w:tr>
      <w:tr w:rsidR="001578A9">
        <w:tc>
          <w:tcPr>
            <w:tcW w:w="4479" w:type="dxa"/>
            <w:vMerge/>
          </w:tcPr>
          <w:p w:rsidR="001578A9" w:rsidRDefault="001578A9"/>
        </w:tc>
        <w:tc>
          <w:tcPr>
            <w:tcW w:w="2268" w:type="dxa"/>
          </w:tcPr>
          <w:p w:rsidR="001578A9" w:rsidRDefault="001578A9">
            <w:pPr>
              <w:pStyle w:val="ConsPlusNormal"/>
              <w:jc w:val="both"/>
            </w:pPr>
            <w:r>
              <w:t>м</w:t>
            </w:r>
            <w:r>
              <w:rPr>
                <w:vertAlign w:val="superscript"/>
              </w:rPr>
              <w:t>2</w:t>
            </w:r>
            <w:r>
              <w:t xml:space="preserve"> торговой площади</w:t>
            </w:r>
          </w:p>
        </w:tc>
        <w:tc>
          <w:tcPr>
            <w:tcW w:w="2324" w:type="dxa"/>
          </w:tcPr>
          <w:p w:rsidR="001578A9" w:rsidRDefault="001578A9">
            <w:pPr>
              <w:pStyle w:val="ConsPlusNormal"/>
              <w:jc w:val="center"/>
            </w:pPr>
            <w:r>
              <w:t>50</w:t>
            </w:r>
          </w:p>
        </w:tc>
      </w:tr>
      <w:tr w:rsidR="001578A9">
        <w:tc>
          <w:tcPr>
            <w:tcW w:w="4479" w:type="dxa"/>
            <w:vMerge w:val="restart"/>
          </w:tcPr>
          <w:p w:rsidR="001578A9" w:rsidRDefault="001578A9">
            <w:pPr>
              <w:pStyle w:val="ConsPlusNormal"/>
              <w:jc w:val="both"/>
            </w:pPr>
            <w:r>
              <w:t>Магазины непродовольственные</w:t>
            </w:r>
          </w:p>
        </w:tc>
        <w:tc>
          <w:tcPr>
            <w:tcW w:w="2268" w:type="dxa"/>
          </w:tcPr>
          <w:p w:rsidR="001578A9" w:rsidRDefault="001578A9">
            <w:pPr>
              <w:pStyle w:val="ConsPlusNormal"/>
              <w:jc w:val="both"/>
            </w:pPr>
            <w:r>
              <w:t>рабочее место</w:t>
            </w:r>
          </w:p>
        </w:tc>
        <w:tc>
          <w:tcPr>
            <w:tcW w:w="2324" w:type="dxa"/>
          </w:tcPr>
          <w:p w:rsidR="001578A9" w:rsidRDefault="001578A9">
            <w:pPr>
              <w:pStyle w:val="ConsPlusNormal"/>
              <w:jc w:val="center"/>
            </w:pPr>
            <w:r>
              <w:t>0,5 - 0,8</w:t>
            </w:r>
          </w:p>
        </w:tc>
      </w:tr>
      <w:tr w:rsidR="001578A9">
        <w:tc>
          <w:tcPr>
            <w:tcW w:w="4479" w:type="dxa"/>
            <w:vMerge/>
          </w:tcPr>
          <w:p w:rsidR="001578A9" w:rsidRDefault="001578A9"/>
        </w:tc>
        <w:tc>
          <w:tcPr>
            <w:tcW w:w="2268" w:type="dxa"/>
          </w:tcPr>
          <w:p w:rsidR="001578A9" w:rsidRDefault="001578A9">
            <w:pPr>
              <w:pStyle w:val="ConsPlusNormal"/>
              <w:jc w:val="both"/>
            </w:pPr>
            <w:r>
              <w:t>м</w:t>
            </w:r>
            <w:r>
              <w:rPr>
                <w:vertAlign w:val="superscript"/>
              </w:rPr>
              <w:t>2</w:t>
            </w:r>
            <w:r>
              <w:t xml:space="preserve"> торговой площади</w:t>
            </w:r>
          </w:p>
        </w:tc>
        <w:tc>
          <w:tcPr>
            <w:tcW w:w="2324" w:type="dxa"/>
          </w:tcPr>
          <w:p w:rsidR="001578A9" w:rsidRDefault="001578A9">
            <w:pPr>
              <w:pStyle w:val="ConsPlusNormal"/>
              <w:jc w:val="center"/>
            </w:pPr>
            <w:r>
              <w:t>30</w:t>
            </w:r>
          </w:p>
        </w:tc>
      </w:tr>
      <w:tr w:rsidR="001578A9">
        <w:tc>
          <w:tcPr>
            <w:tcW w:w="4479" w:type="dxa"/>
          </w:tcPr>
          <w:p w:rsidR="001578A9" w:rsidRDefault="001578A9">
            <w:pPr>
              <w:pStyle w:val="ConsPlusNormal"/>
              <w:jc w:val="both"/>
            </w:pPr>
            <w:r>
              <w:t>Пункты проката</w:t>
            </w:r>
          </w:p>
        </w:tc>
        <w:tc>
          <w:tcPr>
            <w:tcW w:w="2268" w:type="dxa"/>
          </w:tcPr>
          <w:p w:rsidR="001578A9" w:rsidRDefault="001578A9">
            <w:pPr>
              <w:pStyle w:val="ConsPlusNormal"/>
              <w:jc w:val="both"/>
            </w:pPr>
            <w:r>
              <w:t>рабочее место</w:t>
            </w:r>
          </w:p>
        </w:tc>
        <w:tc>
          <w:tcPr>
            <w:tcW w:w="2324" w:type="dxa"/>
          </w:tcPr>
          <w:p w:rsidR="001578A9" w:rsidRDefault="001578A9">
            <w:pPr>
              <w:pStyle w:val="ConsPlusNormal"/>
              <w:jc w:val="center"/>
            </w:pPr>
            <w:r>
              <w:t>0,2</w:t>
            </w:r>
          </w:p>
        </w:tc>
      </w:tr>
      <w:tr w:rsidR="001578A9">
        <w:tc>
          <w:tcPr>
            <w:tcW w:w="4479" w:type="dxa"/>
          </w:tcPr>
          <w:p w:rsidR="001578A9" w:rsidRDefault="001578A9">
            <w:pPr>
              <w:pStyle w:val="ConsPlusNormal"/>
              <w:jc w:val="both"/>
            </w:pPr>
            <w:r>
              <w:t>Киноплощадки</w:t>
            </w:r>
          </w:p>
        </w:tc>
        <w:tc>
          <w:tcPr>
            <w:tcW w:w="2268" w:type="dxa"/>
          </w:tcPr>
          <w:p w:rsidR="001578A9" w:rsidRDefault="001578A9">
            <w:pPr>
              <w:pStyle w:val="ConsPlusNormal"/>
              <w:jc w:val="both"/>
            </w:pPr>
            <w:r>
              <w:t>зрительное место</w:t>
            </w:r>
          </w:p>
        </w:tc>
        <w:tc>
          <w:tcPr>
            <w:tcW w:w="2324" w:type="dxa"/>
          </w:tcPr>
          <w:p w:rsidR="001578A9" w:rsidRDefault="001578A9">
            <w:pPr>
              <w:pStyle w:val="ConsPlusNormal"/>
              <w:jc w:val="center"/>
            </w:pPr>
            <w:r>
              <w:t>20</w:t>
            </w:r>
          </w:p>
        </w:tc>
      </w:tr>
      <w:tr w:rsidR="001578A9">
        <w:tc>
          <w:tcPr>
            <w:tcW w:w="4479" w:type="dxa"/>
          </w:tcPr>
          <w:p w:rsidR="001578A9" w:rsidRDefault="001578A9">
            <w:pPr>
              <w:pStyle w:val="ConsPlusNormal"/>
              <w:jc w:val="both"/>
            </w:pPr>
            <w:r>
              <w:t>Танцевальные площадки</w:t>
            </w:r>
          </w:p>
        </w:tc>
        <w:tc>
          <w:tcPr>
            <w:tcW w:w="2268" w:type="dxa"/>
          </w:tcPr>
          <w:p w:rsidR="001578A9" w:rsidRDefault="001578A9">
            <w:pPr>
              <w:pStyle w:val="ConsPlusNormal"/>
              <w:jc w:val="both"/>
            </w:pPr>
            <w:r>
              <w:t>м</w:t>
            </w:r>
            <w:r>
              <w:rPr>
                <w:vertAlign w:val="superscript"/>
              </w:rPr>
              <w:t>2</w:t>
            </w:r>
          </w:p>
        </w:tc>
        <w:tc>
          <w:tcPr>
            <w:tcW w:w="2324" w:type="dxa"/>
          </w:tcPr>
          <w:p w:rsidR="001578A9" w:rsidRDefault="001578A9">
            <w:pPr>
              <w:pStyle w:val="ConsPlusNormal"/>
              <w:jc w:val="center"/>
            </w:pPr>
            <w:r>
              <w:t>20 - 35</w:t>
            </w:r>
          </w:p>
        </w:tc>
      </w:tr>
      <w:tr w:rsidR="001578A9">
        <w:tc>
          <w:tcPr>
            <w:tcW w:w="4479" w:type="dxa"/>
          </w:tcPr>
          <w:p w:rsidR="001578A9" w:rsidRDefault="001578A9">
            <w:pPr>
              <w:pStyle w:val="ConsPlusNormal"/>
              <w:jc w:val="both"/>
            </w:pPr>
            <w:r>
              <w:t>Спортгородки</w:t>
            </w:r>
          </w:p>
        </w:tc>
        <w:tc>
          <w:tcPr>
            <w:tcW w:w="2268" w:type="dxa"/>
          </w:tcPr>
          <w:p w:rsidR="001578A9" w:rsidRDefault="001578A9">
            <w:pPr>
              <w:pStyle w:val="ConsPlusNormal"/>
              <w:jc w:val="both"/>
            </w:pPr>
            <w:r>
              <w:t>м</w:t>
            </w:r>
            <w:r>
              <w:rPr>
                <w:vertAlign w:val="superscript"/>
              </w:rPr>
              <w:t>2</w:t>
            </w:r>
          </w:p>
        </w:tc>
        <w:tc>
          <w:tcPr>
            <w:tcW w:w="2324" w:type="dxa"/>
          </w:tcPr>
          <w:p w:rsidR="001578A9" w:rsidRDefault="001578A9">
            <w:pPr>
              <w:pStyle w:val="ConsPlusNormal"/>
              <w:jc w:val="center"/>
            </w:pPr>
            <w:r>
              <w:t>3800 - 4000</w:t>
            </w:r>
          </w:p>
        </w:tc>
      </w:tr>
      <w:tr w:rsidR="001578A9">
        <w:tc>
          <w:tcPr>
            <w:tcW w:w="4479" w:type="dxa"/>
          </w:tcPr>
          <w:p w:rsidR="001578A9" w:rsidRDefault="001578A9">
            <w:pPr>
              <w:pStyle w:val="ConsPlusNormal"/>
              <w:jc w:val="both"/>
            </w:pPr>
            <w:r>
              <w:t>Лодочные станции</w:t>
            </w:r>
          </w:p>
        </w:tc>
        <w:tc>
          <w:tcPr>
            <w:tcW w:w="2268" w:type="dxa"/>
          </w:tcPr>
          <w:p w:rsidR="001578A9" w:rsidRDefault="001578A9">
            <w:pPr>
              <w:pStyle w:val="ConsPlusNormal"/>
              <w:jc w:val="both"/>
            </w:pPr>
            <w:r>
              <w:t>лодки, шт.</w:t>
            </w:r>
          </w:p>
        </w:tc>
        <w:tc>
          <w:tcPr>
            <w:tcW w:w="2324" w:type="dxa"/>
          </w:tcPr>
          <w:p w:rsidR="001578A9" w:rsidRDefault="001578A9">
            <w:pPr>
              <w:pStyle w:val="ConsPlusNormal"/>
              <w:jc w:val="center"/>
            </w:pPr>
            <w:r>
              <w:t>15</w:t>
            </w:r>
          </w:p>
        </w:tc>
      </w:tr>
      <w:tr w:rsidR="001578A9">
        <w:tc>
          <w:tcPr>
            <w:tcW w:w="4479" w:type="dxa"/>
          </w:tcPr>
          <w:p w:rsidR="001578A9" w:rsidRDefault="001578A9">
            <w:pPr>
              <w:pStyle w:val="ConsPlusNormal"/>
              <w:jc w:val="both"/>
            </w:pPr>
            <w:r>
              <w:t>Бассейны</w:t>
            </w:r>
          </w:p>
        </w:tc>
        <w:tc>
          <w:tcPr>
            <w:tcW w:w="2268" w:type="dxa"/>
          </w:tcPr>
          <w:p w:rsidR="001578A9" w:rsidRDefault="001578A9">
            <w:pPr>
              <w:pStyle w:val="ConsPlusNormal"/>
              <w:jc w:val="both"/>
            </w:pPr>
            <w:r>
              <w:t>м</w:t>
            </w:r>
            <w:r>
              <w:rPr>
                <w:vertAlign w:val="superscript"/>
              </w:rPr>
              <w:t>2</w:t>
            </w:r>
            <w:r>
              <w:t xml:space="preserve"> водного зеркала</w:t>
            </w:r>
          </w:p>
        </w:tc>
        <w:tc>
          <w:tcPr>
            <w:tcW w:w="2324" w:type="dxa"/>
          </w:tcPr>
          <w:p w:rsidR="001578A9" w:rsidRDefault="001578A9">
            <w:pPr>
              <w:pStyle w:val="ConsPlusNormal"/>
              <w:jc w:val="center"/>
            </w:pPr>
            <w:r>
              <w:t>250</w:t>
            </w:r>
          </w:p>
        </w:tc>
      </w:tr>
      <w:tr w:rsidR="001578A9">
        <w:tc>
          <w:tcPr>
            <w:tcW w:w="4479" w:type="dxa"/>
          </w:tcPr>
          <w:p w:rsidR="001578A9" w:rsidRDefault="001578A9">
            <w:pPr>
              <w:pStyle w:val="ConsPlusNormal"/>
              <w:jc w:val="both"/>
            </w:pPr>
            <w:r>
              <w:t>Велолыжные станции</w:t>
            </w:r>
          </w:p>
        </w:tc>
        <w:tc>
          <w:tcPr>
            <w:tcW w:w="2268" w:type="dxa"/>
          </w:tcPr>
          <w:p w:rsidR="001578A9" w:rsidRDefault="001578A9">
            <w:pPr>
              <w:pStyle w:val="ConsPlusNormal"/>
              <w:jc w:val="both"/>
            </w:pPr>
            <w:r>
              <w:t>место</w:t>
            </w:r>
          </w:p>
        </w:tc>
        <w:tc>
          <w:tcPr>
            <w:tcW w:w="2324" w:type="dxa"/>
          </w:tcPr>
          <w:p w:rsidR="001578A9" w:rsidRDefault="001578A9">
            <w:pPr>
              <w:pStyle w:val="ConsPlusNormal"/>
              <w:jc w:val="center"/>
            </w:pPr>
            <w:r>
              <w:t>200</w:t>
            </w:r>
          </w:p>
        </w:tc>
      </w:tr>
      <w:tr w:rsidR="001578A9">
        <w:tc>
          <w:tcPr>
            <w:tcW w:w="4479" w:type="dxa"/>
          </w:tcPr>
          <w:p w:rsidR="001578A9" w:rsidRDefault="001578A9">
            <w:pPr>
              <w:pStyle w:val="ConsPlusNormal"/>
              <w:jc w:val="both"/>
            </w:pPr>
            <w:r>
              <w:t>Автостоянки</w:t>
            </w:r>
          </w:p>
        </w:tc>
        <w:tc>
          <w:tcPr>
            <w:tcW w:w="2268" w:type="dxa"/>
          </w:tcPr>
          <w:p w:rsidR="001578A9" w:rsidRDefault="001578A9">
            <w:pPr>
              <w:pStyle w:val="ConsPlusNormal"/>
              <w:jc w:val="both"/>
            </w:pPr>
            <w:r>
              <w:t>место</w:t>
            </w:r>
          </w:p>
        </w:tc>
        <w:tc>
          <w:tcPr>
            <w:tcW w:w="2324" w:type="dxa"/>
          </w:tcPr>
          <w:p w:rsidR="001578A9" w:rsidRDefault="001578A9">
            <w:pPr>
              <w:pStyle w:val="ConsPlusNormal"/>
              <w:jc w:val="center"/>
            </w:pPr>
            <w:r>
              <w:t>15</w:t>
            </w:r>
          </w:p>
        </w:tc>
      </w:tr>
      <w:tr w:rsidR="001578A9">
        <w:tc>
          <w:tcPr>
            <w:tcW w:w="4479" w:type="dxa"/>
            <w:tcBorders>
              <w:bottom w:val="nil"/>
            </w:tcBorders>
          </w:tcPr>
          <w:p w:rsidR="001578A9" w:rsidRDefault="001578A9">
            <w:pPr>
              <w:pStyle w:val="ConsPlusNormal"/>
              <w:jc w:val="both"/>
            </w:pPr>
            <w:r>
              <w:t>Пляжи общего пользования:</w:t>
            </w:r>
          </w:p>
        </w:tc>
        <w:tc>
          <w:tcPr>
            <w:tcW w:w="2268" w:type="dxa"/>
            <w:vMerge w:val="restart"/>
          </w:tcPr>
          <w:p w:rsidR="001578A9" w:rsidRDefault="001578A9">
            <w:pPr>
              <w:pStyle w:val="ConsPlusNormal"/>
              <w:jc w:val="both"/>
            </w:pPr>
            <w:r>
              <w:t>га</w:t>
            </w:r>
          </w:p>
        </w:tc>
        <w:tc>
          <w:tcPr>
            <w:tcW w:w="2324" w:type="dxa"/>
            <w:tcBorders>
              <w:bottom w:val="nil"/>
            </w:tcBorders>
          </w:tcPr>
          <w:p w:rsidR="001578A9" w:rsidRDefault="001578A9">
            <w:pPr>
              <w:pStyle w:val="ConsPlusNormal"/>
            </w:pPr>
          </w:p>
        </w:tc>
      </w:tr>
      <w:tr w:rsidR="001578A9">
        <w:tblPrEx>
          <w:tblBorders>
            <w:insideH w:val="nil"/>
          </w:tblBorders>
        </w:tblPrEx>
        <w:tc>
          <w:tcPr>
            <w:tcW w:w="4479" w:type="dxa"/>
            <w:tcBorders>
              <w:top w:val="nil"/>
              <w:bottom w:val="nil"/>
            </w:tcBorders>
          </w:tcPr>
          <w:p w:rsidR="001578A9" w:rsidRDefault="001578A9">
            <w:pPr>
              <w:pStyle w:val="ConsPlusNormal"/>
              <w:jc w:val="both"/>
            </w:pPr>
            <w:r>
              <w:t>- пляж;</w:t>
            </w:r>
          </w:p>
        </w:tc>
        <w:tc>
          <w:tcPr>
            <w:tcW w:w="2268" w:type="dxa"/>
            <w:vMerge/>
          </w:tcPr>
          <w:p w:rsidR="001578A9" w:rsidRDefault="001578A9"/>
        </w:tc>
        <w:tc>
          <w:tcPr>
            <w:tcW w:w="2324" w:type="dxa"/>
            <w:tcBorders>
              <w:top w:val="nil"/>
              <w:bottom w:val="nil"/>
            </w:tcBorders>
          </w:tcPr>
          <w:p w:rsidR="001578A9" w:rsidRDefault="001578A9">
            <w:pPr>
              <w:pStyle w:val="ConsPlusNormal"/>
              <w:jc w:val="center"/>
            </w:pPr>
            <w:r>
              <w:t>0,8 - 1</w:t>
            </w:r>
          </w:p>
        </w:tc>
      </w:tr>
      <w:tr w:rsidR="001578A9">
        <w:tblPrEx>
          <w:tblBorders>
            <w:insideH w:val="nil"/>
          </w:tblBorders>
        </w:tblPrEx>
        <w:tc>
          <w:tcPr>
            <w:tcW w:w="4479" w:type="dxa"/>
            <w:tcBorders>
              <w:top w:val="nil"/>
            </w:tcBorders>
          </w:tcPr>
          <w:p w:rsidR="001578A9" w:rsidRDefault="001578A9">
            <w:pPr>
              <w:pStyle w:val="ConsPlusNormal"/>
              <w:jc w:val="both"/>
            </w:pPr>
            <w:r>
              <w:t>- акватория</w:t>
            </w:r>
          </w:p>
        </w:tc>
        <w:tc>
          <w:tcPr>
            <w:tcW w:w="2268" w:type="dxa"/>
            <w:vMerge/>
          </w:tcPr>
          <w:p w:rsidR="001578A9" w:rsidRDefault="001578A9"/>
        </w:tc>
        <w:tc>
          <w:tcPr>
            <w:tcW w:w="2324" w:type="dxa"/>
            <w:tcBorders>
              <w:top w:val="nil"/>
            </w:tcBorders>
          </w:tcPr>
          <w:p w:rsidR="001578A9" w:rsidRDefault="001578A9">
            <w:pPr>
              <w:pStyle w:val="ConsPlusNormal"/>
              <w:jc w:val="center"/>
            </w:pPr>
            <w:r>
              <w:t>1 - 2</w:t>
            </w:r>
          </w:p>
        </w:tc>
      </w:tr>
    </w:tbl>
    <w:p w:rsidR="001578A9" w:rsidRDefault="001578A9">
      <w:pPr>
        <w:pStyle w:val="ConsPlusNormal"/>
        <w:jc w:val="both"/>
      </w:pPr>
    </w:p>
    <w:p w:rsidR="001578A9" w:rsidRDefault="001578A9">
      <w:pPr>
        <w:pStyle w:val="ConsPlusNormal"/>
        <w:ind w:firstLine="540"/>
        <w:jc w:val="both"/>
      </w:pPr>
      <w:r>
        <w:lastRenderedPageBreak/>
        <w:t xml:space="preserve">1.5.2.3.12. При размещении объектов на берегах рек, водоемов необходимо предусматривать природоохранные меры в соответствии с требованиями </w:t>
      </w:r>
      <w:hyperlink w:anchor="P7837" w:history="1">
        <w:r>
          <w:rPr>
            <w:color w:val="0000FF"/>
          </w:rPr>
          <w:t>разделов 1.5.8</w:t>
        </w:r>
      </w:hyperlink>
      <w:r>
        <w:t xml:space="preserve"> и </w:t>
      </w:r>
      <w:hyperlink w:anchor="P8350" w:history="1">
        <w:r>
          <w:rPr>
            <w:color w:val="0000FF"/>
          </w:rPr>
          <w:t>1.5.11</w:t>
        </w:r>
      </w:hyperlink>
      <w:r>
        <w:t xml:space="preserve"> части настоящих нормативов.</w:t>
      </w:r>
    </w:p>
    <w:p w:rsidR="001578A9" w:rsidRDefault="001578A9">
      <w:pPr>
        <w:pStyle w:val="ConsPlusNormal"/>
        <w:spacing w:before="220"/>
        <w:ind w:firstLine="540"/>
        <w:jc w:val="both"/>
      </w:pPr>
      <w:r>
        <w:t>1.5.2.3.13.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1578A9" w:rsidRDefault="001578A9">
      <w:pPr>
        <w:pStyle w:val="ConsPlusNormal"/>
        <w:spacing w:before="220"/>
        <w:ind w:firstLine="540"/>
        <w:jc w:val="both"/>
      </w:pPr>
      <w:r>
        <w:t>- соответствие качества воды водного объекта и санитарного состояния территории санитарно-эпидемиологическим и гигиеническим требованиям;</w:t>
      </w:r>
    </w:p>
    <w:p w:rsidR="001578A9" w:rsidRDefault="001578A9">
      <w:pPr>
        <w:pStyle w:val="ConsPlusNormal"/>
        <w:spacing w:before="220"/>
        <w:ind w:firstLine="540"/>
        <w:jc w:val="both"/>
      </w:pPr>
      <w:r>
        <w:t>- наличие или возможность устройства удобных и безопасных подходов к воде;</w:t>
      </w:r>
    </w:p>
    <w:p w:rsidR="001578A9" w:rsidRDefault="001578A9">
      <w:pPr>
        <w:pStyle w:val="ConsPlusNormal"/>
        <w:spacing w:before="220"/>
        <w:ind w:firstLine="540"/>
        <w:jc w:val="both"/>
      </w:pPr>
      <w:r>
        <w:t>- наличие подъездных путей в зону рекреации;</w:t>
      </w:r>
    </w:p>
    <w:p w:rsidR="001578A9" w:rsidRDefault="001578A9">
      <w:pPr>
        <w:pStyle w:val="ConsPlusNormal"/>
        <w:spacing w:before="220"/>
        <w:ind w:firstLine="540"/>
        <w:jc w:val="both"/>
      </w:pPr>
      <w:r>
        <w:t>- безопасный рельеф дна и благоприятный гидравлический режим водного объекта;</w:t>
      </w:r>
    </w:p>
    <w:p w:rsidR="001578A9" w:rsidRDefault="001578A9">
      <w:pPr>
        <w:pStyle w:val="ConsPlusNormal"/>
        <w:spacing w:before="220"/>
        <w:ind w:firstLine="540"/>
        <w:jc w:val="both"/>
      </w:pPr>
      <w:r>
        <w:t>- отсутствие возможности проявления неблагоприятных и опасных процессов (оползней и др.).</w:t>
      </w:r>
    </w:p>
    <w:p w:rsidR="001578A9" w:rsidRDefault="001578A9">
      <w:pPr>
        <w:pStyle w:val="ConsPlusNormal"/>
        <w:spacing w:before="220"/>
        <w:ind w:firstLine="540"/>
        <w:jc w:val="both"/>
      </w:pPr>
      <w:r>
        <w:t>1.5.2.3.14. Зона рекреации водных объектов с учетом местных условий должна быть удалена от портов и портовых сооружений, гидротехнических сооружений, мест сброса сточных вод, а также других источников загрязнения.</w:t>
      </w:r>
    </w:p>
    <w:p w:rsidR="001578A9" w:rsidRDefault="001578A9">
      <w:pPr>
        <w:pStyle w:val="ConsPlusNormal"/>
        <w:spacing w:before="220"/>
        <w:ind w:firstLine="540"/>
        <w:jc w:val="both"/>
      </w:pPr>
      <w:r>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1578A9" w:rsidRDefault="001578A9">
      <w:pPr>
        <w:pStyle w:val="ConsPlusNormal"/>
        <w:spacing w:before="220"/>
        <w:ind w:firstLine="540"/>
        <w:jc w:val="both"/>
      </w:pPr>
      <w:bookmarkStart w:id="87" w:name="P5595"/>
      <w:bookmarkEnd w:id="87"/>
      <w:r>
        <w:t>1.5.2.3.15. Размеры территорий пляжей, размещаемых в зонах отдыха, следует принимать, м</w:t>
      </w:r>
      <w:r>
        <w:rPr>
          <w:vertAlign w:val="superscript"/>
        </w:rPr>
        <w:t>2</w:t>
      </w:r>
      <w:r>
        <w:t xml:space="preserve"> на одного посетителя, не менее:</w:t>
      </w:r>
    </w:p>
    <w:p w:rsidR="001578A9" w:rsidRDefault="001578A9">
      <w:pPr>
        <w:pStyle w:val="ConsPlusNormal"/>
        <w:spacing w:before="220"/>
        <w:ind w:firstLine="540"/>
        <w:jc w:val="both"/>
      </w:pPr>
      <w:r>
        <w:t>- речных и озерных - 8;</w:t>
      </w:r>
    </w:p>
    <w:p w:rsidR="001578A9" w:rsidRDefault="001578A9">
      <w:pPr>
        <w:pStyle w:val="ConsPlusNormal"/>
        <w:spacing w:before="220"/>
        <w:ind w:firstLine="540"/>
        <w:jc w:val="both"/>
      </w:pPr>
      <w:r>
        <w:t>- для детей (речных и озерных) - 4.</w:t>
      </w:r>
    </w:p>
    <w:p w:rsidR="001578A9" w:rsidRDefault="001578A9">
      <w:pPr>
        <w:pStyle w:val="ConsPlusNormal"/>
        <w:spacing w:before="220"/>
        <w:ind w:firstLine="540"/>
        <w:jc w:val="both"/>
      </w:pPr>
      <w:r>
        <w:t>Минимальную протяженность береговой полосы для речных и озерных пляжей следует принимать не менее 0,25 м на 1 посетителя.</w:t>
      </w:r>
    </w:p>
    <w:p w:rsidR="001578A9" w:rsidRDefault="001578A9">
      <w:pPr>
        <w:pStyle w:val="ConsPlusNormal"/>
        <w:spacing w:before="220"/>
        <w:ind w:firstLine="540"/>
        <w:jc w:val="both"/>
      </w:pPr>
      <w:r>
        <w:t>1.5.2.3.16. Размеры территории специализированных лечебных пляжей для лечащихся с ограниченной подвижностью следует принимать из расчета 8 - 12 м</w:t>
      </w:r>
      <w:r>
        <w:rPr>
          <w:vertAlign w:val="superscript"/>
        </w:rPr>
        <w:t>2</w:t>
      </w:r>
      <w:r>
        <w:t xml:space="preserve"> на одного посетителя.</w:t>
      </w:r>
    </w:p>
    <w:p w:rsidR="001578A9" w:rsidRDefault="001578A9">
      <w:pPr>
        <w:pStyle w:val="ConsPlusNormal"/>
        <w:spacing w:before="220"/>
        <w:ind w:firstLine="540"/>
        <w:jc w:val="both"/>
      </w:pPr>
      <w:r>
        <w:t>1.5.2.3.17. 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10 га приведена в таблице 70. Расчетная площадь территории пляжа составляет не менее 8 м</w:t>
      </w:r>
      <w:r>
        <w:rPr>
          <w:vertAlign w:val="superscript"/>
        </w:rPr>
        <w:t>2</w:t>
      </w:r>
      <w:r>
        <w:t xml:space="preserve"> на одного посетителя.</w:t>
      </w:r>
    </w:p>
    <w:p w:rsidR="001578A9" w:rsidRDefault="001578A9">
      <w:pPr>
        <w:pStyle w:val="ConsPlusNormal"/>
        <w:jc w:val="both"/>
      </w:pPr>
    </w:p>
    <w:p w:rsidR="001578A9" w:rsidRDefault="001578A9">
      <w:pPr>
        <w:pStyle w:val="ConsPlusNormal"/>
        <w:jc w:val="right"/>
        <w:outlineLvl w:val="6"/>
      </w:pPr>
      <w:r>
        <w:t>Таблица 70</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1578A9">
        <w:tc>
          <w:tcPr>
            <w:tcW w:w="3023" w:type="dxa"/>
          </w:tcPr>
          <w:p w:rsidR="001578A9" w:rsidRDefault="001578A9">
            <w:pPr>
              <w:pStyle w:val="ConsPlusNormal"/>
              <w:jc w:val="center"/>
            </w:pPr>
            <w:r>
              <w:t>Площадь водоема, га, не более</w:t>
            </w:r>
          </w:p>
        </w:tc>
        <w:tc>
          <w:tcPr>
            <w:tcW w:w="3023" w:type="dxa"/>
          </w:tcPr>
          <w:p w:rsidR="001578A9" w:rsidRDefault="001578A9">
            <w:pPr>
              <w:pStyle w:val="ConsPlusNormal"/>
              <w:jc w:val="center"/>
            </w:pPr>
            <w:r>
              <w:t>Ориентировочная длина береговой линии пляжа, м</w:t>
            </w:r>
          </w:p>
        </w:tc>
        <w:tc>
          <w:tcPr>
            <w:tcW w:w="3024" w:type="dxa"/>
          </w:tcPr>
          <w:p w:rsidR="001578A9" w:rsidRDefault="001578A9">
            <w:pPr>
              <w:pStyle w:val="ConsPlusNormal"/>
              <w:jc w:val="center"/>
            </w:pPr>
            <w:r>
              <w:t>Площадь территории пляжа, га</w:t>
            </w:r>
          </w:p>
        </w:tc>
      </w:tr>
      <w:tr w:rsidR="001578A9">
        <w:tc>
          <w:tcPr>
            <w:tcW w:w="3023" w:type="dxa"/>
          </w:tcPr>
          <w:p w:rsidR="001578A9" w:rsidRDefault="001578A9">
            <w:pPr>
              <w:pStyle w:val="ConsPlusNormal"/>
              <w:jc w:val="center"/>
            </w:pPr>
            <w:r>
              <w:t>10</w:t>
            </w:r>
          </w:p>
        </w:tc>
        <w:tc>
          <w:tcPr>
            <w:tcW w:w="3023" w:type="dxa"/>
          </w:tcPr>
          <w:p w:rsidR="001578A9" w:rsidRDefault="001578A9">
            <w:pPr>
              <w:pStyle w:val="ConsPlusNormal"/>
              <w:jc w:val="center"/>
            </w:pPr>
            <w:r>
              <w:t>60</w:t>
            </w:r>
          </w:p>
        </w:tc>
        <w:tc>
          <w:tcPr>
            <w:tcW w:w="3024" w:type="dxa"/>
          </w:tcPr>
          <w:p w:rsidR="001578A9" w:rsidRDefault="001578A9">
            <w:pPr>
              <w:pStyle w:val="ConsPlusNormal"/>
              <w:jc w:val="center"/>
            </w:pPr>
            <w:r>
              <w:t>0,20</w:t>
            </w:r>
          </w:p>
        </w:tc>
      </w:tr>
      <w:tr w:rsidR="001578A9">
        <w:tc>
          <w:tcPr>
            <w:tcW w:w="3023" w:type="dxa"/>
          </w:tcPr>
          <w:p w:rsidR="001578A9" w:rsidRDefault="001578A9">
            <w:pPr>
              <w:pStyle w:val="ConsPlusNormal"/>
              <w:jc w:val="center"/>
            </w:pPr>
            <w:r>
              <w:t>5</w:t>
            </w:r>
          </w:p>
        </w:tc>
        <w:tc>
          <w:tcPr>
            <w:tcW w:w="3023" w:type="dxa"/>
          </w:tcPr>
          <w:p w:rsidR="001578A9" w:rsidRDefault="001578A9">
            <w:pPr>
              <w:pStyle w:val="ConsPlusNormal"/>
              <w:jc w:val="center"/>
            </w:pPr>
            <w:r>
              <w:t>40</w:t>
            </w:r>
          </w:p>
        </w:tc>
        <w:tc>
          <w:tcPr>
            <w:tcW w:w="3024" w:type="dxa"/>
          </w:tcPr>
          <w:p w:rsidR="001578A9" w:rsidRDefault="001578A9">
            <w:pPr>
              <w:pStyle w:val="ConsPlusNormal"/>
              <w:jc w:val="center"/>
            </w:pPr>
            <w:r>
              <w:t>0,13</w:t>
            </w:r>
          </w:p>
        </w:tc>
      </w:tr>
      <w:tr w:rsidR="001578A9">
        <w:tc>
          <w:tcPr>
            <w:tcW w:w="3023" w:type="dxa"/>
          </w:tcPr>
          <w:p w:rsidR="001578A9" w:rsidRDefault="001578A9">
            <w:pPr>
              <w:pStyle w:val="ConsPlusNormal"/>
              <w:jc w:val="center"/>
            </w:pPr>
            <w:r>
              <w:lastRenderedPageBreak/>
              <w:t>3</w:t>
            </w:r>
          </w:p>
        </w:tc>
        <w:tc>
          <w:tcPr>
            <w:tcW w:w="3023" w:type="dxa"/>
          </w:tcPr>
          <w:p w:rsidR="001578A9" w:rsidRDefault="001578A9">
            <w:pPr>
              <w:pStyle w:val="ConsPlusNormal"/>
              <w:jc w:val="center"/>
            </w:pPr>
            <w:r>
              <w:t>30</w:t>
            </w:r>
          </w:p>
        </w:tc>
        <w:tc>
          <w:tcPr>
            <w:tcW w:w="3024" w:type="dxa"/>
          </w:tcPr>
          <w:p w:rsidR="001578A9" w:rsidRDefault="001578A9">
            <w:pPr>
              <w:pStyle w:val="ConsPlusNormal"/>
              <w:jc w:val="center"/>
            </w:pPr>
            <w:r>
              <w:t>0,10</w:t>
            </w:r>
          </w:p>
        </w:tc>
      </w:tr>
    </w:tbl>
    <w:p w:rsidR="001578A9" w:rsidRDefault="001578A9">
      <w:pPr>
        <w:pStyle w:val="ConsPlusNormal"/>
        <w:jc w:val="both"/>
      </w:pPr>
    </w:p>
    <w:p w:rsidR="001578A9" w:rsidRDefault="001578A9">
      <w:pPr>
        <w:pStyle w:val="ConsPlusNormal"/>
        <w:ind w:firstLine="540"/>
        <w:jc w:val="both"/>
      </w:pPr>
      <w:bookmarkStart w:id="88" w:name="P5617"/>
      <w:bookmarkEnd w:id="88"/>
      <w:r>
        <w:t>1.5.2.3.18. Количество единовременных посетителей на пляжах следует рассчитывать с учетом коэффициентов одновременной загрузки пляжей по таблице 71.</w:t>
      </w:r>
    </w:p>
    <w:p w:rsidR="001578A9" w:rsidRDefault="001578A9">
      <w:pPr>
        <w:pStyle w:val="ConsPlusNormal"/>
        <w:jc w:val="both"/>
      </w:pPr>
    </w:p>
    <w:p w:rsidR="001578A9" w:rsidRDefault="001578A9">
      <w:pPr>
        <w:pStyle w:val="ConsPlusNormal"/>
        <w:jc w:val="right"/>
        <w:outlineLvl w:val="6"/>
      </w:pPr>
      <w:r>
        <w:t>Таблица 71</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578A9">
        <w:tc>
          <w:tcPr>
            <w:tcW w:w="6803" w:type="dxa"/>
          </w:tcPr>
          <w:p w:rsidR="001578A9" w:rsidRDefault="001578A9">
            <w:pPr>
              <w:pStyle w:val="ConsPlusNormal"/>
              <w:jc w:val="center"/>
            </w:pPr>
            <w:r>
              <w:t>Виды пляжей</w:t>
            </w:r>
          </w:p>
        </w:tc>
        <w:tc>
          <w:tcPr>
            <w:tcW w:w="2268" w:type="dxa"/>
          </w:tcPr>
          <w:p w:rsidR="001578A9" w:rsidRDefault="001578A9">
            <w:pPr>
              <w:pStyle w:val="ConsPlusNormal"/>
              <w:jc w:val="center"/>
            </w:pPr>
            <w:r>
              <w:t>Коэффициенты одновременной загрузки пляжей</w:t>
            </w:r>
          </w:p>
        </w:tc>
      </w:tr>
      <w:tr w:rsidR="001578A9">
        <w:tc>
          <w:tcPr>
            <w:tcW w:w="6803" w:type="dxa"/>
          </w:tcPr>
          <w:p w:rsidR="001578A9" w:rsidRDefault="001578A9">
            <w:pPr>
              <w:pStyle w:val="ConsPlusNormal"/>
              <w:jc w:val="both"/>
            </w:pPr>
            <w:r>
              <w:t>Пляжи санаториев</w:t>
            </w:r>
          </w:p>
        </w:tc>
        <w:tc>
          <w:tcPr>
            <w:tcW w:w="2268" w:type="dxa"/>
          </w:tcPr>
          <w:p w:rsidR="001578A9" w:rsidRDefault="001578A9">
            <w:pPr>
              <w:pStyle w:val="ConsPlusNormal"/>
              <w:jc w:val="center"/>
            </w:pPr>
            <w:r>
              <w:t>0,6 - 0,8</w:t>
            </w:r>
          </w:p>
        </w:tc>
      </w:tr>
      <w:tr w:rsidR="001578A9">
        <w:tc>
          <w:tcPr>
            <w:tcW w:w="6803" w:type="dxa"/>
          </w:tcPr>
          <w:p w:rsidR="001578A9" w:rsidRDefault="001578A9">
            <w:pPr>
              <w:pStyle w:val="ConsPlusNormal"/>
              <w:jc w:val="both"/>
            </w:pPr>
            <w:r>
              <w:t>Пляжи учреждений отдыха и туризма</w:t>
            </w:r>
          </w:p>
        </w:tc>
        <w:tc>
          <w:tcPr>
            <w:tcW w:w="2268" w:type="dxa"/>
          </w:tcPr>
          <w:p w:rsidR="001578A9" w:rsidRDefault="001578A9">
            <w:pPr>
              <w:pStyle w:val="ConsPlusNormal"/>
              <w:jc w:val="center"/>
            </w:pPr>
            <w:r>
              <w:t>0,7 - 0,9</w:t>
            </w:r>
          </w:p>
        </w:tc>
      </w:tr>
      <w:tr w:rsidR="001578A9">
        <w:tc>
          <w:tcPr>
            <w:tcW w:w="6803" w:type="dxa"/>
          </w:tcPr>
          <w:p w:rsidR="001578A9" w:rsidRDefault="001578A9">
            <w:pPr>
              <w:pStyle w:val="ConsPlusNormal"/>
              <w:jc w:val="both"/>
            </w:pPr>
            <w:r>
              <w:t>Пляжи учреждений отдыха и оздоровления детей</w:t>
            </w:r>
          </w:p>
        </w:tc>
        <w:tc>
          <w:tcPr>
            <w:tcW w:w="2268" w:type="dxa"/>
          </w:tcPr>
          <w:p w:rsidR="001578A9" w:rsidRDefault="001578A9">
            <w:pPr>
              <w:pStyle w:val="ConsPlusNormal"/>
              <w:jc w:val="center"/>
            </w:pPr>
            <w:r>
              <w:t>0,5 - 1,0</w:t>
            </w:r>
          </w:p>
        </w:tc>
      </w:tr>
      <w:tr w:rsidR="001578A9">
        <w:tc>
          <w:tcPr>
            <w:tcW w:w="6803" w:type="dxa"/>
          </w:tcPr>
          <w:p w:rsidR="001578A9" w:rsidRDefault="001578A9">
            <w:pPr>
              <w:pStyle w:val="ConsPlusNormal"/>
              <w:jc w:val="both"/>
            </w:pPr>
            <w:r>
              <w:t>Пляжи общего пользования для местного населения</w:t>
            </w:r>
          </w:p>
        </w:tc>
        <w:tc>
          <w:tcPr>
            <w:tcW w:w="2268" w:type="dxa"/>
          </w:tcPr>
          <w:p w:rsidR="001578A9" w:rsidRDefault="001578A9">
            <w:pPr>
              <w:pStyle w:val="ConsPlusNormal"/>
              <w:jc w:val="center"/>
            </w:pPr>
            <w:r>
              <w:t>0,2</w:t>
            </w:r>
          </w:p>
        </w:tc>
      </w:tr>
      <w:tr w:rsidR="001578A9">
        <w:tc>
          <w:tcPr>
            <w:tcW w:w="6803" w:type="dxa"/>
          </w:tcPr>
          <w:p w:rsidR="001578A9" w:rsidRDefault="001578A9">
            <w:pPr>
              <w:pStyle w:val="ConsPlusNormal"/>
              <w:jc w:val="both"/>
            </w:pPr>
            <w:r>
              <w:t>Пляжи для отдыхающих без путевок</w:t>
            </w:r>
          </w:p>
        </w:tc>
        <w:tc>
          <w:tcPr>
            <w:tcW w:w="2268" w:type="dxa"/>
          </w:tcPr>
          <w:p w:rsidR="001578A9" w:rsidRDefault="001578A9">
            <w:pPr>
              <w:pStyle w:val="ConsPlusNormal"/>
              <w:jc w:val="center"/>
            </w:pPr>
            <w:r>
              <w:t>0,5</w:t>
            </w:r>
          </w:p>
        </w:tc>
      </w:tr>
    </w:tbl>
    <w:p w:rsidR="001578A9" w:rsidRDefault="001578A9">
      <w:pPr>
        <w:pStyle w:val="ConsPlusNormal"/>
        <w:jc w:val="both"/>
      </w:pPr>
    </w:p>
    <w:p w:rsidR="001578A9" w:rsidRDefault="001578A9">
      <w:pPr>
        <w:pStyle w:val="ConsPlusNormal"/>
        <w:ind w:firstLine="540"/>
        <w:jc w:val="both"/>
      </w:pPr>
      <w:r>
        <w:t>1.5.2.3.19.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w:t>
      </w:r>
    </w:p>
    <w:p w:rsidR="001578A9" w:rsidRDefault="001578A9">
      <w:pPr>
        <w:pStyle w:val="ConsPlusNormal"/>
        <w:spacing w:before="220"/>
        <w:ind w:firstLine="540"/>
        <w:jc w:val="both"/>
      </w:pPr>
      <w:r>
        <w:t xml:space="preserve">1.5.2.3.20.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поселениями, историко-культурными и природными достопримечательностями. Проектирование транспортной сети следует осуществлять в соответствии с требованиями </w:t>
      </w:r>
      <w:hyperlink w:anchor="P9005" w:history="1">
        <w:r>
          <w:rPr>
            <w:color w:val="0000FF"/>
          </w:rPr>
          <w:t>разделов 1.2 частей II</w:t>
        </w:r>
      </w:hyperlink>
      <w:r>
        <w:t xml:space="preserve"> и </w:t>
      </w:r>
      <w:hyperlink w:anchor="P9904" w:history="1">
        <w:r>
          <w:rPr>
            <w:color w:val="0000FF"/>
          </w:rPr>
          <w:t>III</w:t>
        </w:r>
      </w:hyperlink>
      <w:r>
        <w:t xml:space="preserve"> настоящих нормативов.</w:t>
      </w:r>
    </w:p>
    <w:p w:rsidR="001578A9" w:rsidRDefault="001578A9">
      <w:pPr>
        <w:pStyle w:val="ConsPlusNormal"/>
        <w:spacing w:before="220"/>
        <w:ind w:firstLine="540"/>
        <w:jc w:val="both"/>
      </w:pPr>
      <w:r>
        <w:t>1.5.2.3.21. На территории зон отдыха допускается размещать автостоянки, необходимые инженерные сооружения.</w:t>
      </w:r>
    </w:p>
    <w:p w:rsidR="001578A9" w:rsidRDefault="001578A9">
      <w:pPr>
        <w:pStyle w:val="ConsPlusNormal"/>
        <w:spacing w:before="220"/>
        <w:ind w:firstLine="540"/>
        <w:jc w:val="both"/>
      </w:pPr>
      <w:r>
        <w:t xml:space="preserve">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w:t>
      </w:r>
      <w:hyperlink w:anchor="P10928" w:history="1">
        <w:r>
          <w:rPr>
            <w:color w:val="0000FF"/>
          </w:rPr>
          <w:t>таблице 132</w:t>
        </w:r>
      </w:hyperlink>
      <w:r>
        <w:t xml:space="preserve"> настоящих нормативов.</w:t>
      </w:r>
    </w:p>
    <w:p w:rsidR="001578A9" w:rsidRDefault="001578A9">
      <w:pPr>
        <w:pStyle w:val="ConsPlusNormal"/>
        <w:spacing w:before="220"/>
        <w:ind w:firstLine="540"/>
        <w:jc w:val="both"/>
      </w:pPr>
      <w:r>
        <w:t>1.5.2.3.22.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72.</w:t>
      </w:r>
    </w:p>
    <w:p w:rsidR="001578A9" w:rsidRDefault="001578A9">
      <w:pPr>
        <w:pStyle w:val="ConsPlusNormal"/>
        <w:jc w:val="both"/>
      </w:pPr>
    </w:p>
    <w:p w:rsidR="001578A9" w:rsidRDefault="001578A9">
      <w:pPr>
        <w:pStyle w:val="ConsPlusNormal"/>
        <w:jc w:val="right"/>
        <w:outlineLvl w:val="6"/>
      </w:pPr>
      <w:r>
        <w:t>Таблица 72</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417"/>
        <w:gridCol w:w="5386"/>
      </w:tblGrid>
      <w:tr w:rsidR="001578A9">
        <w:tc>
          <w:tcPr>
            <w:tcW w:w="2268" w:type="dxa"/>
          </w:tcPr>
          <w:p w:rsidR="001578A9" w:rsidRDefault="001578A9">
            <w:pPr>
              <w:pStyle w:val="ConsPlusNormal"/>
              <w:jc w:val="center"/>
            </w:pPr>
            <w:r>
              <w:t>Типы дорог и аллей</w:t>
            </w:r>
          </w:p>
        </w:tc>
        <w:tc>
          <w:tcPr>
            <w:tcW w:w="1417" w:type="dxa"/>
          </w:tcPr>
          <w:p w:rsidR="001578A9" w:rsidRDefault="001578A9">
            <w:pPr>
              <w:pStyle w:val="ConsPlusNormal"/>
              <w:jc w:val="center"/>
            </w:pPr>
            <w:r>
              <w:t>Ширина, м</w:t>
            </w:r>
          </w:p>
        </w:tc>
        <w:tc>
          <w:tcPr>
            <w:tcW w:w="5386" w:type="dxa"/>
          </w:tcPr>
          <w:p w:rsidR="001578A9" w:rsidRDefault="001578A9">
            <w:pPr>
              <w:pStyle w:val="ConsPlusNormal"/>
              <w:jc w:val="center"/>
            </w:pPr>
            <w:r>
              <w:t>Назначение</w:t>
            </w:r>
          </w:p>
        </w:tc>
      </w:tr>
      <w:tr w:rsidR="001578A9">
        <w:tc>
          <w:tcPr>
            <w:tcW w:w="2268" w:type="dxa"/>
          </w:tcPr>
          <w:p w:rsidR="001578A9" w:rsidRDefault="001578A9">
            <w:pPr>
              <w:pStyle w:val="ConsPlusNormal"/>
              <w:jc w:val="both"/>
            </w:pPr>
            <w:r>
              <w:t>Основные пешеходные дороги и аллеи &lt;*&gt;</w:t>
            </w:r>
          </w:p>
        </w:tc>
        <w:tc>
          <w:tcPr>
            <w:tcW w:w="1417" w:type="dxa"/>
          </w:tcPr>
          <w:p w:rsidR="001578A9" w:rsidRDefault="001578A9">
            <w:pPr>
              <w:pStyle w:val="ConsPlusNormal"/>
              <w:jc w:val="center"/>
            </w:pPr>
            <w:r>
              <w:t>6 - 9</w:t>
            </w:r>
          </w:p>
        </w:tc>
        <w:tc>
          <w:tcPr>
            <w:tcW w:w="5386" w:type="dxa"/>
          </w:tcPr>
          <w:p w:rsidR="001578A9" w:rsidRDefault="001578A9">
            <w:pPr>
              <w:pStyle w:val="ConsPlusNormal"/>
              <w:jc w:val="both"/>
            </w:pPr>
            <w:r>
              <w:t>интенсивное пешеходное движение (более 300 чел./час).</w:t>
            </w:r>
          </w:p>
          <w:p w:rsidR="001578A9" w:rsidRDefault="001578A9">
            <w:pPr>
              <w:pStyle w:val="ConsPlusNormal"/>
              <w:jc w:val="both"/>
            </w:pPr>
            <w:r>
              <w:t>Допускается проезд внутрипаркового транспорта.</w:t>
            </w:r>
          </w:p>
          <w:p w:rsidR="001578A9" w:rsidRDefault="001578A9">
            <w:pPr>
              <w:pStyle w:val="ConsPlusNormal"/>
              <w:jc w:val="both"/>
            </w:pPr>
            <w:r>
              <w:t>Соединяет функциональные зоны и участки между собой, те и другие с основными входами</w:t>
            </w:r>
          </w:p>
        </w:tc>
      </w:tr>
      <w:tr w:rsidR="001578A9">
        <w:tc>
          <w:tcPr>
            <w:tcW w:w="2268" w:type="dxa"/>
          </w:tcPr>
          <w:p w:rsidR="001578A9" w:rsidRDefault="001578A9">
            <w:pPr>
              <w:pStyle w:val="ConsPlusNormal"/>
              <w:jc w:val="both"/>
            </w:pPr>
            <w:r>
              <w:lastRenderedPageBreak/>
              <w:t>Второстепенные дороги и аллеи &lt;*&gt;</w:t>
            </w:r>
          </w:p>
        </w:tc>
        <w:tc>
          <w:tcPr>
            <w:tcW w:w="1417" w:type="dxa"/>
          </w:tcPr>
          <w:p w:rsidR="001578A9" w:rsidRDefault="001578A9">
            <w:pPr>
              <w:pStyle w:val="ConsPlusNormal"/>
              <w:jc w:val="center"/>
            </w:pPr>
            <w:r>
              <w:t>3 - 4,5</w:t>
            </w:r>
          </w:p>
        </w:tc>
        <w:tc>
          <w:tcPr>
            <w:tcW w:w="5386" w:type="dxa"/>
          </w:tcPr>
          <w:p w:rsidR="001578A9" w:rsidRDefault="001578A9">
            <w:pPr>
              <w:pStyle w:val="ConsPlusNormal"/>
              <w:jc w:val="both"/>
            </w:pPr>
            <w:r>
              <w:t>интенсивное пешеходное движение (до 300 чел./час).</w:t>
            </w:r>
          </w:p>
          <w:p w:rsidR="001578A9" w:rsidRDefault="001578A9">
            <w:pPr>
              <w:pStyle w:val="ConsPlusNormal"/>
              <w:jc w:val="both"/>
            </w:pPr>
            <w:r>
              <w:t>Допускается проезд эксплуатационного транспорта.</w:t>
            </w:r>
          </w:p>
          <w:p w:rsidR="001578A9" w:rsidRDefault="001578A9">
            <w:pPr>
              <w:pStyle w:val="ConsPlusNormal"/>
              <w:jc w:val="both"/>
            </w:pPr>
            <w:r>
              <w:t>Соединяют второстепенные входы и парковые объекты между собой</w:t>
            </w:r>
          </w:p>
        </w:tc>
      </w:tr>
      <w:tr w:rsidR="001578A9">
        <w:tc>
          <w:tcPr>
            <w:tcW w:w="2268" w:type="dxa"/>
          </w:tcPr>
          <w:p w:rsidR="001578A9" w:rsidRDefault="001578A9">
            <w:pPr>
              <w:pStyle w:val="ConsPlusNormal"/>
              <w:jc w:val="both"/>
            </w:pPr>
            <w:r>
              <w:t>Дополнительные пешеходные дороги</w:t>
            </w:r>
          </w:p>
        </w:tc>
        <w:tc>
          <w:tcPr>
            <w:tcW w:w="1417" w:type="dxa"/>
          </w:tcPr>
          <w:p w:rsidR="001578A9" w:rsidRDefault="001578A9">
            <w:pPr>
              <w:pStyle w:val="ConsPlusNormal"/>
              <w:jc w:val="center"/>
            </w:pPr>
            <w:r>
              <w:t>1,5 - 2,5</w:t>
            </w:r>
          </w:p>
        </w:tc>
        <w:tc>
          <w:tcPr>
            <w:tcW w:w="5386" w:type="dxa"/>
          </w:tcPr>
          <w:p w:rsidR="001578A9" w:rsidRDefault="001578A9">
            <w:pPr>
              <w:pStyle w:val="ConsPlusNormal"/>
              <w:jc w:val="both"/>
            </w:pPr>
            <w:r>
              <w:t>пешеходное движение малой интенсивности. Проезд транспорта не допускается. Подводят к отдельным парковым сооружениям</w:t>
            </w:r>
          </w:p>
        </w:tc>
      </w:tr>
      <w:tr w:rsidR="001578A9">
        <w:tc>
          <w:tcPr>
            <w:tcW w:w="2268" w:type="dxa"/>
          </w:tcPr>
          <w:p w:rsidR="001578A9" w:rsidRDefault="001578A9">
            <w:pPr>
              <w:pStyle w:val="ConsPlusNormal"/>
              <w:jc w:val="both"/>
            </w:pPr>
            <w:r>
              <w:t>Тропы</w:t>
            </w:r>
          </w:p>
        </w:tc>
        <w:tc>
          <w:tcPr>
            <w:tcW w:w="1417" w:type="dxa"/>
          </w:tcPr>
          <w:p w:rsidR="001578A9" w:rsidRDefault="001578A9">
            <w:pPr>
              <w:pStyle w:val="ConsPlusNormal"/>
              <w:jc w:val="center"/>
            </w:pPr>
            <w:r>
              <w:t>0,75 - 1,0</w:t>
            </w:r>
          </w:p>
        </w:tc>
        <w:tc>
          <w:tcPr>
            <w:tcW w:w="5386" w:type="dxa"/>
          </w:tcPr>
          <w:p w:rsidR="001578A9" w:rsidRDefault="001578A9">
            <w:pPr>
              <w:pStyle w:val="ConsPlusNormal"/>
              <w:jc w:val="both"/>
            </w:pPr>
            <w:r>
              <w:t>дополнительная прогулочная сеть с естественным характером ландшафта</w:t>
            </w:r>
          </w:p>
        </w:tc>
      </w:tr>
      <w:tr w:rsidR="001578A9">
        <w:tc>
          <w:tcPr>
            <w:tcW w:w="2268" w:type="dxa"/>
          </w:tcPr>
          <w:p w:rsidR="001578A9" w:rsidRDefault="001578A9">
            <w:pPr>
              <w:pStyle w:val="ConsPlusNormal"/>
              <w:jc w:val="both"/>
            </w:pPr>
            <w:r>
              <w:t>Велосипедные дорожки</w:t>
            </w:r>
          </w:p>
        </w:tc>
        <w:tc>
          <w:tcPr>
            <w:tcW w:w="1417" w:type="dxa"/>
          </w:tcPr>
          <w:p w:rsidR="001578A9" w:rsidRDefault="001578A9">
            <w:pPr>
              <w:pStyle w:val="ConsPlusNormal"/>
              <w:jc w:val="center"/>
            </w:pPr>
            <w:r>
              <w:t>1,5 - 2,25</w:t>
            </w:r>
          </w:p>
        </w:tc>
        <w:tc>
          <w:tcPr>
            <w:tcW w:w="5386" w:type="dxa"/>
          </w:tcPr>
          <w:p w:rsidR="001578A9" w:rsidRDefault="001578A9">
            <w:pPr>
              <w:pStyle w:val="ConsPlusNormal"/>
              <w:jc w:val="both"/>
            </w:pPr>
            <w:r>
              <w:t>велосипедные прогулки</w:t>
            </w:r>
          </w:p>
        </w:tc>
      </w:tr>
      <w:tr w:rsidR="001578A9">
        <w:tc>
          <w:tcPr>
            <w:tcW w:w="2268" w:type="dxa"/>
          </w:tcPr>
          <w:p w:rsidR="001578A9" w:rsidRDefault="001578A9">
            <w:pPr>
              <w:pStyle w:val="ConsPlusNormal"/>
              <w:jc w:val="both"/>
            </w:pPr>
            <w:r>
              <w:t>Автомобильная дорога</w:t>
            </w:r>
          </w:p>
        </w:tc>
        <w:tc>
          <w:tcPr>
            <w:tcW w:w="1417" w:type="dxa"/>
          </w:tcPr>
          <w:p w:rsidR="001578A9" w:rsidRDefault="001578A9">
            <w:pPr>
              <w:pStyle w:val="ConsPlusNormal"/>
              <w:jc w:val="center"/>
            </w:pPr>
            <w:r>
              <w:t>4,5 - 7,0</w:t>
            </w:r>
          </w:p>
        </w:tc>
        <w:tc>
          <w:tcPr>
            <w:tcW w:w="5386" w:type="dxa"/>
          </w:tcPr>
          <w:p w:rsidR="001578A9" w:rsidRDefault="001578A9">
            <w:pPr>
              <w:pStyle w:val="ConsPlusNormal"/>
              <w:jc w:val="both"/>
            </w:pPr>
            <w:r>
              <w:t>автомобильные прогулки и проезд внутрипаркового транспорта.</w:t>
            </w:r>
          </w:p>
          <w:p w:rsidR="001578A9" w:rsidRDefault="001578A9">
            <w:pPr>
              <w:pStyle w:val="ConsPlusNormal"/>
              <w:jc w:val="both"/>
            </w:pPr>
            <w:r>
              <w:t>Допускается проезд эксплуатационного транспорта</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Допускается катание на роликовых досках, коньках, самокатах, помимо специально оборудованных территорий.</w:t>
      </w: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1578A9" w:rsidRDefault="001578A9">
      <w:pPr>
        <w:pStyle w:val="ConsPlusNormal"/>
        <w:spacing w:before="220"/>
        <w:ind w:firstLine="540"/>
        <w:jc w:val="both"/>
      </w:pPr>
      <w:r>
        <w:t>2. Автомобильные дороги следует проектировать в лесопарках с размером территории более 100 га.</w:t>
      </w:r>
    </w:p>
    <w:p w:rsidR="001578A9" w:rsidRDefault="001578A9">
      <w:pPr>
        <w:pStyle w:val="ConsPlusNormal"/>
        <w:jc w:val="both"/>
      </w:pPr>
    </w:p>
    <w:p w:rsidR="001578A9" w:rsidRDefault="001578A9">
      <w:pPr>
        <w:pStyle w:val="ConsPlusNormal"/>
        <w:ind w:firstLine="540"/>
        <w:jc w:val="both"/>
      </w:pPr>
      <w:r>
        <w:t>1.5.2.3.23. Дорожно-тропиночная сеть проектируется c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1578A9" w:rsidRDefault="001578A9">
      <w:pPr>
        <w:pStyle w:val="ConsPlusNormal"/>
        <w:spacing w:before="220"/>
        <w:ind w:firstLine="540"/>
        <w:jc w:val="both"/>
      </w:pPr>
      <w:r>
        <w:t>1.5.2.3.24. Проектирование территорий лечебно-оздоровительных районов следует осуществлять в соответствии с требованиями раздела 1.5.8 части I (</w:t>
      </w:r>
      <w:hyperlink w:anchor="P7898" w:history="1">
        <w:r>
          <w:rPr>
            <w:color w:val="0000FF"/>
          </w:rPr>
          <w:t>подраздел</w:t>
        </w:r>
      </w:hyperlink>
      <w:r>
        <w:t xml:space="preserve"> "Нормативные параметры застройки лечебно-оздоровительных местностей и курортов") настоящих нормативов.</w:t>
      </w:r>
    </w:p>
    <w:p w:rsidR="001578A9" w:rsidRDefault="001578A9">
      <w:pPr>
        <w:pStyle w:val="ConsPlusNormal"/>
        <w:jc w:val="both"/>
      </w:pPr>
    </w:p>
    <w:p w:rsidR="001578A9" w:rsidRDefault="001578A9">
      <w:pPr>
        <w:pStyle w:val="ConsPlusTitle"/>
        <w:jc w:val="center"/>
        <w:outlineLvl w:val="4"/>
      </w:pPr>
      <w:bookmarkStart w:id="89" w:name="P5679"/>
      <w:bookmarkEnd w:id="89"/>
      <w:r>
        <w:t>1.5.3. Объекты жилищного строительства</w:t>
      </w:r>
    </w:p>
    <w:p w:rsidR="001578A9" w:rsidRDefault="001578A9">
      <w:pPr>
        <w:pStyle w:val="ConsPlusNormal"/>
        <w:jc w:val="both"/>
      </w:pPr>
    </w:p>
    <w:p w:rsidR="001578A9" w:rsidRDefault="001578A9">
      <w:pPr>
        <w:pStyle w:val="ConsPlusTitle"/>
        <w:jc w:val="center"/>
        <w:outlineLvl w:val="5"/>
      </w:pPr>
      <w:r>
        <w:t>1.5.3.1. Общие требования по городским округам</w:t>
      </w:r>
    </w:p>
    <w:p w:rsidR="001578A9" w:rsidRDefault="001578A9">
      <w:pPr>
        <w:pStyle w:val="ConsPlusTitle"/>
        <w:jc w:val="center"/>
      </w:pPr>
      <w:r>
        <w:t>и городским поселениям</w:t>
      </w:r>
    </w:p>
    <w:p w:rsidR="001578A9" w:rsidRDefault="001578A9">
      <w:pPr>
        <w:pStyle w:val="ConsPlusNormal"/>
        <w:jc w:val="both"/>
      </w:pPr>
    </w:p>
    <w:p w:rsidR="001578A9" w:rsidRDefault="001578A9">
      <w:pPr>
        <w:pStyle w:val="ConsPlusNormal"/>
        <w:ind w:firstLine="540"/>
        <w:jc w:val="both"/>
      </w:pPr>
      <w:r>
        <w:t>1.5.3.1.1. Объекты жилищного строительства преимущественно расположены в жилых зонах, предназначенных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1578A9" w:rsidRDefault="001578A9">
      <w:pPr>
        <w:pStyle w:val="ConsPlusNormal"/>
        <w:spacing w:before="220"/>
        <w:ind w:firstLine="540"/>
        <w:jc w:val="both"/>
      </w:pPr>
      <w:r>
        <w:t xml:space="preserve">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w:t>
      </w:r>
      <w:r>
        <w:lastRenderedPageBreak/>
        <w:t>естественного состояния природной среды.</w:t>
      </w:r>
    </w:p>
    <w:p w:rsidR="001578A9" w:rsidRDefault="001578A9">
      <w:pPr>
        <w:pStyle w:val="ConsPlusNormal"/>
        <w:spacing w:before="220"/>
        <w:ind w:firstLine="540"/>
        <w:jc w:val="both"/>
      </w:pPr>
      <w:bookmarkStart w:id="90" w:name="P5686"/>
      <w:bookmarkEnd w:id="90"/>
      <w:r>
        <w:t>1.5.3.1.2. В жилых зонах размещаются жилые дома различных типов (в соответствии с п. 1.5.3.1.3 настоящих нормативов), отдельно 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1578A9" w:rsidRDefault="001578A9">
      <w:pPr>
        <w:pStyle w:val="ConsPlusNormal"/>
        <w:spacing w:before="220"/>
        <w:ind w:firstLine="540"/>
        <w:jc w:val="both"/>
      </w:pPr>
      <w:bookmarkStart w:id="91" w:name="P5687"/>
      <w:bookmarkEnd w:id="91"/>
      <w:r>
        <w:t>1.5.3.1.3.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25 м.</w:t>
      </w:r>
    </w:p>
    <w:p w:rsidR="001578A9" w:rsidRDefault="001578A9">
      <w:pPr>
        <w:pStyle w:val="ConsPlusNormal"/>
        <w:spacing w:before="220"/>
        <w:ind w:firstLine="540"/>
        <w:jc w:val="both"/>
      </w:pPr>
      <w:r>
        <w:t>В состав жилых зон могут включаться также территории, предназначенные для ведения садоводства.</w:t>
      </w:r>
    </w:p>
    <w:p w:rsidR="001578A9" w:rsidRDefault="001578A9">
      <w:pPr>
        <w:pStyle w:val="ConsPlusNormal"/>
        <w:spacing w:before="220"/>
        <w:ind w:firstLine="540"/>
        <w:jc w:val="both"/>
      </w:pPr>
      <w: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1578A9" w:rsidRDefault="001578A9">
      <w:pPr>
        <w:pStyle w:val="ConsPlusNormal"/>
        <w:spacing w:before="220"/>
        <w:ind w:firstLine="540"/>
        <w:jc w:val="both"/>
      </w:pPr>
      <w:r>
        <w:t>1.5.3.1.4. В состав жилых зон могут включаться:</w:t>
      </w:r>
    </w:p>
    <w:p w:rsidR="001578A9" w:rsidRDefault="001578A9">
      <w:pPr>
        <w:pStyle w:val="ConsPlusNormal"/>
        <w:spacing w:before="220"/>
        <w:ind w:firstLine="540"/>
        <w:jc w:val="both"/>
      </w:pPr>
      <w:r>
        <w:t>- зона застройки индивидуальными отдельно стоящими жилыми домами усадебного типа с количеством надземных этажей не более чем три, высотой не более двадцати метров с приусадебными земельными участками;</w:t>
      </w:r>
    </w:p>
    <w:p w:rsidR="001578A9" w:rsidRDefault="001578A9">
      <w:pPr>
        <w:pStyle w:val="ConsPlusNormal"/>
        <w:spacing w:before="220"/>
        <w:ind w:firstLine="540"/>
        <w:jc w:val="both"/>
      </w:pPr>
      <w:r>
        <w:t>- зона застройки блокированными жилыми домами высотой до 3 этажей включительно, в том числе с приквартирными земельными участками;</w:t>
      </w:r>
    </w:p>
    <w:p w:rsidR="001578A9" w:rsidRDefault="001578A9">
      <w:pPr>
        <w:pStyle w:val="ConsPlusNormal"/>
        <w:spacing w:before="220"/>
        <w:ind w:firstLine="540"/>
        <w:jc w:val="both"/>
      </w:pPr>
      <w:r>
        <w:t>- зона застройки малоэтажными многоквартирными жилыми домами до 4 этажей, включая мансардный, в том числе с приквартирными земельными участками;</w:t>
      </w:r>
    </w:p>
    <w:p w:rsidR="001578A9" w:rsidRDefault="001578A9">
      <w:pPr>
        <w:pStyle w:val="ConsPlusNormal"/>
        <w:spacing w:before="220"/>
        <w:ind w:firstLine="540"/>
        <w:jc w:val="both"/>
      </w:pPr>
      <w:r>
        <w:t>- зона застройки среднеэтажными жилыми домами высотой от 5 до 8 этажей, включая мансардный;</w:t>
      </w:r>
    </w:p>
    <w:p w:rsidR="001578A9" w:rsidRDefault="001578A9">
      <w:pPr>
        <w:pStyle w:val="ConsPlusNormal"/>
        <w:spacing w:before="220"/>
        <w:ind w:firstLine="540"/>
        <w:jc w:val="both"/>
      </w:pPr>
      <w:r>
        <w:t>- зона застройки многоэтажными жилыми домами высотой от 9 до 15 этажей включительно;</w:t>
      </w:r>
    </w:p>
    <w:p w:rsidR="001578A9" w:rsidRDefault="001578A9">
      <w:pPr>
        <w:pStyle w:val="ConsPlusNormal"/>
        <w:spacing w:before="220"/>
        <w:ind w:firstLine="540"/>
        <w:jc w:val="both"/>
      </w:pPr>
      <w:r>
        <w:t>- зона застройки жилыми домами повышенной этажности от 16 до 24 этажей включительно;</w:t>
      </w:r>
    </w:p>
    <w:p w:rsidR="001578A9" w:rsidRDefault="001578A9">
      <w:pPr>
        <w:pStyle w:val="ConsPlusNormal"/>
        <w:spacing w:before="220"/>
        <w:ind w:firstLine="540"/>
        <w:jc w:val="both"/>
      </w:pPr>
      <w:r>
        <w:t>- зоны жилой застройки иных видов (садовые дома и др.).</w:t>
      </w:r>
    </w:p>
    <w:p w:rsidR="001578A9" w:rsidRDefault="001578A9">
      <w:pPr>
        <w:pStyle w:val="ConsPlusNormal"/>
        <w:spacing w:before="220"/>
        <w:ind w:firstLine="540"/>
        <w:jc w:val="both"/>
      </w:pPr>
      <w:r>
        <w:t>1.5.3.1.5.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1578A9" w:rsidRDefault="001578A9">
      <w:pPr>
        <w:pStyle w:val="ConsPlusNormal"/>
        <w:spacing w:before="220"/>
        <w:ind w:firstLine="540"/>
        <w:jc w:val="both"/>
      </w:pPr>
      <w:bookmarkStart w:id="92" w:name="P5699"/>
      <w:bookmarkEnd w:id="92"/>
      <w:r>
        <w:t>1.5.3.1.6. Размещение жилых помещений квартир в цокольных и подвальных этажах не допускается.</w:t>
      </w:r>
    </w:p>
    <w:p w:rsidR="001578A9" w:rsidRDefault="001578A9">
      <w:pPr>
        <w:pStyle w:val="ConsPlusNormal"/>
        <w:spacing w:before="220"/>
        <w:ind w:firstLine="540"/>
        <w:jc w:val="both"/>
      </w:pPr>
      <w:bookmarkStart w:id="93" w:name="P5700"/>
      <w:bookmarkEnd w:id="93"/>
      <w:r>
        <w:t xml:space="preserve">1.5.3.1.7.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w:t>
      </w:r>
      <w:r>
        <w:lastRenderedPageBreak/>
        <w:t>пределами придомовой территории.</w:t>
      </w:r>
    </w:p>
    <w:p w:rsidR="001578A9" w:rsidRDefault="001578A9">
      <w:pPr>
        <w:pStyle w:val="ConsPlusNormal"/>
        <w:spacing w:before="220"/>
        <w:ind w:firstLine="540"/>
        <w:jc w:val="both"/>
      </w:pPr>
      <w: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оборудования устройства для отвода выхлопных газов автотранспорта.</w:t>
      </w:r>
    </w:p>
    <w:p w:rsidR="001578A9" w:rsidRDefault="001578A9">
      <w:pPr>
        <w:pStyle w:val="ConsPlusNormal"/>
        <w:spacing w:before="220"/>
        <w:ind w:firstLine="540"/>
        <w:jc w:val="both"/>
      </w:pPr>
      <w: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1578A9" w:rsidRDefault="001578A9">
      <w:pPr>
        <w:pStyle w:val="ConsPlusNormal"/>
        <w:spacing w:before="220"/>
        <w:ind w:firstLine="540"/>
        <w:jc w:val="both"/>
      </w:pPr>
      <w:r>
        <w:t>Не допускается размещение в жилых помещениях промышленных производств.</w:t>
      </w:r>
    </w:p>
    <w:p w:rsidR="001578A9" w:rsidRDefault="001578A9">
      <w:pPr>
        <w:pStyle w:val="ConsPlusNormal"/>
        <w:spacing w:before="220"/>
        <w:ind w:firstLine="540"/>
        <w:jc w:val="both"/>
      </w:pPr>
      <w:r>
        <w:t>1.5.3.1.8. Участок, отводимый для размещения жилых зданий, должен:</w:t>
      </w:r>
    </w:p>
    <w:p w:rsidR="001578A9" w:rsidRDefault="001578A9">
      <w:pPr>
        <w:pStyle w:val="ConsPlusNormal"/>
        <w:spacing w:before="220"/>
        <w:ind w:firstLine="540"/>
        <w:jc w:val="both"/>
      </w:pPr>
      <w: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1578A9" w:rsidRDefault="001578A9">
      <w:pPr>
        <w:pStyle w:val="ConsPlusNormal"/>
        <w:spacing w:before="220"/>
        <w:ind w:firstLine="540"/>
        <w:jc w:val="both"/>
      </w:pPr>
      <w: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1578A9" w:rsidRDefault="001578A9">
      <w:pPr>
        <w:pStyle w:val="ConsPlusNormal"/>
        <w:spacing w:before="220"/>
        <w:ind w:firstLine="540"/>
        <w:jc w:val="both"/>
      </w:pPr>
      <w:r>
        <w:t xml:space="preserve">1.5.3.1.9.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w:t>
      </w:r>
      <w:hyperlink w:anchor="P8350" w:history="1">
        <w:r>
          <w:rPr>
            <w:color w:val="0000FF"/>
          </w:rPr>
          <w:t>раздела 1.5.11 части I</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5"/>
      </w:pPr>
      <w:r>
        <w:t>1.5.3.2. Функционально-планировочные элементы жилых</w:t>
      </w:r>
    </w:p>
    <w:p w:rsidR="001578A9" w:rsidRDefault="001578A9">
      <w:pPr>
        <w:pStyle w:val="ConsPlusTitle"/>
        <w:jc w:val="center"/>
      </w:pPr>
      <w:r>
        <w:t>образований и градостроительные характеристики жилой</w:t>
      </w:r>
    </w:p>
    <w:p w:rsidR="001578A9" w:rsidRDefault="001578A9">
      <w:pPr>
        <w:pStyle w:val="ConsPlusTitle"/>
        <w:jc w:val="center"/>
      </w:pPr>
      <w:r>
        <w:t>застройки городских округов и городских поселений</w:t>
      </w:r>
    </w:p>
    <w:p w:rsidR="001578A9" w:rsidRDefault="001578A9">
      <w:pPr>
        <w:pStyle w:val="ConsPlusNormal"/>
        <w:jc w:val="both"/>
      </w:pPr>
    </w:p>
    <w:p w:rsidR="001578A9" w:rsidRDefault="001578A9">
      <w:pPr>
        <w:pStyle w:val="ConsPlusNormal"/>
        <w:ind w:firstLine="540"/>
        <w:jc w:val="both"/>
      </w:pPr>
      <w:bookmarkStart w:id="94" w:name="P5713"/>
      <w:bookmarkEnd w:id="94"/>
      <w:r>
        <w:t>1.5.3.2.1. Квартал (микрорайон) - основной планировочный элемент застройки в границах красных линий или других границ, размер территории которого, как правило, от 5 до 60 га.</w:t>
      </w:r>
    </w:p>
    <w:p w:rsidR="001578A9" w:rsidRDefault="001578A9">
      <w:pPr>
        <w:pStyle w:val="ConsPlusNormal"/>
        <w:spacing w:before="220"/>
        <w:ind w:firstLine="540"/>
        <w:jc w:val="both"/>
      </w:pPr>
      <w: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1578A9" w:rsidRDefault="001578A9">
      <w:pPr>
        <w:pStyle w:val="ConsPlusNormal"/>
        <w:spacing w:before="220"/>
        <w:ind w:firstLine="540"/>
        <w:jc w:val="both"/>
      </w:pPr>
      <w:r>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1578A9" w:rsidRDefault="001578A9">
      <w:pPr>
        <w:pStyle w:val="ConsPlusNormal"/>
        <w:spacing w:before="220"/>
        <w:ind w:firstLine="540"/>
        <w:jc w:val="both"/>
      </w:pPr>
      <w:r>
        <w:t>Квартал (микрорайон) может иметь единую структуру или формироваться из групп жилых домов (групп жилой застройки) в соответствии с проектом межевания территории или земельных участков для отдельных домов (участков жилой застройки), сомасштабных элементам сложившейся планировочной организации существующей части городского населенного пункта.</w:t>
      </w:r>
    </w:p>
    <w:p w:rsidR="001578A9" w:rsidRDefault="001578A9">
      <w:pPr>
        <w:pStyle w:val="ConsPlusNormal"/>
        <w:spacing w:before="220"/>
        <w:ind w:firstLine="540"/>
        <w:jc w:val="both"/>
      </w:pPr>
      <w:r>
        <w:t xml:space="preserve">1.5.3.2.2. Группа жилой застройки - 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w:t>
      </w:r>
      <w:r>
        <w:lastRenderedPageBreak/>
        <w:t>землепользования.</w:t>
      </w:r>
    </w:p>
    <w:p w:rsidR="001578A9" w:rsidRDefault="001578A9">
      <w:pPr>
        <w:pStyle w:val="ConsPlusNormal"/>
        <w:spacing w:before="220"/>
        <w:ind w:firstLine="540"/>
        <w:jc w:val="both"/>
      </w:pPr>
      <w:r>
        <w:t>1.5.3.2.3. Участок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1578A9" w:rsidRDefault="001578A9">
      <w:pPr>
        <w:pStyle w:val="ConsPlusNormal"/>
        <w:spacing w:before="220"/>
        <w:ind w:firstLine="540"/>
        <w:jc w:val="both"/>
      </w:pPr>
      <w:r>
        <w:t>1.5.3.2.4. Жилая застройка формируется в виде участка или группы жилой застройки при размещении застройки в комплексе с объектами общественного центра или на участках, ограниченных по площади территории.</w:t>
      </w:r>
    </w:p>
    <w:p w:rsidR="001578A9" w:rsidRDefault="001578A9">
      <w:pPr>
        <w:pStyle w:val="ConsPlusNormal"/>
        <w:spacing w:before="220"/>
        <w:ind w:firstLine="540"/>
        <w:jc w:val="both"/>
      </w:pPr>
      <w:bookmarkStart w:id="95" w:name="P5720"/>
      <w:bookmarkEnd w:id="95"/>
      <w:r>
        <w:t>1.5.3.2.5. 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w:t>
      </w:r>
    </w:p>
    <w:p w:rsidR="001578A9" w:rsidRDefault="001578A9">
      <w:pPr>
        <w:pStyle w:val="ConsPlusNormal"/>
        <w:spacing w:before="220"/>
        <w:ind w:firstLine="540"/>
        <w:jc w:val="both"/>
      </w:pPr>
      <w:r>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1578A9" w:rsidRDefault="001578A9">
      <w:pPr>
        <w:pStyle w:val="ConsPlusNormal"/>
        <w:spacing w:before="220"/>
        <w:ind w:firstLine="540"/>
        <w:jc w:val="both"/>
      </w:pPr>
      <w: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1578A9" w:rsidRDefault="001578A9">
      <w:pPr>
        <w:pStyle w:val="ConsPlusNormal"/>
        <w:spacing w:before="220"/>
        <w:ind w:firstLine="540"/>
        <w:jc w:val="both"/>
      </w:pPr>
      <w:r>
        <w:t>1.5.3.2.6. Жилой район, квартал (микрорайон) являются объектами документов территориального планирования и документации по планировке территории.</w:t>
      </w:r>
    </w:p>
    <w:p w:rsidR="001578A9" w:rsidRDefault="001578A9">
      <w:pPr>
        <w:pStyle w:val="ConsPlusNormal"/>
        <w:spacing w:before="220"/>
        <w:ind w:firstLine="540"/>
        <w:jc w:val="both"/>
      </w:pPr>
      <w: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1578A9" w:rsidRDefault="001578A9">
      <w:pPr>
        <w:pStyle w:val="ConsPlusNormal"/>
        <w:spacing w:before="220"/>
        <w:ind w:firstLine="540"/>
        <w:jc w:val="both"/>
      </w:pPr>
      <w: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1578A9" w:rsidRDefault="001578A9">
      <w:pPr>
        <w:pStyle w:val="ConsPlusNormal"/>
        <w:spacing w:before="220"/>
        <w:ind w:firstLine="540"/>
        <w:jc w:val="both"/>
      </w:pPr>
      <w:bookmarkStart w:id="96" w:name="P5726"/>
      <w:bookmarkEnd w:id="96"/>
      <w:r>
        <w:t>1.5.3.2.7. В зоне исторической застройки планировочными элементами жилых зон являются кварталы, группы кварталов, ансамбли улиц и площадей.</w:t>
      </w:r>
    </w:p>
    <w:p w:rsidR="001578A9" w:rsidRDefault="001578A9">
      <w:pPr>
        <w:pStyle w:val="ConsPlusNormal"/>
        <w:spacing w:before="220"/>
        <w:ind w:firstLine="540"/>
        <w:jc w:val="both"/>
      </w:pPr>
      <w:r>
        <w:t xml:space="preserve">1.5.3.2.8. При проектировании жилой застройки на территории жилых районов, кварталов (микрорайонов) обосновывается тип застройки, отвечающий предпочтительным условиям развития данной территории в соответствии с </w:t>
      </w:r>
      <w:hyperlink w:anchor="P5687" w:history="1">
        <w:r>
          <w:rPr>
            <w:color w:val="0000FF"/>
          </w:rPr>
          <w:t>пп. 1.5.3.1.3</w:t>
        </w:r>
      </w:hyperlink>
      <w:r>
        <w:t xml:space="preserve">, </w:t>
      </w:r>
      <w:hyperlink w:anchor="P5845" w:history="1">
        <w:r>
          <w:rPr>
            <w:color w:val="0000FF"/>
          </w:rPr>
          <w:t>1.5.3.3.6</w:t>
        </w:r>
      </w:hyperlink>
      <w:r>
        <w:t xml:space="preserve"> - </w:t>
      </w:r>
      <w:hyperlink w:anchor="P5949" w:history="1">
        <w:r>
          <w:rPr>
            <w:color w:val="0000FF"/>
          </w:rPr>
          <w:t>1.5.3.3.8</w:t>
        </w:r>
      </w:hyperlink>
      <w:r>
        <w:t xml:space="preserve">, </w:t>
      </w:r>
      <w:hyperlink w:anchor="P6010" w:history="1">
        <w:r>
          <w:rPr>
            <w:color w:val="0000FF"/>
          </w:rPr>
          <w:t>1.5.3.3.10</w:t>
        </w:r>
      </w:hyperlink>
      <w:r>
        <w:t xml:space="preserve"> настоящих нормативов.</w:t>
      </w:r>
    </w:p>
    <w:p w:rsidR="001578A9" w:rsidRDefault="001578A9">
      <w:pPr>
        <w:pStyle w:val="ConsPlusNormal"/>
        <w:spacing w:before="220"/>
        <w:ind w:firstLine="540"/>
        <w:jc w:val="both"/>
      </w:pPr>
      <w:r>
        <w:t>В конкретных градостроительных условиях, особенно при реконструкции, допускается смешанная по типам застройка.</w:t>
      </w:r>
    </w:p>
    <w:p w:rsidR="001578A9" w:rsidRDefault="001578A9">
      <w:pPr>
        <w:pStyle w:val="ConsPlusNormal"/>
        <w:spacing w:before="220"/>
        <w:ind w:firstLine="540"/>
        <w:jc w:val="both"/>
      </w:pPr>
      <w:r>
        <w:t>1.5.3.2.9. Предельные размеры земельных участков, предоставляемых из земель государственной и муниципальной собственности для индивидуального жилищного строительства и личного подсобного хозяйства, устанавливаются органами местного самоуправления правилами землепользования и застройки муниципальных образований.</w:t>
      </w:r>
    </w:p>
    <w:p w:rsidR="001578A9" w:rsidRDefault="001578A9">
      <w:pPr>
        <w:pStyle w:val="ConsPlusNormal"/>
        <w:spacing w:before="220"/>
        <w:ind w:firstLine="540"/>
        <w:jc w:val="both"/>
      </w:pPr>
      <w:r>
        <w:t>Рекомендуемые органам местного самоуправления муниципальных образований Смоленской области предельные размеры образуемых земельных участков на территориях населенных пунктов приведены в таблице 73.</w:t>
      </w:r>
    </w:p>
    <w:p w:rsidR="001578A9" w:rsidRDefault="001578A9">
      <w:pPr>
        <w:pStyle w:val="ConsPlusNormal"/>
        <w:jc w:val="both"/>
      </w:pPr>
    </w:p>
    <w:p w:rsidR="001578A9" w:rsidRDefault="001578A9">
      <w:pPr>
        <w:pStyle w:val="ConsPlusNormal"/>
        <w:jc w:val="right"/>
        <w:outlineLvl w:val="6"/>
      </w:pPr>
      <w:bookmarkStart w:id="97" w:name="P5732"/>
      <w:bookmarkEnd w:id="97"/>
      <w:r>
        <w:t>Таблица 73</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9"/>
        <w:gridCol w:w="1789"/>
        <w:gridCol w:w="1924"/>
        <w:gridCol w:w="1309"/>
        <w:gridCol w:w="1369"/>
        <w:gridCol w:w="1744"/>
      </w:tblGrid>
      <w:tr w:rsidR="001578A9">
        <w:tc>
          <w:tcPr>
            <w:tcW w:w="1339" w:type="dxa"/>
            <w:vMerge w:val="restart"/>
          </w:tcPr>
          <w:p w:rsidR="001578A9" w:rsidRDefault="001578A9">
            <w:pPr>
              <w:pStyle w:val="ConsPlusNormal"/>
              <w:jc w:val="center"/>
            </w:pPr>
            <w:r>
              <w:lastRenderedPageBreak/>
              <w:t>Население, тыс. чел.</w:t>
            </w:r>
          </w:p>
        </w:tc>
        <w:tc>
          <w:tcPr>
            <w:tcW w:w="8135" w:type="dxa"/>
            <w:gridSpan w:val="5"/>
          </w:tcPr>
          <w:p w:rsidR="001578A9" w:rsidRDefault="001578A9">
            <w:pPr>
              <w:pStyle w:val="ConsPlusNormal"/>
              <w:jc w:val="center"/>
            </w:pPr>
            <w:r>
              <w:t>Минимальная/максимальная площадь земельного участка, га</w:t>
            </w:r>
          </w:p>
        </w:tc>
      </w:tr>
      <w:tr w:rsidR="001578A9">
        <w:tc>
          <w:tcPr>
            <w:tcW w:w="1339" w:type="dxa"/>
            <w:vMerge/>
          </w:tcPr>
          <w:p w:rsidR="001578A9" w:rsidRDefault="001578A9"/>
        </w:tc>
        <w:tc>
          <w:tcPr>
            <w:tcW w:w="1789" w:type="dxa"/>
          </w:tcPr>
          <w:p w:rsidR="001578A9" w:rsidRDefault="001578A9">
            <w:pPr>
              <w:pStyle w:val="ConsPlusNormal"/>
              <w:jc w:val="center"/>
            </w:pPr>
            <w:r>
              <w:t>для блокированного строительства, на 1 блок-секцию</w:t>
            </w:r>
          </w:p>
        </w:tc>
        <w:tc>
          <w:tcPr>
            <w:tcW w:w="1924" w:type="dxa"/>
          </w:tcPr>
          <w:p w:rsidR="001578A9" w:rsidRDefault="001578A9">
            <w:pPr>
              <w:pStyle w:val="ConsPlusNormal"/>
              <w:jc w:val="center"/>
            </w:pPr>
            <w:r>
              <w:t>для индивидуального жилищного строительства</w:t>
            </w:r>
          </w:p>
        </w:tc>
        <w:tc>
          <w:tcPr>
            <w:tcW w:w="1309" w:type="dxa"/>
          </w:tcPr>
          <w:p w:rsidR="001578A9" w:rsidRDefault="001578A9">
            <w:pPr>
              <w:pStyle w:val="ConsPlusNormal"/>
              <w:jc w:val="center"/>
            </w:pPr>
            <w:r>
              <w:t>для личного подсобного хозяйства</w:t>
            </w:r>
          </w:p>
        </w:tc>
        <w:tc>
          <w:tcPr>
            <w:tcW w:w="1369" w:type="dxa"/>
          </w:tcPr>
          <w:p w:rsidR="001578A9" w:rsidRDefault="001578A9">
            <w:pPr>
              <w:pStyle w:val="ConsPlusNormal"/>
              <w:jc w:val="center"/>
            </w:pPr>
            <w:r>
              <w:t>для ведения садоводства</w:t>
            </w:r>
          </w:p>
        </w:tc>
        <w:tc>
          <w:tcPr>
            <w:tcW w:w="1744" w:type="dxa"/>
          </w:tcPr>
          <w:p w:rsidR="001578A9" w:rsidRDefault="001578A9">
            <w:pPr>
              <w:pStyle w:val="ConsPlusNormal"/>
              <w:jc w:val="center"/>
            </w:pPr>
            <w:r>
              <w:t>для ведения огородничества для собственных нужд</w:t>
            </w:r>
          </w:p>
        </w:tc>
      </w:tr>
      <w:tr w:rsidR="001578A9">
        <w:tc>
          <w:tcPr>
            <w:tcW w:w="1339" w:type="dxa"/>
          </w:tcPr>
          <w:p w:rsidR="001578A9" w:rsidRDefault="001578A9">
            <w:pPr>
              <w:pStyle w:val="ConsPlusNormal"/>
              <w:jc w:val="both"/>
            </w:pPr>
            <w:r>
              <w:t>Городские населенные пункты:</w:t>
            </w:r>
          </w:p>
        </w:tc>
        <w:tc>
          <w:tcPr>
            <w:tcW w:w="1789" w:type="dxa"/>
          </w:tcPr>
          <w:p w:rsidR="001578A9" w:rsidRDefault="001578A9">
            <w:pPr>
              <w:pStyle w:val="ConsPlusNormal"/>
            </w:pPr>
          </w:p>
        </w:tc>
        <w:tc>
          <w:tcPr>
            <w:tcW w:w="1924" w:type="dxa"/>
          </w:tcPr>
          <w:p w:rsidR="001578A9" w:rsidRDefault="001578A9">
            <w:pPr>
              <w:pStyle w:val="ConsPlusNormal"/>
            </w:pPr>
          </w:p>
        </w:tc>
        <w:tc>
          <w:tcPr>
            <w:tcW w:w="1309" w:type="dxa"/>
          </w:tcPr>
          <w:p w:rsidR="001578A9" w:rsidRDefault="001578A9">
            <w:pPr>
              <w:pStyle w:val="ConsPlusNormal"/>
            </w:pPr>
          </w:p>
        </w:tc>
        <w:tc>
          <w:tcPr>
            <w:tcW w:w="1369" w:type="dxa"/>
          </w:tcPr>
          <w:p w:rsidR="001578A9" w:rsidRDefault="001578A9">
            <w:pPr>
              <w:pStyle w:val="ConsPlusNormal"/>
            </w:pPr>
          </w:p>
        </w:tc>
        <w:tc>
          <w:tcPr>
            <w:tcW w:w="1744" w:type="dxa"/>
          </w:tcPr>
          <w:p w:rsidR="001578A9" w:rsidRDefault="001578A9">
            <w:pPr>
              <w:pStyle w:val="ConsPlusNormal"/>
            </w:pPr>
          </w:p>
        </w:tc>
      </w:tr>
      <w:tr w:rsidR="001578A9">
        <w:tc>
          <w:tcPr>
            <w:tcW w:w="1339" w:type="dxa"/>
          </w:tcPr>
          <w:p w:rsidR="001578A9" w:rsidRDefault="001578A9">
            <w:pPr>
              <w:pStyle w:val="ConsPlusNormal"/>
              <w:jc w:val="both"/>
            </w:pPr>
            <w:r>
              <w:t>Свыше 100</w:t>
            </w:r>
          </w:p>
        </w:tc>
        <w:tc>
          <w:tcPr>
            <w:tcW w:w="1789" w:type="dxa"/>
          </w:tcPr>
          <w:p w:rsidR="001578A9" w:rsidRDefault="001578A9">
            <w:pPr>
              <w:pStyle w:val="ConsPlusNormal"/>
              <w:jc w:val="center"/>
            </w:pPr>
            <w:r>
              <w:t>0,04 - 0,08</w:t>
            </w:r>
          </w:p>
        </w:tc>
        <w:tc>
          <w:tcPr>
            <w:tcW w:w="1924" w:type="dxa"/>
          </w:tcPr>
          <w:p w:rsidR="001578A9" w:rsidRDefault="001578A9">
            <w:pPr>
              <w:pStyle w:val="ConsPlusNormal"/>
              <w:jc w:val="center"/>
            </w:pPr>
            <w:r>
              <w:t>0,06 - 0,15</w:t>
            </w:r>
          </w:p>
        </w:tc>
        <w:tc>
          <w:tcPr>
            <w:tcW w:w="1309" w:type="dxa"/>
          </w:tcPr>
          <w:p w:rsidR="001578A9" w:rsidRDefault="001578A9">
            <w:pPr>
              <w:pStyle w:val="ConsPlusNormal"/>
              <w:jc w:val="center"/>
            </w:pPr>
            <w:r>
              <w:t>-</w:t>
            </w:r>
          </w:p>
        </w:tc>
        <w:tc>
          <w:tcPr>
            <w:tcW w:w="1369" w:type="dxa"/>
          </w:tcPr>
          <w:p w:rsidR="001578A9" w:rsidRDefault="001578A9">
            <w:pPr>
              <w:pStyle w:val="ConsPlusNormal"/>
              <w:jc w:val="center"/>
            </w:pPr>
            <w:r>
              <w:t>0,06 - 0,15</w:t>
            </w:r>
          </w:p>
        </w:tc>
        <w:tc>
          <w:tcPr>
            <w:tcW w:w="1744" w:type="dxa"/>
          </w:tcPr>
          <w:p w:rsidR="001578A9" w:rsidRDefault="001578A9">
            <w:pPr>
              <w:pStyle w:val="ConsPlusNormal"/>
              <w:jc w:val="center"/>
            </w:pPr>
            <w:r>
              <w:t>-</w:t>
            </w:r>
          </w:p>
        </w:tc>
      </w:tr>
      <w:tr w:rsidR="001578A9">
        <w:tc>
          <w:tcPr>
            <w:tcW w:w="1339" w:type="dxa"/>
          </w:tcPr>
          <w:p w:rsidR="001578A9" w:rsidRDefault="001578A9">
            <w:pPr>
              <w:pStyle w:val="ConsPlusNormal"/>
              <w:jc w:val="both"/>
            </w:pPr>
            <w:r>
              <w:t>От 50 до 100</w:t>
            </w:r>
          </w:p>
        </w:tc>
        <w:tc>
          <w:tcPr>
            <w:tcW w:w="1789" w:type="dxa"/>
          </w:tcPr>
          <w:p w:rsidR="001578A9" w:rsidRDefault="001578A9">
            <w:pPr>
              <w:pStyle w:val="ConsPlusNormal"/>
              <w:jc w:val="center"/>
            </w:pPr>
            <w:r>
              <w:t>0,04 - 0,08</w:t>
            </w:r>
          </w:p>
        </w:tc>
        <w:tc>
          <w:tcPr>
            <w:tcW w:w="1924" w:type="dxa"/>
          </w:tcPr>
          <w:p w:rsidR="001578A9" w:rsidRDefault="001578A9">
            <w:pPr>
              <w:pStyle w:val="ConsPlusNormal"/>
              <w:jc w:val="center"/>
            </w:pPr>
            <w:r>
              <w:t>0,06 - 0,15</w:t>
            </w:r>
          </w:p>
        </w:tc>
        <w:tc>
          <w:tcPr>
            <w:tcW w:w="1309" w:type="dxa"/>
          </w:tcPr>
          <w:p w:rsidR="001578A9" w:rsidRDefault="001578A9">
            <w:pPr>
              <w:pStyle w:val="ConsPlusNormal"/>
              <w:jc w:val="center"/>
            </w:pPr>
            <w:r>
              <w:t>0,15 - 0,25</w:t>
            </w:r>
          </w:p>
        </w:tc>
        <w:tc>
          <w:tcPr>
            <w:tcW w:w="1369" w:type="dxa"/>
          </w:tcPr>
          <w:p w:rsidR="001578A9" w:rsidRDefault="001578A9">
            <w:pPr>
              <w:pStyle w:val="ConsPlusNormal"/>
              <w:jc w:val="center"/>
            </w:pPr>
            <w:r>
              <w:t>0,06 - 0,15</w:t>
            </w:r>
          </w:p>
        </w:tc>
        <w:tc>
          <w:tcPr>
            <w:tcW w:w="1744" w:type="dxa"/>
          </w:tcPr>
          <w:p w:rsidR="001578A9" w:rsidRDefault="001578A9">
            <w:pPr>
              <w:pStyle w:val="ConsPlusNormal"/>
              <w:jc w:val="center"/>
            </w:pPr>
            <w:r>
              <w:t>0,02 - 0,10</w:t>
            </w:r>
          </w:p>
        </w:tc>
      </w:tr>
      <w:tr w:rsidR="001578A9">
        <w:tc>
          <w:tcPr>
            <w:tcW w:w="1339" w:type="dxa"/>
          </w:tcPr>
          <w:p w:rsidR="001578A9" w:rsidRDefault="001578A9">
            <w:pPr>
              <w:pStyle w:val="ConsPlusNormal"/>
              <w:jc w:val="both"/>
            </w:pPr>
            <w:r>
              <w:t>До 50</w:t>
            </w:r>
          </w:p>
        </w:tc>
        <w:tc>
          <w:tcPr>
            <w:tcW w:w="1789" w:type="dxa"/>
          </w:tcPr>
          <w:p w:rsidR="001578A9" w:rsidRDefault="001578A9">
            <w:pPr>
              <w:pStyle w:val="ConsPlusNormal"/>
              <w:jc w:val="center"/>
            </w:pPr>
            <w:r>
              <w:t>0,04 - 0,08</w:t>
            </w:r>
          </w:p>
        </w:tc>
        <w:tc>
          <w:tcPr>
            <w:tcW w:w="1924" w:type="dxa"/>
          </w:tcPr>
          <w:p w:rsidR="001578A9" w:rsidRDefault="001578A9">
            <w:pPr>
              <w:pStyle w:val="ConsPlusNormal"/>
              <w:jc w:val="center"/>
            </w:pPr>
            <w:r>
              <w:t>0,06 - 0,20</w:t>
            </w:r>
          </w:p>
        </w:tc>
        <w:tc>
          <w:tcPr>
            <w:tcW w:w="1309" w:type="dxa"/>
          </w:tcPr>
          <w:p w:rsidR="001578A9" w:rsidRDefault="001578A9">
            <w:pPr>
              <w:pStyle w:val="ConsPlusNormal"/>
              <w:jc w:val="center"/>
            </w:pPr>
            <w:r>
              <w:t>0,15 - 0,25</w:t>
            </w:r>
          </w:p>
        </w:tc>
        <w:tc>
          <w:tcPr>
            <w:tcW w:w="1369" w:type="dxa"/>
          </w:tcPr>
          <w:p w:rsidR="001578A9" w:rsidRDefault="001578A9">
            <w:pPr>
              <w:pStyle w:val="ConsPlusNormal"/>
              <w:jc w:val="center"/>
            </w:pPr>
            <w:r>
              <w:t>0,06 - 0,20</w:t>
            </w:r>
          </w:p>
        </w:tc>
        <w:tc>
          <w:tcPr>
            <w:tcW w:w="1744" w:type="dxa"/>
          </w:tcPr>
          <w:p w:rsidR="001578A9" w:rsidRDefault="001578A9">
            <w:pPr>
              <w:pStyle w:val="ConsPlusNormal"/>
              <w:jc w:val="center"/>
            </w:pPr>
            <w:r>
              <w:t>0,02 - 0,10</w:t>
            </w:r>
          </w:p>
        </w:tc>
      </w:tr>
      <w:tr w:rsidR="001578A9">
        <w:tc>
          <w:tcPr>
            <w:tcW w:w="1339" w:type="dxa"/>
          </w:tcPr>
          <w:p w:rsidR="001578A9" w:rsidRDefault="001578A9">
            <w:pPr>
              <w:pStyle w:val="ConsPlusNormal"/>
              <w:jc w:val="both"/>
            </w:pPr>
            <w:r>
              <w:t>Сельские населенные пункты:</w:t>
            </w:r>
          </w:p>
        </w:tc>
        <w:tc>
          <w:tcPr>
            <w:tcW w:w="1789" w:type="dxa"/>
          </w:tcPr>
          <w:p w:rsidR="001578A9" w:rsidRDefault="001578A9">
            <w:pPr>
              <w:pStyle w:val="ConsPlusNormal"/>
            </w:pPr>
          </w:p>
        </w:tc>
        <w:tc>
          <w:tcPr>
            <w:tcW w:w="1924" w:type="dxa"/>
          </w:tcPr>
          <w:p w:rsidR="001578A9" w:rsidRDefault="001578A9">
            <w:pPr>
              <w:pStyle w:val="ConsPlusNormal"/>
            </w:pPr>
          </w:p>
        </w:tc>
        <w:tc>
          <w:tcPr>
            <w:tcW w:w="1309" w:type="dxa"/>
          </w:tcPr>
          <w:p w:rsidR="001578A9" w:rsidRDefault="001578A9">
            <w:pPr>
              <w:pStyle w:val="ConsPlusNormal"/>
            </w:pPr>
          </w:p>
        </w:tc>
        <w:tc>
          <w:tcPr>
            <w:tcW w:w="1369" w:type="dxa"/>
          </w:tcPr>
          <w:p w:rsidR="001578A9" w:rsidRDefault="001578A9">
            <w:pPr>
              <w:pStyle w:val="ConsPlusNormal"/>
            </w:pPr>
          </w:p>
        </w:tc>
        <w:tc>
          <w:tcPr>
            <w:tcW w:w="1744" w:type="dxa"/>
          </w:tcPr>
          <w:p w:rsidR="001578A9" w:rsidRDefault="001578A9">
            <w:pPr>
              <w:pStyle w:val="ConsPlusNormal"/>
            </w:pPr>
          </w:p>
        </w:tc>
      </w:tr>
      <w:tr w:rsidR="001578A9">
        <w:tc>
          <w:tcPr>
            <w:tcW w:w="1339" w:type="dxa"/>
          </w:tcPr>
          <w:p w:rsidR="001578A9" w:rsidRDefault="001578A9">
            <w:pPr>
              <w:pStyle w:val="ConsPlusNormal"/>
              <w:jc w:val="both"/>
            </w:pPr>
            <w:r>
              <w:t>Свыше 5</w:t>
            </w:r>
          </w:p>
        </w:tc>
        <w:tc>
          <w:tcPr>
            <w:tcW w:w="1789" w:type="dxa"/>
          </w:tcPr>
          <w:p w:rsidR="001578A9" w:rsidRDefault="001578A9">
            <w:pPr>
              <w:pStyle w:val="ConsPlusNormal"/>
              <w:jc w:val="center"/>
            </w:pPr>
            <w:r>
              <w:t>0,04 - 0,08</w:t>
            </w:r>
          </w:p>
        </w:tc>
        <w:tc>
          <w:tcPr>
            <w:tcW w:w="1924" w:type="dxa"/>
          </w:tcPr>
          <w:p w:rsidR="001578A9" w:rsidRDefault="001578A9">
            <w:pPr>
              <w:pStyle w:val="ConsPlusNormal"/>
              <w:jc w:val="center"/>
            </w:pPr>
            <w:r>
              <w:t>0,06 - 0,20</w:t>
            </w:r>
          </w:p>
        </w:tc>
        <w:tc>
          <w:tcPr>
            <w:tcW w:w="1309" w:type="dxa"/>
          </w:tcPr>
          <w:p w:rsidR="001578A9" w:rsidRDefault="001578A9">
            <w:pPr>
              <w:pStyle w:val="ConsPlusNormal"/>
              <w:jc w:val="center"/>
            </w:pPr>
            <w:r>
              <w:t>0,15 - 0,25</w:t>
            </w:r>
          </w:p>
        </w:tc>
        <w:tc>
          <w:tcPr>
            <w:tcW w:w="1369" w:type="dxa"/>
          </w:tcPr>
          <w:p w:rsidR="001578A9" w:rsidRDefault="001578A9">
            <w:pPr>
              <w:pStyle w:val="ConsPlusNormal"/>
              <w:jc w:val="center"/>
            </w:pPr>
            <w:r>
              <w:t>0,06 - 0,20</w:t>
            </w:r>
          </w:p>
        </w:tc>
        <w:tc>
          <w:tcPr>
            <w:tcW w:w="1744" w:type="dxa"/>
          </w:tcPr>
          <w:p w:rsidR="001578A9" w:rsidRDefault="001578A9">
            <w:pPr>
              <w:pStyle w:val="ConsPlusNormal"/>
              <w:jc w:val="center"/>
            </w:pPr>
            <w:r>
              <w:t>0,02 - 0,15</w:t>
            </w:r>
          </w:p>
        </w:tc>
      </w:tr>
      <w:tr w:rsidR="001578A9">
        <w:tc>
          <w:tcPr>
            <w:tcW w:w="1339" w:type="dxa"/>
          </w:tcPr>
          <w:p w:rsidR="001578A9" w:rsidRDefault="001578A9">
            <w:pPr>
              <w:pStyle w:val="ConsPlusNormal"/>
              <w:jc w:val="both"/>
            </w:pPr>
            <w:r>
              <w:t>До 5</w:t>
            </w:r>
          </w:p>
        </w:tc>
        <w:tc>
          <w:tcPr>
            <w:tcW w:w="1789" w:type="dxa"/>
          </w:tcPr>
          <w:p w:rsidR="001578A9" w:rsidRDefault="001578A9">
            <w:pPr>
              <w:pStyle w:val="ConsPlusNormal"/>
              <w:jc w:val="center"/>
            </w:pPr>
            <w:r>
              <w:t>0,04 - 0,08</w:t>
            </w:r>
          </w:p>
        </w:tc>
        <w:tc>
          <w:tcPr>
            <w:tcW w:w="1924" w:type="dxa"/>
          </w:tcPr>
          <w:p w:rsidR="001578A9" w:rsidRDefault="001578A9">
            <w:pPr>
              <w:pStyle w:val="ConsPlusNormal"/>
              <w:jc w:val="center"/>
            </w:pPr>
            <w:r>
              <w:t>0,06 - 0,25</w:t>
            </w:r>
          </w:p>
        </w:tc>
        <w:tc>
          <w:tcPr>
            <w:tcW w:w="1309" w:type="dxa"/>
          </w:tcPr>
          <w:p w:rsidR="001578A9" w:rsidRDefault="001578A9">
            <w:pPr>
              <w:pStyle w:val="ConsPlusNormal"/>
              <w:jc w:val="center"/>
            </w:pPr>
            <w:r>
              <w:t>0,15 - 0,30</w:t>
            </w:r>
          </w:p>
        </w:tc>
        <w:tc>
          <w:tcPr>
            <w:tcW w:w="1369" w:type="dxa"/>
          </w:tcPr>
          <w:p w:rsidR="001578A9" w:rsidRDefault="001578A9">
            <w:pPr>
              <w:pStyle w:val="ConsPlusNormal"/>
              <w:jc w:val="center"/>
            </w:pPr>
            <w:r>
              <w:t>0,08 - 0,25</w:t>
            </w:r>
          </w:p>
        </w:tc>
        <w:tc>
          <w:tcPr>
            <w:tcW w:w="1744" w:type="dxa"/>
          </w:tcPr>
          <w:p w:rsidR="001578A9" w:rsidRDefault="001578A9">
            <w:pPr>
              <w:pStyle w:val="ConsPlusNormal"/>
              <w:jc w:val="center"/>
            </w:pPr>
            <w:r>
              <w:t>0,02 - 0,30</w:t>
            </w: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1.5.3.2.10. Размеры приквартирных земельных участков рекомендуется 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 элементе жилой зоны, руководствуясь таблицей 74.</w:t>
      </w:r>
    </w:p>
    <w:p w:rsidR="001578A9" w:rsidRDefault="001578A9">
      <w:pPr>
        <w:pStyle w:val="ConsPlusNormal"/>
        <w:jc w:val="both"/>
      </w:pPr>
    </w:p>
    <w:p w:rsidR="001578A9" w:rsidRDefault="001578A9">
      <w:pPr>
        <w:pStyle w:val="ConsPlusNormal"/>
        <w:jc w:val="right"/>
        <w:outlineLvl w:val="6"/>
      </w:pPr>
      <w:r>
        <w:t>Таблица 74</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578A9">
        <w:tc>
          <w:tcPr>
            <w:tcW w:w="6803" w:type="dxa"/>
          </w:tcPr>
          <w:p w:rsidR="001578A9" w:rsidRDefault="001578A9">
            <w:pPr>
              <w:pStyle w:val="ConsPlusNormal"/>
              <w:jc w:val="center"/>
            </w:pPr>
            <w:r>
              <w:t>Тип жилищной застройки</w:t>
            </w:r>
          </w:p>
        </w:tc>
        <w:tc>
          <w:tcPr>
            <w:tcW w:w="2268" w:type="dxa"/>
          </w:tcPr>
          <w:p w:rsidR="001578A9" w:rsidRDefault="001578A9">
            <w:pPr>
              <w:pStyle w:val="ConsPlusNormal"/>
              <w:jc w:val="center"/>
            </w:pPr>
            <w:r>
              <w:t>Размер земельного участка, м</w:t>
            </w:r>
            <w:r>
              <w:rPr>
                <w:vertAlign w:val="superscript"/>
              </w:rPr>
              <w:t>2</w:t>
            </w:r>
          </w:p>
        </w:tc>
      </w:tr>
      <w:tr w:rsidR="001578A9">
        <w:tc>
          <w:tcPr>
            <w:tcW w:w="6803" w:type="dxa"/>
          </w:tcPr>
          <w:p w:rsidR="001578A9" w:rsidRDefault="001578A9">
            <w:pPr>
              <w:pStyle w:val="ConsPlusNormal"/>
              <w:jc w:val="both"/>
            </w:pPr>
            <w:r>
              <w:t>Многоквартирные одно-, двух-, трехэтажные блокированные дома или 2-, 3-, 4(5)-этажные дома сложной объемно-пространственной структуры (в том числе только для квартир первых этажей) в городских населенных пунктах любой величины при применении плотной малоэтажной застройки и в условиях реконструкции (без площади застройки)</w:t>
            </w:r>
          </w:p>
        </w:tc>
        <w:tc>
          <w:tcPr>
            <w:tcW w:w="2268" w:type="dxa"/>
          </w:tcPr>
          <w:p w:rsidR="001578A9" w:rsidRDefault="001578A9">
            <w:pPr>
              <w:pStyle w:val="ConsPlusNormal"/>
              <w:jc w:val="center"/>
            </w:pPr>
            <w:r>
              <w:t>30 - 60</w:t>
            </w:r>
          </w:p>
        </w:tc>
      </w:tr>
      <w:tr w:rsidR="001578A9">
        <w:tc>
          <w:tcPr>
            <w:tcW w:w="6803" w:type="dxa"/>
          </w:tcPr>
          <w:p w:rsidR="001578A9" w:rsidRDefault="001578A9">
            <w:pPr>
              <w:pStyle w:val="ConsPlusNormal"/>
              <w:jc w:val="both"/>
            </w:pPr>
            <w:r>
              <w:t>Многоквартирные одно-, двух-, трехэтажные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крупных городских населенных пунктов, в новых и развивающихся населенных пунктах в пригородных зонах крупных городов, в условиях реконструкции существующей индивидуальной усадебной застройки городских населенных пунктов любой величины (без площади застройки)</w:t>
            </w:r>
          </w:p>
        </w:tc>
        <w:tc>
          <w:tcPr>
            <w:tcW w:w="2268" w:type="dxa"/>
          </w:tcPr>
          <w:p w:rsidR="001578A9" w:rsidRDefault="001578A9">
            <w:pPr>
              <w:pStyle w:val="ConsPlusNormal"/>
              <w:jc w:val="center"/>
            </w:pPr>
            <w:r>
              <w:t>60 - 100</w:t>
            </w:r>
          </w:p>
        </w:tc>
      </w:tr>
    </w:tbl>
    <w:p w:rsidR="001578A9" w:rsidRDefault="001578A9">
      <w:pPr>
        <w:pStyle w:val="ConsPlusNormal"/>
        <w:jc w:val="both"/>
      </w:pPr>
    </w:p>
    <w:p w:rsidR="001578A9" w:rsidRDefault="001578A9">
      <w:pPr>
        <w:pStyle w:val="ConsPlusNormal"/>
        <w:ind w:firstLine="540"/>
        <w:jc w:val="both"/>
      </w:pPr>
      <w:r>
        <w:t>Примечание: при осуществлении компактной застройки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w:t>
      </w:r>
    </w:p>
    <w:p w:rsidR="001578A9" w:rsidRDefault="001578A9">
      <w:pPr>
        <w:pStyle w:val="ConsPlusNormal"/>
        <w:jc w:val="both"/>
      </w:pPr>
    </w:p>
    <w:p w:rsidR="001578A9" w:rsidRDefault="001578A9">
      <w:pPr>
        <w:pStyle w:val="ConsPlusNormal"/>
        <w:ind w:firstLine="540"/>
        <w:jc w:val="both"/>
      </w:pPr>
      <w:r>
        <w:t>1.5.3.2.11. 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Смоленской области и настоящих нормативов.</w:t>
      </w:r>
    </w:p>
    <w:p w:rsidR="001578A9" w:rsidRDefault="001578A9">
      <w:pPr>
        <w:pStyle w:val="ConsPlusNormal"/>
        <w:jc w:val="both"/>
      </w:pPr>
    </w:p>
    <w:p w:rsidR="001578A9" w:rsidRDefault="001578A9">
      <w:pPr>
        <w:pStyle w:val="ConsPlusTitle"/>
        <w:jc w:val="center"/>
        <w:outlineLvl w:val="5"/>
      </w:pPr>
      <w:r>
        <w:t>1.5.3.3. Нормативные параметры жилой застройки городских</w:t>
      </w:r>
    </w:p>
    <w:p w:rsidR="001578A9" w:rsidRDefault="001578A9">
      <w:pPr>
        <w:pStyle w:val="ConsPlusTitle"/>
        <w:jc w:val="center"/>
      </w:pPr>
      <w:r>
        <w:t>округов и городских поселений</w:t>
      </w:r>
    </w:p>
    <w:p w:rsidR="001578A9" w:rsidRDefault="001578A9">
      <w:pPr>
        <w:pStyle w:val="ConsPlusNormal"/>
        <w:jc w:val="both"/>
      </w:pPr>
    </w:p>
    <w:p w:rsidR="001578A9" w:rsidRDefault="001578A9">
      <w:pPr>
        <w:pStyle w:val="ConsPlusNormal"/>
        <w:ind w:firstLine="540"/>
        <w:jc w:val="both"/>
      </w:pPr>
      <w:r>
        <w:t>1.5.3.3.1. При разработке документов территориального планирования для предварительного определения общих размеров жилых зон допускается принимать укрупненные показатели, приведенные в таблице 75.</w:t>
      </w:r>
    </w:p>
    <w:p w:rsidR="001578A9" w:rsidRDefault="001578A9">
      <w:pPr>
        <w:pStyle w:val="ConsPlusNormal"/>
        <w:jc w:val="both"/>
      </w:pPr>
    </w:p>
    <w:p w:rsidR="001578A9" w:rsidRDefault="001578A9">
      <w:pPr>
        <w:pStyle w:val="ConsPlusNormal"/>
        <w:jc w:val="right"/>
        <w:outlineLvl w:val="6"/>
      </w:pPr>
      <w:bookmarkStart w:id="98" w:name="P5804"/>
      <w:bookmarkEnd w:id="98"/>
      <w:r>
        <w:t>Таблица 75</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0"/>
        <w:gridCol w:w="3401"/>
        <w:gridCol w:w="2268"/>
      </w:tblGrid>
      <w:tr w:rsidR="001578A9">
        <w:tc>
          <w:tcPr>
            <w:tcW w:w="6801" w:type="dxa"/>
            <w:gridSpan w:val="2"/>
          </w:tcPr>
          <w:p w:rsidR="001578A9" w:rsidRDefault="001578A9">
            <w:pPr>
              <w:pStyle w:val="ConsPlusNormal"/>
              <w:jc w:val="center"/>
            </w:pPr>
            <w:r>
              <w:t>Тип застройки</w:t>
            </w:r>
          </w:p>
        </w:tc>
        <w:tc>
          <w:tcPr>
            <w:tcW w:w="2268" w:type="dxa"/>
          </w:tcPr>
          <w:p w:rsidR="001578A9" w:rsidRDefault="001578A9">
            <w:pPr>
              <w:pStyle w:val="ConsPlusNormal"/>
              <w:jc w:val="center"/>
            </w:pPr>
            <w:r>
              <w:t>Укрупненные показатели площади жилой зоны, га на 1000 чел.</w:t>
            </w:r>
          </w:p>
        </w:tc>
      </w:tr>
      <w:tr w:rsidR="001578A9">
        <w:tc>
          <w:tcPr>
            <w:tcW w:w="6801" w:type="dxa"/>
            <w:gridSpan w:val="2"/>
          </w:tcPr>
          <w:p w:rsidR="001578A9" w:rsidRDefault="001578A9">
            <w:pPr>
              <w:pStyle w:val="ConsPlusNormal"/>
              <w:jc w:val="both"/>
            </w:pPr>
            <w:r>
              <w:t>Многоэтажная застройка 9 этажей и выше</w:t>
            </w:r>
          </w:p>
        </w:tc>
        <w:tc>
          <w:tcPr>
            <w:tcW w:w="2268" w:type="dxa"/>
          </w:tcPr>
          <w:p w:rsidR="001578A9" w:rsidRDefault="001578A9">
            <w:pPr>
              <w:pStyle w:val="ConsPlusNormal"/>
              <w:jc w:val="center"/>
            </w:pPr>
            <w:r>
              <w:t>10</w:t>
            </w:r>
          </w:p>
        </w:tc>
      </w:tr>
      <w:tr w:rsidR="001578A9">
        <w:tc>
          <w:tcPr>
            <w:tcW w:w="6801" w:type="dxa"/>
            <w:gridSpan w:val="2"/>
          </w:tcPr>
          <w:p w:rsidR="001578A9" w:rsidRDefault="001578A9">
            <w:pPr>
              <w:pStyle w:val="ConsPlusNormal"/>
              <w:jc w:val="both"/>
            </w:pPr>
            <w:r>
              <w:lastRenderedPageBreak/>
              <w:t>Среднеэтажная застройка от 5 до 8 этажей</w:t>
            </w:r>
          </w:p>
        </w:tc>
        <w:tc>
          <w:tcPr>
            <w:tcW w:w="2268" w:type="dxa"/>
          </w:tcPr>
          <w:p w:rsidR="001578A9" w:rsidRDefault="001578A9">
            <w:pPr>
              <w:pStyle w:val="ConsPlusNormal"/>
              <w:jc w:val="center"/>
            </w:pPr>
            <w:r>
              <w:t>11,5</w:t>
            </w:r>
          </w:p>
        </w:tc>
      </w:tr>
      <w:tr w:rsidR="001578A9">
        <w:tc>
          <w:tcPr>
            <w:tcW w:w="3400" w:type="dxa"/>
            <w:vMerge w:val="restart"/>
          </w:tcPr>
          <w:p w:rsidR="001578A9" w:rsidRDefault="001578A9">
            <w:pPr>
              <w:pStyle w:val="ConsPlusNormal"/>
              <w:jc w:val="both"/>
            </w:pPr>
            <w:r>
              <w:t>Малоэтажная застройка до 4 этажей</w:t>
            </w:r>
          </w:p>
        </w:tc>
        <w:tc>
          <w:tcPr>
            <w:tcW w:w="3401" w:type="dxa"/>
          </w:tcPr>
          <w:p w:rsidR="001578A9" w:rsidRDefault="001578A9">
            <w:pPr>
              <w:pStyle w:val="ConsPlusNormal"/>
              <w:jc w:val="both"/>
            </w:pPr>
            <w:r>
              <w:t>без земельных участков</w:t>
            </w:r>
          </w:p>
        </w:tc>
        <w:tc>
          <w:tcPr>
            <w:tcW w:w="2268" w:type="dxa"/>
          </w:tcPr>
          <w:p w:rsidR="001578A9" w:rsidRDefault="001578A9">
            <w:pPr>
              <w:pStyle w:val="ConsPlusNormal"/>
              <w:jc w:val="center"/>
            </w:pPr>
            <w:r>
              <w:t>14,5</w:t>
            </w:r>
          </w:p>
        </w:tc>
      </w:tr>
      <w:tr w:rsidR="001578A9">
        <w:tc>
          <w:tcPr>
            <w:tcW w:w="3400" w:type="dxa"/>
            <w:vMerge/>
          </w:tcPr>
          <w:p w:rsidR="001578A9" w:rsidRDefault="001578A9"/>
        </w:tc>
        <w:tc>
          <w:tcPr>
            <w:tcW w:w="3401" w:type="dxa"/>
          </w:tcPr>
          <w:p w:rsidR="001578A9" w:rsidRDefault="001578A9">
            <w:pPr>
              <w:pStyle w:val="ConsPlusNormal"/>
              <w:jc w:val="both"/>
            </w:pPr>
            <w:r>
              <w:t>с земельными участками</w:t>
            </w:r>
          </w:p>
        </w:tc>
        <w:tc>
          <w:tcPr>
            <w:tcW w:w="2268" w:type="dxa"/>
          </w:tcPr>
          <w:p w:rsidR="001578A9" w:rsidRDefault="001578A9">
            <w:pPr>
              <w:pStyle w:val="ConsPlusNormal"/>
              <w:jc w:val="center"/>
            </w:pPr>
            <w:r>
              <w:t>29</w:t>
            </w:r>
          </w:p>
        </w:tc>
      </w:tr>
    </w:tbl>
    <w:p w:rsidR="001578A9" w:rsidRDefault="001578A9">
      <w:pPr>
        <w:pStyle w:val="ConsPlusNormal"/>
        <w:jc w:val="both"/>
      </w:pPr>
    </w:p>
    <w:p w:rsidR="001578A9" w:rsidRDefault="001578A9">
      <w:pPr>
        <w:pStyle w:val="ConsPlusNormal"/>
        <w:ind w:firstLine="540"/>
        <w:jc w:val="both"/>
      </w:pPr>
      <w:r>
        <w:t>Примечание: укрупненные показатели приведены при средней расчетной жилищной обеспеченности 29,0 м</w:t>
      </w:r>
      <w:r>
        <w:rPr>
          <w:vertAlign w:val="superscript"/>
        </w:rPr>
        <w:t>2</w:t>
      </w:r>
      <w:r>
        <w:t>/чел.</w:t>
      </w:r>
    </w:p>
    <w:p w:rsidR="001578A9" w:rsidRDefault="001578A9">
      <w:pPr>
        <w:pStyle w:val="ConsPlusNormal"/>
        <w:jc w:val="both"/>
      </w:pPr>
    </w:p>
    <w:p w:rsidR="001578A9" w:rsidRDefault="001578A9">
      <w:pPr>
        <w:pStyle w:val="ConsPlusNormal"/>
        <w:ind w:firstLine="540"/>
        <w:jc w:val="both"/>
      </w:pPr>
      <w:r>
        <w:t>1.5.3.3.2. 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м</w:t>
      </w:r>
      <w:r>
        <w:rPr>
          <w:vertAlign w:val="superscript"/>
        </w:rPr>
        <w:t>2</w:t>
      </w:r>
      <w:r>
        <w:t>/чел., которая определяется в целом по территории и ее отдельным районам на основе прогнозных данных.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Смоленской области.</w:t>
      </w:r>
    </w:p>
    <w:p w:rsidR="001578A9" w:rsidRDefault="001578A9">
      <w:pPr>
        <w:pStyle w:val="ConsPlusNormal"/>
        <w:spacing w:before="220"/>
        <w:ind w:firstLine="540"/>
        <w:jc w:val="both"/>
      </w:pPr>
      <w:r>
        <w:t>1.5.3.3.3. Расчетная минимальная обеспеченность общей площадью жилых помещений в среднем по региону принимается на основании фактических статистических данных Смоленской области и рассчитанных на перспективу в соответствии с таблицей 76.</w:t>
      </w:r>
    </w:p>
    <w:p w:rsidR="001578A9" w:rsidRDefault="001578A9">
      <w:pPr>
        <w:pStyle w:val="ConsPlusNormal"/>
        <w:jc w:val="both"/>
      </w:pPr>
    </w:p>
    <w:p w:rsidR="001578A9" w:rsidRDefault="001578A9">
      <w:pPr>
        <w:pStyle w:val="ConsPlusNormal"/>
        <w:jc w:val="right"/>
        <w:outlineLvl w:val="6"/>
      </w:pPr>
      <w:r>
        <w:t>Таблица 76</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1578A9">
        <w:tc>
          <w:tcPr>
            <w:tcW w:w="3023" w:type="dxa"/>
          </w:tcPr>
          <w:p w:rsidR="001578A9" w:rsidRDefault="001578A9">
            <w:pPr>
              <w:pStyle w:val="ConsPlusNormal"/>
              <w:jc w:val="center"/>
            </w:pPr>
            <w:r>
              <w:t>Наименование</w:t>
            </w:r>
          </w:p>
        </w:tc>
        <w:tc>
          <w:tcPr>
            <w:tcW w:w="3023" w:type="dxa"/>
          </w:tcPr>
          <w:p w:rsidR="001578A9" w:rsidRDefault="001578A9">
            <w:pPr>
              <w:pStyle w:val="ConsPlusNormal"/>
              <w:jc w:val="center"/>
            </w:pPr>
            <w:r>
              <w:t>Фактические отчетные показатели, м</w:t>
            </w:r>
            <w:r>
              <w:rPr>
                <w:vertAlign w:val="superscript"/>
              </w:rPr>
              <w:t>2</w:t>
            </w:r>
            <w:r>
              <w:t>/чел.</w:t>
            </w:r>
          </w:p>
        </w:tc>
        <w:tc>
          <w:tcPr>
            <w:tcW w:w="3024" w:type="dxa"/>
          </w:tcPr>
          <w:p w:rsidR="001578A9" w:rsidRDefault="001578A9">
            <w:pPr>
              <w:pStyle w:val="ConsPlusNormal"/>
              <w:jc w:val="center"/>
            </w:pPr>
            <w:r>
              <w:t>Показатели на расчетные периоды, м</w:t>
            </w:r>
            <w:r>
              <w:rPr>
                <w:vertAlign w:val="superscript"/>
              </w:rPr>
              <w:t>2</w:t>
            </w:r>
            <w:r>
              <w:t>/чел.</w:t>
            </w:r>
          </w:p>
        </w:tc>
      </w:tr>
      <w:tr w:rsidR="001578A9">
        <w:tc>
          <w:tcPr>
            <w:tcW w:w="3023" w:type="dxa"/>
          </w:tcPr>
          <w:p w:rsidR="001578A9" w:rsidRDefault="001578A9">
            <w:pPr>
              <w:pStyle w:val="ConsPlusNormal"/>
              <w:jc w:val="both"/>
            </w:pPr>
            <w:r>
              <w:t>Расчетная минимальная обеспеченность общей площадью жилых помещений, в том числе:</w:t>
            </w:r>
          </w:p>
        </w:tc>
        <w:tc>
          <w:tcPr>
            <w:tcW w:w="3023" w:type="dxa"/>
          </w:tcPr>
          <w:p w:rsidR="001578A9" w:rsidRDefault="001578A9">
            <w:pPr>
              <w:pStyle w:val="ConsPlusNormal"/>
              <w:jc w:val="center"/>
            </w:pPr>
            <w:r>
              <w:t>25,6</w:t>
            </w:r>
          </w:p>
        </w:tc>
        <w:tc>
          <w:tcPr>
            <w:tcW w:w="3024" w:type="dxa"/>
          </w:tcPr>
          <w:p w:rsidR="001578A9" w:rsidRDefault="001578A9">
            <w:pPr>
              <w:pStyle w:val="ConsPlusNormal"/>
              <w:jc w:val="center"/>
            </w:pPr>
            <w:r>
              <w:t>31,1</w:t>
            </w:r>
          </w:p>
        </w:tc>
      </w:tr>
      <w:tr w:rsidR="001578A9">
        <w:tc>
          <w:tcPr>
            <w:tcW w:w="3023" w:type="dxa"/>
          </w:tcPr>
          <w:p w:rsidR="001578A9" w:rsidRDefault="001578A9">
            <w:pPr>
              <w:pStyle w:val="ConsPlusNormal"/>
              <w:jc w:val="both"/>
            </w:pPr>
            <w:r>
              <w:t>в городских населенных пунктах</w:t>
            </w:r>
          </w:p>
        </w:tc>
        <w:tc>
          <w:tcPr>
            <w:tcW w:w="3023" w:type="dxa"/>
          </w:tcPr>
          <w:p w:rsidR="001578A9" w:rsidRDefault="001578A9">
            <w:pPr>
              <w:pStyle w:val="ConsPlusNormal"/>
              <w:jc w:val="center"/>
            </w:pPr>
            <w:r>
              <w:t>23,9</w:t>
            </w:r>
          </w:p>
        </w:tc>
        <w:tc>
          <w:tcPr>
            <w:tcW w:w="3024" w:type="dxa"/>
          </w:tcPr>
          <w:p w:rsidR="001578A9" w:rsidRDefault="001578A9">
            <w:pPr>
              <w:pStyle w:val="ConsPlusNormal"/>
              <w:jc w:val="center"/>
            </w:pPr>
            <w:r>
              <w:t>29,0</w:t>
            </w:r>
          </w:p>
        </w:tc>
      </w:tr>
      <w:tr w:rsidR="001578A9">
        <w:tc>
          <w:tcPr>
            <w:tcW w:w="3023" w:type="dxa"/>
          </w:tcPr>
          <w:p w:rsidR="001578A9" w:rsidRDefault="001578A9">
            <w:pPr>
              <w:pStyle w:val="ConsPlusNormal"/>
              <w:jc w:val="both"/>
            </w:pPr>
            <w:r>
              <w:t>в сельских населенных пунктах</w:t>
            </w:r>
          </w:p>
        </w:tc>
        <w:tc>
          <w:tcPr>
            <w:tcW w:w="3023" w:type="dxa"/>
          </w:tcPr>
          <w:p w:rsidR="001578A9" w:rsidRDefault="001578A9">
            <w:pPr>
              <w:pStyle w:val="ConsPlusNormal"/>
              <w:jc w:val="center"/>
            </w:pPr>
            <w:r>
              <w:t>30,1</w:t>
            </w:r>
          </w:p>
        </w:tc>
        <w:tc>
          <w:tcPr>
            <w:tcW w:w="3024" w:type="dxa"/>
          </w:tcPr>
          <w:p w:rsidR="001578A9" w:rsidRDefault="001578A9">
            <w:pPr>
              <w:pStyle w:val="ConsPlusNormal"/>
              <w:jc w:val="center"/>
            </w:pPr>
            <w:r>
              <w:t>36,5</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Расчетные показатели на перспективу корректируются с учетом фактической расчетной минимальной обеспеченности общей площадью жилых помещений.</w:t>
      </w:r>
    </w:p>
    <w:p w:rsidR="001578A9" w:rsidRDefault="001578A9">
      <w:pPr>
        <w:pStyle w:val="ConsPlusNormal"/>
        <w:spacing w:before="220"/>
        <w:ind w:firstLine="540"/>
        <w:jc w:val="both"/>
      </w:pPr>
      <w:r>
        <w:t>2. В таблице приведены средние показатели по Смоленской области. При подготовке документов территориального планирования городских округов и поселений, расположенных в различных зонах системы расселения (А, Б), уровень жилищной обеспеченности следует принимать в соответствии с проектным решением для конкретного городского округа или поселения.</w:t>
      </w:r>
    </w:p>
    <w:p w:rsidR="001578A9" w:rsidRDefault="001578A9">
      <w:pPr>
        <w:pStyle w:val="ConsPlusNormal"/>
        <w:jc w:val="both"/>
      </w:pPr>
    </w:p>
    <w:p w:rsidR="001578A9" w:rsidRDefault="001578A9">
      <w:pPr>
        <w:pStyle w:val="ConsPlusNormal"/>
        <w:ind w:firstLine="540"/>
        <w:jc w:val="both"/>
      </w:pPr>
      <w:r>
        <w:t>1.5.3.3.4. Расчетные показатели минимальной обеспеченности общей площадью жилых помещений для индивидуальной застройки не нормируются.</w:t>
      </w:r>
    </w:p>
    <w:p w:rsidR="001578A9" w:rsidRDefault="001578A9">
      <w:pPr>
        <w:pStyle w:val="ConsPlusNormal"/>
        <w:spacing w:before="220"/>
        <w:ind w:firstLine="540"/>
        <w:jc w:val="both"/>
      </w:pPr>
      <w:r>
        <w:t xml:space="preserve">1.5.3.3.5. При проектировании функциональных планировочных элементов жилой застройки городских населенных пунктов 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w:t>
      </w:r>
      <w:r>
        <w:lastRenderedPageBreak/>
        <w:t xml:space="preserve">домов, дифференцированных по уровню комфорта в соответствии с </w:t>
      </w:r>
      <w:hyperlink w:anchor="P15999" w:history="1">
        <w:r>
          <w:rPr>
            <w:color w:val="0000FF"/>
          </w:rPr>
          <w:t>приложением 13</w:t>
        </w:r>
      </w:hyperlink>
      <w:r>
        <w:t xml:space="preserve"> настоящих нормативов.</w:t>
      </w:r>
    </w:p>
    <w:p w:rsidR="001578A9" w:rsidRDefault="001578A9">
      <w:pPr>
        <w:pStyle w:val="ConsPlusNormal"/>
        <w:spacing w:before="220"/>
        <w:ind w:firstLine="540"/>
        <w:jc w:val="both"/>
      </w:pPr>
      <w: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p w:rsidR="001578A9" w:rsidRDefault="001578A9">
      <w:pPr>
        <w:pStyle w:val="ConsPlusNormal"/>
        <w:spacing w:before="220"/>
        <w:ind w:firstLine="540"/>
        <w:jc w:val="both"/>
      </w:pPr>
      <w:bookmarkStart w:id="99" w:name="P5845"/>
      <w:bookmarkEnd w:id="99"/>
      <w:r>
        <w:t>1.5.3.3.6. Для городских населенных пунктов рекомендуется распределение нового жилищного строительства по типам застройки и этажности в соответствии с таблицей 77.</w:t>
      </w:r>
    </w:p>
    <w:p w:rsidR="001578A9" w:rsidRDefault="001578A9">
      <w:pPr>
        <w:pStyle w:val="ConsPlusNormal"/>
        <w:jc w:val="both"/>
      </w:pPr>
    </w:p>
    <w:p w:rsidR="001578A9" w:rsidRDefault="001578A9">
      <w:pPr>
        <w:pStyle w:val="ConsPlusNormal"/>
        <w:jc w:val="right"/>
        <w:outlineLvl w:val="6"/>
      </w:pPr>
      <w:r>
        <w:t>Таблица 77</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268"/>
        <w:gridCol w:w="2835"/>
        <w:gridCol w:w="1134"/>
        <w:gridCol w:w="1134"/>
      </w:tblGrid>
      <w:tr w:rsidR="001578A9">
        <w:tc>
          <w:tcPr>
            <w:tcW w:w="3969" w:type="dxa"/>
            <w:gridSpan w:val="2"/>
            <w:vMerge w:val="restart"/>
          </w:tcPr>
          <w:p w:rsidR="001578A9" w:rsidRDefault="001578A9">
            <w:pPr>
              <w:pStyle w:val="ConsPlusNormal"/>
              <w:jc w:val="center"/>
            </w:pPr>
            <w:r>
              <w:t>Тип застройки</w:t>
            </w:r>
          </w:p>
        </w:tc>
        <w:tc>
          <w:tcPr>
            <w:tcW w:w="2835" w:type="dxa"/>
            <w:vMerge w:val="restart"/>
          </w:tcPr>
          <w:p w:rsidR="001578A9" w:rsidRDefault="001578A9">
            <w:pPr>
              <w:pStyle w:val="ConsPlusNormal"/>
              <w:jc w:val="center"/>
            </w:pPr>
            <w:r>
              <w:t>Этажность</w:t>
            </w:r>
          </w:p>
        </w:tc>
        <w:tc>
          <w:tcPr>
            <w:tcW w:w="2268" w:type="dxa"/>
            <w:gridSpan w:val="2"/>
          </w:tcPr>
          <w:p w:rsidR="001578A9" w:rsidRDefault="001578A9">
            <w:pPr>
              <w:pStyle w:val="ConsPlusNormal"/>
              <w:jc w:val="center"/>
            </w:pPr>
            <w:r>
              <w:t>Процент от площади территории новой жилой застройки по зонам</w:t>
            </w:r>
          </w:p>
        </w:tc>
      </w:tr>
      <w:tr w:rsidR="001578A9">
        <w:tc>
          <w:tcPr>
            <w:tcW w:w="3969" w:type="dxa"/>
            <w:gridSpan w:val="2"/>
            <w:vMerge/>
          </w:tcPr>
          <w:p w:rsidR="001578A9" w:rsidRDefault="001578A9"/>
        </w:tc>
        <w:tc>
          <w:tcPr>
            <w:tcW w:w="2835" w:type="dxa"/>
            <w:vMerge/>
          </w:tcPr>
          <w:p w:rsidR="001578A9" w:rsidRDefault="001578A9"/>
        </w:tc>
        <w:tc>
          <w:tcPr>
            <w:tcW w:w="1134" w:type="dxa"/>
          </w:tcPr>
          <w:p w:rsidR="001578A9" w:rsidRDefault="001578A9">
            <w:pPr>
              <w:pStyle w:val="ConsPlusNormal"/>
              <w:jc w:val="center"/>
            </w:pPr>
            <w:r>
              <w:t>зона А</w:t>
            </w:r>
          </w:p>
        </w:tc>
        <w:tc>
          <w:tcPr>
            <w:tcW w:w="1134" w:type="dxa"/>
          </w:tcPr>
          <w:p w:rsidR="001578A9" w:rsidRDefault="001578A9">
            <w:pPr>
              <w:pStyle w:val="ConsPlusNormal"/>
              <w:jc w:val="center"/>
            </w:pPr>
            <w:r>
              <w:t>зона Б</w:t>
            </w:r>
          </w:p>
        </w:tc>
      </w:tr>
      <w:tr w:rsidR="001578A9">
        <w:tc>
          <w:tcPr>
            <w:tcW w:w="1701" w:type="dxa"/>
            <w:vMerge w:val="restart"/>
          </w:tcPr>
          <w:p w:rsidR="001578A9" w:rsidRDefault="001578A9">
            <w:pPr>
              <w:pStyle w:val="ConsPlusNormal"/>
              <w:jc w:val="both"/>
            </w:pPr>
            <w:r>
              <w:t>малоэтажная</w:t>
            </w:r>
          </w:p>
        </w:tc>
        <w:tc>
          <w:tcPr>
            <w:tcW w:w="2268" w:type="dxa"/>
          </w:tcPr>
          <w:p w:rsidR="001578A9" w:rsidRDefault="001578A9">
            <w:pPr>
              <w:pStyle w:val="ConsPlusNormal"/>
              <w:jc w:val="both"/>
            </w:pPr>
            <w:r>
              <w:t>индивидуальная (одноквартирные жилые дома)</w:t>
            </w:r>
          </w:p>
        </w:tc>
        <w:tc>
          <w:tcPr>
            <w:tcW w:w="2835" w:type="dxa"/>
          </w:tcPr>
          <w:p w:rsidR="001578A9" w:rsidRDefault="001578A9">
            <w:pPr>
              <w:pStyle w:val="ConsPlusNormal"/>
              <w:jc w:val="both"/>
            </w:pPr>
            <w:r>
              <w:t>до 3 включительно</w:t>
            </w:r>
          </w:p>
        </w:tc>
        <w:tc>
          <w:tcPr>
            <w:tcW w:w="1134" w:type="dxa"/>
          </w:tcPr>
          <w:p w:rsidR="001578A9" w:rsidRDefault="001578A9">
            <w:pPr>
              <w:pStyle w:val="ConsPlusNormal"/>
              <w:jc w:val="center"/>
            </w:pPr>
            <w:r>
              <w:t>20</w:t>
            </w:r>
          </w:p>
        </w:tc>
        <w:tc>
          <w:tcPr>
            <w:tcW w:w="1134" w:type="dxa"/>
          </w:tcPr>
          <w:p w:rsidR="001578A9" w:rsidRDefault="001578A9">
            <w:pPr>
              <w:pStyle w:val="ConsPlusNormal"/>
              <w:jc w:val="center"/>
            </w:pPr>
            <w:r>
              <w:t>60</w:t>
            </w:r>
          </w:p>
        </w:tc>
      </w:tr>
      <w:tr w:rsidR="001578A9">
        <w:tc>
          <w:tcPr>
            <w:tcW w:w="1701" w:type="dxa"/>
            <w:vMerge/>
          </w:tcPr>
          <w:p w:rsidR="001578A9" w:rsidRDefault="001578A9"/>
        </w:tc>
        <w:tc>
          <w:tcPr>
            <w:tcW w:w="2268" w:type="dxa"/>
          </w:tcPr>
          <w:p w:rsidR="001578A9" w:rsidRDefault="001578A9">
            <w:pPr>
              <w:pStyle w:val="ConsPlusNormal"/>
              <w:jc w:val="both"/>
            </w:pPr>
            <w:r>
              <w:t>блокированная</w:t>
            </w:r>
          </w:p>
        </w:tc>
        <w:tc>
          <w:tcPr>
            <w:tcW w:w="2835" w:type="dxa"/>
          </w:tcPr>
          <w:p w:rsidR="001578A9" w:rsidRDefault="001578A9">
            <w:pPr>
              <w:pStyle w:val="ConsPlusNormal"/>
              <w:jc w:val="both"/>
            </w:pPr>
            <w:r>
              <w:t>до 3 включительно</w:t>
            </w:r>
          </w:p>
        </w:tc>
        <w:tc>
          <w:tcPr>
            <w:tcW w:w="1134" w:type="dxa"/>
            <w:vMerge w:val="restart"/>
          </w:tcPr>
          <w:p w:rsidR="001578A9" w:rsidRDefault="001578A9">
            <w:pPr>
              <w:pStyle w:val="ConsPlusNormal"/>
              <w:jc w:val="center"/>
            </w:pPr>
            <w:r>
              <w:t>20</w:t>
            </w:r>
          </w:p>
        </w:tc>
        <w:tc>
          <w:tcPr>
            <w:tcW w:w="1134" w:type="dxa"/>
            <w:vMerge w:val="restart"/>
          </w:tcPr>
          <w:p w:rsidR="001578A9" w:rsidRDefault="001578A9">
            <w:pPr>
              <w:pStyle w:val="ConsPlusNormal"/>
              <w:jc w:val="center"/>
            </w:pPr>
            <w:r>
              <w:t>20</w:t>
            </w:r>
          </w:p>
        </w:tc>
      </w:tr>
      <w:tr w:rsidR="001578A9">
        <w:tc>
          <w:tcPr>
            <w:tcW w:w="1701" w:type="dxa"/>
            <w:vMerge/>
          </w:tcPr>
          <w:p w:rsidR="001578A9" w:rsidRDefault="001578A9"/>
        </w:tc>
        <w:tc>
          <w:tcPr>
            <w:tcW w:w="2268" w:type="dxa"/>
          </w:tcPr>
          <w:p w:rsidR="001578A9" w:rsidRDefault="001578A9">
            <w:pPr>
              <w:pStyle w:val="ConsPlusNormal"/>
              <w:jc w:val="both"/>
            </w:pPr>
            <w:r>
              <w:t>многоквартирная</w:t>
            </w:r>
          </w:p>
        </w:tc>
        <w:tc>
          <w:tcPr>
            <w:tcW w:w="2835" w:type="dxa"/>
          </w:tcPr>
          <w:p w:rsidR="001578A9" w:rsidRDefault="001578A9">
            <w:pPr>
              <w:pStyle w:val="ConsPlusNormal"/>
              <w:jc w:val="both"/>
            </w:pPr>
            <w:r>
              <w:t>до 4 включительно, включая мансардный</w:t>
            </w:r>
          </w:p>
        </w:tc>
        <w:tc>
          <w:tcPr>
            <w:tcW w:w="1134" w:type="dxa"/>
            <w:vMerge/>
          </w:tcPr>
          <w:p w:rsidR="001578A9" w:rsidRDefault="001578A9"/>
        </w:tc>
        <w:tc>
          <w:tcPr>
            <w:tcW w:w="1134" w:type="dxa"/>
            <w:vMerge/>
          </w:tcPr>
          <w:p w:rsidR="001578A9" w:rsidRDefault="001578A9"/>
        </w:tc>
      </w:tr>
      <w:tr w:rsidR="001578A9">
        <w:tc>
          <w:tcPr>
            <w:tcW w:w="3969" w:type="dxa"/>
            <w:gridSpan w:val="2"/>
          </w:tcPr>
          <w:p w:rsidR="001578A9" w:rsidRDefault="001578A9">
            <w:pPr>
              <w:pStyle w:val="ConsPlusNormal"/>
              <w:jc w:val="both"/>
            </w:pPr>
            <w:r>
              <w:t>среднеэтажная</w:t>
            </w:r>
          </w:p>
        </w:tc>
        <w:tc>
          <w:tcPr>
            <w:tcW w:w="2835" w:type="dxa"/>
          </w:tcPr>
          <w:p w:rsidR="001578A9" w:rsidRDefault="001578A9">
            <w:pPr>
              <w:pStyle w:val="ConsPlusNormal"/>
              <w:jc w:val="both"/>
            </w:pPr>
            <w:r>
              <w:t>от 5 до 8 включительно, включая мансардный</w:t>
            </w:r>
          </w:p>
        </w:tc>
        <w:tc>
          <w:tcPr>
            <w:tcW w:w="1134" w:type="dxa"/>
          </w:tcPr>
          <w:p w:rsidR="001578A9" w:rsidRDefault="001578A9">
            <w:pPr>
              <w:pStyle w:val="ConsPlusNormal"/>
              <w:jc w:val="center"/>
            </w:pPr>
            <w:r>
              <w:t>50</w:t>
            </w:r>
          </w:p>
        </w:tc>
        <w:tc>
          <w:tcPr>
            <w:tcW w:w="1134" w:type="dxa"/>
          </w:tcPr>
          <w:p w:rsidR="001578A9" w:rsidRDefault="001578A9">
            <w:pPr>
              <w:pStyle w:val="ConsPlusNormal"/>
              <w:jc w:val="center"/>
            </w:pPr>
            <w:r>
              <w:t>15</w:t>
            </w:r>
          </w:p>
        </w:tc>
      </w:tr>
      <w:tr w:rsidR="001578A9">
        <w:tc>
          <w:tcPr>
            <w:tcW w:w="3969" w:type="dxa"/>
            <w:gridSpan w:val="2"/>
          </w:tcPr>
          <w:p w:rsidR="001578A9" w:rsidRDefault="001578A9">
            <w:pPr>
              <w:pStyle w:val="ConsPlusNormal"/>
              <w:jc w:val="both"/>
            </w:pPr>
            <w:r>
              <w:t>многоэтажная</w:t>
            </w:r>
          </w:p>
        </w:tc>
        <w:tc>
          <w:tcPr>
            <w:tcW w:w="2835" w:type="dxa"/>
          </w:tcPr>
          <w:p w:rsidR="001578A9" w:rsidRDefault="001578A9">
            <w:pPr>
              <w:pStyle w:val="ConsPlusNormal"/>
              <w:jc w:val="both"/>
            </w:pPr>
            <w:r>
              <w:t>от 9 до 15 включительно</w:t>
            </w:r>
          </w:p>
        </w:tc>
        <w:tc>
          <w:tcPr>
            <w:tcW w:w="1134" w:type="dxa"/>
          </w:tcPr>
          <w:p w:rsidR="001578A9" w:rsidRDefault="001578A9">
            <w:pPr>
              <w:pStyle w:val="ConsPlusNormal"/>
              <w:jc w:val="center"/>
            </w:pPr>
            <w:r>
              <w:t>5</w:t>
            </w:r>
          </w:p>
        </w:tc>
        <w:tc>
          <w:tcPr>
            <w:tcW w:w="1134" w:type="dxa"/>
          </w:tcPr>
          <w:p w:rsidR="001578A9" w:rsidRDefault="001578A9">
            <w:pPr>
              <w:pStyle w:val="ConsPlusNormal"/>
              <w:jc w:val="center"/>
            </w:pPr>
            <w:r>
              <w:t>5</w:t>
            </w:r>
          </w:p>
        </w:tc>
      </w:tr>
      <w:tr w:rsidR="001578A9">
        <w:tc>
          <w:tcPr>
            <w:tcW w:w="3969" w:type="dxa"/>
            <w:gridSpan w:val="2"/>
          </w:tcPr>
          <w:p w:rsidR="001578A9" w:rsidRDefault="001578A9">
            <w:pPr>
              <w:pStyle w:val="ConsPlusNormal"/>
              <w:jc w:val="both"/>
            </w:pPr>
            <w:r>
              <w:t>повышенной этажности</w:t>
            </w:r>
          </w:p>
        </w:tc>
        <w:tc>
          <w:tcPr>
            <w:tcW w:w="2835" w:type="dxa"/>
          </w:tcPr>
          <w:p w:rsidR="001578A9" w:rsidRDefault="001578A9">
            <w:pPr>
              <w:pStyle w:val="ConsPlusNormal"/>
              <w:jc w:val="both"/>
            </w:pPr>
            <w:r>
              <w:t>от 16 до 24 включительно</w:t>
            </w:r>
          </w:p>
        </w:tc>
        <w:tc>
          <w:tcPr>
            <w:tcW w:w="1134" w:type="dxa"/>
          </w:tcPr>
          <w:p w:rsidR="001578A9" w:rsidRDefault="001578A9">
            <w:pPr>
              <w:pStyle w:val="ConsPlusNormal"/>
              <w:jc w:val="center"/>
            </w:pPr>
            <w:r>
              <w:t>5</w:t>
            </w:r>
          </w:p>
        </w:tc>
        <w:tc>
          <w:tcPr>
            <w:tcW w:w="1134" w:type="dxa"/>
          </w:tcPr>
          <w:p w:rsidR="001578A9" w:rsidRDefault="001578A9">
            <w:pPr>
              <w:pStyle w:val="ConsPlusNormal"/>
              <w:jc w:val="center"/>
            </w:pPr>
            <w:r>
              <w:t>-</w:t>
            </w:r>
          </w:p>
        </w:tc>
      </w:tr>
      <w:tr w:rsidR="001578A9">
        <w:tc>
          <w:tcPr>
            <w:tcW w:w="1701" w:type="dxa"/>
          </w:tcPr>
          <w:p w:rsidR="001578A9" w:rsidRDefault="001578A9">
            <w:pPr>
              <w:pStyle w:val="ConsPlusNormal"/>
              <w:jc w:val="both"/>
            </w:pPr>
            <w:r>
              <w:t>ВСЕГО</w:t>
            </w:r>
          </w:p>
        </w:tc>
        <w:tc>
          <w:tcPr>
            <w:tcW w:w="5103" w:type="dxa"/>
            <w:gridSpan w:val="2"/>
          </w:tcPr>
          <w:p w:rsidR="001578A9" w:rsidRDefault="001578A9">
            <w:pPr>
              <w:pStyle w:val="ConsPlusNormal"/>
            </w:pPr>
          </w:p>
        </w:tc>
        <w:tc>
          <w:tcPr>
            <w:tcW w:w="1134" w:type="dxa"/>
          </w:tcPr>
          <w:p w:rsidR="001578A9" w:rsidRDefault="001578A9">
            <w:pPr>
              <w:pStyle w:val="ConsPlusNormal"/>
              <w:jc w:val="center"/>
            </w:pPr>
            <w:r>
              <w:t>100</w:t>
            </w:r>
          </w:p>
        </w:tc>
        <w:tc>
          <w:tcPr>
            <w:tcW w:w="1134" w:type="dxa"/>
          </w:tcPr>
          <w:p w:rsidR="001578A9" w:rsidRDefault="001578A9">
            <w:pPr>
              <w:pStyle w:val="ConsPlusNormal"/>
              <w:jc w:val="center"/>
            </w:pPr>
            <w:r>
              <w:t>100</w:t>
            </w:r>
          </w:p>
        </w:tc>
      </w:tr>
    </w:tbl>
    <w:p w:rsidR="001578A9" w:rsidRDefault="001578A9">
      <w:pPr>
        <w:pStyle w:val="ConsPlusNormal"/>
        <w:jc w:val="both"/>
      </w:pPr>
    </w:p>
    <w:p w:rsidR="001578A9" w:rsidRDefault="001578A9">
      <w:pPr>
        <w:pStyle w:val="ConsPlusNormal"/>
        <w:ind w:firstLine="540"/>
        <w:jc w:val="both"/>
      </w:pPr>
      <w:bookmarkStart w:id="100" w:name="P5882"/>
      <w:bookmarkEnd w:id="100"/>
      <w:r>
        <w:t>1.5.3.3.7. При проектировании жилой зоны на территории населенных пунктов в составе городских округов и городских поселений расчетную плотность населения жилого района рекомендуется принимать не менее приведенной в таблице 78.</w:t>
      </w:r>
    </w:p>
    <w:p w:rsidR="001578A9" w:rsidRDefault="001578A9">
      <w:pPr>
        <w:pStyle w:val="ConsPlusNormal"/>
        <w:jc w:val="both"/>
      </w:pPr>
    </w:p>
    <w:p w:rsidR="001578A9" w:rsidRDefault="001578A9">
      <w:pPr>
        <w:pStyle w:val="ConsPlusNormal"/>
        <w:jc w:val="right"/>
        <w:outlineLvl w:val="6"/>
      </w:pPr>
      <w:r>
        <w:t>Таблица 78</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9"/>
        <w:gridCol w:w="604"/>
        <w:gridCol w:w="604"/>
        <w:gridCol w:w="604"/>
        <w:gridCol w:w="604"/>
        <w:gridCol w:w="604"/>
        <w:gridCol w:w="604"/>
        <w:gridCol w:w="604"/>
        <w:gridCol w:w="604"/>
        <w:gridCol w:w="604"/>
        <w:gridCol w:w="604"/>
        <w:gridCol w:w="604"/>
        <w:gridCol w:w="604"/>
      </w:tblGrid>
      <w:tr w:rsidR="001578A9">
        <w:tc>
          <w:tcPr>
            <w:tcW w:w="2089" w:type="dxa"/>
            <w:vMerge w:val="restart"/>
          </w:tcPr>
          <w:p w:rsidR="001578A9" w:rsidRDefault="001578A9">
            <w:pPr>
              <w:pStyle w:val="ConsPlusNormal"/>
              <w:jc w:val="center"/>
            </w:pPr>
            <w:r>
              <w:t>Зоны различной степени градостроительной ценности территории</w:t>
            </w:r>
          </w:p>
        </w:tc>
        <w:tc>
          <w:tcPr>
            <w:tcW w:w="7248" w:type="dxa"/>
            <w:gridSpan w:val="12"/>
          </w:tcPr>
          <w:p w:rsidR="001578A9" w:rsidRDefault="001578A9">
            <w:pPr>
              <w:pStyle w:val="ConsPlusNormal"/>
              <w:jc w:val="center"/>
            </w:pPr>
            <w:r>
              <w:t>Плотность населения территории жилого района, чел./га, для групп городских населенных пунктов с численностью населения, тыс. чел.</w:t>
            </w:r>
          </w:p>
        </w:tc>
      </w:tr>
      <w:tr w:rsidR="001578A9">
        <w:tc>
          <w:tcPr>
            <w:tcW w:w="2089" w:type="dxa"/>
            <w:vMerge/>
          </w:tcPr>
          <w:p w:rsidR="001578A9" w:rsidRDefault="001578A9"/>
        </w:tc>
        <w:tc>
          <w:tcPr>
            <w:tcW w:w="1812" w:type="dxa"/>
            <w:gridSpan w:val="3"/>
          </w:tcPr>
          <w:p w:rsidR="001578A9" w:rsidRDefault="001578A9">
            <w:pPr>
              <w:pStyle w:val="ConsPlusNormal"/>
              <w:jc w:val="center"/>
            </w:pPr>
            <w:r>
              <w:t>250 - 500</w:t>
            </w:r>
          </w:p>
        </w:tc>
        <w:tc>
          <w:tcPr>
            <w:tcW w:w="1812" w:type="dxa"/>
            <w:gridSpan w:val="3"/>
          </w:tcPr>
          <w:p w:rsidR="001578A9" w:rsidRDefault="001578A9">
            <w:pPr>
              <w:pStyle w:val="ConsPlusNormal"/>
              <w:jc w:val="center"/>
            </w:pPr>
            <w:r>
              <w:t>50 - 100</w:t>
            </w:r>
          </w:p>
        </w:tc>
        <w:tc>
          <w:tcPr>
            <w:tcW w:w="1812" w:type="dxa"/>
            <w:gridSpan w:val="3"/>
          </w:tcPr>
          <w:p w:rsidR="001578A9" w:rsidRDefault="001578A9">
            <w:pPr>
              <w:pStyle w:val="ConsPlusNormal"/>
              <w:jc w:val="center"/>
            </w:pPr>
            <w:r>
              <w:t>20 - 50</w:t>
            </w:r>
          </w:p>
        </w:tc>
        <w:tc>
          <w:tcPr>
            <w:tcW w:w="1812" w:type="dxa"/>
            <w:gridSpan w:val="3"/>
          </w:tcPr>
          <w:p w:rsidR="001578A9" w:rsidRDefault="001578A9">
            <w:pPr>
              <w:pStyle w:val="ConsPlusNormal"/>
              <w:jc w:val="center"/>
            </w:pPr>
            <w:r>
              <w:t>до 20</w:t>
            </w:r>
          </w:p>
        </w:tc>
      </w:tr>
      <w:tr w:rsidR="001578A9">
        <w:tc>
          <w:tcPr>
            <w:tcW w:w="2089" w:type="dxa"/>
            <w:vMerge/>
          </w:tcPr>
          <w:p w:rsidR="001578A9" w:rsidRDefault="001578A9"/>
        </w:tc>
        <w:tc>
          <w:tcPr>
            <w:tcW w:w="604" w:type="dxa"/>
          </w:tcPr>
          <w:p w:rsidR="001578A9" w:rsidRDefault="001578A9">
            <w:pPr>
              <w:pStyle w:val="ConsPlusNormal"/>
              <w:jc w:val="center"/>
            </w:pPr>
            <w:r>
              <w:t>2020</w:t>
            </w:r>
          </w:p>
        </w:tc>
        <w:tc>
          <w:tcPr>
            <w:tcW w:w="604" w:type="dxa"/>
          </w:tcPr>
          <w:p w:rsidR="001578A9" w:rsidRDefault="001578A9">
            <w:pPr>
              <w:pStyle w:val="ConsPlusNormal"/>
              <w:jc w:val="center"/>
            </w:pPr>
            <w:r>
              <w:t>2030</w:t>
            </w:r>
          </w:p>
        </w:tc>
        <w:tc>
          <w:tcPr>
            <w:tcW w:w="604" w:type="dxa"/>
          </w:tcPr>
          <w:p w:rsidR="001578A9" w:rsidRDefault="001578A9">
            <w:pPr>
              <w:pStyle w:val="ConsPlusNormal"/>
              <w:jc w:val="center"/>
            </w:pPr>
            <w:r>
              <w:t>2040</w:t>
            </w:r>
          </w:p>
        </w:tc>
        <w:tc>
          <w:tcPr>
            <w:tcW w:w="604" w:type="dxa"/>
          </w:tcPr>
          <w:p w:rsidR="001578A9" w:rsidRDefault="001578A9">
            <w:pPr>
              <w:pStyle w:val="ConsPlusNormal"/>
              <w:jc w:val="center"/>
            </w:pPr>
            <w:r>
              <w:t>2020</w:t>
            </w:r>
          </w:p>
        </w:tc>
        <w:tc>
          <w:tcPr>
            <w:tcW w:w="604" w:type="dxa"/>
          </w:tcPr>
          <w:p w:rsidR="001578A9" w:rsidRDefault="001578A9">
            <w:pPr>
              <w:pStyle w:val="ConsPlusNormal"/>
              <w:jc w:val="center"/>
            </w:pPr>
            <w:r>
              <w:t>2030</w:t>
            </w:r>
          </w:p>
        </w:tc>
        <w:tc>
          <w:tcPr>
            <w:tcW w:w="604" w:type="dxa"/>
          </w:tcPr>
          <w:p w:rsidR="001578A9" w:rsidRDefault="001578A9">
            <w:pPr>
              <w:pStyle w:val="ConsPlusNormal"/>
              <w:jc w:val="center"/>
            </w:pPr>
            <w:r>
              <w:t>2040</w:t>
            </w:r>
          </w:p>
        </w:tc>
        <w:tc>
          <w:tcPr>
            <w:tcW w:w="604" w:type="dxa"/>
          </w:tcPr>
          <w:p w:rsidR="001578A9" w:rsidRDefault="001578A9">
            <w:pPr>
              <w:pStyle w:val="ConsPlusNormal"/>
              <w:jc w:val="center"/>
            </w:pPr>
            <w:r>
              <w:t>2020</w:t>
            </w:r>
          </w:p>
        </w:tc>
        <w:tc>
          <w:tcPr>
            <w:tcW w:w="604" w:type="dxa"/>
          </w:tcPr>
          <w:p w:rsidR="001578A9" w:rsidRDefault="001578A9">
            <w:pPr>
              <w:pStyle w:val="ConsPlusNormal"/>
              <w:jc w:val="center"/>
            </w:pPr>
            <w:r>
              <w:t>2030</w:t>
            </w:r>
          </w:p>
        </w:tc>
        <w:tc>
          <w:tcPr>
            <w:tcW w:w="604" w:type="dxa"/>
          </w:tcPr>
          <w:p w:rsidR="001578A9" w:rsidRDefault="001578A9">
            <w:pPr>
              <w:pStyle w:val="ConsPlusNormal"/>
              <w:jc w:val="center"/>
            </w:pPr>
            <w:r>
              <w:t>2040</w:t>
            </w:r>
          </w:p>
        </w:tc>
        <w:tc>
          <w:tcPr>
            <w:tcW w:w="604" w:type="dxa"/>
          </w:tcPr>
          <w:p w:rsidR="001578A9" w:rsidRDefault="001578A9">
            <w:pPr>
              <w:pStyle w:val="ConsPlusNormal"/>
              <w:jc w:val="center"/>
            </w:pPr>
            <w:r>
              <w:t>2020</w:t>
            </w:r>
          </w:p>
        </w:tc>
        <w:tc>
          <w:tcPr>
            <w:tcW w:w="604" w:type="dxa"/>
          </w:tcPr>
          <w:p w:rsidR="001578A9" w:rsidRDefault="001578A9">
            <w:pPr>
              <w:pStyle w:val="ConsPlusNormal"/>
              <w:jc w:val="center"/>
            </w:pPr>
            <w:r>
              <w:t>2030</w:t>
            </w:r>
          </w:p>
        </w:tc>
        <w:tc>
          <w:tcPr>
            <w:tcW w:w="604" w:type="dxa"/>
          </w:tcPr>
          <w:p w:rsidR="001578A9" w:rsidRDefault="001578A9">
            <w:pPr>
              <w:pStyle w:val="ConsPlusNormal"/>
              <w:jc w:val="center"/>
            </w:pPr>
            <w:r>
              <w:t>2040</w:t>
            </w:r>
          </w:p>
        </w:tc>
      </w:tr>
      <w:tr w:rsidR="001578A9">
        <w:tc>
          <w:tcPr>
            <w:tcW w:w="2089" w:type="dxa"/>
          </w:tcPr>
          <w:p w:rsidR="001578A9" w:rsidRDefault="001578A9">
            <w:pPr>
              <w:pStyle w:val="ConsPlusNormal"/>
              <w:jc w:val="both"/>
            </w:pPr>
            <w:r>
              <w:t>Высокая</w:t>
            </w:r>
          </w:p>
        </w:tc>
        <w:tc>
          <w:tcPr>
            <w:tcW w:w="604" w:type="dxa"/>
          </w:tcPr>
          <w:p w:rsidR="001578A9" w:rsidRDefault="001578A9">
            <w:pPr>
              <w:pStyle w:val="ConsPlusNormal"/>
              <w:jc w:val="center"/>
            </w:pPr>
            <w:r>
              <w:t>155</w:t>
            </w:r>
          </w:p>
        </w:tc>
        <w:tc>
          <w:tcPr>
            <w:tcW w:w="604" w:type="dxa"/>
          </w:tcPr>
          <w:p w:rsidR="001578A9" w:rsidRDefault="001578A9">
            <w:pPr>
              <w:pStyle w:val="ConsPlusNormal"/>
              <w:jc w:val="center"/>
            </w:pPr>
            <w:r>
              <w:t>140</w:t>
            </w:r>
          </w:p>
        </w:tc>
        <w:tc>
          <w:tcPr>
            <w:tcW w:w="604" w:type="dxa"/>
          </w:tcPr>
          <w:p w:rsidR="001578A9" w:rsidRDefault="001578A9">
            <w:pPr>
              <w:pStyle w:val="ConsPlusNormal"/>
              <w:jc w:val="center"/>
            </w:pPr>
            <w:r>
              <w:t>130</w:t>
            </w:r>
          </w:p>
        </w:tc>
        <w:tc>
          <w:tcPr>
            <w:tcW w:w="604" w:type="dxa"/>
          </w:tcPr>
          <w:p w:rsidR="001578A9" w:rsidRDefault="001578A9">
            <w:pPr>
              <w:pStyle w:val="ConsPlusNormal"/>
              <w:jc w:val="center"/>
            </w:pPr>
            <w:r>
              <w:t>135</w:t>
            </w:r>
          </w:p>
        </w:tc>
        <w:tc>
          <w:tcPr>
            <w:tcW w:w="604" w:type="dxa"/>
          </w:tcPr>
          <w:p w:rsidR="001578A9" w:rsidRDefault="001578A9">
            <w:pPr>
              <w:pStyle w:val="ConsPlusNormal"/>
              <w:jc w:val="center"/>
            </w:pPr>
            <w:r>
              <w:t>125</w:t>
            </w:r>
          </w:p>
        </w:tc>
        <w:tc>
          <w:tcPr>
            <w:tcW w:w="604" w:type="dxa"/>
          </w:tcPr>
          <w:p w:rsidR="001578A9" w:rsidRDefault="001578A9">
            <w:pPr>
              <w:pStyle w:val="ConsPlusNormal"/>
              <w:jc w:val="center"/>
            </w:pPr>
            <w:r>
              <w:t>110</w:t>
            </w:r>
          </w:p>
        </w:tc>
        <w:tc>
          <w:tcPr>
            <w:tcW w:w="604" w:type="dxa"/>
          </w:tcPr>
          <w:p w:rsidR="001578A9" w:rsidRDefault="001578A9">
            <w:pPr>
              <w:pStyle w:val="ConsPlusNormal"/>
              <w:jc w:val="center"/>
            </w:pPr>
            <w:r>
              <w:t>120</w:t>
            </w:r>
          </w:p>
        </w:tc>
        <w:tc>
          <w:tcPr>
            <w:tcW w:w="604" w:type="dxa"/>
          </w:tcPr>
          <w:p w:rsidR="001578A9" w:rsidRDefault="001578A9">
            <w:pPr>
              <w:pStyle w:val="ConsPlusNormal"/>
              <w:jc w:val="center"/>
            </w:pPr>
            <w:r>
              <w:t>110</w:t>
            </w:r>
          </w:p>
        </w:tc>
        <w:tc>
          <w:tcPr>
            <w:tcW w:w="604" w:type="dxa"/>
          </w:tcPr>
          <w:p w:rsidR="001578A9" w:rsidRDefault="001578A9">
            <w:pPr>
              <w:pStyle w:val="ConsPlusNormal"/>
              <w:jc w:val="center"/>
            </w:pPr>
            <w:r>
              <w:t>100</w:t>
            </w:r>
          </w:p>
        </w:tc>
        <w:tc>
          <w:tcPr>
            <w:tcW w:w="604" w:type="dxa"/>
          </w:tcPr>
          <w:p w:rsidR="001578A9" w:rsidRDefault="001578A9">
            <w:pPr>
              <w:pStyle w:val="ConsPlusNormal"/>
              <w:jc w:val="center"/>
            </w:pPr>
            <w:r>
              <w:t>95</w:t>
            </w:r>
          </w:p>
        </w:tc>
        <w:tc>
          <w:tcPr>
            <w:tcW w:w="604" w:type="dxa"/>
          </w:tcPr>
          <w:p w:rsidR="001578A9" w:rsidRDefault="001578A9">
            <w:pPr>
              <w:pStyle w:val="ConsPlusNormal"/>
              <w:jc w:val="center"/>
            </w:pPr>
            <w:r>
              <w:t>85</w:t>
            </w:r>
          </w:p>
        </w:tc>
        <w:tc>
          <w:tcPr>
            <w:tcW w:w="604" w:type="dxa"/>
          </w:tcPr>
          <w:p w:rsidR="001578A9" w:rsidRDefault="001578A9">
            <w:pPr>
              <w:pStyle w:val="ConsPlusNormal"/>
              <w:jc w:val="center"/>
            </w:pPr>
            <w:r>
              <w:t>80</w:t>
            </w:r>
          </w:p>
        </w:tc>
      </w:tr>
      <w:tr w:rsidR="001578A9">
        <w:tc>
          <w:tcPr>
            <w:tcW w:w="2089" w:type="dxa"/>
          </w:tcPr>
          <w:p w:rsidR="001578A9" w:rsidRDefault="001578A9">
            <w:pPr>
              <w:pStyle w:val="ConsPlusNormal"/>
              <w:jc w:val="both"/>
            </w:pPr>
            <w:r>
              <w:t>Средняя</w:t>
            </w:r>
          </w:p>
        </w:tc>
        <w:tc>
          <w:tcPr>
            <w:tcW w:w="604" w:type="dxa"/>
          </w:tcPr>
          <w:p w:rsidR="001578A9" w:rsidRDefault="001578A9">
            <w:pPr>
              <w:pStyle w:val="ConsPlusNormal"/>
              <w:jc w:val="center"/>
            </w:pPr>
            <w:r>
              <w:t>135</w:t>
            </w:r>
          </w:p>
        </w:tc>
        <w:tc>
          <w:tcPr>
            <w:tcW w:w="604" w:type="dxa"/>
          </w:tcPr>
          <w:p w:rsidR="001578A9" w:rsidRDefault="001578A9">
            <w:pPr>
              <w:pStyle w:val="ConsPlusNormal"/>
              <w:jc w:val="center"/>
            </w:pPr>
            <w:r>
              <w:t>125</w:t>
            </w:r>
          </w:p>
        </w:tc>
        <w:tc>
          <w:tcPr>
            <w:tcW w:w="604" w:type="dxa"/>
          </w:tcPr>
          <w:p w:rsidR="001578A9" w:rsidRDefault="001578A9">
            <w:pPr>
              <w:pStyle w:val="ConsPlusNormal"/>
              <w:jc w:val="center"/>
            </w:pPr>
            <w:r>
              <w:t>110</w:t>
            </w:r>
          </w:p>
        </w:tc>
        <w:tc>
          <w:tcPr>
            <w:tcW w:w="604" w:type="dxa"/>
          </w:tcPr>
          <w:p w:rsidR="001578A9" w:rsidRDefault="001578A9">
            <w:pPr>
              <w:pStyle w:val="ConsPlusNormal"/>
              <w:jc w:val="center"/>
            </w:pPr>
            <w:r>
              <w:t>-</w:t>
            </w:r>
          </w:p>
        </w:tc>
        <w:tc>
          <w:tcPr>
            <w:tcW w:w="604" w:type="dxa"/>
          </w:tcPr>
          <w:p w:rsidR="001578A9" w:rsidRDefault="001578A9">
            <w:pPr>
              <w:pStyle w:val="ConsPlusNormal"/>
              <w:jc w:val="center"/>
            </w:pPr>
            <w:r>
              <w:t>-</w:t>
            </w:r>
          </w:p>
        </w:tc>
        <w:tc>
          <w:tcPr>
            <w:tcW w:w="604" w:type="dxa"/>
          </w:tcPr>
          <w:p w:rsidR="001578A9" w:rsidRDefault="001578A9">
            <w:pPr>
              <w:pStyle w:val="ConsPlusNormal"/>
              <w:jc w:val="center"/>
            </w:pPr>
            <w:r>
              <w:t>-</w:t>
            </w:r>
          </w:p>
        </w:tc>
        <w:tc>
          <w:tcPr>
            <w:tcW w:w="604" w:type="dxa"/>
          </w:tcPr>
          <w:p w:rsidR="001578A9" w:rsidRDefault="001578A9">
            <w:pPr>
              <w:pStyle w:val="ConsPlusNormal"/>
              <w:jc w:val="center"/>
            </w:pPr>
            <w:r>
              <w:t>-</w:t>
            </w:r>
          </w:p>
        </w:tc>
        <w:tc>
          <w:tcPr>
            <w:tcW w:w="604" w:type="dxa"/>
          </w:tcPr>
          <w:p w:rsidR="001578A9" w:rsidRDefault="001578A9">
            <w:pPr>
              <w:pStyle w:val="ConsPlusNormal"/>
              <w:jc w:val="center"/>
            </w:pPr>
            <w:r>
              <w:t>-</w:t>
            </w:r>
          </w:p>
        </w:tc>
        <w:tc>
          <w:tcPr>
            <w:tcW w:w="604" w:type="dxa"/>
          </w:tcPr>
          <w:p w:rsidR="001578A9" w:rsidRDefault="001578A9">
            <w:pPr>
              <w:pStyle w:val="ConsPlusNormal"/>
              <w:jc w:val="center"/>
            </w:pPr>
            <w:r>
              <w:t>-</w:t>
            </w:r>
          </w:p>
        </w:tc>
        <w:tc>
          <w:tcPr>
            <w:tcW w:w="604" w:type="dxa"/>
          </w:tcPr>
          <w:p w:rsidR="001578A9" w:rsidRDefault="001578A9">
            <w:pPr>
              <w:pStyle w:val="ConsPlusNormal"/>
              <w:jc w:val="center"/>
            </w:pPr>
            <w:r>
              <w:t>-</w:t>
            </w:r>
          </w:p>
        </w:tc>
        <w:tc>
          <w:tcPr>
            <w:tcW w:w="604" w:type="dxa"/>
          </w:tcPr>
          <w:p w:rsidR="001578A9" w:rsidRDefault="001578A9">
            <w:pPr>
              <w:pStyle w:val="ConsPlusNormal"/>
              <w:jc w:val="center"/>
            </w:pPr>
            <w:r>
              <w:t>-</w:t>
            </w:r>
          </w:p>
        </w:tc>
        <w:tc>
          <w:tcPr>
            <w:tcW w:w="604" w:type="dxa"/>
          </w:tcPr>
          <w:p w:rsidR="001578A9" w:rsidRDefault="001578A9">
            <w:pPr>
              <w:pStyle w:val="ConsPlusNormal"/>
              <w:jc w:val="center"/>
            </w:pPr>
            <w:r>
              <w:t>-</w:t>
            </w:r>
          </w:p>
        </w:tc>
      </w:tr>
      <w:tr w:rsidR="001578A9">
        <w:tc>
          <w:tcPr>
            <w:tcW w:w="2089" w:type="dxa"/>
          </w:tcPr>
          <w:p w:rsidR="001578A9" w:rsidRDefault="001578A9">
            <w:pPr>
              <w:pStyle w:val="ConsPlusNormal"/>
              <w:jc w:val="both"/>
            </w:pPr>
            <w:r>
              <w:t>Низкая</w:t>
            </w:r>
          </w:p>
        </w:tc>
        <w:tc>
          <w:tcPr>
            <w:tcW w:w="604" w:type="dxa"/>
          </w:tcPr>
          <w:p w:rsidR="001578A9" w:rsidRDefault="001578A9">
            <w:pPr>
              <w:pStyle w:val="ConsPlusNormal"/>
              <w:jc w:val="center"/>
            </w:pPr>
            <w:r>
              <w:t>125</w:t>
            </w:r>
          </w:p>
        </w:tc>
        <w:tc>
          <w:tcPr>
            <w:tcW w:w="604" w:type="dxa"/>
          </w:tcPr>
          <w:p w:rsidR="001578A9" w:rsidRDefault="001578A9">
            <w:pPr>
              <w:pStyle w:val="ConsPlusNormal"/>
              <w:jc w:val="center"/>
            </w:pPr>
            <w:r>
              <w:t>115</w:t>
            </w:r>
          </w:p>
        </w:tc>
        <w:tc>
          <w:tcPr>
            <w:tcW w:w="604" w:type="dxa"/>
          </w:tcPr>
          <w:p w:rsidR="001578A9" w:rsidRDefault="001578A9">
            <w:pPr>
              <w:pStyle w:val="ConsPlusNormal"/>
              <w:jc w:val="center"/>
            </w:pPr>
            <w:r>
              <w:t>105</w:t>
            </w:r>
          </w:p>
        </w:tc>
        <w:tc>
          <w:tcPr>
            <w:tcW w:w="604" w:type="dxa"/>
          </w:tcPr>
          <w:p w:rsidR="001578A9" w:rsidRDefault="001578A9">
            <w:pPr>
              <w:pStyle w:val="ConsPlusNormal"/>
              <w:jc w:val="center"/>
            </w:pPr>
            <w:r>
              <w:t>120</w:t>
            </w:r>
          </w:p>
        </w:tc>
        <w:tc>
          <w:tcPr>
            <w:tcW w:w="604" w:type="dxa"/>
          </w:tcPr>
          <w:p w:rsidR="001578A9" w:rsidRDefault="001578A9">
            <w:pPr>
              <w:pStyle w:val="ConsPlusNormal"/>
              <w:jc w:val="center"/>
            </w:pPr>
            <w:r>
              <w:t>105</w:t>
            </w:r>
          </w:p>
        </w:tc>
        <w:tc>
          <w:tcPr>
            <w:tcW w:w="604" w:type="dxa"/>
          </w:tcPr>
          <w:p w:rsidR="001578A9" w:rsidRDefault="001578A9">
            <w:pPr>
              <w:pStyle w:val="ConsPlusNormal"/>
              <w:jc w:val="center"/>
            </w:pPr>
            <w:r>
              <w:t>95</w:t>
            </w:r>
          </w:p>
        </w:tc>
        <w:tc>
          <w:tcPr>
            <w:tcW w:w="604" w:type="dxa"/>
          </w:tcPr>
          <w:p w:rsidR="001578A9" w:rsidRDefault="001578A9">
            <w:pPr>
              <w:pStyle w:val="ConsPlusNormal"/>
              <w:jc w:val="center"/>
            </w:pPr>
            <w:r>
              <w:t>85</w:t>
            </w:r>
          </w:p>
        </w:tc>
        <w:tc>
          <w:tcPr>
            <w:tcW w:w="604" w:type="dxa"/>
          </w:tcPr>
          <w:p w:rsidR="001578A9" w:rsidRDefault="001578A9">
            <w:pPr>
              <w:pStyle w:val="ConsPlusNormal"/>
              <w:jc w:val="center"/>
            </w:pPr>
            <w:r>
              <w:t>75</w:t>
            </w:r>
          </w:p>
        </w:tc>
        <w:tc>
          <w:tcPr>
            <w:tcW w:w="604" w:type="dxa"/>
          </w:tcPr>
          <w:p w:rsidR="001578A9" w:rsidRDefault="001578A9">
            <w:pPr>
              <w:pStyle w:val="ConsPlusNormal"/>
              <w:jc w:val="center"/>
            </w:pPr>
            <w:r>
              <w:t>70</w:t>
            </w:r>
          </w:p>
        </w:tc>
        <w:tc>
          <w:tcPr>
            <w:tcW w:w="604" w:type="dxa"/>
          </w:tcPr>
          <w:p w:rsidR="001578A9" w:rsidRDefault="001578A9">
            <w:pPr>
              <w:pStyle w:val="ConsPlusNormal"/>
              <w:jc w:val="center"/>
            </w:pPr>
            <w:r>
              <w:t>50</w:t>
            </w:r>
          </w:p>
        </w:tc>
        <w:tc>
          <w:tcPr>
            <w:tcW w:w="604" w:type="dxa"/>
          </w:tcPr>
          <w:p w:rsidR="001578A9" w:rsidRDefault="001578A9">
            <w:pPr>
              <w:pStyle w:val="ConsPlusNormal"/>
              <w:jc w:val="center"/>
            </w:pPr>
            <w:r>
              <w:t>45</w:t>
            </w:r>
          </w:p>
        </w:tc>
        <w:tc>
          <w:tcPr>
            <w:tcW w:w="604" w:type="dxa"/>
          </w:tcPr>
          <w:p w:rsidR="001578A9" w:rsidRDefault="001578A9">
            <w:pPr>
              <w:pStyle w:val="ConsPlusNormal"/>
              <w:jc w:val="center"/>
            </w:pPr>
            <w:r>
              <w:t>40</w:t>
            </w:r>
          </w:p>
        </w:tc>
      </w:tr>
    </w:tbl>
    <w:p w:rsidR="001578A9" w:rsidRDefault="001578A9">
      <w:pPr>
        <w:pStyle w:val="ConsPlusNormal"/>
        <w:jc w:val="both"/>
      </w:pPr>
    </w:p>
    <w:p w:rsidR="001578A9" w:rsidRDefault="001578A9">
      <w:pPr>
        <w:pStyle w:val="ConsPlusNormal"/>
        <w:ind w:firstLine="540"/>
        <w:jc w:val="both"/>
      </w:pPr>
      <w:r>
        <w:lastRenderedPageBreak/>
        <w:t>Примечания:</w:t>
      </w:r>
    </w:p>
    <w:p w:rsidR="001578A9" w:rsidRDefault="001578A9">
      <w:pPr>
        <w:pStyle w:val="ConsPlusNormal"/>
        <w:spacing w:before="220"/>
        <w:ind w:firstLine="540"/>
        <w:jc w:val="both"/>
      </w:pPr>
      <w: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578A9" w:rsidRDefault="001578A9">
      <w:pPr>
        <w:pStyle w:val="ConsPlusNormal"/>
        <w:spacing w:before="220"/>
        <w:ind w:firstLine="540"/>
        <w:jc w:val="both"/>
      </w:pPr>
      <w: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w:t>
      </w:r>
    </w:p>
    <w:p w:rsidR="001578A9" w:rsidRDefault="001578A9">
      <w:pPr>
        <w:pStyle w:val="ConsPlusNormal"/>
        <w:spacing w:before="220"/>
        <w:ind w:firstLine="540"/>
        <w:jc w:val="both"/>
      </w:pPr>
      <w:r>
        <w:t>3. 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w:t>
      </w:r>
    </w:p>
    <w:p w:rsidR="001578A9" w:rsidRDefault="001578A9">
      <w:pPr>
        <w:pStyle w:val="ConsPlusNormal"/>
        <w:jc w:val="both"/>
      </w:pPr>
    </w:p>
    <w:p w:rsidR="001578A9" w:rsidRDefault="001578A9">
      <w:pPr>
        <w:pStyle w:val="ConsPlusNormal"/>
        <w:ind w:firstLine="540"/>
        <w:jc w:val="both"/>
      </w:pPr>
      <w:bookmarkStart w:id="101" w:name="P5949"/>
      <w:bookmarkEnd w:id="101"/>
      <w:r>
        <w:t>1.5.3.3.8. Расчетную плотность населения территории квартала (микрорайона) по расчетным периодам развития территории рекомендуется принимать не менее приведенной в таблице 79.</w:t>
      </w:r>
    </w:p>
    <w:p w:rsidR="001578A9" w:rsidRDefault="001578A9">
      <w:pPr>
        <w:pStyle w:val="ConsPlusNormal"/>
        <w:spacing w:before="220"/>
        <w:ind w:firstLine="540"/>
        <w:jc w:val="both"/>
      </w:pPr>
      <w:r>
        <w:t>При этом расчетная плотность населения территории квартала (микрорайона) не должна превышать 310 чел./га при средней жилищной обеспеченности 29,0 м</w:t>
      </w:r>
      <w:r>
        <w:rPr>
          <w:vertAlign w:val="superscript"/>
        </w:rPr>
        <w:t>2</w:t>
      </w:r>
      <w:r>
        <w:t>/чел.</w:t>
      </w:r>
    </w:p>
    <w:p w:rsidR="001578A9" w:rsidRDefault="001578A9">
      <w:pPr>
        <w:pStyle w:val="ConsPlusNormal"/>
        <w:jc w:val="both"/>
      </w:pPr>
    </w:p>
    <w:p w:rsidR="001578A9" w:rsidRDefault="001578A9">
      <w:pPr>
        <w:pStyle w:val="ConsPlusNormal"/>
        <w:jc w:val="right"/>
        <w:outlineLvl w:val="6"/>
      </w:pPr>
      <w:bookmarkStart w:id="102" w:name="P5952"/>
      <w:bookmarkEnd w:id="102"/>
      <w:r>
        <w:t>Таблица 79</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578A9">
        <w:tc>
          <w:tcPr>
            <w:tcW w:w="4534" w:type="dxa"/>
          </w:tcPr>
          <w:p w:rsidR="001578A9" w:rsidRDefault="001578A9">
            <w:pPr>
              <w:pStyle w:val="ConsPlusNormal"/>
              <w:jc w:val="center"/>
            </w:pPr>
            <w:r>
              <w:t>Зоны различной степени градостроительной ценности территории</w:t>
            </w:r>
          </w:p>
        </w:tc>
        <w:tc>
          <w:tcPr>
            <w:tcW w:w="4534" w:type="dxa"/>
          </w:tcPr>
          <w:p w:rsidR="001578A9" w:rsidRDefault="001578A9">
            <w:pPr>
              <w:pStyle w:val="ConsPlusNormal"/>
              <w:jc w:val="center"/>
            </w:pPr>
            <w:r>
              <w:t>Плотность населения на территории квартала (микрорайона), чел./га, при показателях жилищной обеспеченности, 29,0 м</w:t>
            </w:r>
            <w:r>
              <w:rPr>
                <w:vertAlign w:val="superscript"/>
              </w:rPr>
              <w:t>2</w:t>
            </w:r>
            <w:r>
              <w:t>/чел.</w:t>
            </w:r>
          </w:p>
        </w:tc>
      </w:tr>
      <w:tr w:rsidR="001578A9">
        <w:tc>
          <w:tcPr>
            <w:tcW w:w="4534" w:type="dxa"/>
          </w:tcPr>
          <w:p w:rsidR="001578A9" w:rsidRDefault="001578A9">
            <w:pPr>
              <w:pStyle w:val="ConsPlusNormal"/>
              <w:jc w:val="both"/>
            </w:pPr>
            <w:r>
              <w:t>Высокая</w:t>
            </w:r>
          </w:p>
        </w:tc>
        <w:tc>
          <w:tcPr>
            <w:tcW w:w="4534" w:type="dxa"/>
          </w:tcPr>
          <w:p w:rsidR="001578A9" w:rsidRDefault="001578A9">
            <w:pPr>
              <w:pStyle w:val="ConsPlusNormal"/>
              <w:jc w:val="center"/>
            </w:pPr>
            <w:r>
              <w:t>245</w:t>
            </w:r>
          </w:p>
        </w:tc>
      </w:tr>
      <w:tr w:rsidR="001578A9">
        <w:tc>
          <w:tcPr>
            <w:tcW w:w="4534" w:type="dxa"/>
          </w:tcPr>
          <w:p w:rsidR="001578A9" w:rsidRDefault="001578A9">
            <w:pPr>
              <w:pStyle w:val="ConsPlusNormal"/>
              <w:jc w:val="both"/>
            </w:pPr>
            <w:r>
              <w:t>Средняя</w:t>
            </w:r>
          </w:p>
        </w:tc>
        <w:tc>
          <w:tcPr>
            <w:tcW w:w="4534" w:type="dxa"/>
          </w:tcPr>
          <w:p w:rsidR="001578A9" w:rsidRDefault="001578A9">
            <w:pPr>
              <w:pStyle w:val="ConsPlusNormal"/>
              <w:jc w:val="center"/>
            </w:pPr>
            <w:r>
              <w:t>200</w:t>
            </w:r>
          </w:p>
        </w:tc>
      </w:tr>
      <w:tr w:rsidR="001578A9">
        <w:tc>
          <w:tcPr>
            <w:tcW w:w="4534" w:type="dxa"/>
          </w:tcPr>
          <w:p w:rsidR="001578A9" w:rsidRDefault="001578A9">
            <w:pPr>
              <w:pStyle w:val="ConsPlusNormal"/>
              <w:jc w:val="both"/>
            </w:pPr>
            <w:r>
              <w:t>Низкая</w:t>
            </w:r>
          </w:p>
        </w:tc>
        <w:tc>
          <w:tcPr>
            <w:tcW w:w="4534" w:type="dxa"/>
          </w:tcPr>
          <w:p w:rsidR="001578A9" w:rsidRDefault="001578A9">
            <w:pPr>
              <w:pStyle w:val="ConsPlusNormal"/>
              <w:jc w:val="center"/>
            </w:pPr>
            <w:r>
              <w:t>110</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578A9" w:rsidRDefault="001578A9">
      <w:pPr>
        <w:pStyle w:val="ConsPlusNormal"/>
        <w:spacing w:before="220"/>
        <w:ind w:firstLine="540"/>
        <w:jc w:val="both"/>
      </w:pPr>
      <w:r>
        <w:t>2.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1578A9" w:rsidRDefault="001578A9">
      <w:pPr>
        <w:pStyle w:val="ConsPlusNormal"/>
        <w:spacing w:before="220"/>
        <w:ind w:firstLine="540"/>
        <w:jc w:val="both"/>
      </w:pPr>
      <w:r>
        <w:lastRenderedPageBreak/>
        <w:t>3. В условиях реконструкции сложившейся застройки расчетную плотность населения допускается увеличивать или уменьшать, но не более чем на 10%.</w:t>
      </w:r>
    </w:p>
    <w:p w:rsidR="001578A9" w:rsidRDefault="001578A9">
      <w:pPr>
        <w:pStyle w:val="ConsPlusNormal"/>
        <w:spacing w:before="220"/>
        <w:ind w:firstLine="540"/>
        <w:jc w:val="both"/>
      </w:pPr>
      <w: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1578A9" w:rsidRDefault="001578A9">
      <w:pPr>
        <w:pStyle w:val="ConsPlusNormal"/>
        <w:spacing w:before="220"/>
        <w:ind w:firstLine="540"/>
        <w:jc w:val="both"/>
      </w:pPr>
      <w: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1578A9" w:rsidRDefault="001578A9">
      <w:pPr>
        <w:pStyle w:val="ConsPlusNormal"/>
        <w:spacing w:before="220"/>
        <w:ind w:firstLine="540"/>
        <w:jc w:val="both"/>
      </w:pPr>
      <w:r>
        <w:t xml:space="preserve">6. Данные показатели плотности населения определены при расчетной минимальной обеспеченности общей площадью жилых помещений, приведенной в </w:t>
      </w:r>
      <w:hyperlink w:anchor="P5952" w:history="1">
        <w:r>
          <w:rPr>
            <w:color w:val="0000FF"/>
          </w:rPr>
          <w:t>таблице 79</w:t>
        </w:r>
      </w:hyperlink>
      <w:r>
        <w:t xml:space="preserve"> настоящих нормативов.</w:t>
      </w:r>
    </w:p>
    <w:p w:rsidR="001578A9" w:rsidRDefault="001578A9">
      <w:pPr>
        <w:pStyle w:val="ConsPlusNormal"/>
        <w:jc w:val="both"/>
      </w:pPr>
    </w:p>
    <w:p w:rsidR="001578A9" w:rsidRDefault="001578A9">
      <w:pPr>
        <w:pStyle w:val="ConsPlusNormal"/>
        <w:ind w:firstLine="540"/>
        <w:jc w:val="both"/>
      </w:pPr>
      <w:r>
        <w:t>1.5.3.3.9. Интенсивность использования территории характеризуется плотностью жилой застройки и процентом застроенности территории.</w:t>
      </w:r>
    </w:p>
    <w:p w:rsidR="001578A9" w:rsidRDefault="001578A9">
      <w:pPr>
        <w:pStyle w:val="ConsPlusNormal"/>
        <w:spacing w:before="220"/>
        <w:ind w:firstLine="540"/>
        <w:jc w:val="both"/>
      </w:pPr>
      <w:r>
        <w:t>Плотность застройки и процент застроенности территорий жилых зон следует принимать не более приведенных в таблице 80.</w:t>
      </w:r>
    </w:p>
    <w:p w:rsidR="001578A9" w:rsidRDefault="001578A9">
      <w:pPr>
        <w:pStyle w:val="ConsPlusNormal"/>
        <w:jc w:val="both"/>
      </w:pPr>
    </w:p>
    <w:p w:rsidR="001578A9" w:rsidRDefault="001578A9">
      <w:pPr>
        <w:pStyle w:val="ConsPlusNormal"/>
        <w:jc w:val="right"/>
        <w:outlineLvl w:val="6"/>
      </w:pPr>
      <w:r>
        <w:t>Таблица 80</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268"/>
        <w:gridCol w:w="2324"/>
      </w:tblGrid>
      <w:tr w:rsidR="001578A9">
        <w:tc>
          <w:tcPr>
            <w:tcW w:w="4479" w:type="dxa"/>
          </w:tcPr>
          <w:p w:rsidR="001578A9" w:rsidRDefault="001578A9">
            <w:pPr>
              <w:pStyle w:val="ConsPlusNormal"/>
              <w:jc w:val="center"/>
            </w:pPr>
            <w:r>
              <w:t>Тип жилой застройки</w:t>
            </w:r>
          </w:p>
        </w:tc>
        <w:tc>
          <w:tcPr>
            <w:tcW w:w="2268" w:type="dxa"/>
          </w:tcPr>
          <w:p w:rsidR="001578A9" w:rsidRDefault="001578A9">
            <w:pPr>
              <w:pStyle w:val="ConsPlusNormal"/>
              <w:jc w:val="center"/>
            </w:pPr>
            <w:r>
              <w:t>Плотность застройки, м</w:t>
            </w:r>
            <w:r>
              <w:rPr>
                <w:vertAlign w:val="superscript"/>
              </w:rPr>
              <w:t>2</w:t>
            </w:r>
            <w:r>
              <w:t>/га</w:t>
            </w:r>
          </w:p>
        </w:tc>
        <w:tc>
          <w:tcPr>
            <w:tcW w:w="2324" w:type="dxa"/>
          </w:tcPr>
          <w:p w:rsidR="001578A9" w:rsidRDefault="001578A9">
            <w:pPr>
              <w:pStyle w:val="ConsPlusNormal"/>
              <w:jc w:val="center"/>
            </w:pPr>
            <w:r>
              <w:t>Процент застроенности территории, %</w:t>
            </w:r>
          </w:p>
        </w:tc>
      </w:tr>
      <w:tr w:rsidR="001578A9">
        <w:tc>
          <w:tcPr>
            <w:tcW w:w="4479" w:type="dxa"/>
          </w:tcPr>
          <w:p w:rsidR="001578A9" w:rsidRDefault="001578A9">
            <w:pPr>
              <w:pStyle w:val="ConsPlusNormal"/>
              <w:jc w:val="center"/>
            </w:pPr>
            <w:r>
              <w:t>1</w:t>
            </w:r>
          </w:p>
        </w:tc>
        <w:tc>
          <w:tcPr>
            <w:tcW w:w="2268" w:type="dxa"/>
          </w:tcPr>
          <w:p w:rsidR="001578A9" w:rsidRDefault="001578A9">
            <w:pPr>
              <w:pStyle w:val="ConsPlusNormal"/>
              <w:jc w:val="center"/>
            </w:pPr>
            <w:r>
              <w:t>2</w:t>
            </w:r>
          </w:p>
        </w:tc>
        <w:tc>
          <w:tcPr>
            <w:tcW w:w="2324" w:type="dxa"/>
          </w:tcPr>
          <w:p w:rsidR="001578A9" w:rsidRDefault="001578A9">
            <w:pPr>
              <w:pStyle w:val="ConsPlusNormal"/>
              <w:jc w:val="center"/>
            </w:pPr>
            <w:r>
              <w:t>3</w:t>
            </w:r>
          </w:p>
        </w:tc>
      </w:tr>
      <w:tr w:rsidR="001578A9">
        <w:tc>
          <w:tcPr>
            <w:tcW w:w="4479" w:type="dxa"/>
          </w:tcPr>
          <w:p w:rsidR="001578A9" w:rsidRDefault="001578A9">
            <w:pPr>
              <w:pStyle w:val="ConsPlusNormal"/>
              <w:jc w:val="both"/>
            </w:pPr>
            <w:r>
              <w:t>Застройка многоэтажными многоквартирными жилыми домами</w:t>
            </w:r>
          </w:p>
        </w:tc>
        <w:tc>
          <w:tcPr>
            <w:tcW w:w="2268" w:type="dxa"/>
          </w:tcPr>
          <w:p w:rsidR="001578A9" w:rsidRDefault="001578A9">
            <w:pPr>
              <w:pStyle w:val="ConsPlusNormal"/>
              <w:jc w:val="center"/>
            </w:pPr>
            <w:r>
              <w:t>12000</w:t>
            </w:r>
          </w:p>
        </w:tc>
        <w:tc>
          <w:tcPr>
            <w:tcW w:w="2324" w:type="dxa"/>
          </w:tcPr>
          <w:p w:rsidR="001578A9" w:rsidRDefault="001578A9">
            <w:pPr>
              <w:pStyle w:val="ConsPlusNormal"/>
              <w:jc w:val="center"/>
            </w:pPr>
            <w:r>
              <w:t>40</w:t>
            </w:r>
          </w:p>
        </w:tc>
      </w:tr>
      <w:tr w:rsidR="001578A9">
        <w:tc>
          <w:tcPr>
            <w:tcW w:w="4479" w:type="dxa"/>
          </w:tcPr>
          <w:p w:rsidR="001578A9" w:rsidRDefault="001578A9">
            <w:pPr>
              <w:pStyle w:val="ConsPlusNormal"/>
              <w:jc w:val="both"/>
            </w:pPr>
            <w:r>
              <w:t>То же - реконструируемая</w:t>
            </w:r>
          </w:p>
        </w:tc>
        <w:tc>
          <w:tcPr>
            <w:tcW w:w="2268" w:type="dxa"/>
          </w:tcPr>
          <w:p w:rsidR="001578A9" w:rsidRDefault="001578A9">
            <w:pPr>
              <w:pStyle w:val="ConsPlusNormal"/>
              <w:jc w:val="center"/>
            </w:pPr>
            <w:r>
              <w:t>16000</w:t>
            </w:r>
          </w:p>
        </w:tc>
        <w:tc>
          <w:tcPr>
            <w:tcW w:w="2324" w:type="dxa"/>
          </w:tcPr>
          <w:p w:rsidR="001578A9" w:rsidRDefault="001578A9">
            <w:pPr>
              <w:pStyle w:val="ConsPlusNormal"/>
              <w:jc w:val="center"/>
            </w:pPr>
            <w:r>
              <w:t>60</w:t>
            </w:r>
          </w:p>
        </w:tc>
      </w:tr>
      <w:tr w:rsidR="001578A9">
        <w:tc>
          <w:tcPr>
            <w:tcW w:w="4479" w:type="dxa"/>
          </w:tcPr>
          <w:p w:rsidR="001578A9" w:rsidRDefault="001578A9">
            <w:pPr>
              <w:pStyle w:val="ConsPlusNormal"/>
              <w:jc w:val="both"/>
            </w:pPr>
            <w:r>
              <w:t>Застройка среднеэтажными многоквартирными жилыми домами</w:t>
            </w:r>
          </w:p>
        </w:tc>
        <w:tc>
          <w:tcPr>
            <w:tcW w:w="2268" w:type="dxa"/>
          </w:tcPr>
          <w:p w:rsidR="001578A9" w:rsidRDefault="001578A9">
            <w:pPr>
              <w:pStyle w:val="ConsPlusNormal"/>
              <w:jc w:val="center"/>
            </w:pPr>
            <w:r>
              <w:t>8000</w:t>
            </w:r>
          </w:p>
        </w:tc>
        <w:tc>
          <w:tcPr>
            <w:tcW w:w="2324" w:type="dxa"/>
          </w:tcPr>
          <w:p w:rsidR="001578A9" w:rsidRDefault="001578A9">
            <w:pPr>
              <w:pStyle w:val="ConsPlusNormal"/>
              <w:jc w:val="center"/>
            </w:pPr>
            <w:r>
              <w:t>40</w:t>
            </w:r>
          </w:p>
        </w:tc>
      </w:tr>
      <w:tr w:rsidR="001578A9">
        <w:tc>
          <w:tcPr>
            <w:tcW w:w="4479" w:type="dxa"/>
          </w:tcPr>
          <w:p w:rsidR="001578A9" w:rsidRDefault="001578A9">
            <w:pPr>
              <w:pStyle w:val="ConsPlusNormal"/>
              <w:jc w:val="both"/>
            </w:pPr>
            <w:r>
              <w:t>Застройка малоэтажными многоквартирными жилыми домами без земельных участков</w:t>
            </w:r>
          </w:p>
        </w:tc>
        <w:tc>
          <w:tcPr>
            <w:tcW w:w="2268" w:type="dxa"/>
          </w:tcPr>
          <w:p w:rsidR="001578A9" w:rsidRDefault="001578A9">
            <w:pPr>
              <w:pStyle w:val="ConsPlusNormal"/>
              <w:jc w:val="center"/>
            </w:pPr>
            <w:r>
              <w:t>8000</w:t>
            </w:r>
          </w:p>
        </w:tc>
        <w:tc>
          <w:tcPr>
            <w:tcW w:w="2324" w:type="dxa"/>
          </w:tcPr>
          <w:p w:rsidR="001578A9" w:rsidRDefault="001578A9">
            <w:pPr>
              <w:pStyle w:val="ConsPlusNormal"/>
              <w:jc w:val="center"/>
            </w:pPr>
            <w:r>
              <w:t>40</w:t>
            </w:r>
          </w:p>
        </w:tc>
      </w:tr>
      <w:tr w:rsidR="001578A9">
        <w:tc>
          <w:tcPr>
            <w:tcW w:w="4479" w:type="dxa"/>
          </w:tcPr>
          <w:p w:rsidR="001578A9" w:rsidRDefault="001578A9">
            <w:pPr>
              <w:pStyle w:val="ConsPlusNormal"/>
              <w:jc w:val="both"/>
            </w:pPr>
            <w:r>
              <w:t>Застройка малоэтажными блокированными жилыми домами с приквартирными земельными участками</w:t>
            </w:r>
          </w:p>
        </w:tc>
        <w:tc>
          <w:tcPr>
            <w:tcW w:w="2268" w:type="dxa"/>
          </w:tcPr>
          <w:p w:rsidR="001578A9" w:rsidRDefault="001578A9">
            <w:pPr>
              <w:pStyle w:val="ConsPlusNormal"/>
              <w:jc w:val="center"/>
            </w:pPr>
            <w:r>
              <w:t>6000</w:t>
            </w:r>
          </w:p>
        </w:tc>
        <w:tc>
          <w:tcPr>
            <w:tcW w:w="2324" w:type="dxa"/>
          </w:tcPr>
          <w:p w:rsidR="001578A9" w:rsidRDefault="001578A9">
            <w:pPr>
              <w:pStyle w:val="ConsPlusNormal"/>
              <w:jc w:val="center"/>
            </w:pPr>
            <w:r>
              <w:t>30</w:t>
            </w:r>
          </w:p>
        </w:tc>
      </w:tr>
      <w:tr w:rsidR="001578A9">
        <w:tc>
          <w:tcPr>
            <w:tcW w:w="4479" w:type="dxa"/>
          </w:tcPr>
          <w:p w:rsidR="001578A9" w:rsidRDefault="001578A9">
            <w:pPr>
              <w:pStyle w:val="ConsPlusNormal"/>
              <w:jc w:val="both"/>
            </w:pPr>
            <w:r>
              <w:t>Застройка индивидуальными жилыми домами с приусадебными земельными участками</w:t>
            </w:r>
          </w:p>
        </w:tc>
        <w:tc>
          <w:tcPr>
            <w:tcW w:w="2268" w:type="dxa"/>
          </w:tcPr>
          <w:p w:rsidR="001578A9" w:rsidRDefault="001578A9">
            <w:pPr>
              <w:pStyle w:val="ConsPlusNormal"/>
              <w:jc w:val="center"/>
            </w:pPr>
            <w:r>
              <w:t>4000</w:t>
            </w:r>
          </w:p>
        </w:tc>
        <w:tc>
          <w:tcPr>
            <w:tcW w:w="2324" w:type="dxa"/>
          </w:tcPr>
          <w:p w:rsidR="001578A9" w:rsidRDefault="001578A9">
            <w:pPr>
              <w:pStyle w:val="ConsPlusNormal"/>
              <w:jc w:val="center"/>
            </w:pPr>
            <w:r>
              <w:t>20</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застройки (м</w:t>
      </w:r>
      <w:r>
        <w:rPr>
          <w:vertAlign w:val="superscript"/>
        </w:rPr>
        <w:t>2</w:t>
      </w:r>
      <w:r>
        <w:t>/га).</w:t>
      </w:r>
    </w:p>
    <w:p w:rsidR="001578A9" w:rsidRDefault="001578A9">
      <w:pPr>
        <w:pStyle w:val="ConsPlusNormal"/>
        <w:spacing w:before="220"/>
        <w:ind w:firstLine="540"/>
        <w:jc w:val="both"/>
      </w:pPr>
      <w:r>
        <w:t xml:space="preserve">2. Общая площадь жилой застройки (фонд) - суммарная величина общей площади квартир </w:t>
      </w:r>
      <w:r>
        <w:lastRenderedPageBreak/>
        <w:t>жилого здания и общей площади встроенно-пристроенных помещений нежилого назначения.</w:t>
      </w:r>
    </w:p>
    <w:p w:rsidR="001578A9" w:rsidRDefault="001578A9">
      <w:pPr>
        <w:pStyle w:val="ConsPlusNormal"/>
        <w:spacing w:before="220"/>
        <w:ind w:firstLine="540"/>
        <w:jc w:val="both"/>
      </w:pPr>
      <w: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1578A9" w:rsidRDefault="001578A9">
      <w:pPr>
        <w:pStyle w:val="ConsPlusNormal"/>
        <w:spacing w:before="220"/>
        <w:ind w:firstLine="540"/>
        <w:jc w:val="both"/>
      </w:pPr>
      <w:r>
        <w:t>4. Процент застроенности территории - отношение суммы площадей застройки всех зданий и сооружений к площади жилой застройки в целом (%).</w:t>
      </w:r>
    </w:p>
    <w:p w:rsidR="001578A9" w:rsidRDefault="001578A9">
      <w:pPr>
        <w:pStyle w:val="ConsPlusNormal"/>
        <w:spacing w:before="220"/>
        <w:ind w:firstLine="540"/>
        <w:jc w:val="both"/>
      </w:pPr>
      <w:r>
        <w:t>5. Для жилых зон показатели плотности застройки и процента застроенности территории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578A9" w:rsidRDefault="001578A9">
      <w:pPr>
        <w:pStyle w:val="ConsPlusNormal"/>
        <w:spacing w:before="220"/>
        <w:ind w:firstLine="540"/>
        <w:jc w:val="both"/>
      </w:pPr>
      <w:r>
        <w:t>6. В случае, если в микрорайоне (квартале) наряду с многоквартирными и блокированными домами имеется застройка индивидуальными жилыми домами, расчетные показатели интенсивности использования жилых территорий принимаются как при застройке многоквартирными жилыми домами.</w:t>
      </w:r>
    </w:p>
    <w:p w:rsidR="001578A9" w:rsidRDefault="001578A9">
      <w:pPr>
        <w:pStyle w:val="ConsPlusNormal"/>
        <w:spacing w:before="220"/>
        <w:ind w:firstLine="540"/>
        <w:jc w:val="both"/>
      </w:pPr>
      <w:r>
        <w:t>7. Показатели плотности в смешанной застройке определяются путем интерполяции.</w:t>
      </w:r>
    </w:p>
    <w:p w:rsidR="001578A9" w:rsidRDefault="001578A9">
      <w:pPr>
        <w:pStyle w:val="ConsPlusNormal"/>
        <w:jc w:val="both"/>
      </w:pPr>
    </w:p>
    <w:p w:rsidR="001578A9" w:rsidRDefault="001578A9">
      <w:pPr>
        <w:pStyle w:val="ConsPlusNormal"/>
        <w:ind w:firstLine="540"/>
        <w:jc w:val="both"/>
      </w:pPr>
      <w:bookmarkStart w:id="103" w:name="P6010"/>
      <w:bookmarkEnd w:id="103"/>
      <w:r>
        <w:t>1.5.3.3.10.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p w:rsidR="001578A9" w:rsidRDefault="001578A9">
      <w:pPr>
        <w:pStyle w:val="ConsPlusNormal"/>
        <w:spacing w:before="220"/>
        <w:ind w:firstLine="540"/>
        <w:jc w:val="both"/>
      </w:pPr>
      <w:bookmarkStart w:id="104" w:name="P6011"/>
      <w:bookmarkEnd w:id="104"/>
      <w:r>
        <w:t xml:space="preserve">1.5.3.3.11.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P8350" w:history="1">
        <w:r>
          <w:rPr>
            <w:color w:val="0000FF"/>
          </w:rPr>
          <w:t>разделов 1.5.11</w:t>
        </w:r>
      </w:hyperlink>
      <w:r>
        <w:t xml:space="preserve"> и </w:t>
      </w:r>
      <w:hyperlink w:anchor="P8749" w:history="1">
        <w:r>
          <w:rPr>
            <w:color w:val="0000FF"/>
          </w:rPr>
          <w:t>1.5.13 части I</w:t>
        </w:r>
      </w:hyperlink>
      <w:r>
        <w:t>, а также данного пункта настоящих нормативов.</w:t>
      </w:r>
    </w:p>
    <w:p w:rsidR="001578A9" w:rsidRDefault="001578A9">
      <w:pPr>
        <w:pStyle w:val="ConsPlusNormal"/>
        <w:spacing w:before="220"/>
        <w:ind w:firstLine="540"/>
        <w:jc w:val="both"/>
      </w:pPr>
      <w: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личного подсобного хозяйства - также с учетом требований к содержанию скота и птицы. Расчеты инсоляции производятся в соответствии с нормами инсоляции и освещенности, приведенными в разделе 1.5.11 (</w:t>
      </w:r>
      <w:hyperlink w:anchor="P8634" w:history="1">
        <w:r>
          <w:rPr>
            <w:color w:val="0000FF"/>
          </w:rPr>
          <w:t>подраздел</w:t>
        </w:r>
      </w:hyperlink>
      <w:r>
        <w:t xml:space="preserve"> "Регулирование микроклимата") настоящих нормативов.</w:t>
      </w:r>
    </w:p>
    <w:p w:rsidR="001578A9" w:rsidRDefault="001578A9">
      <w:pPr>
        <w:pStyle w:val="ConsPlusNormal"/>
        <w:spacing w:before="220"/>
        <w:ind w:firstLine="540"/>
        <w:jc w:val="both"/>
      </w:pPr>
      <w:r>
        <w:t>При этом расстояния (бытовые разрывы) между длинными сторонами жилых зданий высотой 2 - 3 этажа должны быть не менее 15 м, а высотой 4 этажа - не менее 20 м, между длинными сторонами и торцами этих же зданий с окнами из жилых комнат - не менее 10 м.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1578A9" w:rsidRDefault="001578A9">
      <w:pPr>
        <w:pStyle w:val="ConsPlusNormal"/>
        <w:spacing w:before="220"/>
        <w:ind w:firstLine="540"/>
        <w:jc w:val="both"/>
      </w:pPr>
      <w:r>
        <w:t>1.5.3.3.12. Размер земельного участка, отводимого под строительство жилого здания, должен обеспечивать возможность строительства данного здания 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1578A9" w:rsidRDefault="001578A9">
      <w:pPr>
        <w:pStyle w:val="ConsPlusNormal"/>
        <w:spacing w:before="220"/>
        <w:ind w:firstLine="540"/>
        <w:jc w:val="both"/>
      </w:pPr>
      <w: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rsidR="001578A9" w:rsidRDefault="001578A9">
      <w:pPr>
        <w:pStyle w:val="ConsPlusNormal"/>
        <w:spacing w:before="220"/>
        <w:ind w:firstLine="540"/>
        <w:jc w:val="both"/>
      </w:pPr>
      <w:r>
        <w:lastRenderedPageBreak/>
        <w:t>1.5.3.3.13. 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и нормируемых элементов.</w:t>
      </w:r>
    </w:p>
    <w:p w:rsidR="001578A9" w:rsidRDefault="001578A9">
      <w:pPr>
        <w:pStyle w:val="ConsPlusNormal"/>
        <w:spacing w:before="220"/>
        <w:ind w:firstLine="540"/>
        <w:jc w:val="both"/>
      </w:pPr>
      <w:r>
        <w:t>Расчет площади нормируемых элементов дворовой территории осуществляется в соответствии с нормами, приведенными в таблице 81.</w:t>
      </w:r>
    </w:p>
    <w:p w:rsidR="001578A9" w:rsidRDefault="001578A9">
      <w:pPr>
        <w:pStyle w:val="ConsPlusNormal"/>
        <w:spacing w:before="220"/>
        <w:ind w:firstLine="540"/>
        <w:jc w:val="both"/>
      </w:pPr>
      <w:r>
        <w:t>При этом общая площадь территории, занимаемой площадками для игр детей, отдыха взрослого населения и занятий физкультурой, должна быть не менее 10% от общей площади квартала (микрорайона) жилой зоны.</w:t>
      </w:r>
    </w:p>
    <w:p w:rsidR="001578A9" w:rsidRDefault="001578A9">
      <w:pPr>
        <w:pStyle w:val="ConsPlusNormal"/>
        <w:jc w:val="both"/>
      </w:pPr>
    </w:p>
    <w:p w:rsidR="001578A9" w:rsidRDefault="001578A9">
      <w:pPr>
        <w:pStyle w:val="ConsPlusNormal"/>
        <w:jc w:val="right"/>
        <w:outlineLvl w:val="6"/>
      </w:pPr>
      <w:bookmarkStart w:id="105" w:name="P6020"/>
      <w:bookmarkEnd w:id="105"/>
      <w:r>
        <w:t>Таблица 81</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578A9">
        <w:tc>
          <w:tcPr>
            <w:tcW w:w="6803" w:type="dxa"/>
          </w:tcPr>
          <w:p w:rsidR="001578A9" w:rsidRDefault="001578A9">
            <w:pPr>
              <w:pStyle w:val="ConsPlusNormal"/>
              <w:jc w:val="center"/>
            </w:pPr>
            <w:r>
              <w:t>Площадки</w:t>
            </w:r>
          </w:p>
        </w:tc>
        <w:tc>
          <w:tcPr>
            <w:tcW w:w="2268" w:type="dxa"/>
          </w:tcPr>
          <w:p w:rsidR="001578A9" w:rsidRDefault="001578A9">
            <w:pPr>
              <w:pStyle w:val="ConsPlusNormal"/>
              <w:jc w:val="center"/>
            </w:pPr>
            <w:r>
              <w:t>Удельные размеры площадок, м</w:t>
            </w:r>
            <w:r>
              <w:rPr>
                <w:vertAlign w:val="superscript"/>
              </w:rPr>
              <w:t>2</w:t>
            </w:r>
            <w:r>
              <w:t>/чел.</w:t>
            </w:r>
          </w:p>
        </w:tc>
      </w:tr>
      <w:tr w:rsidR="001578A9">
        <w:tc>
          <w:tcPr>
            <w:tcW w:w="6803" w:type="dxa"/>
          </w:tcPr>
          <w:p w:rsidR="001578A9" w:rsidRDefault="001578A9">
            <w:pPr>
              <w:pStyle w:val="ConsPlusNormal"/>
              <w:jc w:val="both"/>
            </w:pPr>
            <w:r>
              <w:t>Для игр детей дошкольного и младшего школьного возраста</w:t>
            </w:r>
          </w:p>
        </w:tc>
        <w:tc>
          <w:tcPr>
            <w:tcW w:w="2268" w:type="dxa"/>
          </w:tcPr>
          <w:p w:rsidR="001578A9" w:rsidRDefault="001578A9">
            <w:pPr>
              <w:pStyle w:val="ConsPlusNormal"/>
              <w:jc w:val="center"/>
            </w:pPr>
            <w:r>
              <w:t>0,7</w:t>
            </w:r>
          </w:p>
        </w:tc>
      </w:tr>
      <w:tr w:rsidR="001578A9">
        <w:tc>
          <w:tcPr>
            <w:tcW w:w="6803" w:type="dxa"/>
          </w:tcPr>
          <w:p w:rsidR="001578A9" w:rsidRDefault="001578A9">
            <w:pPr>
              <w:pStyle w:val="ConsPlusNormal"/>
              <w:jc w:val="both"/>
            </w:pPr>
            <w:r>
              <w:t>Для отдыха взрослого населения</w:t>
            </w:r>
          </w:p>
        </w:tc>
        <w:tc>
          <w:tcPr>
            <w:tcW w:w="2268" w:type="dxa"/>
          </w:tcPr>
          <w:p w:rsidR="001578A9" w:rsidRDefault="001578A9">
            <w:pPr>
              <w:pStyle w:val="ConsPlusNormal"/>
              <w:jc w:val="center"/>
            </w:pPr>
            <w:r>
              <w:t>0,1</w:t>
            </w:r>
          </w:p>
        </w:tc>
      </w:tr>
      <w:tr w:rsidR="001578A9">
        <w:tc>
          <w:tcPr>
            <w:tcW w:w="6803" w:type="dxa"/>
          </w:tcPr>
          <w:p w:rsidR="001578A9" w:rsidRDefault="001578A9">
            <w:pPr>
              <w:pStyle w:val="ConsPlusNormal"/>
              <w:jc w:val="both"/>
            </w:pPr>
            <w:r>
              <w:t>Для занятий физкультурой</w:t>
            </w:r>
          </w:p>
        </w:tc>
        <w:tc>
          <w:tcPr>
            <w:tcW w:w="2268" w:type="dxa"/>
          </w:tcPr>
          <w:p w:rsidR="001578A9" w:rsidRDefault="001578A9">
            <w:pPr>
              <w:pStyle w:val="ConsPlusNormal"/>
              <w:jc w:val="center"/>
            </w:pPr>
            <w:r>
              <w:t>2,0</w:t>
            </w:r>
          </w:p>
        </w:tc>
      </w:tr>
      <w:tr w:rsidR="001578A9">
        <w:tc>
          <w:tcPr>
            <w:tcW w:w="6803" w:type="dxa"/>
          </w:tcPr>
          <w:p w:rsidR="001578A9" w:rsidRDefault="001578A9">
            <w:pPr>
              <w:pStyle w:val="ConsPlusNormal"/>
              <w:jc w:val="both"/>
            </w:pPr>
            <w:r>
              <w:t>Для хозяйственных целей и выгула собак</w:t>
            </w:r>
          </w:p>
        </w:tc>
        <w:tc>
          <w:tcPr>
            <w:tcW w:w="2268" w:type="dxa"/>
          </w:tcPr>
          <w:p w:rsidR="001578A9" w:rsidRDefault="001578A9">
            <w:pPr>
              <w:pStyle w:val="ConsPlusNormal"/>
              <w:jc w:val="center"/>
            </w:pPr>
            <w:r>
              <w:t>0,3</w:t>
            </w:r>
          </w:p>
        </w:tc>
      </w:tr>
      <w:tr w:rsidR="001578A9">
        <w:tc>
          <w:tcPr>
            <w:tcW w:w="6803" w:type="dxa"/>
          </w:tcPr>
          <w:p w:rsidR="001578A9" w:rsidRDefault="001578A9">
            <w:pPr>
              <w:pStyle w:val="ConsPlusNormal"/>
              <w:jc w:val="both"/>
            </w:pPr>
            <w:r>
              <w:t>Для стоянки автотранспорта</w:t>
            </w:r>
          </w:p>
        </w:tc>
        <w:tc>
          <w:tcPr>
            <w:tcW w:w="2268" w:type="dxa"/>
          </w:tcPr>
          <w:p w:rsidR="001578A9" w:rsidRDefault="001578A9">
            <w:pPr>
              <w:pStyle w:val="ConsPlusNormal"/>
              <w:jc w:val="center"/>
            </w:pPr>
            <w:r>
              <w:t>2,4/2,7 &lt;*&gt;</w:t>
            </w:r>
          </w:p>
        </w:tc>
      </w:tr>
      <w:tr w:rsidR="001578A9">
        <w:tc>
          <w:tcPr>
            <w:tcW w:w="6803" w:type="dxa"/>
          </w:tcPr>
          <w:p w:rsidR="001578A9" w:rsidRDefault="001578A9">
            <w:pPr>
              <w:pStyle w:val="ConsPlusNormal"/>
              <w:jc w:val="both"/>
            </w:pPr>
            <w:r>
              <w:t>в том числе гостевые автостоянки</w:t>
            </w:r>
          </w:p>
        </w:tc>
        <w:tc>
          <w:tcPr>
            <w:tcW w:w="2268" w:type="dxa"/>
          </w:tcPr>
          <w:p w:rsidR="001578A9" w:rsidRDefault="001578A9">
            <w:pPr>
              <w:pStyle w:val="ConsPlusNormal"/>
              <w:jc w:val="center"/>
            </w:pPr>
            <w:r>
              <w:t>0,8</w:t>
            </w:r>
          </w:p>
        </w:tc>
      </w:tr>
      <w:tr w:rsidR="001578A9">
        <w:tc>
          <w:tcPr>
            <w:tcW w:w="6803" w:type="dxa"/>
          </w:tcPr>
          <w:p w:rsidR="001578A9" w:rsidRDefault="001578A9">
            <w:pPr>
              <w:pStyle w:val="ConsPlusNormal"/>
              <w:jc w:val="both"/>
            </w:pPr>
            <w:r>
              <w:t>Для дворового озеленения</w:t>
            </w:r>
          </w:p>
        </w:tc>
        <w:tc>
          <w:tcPr>
            <w:tcW w:w="2268" w:type="dxa"/>
          </w:tcPr>
          <w:p w:rsidR="001578A9" w:rsidRDefault="001578A9">
            <w:pPr>
              <w:pStyle w:val="ConsPlusNormal"/>
              <w:jc w:val="center"/>
            </w:pPr>
            <w:r>
              <w:t>6,0</w:t>
            </w:r>
          </w:p>
        </w:tc>
      </w:tr>
    </w:tbl>
    <w:p w:rsidR="001578A9" w:rsidRDefault="001578A9">
      <w:pPr>
        <w:pStyle w:val="ConsPlusNormal"/>
        <w:jc w:val="both"/>
      </w:pPr>
    </w:p>
    <w:p w:rsidR="001578A9" w:rsidRDefault="001578A9">
      <w:pPr>
        <w:pStyle w:val="ConsPlusNormal"/>
        <w:ind w:firstLine="540"/>
        <w:jc w:val="both"/>
      </w:pPr>
      <w:bookmarkStart w:id="106" w:name="P6039"/>
      <w:bookmarkEnd w:id="106"/>
      <w:r>
        <w:t>1.5.3.3.14. Минимально допустимые расстояния от окон жилых и общественных зданий до площадок следует принимать по таблице 82.</w:t>
      </w:r>
    </w:p>
    <w:p w:rsidR="001578A9" w:rsidRDefault="001578A9">
      <w:pPr>
        <w:pStyle w:val="ConsPlusNormal"/>
        <w:jc w:val="both"/>
      </w:pPr>
    </w:p>
    <w:p w:rsidR="001578A9" w:rsidRDefault="001578A9">
      <w:pPr>
        <w:pStyle w:val="ConsPlusNormal"/>
        <w:jc w:val="right"/>
        <w:outlineLvl w:val="6"/>
      </w:pPr>
      <w:r>
        <w:t>Таблица 82</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578A9">
        <w:tc>
          <w:tcPr>
            <w:tcW w:w="6803" w:type="dxa"/>
          </w:tcPr>
          <w:p w:rsidR="001578A9" w:rsidRDefault="001578A9">
            <w:pPr>
              <w:pStyle w:val="ConsPlusNormal"/>
              <w:jc w:val="center"/>
            </w:pPr>
            <w:r>
              <w:t>Назначение площадок</w:t>
            </w:r>
          </w:p>
        </w:tc>
        <w:tc>
          <w:tcPr>
            <w:tcW w:w="2268" w:type="dxa"/>
          </w:tcPr>
          <w:p w:rsidR="001578A9" w:rsidRDefault="001578A9">
            <w:pPr>
              <w:pStyle w:val="ConsPlusNormal"/>
              <w:jc w:val="center"/>
            </w:pPr>
            <w:r>
              <w:t>Расстояние от окон жилых и общественных зданий, м, не менее</w:t>
            </w:r>
          </w:p>
        </w:tc>
      </w:tr>
      <w:tr w:rsidR="001578A9">
        <w:tc>
          <w:tcPr>
            <w:tcW w:w="6803" w:type="dxa"/>
          </w:tcPr>
          <w:p w:rsidR="001578A9" w:rsidRDefault="001578A9">
            <w:pPr>
              <w:pStyle w:val="ConsPlusNormal"/>
              <w:jc w:val="both"/>
            </w:pPr>
            <w:r>
              <w:t>Для игр детей дошкольного и младшего школьного возраста</w:t>
            </w:r>
          </w:p>
        </w:tc>
        <w:tc>
          <w:tcPr>
            <w:tcW w:w="2268" w:type="dxa"/>
          </w:tcPr>
          <w:p w:rsidR="001578A9" w:rsidRDefault="001578A9">
            <w:pPr>
              <w:pStyle w:val="ConsPlusNormal"/>
              <w:jc w:val="center"/>
            </w:pPr>
            <w:r>
              <w:t>12</w:t>
            </w:r>
          </w:p>
        </w:tc>
      </w:tr>
      <w:tr w:rsidR="001578A9">
        <w:tc>
          <w:tcPr>
            <w:tcW w:w="6803" w:type="dxa"/>
          </w:tcPr>
          <w:p w:rsidR="001578A9" w:rsidRDefault="001578A9">
            <w:pPr>
              <w:pStyle w:val="ConsPlusNormal"/>
              <w:jc w:val="both"/>
            </w:pPr>
            <w:r>
              <w:t>Для отдыха взрослого населения</w:t>
            </w:r>
          </w:p>
        </w:tc>
        <w:tc>
          <w:tcPr>
            <w:tcW w:w="2268" w:type="dxa"/>
          </w:tcPr>
          <w:p w:rsidR="001578A9" w:rsidRDefault="001578A9">
            <w:pPr>
              <w:pStyle w:val="ConsPlusNormal"/>
              <w:jc w:val="center"/>
            </w:pPr>
            <w:r>
              <w:t>10</w:t>
            </w:r>
          </w:p>
        </w:tc>
      </w:tr>
      <w:tr w:rsidR="001578A9">
        <w:tc>
          <w:tcPr>
            <w:tcW w:w="6803" w:type="dxa"/>
          </w:tcPr>
          <w:p w:rsidR="001578A9" w:rsidRDefault="001578A9">
            <w:pPr>
              <w:pStyle w:val="ConsPlusNormal"/>
              <w:jc w:val="both"/>
            </w:pPr>
            <w:r>
              <w:t>Для занятий физкультурой (в зависимости от шумовых характеристик &lt;*&gt;)</w:t>
            </w:r>
          </w:p>
        </w:tc>
        <w:tc>
          <w:tcPr>
            <w:tcW w:w="2268" w:type="dxa"/>
          </w:tcPr>
          <w:p w:rsidR="001578A9" w:rsidRDefault="001578A9">
            <w:pPr>
              <w:pStyle w:val="ConsPlusNormal"/>
              <w:jc w:val="center"/>
            </w:pPr>
            <w:r>
              <w:t>10 - 40</w:t>
            </w:r>
          </w:p>
        </w:tc>
      </w:tr>
      <w:tr w:rsidR="001578A9">
        <w:tc>
          <w:tcPr>
            <w:tcW w:w="6803" w:type="dxa"/>
          </w:tcPr>
          <w:p w:rsidR="001578A9" w:rsidRDefault="001578A9">
            <w:pPr>
              <w:pStyle w:val="ConsPlusNormal"/>
              <w:jc w:val="both"/>
            </w:pPr>
            <w:r>
              <w:t>Для хозяйственных целей</w:t>
            </w:r>
          </w:p>
        </w:tc>
        <w:tc>
          <w:tcPr>
            <w:tcW w:w="2268" w:type="dxa"/>
          </w:tcPr>
          <w:p w:rsidR="001578A9" w:rsidRDefault="001578A9">
            <w:pPr>
              <w:pStyle w:val="ConsPlusNormal"/>
              <w:jc w:val="center"/>
            </w:pPr>
            <w:r>
              <w:t>20</w:t>
            </w:r>
          </w:p>
        </w:tc>
      </w:tr>
      <w:tr w:rsidR="001578A9">
        <w:tc>
          <w:tcPr>
            <w:tcW w:w="6803" w:type="dxa"/>
          </w:tcPr>
          <w:p w:rsidR="001578A9" w:rsidRDefault="001578A9">
            <w:pPr>
              <w:pStyle w:val="ConsPlusNormal"/>
              <w:jc w:val="both"/>
            </w:pPr>
            <w:r>
              <w:t>Для выгула собак</w:t>
            </w:r>
          </w:p>
        </w:tc>
        <w:tc>
          <w:tcPr>
            <w:tcW w:w="2268" w:type="dxa"/>
          </w:tcPr>
          <w:p w:rsidR="001578A9" w:rsidRDefault="001578A9">
            <w:pPr>
              <w:pStyle w:val="ConsPlusNormal"/>
              <w:jc w:val="center"/>
            </w:pPr>
            <w:r>
              <w:t>40</w:t>
            </w:r>
          </w:p>
        </w:tc>
      </w:tr>
      <w:tr w:rsidR="001578A9">
        <w:tc>
          <w:tcPr>
            <w:tcW w:w="6803" w:type="dxa"/>
          </w:tcPr>
          <w:p w:rsidR="001578A9" w:rsidRDefault="001578A9">
            <w:pPr>
              <w:pStyle w:val="ConsPlusNormal"/>
              <w:jc w:val="both"/>
            </w:pPr>
            <w:r>
              <w:t>Для стоянки автомобилей</w:t>
            </w:r>
          </w:p>
        </w:tc>
        <w:tc>
          <w:tcPr>
            <w:tcW w:w="2268" w:type="dxa"/>
          </w:tcPr>
          <w:p w:rsidR="001578A9" w:rsidRDefault="001578A9">
            <w:pPr>
              <w:pStyle w:val="ConsPlusNormal"/>
              <w:jc w:val="both"/>
            </w:pPr>
            <w:r>
              <w:t xml:space="preserve">по </w:t>
            </w:r>
            <w:hyperlink w:anchor="P10788" w:history="1">
              <w:r>
                <w:rPr>
                  <w:color w:val="0000FF"/>
                </w:rPr>
                <w:t>таблице 130</w:t>
              </w:r>
            </w:hyperlink>
            <w:r>
              <w:t xml:space="preserve"> настоящих нормативов</w:t>
            </w:r>
          </w:p>
        </w:tc>
      </w:tr>
      <w:tr w:rsidR="001578A9">
        <w:tc>
          <w:tcPr>
            <w:tcW w:w="6803" w:type="dxa"/>
          </w:tcPr>
          <w:p w:rsidR="001578A9" w:rsidRDefault="001578A9">
            <w:pPr>
              <w:pStyle w:val="ConsPlusNormal"/>
              <w:jc w:val="both"/>
            </w:pPr>
            <w:r>
              <w:lastRenderedPageBreak/>
              <w:t>Гостевые автостоянки</w:t>
            </w:r>
          </w:p>
        </w:tc>
        <w:tc>
          <w:tcPr>
            <w:tcW w:w="2268" w:type="dxa"/>
          </w:tcPr>
          <w:p w:rsidR="001578A9" w:rsidRDefault="001578A9">
            <w:pPr>
              <w:pStyle w:val="ConsPlusNormal"/>
              <w:jc w:val="both"/>
            </w:pPr>
            <w:r>
              <w:t>разрывы не установлены</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Наибольшие значения принимаются для хоккейных и футбольных площадок, наименьшие - для площадок для настольного тенниса.</w:t>
      </w:r>
    </w:p>
    <w:p w:rsidR="001578A9" w:rsidRDefault="001578A9">
      <w:pPr>
        <w:pStyle w:val="ConsPlusNormal"/>
        <w:jc w:val="both"/>
      </w:pPr>
    </w:p>
    <w:p w:rsidR="001578A9" w:rsidRDefault="001578A9">
      <w:pPr>
        <w:pStyle w:val="ConsPlusNormal"/>
        <w:ind w:firstLine="540"/>
        <w:jc w:val="both"/>
      </w:pPr>
      <w:bookmarkStart w:id="107" w:name="P6063"/>
      <w:bookmarkEnd w:id="107"/>
      <w:r>
        <w:t>1.5.3.3.15. Расстояния от площадок для сушки белья не нормируются.</w:t>
      </w:r>
    </w:p>
    <w:p w:rsidR="001578A9" w:rsidRDefault="001578A9">
      <w:pPr>
        <w:pStyle w:val="ConsPlusNormal"/>
        <w:spacing w:before="220"/>
        <w:ind w:firstLine="540"/>
        <w:jc w:val="both"/>
      </w:pPr>
      <w:r>
        <w:t>Расстояние от контейнеров для сбора мусора до жилых зданий, детских игровых площадок, мест отдыха и занятий спортом, а также до границ дошкольных организаций, лечебных учреждений и учреждений питания должно быть не менее 20 м, но не более 100 м.</w:t>
      </w:r>
    </w:p>
    <w:p w:rsidR="001578A9" w:rsidRDefault="001578A9">
      <w:pPr>
        <w:pStyle w:val="ConsPlusNormal"/>
        <w:spacing w:before="220"/>
        <w:ind w:firstLine="540"/>
        <w:jc w:val="both"/>
      </w:pPr>
      <w:r>
        <w:t>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1578A9" w:rsidRDefault="001578A9">
      <w:pPr>
        <w:pStyle w:val="ConsPlusNormal"/>
        <w:spacing w:before="220"/>
        <w:ind w:firstLine="540"/>
        <w:jc w:val="both"/>
      </w:pPr>
      <w:r>
        <w:t>1.5.3.3.16. Автостоянки на территории жилой, смешанной жилой застройки (надземные,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1578A9" w:rsidRDefault="001578A9">
      <w:pPr>
        <w:pStyle w:val="ConsPlusNormal"/>
        <w:spacing w:before="220"/>
        <w:ind w:firstLine="540"/>
        <w:jc w:val="both"/>
      </w:pPr>
      <w:r>
        <w:t>Расчет обеспеченности местами хранения автомобилей, размещение автостоянок на территории квартала (микрорайона), а также расстояния от жилых зданий до закрытых и открытых автостоянок, гостевых автостоянок, въездов в автостоянки и выездов из них следует проектировать в соответствии с требованиями раздела 1.2 части III (</w:t>
      </w:r>
      <w:hyperlink w:anchor="P10740" w:history="1">
        <w:r>
          <w:rPr>
            <w:color w:val="0000FF"/>
          </w:rPr>
          <w:t>подраздел</w:t>
        </w:r>
      </w:hyperlink>
      <w:r>
        <w:t xml:space="preserve"> "Сооружения и устройства для хранения и обслуживания транспортных средств") настоящих нормативов.</w:t>
      </w:r>
    </w:p>
    <w:p w:rsidR="001578A9" w:rsidRDefault="001578A9">
      <w:pPr>
        <w:pStyle w:val="ConsPlusNormal"/>
        <w:spacing w:before="220"/>
        <w:ind w:firstLine="540"/>
        <w:jc w:val="both"/>
      </w:pPr>
      <w:bookmarkStart w:id="108" w:name="P6068"/>
      <w:bookmarkEnd w:id="108"/>
      <w:r>
        <w:t>1.5.3.3.17. Площадь озелененной территории квартала (микрорайона) многоквартирной застройки жилой зоны (без учета участков общеобразовательных и дошкольных организаций) должна составлять не менее 6 м</w:t>
      </w:r>
      <w:r>
        <w:rPr>
          <w:vertAlign w:val="superscript"/>
        </w:rPr>
        <w:t>2</w:t>
      </w:r>
      <w:r>
        <w:t>/чел.</w:t>
      </w:r>
    </w:p>
    <w:p w:rsidR="001578A9" w:rsidRDefault="001578A9">
      <w:pPr>
        <w:pStyle w:val="ConsPlusNormal"/>
        <w:spacing w:before="220"/>
        <w:ind w:firstLine="540"/>
        <w:jc w:val="both"/>
      </w:pPr>
      <w: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1578A9" w:rsidRDefault="001578A9">
      <w:pPr>
        <w:pStyle w:val="ConsPlusNormal"/>
        <w:jc w:val="both"/>
      </w:pPr>
    </w:p>
    <w:p w:rsidR="001578A9" w:rsidRDefault="001578A9">
      <w:pPr>
        <w:pStyle w:val="ConsPlusNormal"/>
        <w:ind w:firstLine="540"/>
        <w:jc w:val="both"/>
      </w:pPr>
      <w:r>
        <w:t>1.5.3.3.18.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1578A9" w:rsidRDefault="001578A9">
      <w:pPr>
        <w:pStyle w:val="ConsPlusNormal"/>
        <w:spacing w:before="220"/>
        <w:ind w:firstLine="540"/>
        <w:jc w:val="both"/>
      </w:pPr>
      <w:r>
        <w:t xml:space="preserve">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должно обеспечивать нераспространение пожара от лесных насаждений в соответствии с требованиями Федерального </w:t>
      </w:r>
      <w:hyperlink r:id="rId89"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 xml:space="preserve">Озеленение территорий различного назначения при планировке и застройке городских населенных пунктов проектируется в соответствии с требованиями </w:t>
      </w:r>
      <w:hyperlink w:anchor="P5058" w:history="1">
        <w:r>
          <w:rPr>
            <w:color w:val="0000FF"/>
          </w:rPr>
          <w:t>раздела 1.5.2</w:t>
        </w:r>
      </w:hyperlink>
      <w:r>
        <w:t xml:space="preserve"> настоящих нормативов.</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lastRenderedPageBreak/>
              <w:t>В официальном тексте документа, видимо, допущена опечатка: раздел "Зоны инженерной инфраструктуры" в данном документе отсутствует.</w:t>
            </w:r>
          </w:p>
        </w:tc>
      </w:tr>
    </w:tbl>
    <w:p w:rsidR="001578A9" w:rsidRDefault="001578A9">
      <w:pPr>
        <w:pStyle w:val="ConsPlusNormal"/>
        <w:spacing w:before="280"/>
        <w:ind w:firstLine="540"/>
        <w:jc w:val="both"/>
      </w:pPr>
      <w:bookmarkStart w:id="109" w:name="P6076"/>
      <w:bookmarkEnd w:id="109"/>
      <w:r>
        <w:lastRenderedPageBreak/>
        <w:t>1.5.3.3.19. Обеспеченность контейнерами для отходов определяется на основании расчета норм накопления коммунальных отходов в соответствии с требованиями раздела "Зоны инженерной инфраструктуры" (</w:t>
      </w:r>
      <w:hyperlink w:anchor="P3879" w:history="1">
        <w:r>
          <w:rPr>
            <w:color w:val="0000FF"/>
          </w:rPr>
          <w:t>подраздел</w:t>
        </w:r>
      </w:hyperlink>
      <w:r>
        <w:t xml:space="preserve"> "Санитарная очистка") настоящих нормативов.</w:t>
      </w:r>
    </w:p>
    <w:p w:rsidR="001578A9" w:rsidRDefault="001578A9">
      <w:pPr>
        <w:pStyle w:val="ConsPlusNormal"/>
        <w:spacing w:before="220"/>
        <w:ind w:firstLine="540"/>
        <w:jc w:val="both"/>
      </w:pPr>
      <w:r>
        <w:t>Контейнеры для отходов необходимо размещать на расстоянии от окон и дверей жилых зданий не менее 20 м, но не более 100 м от входных подъездов.</w:t>
      </w:r>
    </w:p>
    <w:p w:rsidR="001578A9" w:rsidRDefault="001578A9">
      <w:pPr>
        <w:pStyle w:val="ConsPlusNormal"/>
        <w:spacing w:before="220"/>
        <w:ind w:firstLine="540"/>
        <w:jc w:val="both"/>
      </w:pPr>
      <w:r>
        <w:t xml:space="preserve">Расстояния от площадок с контейнерами для отходов до детских учреждений, спортивных площадок, лечебных учреждений и мест отдыха населения следует принимать в соответствии с </w:t>
      </w:r>
      <w:hyperlink w:anchor="P3947" w:history="1">
        <w:r>
          <w:rPr>
            <w:color w:val="0000FF"/>
          </w:rPr>
          <w:t>п. 1.5.1.5.5</w:t>
        </w:r>
      </w:hyperlink>
      <w:r>
        <w:t xml:space="preserve"> настоящих нормативов.</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В официальном тексте документа, видимо, допущена опечатка: раздел "Зоны транспортной инфраструктуры" в данном документе отсутствует.</w:t>
            </w:r>
          </w:p>
        </w:tc>
      </w:tr>
    </w:tbl>
    <w:p w:rsidR="001578A9" w:rsidRDefault="001578A9">
      <w:pPr>
        <w:pStyle w:val="ConsPlusNormal"/>
        <w:spacing w:before="280"/>
        <w:ind w:firstLine="540"/>
        <w:jc w:val="both"/>
      </w:pPr>
      <w:r>
        <w:t>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 в соответствии с требованиями разделов "Зоны инженерной инфраструктуры" (</w:t>
      </w:r>
      <w:hyperlink w:anchor="P3879" w:history="1">
        <w:r>
          <w:rPr>
            <w:color w:val="0000FF"/>
          </w:rPr>
          <w:t>подраздел</w:t>
        </w:r>
      </w:hyperlink>
      <w:r>
        <w:t xml:space="preserve"> "Санитарная очистка") и "Зоны транспортной инфраструктуры" (</w:t>
      </w:r>
      <w:hyperlink w:anchor="P9929" w:history="1">
        <w:r>
          <w:rPr>
            <w:color w:val="0000FF"/>
          </w:rPr>
          <w:t>подраздел</w:t>
        </w:r>
      </w:hyperlink>
      <w:r>
        <w:t xml:space="preserve"> "Сеть улиц и дорог городского округа, городского поселения") настоящих нормативов.</w:t>
      </w:r>
    </w:p>
    <w:p w:rsidR="001578A9" w:rsidRDefault="001578A9">
      <w:pPr>
        <w:pStyle w:val="ConsPlusNormal"/>
        <w:spacing w:before="220"/>
        <w:ind w:firstLine="540"/>
        <w:jc w:val="both"/>
      </w:pPr>
      <w:r>
        <w:t>1.5.3.3.20.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квартала (микрорайона), минимальная удельная обеспеченность стандартным комплексом объектов повседневного и периодического обслуживания определяются в соответствии с требованиями раздела 1.4 части I (</w:t>
      </w:r>
      <w:hyperlink w:anchor="P2293" w:history="1">
        <w:r>
          <w:rPr>
            <w:color w:val="0000FF"/>
          </w:rPr>
          <w:t>подраздел</w:t>
        </w:r>
      </w:hyperlink>
      <w:r>
        <w:t xml:space="preserve"> "Учреждения и предприятия обслуживания") настоящих нормативов.</w:t>
      </w:r>
    </w:p>
    <w:p w:rsidR="001578A9" w:rsidRDefault="001578A9">
      <w:pPr>
        <w:pStyle w:val="ConsPlusNormal"/>
        <w:spacing w:before="220"/>
        <w:ind w:firstLine="540"/>
        <w:jc w:val="both"/>
      </w:pPr>
      <w:r>
        <w:t>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раздела 1.4 части I (</w:t>
      </w:r>
      <w:hyperlink w:anchor="P2293" w:history="1">
        <w:r>
          <w:rPr>
            <w:color w:val="0000FF"/>
          </w:rPr>
          <w:t>подраздел</w:t>
        </w:r>
      </w:hyperlink>
      <w:r>
        <w:t xml:space="preserve"> "Учреждения и предприятия обслуживания") настоящих нормативов.</w:t>
      </w:r>
    </w:p>
    <w:p w:rsidR="001578A9" w:rsidRDefault="001578A9">
      <w:pPr>
        <w:pStyle w:val="ConsPlusNormal"/>
        <w:spacing w:before="220"/>
        <w:ind w:firstLine="540"/>
        <w:jc w:val="both"/>
      </w:pPr>
      <w:r>
        <w:t>1.5.3.3.21. Рекомендуемые удельные показатели нормируемых элементов территории квартала (микрорайона) приведены в таблице 83.</w:t>
      </w:r>
    </w:p>
    <w:p w:rsidR="001578A9" w:rsidRDefault="001578A9">
      <w:pPr>
        <w:pStyle w:val="ConsPlusNormal"/>
        <w:jc w:val="both"/>
      </w:pPr>
    </w:p>
    <w:p w:rsidR="001578A9" w:rsidRDefault="001578A9">
      <w:pPr>
        <w:pStyle w:val="ConsPlusNormal"/>
        <w:jc w:val="right"/>
        <w:outlineLvl w:val="6"/>
      </w:pPr>
      <w:r>
        <w:t>Таблица 83</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350"/>
        <w:gridCol w:w="2268"/>
      </w:tblGrid>
      <w:tr w:rsidR="001578A9">
        <w:tc>
          <w:tcPr>
            <w:tcW w:w="454" w:type="dxa"/>
          </w:tcPr>
          <w:p w:rsidR="001578A9" w:rsidRDefault="001578A9">
            <w:pPr>
              <w:pStyle w:val="ConsPlusNormal"/>
              <w:jc w:val="center"/>
            </w:pPr>
            <w:r>
              <w:t>N п/п</w:t>
            </w:r>
          </w:p>
        </w:tc>
        <w:tc>
          <w:tcPr>
            <w:tcW w:w="6350" w:type="dxa"/>
          </w:tcPr>
          <w:p w:rsidR="001578A9" w:rsidRDefault="001578A9">
            <w:pPr>
              <w:pStyle w:val="ConsPlusNormal"/>
              <w:jc w:val="center"/>
            </w:pPr>
            <w:r>
              <w:t>Элементы территории квартала (микрорайона)</w:t>
            </w:r>
          </w:p>
        </w:tc>
        <w:tc>
          <w:tcPr>
            <w:tcW w:w="2268" w:type="dxa"/>
          </w:tcPr>
          <w:p w:rsidR="001578A9" w:rsidRDefault="001578A9">
            <w:pPr>
              <w:pStyle w:val="ConsPlusNormal"/>
              <w:jc w:val="center"/>
            </w:pPr>
            <w:r>
              <w:t>Удельная площадь, м</w:t>
            </w:r>
            <w:r>
              <w:rPr>
                <w:vertAlign w:val="superscript"/>
              </w:rPr>
              <w:t>2</w:t>
            </w:r>
            <w:r>
              <w:t>/чел., не менее</w:t>
            </w:r>
          </w:p>
        </w:tc>
      </w:tr>
      <w:tr w:rsidR="001578A9">
        <w:tc>
          <w:tcPr>
            <w:tcW w:w="454" w:type="dxa"/>
          </w:tcPr>
          <w:p w:rsidR="001578A9" w:rsidRDefault="001578A9">
            <w:pPr>
              <w:pStyle w:val="ConsPlusNormal"/>
            </w:pPr>
          </w:p>
        </w:tc>
        <w:tc>
          <w:tcPr>
            <w:tcW w:w="6350" w:type="dxa"/>
          </w:tcPr>
          <w:p w:rsidR="001578A9" w:rsidRDefault="001578A9">
            <w:pPr>
              <w:pStyle w:val="ConsPlusNormal"/>
              <w:jc w:val="both"/>
            </w:pPr>
            <w:r>
              <w:t>Территория, в том числе:</w:t>
            </w:r>
          </w:p>
        </w:tc>
        <w:tc>
          <w:tcPr>
            <w:tcW w:w="2268" w:type="dxa"/>
          </w:tcPr>
          <w:p w:rsidR="001578A9" w:rsidRDefault="001578A9">
            <w:pPr>
              <w:pStyle w:val="ConsPlusNormal"/>
            </w:pPr>
          </w:p>
        </w:tc>
      </w:tr>
      <w:tr w:rsidR="001578A9">
        <w:tc>
          <w:tcPr>
            <w:tcW w:w="454" w:type="dxa"/>
          </w:tcPr>
          <w:p w:rsidR="001578A9" w:rsidRDefault="001578A9">
            <w:pPr>
              <w:pStyle w:val="ConsPlusNormal"/>
              <w:jc w:val="both"/>
            </w:pPr>
            <w:r>
              <w:t>1</w:t>
            </w:r>
          </w:p>
        </w:tc>
        <w:tc>
          <w:tcPr>
            <w:tcW w:w="6350" w:type="dxa"/>
          </w:tcPr>
          <w:p w:rsidR="001578A9" w:rsidRDefault="001578A9">
            <w:pPr>
              <w:pStyle w:val="ConsPlusNormal"/>
              <w:jc w:val="both"/>
            </w:pPr>
            <w:r>
              <w:t>Участки общеобразовательных учреждений</w:t>
            </w:r>
          </w:p>
        </w:tc>
        <w:tc>
          <w:tcPr>
            <w:tcW w:w="2268" w:type="dxa"/>
          </w:tcPr>
          <w:p w:rsidR="001578A9" w:rsidRDefault="001578A9">
            <w:pPr>
              <w:pStyle w:val="ConsPlusNormal"/>
              <w:jc w:val="center"/>
            </w:pPr>
            <w:r>
              <w:t>5,4 &lt;*&gt;</w:t>
            </w:r>
          </w:p>
        </w:tc>
      </w:tr>
      <w:tr w:rsidR="001578A9">
        <w:tc>
          <w:tcPr>
            <w:tcW w:w="454" w:type="dxa"/>
          </w:tcPr>
          <w:p w:rsidR="001578A9" w:rsidRDefault="001578A9">
            <w:pPr>
              <w:pStyle w:val="ConsPlusNormal"/>
              <w:jc w:val="both"/>
            </w:pPr>
            <w:r>
              <w:t>2</w:t>
            </w:r>
          </w:p>
        </w:tc>
        <w:tc>
          <w:tcPr>
            <w:tcW w:w="6350" w:type="dxa"/>
          </w:tcPr>
          <w:p w:rsidR="001578A9" w:rsidRDefault="001578A9">
            <w:pPr>
              <w:pStyle w:val="ConsPlusNormal"/>
              <w:jc w:val="both"/>
            </w:pPr>
            <w:r>
              <w:t>Участки дошкольных организаций</w:t>
            </w:r>
          </w:p>
        </w:tc>
        <w:tc>
          <w:tcPr>
            <w:tcW w:w="2268" w:type="dxa"/>
          </w:tcPr>
          <w:p w:rsidR="001578A9" w:rsidRDefault="001578A9">
            <w:pPr>
              <w:pStyle w:val="ConsPlusNormal"/>
              <w:jc w:val="center"/>
            </w:pPr>
            <w:r>
              <w:t>1,6 &lt;*&gt;</w:t>
            </w:r>
          </w:p>
        </w:tc>
      </w:tr>
      <w:tr w:rsidR="001578A9">
        <w:tc>
          <w:tcPr>
            <w:tcW w:w="454" w:type="dxa"/>
          </w:tcPr>
          <w:p w:rsidR="001578A9" w:rsidRDefault="001578A9">
            <w:pPr>
              <w:pStyle w:val="ConsPlusNormal"/>
              <w:jc w:val="both"/>
            </w:pPr>
            <w:r>
              <w:t>3</w:t>
            </w:r>
          </w:p>
        </w:tc>
        <w:tc>
          <w:tcPr>
            <w:tcW w:w="6350" w:type="dxa"/>
          </w:tcPr>
          <w:p w:rsidR="001578A9" w:rsidRDefault="001578A9">
            <w:pPr>
              <w:pStyle w:val="ConsPlusNormal"/>
              <w:jc w:val="both"/>
            </w:pPr>
            <w:r>
              <w:t>Участки зеленых насаждений</w:t>
            </w:r>
          </w:p>
        </w:tc>
        <w:tc>
          <w:tcPr>
            <w:tcW w:w="2268" w:type="dxa"/>
          </w:tcPr>
          <w:p w:rsidR="001578A9" w:rsidRDefault="001578A9">
            <w:pPr>
              <w:pStyle w:val="ConsPlusNormal"/>
              <w:jc w:val="center"/>
            </w:pPr>
            <w:r>
              <w:t>6,0</w:t>
            </w:r>
          </w:p>
        </w:tc>
      </w:tr>
      <w:tr w:rsidR="001578A9">
        <w:tc>
          <w:tcPr>
            <w:tcW w:w="454" w:type="dxa"/>
          </w:tcPr>
          <w:p w:rsidR="001578A9" w:rsidRDefault="001578A9">
            <w:pPr>
              <w:pStyle w:val="ConsPlusNormal"/>
              <w:jc w:val="both"/>
            </w:pPr>
            <w:r>
              <w:lastRenderedPageBreak/>
              <w:t>4</w:t>
            </w:r>
          </w:p>
        </w:tc>
        <w:tc>
          <w:tcPr>
            <w:tcW w:w="6350" w:type="dxa"/>
          </w:tcPr>
          <w:p w:rsidR="001578A9" w:rsidRDefault="001578A9">
            <w:pPr>
              <w:pStyle w:val="ConsPlusNormal"/>
              <w:jc w:val="both"/>
            </w:pPr>
            <w:r>
              <w:t>Участки объектов обслуживания</w:t>
            </w:r>
          </w:p>
        </w:tc>
        <w:tc>
          <w:tcPr>
            <w:tcW w:w="2268" w:type="dxa"/>
          </w:tcPr>
          <w:p w:rsidR="001578A9" w:rsidRDefault="001578A9">
            <w:pPr>
              <w:pStyle w:val="ConsPlusNormal"/>
              <w:jc w:val="center"/>
            </w:pPr>
            <w:r>
              <w:t>1,2 &lt;*&gt;</w:t>
            </w:r>
          </w:p>
        </w:tc>
      </w:tr>
      <w:tr w:rsidR="001578A9">
        <w:tc>
          <w:tcPr>
            <w:tcW w:w="454" w:type="dxa"/>
          </w:tcPr>
          <w:p w:rsidR="001578A9" w:rsidRDefault="001578A9">
            <w:pPr>
              <w:pStyle w:val="ConsPlusNormal"/>
              <w:jc w:val="both"/>
            </w:pPr>
            <w:r>
              <w:t>5</w:t>
            </w:r>
          </w:p>
        </w:tc>
        <w:tc>
          <w:tcPr>
            <w:tcW w:w="6350" w:type="dxa"/>
          </w:tcPr>
          <w:p w:rsidR="001578A9" w:rsidRDefault="001578A9">
            <w:pPr>
              <w:pStyle w:val="ConsPlusNormal"/>
              <w:jc w:val="both"/>
            </w:pPr>
            <w:r>
              <w:t>Участки стоянок для постоянного хранения автомобилей</w:t>
            </w:r>
          </w:p>
        </w:tc>
        <w:tc>
          <w:tcPr>
            <w:tcW w:w="2268" w:type="dxa"/>
          </w:tcPr>
          <w:p w:rsidR="001578A9" w:rsidRDefault="001578A9">
            <w:pPr>
              <w:pStyle w:val="ConsPlusNormal"/>
              <w:jc w:val="both"/>
            </w:pPr>
            <w:r>
              <w:t xml:space="preserve">в соответствии с </w:t>
            </w:r>
            <w:hyperlink w:anchor="P10758" w:history="1">
              <w:r>
                <w:rPr>
                  <w:color w:val="0000FF"/>
                </w:rPr>
                <w:t>пп. 1.2.6.7</w:t>
              </w:r>
            </w:hyperlink>
            <w:r>
              <w:t xml:space="preserve"> - </w:t>
            </w:r>
            <w:hyperlink w:anchor="P10760" w:history="1">
              <w:r>
                <w:rPr>
                  <w:color w:val="0000FF"/>
                </w:rPr>
                <w:t>1.2.6.8 части III</w:t>
              </w:r>
            </w:hyperlink>
            <w:r>
              <w:t xml:space="preserve"> настоящих нормативов</w:t>
            </w:r>
          </w:p>
        </w:tc>
      </w:tr>
    </w:tbl>
    <w:p w:rsidR="001578A9" w:rsidRDefault="001578A9">
      <w:pPr>
        <w:pStyle w:val="ConsPlusNormal"/>
        <w:jc w:val="both"/>
      </w:pPr>
    </w:p>
    <w:p w:rsidR="001578A9" w:rsidRDefault="001578A9">
      <w:pPr>
        <w:pStyle w:val="ConsPlusNormal"/>
        <w:ind w:firstLine="540"/>
        <w:jc w:val="both"/>
      </w:pPr>
      <w:r>
        <w:t xml:space="preserve">1.5.3.3.22. Улично-дорожную сеть, сеть общественного пассажирского транспорта, протяженность пешеходных подходов, пешеходное движение и инженерное обеспечение при планировке и застройке жилой зоны следует проектировать в соответствии с требованиями </w:t>
      </w:r>
      <w:hyperlink w:anchor="P9005" w:history="1">
        <w:r>
          <w:rPr>
            <w:color w:val="0000FF"/>
          </w:rPr>
          <w:t>разделов 1.2 части II</w:t>
        </w:r>
      </w:hyperlink>
      <w:r>
        <w:t xml:space="preserve"> и </w:t>
      </w:r>
      <w:hyperlink w:anchor="P3202" w:history="1">
        <w:r>
          <w:rPr>
            <w:color w:val="0000FF"/>
          </w:rPr>
          <w:t>1.5.1 части I</w:t>
        </w:r>
      </w:hyperlink>
      <w:r>
        <w:t xml:space="preserve"> настоящих нормативов.</w:t>
      </w:r>
    </w:p>
    <w:p w:rsidR="001578A9" w:rsidRDefault="001578A9">
      <w:pPr>
        <w:pStyle w:val="ConsPlusNormal"/>
        <w:spacing w:before="220"/>
        <w:ind w:firstLine="540"/>
        <w:jc w:val="both"/>
      </w:pPr>
      <w:r>
        <w:t>1.5.3.3.23. При проектировании жилой застройки определяется баланс территории существующей и проектируемой застройки.</w:t>
      </w:r>
    </w:p>
    <w:p w:rsidR="001578A9" w:rsidRDefault="001578A9">
      <w:pPr>
        <w:pStyle w:val="ConsPlusNormal"/>
        <w:spacing w:before="220"/>
        <w:ind w:firstLine="540"/>
        <w:jc w:val="both"/>
      </w:pPr>
      <w:r>
        <w:t>Баланс территории квартала (микрорайона) включает территории жилой застройки и территории общего пользования. Баланс определяется в соответствии с формой, приведенной в таблице 84.</w:t>
      </w:r>
    </w:p>
    <w:p w:rsidR="001578A9" w:rsidRDefault="001578A9">
      <w:pPr>
        <w:pStyle w:val="ConsPlusNormal"/>
        <w:jc w:val="both"/>
      </w:pPr>
    </w:p>
    <w:p w:rsidR="001578A9" w:rsidRDefault="001578A9">
      <w:pPr>
        <w:pStyle w:val="ConsPlusNormal"/>
        <w:jc w:val="right"/>
        <w:outlineLvl w:val="6"/>
      </w:pPr>
      <w:bookmarkStart w:id="110" w:name="P6114"/>
      <w:bookmarkEnd w:id="110"/>
      <w:r>
        <w:t>Таблица 84</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1417"/>
        <w:gridCol w:w="1417"/>
        <w:gridCol w:w="850"/>
        <w:gridCol w:w="1417"/>
        <w:gridCol w:w="850"/>
      </w:tblGrid>
      <w:tr w:rsidR="001578A9">
        <w:tc>
          <w:tcPr>
            <w:tcW w:w="454" w:type="dxa"/>
            <w:vMerge w:val="restart"/>
          </w:tcPr>
          <w:p w:rsidR="001578A9" w:rsidRDefault="001578A9">
            <w:pPr>
              <w:pStyle w:val="ConsPlusNormal"/>
              <w:jc w:val="center"/>
            </w:pPr>
            <w:r>
              <w:t>N п/п</w:t>
            </w:r>
          </w:p>
        </w:tc>
        <w:tc>
          <w:tcPr>
            <w:tcW w:w="2665" w:type="dxa"/>
            <w:vMerge w:val="restart"/>
          </w:tcPr>
          <w:p w:rsidR="001578A9" w:rsidRDefault="001578A9">
            <w:pPr>
              <w:pStyle w:val="ConsPlusNormal"/>
              <w:jc w:val="center"/>
            </w:pPr>
            <w:r>
              <w:t>Территория</w:t>
            </w:r>
          </w:p>
        </w:tc>
        <w:tc>
          <w:tcPr>
            <w:tcW w:w="1417" w:type="dxa"/>
            <w:vMerge w:val="restart"/>
          </w:tcPr>
          <w:p w:rsidR="001578A9" w:rsidRDefault="001578A9">
            <w:pPr>
              <w:pStyle w:val="ConsPlusNormal"/>
              <w:jc w:val="center"/>
            </w:pPr>
            <w:r>
              <w:t>Единицы измерения</w:t>
            </w:r>
          </w:p>
        </w:tc>
        <w:tc>
          <w:tcPr>
            <w:tcW w:w="2267" w:type="dxa"/>
            <w:gridSpan w:val="2"/>
          </w:tcPr>
          <w:p w:rsidR="001578A9" w:rsidRDefault="001578A9">
            <w:pPr>
              <w:pStyle w:val="ConsPlusNormal"/>
              <w:jc w:val="center"/>
            </w:pPr>
            <w:r>
              <w:t>Существующее положение</w:t>
            </w:r>
          </w:p>
        </w:tc>
        <w:tc>
          <w:tcPr>
            <w:tcW w:w="2267" w:type="dxa"/>
            <w:gridSpan w:val="2"/>
          </w:tcPr>
          <w:p w:rsidR="001578A9" w:rsidRDefault="001578A9">
            <w:pPr>
              <w:pStyle w:val="ConsPlusNormal"/>
              <w:jc w:val="center"/>
            </w:pPr>
            <w:r>
              <w:t>Проектное решение</w:t>
            </w:r>
          </w:p>
        </w:tc>
      </w:tr>
      <w:tr w:rsidR="001578A9">
        <w:tc>
          <w:tcPr>
            <w:tcW w:w="454" w:type="dxa"/>
            <w:vMerge/>
          </w:tcPr>
          <w:p w:rsidR="001578A9" w:rsidRDefault="001578A9"/>
        </w:tc>
        <w:tc>
          <w:tcPr>
            <w:tcW w:w="2665" w:type="dxa"/>
            <w:vMerge/>
          </w:tcPr>
          <w:p w:rsidR="001578A9" w:rsidRDefault="001578A9"/>
        </w:tc>
        <w:tc>
          <w:tcPr>
            <w:tcW w:w="1417" w:type="dxa"/>
            <w:vMerge/>
          </w:tcPr>
          <w:p w:rsidR="001578A9" w:rsidRDefault="001578A9"/>
        </w:tc>
        <w:tc>
          <w:tcPr>
            <w:tcW w:w="1417" w:type="dxa"/>
          </w:tcPr>
          <w:p w:rsidR="001578A9" w:rsidRDefault="001578A9">
            <w:pPr>
              <w:pStyle w:val="ConsPlusNormal"/>
              <w:jc w:val="center"/>
            </w:pPr>
            <w:r>
              <w:t>количество</w:t>
            </w:r>
          </w:p>
        </w:tc>
        <w:tc>
          <w:tcPr>
            <w:tcW w:w="850" w:type="dxa"/>
          </w:tcPr>
          <w:p w:rsidR="001578A9" w:rsidRDefault="001578A9">
            <w:pPr>
              <w:pStyle w:val="ConsPlusNormal"/>
              <w:jc w:val="center"/>
            </w:pPr>
            <w:r>
              <w:t>%</w:t>
            </w:r>
          </w:p>
        </w:tc>
        <w:tc>
          <w:tcPr>
            <w:tcW w:w="1417" w:type="dxa"/>
          </w:tcPr>
          <w:p w:rsidR="001578A9" w:rsidRDefault="001578A9">
            <w:pPr>
              <w:pStyle w:val="ConsPlusNormal"/>
              <w:jc w:val="center"/>
            </w:pPr>
            <w:r>
              <w:t>количество</w:t>
            </w:r>
          </w:p>
        </w:tc>
        <w:tc>
          <w:tcPr>
            <w:tcW w:w="850" w:type="dxa"/>
          </w:tcPr>
          <w:p w:rsidR="001578A9" w:rsidRDefault="001578A9">
            <w:pPr>
              <w:pStyle w:val="ConsPlusNormal"/>
              <w:jc w:val="center"/>
            </w:pPr>
            <w:r>
              <w:t>%</w:t>
            </w:r>
          </w:p>
        </w:tc>
      </w:tr>
      <w:tr w:rsidR="001578A9">
        <w:tc>
          <w:tcPr>
            <w:tcW w:w="454" w:type="dxa"/>
            <w:vMerge w:val="restart"/>
          </w:tcPr>
          <w:p w:rsidR="001578A9" w:rsidRDefault="001578A9">
            <w:pPr>
              <w:pStyle w:val="ConsPlusNormal"/>
            </w:pPr>
          </w:p>
        </w:tc>
        <w:tc>
          <w:tcPr>
            <w:tcW w:w="2665" w:type="dxa"/>
            <w:tcBorders>
              <w:bottom w:val="nil"/>
            </w:tcBorders>
          </w:tcPr>
          <w:p w:rsidR="001578A9" w:rsidRDefault="001578A9">
            <w:pPr>
              <w:pStyle w:val="ConsPlusNormal"/>
              <w:jc w:val="both"/>
            </w:pPr>
            <w:r>
              <w:t>Территория квартала (микрорайона) в красных линиях - всего,</w:t>
            </w:r>
          </w:p>
        </w:tc>
        <w:tc>
          <w:tcPr>
            <w:tcW w:w="1417" w:type="dxa"/>
            <w:tcBorders>
              <w:bottom w:val="nil"/>
            </w:tcBorders>
          </w:tcPr>
          <w:p w:rsidR="001578A9" w:rsidRDefault="001578A9">
            <w:pPr>
              <w:pStyle w:val="ConsPlusNormal"/>
            </w:pPr>
          </w:p>
        </w:tc>
        <w:tc>
          <w:tcPr>
            <w:tcW w:w="1417" w:type="dxa"/>
            <w:tcBorders>
              <w:bottom w:val="nil"/>
            </w:tcBorders>
          </w:tcPr>
          <w:p w:rsidR="001578A9" w:rsidRDefault="001578A9">
            <w:pPr>
              <w:pStyle w:val="ConsPlusNormal"/>
            </w:pPr>
          </w:p>
        </w:tc>
        <w:tc>
          <w:tcPr>
            <w:tcW w:w="850" w:type="dxa"/>
            <w:tcBorders>
              <w:bottom w:val="nil"/>
            </w:tcBorders>
          </w:tcPr>
          <w:p w:rsidR="001578A9" w:rsidRDefault="001578A9">
            <w:pPr>
              <w:pStyle w:val="ConsPlusNormal"/>
            </w:pPr>
          </w:p>
        </w:tc>
        <w:tc>
          <w:tcPr>
            <w:tcW w:w="1417" w:type="dxa"/>
            <w:tcBorders>
              <w:bottom w:val="nil"/>
            </w:tcBorders>
          </w:tcPr>
          <w:p w:rsidR="001578A9" w:rsidRDefault="001578A9">
            <w:pPr>
              <w:pStyle w:val="ConsPlusNormal"/>
            </w:pPr>
          </w:p>
        </w:tc>
        <w:tc>
          <w:tcPr>
            <w:tcW w:w="850" w:type="dxa"/>
            <w:tcBorders>
              <w:bottom w:val="nil"/>
            </w:tcBorders>
          </w:tcPr>
          <w:p w:rsidR="001578A9" w:rsidRDefault="001578A9">
            <w:pPr>
              <w:pStyle w:val="ConsPlusNormal"/>
            </w:pPr>
          </w:p>
        </w:tc>
      </w:tr>
      <w:tr w:rsidR="001578A9">
        <w:tc>
          <w:tcPr>
            <w:tcW w:w="454" w:type="dxa"/>
            <w:vMerge/>
          </w:tcPr>
          <w:p w:rsidR="001578A9" w:rsidRDefault="001578A9"/>
        </w:tc>
        <w:tc>
          <w:tcPr>
            <w:tcW w:w="2665" w:type="dxa"/>
            <w:tcBorders>
              <w:top w:val="nil"/>
            </w:tcBorders>
          </w:tcPr>
          <w:p w:rsidR="001578A9" w:rsidRDefault="001578A9">
            <w:pPr>
              <w:pStyle w:val="ConsPlusNormal"/>
              <w:jc w:val="both"/>
            </w:pPr>
            <w:r>
              <w:t>в том числе:</w:t>
            </w:r>
          </w:p>
        </w:tc>
        <w:tc>
          <w:tcPr>
            <w:tcW w:w="1417" w:type="dxa"/>
            <w:tcBorders>
              <w:top w:val="nil"/>
            </w:tcBorders>
          </w:tcPr>
          <w:p w:rsidR="001578A9" w:rsidRDefault="001578A9">
            <w:pPr>
              <w:pStyle w:val="ConsPlusNormal"/>
            </w:pPr>
          </w:p>
        </w:tc>
        <w:tc>
          <w:tcPr>
            <w:tcW w:w="1417" w:type="dxa"/>
            <w:tcBorders>
              <w:top w:val="nil"/>
            </w:tcBorders>
          </w:tcPr>
          <w:p w:rsidR="001578A9" w:rsidRDefault="001578A9">
            <w:pPr>
              <w:pStyle w:val="ConsPlusNormal"/>
            </w:pPr>
          </w:p>
        </w:tc>
        <w:tc>
          <w:tcPr>
            <w:tcW w:w="850" w:type="dxa"/>
            <w:tcBorders>
              <w:top w:val="nil"/>
            </w:tcBorders>
          </w:tcPr>
          <w:p w:rsidR="001578A9" w:rsidRDefault="001578A9">
            <w:pPr>
              <w:pStyle w:val="ConsPlusNormal"/>
            </w:pPr>
          </w:p>
        </w:tc>
        <w:tc>
          <w:tcPr>
            <w:tcW w:w="1417" w:type="dxa"/>
            <w:tcBorders>
              <w:top w:val="nil"/>
            </w:tcBorders>
          </w:tcPr>
          <w:p w:rsidR="001578A9" w:rsidRDefault="001578A9">
            <w:pPr>
              <w:pStyle w:val="ConsPlusNormal"/>
            </w:pPr>
          </w:p>
        </w:tc>
        <w:tc>
          <w:tcPr>
            <w:tcW w:w="850" w:type="dxa"/>
            <w:tcBorders>
              <w:top w:val="nil"/>
            </w:tcBorders>
          </w:tcPr>
          <w:p w:rsidR="001578A9" w:rsidRDefault="001578A9">
            <w:pPr>
              <w:pStyle w:val="ConsPlusNormal"/>
            </w:pPr>
          </w:p>
        </w:tc>
      </w:tr>
      <w:tr w:rsidR="001578A9">
        <w:tc>
          <w:tcPr>
            <w:tcW w:w="454" w:type="dxa"/>
          </w:tcPr>
          <w:p w:rsidR="001578A9" w:rsidRDefault="001578A9">
            <w:pPr>
              <w:pStyle w:val="ConsPlusNormal"/>
              <w:jc w:val="both"/>
            </w:pPr>
            <w:r>
              <w:t>1</w:t>
            </w:r>
          </w:p>
        </w:tc>
        <w:tc>
          <w:tcPr>
            <w:tcW w:w="2665" w:type="dxa"/>
          </w:tcPr>
          <w:p w:rsidR="001578A9" w:rsidRDefault="001578A9">
            <w:pPr>
              <w:pStyle w:val="ConsPlusNormal"/>
              <w:jc w:val="both"/>
            </w:pPr>
            <w:r>
              <w:t>Территория жилой застройки</w:t>
            </w:r>
          </w:p>
        </w:tc>
        <w:tc>
          <w:tcPr>
            <w:tcW w:w="1417" w:type="dxa"/>
          </w:tcPr>
          <w:p w:rsidR="001578A9" w:rsidRDefault="001578A9">
            <w:pPr>
              <w:pStyle w:val="ConsPlusNormal"/>
            </w:pPr>
          </w:p>
        </w:tc>
        <w:tc>
          <w:tcPr>
            <w:tcW w:w="1417" w:type="dxa"/>
          </w:tcPr>
          <w:p w:rsidR="001578A9" w:rsidRDefault="001578A9">
            <w:pPr>
              <w:pStyle w:val="ConsPlusNormal"/>
            </w:pPr>
          </w:p>
        </w:tc>
        <w:tc>
          <w:tcPr>
            <w:tcW w:w="850" w:type="dxa"/>
          </w:tcPr>
          <w:p w:rsidR="001578A9" w:rsidRDefault="001578A9">
            <w:pPr>
              <w:pStyle w:val="ConsPlusNormal"/>
            </w:pPr>
          </w:p>
        </w:tc>
        <w:tc>
          <w:tcPr>
            <w:tcW w:w="1417" w:type="dxa"/>
          </w:tcPr>
          <w:p w:rsidR="001578A9" w:rsidRDefault="001578A9">
            <w:pPr>
              <w:pStyle w:val="ConsPlusNormal"/>
            </w:pPr>
          </w:p>
        </w:tc>
        <w:tc>
          <w:tcPr>
            <w:tcW w:w="850" w:type="dxa"/>
          </w:tcPr>
          <w:p w:rsidR="001578A9" w:rsidRDefault="001578A9">
            <w:pPr>
              <w:pStyle w:val="ConsPlusNormal"/>
            </w:pPr>
          </w:p>
        </w:tc>
      </w:tr>
      <w:tr w:rsidR="001578A9">
        <w:tc>
          <w:tcPr>
            <w:tcW w:w="454" w:type="dxa"/>
          </w:tcPr>
          <w:p w:rsidR="001578A9" w:rsidRDefault="001578A9">
            <w:pPr>
              <w:pStyle w:val="ConsPlusNormal"/>
              <w:jc w:val="both"/>
            </w:pPr>
            <w:r>
              <w:t>2</w:t>
            </w:r>
          </w:p>
        </w:tc>
        <w:tc>
          <w:tcPr>
            <w:tcW w:w="2665" w:type="dxa"/>
          </w:tcPr>
          <w:p w:rsidR="001578A9" w:rsidRDefault="001578A9">
            <w:pPr>
              <w:pStyle w:val="ConsPlusNormal"/>
              <w:jc w:val="both"/>
            </w:pPr>
            <w:r>
              <w:t>Участки школ</w:t>
            </w:r>
          </w:p>
        </w:tc>
        <w:tc>
          <w:tcPr>
            <w:tcW w:w="1417" w:type="dxa"/>
          </w:tcPr>
          <w:p w:rsidR="001578A9" w:rsidRDefault="001578A9">
            <w:pPr>
              <w:pStyle w:val="ConsPlusNormal"/>
            </w:pPr>
          </w:p>
        </w:tc>
        <w:tc>
          <w:tcPr>
            <w:tcW w:w="1417" w:type="dxa"/>
          </w:tcPr>
          <w:p w:rsidR="001578A9" w:rsidRDefault="001578A9">
            <w:pPr>
              <w:pStyle w:val="ConsPlusNormal"/>
            </w:pPr>
          </w:p>
        </w:tc>
        <w:tc>
          <w:tcPr>
            <w:tcW w:w="850" w:type="dxa"/>
          </w:tcPr>
          <w:p w:rsidR="001578A9" w:rsidRDefault="001578A9">
            <w:pPr>
              <w:pStyle w:val="ConsPlusNormal"/>
            </w:pPr>
          </w:p>
        </w:tc>
        <w:tc>
          <w:tcPr>
            <w:tcW w:w="1417" w:type="dxa"/>
          </w:tcPr>
          <w:p w:rsidR="001578A9" w:rsidRDefault="001578A9">
            <w:pPr>
              <w:pStyle w:val="ConsPlusNormal"/>
            </w:pPr>
          </w:p>
        </w:tc>
        <w:tc>
          <w:tcPr>
            <w:tcW w:w="850" w:type="dxa"/>
          </w:tcPr>
          <w:p w:rsidR="001578A9" w:rsidRDefault="001578A9">
            <w:pPr>
              <w:pStyle w:val="ConsPlusNormal"/>
            </w:pPr>
          </w:p>
        </w:tc>
      </w:tr>
      <w:tr w:rsidR="001578A9">
        <w:tc>
          <w:tcPr>
            <w:tcW w:w="454" w:type="dxa"/>
          </w:tcPr>
          <w:p w:rsidR="001578A9" w:rsidRDefault="001578A9">
            <w:pPr>
              <w:pStyle w:val="ConsPlusNormal"/>
              <w:jc w:val="both"/>
            </w:pPr>
            <w:r>
              <w:t>3</w:t>
            </w:r>
          </w:p>
        </w:tc>
        <w:tc>
          <w:tcPr>
            <w:tcW w:w="2665" w:type="dxa"/>
          </w:tcPr>
          <w:p w:rsidR="001578A9" w:rsidRDefault="001578A9">
            <w:pPr>
              <w:pStyle w:val="ConsPlusNormal"/>
              <w:jc w:val="both"/>
            </w:pPr>
            <w:r>
              <w:t>Участки дошкольных организаций</w:t>
            </w:r>
          </w:p>
        </w:tc>
        <w:tc>
          <w:tcPr>
            <w:tcW w:w="1417" w:type="dxa"/>
          </w:tcPr>
          <w:p w:rsidR="001578A9" w:rsidRDefault="001578A9">
            <w:pPr>
              <w:pStyle w:val="ConsPlusNormal"/>
            </w:pPr>
          </w:p>
        </w:tc>
        <w:tc>
          <w:tcPr>
            <w:tcW w:w="1417" w:type="dxa"/>
          </w:tcPr>
          <w:p w:rsidR="001578A9" w:rsidRDefault="001578A9">
            <w:pPr>
              <w:pStyle w:val="ConsPlusNormal"/>
            </w:pPr>
          </w:p>
        </w:tc>
        <w:tc>
          <w:tcPr>
            <w:tcW w:w="850" w:type="dxa"/>
          </w:tcPr>
          <w:p w:rsidR="001578A9" w:rsidRDefault="001578A9">
            <w:pPr>
              <w:pStyle w:val="ConsPlusNormal"/>
            </w:pPr>
          </w:p>
        </w:tc>
        <w:tc>
          <w:tcPr>
            <w:tcW w:w="1417" w:type="dxa"/>
          </w:tcPr>
          <w:p w:rsidR="001578A9" w:rsidRDefault="001578A9">
            <w:pPr>
              <w:pStyle w:val="ConsPlusNormal"/>
            </w:pPr>
          </w:p>
        </w:tc>
        <w:tc>
          <w:tcPr>
            <w:tcW w:w="850" w:type="dxa"/>
          </w:tcPr>
          <w:p w:rsidR="001578A9" w:rsidRDefault="001578A9">
            <w:pPr>
              <w:pStyle w:val="ConsPlusNormal"/>
            </w:pPr>
          </w:p>
        </w:tc>
      </w:tr>
      <w:tr w:rsidR="001578A9">
        <w:tc>
          <w:tcPr>
            <w:tcW w:w="454" w:type="dxa"/>
          </w:tcPr>
          <w:p w:rsidR="001578A9" w:rsidRDefault="001578A9">
            <w:pPr>
              <w:pStyle w:val="ConsPlusNormal"/>
              <w:jc w:val="both"/>
            </w:pPr>
            <w:r>
              <w:t>4</w:t>
            </w:r>
          </w:p>
        </w:tc>
        <w:tc>
          <w:tcPr>
            <w:tcW w:w="2665" w:type="dxa"/>
          </w:tcPr>
          <w:p w:rsidR="001578A9" w:rsidRDefault="001578A9">
            <w:pPr>
              <w:pStyle w:val="ConsPlusNormal"/>
              <w:jc w:val="both"/>
            </w:pPr>
            <w:r>
              <w:t>Участки объектов культурно-бытового и коммунального обслуживания</w:t>
            </w:r>
          </w:p>
        </w:tc>
        <w:tc>
          <w:tcPr>
            <w:tcW w:w="1417" w:type="dxa"/>
          </w:tcPr>
          <w:p w:rsidR="001578A9" w:rsidRDefault="001578A9">
            <w:pPr>
              <w:pStyle w:val="ConsPlusNormal"/>
            </w:pPr>
          </w:p>
        </w:tc>
        <w:tc>
          <w:tcPr>
            <w:tcW w:w="1417" w:type="dxa"/>
          </w:tcPr>
          <w:p w:rsidR="001578A9" w:rsidRDefault="001578A9">
            <w:pPr>
              <w:pStyle w:val="ConsPlusNormal"/>
            </w:pPr>
          </w:p>
        </w:tc>
        <w:tc>
          <w:tcPr>
            <w:tcW w:w="850" w:type="dxa"/>
          </w:tcPr>
          <w:p w:rsidR="001578A9" w:rsidRDefault="001578A9">
            <w:pPr>
              <w:pStyle w:val="ConsPlusNormal"/>
            </w:pPr>
          </w:p>
        </w:tc>
        <w:tc>
          <w:tcPr>
            <w:tcW w:w="1417" w:type="dxa"/>
          </w:tcPr>
          <w:p w:rsidR="001578A9" w:rsidRDefault="001578A9">
            <w:pPr>
              <w:pStyle w:val="ConsPlusNormal"/>
            </w:pPr>
          </w:p>
        </w:tc>
        <w:tc>
          <w:tcPr>
            <w:tcW w:w="850" w:type="dxa"/>
          </w:tcPr>
          <w:p w:rsidR="001578A9" w:rsidRDefault="001578A9">
            <w:pPr>
              <w:pStyle w:val="ConsPlusNormal"/>
            </w:pPr>
          </w:p>
        </w:tc>
      </w:tr>
      <w:tr w:rsidR="001578A9">
        <w:tc>
          <w:tcPr>
            <w:tcW w:w="454" w:type="dxa"/>
          </w:tcPr>
          <w:p w:rsidR="001578A9" w:rsidRDefault="001578A9">
            <w:pPr>
              <w:pStyle w:val="ConsPlusNormal"/>
              <w:jc w:val="both"/>
            </w:pPr>
            <w:r>
              <w:t>5</w:t>
            </w:r>
          </w:p>
        </w:tc>
        <w:tc>
          <w:tcPr>
            <w:tcW w:w="2665" w:type="dxa"/>
          </w:tcPr>
          <w:p w:rsidR="001578A9" w:rsidRDefault="001578A9">
            <w:pPr>
              <w:pStyle w:val="ConsPlusNormal"/>
              <w:jc w:val="both"/>
            </w:pPr>
            <w:r>
              <w:t>Участки закрытых автостоянок</w:t>
            </w:r>
          </w:p>
        </w:tc>
        <w:tc>
          <w:tcPr>
            <w:tcW w:w="1417" w:type="dxa"/>
          </w:tcPr>
          <w:p w:rsidR="001578A9" w:rsidRDefault="001578A9">
            <w:pPr>
              <w:pStyle w:val="ConsPlusNormal"/>
            </w:pPr>
          </w:p>
        </w:tc>
        <w:tc>
          <w:tcPr>
            <w:tcW w:w="1417" w:type="dxa"/>
          </w:tcPr>
          <w:p w:rsidR="001578A9" w:rsidRDefault="001578A9">
            <w:pPr>
              <w:pStyle w:val="ConsPlusNormal"/>
            </w:pPr>
          </w:p>
        </w:tc>
        <w:tc>
          <w:tcPr>
            <w:tcW w:w="850" w:type="dxa"/>
          </w:tcPr>
          <w:p w:rsidR="001578A9" w:rsidRDefault="001578A9">
            <w:pPr>
              <w:pStyle w:val="ConsPlusNormal"/>
            </w:pPr>
          </w:p>
        </w:tc>
        <w:tc>
          <w:tcPr>
            <w:tcW w:w="1417" w:type="dxa"/>
          </w:tcPr>
          <w:p w:rsidR="001578A9" w:rsidRDefault="001578A9">
            <w:pPr>
              <w:pStyle w:val="ConsPlusNormal"/>
            </w:pPr>
          </w:p>
        </w:tc>
        <w:tc>
          <w:tcPr>
            <w:tcW w:w="850" w:type="dxa"/>
          </w:tcPr>
          <w:p w:rsidR="001578A9" w:rsidRDefault="001578A9">
            <w:pPr>
              <w:pStyle w:val="ConsPlusNormal"/>
            </w:pPr>
          </w:p>
        </w:tc>
      </w:tr>
      <w:tr w:rsidR="001578A9">
        <w:tc>
          <w:tcPr>
            <w:tcW w:w="454" w:type="dxa"/>
          </w:tcPr>
          <w:p w:rsidR="001578A9" w:rsidRDefault="001578A9">
            <w:pPr>
              <w:pStyle w:val="ConsPlusNormal"/>
              <w:jc w:val="both"/>
            </w:pPr>
            <w:r>
              <w:t>6</w:t>
            </w:r>
          </w:p>
        </w:tc>
        <w:tc>
          <w:tcPr>
            <w:tcW w:w="2665" w:type="dxa"/>
          </w:tcPr>
          <w:p w:rsidR="001578A9" w:rsidRDefault="001578A9">
            <w:pPr>
              <w:pStyle w:val="ConsPlusNormal"/>
              <w:jc w:val="both"/>
            </w:pPr>
            <w:r>
              <w:t>Автостоянки для временного хранения</w:t>
            </w:r>
          </w:p>
        </w:tc>
        <w:tc>
          <w:tcPr>
            <w:tcW w:w="1417" w:type="dxa"/>
          </w:tcPr>
          <w:p w:rsidR="001578A9" w:rsidRDefault="001578A9">
            <w:pPr>
              <w:pStyle w:val="ConsPlusNormal"/>
            </w:pPr>
          </w:p>
        </w:tc>
        <w:tc>
          <w:tcPr>
            <w:tcW w:w="1417" w:type="dxa"/>
          </w:tcPr>
          <w:p w:rsidR="001578A9" w:rsidRDefault="001578A9">
            <w:pPr>
              <w:pStyle w:val="ConsPlusNormal"/>
            </w:pPr>
          </w:p>
        </w:tc>
        <w:tc>
          <w:tcPr>
            <w:tcW w:w="850" w:type="dxa"/>
          </w:tcPr>
          <w:p w:rsidR="001578A9" w:rsidRDefault="001578A9">
            <w:pPr>
              <w:pStyle w:val="ConsPlusNormal"/>
            </w:pPr>
          </w:p>
        </w:tc>
        <w:tc>
          <w:tcPr>
            <w:tcW w:w="1417" w:type="dxa"/>
          </w:tcPr>
          <w:p w:rsidR="001578A9" w:rsidRDefault="001578A9">
            <w:pPr>
              <w:pStyle w:val="ConsPlusNormal"/>
            </w:pPr>
          </w:p>
        </w:tc>
        <w:tc>
          <w:tcPr>
            <w:tcW w:w="850" w:type="dxa"/>
          </w:tcPr>
          <w:p w:rsidR="001578A9" w:rsidRDefault="001578A9">
            <w:pPr>
              <w:pStyle w:val="ConsPlusNormal"/>
            </w:pPr>
          </w:p>
        </w:tc>
      </w:tr>
      <w:tr w:rsidR="001578A9">
        <w:tblPrEx>
          <w:tblBorders>
            <w:insideH w:val="nil"/>
          </w:tblBorders>
        </w:tblPrEx>
        <w:tc>
          <w:tcPr>
            <w:tcW w:w="454" w:type="dxa"/>
            <w:tcBorders>
              <w:bottom w:val="nil"/>
            </w:tcBorders>
          </w:tcPr>
          <w:p w:rsidR="001578A9" w:rsidRDefault="001578A9">
            <w:pPr>
              <w:pStyle w:val="ConsPlusNormal"/>
              <w:jc w:val="both"/>
            </w:pPr>
            <w:r>
              <w:t>7</w:t>
            </w:r>
          </w:p>
        </w:tc>
        <w:tc>
          <w:tcPr>
            <w:tcW w:w="2665" w:type="dxa"/>
            <w:tcBorders>
              <w:bottom w:val="nil"/>
            </w:tcBorders>
          </w:tcPr>
          <w:p w:rsidR="001578A9" w:rsidRDefault="001578A9">
            <w:pPr>
              <w:pStyle w:val="ConsPlusNormal"/>
              <w:jc w:val="both"/>
            </w:pPr>
            <w:r>
              <w:t>Территория общего пользования.</w:t>
            </w:r>
          </w:p>
        </w:tc>
        <w:tc>
          <w:tcPr>
            <w:tcW w:w="1417" w:type="dxa"/>
            <w:tcBorders>
              <w:bottom w:val="nil"/>
            </w:tcBorders>
          </w:tcPr>
          <w:p w:rsidR="001578A9" w:rsidRDefault="001578A9">
            <w:pPr>
              <w:pStyle w:val="ConsPlusNormal"/>
            </w:pPr>
          </w:p>
        </w:tc>
        <w:tc>
          <w:tcPr>
            <w:tcW w:w="1417" w:type="dxa"/>
            <w:tcBorders>
              <w:bottom w:val="nil"/>
            </w:tcBorders>
          </w:tcPr>
          <w:p w:rsidR="001578A9" w:rsidRDefault="001578A9">
            <w:pPr>
              <w:pStyle w:val="ConsPlusNormal"/>
            </w:pPr>
          </w:p>
        </w:tc>
        <w:tc>
          <w:tcPr>
            <w:tcW w:w="850" w:type="dxa"/>
            <w:tcBorders>
              <w:bottom w:val="nil"/>
            </w:tcBorders>
          </w:tcPr>
          <w:p w:rsidR="001578A9" w:rsidRDefault="001578A9">
            <w:pPr>
              <w:pStyle w:val="ConsPlusNormal"/>
            </w:pPr>
          </w:p>
        </w:tc>
        <w:tc>
          <w:tcPr>
            <w:tcW w:w="1417" w:type="dxa"/>
            <w:tcBorders>
              <w:bottom w:val="nil"/>
            </w:tcBorders>
          </w:tcPr>
          <w:p w:rsidR="001578A9" w:rsidRDefault="001578A9">
            <w:pPr>
              <w:pStyle w:val="ConsPlusNormal"/>
            </w:pPr>
          </w:p>
        </w:tc>
        <w:tc>
          <w:tcPr>
            <w:tcW w:w="850" w:type="dxa"/>
            <w:tcBorders>
              <w:bottom w:val="nil"/>
            </w:tcBorders>
          </w:tcPr>
          <w:p w:rsidR="001578A9" w:rsidRDefault="001578A9">
            <w:pPr>
              <w:pStyle w:val="ConsPlusNormal"/>
            </w:pPr>
          </w:p>
        </w:tc>
      </w:tr>
      <w:tr w:rsidR="001578A9">
        <w:tblPrEx>
          <w:tblBorders>
            <w:insideH w:val="nil"/>
          </w:tblBorders>
        </w:tblPrEx>
        <w:tc>
          <w:tcPr>
            <w:tcW w:w="454" w:type="dxa"/>
            <w:tcBorders>
              <w:top w:val="nil"/>
              <w:bottom w:val="nil"/>
            </w:tcBorders>
          </w:tcPr>
          <w:p w:rsidR="001578A9" w:rsidRDefault="001578A9">
            <w:pPr>
              <w:pStyle w:val="ConsPlusNormal"/>
              <w:jc w:val="both"/>
            </w:pPr>
            <w:r>
              <w:t>7.1</w:t>
            </w:r>
          </w:p>
        </w:tc>
        <w:tc>
          <w:tcPr>
            <w:tcW w:w="2665" w:type="dxa"/>
            <w:tcBorders>
              <w:top w:val="nil"/>
              <w:bottom w:val="nil"/>
            </w:tcBorders>
          </w:tcPr>
          <w:p w:rsidR="001578A9" w:rsidRDefault="001578A9">
            <w:pPr>
              <w:pStyle w:val="ConsPlusNormal"/>
              <w:jc w:val="both"/>
            </w:pPr>
            <w:r>
              <w:t xml:space="preserve">Участки зеленых </w:t>
            </w:r>
            <w:r>
              <w:lastRenderedPageBreak/>
              <w:t>насаждений.</w:t>
            </w:r>
          </w:p>
        </w:tc>
        <w:tc>
          <w:tcPr>
            <w:tcW w:w="1417" w:type="dxa"/>
            <w:tcBorders>
              <w:top w:val="nil"/>
              <w:bottom w:val="nil"/>
            </w:tcBorders>
          </w:tcPr>
          <w:p w:rsidR="001578A9" w:rsidRDefault="001578A9">
            <w:pPr>
              <w:pStyle w:val="ConsPlusNormal"/>
            </w:pPr>
          </w:p>
        </w:tc>
        <w:tc>
          <w:tcPr>
            <w:tcW w:w="1417" w:type="dxa"/>
            <w:tcBorders>
              <w:top w:val="nil"/>
              <w:bottom w:val="nil"/>
            </w:tcBorders>
          </w:tcPr>
          <w:p w:rsidR="001578A9" w:rsidRDefault="001578A9">
            <w:pPr>
              <w:pStyle w:val="ConsPlusNormal"/>
            </w:pPr>
          </w:p>
        </w:tc>
        <w:tc>
          <w:tcPr>
            <w:tcW w:w="850" w:type="dxa"/>
            <w:tcBorders>
              <w:top w:val="nil"/>
              <w:bottom w:val="nil"/>
            </w:tcBorders>
          </w:tcPr>
          <w:p w:rsidR="001578A9" w:rsidRDefault="001578A9">
            <w:pPr>
              <w:pStyle w:val="ConsPlusNormal"/>
            </w:pPr>
          </w:p>
        </w:tc>
        <w:tc>
          <w:tcPr>
            <w:tcW w:w="1417" w:type="dxa"/>
            <w:tcBorders>
              <w:top w:val="nil"/>
              <w:bottom w:val="nil"/>
            </w:tcBorders>
          </w:tcPr>
          <w:p w:rsidR="001578A9" w:rsidRDefault="001578A9">
            <w:pPr>
              <w:pStyle w:val="ConsPlusNormal"/>
            </w:pPr>
          </w:p>
        </w:tc>
        <w:tc>
          <w:tcPr>
            <w:tcW w:w="850" w:type="dxa"/>
            <w:tcBorders>
              <w:top w:val="nil"/>
              <w:bottom w:val="nil"/>
            </w:tcBorders>
          </w:tcPr>
          <w:p w:rsidR="001578A9" w:rsidRDefault="001578A9">
            <w:pPr>
              <w:pStyle w:val="ConsPlusNormal"/>
            </w:pPr>
          </w:p>
        </w:tc>
      </w:tr>
      <w:tr w:rsidR="001578A9">
        <w:tblPrEx>
          <w:tblBorders>
            <w:insideH w:val="nil"/>
          </w:tblBorders>
        </w:tblPrEx>
        <w:tc>
          <w:tcPr>
            <w:tcW w:w="454" w:type="dxa"/>
            <w:tcBorders>
              <w:top w:val="nil"/>
            </w:tcBorders>
          </w:tcPr>
          <w:p w:rsidR="001578A9" w:rsidRDefault="001578A9">
            <w:pPr>
              <w:pStyle w:val="ConsPlusNormal"/>
              <w:jc w:val="both"/>
            </w:pPr>
            <w:r>
              <w:lastRenderedPageBreak/>
              <w:t>7.2</w:t>
            </w:r>
          </w:p>
        </w:tc>
        <w:tc>
          <w:tcPr>
            <w:tcW w:w="2665" w:type="dxa"/>
            <w:tcBorders>
              <w:top w:val="nil"/>
            </w:tcBorders>
          </w:tcPr>
          <w:p w:rsidR="001578A9" w:rsidRDefault="001578A9">
            <w:pPr>
              <w:pStyle w:val="ConsPlusNormal"/>
              <w:jc w:val="both"/>
            </w:pPr>
            <w:r>
              <w:t>Улицы, проезды</w:t>
            </w:r>
          </w:p>
        </w:tc>
        <w:tc>
          <w:tcPr>
            <w:tcW w:w="1417" w:type="dxa"/>
            <w:tcBorders>
              <w:top w:val="nil"/>
            </w:tcBorders>
          </w:tcPr>
          <w:p w:rsidR="001578A9" w:rsidRDefault="001578A9">
            <w:pPr>
              <w:pStyle w:val="ConsPlusNormal"/>
            </w:pPr>
          </w:p>
        </w:tc>
        <w:tc>
          <w:tcPr>
            <w:tcW w:w="1417" w:type="dxa"/>
            <w:tcBorders>
              <w:top w:val="nil"/>
            </w:tcBorders>
          </w:tcPr>
          <w:p w:rsidR="001578A9" w:rsidRDefault="001578A9">
            <w:pPr>
              <w:pStyle w:val="ConsPlusNormal"/>
            </w:pPr>
          </w:p>
        </w:tc>
        <w:tc>
          <w:tcPr>
            <w:tcW w:w="850" w:type="dxa"/>
            <w:tcBorders>
              <w:top w:val="nil"/>
            </w:tcBorders>
          </w:tcPr>
          <w:p w:rsidR="001578A9" w:rsidRDefault="001578A9">
            <w:pPr>
              <w:pStyle w:val="ConsPlusNormal"/>
            </w:pPr>
          </w:p>
        </w:tc>
        <w:tc>
          <w:tcPr>
            <w:tcW w:w="1417" w:type="dxa"/>
            <w:tcBorders>
              <w:top w:val="nil"/>
            </w:tcBorders>
          </w:tcPr>
          <w:p w:rsidR="001578A9" w:rsidRDefault="001578A9">
            <w:pPr>
              <w:pStyle w:val="ConsPlusNormal"/>
            </w:pPr>
          </w:p>
        </w:tc>
        <w:tc>
          <w:tcPr>
            <w:tcW w:w="850" w:type="dxa"/>
            <w:tcBorders>
              <w:top w:val="nil"/>
            </w:tcBorders>
          </w:tcPr>
          <w:p w:rsidR="001578A9" w:rsidRDefault="001578A9">
            <w:pPr>
              <w:pStyle w:val="ConsPlusNormal"/>
            </w:pPr>
          </w:p>
        </w:tc>
      </w:tr>
      <w:tr w:rsidR="001578A9">
        <w:tc>
          <w:tcPr>
            <w:tcW w:w="454" w:type="dxa"/>
          </w:tcPr>
          <w:p w:rsidR="001578A9" w:rsidRDefault="001578A9">
            <w:pPr>
              <w:pStyle w:val="ConsPlusNormal"/>
              <w:jc w:val="both"/>
            </w:pPr>
            <w:r>
              <w:t>8</w:t>
            </w:r>
          </w:p>
        </w:tc>
        <w:tc>
          <w:tcPr>
            <w:tcW w:w="2665" w:type="dxa"/>
          </w:tcPr>
          <w:p w:rsidR="001578A9" w:rsidRDefault="001578A9">
            <w:pPr>
              <w:pStyle w:val="ConsPlusNormal"/>
              <w:jc w:val="both"/>
            </w:pPr>
            <w:r>
              <w:t>Прочие территории</w:t>
            </w:r>
          </w:p>
        </w:tc>
        <w:tc>
          <w:tcPr>
            <w:tcW w:w="1417" w:type="dxa"/>
          </w:tcPr>
          <w:p w:rsidR="001578A9" w:rsidRDefault="001578A9">
            <w:pPr>
              <w:pStyle w:val="ConsPlusNormal"/>
            </w:pPr>
          </w:p>
        </w:tc>
        <w:tc>
          <w:tcPr>
            <w:tcW w:w="1417" w:type="dxa"/>
          </w:tcPr>
          <w:p w:rsidR="001578A9" w:rsidRDefault="001578A9">
            <w:pPr>
              <w:pStyle w:val="ConsPlusNormal"/>
            </w:pPr>
          </w:p>
        </w:tc>
        <w:tc>
          <w:tcPr>
            <w:tcW w:w="850" w:type="dxa"/>
          </w:tcPr>
          <w:p w:rsidR="001578A9" w:rsidRDefault="001578A9">
            <w:pPr>
              <w:pStyle w:val="ConsPlusNormal"/>
            </w:pPr>
          </w:p>
        </w:tc>
        <w:tc>
          <w:tcPr>
            <w:tcW w:w="1417" w:type="dxa"/>
          </w:tcPr>
          <w:p w:rsidR="001578A9" w:rsidRDefault="001578A9">
            <w:pPr>
              <w:pStyle w:val="ConsPlusNormal"/>
            </w:pPr>
          </w:p>
        </w:tc>
        <w:tc>
          <w:tcPr>
            <w:tcW w:w="850" w:type="dxa"/>
          </w:tcPr>
          <w:p w:rsidR="001578A9" w:rsidRDefault="001578A9">
            <w:pPr>
              <w:pStyle w:val="ConsPlusNormal"/>
            </w:pPr>
          </w:p>
        </w:tc>
      </w:tr>
    </w:tbl>
    <w:p w:rsidR="001578A9" w:rsidRDefault="001578A9">
      <w:pPr>
        <w:pStyle w:val="ConsPlusNormal"/>
        <w:jc w:val="both"/>
      </w:pPr>
    </w:p>
    <w:p w:rsidR="001578A9" w:rsidRDefault="001578A9">
      <w:pPr>
        <w:pStyle w:val="ConsPlusNormal"/>
        <w:ind w:firstLine="540"/>
        <w:jc w:val="both"/>
      </w:pPr>
      <w:r>
        <w:t>1.5.3.3.24. Баланс территории жилого района включает территории кварталов (микрорайонов) и территории общего пользования жилого района. Баланс определяется в соответствии с формой, приведенной в таблице 85.</w:t>
      </w:r>
    </w:p>
    <w:p w:rsidR="001578A9" w:rsidRDefault="001578A9">
      <w:pPr>
        <w:pStyle w:val="ConsPlusNormal"/>
        <w:jc w:val="both"/>
      </w:pPr>
    </w:p>
    <w:p w:rsidR="001578A9" w:rsidRDefault="001578A9">
      <w:pPr>
        <w:pStyle w:val="ConsPlusNormal"/>
        <w:jc w:val="right"/>
        <w:outlineLvl w:val="6"/>
      </w:pPr>
      <w:bookmarkStart w:id="111" w:name="P6211"/>
      <w:bookmarkEnd w:id="111"/>
      <w:r>
        <w:t>Таблица 85</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1417"/>
        <w:gridCol w:w="1417"/>
        <w:gridCol w:w="850"/>
        <w:gridCol w:w="1417"/>
        <w:gridCol w:w="850"/>
      </w:tblGrid>
      <w:tr w:rsidR="001578A9">
        <w:tc>
          <w:tcPr>
            <w:tcW w:w="454" w:type="dxa"/>
            <w:vMerge w:val="restart"/>
            <w:tcBorders>
              <w:top w:val="single" w:sz="4" w:space="0" w:color="auto"/>
              <w:bottom w:val="single" w:sz="4" w:space="0" w:color="auto"/>
            </w:tcBorders>
          </w:tcPr>
          <w:p w:rsidR="001578A9" w:rsidRDefault="001578A9">
            <w:pPr>
              <w:pStyle w:val="ConsPlusNormal"/>
              <w:jc w:val="center"/>
            </w:pPr>
            <w:r>
              <w:t>N п/п</w:t>
            </w:r>
          </w:p>
        </w:tc>
        <w:tc>
          <w:tcPr>
            <w:tcW w:w="2665" w:type="dxa"/>
            <w:vMerge w:val="restart"/>
            <w:tcBorders>
              <w:top w:val="single" w:sz="4" w:space="0" w:color="auto"/>
              <w:bottom w:val="single" w:sz="4" w:space="0" w:color="auto"/>
            </w:tcBorders>
          </w:tcPr>
          <w:p w:rsidR="001578A9" w:rsidRDefault="001578A9">
            <w:pPr>
              <w:pStyle w:val="ConsPlusNormal"/>
              <w:jc w:val="center"/>
            </w:pPr>
            <w:r>
              <w:t>Территория</w:t>
            </w:r>
          </w:p>
        </w:tc>
        <w:tc>
          <w:tcPr>
            <w:tcW w:w="1417" w:type="dxa"/>
            <w:vMerge w:val="restart"/>
            <w:tcBorders>
              <w:top w:val="single" w:sz="4" w:space="0" w:color="auto"/>
              <w:bottom w:val="single" w:sz="4" w:space="0" w:color="auto"/>
            </w:tcBorders>
          </w:tcPr>
          <w:p w:rsidR="001578A9" w:rsidRDefault="001578A9">
            <w:pPr>
              <w:pStyle w:val="ConsPlusNormal"/>
              <w:jc w:val="center"/>
            </w:pPr>
            <w:r>
              <w:t>Единицы измерения</w:t>
            </w:r>
          </w:p>
        </w:tc>
        <w:tc>
          <w:tcPr>
            <w:tcW w:w="2267" w:type="dxa"/>
            <w:gridSpan w:val="2"/>
            <w:tcBorders>
              <w:top w:val="single" w:sz="4" w:space="0" w:color="auto"/>
              <w:bottom w:val="single" w:sz="4" w:space="0" w:color="auto"/>
            </w:tcBorders>
          </w:tcPr>
          <w:p w:rsidR="001578A9" w:rsidRDefault="001578A9">
            <w:pPr>
              <w:pStyle w:val="ConsPlusNormal"/>
              <w:jc w:val="center"/>
            </w:pPr>
            <w:r>
              <w:t>Существующее положение</w:t>
            </w:r>
          </w:p>
        </w:tc>
        <w:tc>
          <w:tcPr>
            <w:tcW w:w="2267" w:type="dxa"/>
            <w:gridSpan w:val="2"/>
            <w:tcBorders>
              <w:top w:val="single" w:sz="4" w:space="0" w:color="auto"/>
              <w:bottom w:val="single" w:sz="4" w:space="0" w:color="auto"/>
            </w:tcBorders>
          </w:tcPr>
          <w:p w:rsidR="001578A9" w:rsidRDefault="001578A9">
            <w:pPr>
              <w:pStyle w:val="ConsPlusNormal"/>
              <w:jc w:val="center"/>
            </w:pPr>
            <w:r>
              <w:t>Проектное решение</w:t>
            </w:r>
          </w:p>
        </w:tc>
      </w:tr>
      <w:tr w:rsidR="001578A9">
        <w:tc>
          <w:tcPr>
            <w:tcW w:w="454" w:type="dxa"/>
            <w:vMerge/>
            <w:tcBorders>
              <w:top w:val="single" w:sz="4" w:space="0" w:color="auto"/>
              <w:bottom w:val="single" w:sz="4" w:space="0" w:color="auto"/>
            </w:tcBorders>
          </w:tcPr>
          <w:p w:rsidR="001578A9" w:rsidRDefault="001578A9"/>
        </w:tc>
        <w:tc>
          <w:tcPr>
            <w:tcW w:w="2665" w:type="dxa"/>
            <w:vMerge/>
            <w:tcBorders>
              <w:top w:val="single" w:sz="4" w:space="0" w:color="auto"/>
              <w:bottom w:val="single" w:sz="4" w:space="0" w:color="auto"/>
            </w:tcBorders>
          </w:tcPr>
          <w:p w:rsidR="001578A9" w:rsidRDefault="001578A9"/>
        </w:tc>
        <w:tc>
          <w:tcPr>
            <w:tcW w:w="1417" w:type="dxa"/>
            <w:vMerge/>
            <w:tcBorders>
              <w:top w:val="single" w:sz="4" w:space="0" w:color="auto"/>
              <w:bottom w:val="single" w:sz="4" w:space="0" w:color="auto"/>
            </w:tcBorders>
          </w:tcPr>
          <w:p w:rsidR="001578A9" w:rsidRDefault="001578A9"/>
        </w:tc>
        <w:tc>
          <w:tcPr>
            <w:tcW w:w="1417" w:type="dxa"/>
            <w:tcBorders>
              <w:top w:val="single" w:sz="4" w:space="0" w:color="auto"/>
              <w:bottom w:val="single" w:sz="4" w:space="0" w:color="auto"/>
            </w:tcBorders>
          </w:tcPr>
          <w:p w:rsidR="001578A9" w:rsidRDefault="001578A9">
            <w:pPr>
              <w:pStyle w:val="ConsPlusNormal"/>
              <w:jc w:val="center"/>
            </w:pPr>
            <w:r>
              <w:t>количество</w:t>
            </w:r>
          </w:p>
        </w:tc>
        <w:tc>
          <w:tcPr>
            <w:tcW w:w="850" w:type="dxa"/>
            <w:tcBorders>
              <w:top w:val="single" w:sz="4" w:space="0" w:color="auto"/>
              <w:bottom w:val="single" w:sz="4" w:space="0" w:color="auto"/>
            </w:tcBorders>
          </w:tcPr>
          <w:p w:rsidR="001578A9" w:rsidRDefault="001578A9">
            <w:pPr>
              <w:pStyle w:val="ConsPlusNormal"/>
              <w:jc w:val="center"/>
            </w:pPr>
            <w:r>
              <w:t>%</w:t>
            </w:r>
          </w:p>
        </w:tc>
        <w:tc>
          <w:tcPr>
            <w:tcW w:w="1417" w:type="dxa"/>
            <w:tcBorders>
              <w:top w:val="single" w:sz="4" w:space="0" w:color="auto"/>
              <w:bottom w:val="single" w:sz="4" w:space="0" w:color="auto"/>
            </w:tcBorders>
          </w:tcPr>
          <w:p w:rsidR="001578A9" w:rsidRDefault="001578A9">
            <w:pPr>
              <w:pStyle w:val="ConsPlusNormal"/>
              <w:jc w:val="center"/>
            </w:pPr>
            <w:r>
              <w:t>количество</w:t>
            </w:r>
          </w:p>
        </w:tc>
        <w:tc>
          <w:tcPr>
            <w:tcW w:w="850" w:type="dxa"/>
            <w:tcBorders>
              <w:top w:val="single" w:sz="4" w:space="0" w:color="auto"/>
              <w:bottom w:val="single" w:sz="4" w:space="0" w:color="auto"/>
            </w:tcBorders>
          </w:tcPr>
          <w:p w:rsidR="001578A9" w:rsidRDefault="001578A9">
            <w:pPr>
              <w:pStyle w:val="ConsPlusNormal"/>
              <w:jc w:val="center"/>
            </w:pPr>
            <w:r>
              <w:t>%</w:t>
            </w:r>
          </w:p>
        </w:tc>
      </w:tr>
      <w:tr w:rsidR="001578A9">
        <w:tc>
          <w:tcPr>
            <w:tcW w:w="454" w:type="dxa"/>
            <w:vMerge w:val="restart"/>
            <w:tcBorders>
              <w:top w:val="single" w:sz="4" w:space="0" w:color="auto"/>
              <w:bottom w:val="single" w:sz="4" w:space="0" w:color="auto"/>
            </w:tcBorders>
          </w:tcPr>
          <w:p w:rsidR="001578A9" w:rsidRDefault="001578A9">
            <w:pPr>
              <w:pStyle w:val="ConsPlusNormal"/>
            </w:pPr>
          </w:p>
        </w:tc>
        <w:tc>
          <w:tcPr>
            <w:tcW w:w="2665" w:type="dxa"/>
            <w:tcBorders>
              <w:top w:val="single" w:sz="4" w:space="0" w:color="auto"/>
              <w:bottom w:val="nil"/>
            </w:tcBorders>
          </w:tcPr>
          <w:p w:rsidR="001578A9" w:rsidRDefault="001578A9">
            <w:pPr>
              <w:pStyle w:val="ConsPlusNormal"/>
              <w:jc w:val="both"/>
            </w:pPr>
            <w:r>
              <w:t>Территория жилого района - всего,</w:t>
            </w:r>
          </w:p>
        </w:tc>
        <w:tc>
          <w:tcPr>
            <w:tcW w:w="1417" w:type="dxa"/>
            <w:tcBorders>
              <w:top w:val="single" w:sz="4" w:space="0" w:color="auto"/>
              <w:bottom w:val="nil"/>
            </w:tcBorders>
          </w:tcPr>
          <w:p w:rsidR="001578A9" w:rsidRDefault="001578A9">
            <w:pPr>
              <w:pStyle w:val="ConsPlusNormal"/>
            </w:pPr>
          </w:p>
        </w:tc>
        <w:tc>
          <w:tcPr>
            <w:tcW w:w="1417"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1417"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r>
      <w:tr w:rsidR="001578A9">
        <w:tc>
          <w:tcPr>
            <w:tcW w:w="454" w:type="dxa"/>
            <w:vMerge/>
            <w:tcBorders>
              <w:top w:val="single" w:sz="4" w:space="0" w:color="auto"/>
              <w:bottom w:val="single" w:sz="4" w:space="0" w:color="auto"/>
            </w:tcBorders>
          </w:tcPr>
          <w:p w:rsidR="001578A9" w:rsidRDefault="001578A9"/>
        </w:tc>
        <w:tc>
          <w:tcPr>
            <w:tcW w:w="2665" w:type="dxa"/>
            <w:tcBorders>
              <w:top w:val="nil"/>
              <w:bottom w:val="single" w:sz="4" w:space="0" w:color="auto"/>
            </w:tcBorders>
          </w:tcPr>
          <w:p w:rsidR="001578A9" w:rsidRDefault="001578A9">
            <w:pPr>
              <w:pStyle w:val="ConsPlusNormal"/>
              <w:jc w:val="both"/>
            </w:pPr>
            <w:r>
              <w:t>в том числе:</w:t>
            </w:r>
          </w:p>
        </w:tc>
        <w:tc>
          <w:tcPr>
            <w:tcW w:w="1417" w:type="dxa"/>
            <w:tcBorders>
              <w:top w:val="nil"/>
              <w:bottom w:val="single" w:sz="4" w:space="0" w:color="auto"/>
            </w:tcBorders>
          </w:tcPr>
          <w:p w:rsidR="001578A9" w:rsidRDefault="001578A9">
            <w:pPr>
              <w:pStyle w:val="ConsPlusNormal"/>
            </w:pPr>
          </w:p>
        </w:tc>
        <w:tc>
          <w:tcPr>
            <w:tcW w:w="1417" w:type="dxa"/>
            <w:tcBorders>
              <w:top w:val="nil"/>
              <w:bottom w:val="single" w:sz="4" w:space="0" w:color="auto"/>
            </w:tcBorders>
          </w:tcPr>
          <w:p w:rsidR="001578A9" w:rsidRDefault="001578A9">
            <w:pPr>
              <w:pStyle w:val="ConsPlusNormal"/>
            </w:pPr>
          </w:p>
        </w:tc>
        <w:tc>
          <w:tcPr>
            <w:tcW w:w="850" w:type="dxa"/>
            <w:tcBorders>
              <w:top w:val="nil"/>
              <w:bottom w:val="single" w:sz="4" w:space="0" w:color="auto"/>
            </w:tcBorders>
          </w:tcPr>
          <w:p w:rsidR="001578A9" w:rsidRDefault="001578A9">
            <w:pPr>
              <w:pStyle w:val="ConsPlusNormal"/>
            </w:pPr>
          </w:p>
        </w:tc>
        <w:tc>
          <w:tcPr>
            <w:tcW w:w="1417" w:type="dxa"/>
            <w:tcBorders>
              <w:top w:val="nil"/>
              <w:bottom w:val="single" w:sz="4" w:space="0" w:color="auto"/>
            </w:tcBorders>
          </w:tcPr>
          <w:p w:rsidR="001578A9" w:rsidRDefault="001578A9">
            <w:pPr>
              <w:pStyle w:val="ConsPlusNormal"/>
            </w:pPr>
          </w:p>
        </w:tc>
        <w:tc>
          <w:tcPr>
            <w:tcW w:w="850" w:type="dxa"/>
            <w:tcBorders>
              <w:top w:val="nil"/>
              <w:bottom w:val="single" w:sz="4" w:space="0" w:color="auto"/>
            </w:tcBorders>
          </w:tcPr>
          <w:p w:rsidR="001578A9" w:rsidRDefault="001578A9">
            <w:pPr>
              <w:pStyle w:val="ConsPlusNormal"/>
            </w:pPr>
          </w:p>
        </w:tc>
      </w:tr>
      <w:tr w:rsidR="001578A9">
        <w:tc>
          <w:tcPr>
            <w:tcW w:w="454" w:type="dxa"/>
            <w:tcBorders>
              <w:top w:val="single" w:sz="4" w:space="0" w:color="auto"/>
              <w:bottom w:val="single" w:sz="4" w:space="0" w:color="auto"/>
            </w:tcBorders>
          </w:tcPr>
          <w:p w:rsidR="001578A9" w:rsidRDefault="001578A9">
            <w:pPr>
              <w:pStyle w:val="ConsPlusNormal"/>
              <w:jc w:val="both"/>
            </w:pPr>
            <w:r>
              <w:t>1</w:t>
            </w:r>
          </w:p>
        </w:tc>
        <w:tc>
          <w:tcPr>
            <w:tcW w:w="2665" w:type="dxa"/>
            <w:tcBorders>
              <w:top w:val="single" w:sz="4" w:space="0" w:color="auto"/>
              <w:bottom w:val="single" w:sz="4" w:space="0" w:color="auto"/>
            </w:tcBorders>
          </w:tcPr>
          <w:p w:rsidR="001578A9" w:rsidRDefault="001578A9">
            <w:pPr>
              <w:pStyle w:val="ConsPlusNormal"/>
              <w:jc w:val="both"/>
            </w:pPr>
            <w:r>
              <w:t>Территории кварталов (микрорайонов)</w:t>
            </w:r>
          </w:p>
        </w:tc>
        <w:tc>
          <w:tcPr>
            <w:tcW w:w="1417" w:type="dxa"/>
            <w:tcBorders>
              <w:top w:val="single" w:sz="4" w:space="0" w:color="auto"/>
              <w:bottom w:val="single" w:sz="4" w:space="0" w:color="auto"/>
            </w:tcBorders>
          </w:tcPr>
          <w:p w:rsidR="001578A9" w:rsidRDefault="001578A9">
            <w:pPr>
              <w:pStyle w:val="ConsPlusNormal"/>
            </w:pPr>
          </w:p>
        </w:tc>
        <w:tc>
          <w:tcPr>
            <w:tcW w:w="1417" w:type="dxa"/>
            <w:tcBorders>
              <w:top w:val="single" w:sz="4" w:space="0" w:color="auto"/>
              <w:bottom w:val="single" w:sz="4" w:space="0" w:color="auto"/>
            </w:tcBorders>
          </w:tcPr>
          <w:p w:rsidR="001578A9" w:rsidRDefault="001578A9">
            <w:pPr>
              <w:pStyle w:val="ConsPlusNormal"/>
            </w:pPr>
          </w:p>
        </w:tc>
        <w:tc>
          <w:tcPr>
            <w:tcW w:w="850" w:type="dxa"/>
            <w:tcBorders>
              <w:top w:val="single" w:sz="4" w:space="0" w:color="auto"/>
              <w:bottom w:val="single" w:sz="4" w:space="0" w:color="auto"/>
            </w:tcBorders>
          </w:tcPr>
          <w:p w:rsidR="001578A9" w:rsidRDefault="001578A9">
            <w:pPr>
              <w:pStyle w:val="ConsPlusNormal"/>
            </w:pPr>
          </w:p>
        </w:tc>
        <w:tc>
          <w:tcPr>
            <w:tcW w:w="1417" w:type="dxa"/>
            <w:tcBorders>
              <w:top w:val="single" w:sz="4" w:space="0" w:color="auto"/>
              <w:bottom w:val="single" w:sz="4" w:space="0" w:color="auto"/>
            </w:tcBorders>
          </w:tcPr>
          <w:p w:rsidR="001578A9" w:rsidRDefault="001578A9">
            <w:pPr>
              <w:pStyle w:val="ConsPlusNormal"/>
            </w:pPr>
          </w:p>
        </w:tc>
        <w:tc>
          <w:tcPr>
            <w:tcW w:w="850" w:type="dxa"/>
            <w:tcBorders>
              <w:top w:val="single" w:sz="4" w:space="0" w:color="auto"/>
              <w:bottom w:val="single" w:sz="4" w:space="0" w:color="auto"/>
            </w:tcBorders>
          </w:tcPr>
          <w:p w:rsidR="001578A9" w:rsidRDefault="001578A9">
            <w:pPr>
              <w:pStyle w:val="ConsPlusNormal"/>
            </w:pPr>
          </w:p>
        </w:tc>
      </w:tr>
      <w:tr w:rsidR="001578A9">
        <w:tblPrEx>
          <w:tblBorders>
            <w:insideH w:val="none" w:sz="0" w:space="0" w:color="auto"/>
          </w:tblBorders>
        </w:tblPrEx>
        <w:tc>
          <w:tcPr>
            <w:tcW w:w="454" w:type="dxa"/>
            <w:tcBorders>
              <w:top w:val="single" w:sz="4" w:space="0" w:color="auto"/>
              <w:bottom w:val="nil"/>
            </w:tcBorders>
          </w:tcPr>
          <w:p w:rsidR="001578A9" w:rsidRDefault="001578A9">
            <w:pPr>
              <w:pStyle w:val="ConsPlusNormal"/>
              <w:jc w:val="both"/>
            </w:pPr>
            <w:r>
              <w:t>2</w:t>
            </w:r>
          </w:p>
        </w:tc>
        <w:tc>
          <w:tcPr>
            <w:tcW w:w="2665" w:type="dxa"/>
            <w:tcBorders>
              <w:top w:val="single" w:sz="4" w:space="0" w:color="auto"/>
              <w:bottom w:val="nil"/>
            </w:tcBorders>
          </w:tcPr>
          <w:p w:rsidR="001578A9" w:rsidRDefault="001578A9">
            <w:pPr>
              <w:pStyle w:val="ConsPlusNormal"/>
              <w:jc w:val="both"/>
            </w:pPr>
            <w:r>
              <w:t>Территории общего пользования жилого района - всего.</w:t>
            </w:r>
          </w:p>
        </w:tc>
        <w:tc>
          <w:tcPr>
            <w:tcW w:w="1417" w:type="dxa"/>
            <w:tcBorders>
              <w:top w:val="single" w:sz="4" w:space="0" w:color="auto"/>
              <w:bottom w:val="nil"/>
            </w:tcBorders>
          </w:tcPr>
          <w:p w:rsidR="001578A9" w:rsidRDefault="001578A9">
            <w:pPr>
              <w:pStyle w:val="ConsPlusNormal"/>
            </w:pPr>
          </w:p>
        </w:tc>
        <w:tc>
          <w:tcPr>
            <w:tcW w:w="1417"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1417"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454" w:type="dxa"/>
            <w:tcBorders>
              <w:top w:val="nil"/>
              <w:bottom w:val="nil"/>
            </w:tcBorders>
          </w:tcPr>
          <w:p w:rsidR="001578A9" w:rsidRDefault="001578A9">
            <w:pPr>
              <w:pStyle w:val="ConsPlusNormal"/>
              <w:jc w:val="both"/>
            </w:pPr>
            <w:r>
              <w:t>2.1</w:t>
            </w:r>
          </w:p>
        </w:tc>
        <w:tc>
          <w:tcPr>
            <w:tcW w:w="2665" w:type="dxa"/>
            <w:tcBorders>
              <w:top w:val="nil"/>
              <w:bottom w:val="nil"/>
            </w:tcBorders>
          </w:tcPr>
          <w:p w:rsidR="001578A9" w:rsidRDefault="001578A9">
            <w:pPr>
              <w:pStyle w:val="ConsPlusNormal"/>
              <w:jc w:val="both"/>
            </w:pPr>
            <w:r>
              <w:t>Участки объектов культурно-бытового и коммунального обслуживания.</w:t>
            </w:r>
          </w:p>
        </w:tc>
        <w:tc>
          <w:tcPr>
            <w:tcW w:w="1417" w:type="dxa"/>
            <w:tcBorders>
              <w:top w:val="nil"/>
              <w:bottom w:val="nil"/>
            </w:tcBorders>
          </w:tcPr>
          <w:p w:rsidR="001578A9" w:rsidRDefault="001578A9">
            <w:pPr>
              <w:pStyle w:val="ConsPlusNormal"/>
            </w:pPr>
          </w:p>
        </w:tc>
        <w:tc>
          <w:tcPr>
            <w:tcW w:w="1417" w:type="dxa"/>
            <w:tcBorders>
              <w:top w:val="nil"/>
              <w:bottom w:val="nil"/>
            </w:tcBorders>
          </w:tcPr>
          <w:p w:rsidR="001578A9" w:rsidRDefault="001578A9">
            <w:pPr>
              <w:pStyle w:val="ConsPlusNormal"/>
            </w:pPr>
          </w:p>
        </w:tc>
        <w:tc>
          <w:tcPr>
            <w:tcW w:w="850" w:type="dxa"/>
            <w:tcBorders>
              <w:top w:val="nil"/>
              <w:bottom w:val="nil"/>
            </w:tcBorders>
          </w:tcPr>
          <w:p w:rsidR="001578A9" w:rsidRDefault="001578A9">
            <w:pPr>
              <w:pStyle w:val="ConsPlusNormal"/>
            </w:pPr>
          </w:p>
        </w:tc>
        <w:tc>
          <w:tcPr>
            <w:tcW w:w="1417" w:type="dxa"/>
            <w:tcBorders>
              <w:top w:val="nil"/>
              <w:bottom w:val="nil"/>
            </w:tcBorders>
          </w:tcPr>
          <w:p w:rsidR="001578A9" w:rsidRDefault="001578A9">
            <w:pPr>
              <w:pStyle w:val="ConsPlusNormal"/>
            </w:pPr>
          </w:p>
        </w:tc>
        <w:tc>
          <w:tcPr>
            <w:tcW w:w="850" w:type="dxa"/>
            <w:tcBorders>
              <w:top w:val="nil"/>
              <w:bottom w:val="nil"/>
            </w:tcBorders>
          </w:tcPr>
          <w:p w:rsidR="001578A9" w:rsidRDefault="001578A9">
            <w:pPr>
              <w:pStyle w:val="ConsPlusNormal"/>
            </w:pPr>
          </w:p>
        </w:tc>
      </w:tr>
      <w:tr w:rsidR="001578A9">
        <w:tblPrEx>
          <w:tblBorders>
            <w:insideH w:val="none" w:sz="0" w:space="0" w:color="auto"/>
          </w:tblBorders>
        </w:tblPrEx>
        <w:tc>
          <w:tcPr>
            <w:tcW w:w="454" w:type="dxa"/>
            <w:tcBorders>
              <w:top w:val="nil"/>
              <w:bottom w:val="nil"/>
            </w:tcBorders>
          </w:tcPr>
          <w:p w:rsidR="001578A9" w:rsidRDefault="001578A9">
            <w:pPr>
              <w:pStyle w:val="ConsPlusNormal"/>
              <w:jc w:val="both"/>
            </w:pPr>
            <w:r>
              <w:t>2.2</w:t>
            </w:r>
          </w:p>
        </w:tc>
        <w:tc>
          <w:tcPr>
            <w:tcW w:w="2665" w:type="dxa"/>
            <w:tcBorders>
              <w:top w:val="nil"/>
              <w:bottom w:val="nil"/>
            </w:tcBorders>
          </w:tcPr>
          <w:p w:rsidR="001578A9" w:rsidRDefault="001578A9">
            <w:pPr>
              <w:pStyle w:val="ConsPlusNormal"/>
              <w:jc w:val="both"/>
            </w:pPr>
            <w:r>
              <w:t>Участки зеленых насаждений.</w:t>
            </w:r>
          </w:p>
        </w:tc>
        <w:tc>
          <w:tcPr>
            <w:tcW w:w="1417" w:type="dxa"/>
            <w:tcBorders>
              <w:top w:val="nil"/>
              <w:bottom w:val="nil"/>
            </w:tcBorders>
          </w:tcPr>
          <w:p w:rsidR="001578A9" w:rsidRDefault="001578A9">
            <w:pPr>
              <w:pStyle w:val="ConsPlusNormal"/>
            </w:pPr>
          </w:p>
        </w:tc>
        <w:tc>
          <w:tcPr>
            <w:tcW w:w="1417" w:type="dxa"/>
            <w:tcBorders>
              <w:top w:val="nil"/>
              <w:bottom w:val="nil"/>
            </w:tcBorders>
          </w:tcPr>
          <w:p w:rsidR="001578A9" w:rsidRDefault="001578A9">
            <w:pPr>
              <w:pStyle w:val="ConsPlusNormal"/>
            </w:pPr>
          </w:p>
        </w:tc>
        <w:tc>
          <w:tcPr>
            <w:tcW w:w="850" w:type="dxa"/>
            <w:tcBorders>
              <w:top w:val="nil"/>
              <w:bottom w:val="nil"/>
            </w:tcBorders>
          </w:tcPr>
          <w:p w:rsidR="001578A9" w:rsidRDefault="001578A9">
            <w:pPr>
              <w:pStyle w:val="ConsPlusNormal"/>
            </w:pPr>
          </w:p>
        </w:tc>
        <w:tc>
          <w:tcPr>
            <w:tcW w:w="1417" w:type="dxa"/>
            <w:tcBorders>
              <w:top w:val="nil"/>
              <w:bottom w:val="nil"/>
            </w:tcBorders>
          </w:tcPr>
          <w:p w:rsidR="001578A9" w:rsidRDefault="001578A9">
            <w:pPr>
              <w:pStyle w:val="ConsPlusNormal"/>
            </w:pPr>
          </w:p>
        </w:tc>
        <w:tc>
          <w:tcPr>
            <w:tcW w:w="850" w:type="dxa"/>
            <w:tcBorders>
              <w:top w:val="nil"/>
              <w:bottom w:val="nil"/>
            </w:tcBorders>
          </w:tcPr>
          <w:p w:rsidR="001578A9" w:rsidRDefault="001578A9">
            <w:pPr>
              <w:pStyle w:val="ConsPlusNormal"/>
            </w:pPr>
          </w:p>
        </w:tc>
      </w:tr>
      <w:tr w:rsidR="001578A9">
        <w:tblPrEx>
          <w:tblBorders>
            <w:insideH w:val="none" w:sz="0" w:space="0" w:color="auto"/>
          </w:tblBorders>
        </w:tblPrEx>
        <w:tc>
          <w:tcPr>
            <w:tcW w:w="454" w:type="dxa"/>
            <w:tcBorders>
              <w:top w:val="nil"/>
              <w:bottom w:val="nil"/>
            </w:tcBorders>
          </w:tcPr>
          <w:p w:rsidR="001578A9" w:rsidRDefault="001578A9">
            <w:pPr>
              <w:pStyle w:val="ConsPlusNormal"/>
              <w:jc w:val="both"/>
            </w:pPr>
            <w:r>
              <w:t>2.3</w:t>
            </w:r>
          </w:p>
        </w:tc>
        <w:tc>
          <w:tcPr>
            <w:tcW w:w="2665" w:type="dxa"/>
            <w:tcBorders>
              <w:top w:val="nil"/>
              <w:bottom w:val="nil"/>
            </w:tcBorders>
          </w:tcPr>
          <w:p w:rsidR="001578A9" w:rsidRDefault="001578A9">
            <w:pPr>
              <w:pStyle w:val="ConsPlusNormal"/>
              <w:jc w:val="both"/>
            </w:pPr>
            <w:r>
              <w:t>Участки спортивных сооружений.</w:t>
            </w:r>
          </w:p>
        </w:tc>
        <w:tc>
          <w:tcPr>
            <w:tcW w:w="1417" w:type="dxa"/>
            <w:tcBorders>
              <w:top w:val="nil"/>
              <w:bottom w:val="nil"/>
            </w:tcBorders>
          </w:tcPr>
          <w:p w:rsidR="001578A9" w:rsidRDefault="001578A9">
            <w:pPr>
              <w:pStyle w:val="ConsPlusNormal"/>
            </w:pPr>
          </w:p>
        </w:tc>
        <w:tc>
          <w:tcPr>
            <w:tcW w:w="1417" w:type="dxa"/>
            <w:tcBorders>
              <w:top w:val="nil"/>
              <w:bottom w:val="nil"/>
            </w:tcBorders>
          </w:tcPr>
          <w:p w:rsidR="001578A9" w:rsidRDefault="001578A9">
            <w:pPr>
              <w:pStyle w:val="ConsPlusNormal"/>
            </w:pPr>
          </w:p>
        </w:tc>
        <w:tc>
          <w:tcPr>
            <w:tcW w:w="850" w:type="dxa"/>
            <w:tcBorders>
              <w:top w:val="nil"/>
              <w:bottom w:val="nil"/>
            </w:tcBorders>
          </w:tcPr>
          <w:p w:rsidR="001578A9" w:rsidRDefault="001578A9">
            <w:pPr>
              <w:pStyle w:val="ConsPlusNormal"/>
            </w:pPr>
          </w:p>
        </w:tc>
        <w:tc>
          <w:tcPr>
            <w:tcW w:w="1417" w:type="dxa"/>
            <w:tcBorders>
              <w:top w:val="nil"/>
              <w:bottom w:val="nil"/>
            </w:tcBorders>
          </w:tcPr>
          <w:p w:rsidR="001578A9" w:rsidRDefault="001578A9">
            <w:pPr>
              <w:pStyle w:val="ConsPlusNormal"/>
            </w:pPr>
          </w:p>
        </w:tc>
        <w:tc>
          <w:tcPr>
            <w:tcW w:w="850" w:type="dxa"/>
            <w:tcBorders>
              <w:top w:val="nil"/>
              <w:bottom w:val="nil"/>
            </w:tcBorders>
          </w:tcPr>
          <w:p w:rsidR="001578A9" w:rsidRDefault="001578A9">
            <w:pPr>
              <w:pStyle w:val="ConsPlusNormal"/>
            </w:pPr>
          </w:p>
        </w:tc>
      </w:tr>
      <w:tr w:rsidR="001578A9">
        <w:tblPrEx>
          <w:tblBorders>
            <w:insideH w:val="none" w:sz="0" w:space="0" w:color="auto"/>
          </w:tblBorders>
        </w:tblPrEx>
        <w:tc>
          <w:tcPr>
            <w:tcW w:w="454" w:type="dxa"/>
            <w:tcBorders>
              <w:top w:val="nil"/>
              <w:bottom w:val="nil"/>
            </w:tcBorders>
          </w:tcPr>
          <w:p w:rsidR="001578A9" w:rsidRDefault="001578A9">
            <w:pPr>
              <w:pStyle w:val="ConsPlusNormal"/>
              <w:jc w:val="both"/>
            </w:pPr>
            <w:r>
              <w:t>2.4</w:t>
            </w:r>
          </w:p>
        </w:tc>
        <w:tc>
          <w:tcPr>
            <w:tcW w:w="2665" w:type="dxa"/>
            <w:tcBorders>
              <w:top w:val="nil"/>
              <w:bottom w:val="nil"/>
            </w:tcBorders>
          </w:tcPr>
          <w:p w:rsidR="001578A9" w:rsidRDefault="001578A9">
            <w:pPr>
              <w:pStyle w:val="ConsPlusNormal"/>
              <w:jc w:val="both"/>
            </w:pPr>
            <w:r>
              <w:t>Участки закрытых автостоянок.</w:t>
            </w:r>
          </w:p>
        </w:tc>
        <w:tc>
          <w:tcPr>
            <w:tcW w:w="1417" w:type="dxa"/>
            <w:tcBorders>
              <w:top w:val="nil"/>
              <w:bottom w:val="nil"/>
            </w:tcBorders>
          </w:tcPr>
          <w:p w:rsidR="001578A9" w:rsidRDefault="001578A9">
            <w:pPr>
              <w:pStyle w:val="ConsPlusNormal"/>
            </w:pPr>
          </w:p>
        </w:tc>
        <w:tc>
          <w:tcPr>
            <w:tcW w:w="1417" w:type="dxa"/>
            <w:tcBorders>
              <w:top w:val="nil"/>
              <w:bottom w:val="nil"/>
            </w:tcBorders>
          </w:tcPr>
          <w:p w:rsidR="001578A9" w:rsidRDefault="001578A9">
            <w:pPr>
              <w:pStyle w:val="ConsPlusNormal"/>
            </w:pPr>
          </w:p>
        </w:tc>
        <w:tc>
          <w:tcPr>
            <w:tcW w:w="850" w:type="dxa"/>
            <w:tcBorders>
              <w:top w:val="nil"/>
              <w:bottom w:val="nil"/>
            </w:tcBorders>
          </w:tcPr>
          <w:p w:rsidR="001578A9" w:rsidRDefault="001578A9">
            <w:pPr>
              <w:pStyle w:val="ConsPlusNormal"/>
            </w:pPr>
          </w:p>
        </w:tc>
        <w:tc>
          <w:tcPr>
            <w:tcW w:w="1417" w:type="dxa"/>
            <w:tcBorders>
              <w:top w:val="nil"/>
              <w:bottom w:val="nil"/>
            </w:tcBorders>
          </w:tcPr>
          <w:p w:rsidR="001578A9" w:rsidRDefault="001578A9">
            <w:pPr>
              <w:pStyle w:val="ConsPlusNormal"/>
            </w:pPr>
          </w:p>
        </w:tc>
        <w:tc>
          <w:tcPr>
            <w:tcW w:w="850" w:type="dxa"/>
            <w:tcBorders>
              <w:top w:val="nil"/>
              <w:bottom w:val="nil"/>
            </w:tcBorders>
          </w:tcPr>
          <w:p w:rsidR="001578A9" w:rsidRDefault="001578A9">
            <w:pPr>
              <w:pStyle w:val="ConsPlusNormal"/>
            </w:pPr>
          </w:p>
        </w:tc>
      </w:tr>
      <w:tr w:rsidR="001578A9">
        <w:tblPrEx>
          <w:tblBorders>
            <w:insideH w:val="none" w:sz="0" w:space="0" w:color="auto"/>
          </w:tblBorders>
        </w:tblPrEx>
        <w:tc>
          <w:tcPr>
            <w:tcW w:w="454" w:type="dxa"/>
            <w:tcBorders>
              <w:top w:val="nil"/>
              <w:bottom w:val="nil"/>
            </w:tcBorders>
          </w:tcPr>
          <w:p w:rsidR="001578A9" w:rsidRDefault="001578A9">
            <w:pPr>
              <w:pStyle w:val="ConsPlusNormal"/>
              <w:jc w:val="both"/>
            </w:pPr>
            <w:r>
              <w:t>2.5</w:t>
            </w:r>
          </w:p>
        </w:tc>
        <w:tc>
          <w:tcPr>
            <w:tcW w:w="2665" w:type="dxa"/>
            <w:tcBorders>
              <w:top w:val="nil"/>
              <w:bottom w:val="nil"/>
            </w:tcBorders>
          </w:tcPr>
          <w:p w:rsidR="001578A9" w:rsidRDefault="001578A9">
            <w:pPr>
              <w:pStyle w:val="ConsPlusNormal"/>
              <w:jc w:val="both"/>
            </w:pPr>
            <w:r>
              <w:t>Улицы, площади.</w:t>
            </w:r>
          </w:p>
        </w:tc>
        <w:tc>
          <w:tcPr>
            <w:tcW w:w="1417" w:type="dxa"/>
            <w:tcBorders>
              <w:top w:val="nil"/>
              <w:bottom w:val="nil"/>
            </w:tcBorders>
          </w:tcPr>
          <w:p w:rsidR="001578A9" w:rsidRDefault="001578A9">
            <w:pPr>
              <w:pStyle w:val="ConsPlusNormal"/>
            </w:pPr>
          </w:p>
        </w:tc>
        <w:tc>
          <w:tcPr>
            <w:tcW w:w="1417" w:type="dxa"/>
            <w:tcBorders>
              <w:top w:val="nil"/>
              <w:bottom w:val="nil"/>
            </w:tcBorders>
          </w:tcPr>
          <w:p w:rsidR="001578A9" w:rsidRDefault="001578A9">
            <w:pPr>
              <w:pStyle w:val="ConsPlusNormal"/>
            </w:pPr>
          </w:p>
        </w:tc>
        <w:tc>
          <w:tcPr>
            <w:tcW w:w="850" w:type="dxa"/>
            <w:tcBorders>
              <w:top w:val="nil"/>
              <w:bottom w:val="nil"/>
            </w:tcBorders>
          </w:tcPr>
          <w:p w:rsidR="001578A9" w:rsidRDefault="001578A9">
            <w:pPr>
              <w:pStyle w:val="ConsPlusNormal"/>
            </w:pPr>
          </w:p>
        </w:tc>
        <w:tc>
          <w:tcPr>
            <w:tcW w:w="1417" w:type="dxa"/>
            <w:tcBorders>
              <w:top w:val="nil"/>
              <w:bottom w:val="nil"/>
            </w:tcBorders>
          </w:tcPr>
          <w:p w:rsidR="001578A9" w:rsidRDefault="001578A9">
            <w:pPr>
              <w:pStyle w:val="ConsPlusNormal"/>
            </w:pPr>
          </w:p>
        </w:tc>
        <w:tc>
          <w:tcPr>
            <w:tcW w:w="850" w:type="dxa"/>
            <w:tcBorders>
              <w:top w:val="nil"/>
              <w:bottom w:val="nil"/>
            </w:tcBorders>
          </w:tcPr>
          <w:p w:rsidR="001578A9" w:rsidRDefault="001578A9">
            <w:pPr>
              <w:pStyle w:val="ConsPlusNormal"/>
            </w:pPr>
          </w:p>
        </w:tc>
      </w:tr>
      <w:tr w:rsidR="001578A9">
        <w:tblPrEx>
          <w:tblBorders>
            <w:insideH w:val="none" w:sz="0" w:space="0" w:color="auto"/>
          </w:tblBorders>
        </w:tblPrEx>
        <w:tc>
          <w:tcPr>
            <w:tcW w:w="454" w:type="dxa"/>
            <w:tcBorders>
              <w:top w:val="nil"/>
              <w:bottom w:val="single" w:sz="4" w:space="0" w:color="auto"/>
            </w:tcBorders>
          </w:tcPr>
          <w:p w:rsidR="001578A9" w:rsidRDefault="001578A9">
            <w:pPr>
              <w:pStyle w:val="ConsPlusNormal"/>
              <w:jc w:val="both"/>
            </w:pPr>
            <w:r>
              <w:t>2.6</w:t>
            </w:r>
          </w:p>
        </w:tc>
        <w:tc>
          <w:tcPr>
            <w:tcW w:w="2665" w:type="dxa"/>
            <w:tcBorders>
              <w:top w:val="nil"/>
              <w:bottom w:val="single" w:sz="4" w:space="0" w:color="auto"/>
            </w:tcBorders>
          </w:tcPr>
          <w:p w:rsidR="001578A9" w:rsidRDefault="001578A9">
            <w:pPr>
              <w:pStyle w:val="ConsPlusNormal"/>
              <w:jc w:val="both"/>
            </w:pPr>
            <w:r>
              <w:t>Автостоянки для временного хранения</w:t>
            </w:r>
          </w:p>
        </w:tc>
        <w:tc>
          <w:tcPr>
            <w:tcW w:w="1417" w:type="dxa"/>
            <w:tcBorders>
              <w:top w:val="nil"/>
              <w:bottom w:val="single" w:sz="4" w:space="0" w:color="auto"/>
            </w:tcBorders>
          </w:tcPr>
          <w:p w:rsidR="001578A9" w:rsidRDefault="001578A9">
            <w:pPr>
              <w:pStyle w:val="ConsPlusNormal"/>
            </w:pPr>
          </w:p>
        </w:tc>
        <w:tc>
          <w:tcPr>
            <w:tcW w:w="1417" w:type="dxa"/>
            <w:tcBorders>
              <w:top w:val="nil"/>
              <w:bottom w:val="single" w:sz="4" w:space="0" w:color="auto"/>
            </w:tcBorders>
          </w:tcPr>
          <w:p w:rsidR="001578A9" w:rsidRDefault="001578A9">
            <w:pPr>
              <w:pStyle w:val="ConsPlusNormal"/>
            </w:pPr>
          </w:p>
        </w:tc>
        <w:tc>
          <w:tcPr>
            <w:tcW w:w="850" w:type="dxa"/>
            <w:tcBorders>
              <w:top w:val="nil"/>
              <w:bottom w:val="single" w:sz="4" w:space="0" w:color="auto"/>
            </w:tcBorders>
          </w:tcPr>
          <w:p w:rsidR="001578A9" w:rsidRDefault="001578A9">
            <w:pPr>
              <w:pStyle w:val="ConsPlusNormal"/>
            </w:pPr>
          </w:p>
        </w:tc>
        <w:tc>
          <w:tcPr>
            <w:tcW w:w="1417" w:type="dxa"/>
            <w:tcBorders>
              <w:top w:val="nil"/>
              <w:bottom w:val="single" w:sz="4" w:space="0" w:color="auto"/>
            </w:tcBorders>
          </w:tcPr>
          <w:p w:rsidR="001578A9" w:rsidRDefault="001578A9">
            <w:pPr>
              <w:pStyle w:val="ConsPlusNormal"/>
            </w:pPr>
          </w:p>
        </w:tc>
        <w:tc>
          <w:tcPr>
            <w:tcW w:w="850" w:type="dxa"/>
            <w:tcBorders>
              <w:top w:val="nil"/>
              <w:bottom w:val="single" w:sz="4" w:space="0" w:color="auto"/>
            </w:tcBorders>
          </w:tcPr>
          <w:p w:rsidR="001578A9" w:rsidRDefault="001578A9">
            <w:pPr>
              <w:pStyle w:val="ConsPlusNormal"/>
            </w:pPr>
          </w:p>
        </w:tc>
      </w:tr>
      <w:tr w:rsidR="001578A9">
        <w:tc>
          <w:tcPr>
            <w:tcW w:w="454" w:type="dxa"/>
            <w:tcBorders>
              <w:top w:val="single" w:sz="4" w:space="0" w:color="auto"/>
              <w:bottom w:val="single" w:sz="4" w:space="0" w:color="auto"/>
            </w:tcBorders>
          </w:tcPr>
          <w:p w:rsidR="001578A9" w:rsidRDefault="001578A9">
            <w:pPr>
              <w:pStyle w:val="ConsPlusNormal"/>
              <w:jc w:val="both"/>
            </w:pPr>
            <w:r>
              <w:t>3</w:t>
            </w:r>
          </w:p>
        </w:tc>
        <w:tc>
          <w:tcPr>
            <w:tcW w:w="2665" w:type="dxa"/>
            <w:tcBorders>
              <w:top w:val="single" w:sz="4" w:space="0" w:color="auto"/>
              <w:bottom w:val="single" w:sz="4" w:space="0" w:color="auto"/>
            </w:tcBorders>
          </w:tcPr>
          <w:p w:rsidR="001578A9" w:rsidRDefault="001578A9">
            <w:pPr>
              <w:pStyle w:val="ConsPlusNormal"/>
              <w:jc w:val="both"/>
            </w:pPr>
            <w:r>
              <w:t>Прочие территории</w:t>
            </w:r>
          </w:p>
        </w:tc>
        <w:tc>
          <w:tcPr>
            <w:tcW w:w="1417" w:type="dxa"/>
            <w:tcBorders>
              <w:top w:val="single" w:sz="4" w:space="0" w:color="auto"/>
              <w:bottom w:val="single" w:sz="4" w:space="0" w:color="auto"/>
            </w:tcBorders>
          </w:tcPr>
          <w:p w:rsidR="001578A9" w:rsidRDefault="001578A9">
            <w:pPr>
              <w:pStyle w:val="ConsPlusNormal"/>
            </w:pPr>
          </w:p>
        </w:tc>
        <w:tc>
          <w:tcPr>
            <w:tcW w:w="1417" w:type="dxa"/>
            <w:tcBorders>
              <w:top w:val="single" w:sz="4" w:space="0" w:color="auto"/>
              <w:bottom w:val="single" w:sz="4" w:space="0" w:color="auto"/>
            </w:tcBorders>
          </w:tcPr>
          <w:p w:rsidR="001578A9" w:rsidRDefault="001578A9">
            <w:pPr>
              <w:pStyle w:val="ConsPlusNormal"/>
            </w:pPr>
          </w:p>
        </w:tc>
        <w:tc>
          <w:tcPr>
            <w:tcW w:w="850" w:type="dxa"/>
            <w:tcBorders>
              <w:top w:val="single" w:sz="4" w:space="0" w:color="auto"/>
              <w:bottom w:val="single" w:sz="4" w:space="0" w:color="auto"/>
            </w:tcBorders>
          </w:tcPr>
          <w:p w:rsidR="001578A9" w:rsidRDefault="001578A9">
            <w:pPr>
              <w:pStyle w:val="ConsPlusNormal"/>
            </w:pPr>
          </w:p>
        </w:tc>
        <w:tc>
          <w:tcPr>
            <w:tcW w:w="1417" w:type="dxa"/>
            <w:tcBorders>
              <w:top w:val="single" w:sz="4" w:space="0" w:color="auto"/>
              <w:bottom w:val="single" w:sz="4" w:space="0" w:color="auto"/>
            </w:tcBorders>
          </w:tcPr>
          <w:p w:rsidR="001578A9" w:rsidRDefault="001578A9">
            <w:pPr>
              <w:pStyle w:val="ConsPlusNormal"/>
            </w:pPr>
          </w:p>
        </w:tc>
        <w:tc>
          <w:tcPr>
            <w:tcW w:w="850" w:type="dxa"/>
            <w:tcBorders>
              <w:top w:val="single" w:sz="4" w:space="0" w:color="auto"/>
              <w:bottom w:val="single" w:sz="4" w:space="0" w:color="auto"/>
            </w:tcBorders>
          </w:tcPr>
          <w:p w:rsidR="001578A9" w:rsidRDefault="001578A9">
            <w:pPr>
              <w:pStyle w:val="ConsPlusNormal"/>
            </w:pPr>
          </w:p>
        </w:tc>
      </w:tr>
    </w:tbl>
    <w:p w:rsidR="001578A9" w:rsidRDefault="001578A9">
      <w:pPr>
        <w:pStyle w:val="ConsPlusNormal"/>
        <w:jc w:val="both"/>
      </w:pPr>
    </w:p>
    <w:p w:rsidR="001578A9" w:rsidRDefault="001578A9">
      <w:pPr>
        <w:pStyle w:val="ConsPlusTitle"/>
        <w:jc w:val="center"/>
        <w:outlineLvl w:val="5"/>
      </w:pPr>
      <w:r>
        <w:t>1.5.3.4. Общие требования к территории малоэтажной</w:t>
      </w:r>
    </w:p>
    <w:p w:rsidR="001578A9" w:rsidRDefault="001578A9">
      <w:pPr>
        <w:pStyle w:val="ConsPlusTitle"/>
        <w:jc w:val="center"/>
      </w:pPr>
      <w:r>
        <w:t>жилой застройки</w:t>
      </w:r>
    </w:p>
    <w:p w:rsidR="001578A9" w:rsidRDefault="001578A9">
      <w:pPr>
        <w:pStyle w:val="ConsPlusNormal"/>
        <w:jc w:val="both"/>
      </w:pPr>
    </w:p>
    <w:p w:rsidR="001578A9" w:rsidRDefault="001578A9">
      <w:pPr>
        <w:pStyle w:val="ConsPlusNormal"/>
        <w:ind w:firstLine="540"/>
        <w:jc w:val="both"/>
      </w:pPr>
      <w:r>
        <w:t>1.5.3.4.1. Малоэтажной жилой застройкой считается застройка домами высотой до 4 этажей включительно (включая мансардный этаж).</w:t>
      </w:r>
    </w:p>
    <w:p w:rsidR="001578A9" w:rsidRDefault="001578A9">
      <w:pPr>
        <w:pStyle w:val="ConsPlusNormal"/>
        <w:spacing w:before="220"/>
        <w:ind w:firstLine="540"/>
        <w:jc w:val="both"/>
      </w:pPr>
      <w:r>
        <w:lastRenderedPageBreak/>
        <w:t>При проектировании малоэтажной жилой застройки необходимо соблюдать следующие принципы планировочной организации:</w:t>
      </w:r>
    </w:p>
    <w:p w:rsidR="001578A9" w:rsidRDefault="001578A9">
      <w:pPr>
        <w:pStyle w:val="ConsPlusNormal"/>
        <w:spacing w:before="220"/>
        <w:ind w:firstLine="540"/>
        <w:jc w:val="both"/>
      </w:pPr>
      <w:r>
        <w:t>- участки застройки следует объединять в группы территориями общего пользования (озелененная, спортивная, разворотная площадки);</w:t>
      </w:r>
    </w:p>
    <w:p w:rsidR="001578A9" w:rsidRDefault="001578A9">
      <w:pPr>
        <w:pStyle w:val="ConsPlusNormal"/>
        <w:spacing w:before="220"/>
        <w:ind w:firstLine="540"/>
        <w:jc w:val="both"/>
      </w:pPr>
      <w:r>
        <w:t>- группы участков следует объединять учреждениями общего пользования (дошкольные организации, общеобразовательные учреждения, объекты торгово-бытового обслуживания, помещений для физкультурно-оздоровительных и досуговых занятий);</w:t>
      </w:r>
    </w:p>
    <w:p w:rsidR="001578A9" w:rsidRDefault="001578A9">
      <w:pPr>
        <w:pStyle w:val="ConsPlusNormal"/>
        <w:spacing w:before="220"/>
        <w:ind w:firstLine="540"/>
        <w:jc w:val="both"/>
      </w:pPr>
      <w:r>
        <w:t>- 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1578A9" w:rsidRDefault="001578A9">
      <w:pPr>
        <w:pStyle w:val="ConsPlusNormal"/>
        <w:spacing w:before="220"/>
        <w:ind w:firstLine="540"/>
        <w:jc w:val="both"/>
      </w:pPr>
      <w:r>
        <w:t>1.5.3.4.2. Для определения объемов и структуры жилищного малоэтажного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20 м</w:t>
      </w:r>
      <w:r>
        <w:rPr>
          <w:vertAlign w:val="superscript"/>
        </w:rPr>
        <w:t>2</w:t>
      </w:r>
      <w:r>
        <w:t>.</w:t>
      </w:r>
    </w:p>
    <w:p w:rsidR="001578A9" w:rsidRDefault="001578A9">
      <w:pPr>
        <w:pStyle w:val="ConsPlusNormal"/>
        <w:spacing w:before="220"/>
        <w:ind w:firstLine="540"/>
        <w:jc w:val="both"/>
      </w:pPr>
      <w:r>
        <w:t>Расчетные показатели обеспеченности общей площадью жилых помещений для малоэтажных жилых домов, находящихся в частной собственности, не нормируются.</w:t>
      </w:r>
    </w:p>
    <w:p w:rsidR="001578A9" w:rsidRDefault="001578A9">
      <w:pPr>
        <w:pStyle w:val="ConsPlusNormal"/>
        <w:spacing w:before="220"/>
        <w:ind w:firstLine="540"/>
        <w:jc w:val="both"/>
      </w:pPr>
      <w:r>
        <w:t>1.5.3.4.3. Жилые дома на территории малоэтажной застройки располагаются с отступом от красных линий.</w:t>
      </w:r>
    </w:p>
    <w:p w:rsidR="001578A9" w:rsidRDefault="001578A9">
      <w:pPr>
        <w:pStyle w:val="ConsPlusNormal"/>
        <w:spacing w:before="220"/>
        <w:ind w:firstLine="540"/>
        <w:jc w:val="both"/>
      </w:pPr>
      <w:r>
        <w:t>Малоэтажный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1578A9" w:rsidRDefault="001578A9">
      <w:pPr>
        <w:pStyle w:val="ConsPlusNormal"/>
        <w:spacing w:before="220"/>
        <w:ind w:firstLine="540"/>
        <w:jc w:val="both"/>
      </w:pPr>
      <w:r>
        <w:t>В отдельных случаях допускается размещение индивидуальных жилых домов по красной линии улиц в условиях сложившейся застройки.</w:t>
      </w:r>
    </w:p>
    <w:p w:rsidR="001578A9" w:rsidRDefault="001578A9">
      <w:pPr>
        <w:pStyle w:val="ConsPlusNormal"/>
        <w:jc w:val="both"/>
      </w:pPr>
    </w:p>
    <w:p w:rsidR="001578A9" w:rsidRDefault="001578A9">
      <w:pPr>
        <w:pStyle w:val="ConsPlusTitle"/>
        <w:jc w:val="center"/>
        <w:outlineLvl w:val="5"/>
      </w:pPr>
      <w:r>
        <w:t>1.5.3.5. Функционально-планировочные элементы жилых</w:t>
      </w:r>
    </w:p>
    <w:p w:rsidR="001578A9" w:rsidRDefault="001578A9">
      <w:pPr>
        <w:pStyle w:val="ConsPlusTitle"/>
        <w:jc w:val="center"/>
      </w:pPr>
      <w:r>
        <w:t>образований и градостроительные характеристики территории</w:t>
      </w:r>
    </w:p>
    <w:p w:rsidR="001578A9" w:rsidRDefault="001578A9">
      <w:pPr>
        <w:pStyle w:val="ConsPlusTitle"/>
        <w:jc w:val="center"/>
      </w:pPr>
      <w:r>
        <w:t>малоэтажной жилой застройки</w:t>
      </w:r>
    </w:p>
    <w:p w:rsidR="001578A9" w:rsidRDefault="001578A9">
      <w:pPr>
        <w:pStyle w:val="ConsPlusNormal"/>
        <w:jc w:val="both"/>
      </w:pPr>
    </w:p>
    <w:p w:rsidR="001578A9" w:rsidRDefault="001578A9">
      <w:pPr>
        <w:pStyle w:val="ConsPlusNormal"/>
        <w:ind w:firstLine="540"/>
        <w:jc w:val="both"/>
      </w:pPr>
      <w:r>
        <w:t xml:space="preserve">1.5.3.5.1. Функционально-планировочные элементы жилой зоны малоэтажной застройки формируются в соответствии с </w:t>
      </w:r>
      <w:hyperlink w:anchor="P5713" w:history="1">
        <w:r>
          <w:rPr>
            <w:color w:val="0000FF"/>
          </w:rPr>
          <w:t>пп. 1.5.3.2.1</w:t>
        </w:r>
      </w:hyperlink>
      <w:r>
        <w:t xml:space="preserve"> - </w:t>
      </w:r>
      <w:hyperlink w:anchor="P5726" w:history="1">
        <w:r>
          <w:rPr>
            <w:color w:val="0000FF"/>
          </w:rPr>
          <w:t>1.5.3.2.7</w:t>
        </w:r>
      </w:hyperlink>
      <w:r>
        <w:t xml:space="preserve"> настоящих нормативов.</w:t>
      </w:r>
    </w:p>
    <w:p w:rsidR="001578A9" w:rsidRDefault="001578A9">
      <w:pPr>
        <w:pStyle w:val="ConsPlusNormal"/>
        <w:spacing w:before="220"/>
        <w:ind w:firstLine="540"/>
        <w:jc w:val="both"/>
      </w:pPr>
      <w:r>
        <w:t>Градостроительные характеристики территории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населенного пункта и определяются градостроительным зонированием.</w:t>
      </w:r>
    </w:p>
    <w:p w:rsidR="001578A9" w:rsidRDefault="001578A9">
      <w:pPr>
        <w:pStyle w:val="ConsPlusNormal"/>
        <w:spacing w:before="220"/>
        <w:ind w:firstLine="540"/>
        <w:jc w:val="both"/>
      </w:pPr>
      <w:r>
        <w:t>1.5.3.5.2. На территории малоэтажной застройки проектируются следующие типы жилых зданий:</w:t>
      </w:r>
    </w:p>
    <w:p w:rsidR="001578A9" w:rsidRDefault="001578A9">
      <w:pPr>
        <w:pStyle w:val="ConsPlusNormal"/>
        <w:spacing w:before="220"/>
        <w:ind w:firstLine="540"/>
        <w:jc w:val="both"/>
      </w:pPr>
      <w:r>
        <w:t>- индивидуальные жилые дома до 3 этажей включительно с приусадебными земельными участками;</w:t>
      </w:r>
    </w:p>
    <w:p w:rsidR="001578A9" w:rsidRDefault="001578A9">
      <w:pPr>
        <w:pStyle w:val="ConsPlusNormal"/>
        <w:spacing w:before="220"/>
        <w:ind w:firstLine="540"/>
        <w:jc w:val="both"/>
      </w:pPr>
      <w:r>
        <w:t>- малоэтажные многоквартирные блокированные жилые дома до 3 этажей включительно с приквартирными земельными участками;</w:t>
      </w:r>
    </w:p>
    <w:p w:rsidR="001578A9" w:rsidRDefault="001578A9">
      <w:pPr>
        <w:pStyle w:val="ConsPlusNormal"/>
        <w:spacing w:before="220"/>
        <w:ind w:firstLine="540"/>
        <w:jc w:val="both"/>
      </w:pPr>
      <w:r>
        <w:t>- малоэтажные многоквартирные жилые дома до 4 этажей, включая мансардный;</w:t>
      </w:r>
    </w:p>
    <w:p w:rsidR="001578A9" w:rsidRDefault="001578A9">
      <w:pPr>
        <w:pStyle w:val="ConsPlusNormal"/>
        <w:spacing w:before="220"/>
        <w:ind w:firstLine="540"/>
        <w:jc w:val="both"/>
      </w:pPr>
      <w:r>
        <w:lastRenderedPageBreak/>
        <w:t>- дома временного проживания (садовые дома).</w:t>
      </w:r>
    </w:p>
    <w:p w:rsidR="001578A9" w:rsidRDefault="001578A9">
      <w:pPr>
        <w:pStyle w:val="ConsPlusNormal"/>
        <w:spacing w:before="220"/>
        <w:ind w:firstLine="540"/>
        <w:jc w:val="both"/>
      </w:pPr>
      <w:r>
        <w:t>Основными типами жилых домов для муниципального строительства следует принимать многоквартирные дома, в том числе блокированного типа, с приквартирными участками.</w:t>
      </w:r>
    </w:p>
    <w:p w:rsidR="001578A9" w:rsidRDefault="001578A9">
      <w:pPr>
        <w:pStyle w:val="ConsPlusNormal"/>
        <w:spacing w:before="220"/>
        <w:ind w:firstLine="540"/>
        <w:jc w:val="both"/>
      </w:pPr>
      <w:r>
        <w:t>В индивидуальном строительстве основной тип дома - одно-, двух-, трехэтажный одноквартирный с приусадебным земельным участком. Помимо индивидуальных одноквартирных, применяются дома блокированные, в том числе двухквартирные, с земельными участками при каждой квартире.</w:t>
      </w:r>
    </w:p>
    <w:p w:rsidR="001578A9" w:rsidRDefault="001578A9">
      <w:pPr>
        <w:pStyle w:val="ConsPlusNormal"/>
        <w:spacing w:before="220"/>
        <w:ind w:firstLine="540"/>
        <w:jc w:val="both"/>
      </w:pPr>
      <w:r>
        <w:t xml:space="preserve">1.5.3.5.3. На территории малоэтажной жилой застройки допускается размещать малые и индивидуальные предприятия в соответствии с требованиями </w:t>
      </w:r>
      <w:hyperlink w:anchor="P5686" w:history="1">
        <w:r>
          <w:rPr>
            <w:color w:val="0000FF"/>
          </w:rPr>
          <w:t>п. 1.5.3.1.2</w:t>
        </w:r>
      </w:hyperlink>
      <w:r>
        <w:t xml:space="preserve"> настоящих нормативов.</w:t>
      </w:r>
    </w:p>
    <w:p w:rsidR="001578A9" w:rsidRDefault="001578A9">
      <w:pPr>
        <w:pStyle w:val="ConsPlusNormal"/>
        <w:spacing w:before="220"/>
        <w:ind w:firstLine="540"/>
        <w:jc w:val="both"/>
      </w:pPr>
      <w:bookmarkStart w:id="112" w:name="P6327"/>
      <w:bookmarkEnd w:id="112"/>
      <w:r>
        <w:t>1.5.3.5.4. Предельные размеры земельных участков, предоставляемых для индивидуального жилищного строительства, устанавливаются органами местного самоуправления.</w:t>
      </w:r>
    </w:p>
    <w:p w:rsidR="001578A9" w:rsidRDefault="001578A9">
      <w:pPr>
        <w:pStyle w:val="ConsPlusNormal"/>
        <w:spacing w:before="220"/>
        <w:ind w:firstLine="540"/>
        <w:jc w:val="both"/>
      </w:pPr>
      <w:r>
        <w:t xml:space="preserve">Предельные размеры земельных участков для индивидуальных жилых домов и многоквартирных жилых домов, в том числе блокированного типа, определяются в зависимости от особенностей градостроительной ситуации, типа жилых домов и других местных особенностей в соответствии с </w:t>
      </w:r>
      <w:hyperlink w:anchor="P5732" w:history="1">
        <w:r>
          <w:rPr>
            <w:color w:val="0000FF"/>
          </w:rPr>
          <w:t>таблицами 73</w:t>
        </w:r>
      </w:hyperlink>
      <w:r>
        <w:t xml:space="preserve">, </w:t>
      </w:r>
      <w:hyperlink w:anchor="P5804" w:history="1">
        <w:r>
          <w:rPr>
            <w:color w:val="0000FF"/>
          </w:rPr>
          <w:t>75</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5"/>
      </w:pPr>
      <w:r>
        <w:t>1.5.3.6. Нормативные параметры малоэтажной жилой застройки</w:t>
      </w:r>
    </w:p>
    <w:p w:rsidR="001578A9" w:rsidRDefault="001578A9">
      <w:pPr>
        <w:pStyle w:val="ConsPlusNormal"/>
        <w:jc w:val="both"/>
      </w:pPr>
    </w:p>
    <w:p w:rsidR="001578A9" w:rsidRDefault="001578A9">
      <w:pPr>
        <w:pStyle w:val="ConsPlusNormal"/>
        <w:ind w:firstLine="540"/>
        <w:jc w:val="both"/>
      </w:pPr>
      <w:r>
        <w:t>1.5.3.6.1. При проектировании малоэтажной жилой застройки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1578A9" w:rsidRDefault="001578A9">
      <w:pPr>
        <w:pStyle w:val="ConsPlusNormal"/>
        <w:spacing w:before="220"/>
        <w:ind w:firstLine="540"/>
        <w:jc w:val="both"/>
      </w:pPr>
      <w:r>
        <w:t xml:space="preserve">Расчетную плотность населения жилого района, квартала (микрорайона) малоэтажной жилой застройки рекомендуется принимать в соответствии с </w:t>
      </w:r>
      <w:hyperlink w:anchor="P5882" w:history="1">
        <w:r>
          <w:rPr>
            <w:color w:val="0000FF"/>
          </w:rPr>
          <w:t>пп. 1.5.3.3.7</w:t>
        </w:r>
      </w:hyperlink>
      <w:r>
        <w:t xml:space="preserve"> - </w:t>
      </w:r>
      <w:hyperlink w:anchor="P5949" w:history="1">
        <w:r>
          <w:rPr>
            <w:color w:val="0000FF"/>
          </w:rPr>
          <w:t>1.5.3.3.8</w:t>
        </w:r>
      </w:hyperlink>
      <w:r>
        <w:t xml:space="preserve"> настоящих нормативов.</w:t>
      </w:r>
    </w:p>
    <w:p w:rsidR="001578A9" w:rsidRDefault="001578A9">
      <w:pPr>
        <w:pStyle w:val="ConsPlusNormal"/>
        <w:spacing w:before="220"/>
        <w:ind w:firstLine="540"/>
        <w:jc w:val="both"/>
      </w:pPr>
      <w:r>
        <w:t>1.5.3.6.2. Интенсивность использования территории малоэтажной жилой застройки характеризуется плотностью жилой застройки и процентом застроенности территории.</w:t>
      </w:r>
    </w:p>
    <w:p w:rsidR="001578A9" w:rsidRDefault="001578A9">
      <w:pPr>
        <w:pStyle w:val="ConsPlusNormal"/>
        <w:spacing w:before="220"/>
        <w:ind w:firstLine="540"/>
        <w:jc w:val="both"/>
      </w:pPr>
      <w:r>
        <w:t xml:space="preserve">Плотность застройки и процент застроенности территорий жилых зон следует принимать не более приведенных в </w:t>
      </w:r>
      <w:hyperlink w:anchor="P520" w:history="1">
        <w:r>
          <w:rPr>
            <w:color w:val="0000FF"/>
          </w:rPr>
          <w:t>таблице 9</w:t>
        </w:r>
      </w:hyperlink>
      <w:r>
        <w:t xml:space="preserve"> настоящих нормативов.</w:t>
      </w:r>
    </w:p>
    <w:p w:rsidR="001578A9" w:rsidRDefault="001578A9">
      <w:pPr>
        <w:pStyle w:val="ConsPlusNormal"/>
        <w:spacing w:before="220"/>
        <w:ind w:firstLine="540"/>
        <w:jc w:val="both"/>
      </w:pPr>
      <w:r>
        <w:t xml:space="preserve">1.5.3.6.3.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P8350" w:history="1">
        <w:r>
          <w:rPr>
            <w:color w:val="0000FF"/>
          </w:rPr>
          <w:t>разделов 1.5.11 части I</w:t>
        </w:r>
      </w:hyperlink>
      <w:r>
        <w:t xml:space="preserve"> и </w:t>
      </w:r>
      <w:hyperlink w:anchor="P8749" w:history="1">
        <w:r>
          <w:rPr>
            <w:color w:val="0000FF"/>
          </w:rPr>
          <w:t>"Пожарная безопасность"</w:t>
        </w:r>
      </w:hyperlink>
      <w:r>
        <w:t xml:space="preserve"> настоящих нормативов, а также настоящего раздела.</w:t>
      </w:r>
    </w:p>
    <w:p w:rsidR="001578A9" w:rsidRDefault="001578A9">
      <w:pPr>
        <w:pStyle w:val="ConsPlusNormal"/>
        <w:spacing w:before="220"/>
        <w:ind w:firstLine="540"/>
        <w:jc w:val="both"/>
      </w:pPr>
      <w:r>
        <w:t>1.5.3.6.4.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приведенными в разделе 1.5.11 части I (</w:t>
      </w:r>
      <w:hyperlink w:anchor="P8634" w:history="1">
        <w:r>
          <w:rPr>
            <w:color w:val="0000FF"/>
          </w:rPr>
          <w:t>подраздел</w:t>
        </w:r>
      </w:hyperlink>
      <w:r>
        <w:t xml:space="preserve"> "Регулирование микроклимата") настоящих нормативов. При этом расстояния (бытовые разрывы) между длинными сторонами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1578A9" w:rsidRDefault="001578A9">
      <w:pPr>
        <w:pStyle w:val="ConsPlusNormal"/>
        <w:spacing w:before="220"/>
        <w:ind w:firstLine="540"/>
        <w:jc w:val="both"/>
      </w:pPr>
      <w:r>
        <w:t xml:space="preserve">1.5.3.6.5. 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w:t>
      </w:r>
      <w:r>
        <w:lastRenderedPageBreak/>
        <w:t>для содержания скота и птицы, хранения кормов, инвентаря, топлива и для других хозяйственных нужд, бани, а также - хозяйственные подъезды и скотопрогоны.</w:t>
      </w:r>
    </w:p>
    <w:p w:rsidR="001578A9" w:rsidRDefault="001578A9">
      <w:pPr>
        <w:pStyle w:val="ConsPlusNormal"/>
        <w:spacing w:before="220"/>
        <w:ind w:firstLine="540"/>
        <w:jc w:val="both"/>
      </w:pPr>
      <w:r>
        <w:t>Возможность содержания мелкого скота и птицы на территории приусадебных и приквартирных участков определяется нормативными правовыми актами органов местного самоуправления.</w:t>
      </w:r>
    </w:p>
    <w:p w:rsidR="001578A9" w:rsidRDefault="001578A9">
      <w:pPr>
        <w:pStyle w:val="ConsPlusNormal"/>
        <w:spacing w:before="220"/>
        <w:ind w:firstLine="540"/>
        <w:jc w:val="both"/>
      </w:pPr>
      <w: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578A9" w:rsidRDefault="001578A9">
      <w:pPr>
        <w:pStyle w:val="ConsPlusNormal"/>
        <w:spacing w:before="220"/>
        <w:ind w:firstLine="540"/>
        <w:jc w:val="both"/>
      </w:pPr>
      <w: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заданием на проектирование.</w:t>
      </w:r>
    </w:p>
    <w:p w:rsidR="001578A9" w:rsidRDefault="001578A9">
      <w:pPr>
        <w:pStyle w:val="ConsPlusNormal"/>
        <w:spacing w:before="220"/>
        <w:ind w:firstLine="540"/>
        <w:jc w:val="both"/>
      </w:pPr>
      <w:r>
        <w:t>1.5.3.6.6. При проектировании на территории малоэтажной жилой застройки следует принимать следующие расстояния:</w:t>
      </w:r>
    </w:p>
    <w:p w:rsidR="001578A9" w:rsidRDefault="001578A9">
      <w:pPr>
        <w:pStyle w:val="ConsPlusNormal"/>
        <w:spacing w:before="220"/>
        <w:ind w:firstLine="540"/>
        <w:jc w:val="both"/>
      </w:pPr>
      <w:r>
        <w:t>- 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 - не менее 6 м;</w:t>
      </w:r>
    </w:p>
    <w:p w:rsidR="001578A9" w:rsidRDefault="001578A9">
      <w:pPr>
        <w:pStyle w:val="ConsPlusNormal"/>
        <w:spacing w:before="220"/>
        <w:ind w:firstLine="540"/>
        <w:jc w:val="both"/>
      </w:pPr>
      <w:r>
        <w:t xml:space="preserve">- от газорегуляторных пунктов до жилых домов - по </w:t>
      </w:r>
      <w:hyperlink w:anchor="P4231" w:history="1">
        <w:r>
          <w:rPr>
            <w:color w:val="0000FF"/>
          </w:rPr>
          <w:t>таблице 51</w:t>
        </w:r>
      </w:hyperlink>
      <w:r>
        <w:t xml:space="preserve"> настоящих нормативов;</w:t>
      </w:r>
    </w:p>
    <w:p w:rsidR="001578A9" w:rsidRDefault="001578A9">
      <w:pPr>
        <w:pStyle w:val="ConsPlusNormal"/>
        <w:spacing w:before="220"/>
        <w:ind w:firstLine="540"/>
        <w:jc w:val="both"/>
      </w:pPr>
      <w:r>
        <w:t>- от трансформаторных подстанций до границ участков жилых домов - не менее 10 м.</w:t>
      </w:r>
    </w:p>
    <w:p w:rsidR="001578A9" w:rsidRDefault="001578A9">
      <w:pPr>
        <w:pStyle w:val="ConsPlusNormal"/>
        <w:spacing w:before="220"/>
        <w:ind w:firstLine="540"/>
        <w:jc w:val="both"/>
      </w:pPr>
      <w:r>
        <w:t>1.5.3.6.7. До границы соседнего земельного участка расстояния по санитарно-бытовым условиям должны быть, м, не менее:</w:t>
      </w:r>
    </w:p>
    <w:p w:rsidR="001578A9" w:rsidRDefault="001578A9">
      <w:pPr>
        <w:pStyle w:val="ConsPlusNormal"/>
        <w:spacing w:before="220"/>
        <w:ind w:firstLine="540"/>
        <w:jc w:val="both"/>
      </w:pPr>
      <w:r>
        <w:t>- от стен индивидуального, блокированного дома - 3;</w:t>
      </w:r>
    </w:p>
    <w:p w:rsidR="001578A9" w:rsidRDefault="001578A9">
      <w:pPr>
        <w:pStyle w:val="ConsPlusNormal"/>
        <w:spacing w:before="220"/>
        <w:ind w:firstLine="540"/>
        <w:jc w:val="both"/>
      </w:pPr>
      <w:r>
        <w:t>- от постройки для содержания скота и птицы - 4;</w:t>
      </w:r>
    </w:p>
    <w:p w:rsidR="001578A9" w:rsidRDefault="001578A9">
      <w:pPr>
        <w:pStyle w:val="ConsPlusNormal"/>
        <w:spacing w:before="220"/>
        <w:ind w:firstLine="540"/>
        <w:jc w:val="both"/>
      </w:pPr>
      <w:r>
        <w:t>- от других построек (сарая, бани, автостоянки и др.) - 1;</w:t>
      </w:r>
    </w:p>
    <w:p w:rsidR="001578A9" w:rsidRDefault="001578A9">
      <w:pPr>
        <w:pStyle w:val="ConsPlusNormal"/>
        <w:spacing w:before="220"/>
        <w:ind w:firstLine="540"/>
        <w:jc w:val="both"/>
      </w:pPr>
      <w:r>
        <w:t xml:space="preserve">- от мусоросборников - в соответствии с требованиями </w:t>
      </w:r>
      <w:hyperlink w:anchor="P6381" w:history="1">
        <w:r>
          <w:rPr>
            <w:color w:val="0000FF"/>
          </w:rPr>
          <w:t>п. 1.5.3.6.15</w:t>
        </w:r>
      </w:hyperlink>
      <w:r>
        <w:t xml:space="preserve"> настоящих нормативов;</w:t>
      </w:r>
    </w:p>
    <w:p w:rsidR="001578A9" w:rsidRDefault="001578A9">
      <w:pPr>
        <w:pStyle w:val="ConsPlusNormal"/>
        <w:spacing w:before="220"/>
        <w:ind w:firstLine="540"/>
        <w:jc w:val="both"/>
      </w:pPr>
      <w:r>
        <w:t>- от дворовых туалетов, помойных ям, выгребов, септиков - 4;</w:t>
      </w:r>
    </w:p>
    <w:p w:rsidR="001578A9" w:rsidRDefault="001578A9">
      <w:pPr>
        <w:pStyle w:val="ConsPlusNormal"/>
        <w:spacing w:before="220"/>
        <w:ind w:firstLine="540"/>
        <w:jc w:val="both"/>
      </w:pPr>
      <w:r>
        <w:t>- от стволов высокорослых деревьев - 4;</w:t>
      </w:r>
    </w:p>
    <w:p w:rsidR="001578A9" w:rsidRDefault="001578A9">
      <w:pPr>
        <w:pStyle w:val="ConsPlusNormal"/>
        <w:spacing w:before="220"/>
        <w:ind w:firstLine="540"/>
        <w:jc w:val="both"/>
      </w:pPr>
      <w:r>
        <w:t>- от стволов среднерослых деревьев - 2;</w:t>
      </w:r>
    </w:p>
    <w:p w:rsidR="001578A9" w:rsidRDefault="001578A9">
      <w:pPr>
        <w:pStyle w:val="ConsPlusNormal"/>
        <w:spacing w:before="220"/>
        <w:ind w:firstLine="540"/>
        <w:jc w:val="both"/>
      </w:pPr>
      <w:r>
        <w:t>- от кустарника - 1.</w:t>
      </w:r>
    </w:p>
    <w:p w:rsidR="001578A9" w:rsidRDefault="001578A9">
      <w:pPr>
        <w:pStyle w:val="ConsPlusNormal"/>
        <w:spacing w:before="220"/>
        <w:ind w:firstLine="540"/>
        <w:jc w:val="both"/>
      </w:pPr>
      <w:r>
        <w:t>Расстояние от дворового туалета до стен соседнего дома следует принимать не менее 12 м, до источника водоснабжения (колодца):</w:t>
      </w:r>
    </w:p>
    <w:p w:rsidR="001578A9" w:rsidRDefault="001578A9">
      <w:pPr>
        <w:pStyle w:val="ConsPlusNormal"/>
        <w:spacing w:before="220"/>
        <w:ind w:firstLine="540"/>
        <w:jc w:val="both"/>
      </w:pPr>
      <w:r>
        <w:t>- в условиях отсутствия централизованного водоснабжения - не менее 50 м;</w:t>
      </w:r>
    </w:p>
    <w:p w:rsidR="001578A9" w:rsidRDefault="001578A9">
      <w:pPr>
        <w:pStyle w:val="ConsPlusNormal"/>
        <w:spacing w:before="220"/>
        <w:ind w:firstLine="540"/>
        <w:jc w:val="both"/>
      </w:pPr>
      <w:r>
        <w:t>- в условиях централизованного водоснабжения - не менее 25 м.</w:t>
      </w:r>
    </w:p>
    <w:p w:rsidR="001578A9" w:rsidRDefault="001578A9">
      <w:pPr>
        <w:pStyle w:val="ConsPlusNormal"/>
        <w:spacing w:before="220"/>
        <w:ind w:firstLine="540"/>
        <w:jc w:val="both"/>
      </w:pPr>
      <w: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1578A9" w:rsidRDefault="001578A9">
      <w:pPr>
        <w:pStyle w:val="ConsPlusNormal"/>
        <w:spacing w:before="220"/>
        <w:ind w:firstLine="540"/>
        <w:jc w:val="both"/>
      </w:pPr>
      <w:r>
        <w:lastRenderedPageBreak/>
        <w:t xml:space="preserve">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Федерального </w:t>
      </w:r>
      <w:hyperlink r:id="rId90"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1.5.3.6.8. Вспомогательные строения, за исключением автостоянок, размещать со стороны улиц не допускается.</w:t>
      </w:r>
    </w:p>
    <w:p w:rsidR="001578A9" w:rsidRDefault="001578A9">
      <w:pPr>
        <w:pStyle w:val="ConsPlusNormal"/>
        <w:spacing w:before="220"/>
        <w:ind w:firstLine="540"/>
        <w:jc w:val="both"/>
      </w:pPr>
      <w: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1578A9" w:rsidRDefault="001578A9">
      <w:pPr>
        <w:pStyle w:val="ConsPlusNormal"/>
        <w:spacing w:before="220"/>
        <w:ind w:firstLine="540"/>
        <w:jc w:val="both"/>
      </w:pPr>
      <w:r>
        <w:t xml:space="preserve">1.5.3.6.9. Предельные размеры земельных участков для жилых домов на территории малоэтажной застройки устанавливаются в соответствии с </w:t>
      </w:r>
      <w:hyperlink w:anchor="P6327" w:history="1">
        <w:r>
          <w:rPr>
            <w:color w:val="0000FF"/>
          </w:rPr>
          <w:t>п. 1.5.3.5.4</w:t>
        </w:r>
      </w:hyperlink>
      <w:r>
        <w:t xml:space="preserve"> настоящих нормативов.</w:t>
      </w:r>
    </w:p>
    <w:p w:rsidR="001578A9" w:rsidRDefault="001578A9">
      <w:pPr>
        <w:pStyle w:val="ConsPlusNormal"/>
        <w:spacing w:before="220"/>
        <w:ind w:firstLine="540"/>
        <w:jc w:val="both"/>
      </w:pPr>
      <w:r>
        <w:t>Режим использования территории приусадебного (приквартирного)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1578A9" w:rsidRDefault="001578A9">
      <w:pPr>
        <w:pStyle w:val="ConsPlusNormal"/>
        <w:spacing w:before="220"/>
        <w:ind w:firstLine="540"/>
        <w:jc w:val="both"/>
      </w:pPr>
      <w:r>
        <w:t xml:space="preserve">1.5.3.6.10. Предельные размеры образуемых земельных участков для ведения животноводства, садоводства и огородничества для собственных нужд до утверждения правил землепользования и застройки муниципального образования устанавливаются в соответствии с </w:t>
      </w:r>
      <w:hyperlink r:id="rId91" w:history="1">
        <w:r>
          <w:rPr>
            <w:color w:val="0000FF"/>
          </w:rPr>
          <w:t>законом</w:t>
        </w:r>
      </w:hyperlink>
      <w:r>
        <w:t xml:space="preserve"> Смоленской области от 02.08.2002 N 58-з "О нормах предоставления земельных участков" и составляют, га:</w:t>
      </w:r>
    </w:p>
    <w:p w:rsidR="001578A9" w:rsidRDefault="001578A9">
      <w:pPr>
        <w:pStyle w:val="ConsPlusNormal"/>
        <w:spacing w:before="220"/>
        <w:ind w:firstLine="540"/>
        <w:jc w:val="both"/>
      </w:pPr>
      <w:r>
        <w:t>1) для ведения садоводства:</w:t>
      </w:r>
    </w:p>
    <w:p w:rsidR="001578A9" w:rsidRDefault="001578A9">
      <w:pPr>
        <w:pStyle w:val="ConsPlusNormal"/>
        <w:spacing w:before="220"/>
        <w:ind w:firstLine="540"/>
        <w:jc w:val="both"/>
      </w:pPr>
      <w:r>
        <w:t>- максимальный - 0,15;</w:t>
      </w:r>
    </w:p>
    <w:p w:rsidR="001578A9" w:rsidRDefault="001578A9">
      <w:pPr>
        <w:pStyle w:val="ConsPlusNormal"/>
        <w:spacing w:before="220"/>
        <w:ind w:firstLine="540"/>
        <w:jc w:val="both"/>
      </w:pPr>
      <w:r>
        <w:t>- минимальный - 0,04;</w:t>
      </w:r>
    </w:p>
    <w:p w:rsidR="001578A9" w:rsidRDefault="001578A9">
      <w:pPr>
        <w:pStyle w:val="ConsPlusNormal"/>
        <w:spacing w:before="220"/>
        <w:ind w:firstLine="540"/>
        <w:jc w:val="both"/>
      </w:pPr>
      <w:r>
        <w:t>2) для ведения огородничества для собственных нужд:</w:t>
      </w:r>
    </w:p>
    <w:p w:rsidR="001578A9" w:rsidRDefault="001578A9">
      <w:pPr>
        <w:pStyle w:val="ConsPlusNormal"/>
        <w:spacing w:before="220"/>
        <w:ind w:firstLine="540"/>
        <w:jc w:val="both"/>
      </w:pPr>
      <w:r>
        <w:t>- максимальный - 0,15;</w:t>
      </w:r>
    </w:p>
    <w:p w:rsidR="001578A9" w:rsidRDefault="001578A9">
      <w:pPr>
        <w:pStyle w:val="ConsPlusNormal"/>
        <w:spacing w:before="220"/>
        <w:ind w:firstLine="540"/>
        <w:jc w:val="both"/>
      </w:pPr>
      <w:r>
        <w:t>- минимальный - 0,02;</w:t>
      </w:r>
    </w:p>
    <w:p w:rsidR="001578A9" w:rsidRDefault="001578A9">
      <w:pPr>
        <w:pStyle w:val="ConsPlusNormal"/>
        <w:spacing w:before="220"/>
        <w:ind w:firstLine="540"/>
        <w:jc w:val="both"/>
      </w:pPr>
      <w:r>
        <w:t>3) для ведения животноводства:</w:t>
      </w:r>
    </w:p>
    <w:p w:rsidR="001578A9" w:rsidRDefault="001578A9">
      <w:pPr>
        <w:pStyle w:val="ConsPlusNormal"/>
        <w:spacing w:before="220"/>
        <w:ind w:firstLine="540"/>
        <w:jc w:val="both"/>
      </w:pPr>
      <w:r>
        <w:t>- максимальный - 0,15;</w:t>
      </w:r>
    </w:p>
    <w:p w:rsidR="001578A9" w:rsidRDefault="001578A9">
      <w:pPr>
        <w:pStyle w:val="ConsPlusNormal"/>
        <w:spacing w:before="220"/>
        <w:ind w:firstLine="540"/>
        <w:jc w:val="both"/>
      </w:pPr>
      <w:r>
        <w:t>- минимальный - 0,06.</w:t>
      </w:r>
    </w:p>
    <w:p w:rsidR="001578A9" w:rsidRDefault="001578A9">
      <w:pPr>
        <w:pStyle w:val="ConsPlusNormal"/>
        <w:spacing w:before="220"/>
        <w:ind w:firstLine="540"/>
        <w:jc w:val="both"/>
      </w:pPr>
      <w:r>
        <w:t xml:space="preserve">1.5.3.6.11. Размещение пасек (ульев) на территории малоэтажной застройки в городских населенных пунктах следует осуществлять в соответствии с требованиями </w:t>
      </w:r>
      <w:hyperlink w:anchor="P6778" w:history="1">
        <w:r>
          <w:rPr>
            <w:color w:val="0000FF"/>
          </w:rPr>
          <w:t>п. 1.5.3.7.24</w:t>
        </w:r>
      </w:hyperlink>
      <w:r>
        <w:t xml:space="preserve"> настоящих нормативов.</w:t>
      </w:r>
    </w:p>
    <w:p w:rsidR="001578A9" w:rsidRDefault="001578A9">
      <w:pPr>
        <w:pStyle w:val="ConsPlusNormal"/>
        <w:spacing w:before="220"/>
        <w:ind w:firstLine="540"/>
        <w:jc w:val="both"/>
      </w:pPr>
      <w:r>
        <w:t>1.5.3.6.12. Удельный вес озелененных территорий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w:t>
      </w:r>
    </w:p>
    <w:p w:rsidR="001578A9" w:rsidRDefault="001578A9">
      <w:pPr>
        <w:pStyle w:val="ConsPlusNormal"/>
        <w:spacing w:before="220"/>
        <w:ind w:firstLine="540"/>
        <w:jc w:val="both"/>
      </w:pPr>
      <w:r>
        <w:t xml:space="preserve">Минимальная обеспеченность площадью озелененных территорий приведена в </w:t>
      </w:r>
      <w:hyperlink w:anchor="P5058" w:history="1">
        <w:r>
          <w:rPr>
            <w:color w:val="0000FF"/>
          </w:rPr>
          <w:t>разделе 1.5.2 части I</w:t>
        </w:r>
      </w:hyperlink>
      <w:r>
        <w:t xml:space="preserve"> настоящих нормативов.</w:t>
      </w:r>
    </w:p>
    <w:p w:rsidR="001578A9" w:rsidRDefault="001578A9">
      <w:pPr>
        <w:pStyle w:val="ConsPlusNormal"/>
        <w:spacing w:before="220"/>
        <w:ind w:firstLine="540"/>
        <w:jc w:val="both"/>
      </w:pPr>
      <w:r>
        <w:t>1.5.3.6.13. Характер ограждения земельных участков рекомендуется принимать следующий:</w:t>
      </w:r>
    </w:p>
    <w:p w:rsidR="001578A9" w:rsidRDefault="001578A9">
      <w:pPr>
        <w:pStyle w:val="ConsPlusNormal"/>
        <w:spacing w:before="220"/>
        <w:ind w:firstLine="540"/>
        <w:jc w:val="both"/>
      </w:pPr>
      <w:r>
        <w:lastRenderedPageBreak/>
        <w:t>-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по всей высоте;</w:t>
      </w:r>
    </w:p>
    <w:p w:rsidR="001578A9" w:rsidRDefault="001578A9">
      <w:pPr>
        <w:pStyle w:val="ConsPlusNormal"/>
        <w:spacing w:before="220"/>
        <w:ind w:firstLine="540"/>
        <w:jc w:val="both"/>
      </w:pPr>
      <w:r>
        <w:t>-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светопрозрачности - от 50 до 100% по всей высоте.</w:t>
      </w:r>
    </w:p>
    <w:p w:rsidR="001578A9" w:rsidRDefault="001578A9">
      <w:pPr>
        <w:pStyle w:val="ConsPlusNormal"/>
        <w:spacing w:before="220"/>
        <w:ind w:firstLine="540"/>
        <w:jc w:val="both"/>
      </w:pPr>
      <w:r>
        <w:t>1.5.3.6.14. Хозяйственные площадки в зонах индивидуальной жилой застройки предусматриваются на приусадебных участках (кроме площадок для мусоросборников, размещаемых на территориях общего пользования из расчета 1 контейнер на 10 - 15 домов).</w:t>
      </w:r>
    </w:p>
    <w:p w:rsidR="001578A9" w:rsidRDefault="001578A9">
      <w:pPr>
        <w:pStyle w:val="ConsPlusNormal"/>
        <w:spacing w:before="220"/>
        <w:ind w:firstLine="540"/>
        <w:jc w:val="both"/>
      </w:pPr>
      <w:bookmarkStart w:id="113" w:name="P6381"/>
      <w:bookmarkEnd w:id="113"/>
      <w:r>
        <w:t>1.5.3.6.15. Расстояние от площадок с контейнерами для отходов до границ участков жилых домов, детских учреждений, озелененных площадок следует устанавливать не менее 50 м, но не более 100 м.</w:t>
      </w:r>
    </w:p>
    <w:p w:rsidR="001578A9" w:rsidRDefault="001578A9">
      <w:pPr>
        <w:pStyle w:val="ConsPlusNormal"/>
        <w:spacing w:before="220"/>
        <w:ind w:firstLine="540"/>
        <w:jc w:val="both"/>
      </w:pPr>
      <w:r>
        <w:t>Расчет объемов удаления отходов и необходимого количества контейнеров для отходов следует производить в соответствии с требованиями раздела 1.5.1 части I (</w:t>
      </w:r>
      <w:hyperlink w:anchor="P3879" w:history="1">
        <w:r>
          <w:rPr>
            <w:color w:val="0000FF"/>
          </w:rPr>
          <w:t>подраздел</w:t>
        </w:r>
      </w:hyperlink>
      <w:r>
        <w:t xml:space="preserve"> "Санитарная очистка") настоящих нормативов.</w:t>
      </w:r>
    </w:p>
    <w:p w:rsidR="001578A9" w:rsidRDefault="001578A9">
      <w:pPr>
        <w:pStyle w:val="ConsPlusNormal"/>
        <w:spacing w:before="220"/>
        <w:ind w:firstLine="540"/>
        <w:jc w:val="both"/>
      </w:pPr>
      <w:r>
        <w:t xml:space="preserve">1.5.3.6.16.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требованиями </w:t>
      </w:r>
      <w:hyperlink w:anchor="P9904" w:history="1">
        <w:r>
          <w:rPr>
            <w:color w:val="0000FF"/>
          </w:rPr>
          <w:t>разделов 1.2 части III</w:t>
        </w:r>
      </w:hyperlink>
      <w:r>
        <w:t xml:space="preserve">, </w:t>
      </w:r>
      <w:hyperlink w:anchor="P3202" w:history="1">
        <w:r>
          <w:rPr>
            <w:color w:val="0000FF"/>
          </w:rPr>
          <w:t>1.5.1 части I</w:t>
        </w:r>
      </w:hyperlink>
      <w:r>
        <w:t xml:space="preserve"> настоящих нормативов, а также требованиями настоящего раздела.</w:t>
      </w:r>
    </w:p>
    <w:p w:rsidR="001578A9" w:rsidRDefault="001578A9">
      <w:pPr>
        <w:pStyle w:val="ConsPlusNormal"/>
        <w:spacing w:before="220"/>
        <w:ind w:firstLine="540"/>
        <w:jc w:val="both"/>
      </w:pPr>
      <w:bookmarkStart w:id="114" w:name="P6384"/>
      <w:bookmarkEnd w:id="114"/>
      <w:r>
        <w:t>1.5.3.6.17. На территории малоэтажной жилой застройки, как правило, следует предусматривать 100-процентную обеспеченность машино-местами для хранения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1578A9" w:rsidRDefault="001578A9">
      <w:pPr>
        <w:pStyle w:val="ConsPlusNormal"/>
        <w:spacing w:before="220"/>
        <w:ind w:firstLine="540"/>
        <w:jc w:val="both"/>
      </w:pPr>
      <w:r>
        <w:t>1.5.3.6.18.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w:t>
      </w:r>
    </w:p>
    <w:p w:rsidR="001578A9" w:rsidRDefault="001578A9">
      <w:pPr>
        <w:pStyle w:val="ConsPlusNormal"/>
        <w:spacing w:before="220"/>
        <w:ind w:firstLine="540"/>
        <w:jc w:val="both"/>
      </w:pPr>
      <w:r>
        <w:t>При устройстве автостоянок (в том числе пристроенных) в цокольном, подвальном этажах индивидуальных, усадебных, блокированных и секционных домов допускается их проектирование без соблюдения нормативов расчета стоянок автомобилей.</w:t>
      </w:r>
    </w:p>
    <w:p w:rsidR="001578A9" w:rsidRDefault="001578A9">
      <w:pPr>
        <w:pStyle w:val="ConsPlusNormal"/>
        <w:spacing w:before="220"/>
        <w:ind w:firstLine="540"/>
        <w:jc w:val="both"/>
      </w:pPr>
      <w:r>
        <w:t>1.5.3.6.19. Для временного хранения легковых автомобилей посетителей территории малоэтажной жилой застройки следует предусматривать гостевые автостоянки из расчета:</w:t>
      </w:r>
    </w:p>
    <w:p w:rsidR="001578A9" w:rsidRDefault="001578A9">
      <w:pPr>
        <w:pStyle w:val="ConsPlusNormal"/>
        <w:spacing w:before="220"/>
        <w:ind w:firstLine="540"/>
        <w:jc w:val="both"/>
      </w:pPr>
      <w:r>
        <w:t>- при застройке блокированными домами - не менее 1 машино-места на 3 квартиры.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1578A9" w:rsidRDefault="001578A9">
      <w:pPr>
        <w:pStyle w:val="ConsPlusNormal"/>
        <w:spacing w:before="220"/>
        <w:ind w:firstLine="540"/>
        <w:jc w:val="both"/>
      </w:pPr>
      <w:r>
        <w:t>- при застройке индивидуальными жилыми домами - не менее 1 машино-места на 1 дом с размещением в пределах приусадебных участков.</w:t>
      </w:r>
    </w:p>
    <w:p w:rsidR="001578A9" w:rsidRDefault="001578A9">
      <w:pPr>
        <w:pStyle w:val="ConsPlusNormal"/>
        <w:spacing w:before="220"/>
        <w:ind w:firstLine="540"/>
        <w:jc w:val="both"/>
      </w:pPr>
      <w:bookmarkStart w:id="115" w:name="P6390"/>
      <w:bookmarkEnd w:id="115"/>
      <w:r>
        <w:t xml:space="preserve">1.5.3.6.20. 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w:t>
      </w:r>
      <w:r>
        <w:lastRenderedPageBreak/>
        <w:t>транспортных средств из расчета: на 100 единовременных посетителей - 15 - 20 машино-мест и 15 - 20 мест для временного хранения велосипедов и мопедов.</w:t>
      </w:r>
    </w:p>
    <w:p w:rsidR="001578A9" w:rsidRDefault="001578A9">
      <w:pPr>
        <w:pStyle w:val="ConsPlusNormal"/>
        <w:spacing w:before="220"/>
        <w:ind w:firstLine="540"/>
        <w:jc w:val="both"/>
      </w:pPr>
      <w:bookmarkStart w:id="116" w:name="P6391"/>
      <w:bookmarkEnd w:id="116"/>
      <w:r>
        <w:t>1.5.3.6.21.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1578A9" w:rsidRDefault="001578A9">
      <w:pPr>
        <w:pStyle w:val="ConsPlusNormal"/>
        <w:spacing w:before="220"/>
        <w:ind w:firstLine="540"/>
        <w:jc w:val="both"/>
      </w:pPr>
      <w:r>
        <w:t>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требованиями раздела 1.2 части III (</w:t>
      </w:r>
      <w:hyperlink w:anchor="P10740" w:history="1">
        <w:r>
          <w:rPr>
            <w:color w:val="0000FF"/>
          </w:rPr>
          <w:t>подраздел</w:t>
        </w:r>
      </w:hyperlink>
      <w:r>
        <w:t xml:space="preserve"> "Сооружения и устройства для хранения и обслуживания транспортных средств") настоящих нормативов.</w:t>
      </w:r>
    </w:p>
    <w:p w:rsidR="001578A9" w:rsidRDefault="001578A9">
      <w:pPr>
        <w:pStyle w:val="ConsPlusNormal"/>
        <w:spacing w:before="220"/>
        <w:ind w:firstLine="540"/>
        <w:jc w:val="both"/>
      </w:pPr>
      <w:r>
        <w:t xml:space="preserve">1.5.3.6.22. Инженерное обеспечение территорий малоэтажной застройки и проектирование улично-дорожной сети формируется во взаимоувязке с инженерными сетями и с системой улиц и дорог населенного пункта и в соответствии с требованиями </w:t>
      </w:r>
      <w:hyperlink w:anchor="P9904" w:history="1">
        <w:r>
          <w:rPr>
            <w:color w:val="0000FF"/>
          </w:rPr>
          <w:t>разделов 1.2 части III</w:t>
        </w:r>
      </w:hyperlink>
      <w:r>
        <w:t xml:space="preserve"> и </w:t>
      </w:r>
      <w:hyperlink w:anchor="P3202" w:history="1">
        <w:r>
          <w:rPr>
            <w:color w:val="0000FF"/>
          </w:rPr>
          <w:t>1.5.1 части I</w:t>
        </w:r>
      </w:hyperlink>
      <w:r>
        <w:t xml:space="preserve"> настоящих нормативов.</w:t>
      </w:r>
    </w:p>
    <w:p w:rsidR="001578A9" w:rsidRDefault="001578A9">
      <w:pPr>
        <w:pStyle w:val="ConsPlusNormal"/>
        <w:spacing w:before="220"/>
        <w:ind w:firstLine="540"/>
        <w:jc w:val="both"/>
      </w:pPr>
      <w:r>
        <w:t>1.5.3.6.23. Рекомендуемые удельные показатели нормируемых элементов территории квартала (микрорайона) малоэтажной застройки принимаются в соответствии с таблицей 86.</w:t>
      </w:r>
    </w:p>
    <w:p w:rsidR="001578A9" w:rsidRDefault="001578A9">
      <w:pPr>
        <w:pStyle w:val="ConsPlusNormal"/>
        <w:jc w:val="both"/>
      </w:pPr>
    </w:p>
    <w:p w:rsidR="001578A9" w:rsidRDefault="001578A9">
      <w:pPr>
        <w:pStyle w:val="ConsPlusNormal"/>
        <w:jc w:val="right"/>
        <w:outlineLvl w:val="6"/>
      </w:pPr>
      <w:r>
        <w:t>Таблица 86</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350"/>
        <w:gridCol w:w="2268"/>
      </w:tblGrid>
      <w:tr w:rsidR="001578A9">
        <w:tc>
          <w:tcPr>
            <w:tcW w:w="454" w:type="dxa"/>
          </w:tcPr>
          <w:p w:rsidR="001578A9" w:rsidRDefault="001578A9">
            <w:pPr>
              <w:pStyle w:val="ConsPlusNormal"/>
              <w:jc w:val="center"/>
            </w:pPr>
            <w:r>
              <w:t>N п/п</w:t>
            </w:r>
          </w:p>
        </w:tc>
        <w:tc>
          <w:tcPr>
            <w:tcW w:w="6350" w:type="dxa"/>
          </w:tcPr>
          <w:p w:rsidR="001578A9" w:rsidRDefault="001578A9">
            <w:pPr>
              <w:pStyle w:val="ConsPlusNormal"/>
              <w:jc w:val="center"/>
            </w:pPr>
            <w:r>
              <w:t>Элементы территории квартала (микрорайона)</w:t>
            </w:r>
          </w:p>
        </w:tc>
        <w:tc>
          <w:tcPr>
            <w:tcW w:w="2268" w:type="dxa"/>
          </w:tcPr>
          <w:p w:rsidR="001578A9" w:rsidRDefault="001578A9">
            <w:pPr>
              <w:pStyle w:val="ConsPlusNormal"/>
              <w:jc w:val="center"/>
            </w:pPr>
            <w:r>
              <w:t>Удельная площадь, м</w:t>
            </w:r>
            <w:r>
              <w:rPr>
                <w:vertAlign w:val="superscript"/>
              </w:rPr>
              <w:t>2</w:t>
            </w:r>
            <w:r>
              <w:t>/чел., не менее</w:t>
            </w:r>
          </w:p>
        </w:tc>
      </w:tr>
      <w:tr w:rsidR="001578A9">
        <w:tc>
          <w:tcPr>
            <w:tcW w:w="454" w:type="dxa"/>
          </w:tcPr>
          <w:p w:rsidR="001578A9" w:rsidRDefault="001578A9">
            <w:pPr>
              <w:pStyle w:val="ConsPlusNormal"/>
            </w:pPr>
          </w:p>
        </w:tc>
        <w:tc>
          <w:tcPr>
            <w:tcW w:w="6350" w:type="dxa"/>
          </w:tcPr>
          <w:p w:rsidR="001578A9" w:rsidRDefault="001578A9">
            <w:pPr>
              <w:pStyle w:val="ConsPlusNormal"/>
              <w:jc w:val="both"/>
            </w:pPr>
            <w:r>
              <w:t>Территория, в том числе:</w:t>
            </w:r>
          </w:p>
        </w:tc>
        <w:tc>
          <w:tcPr>
            <w:tcW w:w="2268" w:type="dxa"/>
          </w:tcPr>
          <w:p w:rsidR="001578A9" w:rsidRDefault="001578A9">
            <w:pPr>
              <w:pStyle w:val="ConsPlusNormal"/>
            </w:pPr>
          </w:p>
        </w:tc>
      </w:tr>
      <w:tr w:rsidR="001578A9">
        <w:tc>
          <w:tcPr>
            <w:tcW w:w="454" w:type="dxa"/>
          </w:tcPr>
          <w:p w:rsidR="001578A9" w:rsidRDefault="001578A9">
            <w:pPr>
              <w:pStyle w:val="ConsPlusNormal"/>
              <w:jc w:val="both"/>
            </w:pPr>
            <w:r>
              <w:t>1</w:t>
            </w:r>
          </w:p>
        </w:tc>
        <w:tc>
          <w:tcPr>
            <w:tcW w:w="6350" w:type="dxa"/>
          </w:tcPr>
          <w:p w:rsidR="001578A9" w:rsidRDefault="001578A9">
            <w:pPr>
              <w:pStyle w:val="ConsPlusNormal"/>
              <w:jc w:val="both"/>
            </w:pPr>
            <w:r>
              <w:t>Участки общеобразовательных учреждений</w:t>
            </w:r>
          </w:p>
        </w:tc>
        <w:tc>
          <w:tcPr>
            <w:tcW w:w="2268" w:type="dxa"/>
          </w:tcPr>
          <w:p w:rsidR="001578A9" w:rsidRDefault="001578A9">
            <w:pPr>
              <w:pStyle w:val="ConsPlusNormal"/>
              <w:jc w:val="center"/>
            </w:pPr>
            <w:r>
              <w:t>1,4 &lt;*&gt;</w:t>
            </w:r>
          </w:p>
        </w:tc>
      </w:tr>
      <w:tr w:rsidR="001578A9">
        <w:tc>
          <w:tcPr>
            <w:tcW w:w="454" w:type="dxa"/>
          </w:tcPr>
          <w:p w:rsidR="001578A9" w:rsidRDefault="001578A9">
            <w:pPr>
              <w:pStyle w:val="ConsPlusNormal"/>
              <w:jc w:val="both"/>
            </w:pPr>
            <w:r>
              <w:t>2</w:t>
            </w:r>
          </w:p>
        </w:tc>
        <w:tc>
          <w:tcPr>
            <w:tcW w:w="6350" w:type="dxa"/>
          </w:tcPr>
          <w:p w:rsidR="001578A9" w:rsidRDefault="001578A9">
            <w:pPr>
              <w:pStyle w:val="ConsPlusNormal"/>
              <w:jc w:val="both"/>
            </w:pPr>
            <w:r>
              <w:t>Участки дошкольных организаций</w:t>
            </w:r>
          </w:p>
        </w:tc>
        <w:tc>
          <w:tcPr>
            <w:tcW w:w="2268" w:type="dxa"/>
          </w:tcPr>
          <w:p w:rsidR="001578A9" w:rsidRDefault="001578A9">
            <w:pPr>
              <w:pStyle w:val="ConsPlusNormal"/>
              <w:jc w:val="center"/>
            </w:pPr>
            <w:r>
              <w:t>1,6 &lt;*&gt;</w:t>
            </w:r>
          </w:p>
        </w:tc>
      </w:tr>
      <w:tr w:rsidR="001578A9">
        <w:tc>
          <w:tcPr>
            <w:tcW w:w="454" w:type="dxa"/>
          </w:tcPr>
          <w:p w:rsidR="001578A9" w:rsidRDefault="001578A9">
            <w:pPr>
              <w:pStyle w:val="ConsPlusNormal"/>
              <w:jc w:val="both"/>
            </w:pPr>
            <w:r>
              <w:t>3</w:t>
            </w:r>
          </w:p>
        </w:tc>
        <w:tc>
          <w:tcPr>
            <w:tcW w:w="6350" w:type="dxa"/>
          </w:tcPr>
          <w:p w:rsidR="001578A9" w:rsidRDefault="001578A9">
            <w:pPr>
              <w:pStyle w:val="ConsPlusNormal"/>
              <w:jc w:val="both"/>
            </w:pPr>
            <w:r>
              <w:t>Участки объектов обслуживания</w:t>
            </w:r>
          </w:p>
        </w:tc>
        <w:tc>
          <w:tcPr>
            <w:tcW w:w="2268" w:type="dxa"/>
          </w:tcPr>
          <w:p w:rsidR="001578A9" w:rsidRDefault="001578A9">
            <w:pPr>
              <w:pStyle w:val="ConsPlusNormal"/>
              <w:jc w:val="center"/>
            </w:pPr>
            <w:r>
              <w:t>0,8 &lt;*&gt;</w:t>
            </w:r>
          </w:p>
        </w:tc>
      </w:tr>
      <w:tr w:rsidR="001578A9">
        <w:tc>
          <w:tcPr>
            <w:tcW w:w="454" w:type="dxa"/>
          </w:tcPr>
          <w:p w:rsidR="001578A9" w:rsidRDefault="001578A9">
            <w:pPr>
              <w:pStyle w:val="ConsPlusNormal"/>
              <w:jc w:val="both"/>
            </w:pPr>
            <w:r>
              <w:t>4</w:t>
            </w:r>
          </w:p>
        </w:tc>
        <w:tc>
          <w:tcPr>
            <w:tcW w:w="6350" w:type="dxa"/>
          </w:tcPr>
          <w:p w:rsidR="001578A9" w:rsidRDefault="001578A9">
            <w:pPr>
              <w:pStyle w:val="ConsPlusNormal"/>
              <w:jc w:val="both"/>
            </w:pPr>
            <w:r>
              <w:t>Участки зеленых насаждений</w:t>
            </w:r>
          </w:p>
        </w:tc>
        <w:tc>
          <w:tcPr>
            <w:tcW w:w="2268" w:type="dxa"/>
          </w:tcPr>
          <w:p w:rsidR="001578A9" w:rsidRDefault="001578A9">
            <w:pPr>
              <w:pStyle w:val="ConsPlusNormal"/>
              <w:jc w:val="center"/>
            </w:pPr>
            <w:r>
              <w:t>6,0</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 xml:space="preserve">&lt;*&gt; Удельные площади элементов территории малоэтажной жилой застройки определены на основании прогноза статистических и демографических данных по </w:t>
      </w:r>
      <w:hyperlink w:anchor="P12211" w:history="1">
        <w:r>
          <w:rPr>
            <w:color w:val="0000FF"/>
          </w:rPr>
          <w:t>части IV</w:t>
        </w:r>
      </w:hyperlink>
      <w:r>
        <w:t xml:space="preserve"> настоящих нормативов.</w:t>
      </w:r>
    </w:p>
    <w:p w:rsidR="001578A9" w:rsidRDefault="001578A9">
      <w:pPr>
        <w:pStyle w:val="ConsPlusNormal"/>
        <w:jc w:val="both"/>
      </w:pPr>
    </w:p>
    <w:p w:rsidR="001578A9" w:rsidRDefault="001578A9">
      <w:pPr>
        <w:pStyle w:val="ConsPlusNormal"/>
        <w:ind w:firstLine="540"/>
        <w:jc w:val="both"/>
      </w:pPr>
      <w:r>
        <w:t xml:space="preserve">1.5.3.6.24. Баланс территории квартала (микрорайона) малоэтажной застройки определяется в соответствии с формой, приведенной в </w:t>
      </w:r>
      <w:hyperlink w:anchor="P6114" w:history="1">
        <w:r>
          <w:rPr>
            <w:color w:val="0000FF"/>
          </w:rPr>
          <w:t>таблице 84</w:t>
        </w:r>
      </w:hyperlink>
      <w:r>
        <w:t xml:space="preserve">, жилого района - в соответствии с формой, приведенной в </w:t>
      </w:r>
      <w:hyperlink w:anchor="P6211" w:history="1">
        <w:r>
          <w:rPr>
            <w:color w:val="0000FF"/>
          </w:rPr>
          <w:t>таблице 85</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5"/>
      </w:pPr>
      <w:r>
        <w:t>1.5.3.7. Нормативные параметры застройки сельских поселений</w:t>
      </w:r>
    </w:p>
    <w:p w:rsidR="001578A9" w:rsidRDefault="001578A9">
      <w:pPr>
        <w:pStyle w:val="ConsPlusNormal"/>
        <w:jc w:val="both"/>
      </w:pPr>
    </w:p>
    <w:p w:rsidR="001578A9" w:rsidRDefault="001578A9">
      <w:pPr>
        <w:pStyle w:val="ConsPlusNormal"/>
        <w:ind w:firstLine="540"/>
        <w:jc w:val="both"/>
      </w:pPr>
      <w:r>
        <w:t>1.5.3.7.1. При проектировании жилой застройки на территории сельских поселений и населенных пунктов, входящих в их состав, необходимо учитывать статус, величину поселений, место в системе расселения, выполняемые ими функции в единой системе Смоленской области, сложившиеся производственные и социальные межселенные связи, транспортную инфраструктуру.</w:t>
      </w:r>
    </w:p>
    <w:p w:rsidR="001578A9" w:rsidRDefault="001578A9">
      <w:pPr>
        <w:pStyle w:val="ConsPlusNormal"/>
        <w:spacing w:before="220"/>
        <w:ind w:firstLine="540"/>
        <w:jc w:val="both"/>
      </w:pPr>
      <w:r>
        <w:t xml:space="preserve">1.5.3.7.2. Для предварительного определения общих размеров функциональных жилых зон </w:t>
      </w:r>
      <w:r>
        <w:lastRenderedPageBreak/>
        <w:t>в сельских населенных пунктах допускается принимать укрупненные показатели в расчете на 1000 человек: при средней этажности жилой застройки до 3 этажей - 10 га для застройки без земельных участков и 20 га для застройки с земельными участками; на территориях преимущественно усадебной застройки - 40 га.</w:t>
      </w:r>
    </w:p>
    <w:p w:rsidR="001578A9" w:rsidRDefault="001578A9">
      <w:pPr>
        <w:pStyle w:val="ConsPlusNormal"/>
        <w:spacing w:before="220"/>
        <w:ind w:firstLine="540"/>
        <w:jc w:val="both"/>
      </w:pPr>
      <w:r>
        <w:t>1.5.3.7.3. В сельских поселениях выделение резервных территорий, необходимых для развития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p w:rsidR="001578A9" w:rsidRDefault="001578A9">
      <w:pPr>
        <w:pStyle w:val="ConsPlusNormal"/>
        <w:spacing w:before="220"/>
        <w:ind w:firstLine="540"/>
        <w:jc w:val="both"/>
      </w:pPr>
      <w:r>
        <w:t>1.5.3.7.4. Планировочная организация функциональных жилых зон сельских населенных пунктов должна определяться в увязке с размещением производственных объектов при соблюдении требований их взаимной совместимости.</w:t>
      </w:r>
    </w:p>
    <w:p w:rsidR="001578A9" w:rsidRDefault="001578A9">
      <w:pPr>
        <w:pStyle w:val="ConsPlusNormal"/>
        <w:spacing w:before="220"/>
        <w:ind w:firstLine="540"/>
        <w:jc w:val="both"/>
      </w:pPr>
      <w:r>
        <w:t>Жилые зоны не должны пересекаться дорогами I, II и III категорий, а также дорогами, предназначенными для движения сельскохозяйственных машин.</w:t>
      </w:r>
    </w:p>
    <w:p w:rsidR="001578A9" w:rsidRDefault="001578A9">
      <w:pPr>
        <w:pStyle w:val="ConsPlusNormal"/>
        <w:spacing w:before="220"/>
        <w:ind w:firstLine="540"/>
        <w:jc w:val="both"/>
      </w:pPr>
      <w:r>
        <w:t>1.5.3.7.5. В жилых зонах сельских населенных пунктов следует предусматривать индивидуальные жилые дома, одно-, двухквартирные дома усадебного и коттеджного типа, допускаются многоквартирные малоэтажные и среднеэтажные жилые дома, блокированные жилые дома с земельными участками при домах (квартирах).</w:t>
      </w:r>
    </w:p>
    <w:p w:rsidR="001578A9" w:rsidRDefault="001578A9">
      <w:pPr>
        <w:pStyle w:val="ConsPlusNormal"/>
        <w:spacing w:before="220"/>
        <w:ind w:firstLine="540"/>
        <w:jc w:val="both"/>
      </w:pPr>
      <w:r>
        <w:t>Распределение нового жилищного строительства по типам застройки и этажности рекомендуется принимать по таблице 87.</w:t>
      </w:r>
    </w:p>
    <w:p w:rsidR="001578A9" w:rsidRDefault="001578A9">
      <w:pPr>
        <w:pStyle w:val="ConsPlusNormal"/>
        <w:jc w:val="both"/>
      </w:pPr>
    </w:p>
    <w:p w:rsidR="001578A9" w:rsidRDefault="001578A9">
      <w:pPr>
        <w:pStyle w:val="ConsPlusNormal"/>
        <w:jc w:val="right"/>
        <w:outlineLvl w:val="6"/>
      </w:pPr>
      <w:r>
        <w:t>Таблица 87</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268"/>
        <w:gridCol w:w="2551"/>
        <w:gridCol w:w="850"/>
        <w:gridCol w:w="850"/>
        <w:gridCol w:w="850"/>
      </w:tblGrid>
      <w:tr w:rsidR="001578A9">
        <w:tc>
          <w:tcPr>
            <w:tcW w:w="3969" w:type="dxa"/>
            <w:gridSpan w:val="2"/>
            <w:vMerge w:val="restart"/>
          </w:tcPr>
          <w:p w:rsidR="001578A9" w:rsidRDefault="001578A9">
            <w:pPr>
              <w:pStyle w:val="ConsPlusNormal"/>
              <w:jc w:val="center"/>
            </w:pPr>
            <w:r>
              <w:t>Тип застройки</w:t>
            </w:r>
          </w:p>
        </w:tc>
        <w:tc>
          <w:tcPr>
            <w:tcW w:w="2551" w:type="dxa"/>
            <w:vMerge w:val="restart"/>
          </w:tcPr>
          <w:p w:rsidR="001578A9" w:rsidRDefault="001578A9">
            <w:pPr>
              <w:pStyle w:val="ConsPlusNormal"/>
              <w:jc w:val="center"/>
            </w:pPr>
            <w:r>
              <w:t>Этажность</w:t>
            </w:r>
          </w:p>
        </w:tc>
        <w:tc>
          <w:tcPr>
            <w:tcW w:w="2550" w:type="dxa"/>
            <w:gridSpan w:val="3"/>
          </w:tcPr>
          <w:p w:rsidR="001578A9" w:rsidRDefault="001578A9">
            <w:pPr>
              <w:pStyle w:val="ConsPlusNormal"/>
              <w:jc w:val="center"/>
            </w:pPr>
            <w:r>
              <w:t>Процент от площади территории новой жилой застройки по зонам</w:t>
            </w:r>
          </w:p>
        </w:tc>
      </w:tr>
      <w:tr w:rsidR="001578A9">
        <w:tc>
          <w:tcPr>
            <w:tcW w:w="3969" w:type="dxa"/>
            <w:gridSpan w:val="2"/>
            <w:vMerge/>
          </w:tcPr>
          <w:p w:rsidR="001578A9" w:rsidRDefault="001578A9"/>
        </w:tc>
        <w:tc>
          <w:tcPr>
            <w:tcW w:w="2551" w:type="dxa"/>
            <w:vMerge/>
          </w:tcPr>
          <w:p w:rsidR="001578A9" w:rsidRDefault="001578A9"/>
        </w:tc>
        <w:tc>
          <w:tcPr>
            <w:tcW w:w="850" w:type="dxa"/>
          </w:tcPr>
          <w:p w:rsidR="001578A9" w:rsidRDefault="001578A9">
            <w:pPr>
              <w:pStyle w:val="ConsPlusNormal"/>
              <w:jc w:val="center"/>
            </w:pPr>
            <w:r>
              <w:t>зона А &lt;*&gt;</w:t>
            </w:r>
          </w:p>
        </w:tc>
        <w:tc>
          <w:tcPr>
            <w:tcW w:w="850" w:type="dxa"/>
          </w:tcPr>
          <w:p w:rsidR="001578A9" w:rsidRDefault="001578A9">
            <w:pPr>
              <w:pStyle w:val="ConsPlusNormal"/>
              <w:jc w:val="center"/>
            </w:pPr>
            <w:r>
              <w:t>зона Б &lt;**&gt;</w:t>
            </w:r>
          </w:p>
        </w:tc>
        <w:tc>
          <w:tcPr>
            <w:tcW w:w="850" w:type="dxa"/>
          </w:tcPr>
          <w:p w:rsidR="001578A9" w:rsidRDefault="001578A9">
            <w:pPr>
              <w:pStyle w:val="ConsPlusNormal"/>
              <w:jc w:val="center"/>
            </w:pPr>
            <w:r>
              <w:t>зона В &lt;***&gt;</w:t>
            </w:r>
          </w:p>
        </w:tc>
      </w:tr>
      <w:tr w:rsidR="001578A9">
        <w:tc>
          <w:tcPr>
            <w:tcW w:w="1701" w:type="dxa"/>
            <w:vMerge w:val="restart"/>
          </w:tcPr>
          <w:p w:rsidR="001578A9" w:rsidRDefault="001578A9">
            <w:pPr>
              <w:pStyle w:val="ConsPlusNormal"/>
              <w:jc w:val="both"/>
            </w:pPr>
            <w:r>
              <w:t>малоэтажная</w:t>
            </w:r>
          </w:p>
        </w:tc>
        <w:tc>
          <w:tcPr>
            <w:tcW w:w="2268" w:type="dxa"/>
          </w:tcPr>
          <w:p w:rsidR="001578A9" w:rsidRDefault="001578A9">
            <w:pPr>
              <w:pStyle w:val="ConsPlusNormal"/>
              <w:jc w:val="both"/>
            </w:pPr>
            <w:r>
              <w:t>индивидуальная (одноквартирные жилые дома)</w:t>
            </w:r>
          </w:p>
        </w:tc>
        <w:tc>
          <w:tcPr>
            <w:tcW w:w="2551" w:type="dxa"/>
          </w:tcPr>
          <w:p w:rsidR="001578A9" w:rsidRDefault="001578A9">
            <w:pPr>
              <w:pStyle w:val="ConsPlusNormal"/>
              <w:jc w:val="both"/>
            </w:pPr>
            <w:r>
              <w:t>до 3 включительно</w:t>
            </w:r>
          </w:p>
        </w:tc>
        <w:tc>
          <w:tcPr>
            <w:tcW w:w="850" w:type="dxa"/>
          </w:tcPr>
          <w:p w:rsidR="001578A9" w:rsidRDefault="001578A9">
            <w:pPr>
              <w:pStyle w:val="ConsPlusNormal"/>
              <w:jc w:val="center"/>
            </w:pPr>
            <w:r>
              <w:t>70</w:t>
            </w:r>
          </w:p>
        </w:tc>
        <w:tc>
          <w:tcPr>
            <w:tcW w:w="850" w:type="dxa"/>
          </w:tcPr>
          <w:p w:rsidR="001578A9" w:rsidRDefault="001578A9">
            <w:pPr>
              <w:pStyle w:val="ConsPlusNormal"/>
              <w:jc w:val="center"/>
            </w:pPr>
            <w:r>
              <w:t>80</w:t>
            </w:r>
          </w:p>
        </w:tc>
        <w:tc>
          <w:tcPr>
            <w:tcW w:w="850" w:type="dxa"/>
          </w:tcPr>
          <w:p w:rsidR="001578A9" w:rsidRDefault="001578A9">
            <w:pPr>
              <w:pStyle w:val="ConsPlusNormal"/>
              <w:jc w:val="center"/>
            </w:pPr>
            <w:r>
              <w:t>90</w:t>
            </w:r>
          </w:p>
        </w:tc>
      </w:tr>
      <w:tr w:rsidR="001578A9">
        <w:tc>
          <w:tcPr>
            <w:tcW w:w="1701" w:type="dxa"/>
            <w:vMerge/>
          </w:tcPr>
          <w:p w:rsidR="001578A9" w:rsidRDefault="001578A9"/>
        </w:tc>
        <w:tc>
          <w:tcPr>
            <w:tcW w:w="2268" w:type="dxa"/>
          </w:tcPr>
          <w:p w:rsidR="001578A9" w:rsidRDefault="001578A9">
            <w:pPr>
              <w:pStyle w:val="ConsPlusNormal"/>
              <w:jc w:val="both"/>
            </w:pPr>
            <w:r>
              <w:t>блокированная</w:t>
            </w:r>
          </w:p>
        </w:tc>
        <w:tc>
          <w:tcPr>
            <w:tcW w:w="2551" w:type="dxa"/>
          </w:tcPr>
          <w:p w:rsidR="001578A9" w:rsidRDefault="001578A9">
            <w:pPr>
              <w:pStyle w:val="ConsPlusNormal"/>
              <w:jc w:val="both"/>
            </w:pPr>
            <w:r>
              <w:t>до 3 включительно</w:t>
            </w:r>
          </w:p>
        </w:tc>
        <w:tc>
          <w:tcPr>
            <w:tcW w:w="850" w:type="dxa"/>
            <w:vMerge w:val="restart"/>
          </w:tcPr>
          <w:p w:rsidR="001578A9" w:rsidRDefault="001578A9">
            <w:pPr>
              <w:pStyle w:val="ConsPlusNormal"/>
              <w:jc w:val="center"/>
            </w:pPr>
            <w:r>
              <w:t>20</w:t>
            </w:r>
          </w:p>
        </w:tc>
        <w:tc>
          <w:tcPr>
            <w:tcW w:w="850" w:type="dxa"/>
            <w:vMerge w:val="restart"/>
          </w:tcPr>
          <w:p w:rsidR="001578A9" w:rsidRDefault="001578A9">
            <w:pPr>
              <w:pStyle w:val="ConsPlusNormal"/>
              <w:jc w:val="center"/>
            </w:pPr>
            <w:r>
              <w:t>15</w:t>
            </w:r>
          </w:p>
        </w:tc>
        <w:tc>
          <w:tcPr>
            <w:tcW w:w="850" w:type="dxa"/>
            <w:vMerge w:val="restart"/>
          </w:tcPr>
          <w:p w:rsidR="001578A9" w:rsidRDefault="001578A9">
            <w:pPr>
              <w:pStyle w:val="ConsPlusNormal"/>
              <w:jc w:val="center"/>
            </w:pPr>
            <w:r>
              <w:t>10</w:t>
            </w:r>
          </w:p>
        </w:tc>
      </w:tr>
      <w:tr w:rsidR="001578A9">
        <w:tc>
          <w:tcPr>
            <w:tcW w:w="1701" w:type="dxa"/>
            <w:vMerge/>
          </w:tcPr>
          <w:p w:rsidR="001578A9" w:rsidRDefault="001578A9"/>
        </w:tc>
        <w:tc>
          <w:tcPr>
            <w:tcW w:w="2268" w:type="dxa"/>
          </w:tcPr>
          <w:p w:rsidR="001578A9" w:rsidRDefault="001578A9">
            <w:pPr>
              <w:pStyle w:val="ConsPlusNormal"/>
              <w:jc w:val="both"/>
            </w:pPr>
            <w:r>
              <w:t>многоквартирная малоэтажная</w:t>
            </w:r>
          </w:p>
        </w:tc>
        <w:tc>
          <w:tcPr>
            <w:tcW w:w="2551" w:type="dxa"/>
          </w:tcPr>
          <w:p w:rsidR="001578A9" w:rsidRDefault="001578A9">
            <w:pPr>
              <w:pStyle w:val="ConsPlusNormal"/>
              <w:jc w:val="both"/>
            </w:pPr>
            <w:r>
              <w:t>до 4 включительно, включая мансардный</w:t>
            </w:r>
          </w:p>
        </w:tc>
        <w:tc>
          <w:tcPr>
            <w:tcW w:w="850" w:type="dxa"/>
            <w:vMerge/>
          </w:tcPr>
          <w:p w:rsidR="001578A9" w:rsidRDefault="001578A9"/>
        </w:tc>
        <w:tc>
          <w:tcPr>
            <w:tcW w:w="850" w:type="dxa"/>
            <w:vMerge/>
          </w:tcPr>
          <w:p w:rsidR="001578A9" w:rsidRDefault="001578A9"/>
        </w:tc>
        <w:tc>
          <w:tcPr>
            <w:tcW w:w="850" w:type="dxa"/>
            <w:vMerge/>
          </w:tcPr>
          <w:p w:rsidR="001578A9" w:rsidRDefault="001578A9"/>
        </w:tc>
      </w:tr>
      <w:tr w:rsidR="001578A9">
        <w:tc>
          <w:tcPr>
            <w:tcW w:w="3969" w:type="dxa"/>
            <w:gridSpan w:val="2"/>
          </w:tcPr>
          <w:p w:rsidR="001578A9" w:rsidRDefault="001578A9">
            <w:pPr>
              <w:pStyle w:val="ConsPlusNormal"/>
              <w:jc w:val="both"/>
            </w:pPr>
            <w:r>
              <w:t>среднеэтажная</w:t>
            </w:r>
          </w:p>
        </w:tc>
        <w:tc>
          <w:tcPr>
            <w:tcW w:w="2551" w:type="dxa"/>
          </w:tcPr>
          <w:p w:rsidR="001578A9" w:rsidRDefault="001578A9">
            <w:pPr>
              <w:pStyle w:val="ConsPlusNormal"/>
              <w:jc w:val="both"/>
            </w:pPr>
            <w:r>
              <w:t>до 5 включительно</w:t>
            </w:r>
          </w:p>
        </w:tc>
        <w:tc>
          <w:tcPr>
            <w:tcW w:w="850" w:type="dxa"/>
          </w:tcPr>
          <w:p w:rsidR="001578A9" w:rsidRDefault="001578A9">
            <w:pPr>
              <w:pStyle w:val="ConsPlusNormal"/>
              <w:jc w:val="center"/>
            </w:pPr>
            <w:r>
              <w:t>10</w:t>
            </w:r>
          </w:p>
        </w:tc>
        <w:tc>
          <w:tcPr>
            <w:tcW w:w="850" w:type="dxa"/>
          </w:tcPr>
          <w:p w:rsidR="001578A9" w:rsidRDefault="001578A9">
            <w:pPr>
              <w:pStyle w:val="ConsPlusNormal"/>
              <w:jc w:val="center"/>
            </w:pPr>
            <w:r>
              <w:t>5</w:t>
            </w:r>
          </w:p>
        </w:tc>
        <w:tc>
          <w:tcPr>
            <w:tcW w:w="850" w:type="dxa"/>
          </w:tcPr>
          <w:p w:rsidR="001578A9" w:rsidRDefault="001578A9">
            <w:pPr>
              <w:pStyle w:val="ConsPlusNormal"/>
              <w:jc w:val="center"/>
            </w:pPr>
            <w:r>
              <w:t>0</w:t>
            </w:r>
          </w:p>
        </w:tc>
      </w:tr>
      <w:tr w:rsidR="001578A9">
        <w:tc>
          <w:tcPr>
            <w:tcW w:w="6520" w:type="dxa"/>
            <w:gridSpan w:val="3"/>
          </w:tcPr>
          <w:p w:rsidR="001578A9" w:rsidRDefault="001578A9">
            <w:pPr>
              <w:pStyle w:val="ConsPlusNormal"/>
              <w:jc w:val="both"/>
            </w:pPr>
            <w:r>
              <w:t>ВСЕГО</w:t>
            </w:r>
          </w:p>
        </w:tc>
        <w:tc>
          <w:tcPr>
            <w:tcW w:w="850" w:type="dxa"/>
          </w:tcPr>
          <w:p w:rsidR="001578A9" w:rsidRDefault="001578A9">
            <w:pPr>
              <w:pStyle w:val="ConsPlusNormal"/>
              <w:jc w:val="center"/>
            </w:pPr>
            <w:r>
              <w:t>100</w:t>
            </w:r>
          </w:p>
        </w:tc>
        <w:tc>
          <w:tcPr>
            <w:tcW w:w="850" w:type="dxa"/>
          </w:tcPr>
          <w:p w:rsidR="001578A9" w:rsidRDefault="001578A9">
            <w:pPr>
              <w:pStyle w:val="ConsPlusNormal"/>
              <w:jc w:val="center"/>
            </w:pPr>
            <w:r>
              <w:t>100</w:t>
            </w:r>
          </w:p>
        </w:tc>
        <w:tc>
          <w:tcPr>
            <w:tcW w:w="850" w:type="dxa"/>
          </w:tcPr>
          <w:p w:rsidR="001578A9" w:rsidRDefault="001578A9">
            <w:pPr>
              <w:pStyle w:val="ConsPlusNormal"/>
              <w:jc w:val="center"/>
            </w:pPr>
            <w:r>
              <w:t>100</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Сельские населенные пункты, расположенные в зонах влияния городов Смоленска, Вязьмы, Рославля.</w:t>
      </w:r>
    </w:p>
    <w:p w:rsidR="001578A9" w:rsidRDefault="001578A9">
      <w:pPr>
        <w:pStyle w:val="ConsPlusNormal"/>
        <w:spacing w:before="220"/>
        <w:ind w:firstLine="540"/>
        <w:jc w:val="both"/>
      </w:pPr>
      <w:r>
        <w:t xml:space="preserve">&lt;**&gt; Сельские населенные пункты, входящие в состав малых городских округов, городских </w:t>
      </w:r>
      <w:r>
        <w:lastRenderedPageBreak/>
        <w:t>поселений и расположенные в зонах их влияния, а также сельские населенные пункты, являющиеся административными центрами муниципальных районов и расположенные в зонах их влияния.</w:t>
      </w:r>
    </w:p>
    <w:p w:rsidR="001578A9" w:rsidRDefault="001578A9">
      <w:pPr>
        <w:pStyle w:val="ConsPlusNormal"/>
        <w:spacing w:before="220"/>
        <w:ind w:firstLine="540"/>
        <w:jc w:val="both"/>
      </w:pPr>
      <w:r>
        <w:t>&lt;***&gt; Остальные сельские населенные пункты.</w:t>
      </w:r>
    </w:p>
    <w:p w:rsidR="001578A9" w:rsidRDefault="001578A9">
      <w:pPr>
        <w:pStyle w:val="ConsPlusNormal"/>
        <w:jc w:val="both"/>
      </w:pPr>
    </w:p>
    <w:p w:rsidR="001578A9" w:rsidRDefault="001578A9">
      <w:pPr>
        <w:pStyle w:val="ConsPlusNormal"/>
        <w:ind w:firstLine="540"/>
        <w:jc w:val="both"/>
      </w:pPr>
      <w:r>
        <w:t>1.5.3.7.6. Для предварительного определения потребной территории малоэтажной жилой застройки в населенных пунктах сельских поселений допускается принимать следующие показатели на один дом (квартиру), га, при застройке:</w:t>
      </w:r>
    </w:p>
    <w:p w:rsidR="001578A9" w:rsidRDefault="001578A9">
      <w:pPr>
        <w:pStyle w:val="ConsPlusNormal"/>
        <w:spacing w:before="220"/>
        <w:ind w:firstLine="540"/>
        <w:jc w:val="both"/>
      </w:pPr>
      <w:r>
        <w:t>- индивидуальными жилыми домами с участками при доме - по таблице 88;</w:t>
      </w:r>
    </w:p>
    <w:p w:rsidR="001578A9" w:rsidRDefault="001578A9">
      <w:pPr>
        <w:pStyle w:val="ConsPlusNormal"/>
        <w:spacing w:before="220"/>
        <w:ind w:firstLine="540"/>
        <w:jc w:val="both"/>
      </w:pPr>
      <w:r>
        <w:t xml:space="preserve">- блокированными домами без участков при квартире, многоквартирными малоэтажными и среднеэтажными (на перспективу) домами - по </w:t>
      </w:r>
      <w:hyperlink w:anchor="P6491" w:history="1">
        <w:r>
          <w:rPr>
            <w:color w:val="0000FF"/>
          </w:rPr>
          <w:t>таблице 89</w:t>
        </w:r>
      </w:hyperlink>
      <w:r>
        <w:t>.</w:t>
      </w:r>
    </w:p>
    <w:p w:rsidR="001578A9" w:rsidRDefault="001578A9">
      <w:pPr>
        <w:pStyle w:val="ConsPlusNormal"/>
        <w:jc w:val="both"/>
      </w:pPr>
    </w:p>
    <w:p w:rsidR="001578A9" w:rsidRDefault="001578A9">
      <w:pPr>
        <w:pStyle w:val="ConsPlusNormal"/>
        <w:jc w:val="right"/>
        <w:outlineLvl w:val="6"/>
      </w:pPr>
      <w:bookmarkStart w:id="117" w:name="P6472"/>
      <w:bookmarkEnd w:id="117"/>
      <w:r>
        <w:t>Таблица 88</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578A9">
        <w:tc>
          <w:tcPr>
            <w:tcW w:w="4534" w:type="dxa"/>
          </w:tcPr>
          <w:p w:rsidR="001578A9" w:rsidRDefault="001578A9">
            <w:pPr>
              <w:pStyle w:val="ConsPlusNormal"/>
              <w:jc w:val="center"/>
            </w:pPr>
            <w:r>
              <w:t>Площадь участка при доме, м</w:t>
            </w:r>
            <w:r>
              <w:rPr>
                <w:vertAlign w:val="superscript"/>
              </w:rPr>
              <w:t>2</w:t>
            </w:r>
          </w:p>
        </w:tc>
        <w:tc>
          <w:tcPr>
            <w:tcW w:w="4534" w:type="dxa"/>
          </w:tcPr>
          <w:p w:rsidR="001578A9" w:rsidRDefault="001578A9">
            <w:pPr>
              <w:pStyle w:val="ConsPlusNormal"/>
              <w:jc w:val="center"/>
            </w:pPr>
            <w:r>
              <w:t>Площадь жилой территории, га</w:t>
            </w:r>
          </w:p>
        </w:tc>
      </w:tr>
      <w:tr w:rsidR="001578A9">
        <w:tc>
          <w:tcPr>
            <w:tcW w:w="4534" w:type="dxa"/>
          </w:tcPr>
          <w:p w:rsidR="001578A9" w:rsidRDefault="001578A9">
            <w:pPr>
              <w:pStyle w:val="ConsPlusNormal"/>
              <w:jc w:val="center"/>
            </w:pPr>
            <w:r>
              <w:t>2000</w:t>
            </w:r>
          </w:p>
        </w:tc>
        <w:tc>
          <w:tcPr>
            <w:tcW w:w="4534" w:type="dxa"/>
          </w:tcPr>
          <w:p w:rsidR="001578A9" w:rsidRDefault="001578A9">
            <w:pPr>
              <w:pStyle w:val="ConsPlusNormal"/>
              <w:jc w:val="center"/>
            </w:pPr>
            <w:r>
              <w:t>0,25 - 0,27</w:t>
            </w:r>
          </w:p>
        </w:tc>
      </w:tr>
      <w:tr w:rsidR="001578A9">
        <w:tc>
          <w:tcPr>
            <w:tcW w:w="4534" w:type="dxa"/>
          </w:tcPr>
          <w:p w:rsidR="001578A9" w:rsidRDefault="001578A9">
            <w:pPr>
              <w:pStyle w:val="ConsPlusNormal"/>
              <w:jc w:val="center"/>
            </w:pPr>
            <w:r>
              <w:t>1500</w:t>
            </w:r>
          </w:p>
        </w:tc>
        <w:tc>
          <w:tcPr>
            <w:tcW w:w="4534" w:type="dxa"/>
          </w:tcPr>
          <w:p w:rsidR="001578A9" w:rsidRDefault="001578A9">
            <w:pPr>
              <w:pStyle w:val="ConsPlusNormal"/>
              <w:jc w:val="center"/>
            </w:pPr>
            <w:r>
              <w:t>0,21 - 0,23</w:t>
            </w:r>
          </w:p>
        </w:tc>
      </w:tr>
      <w:tr w:rsidR="001578A9">
        <w:tc>
          <w:tcPr>
            <w:tcW w:w="4534" w:type="dxa"/>
          </w:tcPr>
          <w:p w:rsidR="001578A9" w:rsidRDefault="001578A9">
            <w:pPr>
              <w:pStyle w:val="ConsPlusNormal"/>
              <w:jc w:val="center"/>
            </w:pPr>
            <w:r>
              <w:t>1200</w:t>
            </w:r>
          </w:p>
        </w:tc>
        <w:tc>
          <w:tcPr>
            <w:tcW w:w="4534" w:type="dxa"/>
          </w:tcPr>
          <w:p w:rsidR="001578A9" w:rsidRDefault="001578A9">
            <w:pPr>
              <w:pStyle w:val="ConsPlusNormal"/>
              <w:jc w:val="center"/>
            </w:pPr>
            <w:r>
              <w:t>0,17 - 0,20</w:t>
            </w:r>
          </w:p>
        </w:tc>
      </w:tr>
      <w:tr w:rsidR="001578A9">
        <w:tc>
          <w:tcPr>
            <w:tcW w:w="4534" w:type="dxa"/>
          </w:tcPr>
          <w:p w:rsidR="001578A9" w:rsidRDefault="001578A9">
            <w:pPr>
              <w:pStyle w:val="ConsPlusNormal"/>
              <w:jc w:val="center"/>
            </w:pPr>
            <w:r>
              <w:t>1000</w:t>
            </w:r>
          </w:p>
        </w:tc>
        <w:tc>
          <w:tcPr>
            <w:tcW w:w="4534" w:type="dxa"/>
          </w:tcPr>
          <w:p w:rsidR="001578A9" w:rsidRDefault="001578A9">
            <w:pPr>
              <w:pStyle w:val="ConsPlusNormal"/>
              <w:jc w:val="center"/>
            </w:pPr>
            <w:r>
              <w:t>0,15 - 0,17</w:t>
            </w:r>
          </w:p>
        </w:tc>
      </w:tr>
      <w:tr w:rsidR="001578A9">
        <w:tc>
          <w:tcPr>
            <w:tcW w:w="4534" w:type="dxa"/>
          </w:tcPr>
          <w:p w:rsidR="001578A9" w:rsidRDefault="001578A9">
            <w:pPr>
              <w:pStyle w:val="ConsPlusNormal"/>
              <w:jc w:val="center"/>
            </w:pPr>
            <w:r>
              <w:t>800</w:t>
            </w:r>
          </w:p>
        </w:tc>
        <w:tc>
          <w:tcPr>
            <w:tcW w:w="4534" w:type="dxa"/>
          </w:tcPr>
          <w:p w:rsidR="001578A9" w:rsidRDefault="001578A9">
            <w:pPr>
              <w:pStyle w:val="ConsPlusNormal"/>
              <w:jc w:val="center"/>
            </w:pPr>
            <w:r>
              <w:t>0,13 - 0,15</w:t>
            </w:r>
          </w:p>
        </w:tc>
      </w:tr>
      <w:tr w:rsidR="001578A9">
        <w:tc>
          <w:tcPr>
            <w:tcW w:w="4534" w:type="dxa"/>
          </w:tcPr>
          <w:p w:rsidR="001578A9" w:rsidRDefault="001578A9">
            <w:pPr>
              <w:pStyle w:val="ConsPlusNormal"/>
              <w:jc w:val="center"/>
            </w:pPr>
            <w:r>
              <w:t>600</w:t>
            </w:r>
          </w:p>
        </w:tc>
        <w:tc>
          <w:tcPr>
            <w:tcW w:w="4534" w:type="dxa"/>
          </w:tcPr>
          <w:p w:rsidR="001578A9" w:rsidRDefault="001578A9">
            <w:pPr>
              <w:pStyle w:val="ConsPlusNormal"/>
              <w:jc w:val="center"/>
            </w:pPr>
            <w:r>
              <w:t>0,11 - 0,13</w:t>
            </w:r>
          </w:p>
        </w:tc>
      </w:tr>
      <w:tr w:rsidR="001578A9">
        <w:tc>
          <w:tcPr>
            <w:tcW w:w="4534" w:type="dxa"/>
          </w:tcPr>
          <w:p w:rsidR="001578A9" w:rsidRDefault="001578A9">
            <w:pPr>
              <w:pStyle w:val="ConsPlusNormal"/>
              <w:jc w:val="center"/>
            </w:pPr>
            <w:r>
              <w:t>400</w:t>
            </w:r>
          </w:p>
        </w:tc>
        <w:tc>
          <w:tcPr>
            <w:tcW w:w="4534" w:type="dxa"/>
          </w:tcPr>
          <w:p w:rsidR="001578A9" w:rsidRDefault="001578A9">
            <w:pPr>
              <w:pStyle w:val="ConsPlusNormal"/>
              <w:jc w:val="center"/>
            </w:pPr>
            <w:r>
              <w:t>0,08 - 0,11</w:t>
            </w:r>
          </w:p>
        </w:tc>
      </w:tr>
    </w:tbl>
    <w:p w:rsidR="001578A9" w:rsidRDefault="001578A9">
      <w:pPr>
        <w:pStyle w:val="ConsPlusNormal"/>
        <w:jc w:val="both"/>
      </w:pPr>
    </w:p>
    <w:p w:rsidR="001578A9" w:rsidRDefault="001578A9">
      <w:pPr>
        <w:pStyle w:val="ConsPlusNormal"/>
        <w:jc w:val="right"/>
        <w:outlineLvl w:val="6"/>
      </w:pPr>
      <w:bookmarkStart w:id="118" w:name="P6491"/>
      <w:bookmarkEnd w:id="118"/>
      <w:r>
        <w:t>Таблица 89</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578A9">
        <w:tc>
          <w:tcPr>
            <w:tcW w:w="4534" w:type="dxa"/>
          </w:tcPr>
          <w:p w:rsidR="001578A9" w:rsidRDefault="001578A9">
            <w:pPr>
              <w:pStyle w:val="ConsPlusNormal"/>
              <w:jc w:val="center"/>
            </w:pPr>
            <w:r>
              <w:t>Количество этажей</w:t>
            </w:r>
          </w:p>
        </w:tc>
        <w:tc>
          <w:tcPr>
            <w:tcW w:w="4534" w:type="dxa"/>
          </w:tcPr>
          <w:p w:rsidR="001578A9" w:rsidRDefault="001578A9">
            <w:pPr>
              <w:pStyle w:val="ConsPlusNormal"/>
              <w:jc w:val="center"/>
            </w:pPr>
            <w:r>
              <w:t>Площадь жилой территории, га</w:t>
            </w:r>
          </w:p>
        </w:tc>
      </w:tr>
      <w:tr w:rsidR="001578A9">
        <w:tc>
          <w:tcPr>
            <w:tcW w:w="4534" w:type="dxa"/>
          </w:tcPr>
          <w:p w:rsidR="001578A9" w:rsidRDefault="001578A9">
            <w:pPr>
              <w:pStyle w:val="ConsPlusNormal"/>
              <w:jc w:val="center"/>
            </w:pPr>
            <w:r>
              <w:t>2</w:t>
            </w:r>
          </w:p>
        </w:tc>
        <w:tc>
          <w:tcPr>
            <w:tcW w:w="4534" w:type="dxa"/>
          </w:tcPr>
          <w:p w:rsidR="001578A9" w:rsidRDefault="001578A9">
            <w:pPr>
              <w:pStyle w:val="ConsPlusNormal"/>
              <w:jc w:val="center"/>
            </w:pPr>
            <w:r>
              <w:t>0,04</w:t>
            </w:r>
          </w:p>
        </w:tc>
      </w:tr>
      <w:tr w:rsidR="001578A9">
        <w:tc>
          <w:tcPr>
            <w:tcW w:w="4534" w:type="dxa"/>
          </w:tcPr>
          <w:p w:rsidR="001578A9" w:rsidRDefault="001578A9">
            <w:pPr>
              <w:pStyle w:val="ConsPlusNormal"/>
              <w:jc w:val="center"/>
            </w:pPr>
            <w:r>
              <w:t>3</w:t>
            </w:r>
          </w:p>
        </w:tc>
        <w:tc>
          <w:tcPr>
            <w:tcW w:w="4534" w:type="dxa"/>
          </w:tcPr>
          <w:p w:rsidR="001578A9" w:rsidRDefault="001578A9">
            <w:pPr>
              <w:pStyle w:val="ConsPlusNormal"/>
              <w:jc w:val="center"/>
            </w:pPr>
            <w:r>
              <w:t>0,03</w:t>
            </w:r>
          </w:p>
        </w:tc>
      </w:tr>
      <w:tr w:rsidR="001578A9">
        <w:tc>
          <w:tcPr>
            <w:tcW w:w="4534" w:type="dxa"/>
          </w:tcPr>
          <w:p w:rsidR="001578A9" w:rsidRDefault="001578A9">
            <w:pPr>
              <w:pStyle w:val="ConsPlusNormal"/>
              <w:jc w:val="center"/>
            </w:pPr>
            <w:r>
              <w:t>4</w:t>
            </w:r>
          </w:p>
        </w:tc>
        <w:tc>
          <w:tcPr>
            <w:tcW w:w="4534" w:type="dxa"/>
          </w:tcPr>
          <w:p w:rsidR="001578A9" w:rsidRDefault="001578A9">
            <w:pPr>
              <w:pStyle w:val="ConsPlusNormal"/>
              <w:jc w:val="center"/>
            </w:pPr>
            <w:r>
              <w:t>0,025</w:t>
            </w:r>
          </w:p>
        </w:tc>
      </w:tr>
      <w:tr w:rsidR="001578A9">
        <w:tc>
          <w:tcPr>
            <w:tcW w:w="4534" w:type="dxa"/>
          </w:tcPr>
          <w:p w:rsidR="001578A9" w:rsidRDefault="001578A9">
            <w:pPr>
              <w:pStyle w:val="ConsPlusNormal"/>
              <w:jc w:val="center"/>
            </w:pPr>
            <w:r>
              <w:t>5</w:t>
            </w:r>
          </w:p>
        </w:tc>
        <w:tc>
          <w:tcPr>
            <w:tcW w:w="4534" w:type="dxa"/>
          </w:tcPr>
          <w:p w:rsidR="001578A9" w:rsidRDefault="001578A9">
            <w:pPr>
              <w:pStyle w:val="ConsPlusNormal"/>
              <w:jc w:val="center"/>
            </w:pPr>
            <w:r>
              <w:t>0,02</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1578A9" w:rsidRDefault="001578A9">
      <w:pPr>
        <w:pStyle w:val="ConsPlusNormal"/>
        <w:spacing w:before="220"/>
        <w:ind w:firstLine="540"/>
        <w:jc w:val="both"/>
      </w:pPr>
      <w:r>
        <w:t>2. При необходимости организации обособленных хозяйственных проездов площадь жилой территории увеличивается на 10%.</w:t>
      </w:r>
    </w:p>
    <w:p w:rsidR="001578A9" w:rsidRDefault="001578A9">
      <w:pPr>
        <w:pStyle w:val="ConsPlusNormal"/>
        <w:spacing w:before="220"/>
        <w:ind w:firstLine="540"/>
        <w:jc w:val="both"/>
      </w:pPr>
      <w:r>
        <w:t xml:space="preserve">3. При подсчете площади жилой территории исключаются непригодные для застройки территории - овраги, крутые склоны, земельные участки учреждений и предприятий </w:t>
      </w:r>
      <w:r>
        <w:lastRenderedPageBreak/>
        <w:t>обслуживания межселенного значения.</w:t>
      </w:r>
    </w:p>
    <w:p w:rsidR="001578A9" w:rsidRDefault="001578A9">
      <w:pPr>
        <w:pStyle w:val="ConsPlusNormal"/>
        <w:jc w:val="both"/>
      </w:pPr>
    </w:p>
    <w:p w:rsidR="001578A9" w:rsidRDefault="001578A9">
      <w:pPr>
        <w:pStyle w:val="ConsPlusNormal"/>
        <w:ind w:firstLine="540"/>
        <w:jc w:val="both"/>
      </w:pPr>
      <w:r>
        <w:t xml:space="preserve">1.5.3.7.7.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Рекомендуемые органам местного самоуправления муниципальных образований Смоленской области предельные размеры образуемых земельных участков на территориях населенных пунктов приведены в </w:t>
      </w:r>
      <w:hyperlink w:anchor="P5732" w:history="1">
        <w:r>
          <w:rPr>
            <w:color w:val="0000FF"/>
          </w:rPr>
          <w:t>таблице 73</w:t>
        </w:r>
      </w:hyperlink>
      <w:r>
        <w:t>.</w:t>
      </w:r>
    </w:p>
    <w:p w:rsidR="001578A9" w:rsidRDefault="001578A9">
      <w:pPr>
        <w:pStyle w:val="ConsPlusNormal"/>
        <w:spacing w:before="220"/>
        <w:ind w:firstLine="540"/>
        <w:jc w:val="both"/>
      </w:pPr>
      <w:r>
        <w:t>1.5.3.7.8. Для жителей многоквартирных жилых домов, а также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1578A9" w:rsidRDefault="001578A9">
      <w:pPr>
        <w:pStyle w:val="ConsPlusNormal"/>
        <w:spacing w:before="220"/>
        <w:ind w:firstLine="540"/>
        <w:jc w:val="both"/>
      </w:pPr>
      <w:r>
        <w:t>1.5.3.7.9. Расчетные показатели минимальной обеспеченности общей площадью жилых помещений в сельской малоэтажной застройке, в том числе индивидуальной, не нормируются.</w:t>
      </w:r>
    </w:p>
    <w:p w:rsidR="001578A9" w:rsidRDefault="001578A9">
      <w:pPr>
        <w:pStyle w:val="ConsPlusNormal"/>
        <w:spacing w:before="220"/>
        <w:ind w:firstLine="540"/>
        <w:jc w:val="both"/>
      </w:pPr>
      <w:r>
        <w:t>1.5.3.7.10. Расчетную плотность населения на территории населенных пунктов сельских поселений рекомендуется принимать в соответствии с таблицей 90.</w:t>
      </w:r>
    </w:p>
    <w:p w:rsidR="001578A9" w:rsidRDefault="001578A9">
      <w:pPr>
        <w:pStyle w:val="ConsPlusNormal"/>
        <w:jc w:val="both"/>
      </w:pPr>
    </w:p>
    <w:p w:rsidR="001578A9" w:rsidRDefault="001578A9">
      <w:pPr>
        <w:pStyle w:val="ConsPlusNormal"/>
        <w:jc w:val="right"/>
        <w:outlineLvl w:val="6"/>
      </w:pPr>
      <w:bookmarkStart w:id="119" w:name="P6514"/>
      <w:bookmarkEnd w:id="119"/>
      <w:r>
        <w:t>Таблица 90</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850"/>
        <w:gridCol w:w="850"/>
        <w:gridCol w:w="850"/>
        <w:gridCol w:w="850"/>
        <w:gridCol w:w="850"/>
        <w:gridCol w:w="850"/>
        <w:gridCol w:w="850"/>
        <w:gridCol w:w="850"/>
      </w:tblGrid>
      <w:tr w:rsidR="001578A9">
        <w:tc>
          <w:tcPr>
            <w:tcW w:w="2268" w:type="dxa"/>
            <w:vMerge w:val="restart"/>
            <w:tcBorders>
              <w:top w:val="single" w:sz="4" w:space="0" w:color="auto"/>
              <w:bottom w:val="single" w:sz="4" w:space="0" w:color="auto"/>
            </w:tcBorders>
          </w:tcPr>
          <w:p w:rsidR="001578A9" w:rsidRDefault="001578A9">
            <w:pPr>
              <w:pStyle w:val="ConsPlusNormal"/>
              <w:jc w:val="center"/>
            </w:pPr>
            <w:r>
              <w:t>Тип дома</w:t>
            </w:r>
          </w:p>
        </w:tc>
        <w:tc>
          <w:tcPr>
            <w:tcW w:w="6800" w:type="dxa"/>
            <w:gridSpan w:val="8"/>
            <w:tcBorders>
              <w:top w:val="single" w:sz="4" w:space="0" w:color="auto"/>
              <w:bottom w:val="single" w:sz="4" w:space="0" w:color="auto"/>
            </w:tcBorders>
          </w:tcPr>
          <w:p w:rsidR="001578A9" w:rsidRDefault="001578A9">
            <w:pPr>
              <w:pStyle w:val="ConsPlusNormal"/>
              <w:jc w:val="center"/>
            </w:pPr>
            <w:r>
              <w:t>Плотность населения, чел./га, при среднем размере семьи, чел.</w:t>
            </w:r>
          </w:p>
        </w:tc>
      </w:tr>
      <w:tr w:rsidR="001578A9">
        <w:tc>
          <w:tcPr>
            <w:tcW w:w="2268" w:type="dxa"/>
            <w:vMerge/>
            <w:tcBorders>
              <w:top w:val="single" w:sz="4" w:space="0" w:color="auto"/>
              <w:bottom w:val="single" w:sz="4" w:space="0" w:color="auto"/>
            </w:tcBorders>
          </w:tcPr>
          <w:p w:rsidR="001578A9" w:rsidRDefault="001578A9"/>
        </w:tc>
        <w:tc>
          <w:tcPr>
            <w:tcW w:w="850" w:type="dxa"/>
            <w:tcBorders>
              <w:top w:val="single" w:sz="4" w:space="0" w:color="auto"/>
              <w:bottom w:val="single" w:sz="4" w:space="0" w:color="auto"/>
            </w:tcBorders>
          </w:tcPr>
          <w:p w:rsidR="001578A9" w:rsidRDefault="001578A9">
            <w:pPr>
              <w:pStyle w:val="ConsPlusNormal"/>
              <w:jc w:val="center"/>
            </w:pPr>
            <w:r>
              <w:t>2,5</w:t>
            </w:r>
          </w:p>
        </w:tc>
        <w:tc>
          <w:tcPr>
            <w:tcW w:w="850" w:type="dxa"/>
            <w:tcBorders>
              <w:top w:val="single" w:sz="4" w:space="0" w:color="auto"/>
              <w:bottom w:val="single" w:sz="4" w:space="0" w:color="auto"/>
            </w:tcBorders>
          </w:tcPr>
          <w:p w:rsidR="001578A9" w:rsidRDefault="001578A9">
            <w:pPr>
              <w:pStyle w:val="ConsPlusNormal"/>
              <w:jc w:val="center"/>
            </w:pPr>
            <w:r>
              <w:t>3,0</w:t>
            </w:r>
          </w:p>
        </w:tc>
        <w:tc>
          <w:tcPr>
            <w:tcW w:w="850" w:type="dxa"/>
            <w:tcBorders>
              <w:top w:val="single" w:sz="4" w:space="0" w:color="auto"/>
              <w:bottom w:val="single" w:sz="4" w:space="0" w:color="auto"/>
            </w:tcBorders>
          </w:tcPr>
          <w:p w:rsidR="001578A9" w:rsidRDefault="001578A9">
            <w:pPr>
              <w:pStyle w:val="ConsPlusNormal"/>
              <w:jc w:val="center"/>
            </w:pPr>
            <w:r>
              <w:t>3,5</w:t>
            </w:r>
          </w:p>
        </w:tc>
        <w:tc>
          <w:tcPr>
            <w:tcW w:w="850" w:type="dxa"/>
            <w:tcBorders>
              <w:top w:val="single" w:sz="4" w:space="0" w:color="auto"/>
              <w:bottom w:val="single" w:sz="4" w:space="0" w:color="auto"/>
            </w:tcBorders>
          </w:tcPr>
          <w:p w:rsidR="001578A9" w:rsidRDefault="001578A9">
            <w:pPr>
              <w:pStyle w:val="ConsPlusNormal"/>
              <w:jc w:val="center"/>
            </w:pPr>
            <w:r>
              <w:t>4,0</w:t>
            </w:r>
          </w:p>
        </w:tc>
        <w:tc>
          <w:tcPr>
            <w:tcW w:w="850" w:type="dxa"/>
            <w:tcBorders>
              <w:top w:val="single" w:sz="4" w:space="0" w:color="auto"/>
              <w:bottom w:val="single" w:sz="4" w:space="0" w:color="auto"/>
            </w:tcBorders>
          </w:tcPr>
          <w:p w:rsidR="001578A9" w:rsidRDefault="001578A9">
            <w:pPr>
              <w:pStyle w:val="ConsPlusNormal"/>
              <w:jc w:val="center"/>
            </w:pPr>
            <w:r>
              <w:t>4,5</w:t>
            </w:r>
          </w:p>
        </w:tc>
        <w:tc>
          <w:tcPr>
            <w:tcW w:w="850" w:type="dxa"/>
            <w:tcBorders>
              <w:top w:val="single" w:sz="4" w:space="0" w:color="auto"/>
              <w:bottom w:val="single" w:sz="4" w:space="0" w:color="auto"/>
            </w:tcBorders>
          </w:tcPr>
          <w:p w:rsidR="001578A9" w:rsidRDefault="001578A9">
            <w:pPr>
              <w:pStyle w:val="ConsPlusNormal"/>
              <w:jc w:val="center"/>
            </w:pPr>
            <w:r>
              <w:t>5,0</w:t>
            </w:r>
          </w:p>
        </w:tc>
        <w:tc>
          <w:tcPr>
            <w:tcW w:w="850" w:type="dxa"/>
            <w:tcBorders>
              <w:top w:val="single" w:sz="4" w:space="0" w:color="auto"/>
              <w:bottom w:val="single" w:sz="4" w:space="0" w:color="auto"/>
            </w:tcBorders>
          </w:tcPr>
          <w:p w:rsidR="001578A9" w:rsidRDefault="001578A9">
            <w:pPr>
              <w:pStyle w:val="ConsPlusNormal"/>
              <w:jc w:val="center"/>
            </w:pPr>
            <w:r>
              <w:t>5,5</w:t>
            </w:r>
          </w:p>
        </w:tc>
        <w:tc>
          <w:tcPr>
            <w:tcW w:w="850" w:type="dxa"/>
            <w:tcBorders>
              <w:top w:val="single" w:sz="4" w:space="0" w:color="auto"/>
              <w:bottom w:val="single" w:sz="4" w:space="0" w:color="auto"/>
            </w:tcBorders>
          </w:tcPr>
          <w:p w:rsidR="001578A9" w:rsidRDefault="001578A9">
            <w:pPr>
              <w:pStyle w:val="ConsPlusNormal"/>
              <w:jc w:val="center"/>
            </w:pPr>
            <w:r>
              <w:t>6,0</w:t>
            </w:r>
          </w:p>
        </w:tc>
      </w:tr>
      <w:tr w:rsidR="001578A9">
        <w:tblPrEx>
          <w:tblBorders>
            <w:insideH w:val="none" w:sz="0" w:space="0" w:color="auto"/>
          </w:tblBorders>
        </w:tblPrEx>
        <w:tc>
          <w:tcPr>
            <w:tcW w:w="2268" w:type="dxa"/>
            <w:tcBorders>
              <w:top w:val="single" w:sz="4" w:space="0" w:color="auto"/>
              <w:bottom w:val="nil"/>
            </w:tcBorders>
          </w:tcPr>
          <w:p w:rsidR="001578A9" w:rsidRDefault="001578A9">
            <w:pPr>
              <w:pStyle w:val="ConsPlusNormal"/>
              <w:jc w:val="both"/>
            </w:pPr>
            <w:r>
              <w:t>Индивидуальный, блокированный с приусадебным (приквартирным) участком, м</w:t>
            </w:r>
            <w:r>
              <w:rPr>
                <w:vertAlign w:val="superscript"/>
              </w:rPr>
              <w:t>2</w:t>
            </w:r>
            <w:r>
              <w:t>:</w:t>
            </w: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268" w:type="dxa"/>
            <w:tcBorders>
              <w:top w:val="nil"/>
              <w:bottom w:val="nil"/>
            </w:tcBorders>
          </w:tcPr>
          <w:p w:rsidR="001578A9" w:rsidRDefault="001578A9">
            <w:pPr>
              <w:pStyle w:val="ConsPlusNormal"/>
              <w:jc w:val="center"/>
            </w:pPr>
            <w:r>
              <w:t>2000</w:t>
            </w:r>
          </w:p>
        </w:tc>
        <w:tc>
          <w:tcPr>
            <w:tcW w:w="850" w:type="dxa"/>
            <w:tcBorders>
              <w:top w:val="nil"/>
              <w:bottom w:val="nil"/>
            </w:tcBorders>
          </w:tcPr>
          <w:p w:rsidR="001578A9" w:rsidRDefault="001578A9">
            <w:pPr>
              <w:pStyle w:val="ConsPlusNormal"/>
              <w:jc w:val="center"/>
            </w:pPr>
            <w:r>
              <w:t>10</w:t>
            </w:r>
          </w:p>
        </w:tc>
        <w:tc>
          <w:tcPr>
            <w:tcW w:w="850" w:type="dxa"/>
            <w:tcBorders>
              <w:top w:val="nil"/>
              <w:bottom w:val="nil"/>
            </w:tcBorders>
          </w:tcPr>
          <w:p w:rsidR="001578A9" w:rsidRDefault="001578A9">
            <w:pPr>
              <w:pStyle w:val="ConsPlusNormal"/>
              <w:jc w:val="center"/>
            </w:pPr>
            <w:r>
              <w:t>12</w:t>
            </w:r>
          </w:p>
        </w:tc>
        <w:tc>
          <w:tcPr>
            <w:tcW w:w="850" w:type="dxa"/>
            <w:tcBorders>
              <w:top w:val="nil"/>
              <w:bottom w:val="nil"/>
            </w:tcBorders>
          </w:tcPr>
          <w:p w:rsidR="001578A9" w:rsidRDefault="001578A9">
            <w:pPr>
              <w:pStyle w:val="ConsPlusNormal"/>
              <w:jc w:val="center"/>
            </w:pPr>
            <w:r>
              <w:t>14</w:t>
            </w:r>
          </w:p>
        </w:tc>
        <w:tc>
          <w:tcPr>
            <w:tcW w:w="850" w:type="dxa"/>
            <w:tcBorders>
              <w:top w:val="nil"/>
              <w:bottom w:val="nil"/>
            </w:tcBorders>
          </w:tcPr>
          <w:p w:rsidR="001578A9" w:rsidRDefault="001578A9">
            <w:pPr>
              <w:pStyle w:val="ConsPlusNormal"/>
              <w:jc w:val="center"/>
            </w:pPr>
            <w:r>
              <w:t>16</w:t>
            </w:r>
          </w:p>
        </w:tc>
        <w:tc>
          <w:tcPr>
            <w:tcW w:w="850" w:type="dxa"/>
            <w:tcBorders>
              <w:top w:val="nil"/>
              <w:bottom w:val="nil"/>
            </w:tcBorders>
          </w:tcPr>
          <w:p w:rsidR="001578A9" w:rsidRDefault="001578A9">
            <w:pPr>
              <w:pStyle w:val="ConsPlusNormal"/>
              <w:jc w:val="center"/>
            </w:pPr>
            <w:r>
              <w:t>18</w:t>
            </w:r>
          </w:p>
        </w:tc>
        <w:tc>
          <w:tcPr>
            <w:tcW w:w="850" w:type="dxa"/>
            <w:tcBorders>
              <w:top w:val="nil"/>
              <w:bottom w:val="nil"/>
            </w:tcBorders>
          </w:tcPr>
          <w:p w:rsidR="001578A9" w:rsidRDefault="001578A9">
            <w:pPr>
              <w:pStyle w:val="ConsPlusNormal"/>
              <w:jc w:val="center"/>
            </w:pPr>
            <w:r>
              <w:t>20</w:t>
            </w:r>
          </w:p>
        </w:tc>
        <w:tc>
          <w:tcPr>
            <w:tcW w:w="850" w:type="dxa"/>
            <w:tcBorders>
              <w:top w:val="nil"/>
              <w:bottom w:val="nil"/>
            </w:tcBorders>
          </w:tcPr>
          <w:p w:rsidR="001578A9" w:rsidRDefault="001578A9">
            <w:pPr>
              <w:pStyle w:val="ConsPlusNormal"/>
              <w:jc w:val="center"/>
            </w:pPr>
            <w:r>
              <w:t>22</w:t>
            </w:r>
          </w:p>
        </w:tc>
        <w:tc>
          <w:tcPr>
            <w:tcW w:w="850" w:type="dxa"/>
            <w:tcBorders>
              <w:top w:val="nil"/>
              <w:bottom w:val="nil"/>
            </w:tcBorders>
          </w:tcPr>
          <w:p w:rsidR="001578A9" w:rsidRDefault="001578A9">
            <w:pPr>
              <w:pStyle w:val="ConsPlusNormal"/>
              <w:jc w:val="center"/>
            </w:pPr>
            <w:r>
              <w:t>24</w:t>
            </w:r>
          </w:p>
        </w:tc>
      </w:tr>
      <w:tr w:rsidR="001578A9">
        <w:tblPrEx>
          <w:tblBorders>
            <w:insideH w:val="none" w:sz="0" w:space="0" w:color="auto"/>
          </w:tblBorders>
        </w:tblPrEx>
        <w:tc>
          <w:tcPr>
            <w:tcW w:w="2268" w:type="dxa"/>
            <w:tcBorders>
              <w:top w:val="nil"/>
              <w:bottom w:val="nil"/>
            </w:tcBorders>
          </w:tcPr>
          <w:p w:rsidR="001578A9" w:rsidRDefault="001578A9">
            <w:pPr>
              <w:pStyle w:val="ConsPlusNormal"/>
              <w:jc w:val="center"/>
            </w:pPr>
            <w:r>
              <w:t>1500</w:t>
            </w:r>
          </w:p>
        </w:tc>
        <w:tc>
          <w:tcPr>
            <w:tcW w:w="850" w:type="dxa"/>
            <w:tcBorders>
              <w:top w:val="nil"/>
              <w:bottom w:val="nil"/>
            </w:tcBorders>
          </w:tcPr>
          <w:p w:rsidR="001578A9" w:rsidRDefault="001578A9">
            <w:pPr>
              <w:pStyle w:val="ConsPlusNormal"/>
              <w:jc w:val="center"/>
            </w:pPr>
            <w:r>
              <w:t>13</w:t>
            </w:r>
          </w:p>
        </w:tc>
        <w:tc>
          <w:tcPr>
            <w:tcW w:w="850" w:type="dxa"/>
            <w:tcBorders>
              <w:top w:val="nil"/>
              <w:bottom w:val="nil"/>
            </w:tcBorders>
          </w:tcPr>
          <w:p w:rsidR="001578A9" w:rsidRDefault="001578A9">
            <w:pPr>
              <w:pStyle w:val="ConsPlusNormal"/>
              <w:jc w:val="center"/>
            </w:pPr>
            <w:r>
              <w:t>15</w:t>
            </w:r>
          </w:p>
        </w:tc>
        <w:tc>
          <w:tcPr>
            <w:tcW w:w="850" w:type="dxa"/>
            <w:tcBorders>
              <w:top w:val="nil"/>
              <w:bottom w:val="nil"/>
            </w:tcBorders>
          </w:tcPr>
          <w:p w:rsidR="001578A9" w:rsidRDefault="001578A9">
            <w:pPr>
              <w:pStyle w:val="ConsPlusNormal"/>
              <w:jc w:val="center"/>
            </w:pPr>
            <w:r>
              <w:t>17</w:t>
            </w:r>
          </w:p>
        </w:tc>
        <w:tc>
          <w:tcPr>
            <w:tcW w:w="850" w:type="dxa"/>
            <w:tcBorders>
              <w:top w:val="nil"/>
              <w:bottom w:val="nil"/>
            </w:tcBorders>
          </w:tcPr>
          <w:p w:rsidR="001578A9" w:rsidRDefault="001578A9">
            <w:pPr>
              <w:pStyle w:val="ConsPlusNormal"/>
              <w:jc w:val="center"/>
            </w:pPr>
            <w:r>
              <w:t>20</w:t>
            </w:r>
          </w:p>
        </w:tc>
        <w:tc>
          <w:tcPr>
            <w:tcW w:w="850" w:type="dxa"/>
            <w:tcBorders>
              <w:top w:val="nil"/>
              <w:bottom w:val="nil"/>
            </w:tcBorders>
          </w:tcPr>
          <w:p w:rsidR="001578A9" w:rsidRDefault="001578A9">
            <w:pPr>
              <w:pStyle w:val="ConsPlusNormal"/>
              <w:jc w:val="center"/>
            </w:pPr>
            <w:r>
              <w:t>22</w:t>
            </w:r>
          </w:p>
        </w:tc>
        <w:tc>
          <w:tcPr>
            <w:tcW w:w="850" w:type="dxa"/>
            <w:tcBorders>
              <w:top w:val="nil"/>
              <w:bottom w:val="nil"/>
            </w:tcBorders>
          </w:tcPr>
          <w:p w:rsidR="001578A9" w:rsidRDefault="001578A9">
            <w:pPr>
              <w:pStyle w:val="ConsPlusNormal"/>
              <w:jc w:val="center"/>
            </w:pPr>
            <w:r>
              <w:t>25</w:t>
            </w:r>
          </w:p>
        </w:tc>
        <w:tc>
          <w:tcPr>
            <w:tcW w:w="850" w:type="dxa"/>
            <w:tcBorders>
              <w:top w:val="nil"/>
              <w:bottom w:val="nil"/>
            </w:tcBorders>
          </w:tcPr>
          <w:p w:rsidR="001578A9" w:rsidRDefault="001578A9">
            <w:pPr>
              <w:pStyle w:val="ConsPlusNormal"/>
              <w:jc w:val="center"/>
            </w:pPr>
            <w:r>
              <w:t>27</w:t>
            </w:r>
          </w:p>
        </w:tc>
        <w:tc>
          <w:tcPr>
            <w:tcW w:w="850" w:type="dxa"/>
            <w:tcBorders>
              <w:top w:val="nil"/>
              <w:bottom w:val="nil"/>
            </w:tcBorders>
          </w:tcPr>
          <w:p w:rsidR="001578A9" w:rsidRDefault="001578A9">
            <w:pPr>
              <w:pStyle w:val="ConsPlusNormal"/>
              <w:jc w:val="center"/>
            </w:pPr>
            <w:r>
              <w:t>30</w:t>
            </w:r>
          </w:p>
        </w:tc>
      </w:tr>
      <w:tr w:rsidR="001578A9">
        <w:tblPrEx>
          <w:tblBorders>
            <w:insideH w:val="none" w:sz="0" w:space="0" w:color="auto"/>
          </w:tblBorders>
        </w:tblPrEx>
        <w:tc>
          <w:tcPr>
            <w:tcW w:w="2268" w:type="dxa"/>
            <w:tcBorders>
              <w:top w:val="nil"/>
              <w:bottom w:val="nil"/>
            </w:tcBorders>
          </w:tcPr>
          <w:p w:rsidR="001578A9" w:rsidRDefault="001578A9">
            <w:pPr>
              <w:pStyle w:val="ConsPlusNormal"/>
              <w:jc w:val="center"/>
            </w:pPr>
            <w:r>
              <w:t>1200</w:t>
            </w:r>
          </w:p>
        </w:tc>
        <w:tc>
          <w:tcPr>
            <w:tcW w:w="850" w:type="dxa"/>
            <w:tcBorders>
              <w:top w:val="nil"/>
              <w:bottom w:val="nil"/>
            </w:tcBorders>
          </w:tcPr>
          <w:p w:rsidR="001578A9" w:rsidRDefault="001578A9">
            <w:pPr>
              <w:pStyle w:val="ConsPlusNormal"/>
              <w:jc w:val="center"/>
            </w:pPr>
            <w:r>
              <w:t>17</w:t>
            </w:r>
          </w:p>
        </w:tc>
        <w:tc>
          <w:tcPr>
            <w:tcW w:w="850" w:type="dxa"/>
            <w:tcBorders>
              <w:top w:val="nil"/>
              <w:bottom w:val="nil"/>
            </w:tcBorders>
          </w:tcPr>
          <w:p w:rsidR="001578A9" w:rsidRDefault="001578A9">
            <w:pPr>
              <w:pStyle w:val="ConsPlusNormal"/>
              <w:jc w:val="center"/>
            </w:pPr>
            <w:r>
              <w:t>21</w:t>
            </w:r>
          </w:p>
        </w:tc>
        <w:tc>
          <w:tcPr>
            <w:tcW w:w="850" w:type="dxa"/>
            <w:tcBorders>
              <w:top w:val="nil"/>
              <w:bottom w:val="nil"/>
            </w:tcBorders>
          </w:tcPr>
          <w:p w:rsidR="001578A9" w:rsidRDefault="001578A9">
            <w:pPr>
              <w:pStyle w:val="ConsPlusNormal"/>
              <w:jc w:val="center"/>
            </w:pPr>
            <w:r>
              <w:t>23</w:t>
            </w:r>
          </w:p>
        </w:tc>
        <w:tc>
          <w:tcPr>
            <w:tcW w:w="850" w:type="dxa"/>
            <w:tcBorders>
              <w:top w:val="nil"/>
              <w:bottom w:val="nil"/>
            </w:tcBorders>
          </w:tcPr>
          <w:p w:rsidR="001578A9" w:rsidRDefault="001578A9">
            <w:pPr>
              <w:pStyle w:val="ConsPlusNormal"/>
              <w:jc w:val="center"/>
            </w:pPr>
            <w:r>
              <w:t>25</w:t>
            </w:r>
          </w:p>
        </w:tc>
        <w:tc>
          <w:tcPr>
            <w:tcW w:w="850" w:type="dxa"/>
            <w:tcBorders>
              <w:top w:val="nil"/>
              <w:bottom w:val="nil"/>
            </w:tcBorders>
          </w:tcPr>
          <w:p w:rsidR="001578A9" w:rsidRDefault="001578A9">
            <w:pPr>
              <w:pStyle w:val="ConsPlusNormal"/>
              <w:jc w:val="center"/>
            </w:pPr>
            <w:r>
              <w:t>28</w:t>
            </w:r>
          </w:p>
        </w:tc>
        <w:tc>
          <w:tcPr>
            <w:tcW w:w="850" w:type="dxa"/>
            <w:tcBorders>
              <w:top w:val="nil"/>
              <w:bottom w:val="nil"/>
            </w:tcBorders>
          </w:tcPr>
          <w:p w:rsidR="001578A9" w:rsidRDefault="001578A9">
            <w:pPr>
              <w:pStyle w:val="ConsPlusNormal"/>
              <w:jc w:val="center"/>
            </w:pPr>
            <w:r>
              <w:t>32</w:t>
            </w:r>
          </w:p>
        </w:tc>
        <w:tc>
          <w:tcPr>
            <w:tcW w:w="850" w:type="dxa"/>
            <w:tcBorders>
              <w:top w:val="nil"/>
              <w:bottom w:val="nil"/>
            </w:tcBorders>
          </w:tcPr>
          <w:p w:rsidR="001578A9" w:rsidRDefault="001578A9">
            <w:pPr>
              <w:pStyle w:val="ConsPlusNormal"/>
              <w:jc w:val="center"/>
            </w:pPr>
            <w:r>
              <w:t>33</w:t>
            </w:r>
          </w:p>
        </w:tc>
        <w:tc>
          <w:tcPr>
            <w:tcW w:w="850" w:type="dxa"/>
            <w:tcBorders>
              <w:top w:val="nil"/>
              <w:bottom w:val="nil"/>
            </w:tcBorders>
          </w:tcPr>
          <w:p w:rsidR="001578A9" w:rsidRDefault="001578A9">
            <w:pPr>
              <w:pStyle w:val="ConsPlusNormal"/>
              <w:jc w:val="center"/>
            </w:pPr>
            <w:r>
              <w:t>37</w:t>
            </w:r>
          </w:p>
        </w:tc>
      </w:tr>
      <w:tr w:rsidR="001578A9">
        <w:tblPrEx>
          <w:tblBorders>
            <w:insideH w:val="none" w:sz="0" w:space="0" w:color="auto"/>
          </w:tblBorders>
        </w:tblPrEx>
        <w:tc>
          <w:tcPr>
            <w:tcW w:w="2268" w:type="dxa"/>
            <w:tcBorders>
              <w:top w:val="nil"/>
              <w:bottom w:val="nil"/>
            </w:tcBorders>
          </w:tcPr>
          <w:p w:rsidR="001578A9" w:rsidRDefault="001578A9">
            <w:pPr>
              <w:pStyle w:val="ConsPlusNormal"/>
              <w:jc w:val="center"/>
            </w:pPr>
            <w:r>
              <w:t>1000</w:t>
            </w:r>
          </w:p>
        </w:tc>
        <w:tc>
          <w:tcPr>
            <w:tcW w:w="850" w:type="dxa"/>
            <w:tcBorders>
              <w:top w:val="nil"/>
              <w:bottom w:val="nil"/>
            </w:tcBorders>
          </w:tcPr>
          <w:p w:rsidR="001578A9" w:rsidRDefault="001578A9">
            <w:pPr>
              <w:pStyle w:val="ConsPlusNormal"/>
              <w:jc w:val="center"/>
            </w:pPr>
            <w:r>
              <w:t>20</w:t>
            </w:r>
          </w:p>
        </w:tc>
        <w:tc>
          <w:tcPr>
            <w:tcW w:w="850" w:type="dxa"/>
            <w:tcBorders>
              <w:top w:val="nil"/>
              <w:bottom w:val="nil"/>
            </w:tcBorders>
          </w:tcPr>
          <w:p w:rsidR="001578A9" w:rsidRDefault="001578A9">
            <w:pPr>
              <w:pStyle w:val="ConsPlusNormal"/>
              <w:jc w:val="center"/>
            </w:pPr>
            <w:r>
              <w:t>24</w:t>
            </w:r>
          </w:p>
        </w:tc>
        <w:tc>
          <w:tcPr>
            <w:tcW w:w="850" w:type="dxa"/>
            <w:tcBorders>
              <w:top w:val="nil"/>
              <w:bottom w:val="nil"/>
            </w:tcBorders>
          </w:tcPr>
          <w:p w:rsidR="001578A9" w:rsidRDefault="001578A9">
            <w:pPr>
              <w:pStyle w:val="ConsPlusNormal"/>
              <w:jc w:val="center"/>
            </w:pPr>
            <w:r>
              <w:t>28</w:t>
            </w:r>
          </w:p>
        </w:tc>
        <w:tc>
          <w:tcPr>
            <w:tcW w:w="850" w:type="dxa"/>
            <w:tcBorders>
              <w:top w:val="nil"/>
              <w:bottom w:val="nil"/>
            </w:tcBorders>
          </w:tcPr>
          <w:p w:rsidR="001578A9" w:rsidRDefault="001578A9">
            <w:pPr>
              <w:pStyle w:val="ConsPlusNormal"/>
              <w:jc w:val="center"/>
            </w:pPr>
            <w:r>
              <w:t>30</w:t>
            </w:r>
          </w:p>
        </w:tc>
        <w:tc>
          <w:tcPr>
            <w:tcW w:w="850" w:type="dxa"/>
            <w:tcBorders>
              <w:top w:val="nil"/>
              <w:bottom w:val="nil"/>
            </w:tcBorders>
          </w:tcPr>
          <w:p w:rsidR="001578A9" w:rsidRDefault="001578A9">
            <w:pPr>
              <w:pStyle w:val="ConsPlusNormal"/>
              <w:jc w:val="center"/>
            </w:pPr>
            <w:r>
              <w:t>32</w:t>
            </w:r>
          </w:p>
        </w:tc>
        <w:tc>
          <w:tcPr>
            <w:tcW w:w="850" w:type="dxa"/>
            <w:tcBorders>
              <w:top w:val="nil"/>
              <w:bottom w:val="nil"/>
            </w:tcBorders>
          </w:tcPr>
          <w:p w:rsidR="001578A9" w:rsidRDefault="001578A9">
            <w:pPr>
              <w:pStyle w:val="ConsPlusNormal"/>
              <w:jc w:val="center"/>
            </w:pPr>
            <w:r>
              <w:t>35</w:t>
            </w:r>
          </w:p>
        </w:tc>
        <w:tc>
          <w:tcPr>
            <w:tcW w:w="850" w:type="dxa"/>
            <w:tcBorders>
              <w:top w:val="nil"/>
              <w:bottom w:val="nil"/>
            </w:tcBorders>
          </w:tcPr>
          <w:p w:rsidR="001578A9" w:rsidRDefault="001578A9">
            <w:pPr>
              <w:pStyle w:val="ConsPlusNormal"/>
              <w:jc w:val="center"/>
            </w:pPr>
            <w:r>
              <w:t>38</w:t>
            </w:r>
          </w:p>
        </w:tc>
        <w:tc>
          <w:tcPr>
            <w:tcW w:w="850" w:type="dxa"/>
            <w:tcBorders>
              <w:top w:val="nil"/>
              <w:bottom w:val="nil"/>
            </w:tcBorders>
          </w:tcPr>
          <w:p w:rsidR="001578A9" w:rsidRDefault="001578A9">
            <w:pPr>
              <w:pStyle w:val="ConsPlusNormal"/>
              <w:jc w:val="center"/>
            </w:pPr>
            <w:r>
              <w:t>44</w:t>
            </w:r>
          </w:p>
        </w:tc>
      </w:tr>
      <w:tr w:rsidR="001578A9">
        <w:tblPrEx>
          <w:tblBorders>
            <w:insideH w:val="none" w:sz="0" w:space="0" w:color="auto"/>
          </w:tblBorders>
        </w:tblPrEx>
        <w:tc>
          <w:tcPr>
            <w:tcW w:w="2268" w:type="dxa"/>
            <w:tcBorders>
              <w:top w:val="nil"/>
              <w:bottom w:val="nil"/>
            </w:tcBorders>
          </w:tcPr>
          <w:p w:rsidR="001578A9" w:rsidRDefault="001578A9">
            <w:pPr>
              <w:pStyle w:val="ConsPlusNormal"/>
              <w:jc w:val="center"/>
            </w:pPr>
            <w:r>
              <w:t>800</w:t>
            </w:r>
          </w:p>
        </w:tc>
        <w:tc>
          <w:tcPr>
            <w:tcW w:w="850" w:type="dxa"/>
            <w:tcBorders>
              <w:top w:val="nil"/>
              <w:bottom w:val="nil"/>
            </w:tcBorders>
          </w:tcPr>
          <w:p w:rsidR="001578A9" w:rsidRDefault="001578A9">
            <w:pPr>
              <w:pStyle w:val="ConsPlusNormal"/>
              <w:jc w:val="center"/>
            </w:pPr>
            <w:r>
              <w:t>25</w:t>
            </w:r>
          </w:p>
        </w:tc>
        <w:tc>
          <w:tcPr>
            <w:tcW w:w="850" w:type="dxa"/>
            <w:tcBorders>
              <w:top w:val="nil"/>
              <w:bottom w:val="nil"/>
            </w:tcBorders>
          </w:tcPr>
          <w:p w:rsidR="001578A9" w:rsidRDefault="001578A9">
            <w:pPr>
              <w:pStyle w:val="ConsPlusNormal"/>
              <w:jc w:val="center"/>
            </w:pPr>
            <w:r>
              <w:t>30</w:t>
            </w:r>
          </w:p>
        </w:tc>
        <w:tc>
          <w:tcPr>
            <w:tcW w:w="850" w:type="dxa"/>
            <w:tcBorders>
              <w:top w:val="nil"/>
              <w:bottom w:val="nil"/>
            </w:tcBorders>
          </w:tcPr>
          <w:p w:rsidR="001578A9" w:rsidRDefault="001578A9">
            <w:pPr>
              <w:pStyle w:val="ConsPlusNormal"/>
              <w:jc w:val="center"/>
            </w:pPr>
            <w:r>
              <w:t>33</w:t>
            </w:r>
          </w:p>
        </w:tc>
        <w:tc>
          <w:tcPr>
            <w:tcW w:w="850" w:type="dxa"/>
            <w:tcBorders>
              <w:top w:val="nil"/>
              <w:bottom w:val="nil"/>
            </w:tcBorders>
          </w:tcPr>
          <w:p w:rsidR="001578A9" w:rsidRDefault="001578A9">
            <w:pPr>
              <w:pStyle w:val="ConsPlusNormal"/>
              <w:jc w:val="center"/>
            </w:pPr>
            <w:r>
              <w:t>35</w:t>
            </w:r>
          </w:p>
        </w:tc>
        <w:tc>
          <w:tcPr>
            <w:tcW w:w="850" w:type="dxa"/>
            <w:tcBorders>
              <w:top w:val="nil"/>
              <w:bottom w:val="nil"/>
            </w:tcBorders>
          </w:tcPr>
          <w:p w:rsidR="001578A9" w:rsidRDefault="001578A9">
            <w:pPr>
              <w:pStyle w:val="ConsPlusNormal"/>
              <w:jc w:val="center"/>
            </w:pPr>
            <w:r>
              <w:t>38</w:t>
            </w:r>
          </w:p>
        </w:tc>
        <w:tc>
          <w:tcPr>
            <w:tcW w:w="850" w:type="dxa"/>
            <w:tcBorders>
              <w:top w:val="nil"/>
              <w:bottom w:val="nil"/>
            </w:tcBorders>
          </w:tcPr>
          <w:p w:rsidR="001578A9" w:rsidRDefault="001578A9">
            <w:pPr>
              <w:pStyle w:val="ConsPlusNormal"/>
              <w:jc w:val="center"/>
            </w:pPr>
            <w:r>
              <w:t>42</w:t>
            </w:r>
          </w:p>
        </w:tc>
        <w:tc>
          <w:tcPr>
            <w:tcW w:w="850" w:type="dxa"/>
            <w:tcBorders>
              <w:top w:val="nil"/>
              <w:bottom w:val="nil"/>
            </w:tcBorders>
          </w:tcPr>
          <w:p w:rsidR="001578A9" w:rsidRDefault="001578A9">
            <w:pPr>
              <w:pStyle w:val="ConsPlusNormal"/>
              <w:jc w:val="center"/>
            </w:pPr>
            <w:r>
              <w:t>45</w:t>
            </w:r>
          </w:p>
        </w:tc>
        <w:tc>
          <w:tcPr>
            <w:tcW w:w="850" w:type="dxa"/>
            <w:tcBorders>
              <w:top w:val="nil"/>
              <w:bottom w:val="nil"/>
            </w:tcBorders>
          </w:tcPr>
          <w:p w:rsidR="001578A9" w:rsidRDefault="001578A9">
            <w:pPr>
              <w:pStyle w:val="ConsPlusNormal"/>
              <w:jc w:val="center"/>
            </w:pPr>
            <w:r>
              <w:t>50</w:t>
            </w:r>
          </w:p>
        </w:tc>
      </w:tr>
      <w:tr w:rsidR="001578A9">
        <w:tblPrEx>
          <w:tblBorders>
            <w:insideH w:val="none" w:sz="0" w:space="0" w:color="auto"/>
          </w:tblBorders>
        </w:tblPrEx>
        <w:tc>
          <w:tcPr>
            <w:tcW w:w="2268" w:type="dxa"/>
            <w:tcBorders>
              <w:top w:val="nil"/>
              <w:bottom w:val="nil"/>
            </w:tcBorders>
          </w:tcPr>
          <w:p w:rsidR="001578A9" w:rsidRDefault="001578A9">
            <w:pPr>
              <w:pStyle w:val="ConsPlusNormal"/>
              <w:jc w:val="center"/>
            </w:pPr>
            <w:r>
              <w:t>600</w:t>
            </w:r>
          </w:p>
        </w:tc>
        <w:tc>
          <w:tcPr>
            <w:tcW w:w="850" w:type="dxa"/>
            <w:tcBorders>
              <w:top w:val="nil"/>
              <w:bottom w:val="nil"/>
            </w:tcBorders>
          </w:tcPr>
          <w:p w:rsidR="001578A9" w:rsidRDefault="001578A9">
            <w:pPr>
              <w:pStyle w:val="ConsPlusNormal"/>
              <w:jc w:val="center"/>
            </w:pPr>
            <w:r>
              <w:t>30</w:t>
            </w:r>
          </w:p>
        </w:tc>
        <w:tc>
          <w:tcPr>
            <w:tcW w:w="850" w:type="dxa"/>
            <w:tcBorders>
              <w:top w:val="nil"/>
              <w:bottom w:val="nil"/>
            </w:tcBorders>
          </w:tcPr>
          <w:p w:rsidR="001578A9" w:rsidRDefault="001578A9">
            <w:pPr>
              <w:pStyle w:val="ConsPlusNormal"/>
              <w:jc w:val="center"/>
            </w:pPr>
            <w:r>
              <w:t>33</w:t>
            </w:r>
          </w:p>
        </w:tc>
        <w:tc>
          <w:tcPr>
            <w:tcW w:w="850" w:type="dxa"/>
            <w:tcBorders>
              <w:top w:val="nil"/>
              <w:bottom w:val="nil"/>
            </w:tcBorders>
          </w:tcPr>
          <w:p w:rsidR="001578A9" w:rsidRDefault="001578A9">
            <w:pPr>
              <w:pStyle w:val="ConsPlusNormal"/>
              <w:jc w:val="center"/>
            </w:pPr>
            <w:r>
              <w:t>40</w:t>
            </w:r>
          </w:p>
        </w:tc>
        <w:tc>
          <w:tcPr>
            <w:tcW w:w="850" w:type="dxa"/>
            <w:tcBorders>
              <w:top w:val="nil"/>
              <w:bottom w:val="nil"/>
            </w:tcBorders>
          </w:tcPr>
          <w:p w:rsidR="001578A9" w:rsidRDefault="001578A9">
            <w:pPr>
              <w:pStyle w:val="ConsPlusNormal"/>
              <w:jc w:val="center"/>
            </w:pPr>
            <w:r>
              <w:t>41</w:t>
            </w:r>
          </w:p>
        </w:tc>
        <w:tc>
          <w:tcPr>
            <w:tcW w:w="850" w:type="dxa"/>
            <w:tcBorders>
              <w:top w:val="nil"/>
              <w:bottom w:val="nil"/>
            </w:tcBorders>
          </w:tcPr>
          <w:p w:rsidR="001578A9" w:rsidRDefault="001578A9">
            <w:pPr>
              <w:pStyle w:val="ConsPlusNormal"/>
              <w:jc w:val="center"/>
            </w:pPr>
            <w:r>
              <w:t>44</w:t>
            </w:r>
          </w:p>
        </w:tc>
        <w:tc>
          <w:tcPr>
            <w:tcW w:w="850" w:type="dxa"/>
            <w:tcBorders>
              <w:top w:val="nil"/>
              <w:bottom w:val="nil"/>
            </w:tcBorders>
          </w:tcPr>
          <w:p w:rsidR="001578A9" w:rsidRDefault="001578A9">
            <w:pPr>
              <w:pStyle w:val="ConsPlusNormal"/>
              <w:jc w:val="center"/>
            </w:pPr>
            <w:r>
              <w:t>48</w:t>
            </w:r>
          </w:p>
        </w:tc>
        <w:tc>
          <w:tcPr>
            <w:tcW w:w="850" w:type="dxa"/>
            <w:tcBorders>
              <w:top w:val="nil"/>
              <w:bottom w:val="nil"/>
            </w:tcBorders>
          </w:tcPr>
          <w:p w:rsidR="001578A9" w:rsidRDefault="001578A9">
            <w:pPr>
              <w:pStyle w:val="ConsPlusNormal"/>
              <w:jc w:val="center"/>
            </w:pPr>
            <w:r>
              <w:t>50</w:t>
            </w:r>
          </w:p>
        </w:tc>
        <w:tc>
          <w:tcPr>
            <w:tcW w:w="850" w:type="dxa"/>
            <w:tcBorders>
              <w:top w:val="nil"/>
              <w:bottom w:val="nil"/>
            </w:tcBorders>
          </w:tcPr>
          <w:p w:rsidR="001578A9" w:rsidRDefault="001578A9">
            <w:pPr>
              <w:pStyle w:val="ConsPlusNormal"/>
              <w:jc w:val="center"/>
            </w:pPr>
            <w:r>
              <w:t>60</w:t>
            </w:r>
          </w:p>
        </w:tc>
      </w:tr>
      <w:tr w:rsidR="001578A9">
        <w:tblPrEx>
          <w:tblBorders>
            <w:insideH w:val="none" w:sz="0" w:space="0" w:color="auto"/>
          </w:tblBorders>
        </w:tblPrEx>
        <w:tc>
          <w:tcPr>
            <w:tcW w:w="2268" w:type="dxa"/>
            <w:tcBorders>
              <w:top w:val="nil"/>
              <w:bottom w:val="single" w:sz="4" w:space="0" w:color="auto"/>
            </w:tcBorders>
          </w:tcPr>
          <w:p w:rsidR="001578A9" w:rsidRDefault="001578A9">
            <w:pPr>
              <w:pStyle w:val="ConsPlusNormal"/>
              <w:jc w:val="center"/>
            </w:pPr>
            <w:r>
              <w:t>400</w:t>
            </w:r>
          </w:p>
        </w:tc>
        <w:tc>
          <w:tcPr>
            <w:tcW w:w="850" w:type="dxa"/>
            <w:tcBorders>
              <w:top w:val="nil"/>
              <w:bottom w:val="single" w:sz="4" w:space="0" w:color="auto"/>
            </w:tcBorders>
          </w:tcPr>
          <w:p w:rsidR="001578A9" w:rsidRDefault="001578A9">
            <w:pPr>
              <w:pStyle w:val="ConsPlusNormal"/>
              <w:jc w:val="center"/>
            </w:pPr>
            <w:r>
              <w:t>35</w:t>
            </w:r>
          </w:p>
        </w:tc>
        <w:tc>
          <w:tcPr>
            <w:tcW w:w="850" w:type="dxa"/>
            <w:tcBorders>
              <w:top w:val="nil"/>
              <w:bottom w:val="single" w:sz="4" w:space="0" w:color="auto"/>
            </w:tcBorders>
          </w:tcPr>
          <w:p w:rsidR="001578A9" w:rsidRDefault="001578A9">
            <w:pPr>
              <w:pStyle w:val="ConsPlusNormal"/>
              <w:jc w:val="center"/>
            </w:pPr>
            <w:r>
              <w:t>40</w:t>
            </w:r>
          </w:p>
        </w:tc>
        <w:tc>
          <w:tcPr>
            <w:tcW w:w="850" w:type="dxa"/>
            <w:tcBorders>
              <w:top w:val="nil"/>
              <w:bottom w:val="single" w:sz="4" w:space="0" w:color="auto"/>
            </w:tcBorders>
          </w:tcPr>
          <w:p w:rsidR="001578A9" w:rsidRDefault="001578A9">
            <w:pPr>
              <w:pStyle w:val="ConsPlusNormal"/>
              <w:jc w:val="center"/>
            </w:pPr>
            <w:r>
              <w:t>44</w:t>
            </w:r>
          </w:p>
        </w:tc>
        <w:tc>
          <w:tcPr>
            <w:tcW w:w="850" w:type="dxa"/>
            <w:tcBorders>
              <w:top w:val="nil"/>
              <w:bottom w:val="single" w:sz="4" w:space="0" w:color="auto"/>
            </w:tcBorders>
          </w:tcPr>
          <w:p w:rsidR="001578A9" w:rsidRDefault="001578A9">
            <w:pPr>
              <w:pStyle w:val="ConsPlusNormal"/>
              <w:jc w:val="center"/>
            </w:pPr>
            <w:r>
              <w:t>45</w:t>
            </w:r>
          </w:p>
        </w:tc>
        <w:tc>
          <w:tcPr>
            <w:tcW w:w="850" w:type="dxa"/>
            <w:tcBorders>
              <w:top w:val="nil"/>
              <w:bottom w:val="single" w:sz="4" w:space="0" w:color="auto"/>
            </w:tcBorders>
          </w:tcPr>
          <w:p w:rsidR="001578A9" w:rsidRDefault="001578A9">
            <w:pPr>
              <w:pStyle w:val="ConsPlusNormal"/>
              <w:jc w:val="center"/>
            </w:pPr>
            <w:r>
              <w:t>50</w:t>
            </w:r>
          </w:p>
        </w:tc>
        <w:tc>
          <w:tcPr>
            <w:tcW w:w="850" w:type="dxa"/>
            <w:tcBorders>
              <w:top w:val="nil"/>
              <w:bottom w:val="single" w:sz="4" w:space="0" w:color="auto"/>
            </w:tcBorders>
          </w:tcPr>
          <w:p w:rsidR="001578A9" w:rsidRDefault="001578A9">
            <w:pPr>
              <w:pStyle w:val="ConsPlusNormal"/>
              <w:jc w:val="center"/>
            </w:pPr>
            <w:r>
              <w:t>54</w:t>
            </w:r>
          </w:p>
        </w:tc>
        <w:tc>
          <w:tcPr>
            <w:tcW w:w="850" w:type="dxa"/>
            <w:tcBorders>
              <w:top w:val="nil"/>
              <w:bottom w:val="single" w:sz="4" w:space="0" w:color="auto"/>
            </w:tcBorders>
          </w:tcPr>
          <w:p w:rsidR="001578A9" w:rsidRDefault="001578A9">
            <w:pPr>
              <w:pStyle w:val="ConsPlusNormal"/>
              <w:jc w:val="center"/>
            </w:pPr>
            <w:r>
              <w:t>56</w:t>
            </w:r>
          </w:p>
        </w:tc>
        <w:tc>
          <w:tcPr>
            <w:tcW w:w="850" w:type="dxa"/>
            <w:tcBorders>
              <w:top w:val="nil"/>
              <w:bottom w:val="single" w:sz="4" w:space="0" w:color="auto"/>
            </w:tcBorders>
          </w:tcPr>
          <w:p w:rsidR="001578A9" w:rsidRDefault="001578A9">
            <w:pPr>
              <w:pStyle w:val="ConsPlusNormal"/>
              <w:jc w:val="center"/>
            </w:pPr>
            <w:r>
              <w:t>65</w:t>
            </w:r>
          </w:p>
        </w:tc>
      </w:tr>
      <w:tr w:rsidR="001578A9">
        <w:tblPrEx>
          <w:tblBorders>
            <w:insideH w:val="none" w:sz="0" w:space="0" w:color="auto"/>
          </w:tblBorders>
        </w:tblPrEx>
        <w:tc>
          <w:tcPr>
            <w:tcW w:w="2268" w:type="dxa"/>
            <w:tcBorders>
              <w:top w:val="single" w:sz="4" w:space="0" w:color="auto"/>
              <w:bottom w:val="nil"/>
            </w:tcBorders>
          </w:tcPr>
          <w:p w:rsidR="001578A9" w:rsidRDefault="001578A9">
            <w:pPr>
              <w:pStyle w:val="ConsPlusNormal"/>
              <w:jc w:val="both"/>
            </w:pPr>
            <w:r>
              <w:t>Многоквартирный малоэтажный с количеством этажей:</w:t>
            </w: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268" w:type="dxa"/>
            <w:tcBorders>
              <w:top w:val="nil"/>
              <w:bottom w:val="nil"/>
            </w:tcBorders>
          </w:tcPr>
          <w:p w:rsidR="001578A9" w:rsidRDefault="001578A9">
            <w:pPr>
              <w:pStyle w:val="ConsPlusNormal"/>
              <w:jc w:val="center"/>
            </w:pPr>
            <w:r>
              <w:t>2</w:t>
            </w:r>
          </w:p>
        </w:tc>
        <w:tc>
          <w:tcPr>
            <w:tcW w:w="850" w:type="dxa"/>
            <w:tcBorders>
              <w:top w:val="nil"/>
              <w:bottom w:val="nil"/>
            </w:tcBorders>
          </w:tcPr>
          <w:p w:rsidR="001578A9" w:rsidRDefault="001578A9">
            <w:pPr>
              <w:pStyle w:val="ConsPlusNormal"/>
              <w:jc w:val="center"/>
            </w:pPr>
            <w:r>
              <w:t>-</w:t>
            </w:r>
          </w:p>
        </w:tc>
        <w:tc>
          <w:tcPr>
            <w:tcW w:w="850" w:type="dxa"/>
            <w:tcBorders>
              <w:top w:val="nil"/>
              <w:bottom w:val="nil"/>
            </w:tcBorders>
          </w:tcPr>
          <w:p w:rsidR="001578A9" w:rsidRDefault="001578A9">
            <w:pPr>
              <w:pStyle w:val="ConsPlusNormal"/>
              <w:jc w:val="center"/>
            </w:pPr>
            <w:r>
              <w:t>130</w:t>
            </w:r>
          </w:p>
        </w:tc>
        <w:tc>
          <w:tcPr>
            <w:tcW w:w="850" w:type="dxa"/>
            <w:tcBorders>
              <w:top w:val="nil"/>
              <w:bottom w:val="nil"/>
            </w:tcBorders>
          </w:tcPr>
          <w:p w:rsidR="001578A9" w:rsidRDefault="001578A9">
            <w:pPr>
              <w:pStyle w:val="ConsPlusNormal"/>
              <w:jc w:val="center"/>
            </w:pPr>
            <w:r>
              <w:t>-</w:t>
            </w:r>
          </w:p>
        </w:tc>
        <w:tc>
          <w:tcPr>
            <w:tcW w:w="850" w:type="dxa"/>
            <w:tcBorders>
              <w:top w:val="nil"/>
              <w:bottom w:val="nil"/>
            </w:tcBorders>
          </w:tcPr>
          <w:p w:rsidR="001578A9" w:rsidRDefault="001578A9">
            <w:pPr>
              <w:pStyle w:val="ConsPlusNormal"/>
              <w:jc w:val="center"/>
            </w:pPr>
            <w:r>
              <w:t>-</w:t>
            </w:r>
          </w:p>
        </w:tc>
        <w:tc>
          <w:tcPr>
            <w:tcW w:w="850" w:type="dxa"/>
            <w:tcBorders>
              <w:top w:val="nil"/>
              <w:bottom w:val="nil"/>
            </w:tcBorders>
          </w:tcPr>
          <w:p w:rsidR="001578A9" w:rsidRDefault="001578A9">
            <w:pPr>
              <w:pStyle w:val="ConsPlusNormal"/>
              <w:jc w:val="center"/>
            </w:pPr>
            <w:r>
              <w:t>-</w:t>
            </w:r>
          </w:p>
        </w:tc>
        <w:tc>
          <w:tcPr>
            <w:tcW w:w="850" w:type="dxa"/>
            <w:tcBorders>
              <w:top w:val="nil"/>
              <w:bottom w:val="nil"/>
            </w:tcBorders>
          </w:tcPr>
          <w:p w:rsidR="001578A9" w:rsidRDefault="001578A9">
            <w:pPr>
              <w:pStyle w:val="ConsPlusNormal"/>
              <w:jc w:val="center"/>
            </w:pPr>
            <w:r>
              <w:t>-</w:t>
            </w:r>
          </w:p>
        </w:tc>
        <w:tc>
          <w:tcPr>
            <w:tcW w:w="850" w:type="dxa"/>
            <w:tcBorders>
              <w:top w:val="nil"/>
              <w:bottom w:val="nil"/>
            </w:tcBorders>
          </w:tcPr>
          <w:p w:rsidR="001578A9" w:rsidRDefault="001578A9">
            <w:pPr>
              <w:pStyle w:val="ConsPlusNormal"/>
              <w:jc w:val="center"/>
            </w:pPr>
            <w:r>
              <w:t>-</w:t>
            </w:r>
          </w:p>
        </w:tc>
        <w:tc>
          <w:tcPr>
            <w:tcW w:w="850" w:type="dxa"/>
            <w:tcBorders>
              <w:top w:val="nil"/>
              <w:bottom w:val="nil"/>
            </w:tcBorders>
          </w:tcPr>
          <w:p w:rsidR="001578A9" w:rsidRDefault="001578A9">
            <w:pPr>
              <w:pStyle w:val="ConsPlusNormal"/>
              <w:jc w:val="center"/>
            </w:pPr>
            <w:r>
              <w:t>-</w:t>
            </w:r>
          </w:p>
        </w:tc>
      </w:tr>
      <w:tr w:rsidR="001578A9">
        <w:tblPrEx>
          <w:tblBorders>
            <w:insideH w:val="none" w:sz="0" w:space="0" w:color="auto"/>
          </w:tblBorders>
        </w:tblPrEx>
        <w:tc>
          <w:tcPr>
            <w:tcW w:w="2268" w:type="dxa"/>
            <w:tcBorders>
              <w:top w:val="nil"/>
              <w:bottom w:val="nil"/>
            </w:tcBorders>
          </w:tcPr>
          <w:p w:rsidR="001578A9" w:rsidRDefault="001578A9">
            <w:pPr>
              <w:pStyle w:val="ConsPlusNormal"/>
              <w:jc w:val="center"/>
            </w:pPr>
            <w:r>
              <w:t>3</w:t>
            </w:r>
          </w:p>
        </w:tc>
        <w:tc>
          <w:tcPr>
            <w:tcW w:w="850" w:type="dxa"/>
            <w:tcBorders>
              <w:top w:val="nil"/>
              <w:bottom w:val="nil"/>
            </w:tcBorders>
          </w:tcPr>
          <w:p w:rsidR="001578A9" w:rsidRDefault="001578A9">
            <w:pPr>
              <w:pStyle w:val="ConsPlusNormal"/>
              <w:jc w:val="center"/>
            </w:pPr>
            <w:r>
              <w:t>-</w:t>
            </w:r>
          </w:p>
        </w:tc>
        <w:tc>
          <w:tcPr>
            <w:tcW w:w="850" w:type="dxa"/>
            <w:tcBorders>
              <w:top w:val="nil"/>
              <w:bottom w:val="nil"/>
            </w:tcBorders>
          </w:tcPr>
          <w:p w:rsidR="001578A9" w:rsidRDefault="001578A9">
            <w:pPr>
              <w:pStyle w:val="ConsPlusNormal"/>
              <w:jc w:val="center"/>
            </w:pPr>
            <w:r>
              <w:t>150</w:t>
            </w:r>
          </w:p>
        </w:tc>
        <w:tc>
          <w:tcPr>
            <w:tcW w:w="850" w:type="dxa"/>
            <w:tcBorders>
              <w:top w:val="nil"/>
              <w:bottom w:val="nil"/>
            </w:tcBorders>
          </w:tcPr>
          <w:p w:rsidR="001578A9" w:rsidRDefault="001578A9">
            <w:pPr>
              <w:pStyle w:val="ConsPlusNormal"/>
              <w:jc w:val="center"/>
            </w:pPr>
            <w:r>
              <w:t>-</w:t>
            </w:r>
          </w:p>
        </w:tc>
        <w:tc>
          <w:tcPr>
            <w:tcW w:w="850" w:type="dxa"/>
            <w:tcBorders>
              <w:top w:val="nil"/>
              <w:bottom w:val="nil"/>
            </w:tcBorders>
          </w:tcPr>
          <w:p w:rsidR="001578A9" w:rsidRDefault="001578A9">
            <w:pPr>
              <w:pStyle w:val="ConsPlusNormal"/>
              <w:jc w:val="center"/>
            </w:pPr>
            <w:r>
              <w:t>-</w:t>
            </w:r>
          </w:p>
        </w:tc>
        <w:tc>
          <w:tcPr>
            <w:tcW w:w="850" w:type="dxa"/>
            <w:tcBorders>
              <w:top w:val="nil"/>
              <w:bottom w:val="nil"/>
            </w:tcBorders>
          </w:tcPr>
          <w:p w:rsidR="001578A9" w:rsidRDefault="001578A9">
            <w:pPr>
              <w:pStyle w:val="ConsPlusNormal"/>
              <w:jc w:val="center"/>
            </w:pPr>
            <w:r>
              <w:t>-</w:t>
            </w:r>
          </w:p>
        </w:tc>
        <w:tc>
          <w:tcPr>
            <w:tcW w:w="850" w:type="dxa"/>
            <w:tcBorders>
              <w:top w:val="nil"/>
              <w:bottom w:val="nil"/>
            </w:tcBorders>
          </w:tcPr>
          <w:p w:rsidR="001578A9" w:rsidRDefault="001578A9">
            <w:pPr>
              <w:pStyle w:val="ConsPlusNormal"/>
              <w:jc w:val="center"/>
            </w:pPr>
            <w:r>
              <w:t>-</w:t>
            </w:r>
          </w:p>
        </w:tc>
        <w:tc>
          <w:tcPr>
            <w:tcW w:w="850" w:type="dxa"/>
            <w:tcBorders>
              <w:top w:val="nil"/>
              <w:bottom w:val="nil"/>
            </w:tcBorders>
          </w:tcPr>
          <w:p w:rsidR="001578A9" w:rsidRDefault="001578A9">
            <w:pPr>
              <w:pStyle w:val="ConsPlusNormal"/>
              <w:jc w:val="center"/>
            </w:pPr>
            <w:r>
              <w:t>-</w:t>
            </w:r>
          </w:p>
        </w:tc>
        <w:tc>
          <w:tcPr>
            <w:tcW w:w="850" w:type="dxa"/>
            <w:tcBorders>
              <w:top w:val="nil"/>
              <w:bottom w:val="nil"/>
            </w:tcBorders>
          </w:tcPr>
          <w:p w:rsidR="001578A9" w:rsidRDefault="001578A9">
            <w:pPr>
              <w:pStyle w:val="ConsPlusNormal"/>
              <w:jc w:val="center"/>
            </w:pPr>
            <w:r>
              <w:t>-</w:t>
            </w:r>
          </w:p>
        </w:tc>
      </w:tr>
      <w:tr w:rsidR="001578A9">
        <w:tblPrEx>
          <w:tblBorders>
            <w:insideH w:val="none" w:sz="0" w:space="0" w:color="auto"/>
          </w:tblBorders>
        </w:tblPrEx>
        <w:tc>
          <w:tcPr>
            <w:tcW w:w="2268" w:type="dxa"/>
            <w:tcBorders>
              <w:top w:val="nil"/>
              <w:bottom w:val="single" w:sz="4" w:space="0" w:color="auto"/>
            </w:tcBorders>
          </w:tcPr>
          <w:p w:rsidR="001578A9" w:rsidRDefault="001578A9">
            <w:pPr>
              <w:pStyle w:val="ConsPlusNormal"/>
              <w:jc w:val="center"/>
            </w:pPr>
            <w:r>
              <w:t>4</w:t>
            </w:r>
          </w:p>
        </w:tc>
        <w:tc>
          <w:tcPr>
            <w:tcW w:w="850" w:type="dxa"/>
            <w:tcBorders>
              <w:top w:val="nil"/>
              <w:bottom w:val="single" w:sz="4" w:space="0" w:color="auto"/>
            </w:tcBorders>
          </w:tcPr>
          <w:p w:rsidR="001578A9" w:rsidRDefault="001578A9">
            <w:pPr>
              <w:pStyle w:val="ConsPlusNormal"/>
              <w:jc w:val="center"/>
            </w:pPr>
            <w:r>
              <w:t>-</w:t>
            </w:r>
          </w:p>
        </w:tc>
        <w:tc>
          <w:tcPr>
            <w:tcW w:w="850" w:type="dxa"/>
            <w:tcBorders>
              <w:top w:val="nil"/>
              <w:bottom w:val="single" w:sz="4" w:space="0" w:color="auto"/>
            </w:tcBorders>
          </w:tcPr>
          <w:p w:rsidR="001578A9" w:rsidRDefault="001578A9">
            <w:pPr>
              <w:pStyle w:val="ConsPlusNormal"/>
              <w:jc w:val="center"/>
            </w:pPr>
            <w:r>
              <w:t>170</w:t>
            </w:r>
          </w:p>
        </w:tc>
        <w:tc>
          <w:tcPr>
            <w:tcW w:w="850" w:type="dxa"/>
            <w:tcBorders>
              <w:top w:val="nil"/>
              <w:bottom w:val="single" w:sz="4" w:space="0" w:color="auto"/>
            </w:tcBorders>
          </w:tcPr>
          <w:p w:rsidR="001578A9" w:rsidRDefault="001578A9">
            <w:pPr>
              <w:pStyle w:val="ConsPlusNormal"/>
              <w:jc w:val="center"/>
            </w:pPr>
            <w:r>
              <w:t>-</w:t>
            </w:r>
          </w:p>
        </w:tc>
        <w:tc>
          <w:tcPr>
            <w:tcW w:w="850" w:type="dxa"/>
            <w:tcBorders>
              <w:top w:val="nil"/>
              <w:bottom w:val="single" w:sz="4" w:space="0" w:color="auto"/>
            </w:tcBorders>
          </w:tcPr>
          <w:p w:rsidR="001578A9" w:rsidRDefault="001578A9">
            <w:pPr>
              <w:pStyle w:val="ConsPlusNormal"/>
              <w:jc w:val="center"/>
            </w:pPr>
            <w:r>
              <w:t>-</w:t>
            </w:r>
          </w:p>
        </w:tc>
        <w:tc>
          <w:tcPr>
            <w:tcW w:w="850" w:type="dxa"/>
            <w:tcBorders>
              <w:top w:val="nil"/>
              <w:bottom w:val="single" w:sz="4" w:space="0" w:color="auto"/>
            </w:tcBorders>
          </w:tcPr>
          <w:p w:rsidR="001578A9" w:rsidRDefault="001578A9">
            <w:pPr>
              <w:pStyle w:val="ConsPlusNormal"/>
              <w:jc w:val="center"/>
            </w:pPr>
            <w:r>
              <w:t>-</w:t>
            </w:r>
          </w:p>
        </w:tc>
        <w:tc>
          <w:tcPr>
            <w:tcW w:w="850" w:type="dxa"/>
            <w:tcBorders>
              <w:top w:val="nil"/>
              <w:bottom w:val="single" w:sz="4" w:space="0" w:color="auto"/>
            </w:tcBorders>
          </w:tcPr>
          <w:p w:rsidR="001578A9" w:rsidRDefault="001578A9">
            <w:pPr>
              <w:pStyle w:val="ConsPlusNormal"/>
              <w:jc w:val="center"/>
            </w:pPr>
            <w:r>
              <w:t>-</w:t>
            </w:r>
          </w:p>
        </w:tc>
        <w:tc>
          <w:tcPr>
            <w:tcW w:w="850" w:type="dxa"/>
            <w:tcBorders>
              <w:top w:val="nil"/>
              <w:bottom w:val="single" w:sz="4" w:space="0" w:color="auto"/>
            </w:tcBorders>
          </w:tcPr>
          <w:p w:rsidR="001578A9" w:rsidRDefault="001578A9">
            <w:pPr>
              <w:pStyle w:val="ConsPlusNormal"/>
              <w:jc w:val="center"/>
            </w:pPr>
            <w:r>
              <w:t>-</w:t>
            </w:r>
          </w:p>
        </w:tc>
        <w:tc>
          <w:tcPr>
            <w:tcW w:w="850" w:type="dxa"/>
            <w:tcBorders>
              <w:top w:val="nil"/>
              <w:bottom w:val="single" w:sz="4" w:space="0" w:color="auto"/>
            </w:tcBorders>
          </w:tcPr>
          <w:p w:rsidR="001578A9" w:rsidRDefault="001578A9">
            <w:pPr>
              <w:pStyle w:val="ConsPlusNormal"/>
              <w:jc w:val="center"/>
            </w:pPr>
            <w:r>
              <w:t>-</w:t>
            </w:r>
          </w:p>
        </w:tc>
      </w:tr>
      <w:tr w:rsidR="001578A9">
        <w:tblPrEx>
          <w:tblBorders>
            <w:insideH w:val="none" w:sz="0" w:space="0" w:color="auto"/>
          </w:tblBorders>
        </w:tblPrEx>
        <w:tc>
          <w:tcPr>
            <w:tcW w:w="2268" w:type="dxa"/>
            <w:tcBorders>
              <w:top w:val="single" w:sz="4" w:space="0" w:color="auto"/>
              <w:bottom w:val="nil"/>
            </w:tcBorders>
          </w:tcPr>
          <w:p w:rsidR="001578A9" w:rsidRDefault="001578A9">
            <w:pPr>
              <w:pStyle w:val="ConsPlusNormal"/>
              <w:jc w:val="both"/>
            </w:pPr>
            <w:r>
              <w:lastRenderedPageBreak/>
              <w:t>Многоквартирный среднеэтажный с количеством этажей:</w:t>
            </w: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c>
          <w:tcPr>
            <w:tcW w:w="850"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268" w:type="dxa"/>
            <w:tcBorders>
              <w:top w:val="nil"/>
              <w:bottom w:val="single" w:sz="4" w:space="0" w:color="auto"/>
            </w:tcBorders>
          </w:tcPr>
          <w:p w:rsidR="001578A9" w:rsidRDefault="001578A9">
            <w:pPr>
              <w:pStyle w:val="ConsPlusNormal"/>
              <w:jc w:val="center"/>
            </w:pPr>
            <w:r>
              <w:t>5</w:t>
            </w:r>
          </w:p>
        </w:tc>
        <w:tc>
          <w:tcPr>
            <w:tcW w:w="850" w:type="dxa"/>
            <w:tcBorders>
              <w:top w:val="nil"/>
              <w:bottom w:val="single" w:sz="4" w:space="0" w:color="auto"/>
            </w:tcBorders>
          </w:tcPr>
          <w:p w:rsidR="001578A9" w:rsidRDefault="001578A9">
            <w:pPr>
              <w:pStyle w:val="ConsPlusNormal"/>
              <w:jc w:val="center"/>
            </w:pPr>
            <w:r>
              <w:t>-</w:t>
            </w:r>
          </w:p>
        </w:tc>
        <w:tc>
          <w:tcPr>
            <w:tcW w:w="850" w:type="dxa"/>
            <w:tcBorders>
              <w:top w:val="nil"/>
              <w:bottom w:val="single" w:sz="4" w:space="0" w:color="auto"/>
            </w:tcBorders>
          </w:tcPr>
          <w:p w:rsidR="001578A9" w:rsidRDefault="001578A9">
            <w:pPr>
              <w:pStyle w:val="ConsPlusNormal"/>
              <w:jc w:val="center"/>
            </w:pPr>
            <w:r>
              <w:t>190</w:t>
            </w:r>
          </w:p>
        </w:tc>
        <w:tc>
          <w:tcPr>
            <w:tcW w:w="850" w:type="dxa"/>
            <w:tcBorders>
              <w:top w:val="nil"/>
              <w:bottom w:val="single" w:sz="4" w:space="0" w:color="auto"/>
            </w:tcBorders>
          </w:tcPr>
          <w:p w:rsidR="001578A9" w:rsidRDefault="001578A9">
            <w:pPr>
              <w:pStyle w:val="ConsPlusNormal"/>
              <w:jc w:val="center"/>
            </w:pPr>
            <w:r>
              <w:t>-</w:t>
            </w:r>
          </w:p>
        </w:tc>
        <w:tc>
          <w:tcPr>
            <w:tcW w:w="850" w:type="dxa"/>
            <w:tcBorders>
              <w:top w:val="nil"/>
              <w:bottom w:val="single" w:sz="4" w:space="0" w:color="auto"/>
            </w:tcBorders>
          </w:tcPr>
          <w:p w:rsidR="001578A9" w:rsidRDefault="001578A9">
            <w:pPr>
              <w:pStyle w:val="ConsPlusNormal"/>
              <w:jc w:val="center"/>
            </w:pPr>
            <w:r>
              <w:t>-</w:t>
            </w:r>
          </w:p>
        </w:tc>
        <w:tc>
          <w:tcPr>
            <w:tcW w:w="850" w:type="dxa"/>
            <w:tcBorders>
              <w:top w:val="nil"/>
              <w:bottom w:val="single" w:sz="4" w:space="0" w:color="auto"/>
            </w:tcBorders>
          </w:tcPr>
          <w:p w:rsidR="001578A9" w:rsidRDefault="001578A9">
            <w:pPr>
              <w:pStyle w:val="ConsPlusNormal"/>
              <w:jc w:val="center"/>
            </w:pPr>
            <w:r>
              <w:t>-</w:t>
            </w:r>
          </w:p>
        </w:tc>
        <w:tc>
          <w:tcPr>
            <w:tcW w:w="850" w:type="dxa"/>
            <w:tcBorders>
              <w:top w:val="nil"/>
              <w:bottom w:val="single" w:sz="4" w:space="0" w:color="auto"/>
            </w:tcBorders>
          </w:tcPr>
          <w:p w:rsidR="001578A9" w:rsidRDefault="001578A9">
            <w:pPr>
              <w:pStyle w:val="ConsPlusNormal"/>
              <w:jc w:val="center"/>
            </w:pPr>
            <w:r>
              <w:t>-</w:t>
            </w:r>
          </w:p>
        </w:tc>
        <w:tc>
          <w:tcPr>
            <w:tcW w:w="850" w:type="dxa"/>
            <w:tcBorders>
              <w:top w:val="nil"/>
              <w:bottom w:val="single" w:sz="4" w:space="0" w:color="auto"/>
            </w:tcBorders>
          </w:tcPr>
          <w:p w:rsidR="001578A9" w:rsidRDefault="001578A9">
            <w:pPr>
              <w:pStyle w:val="ConsPlusNormal"/>
              <w:jc w:val="center"/>
            </w:pPr>
            <w:r>
              <w:t>-</w:t>
            </w:r>
          </w:p>
        </w:tc>
        <w:tc>
          <w:tcPr>
            <w:tcW w:w="850" w:type="dxa"/>
            <w:tcBorders>
              <w:top w:val="nil"/>
              <w:bottom w:val="single" w:sz="4" w:space="0" w:color="auto"/>
            </w:tcBorders>
          </w:tcPr>
          <w:p w:rsidR="001578A9" w:rsidRDefault="001578A9">
            <w:pPr>
              <w:pStyle w:val="ConsPlusNormal"/>
              <w:jc w:val="center"/>
            </w:pPr>
            <w:r>
              <w:t>-</w:t>
            </w:r>
          </w:p>
        </w:tc>
      </w:tr>
    </w:tbl>
    <w:p w:rsidR="001578A9" w:rsidRDefault="001578A9">
      <w:pPr>
        <w:pStyle w:val="ConsPlusNormal"/>
        <w:jc w:val="both"/>
      </w:pPr>
    </w:p>
    <w:p w:rsidR="001578A9" w:rsidRDefault="001578A9">
      <w:pPr>
        <w:pStyle w:val="ConsPlusNormal"/>
        <w:ind w:firstLine="540"/>
        <w:jc w:val="both"/>
      </w:pPr>
      <w:r>
        <w:t>1.5.3.7.11. Показателями интенсивности использования территории населенных пунктов сельских поселений являются:</w:t>
      </w:r>
    </w:p>
    <w:p w:rsidR="001578A9" w:rsidRDefault="001578A9">
      <w:pPr>
        <w:pStyle w:val="ConsPlusNormal"/>
        <w:spacing w:before="220"/>
        <w:ind w:firstLine="540"/>
        <w:jc w:val="both"/>
      </w:pPr>
      <w:r>
        <w:t>- плотность застройки территории - отношение общей площади всех жилых этажей зданий к площади жилой территории сельского населенного пункта;</w:t>
      </w:r>
    </w:p>
    <w:p w:rsidR="001578A9" w:rsidRDefault="001578A9">
      <w:pPr>
        <w:pStyle w:val="ConsPlusNormal"/>
        <w:spacing w:before="220"/>
        <w:ind w:firstLine="540"/>
        <w:jc w:val="both"/>
      </w:pPr>
      <w:r>
        <w:t>- процент застроенности территории - отношение суммы площадей застройки всех зданий и сооружений к площади жилой застройки в целом.</w:t>
      </w:r>
    </w:p>
    <w:p w:rsidR="001578A9" w:rsidRDefault="001578A9">
      <w:pPr>
        <w:pStyle w:val="ConsPlusNormal"/>
        <w:spacing w:before="220"/>
        <w:ind w:firstLine="540"/>
        <w:jc w:val="both"/>
      </w:pPr>
      <w:r>
        <w:t>Расчетные показатели интенсивности использования жилых территорий сельских населенных пунктов при различных типах и этажности застройки рекомендуется принимать не более приведенных в таблице 91.</w:t>
      </w:r>
    </w:p>
    <w:p w:rsidR="001578A9" w:rsidRDefault="001578A9">
      <w:pPr>
        <w:pStyle w:val="ConsPlusNormal"/>
        <w:jc w:val="both"/>
      </w:pPr>
    </w:p>
    <w:p w:rsidR="001578A9" w:rsidRDefault="001578A9">
      <w:pPr>
        <w:pStyle w:val="ConsPlusNormal"/>
        <w:jc w:val="right"/>
        <w:outlineLvl w:val="6"/>
      </w:pPr>
      <w:r>
        <w:t>Таблица 91</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268"/>
        <w:gridCol w:w="2324"/>
      </w:tblGrid>
      <w:tr w:rsidR="001578A9">
        <w:tc>
          <w:tcPr>
            <w:tcW w:w="4479" w:type="dxa"/>
            <w:tcBorders>
              <w:top w:val="single" w:sz="4" w:space="0" w:color="auto"/>
              <w:bottom w:val="single" w:sz="4" w:space="0" w:color="auto"/>
            </w:tcBorders>
          </w:tcPr>
          <w:p w:rsidR="001578A9" w:rsidRDefault="001578A9">
            <w:pPr>
              <w:pStyle w:val="ConsPlusNormal"/>
              <w:jc w:val="center"/>
            </w:pPr>
            <w:r>
              <w:t>Тип жилой застройки</w:t>
            </w:r>
          </w:p>
        </w:tc>
        <w:tc>
          <w:tcPr>
            <w:tcW w:w="2268" w:type="dxa"/>
            <w:tcBorders>
              <w:top w:val="single" w:sz="4" w:space="0" w:color="auto"/>
              <w:bottom w:val="single" w:sz="4" w:space="0" w:color="auto"/>
            </w:tcBorders>
          </w:tcPr>
          <w:p w:rsidR="001578A9" w:rsidRDefault="001578A9">
            <w:pPr>
              <w:pStyle w:val="ConsPlusNormal"/>
              <w:jc w:val="center"/>
            </w:pPr>
            <w:r>
              <w:t>Плотность застройки, м</w:t>
            </w:r>
            <w:r>
              <w:rPr>
                <w:vertAlign w:val="superscript"/>
              </w:rPr>
              <w:t>2</w:t>
            </w:r>
            <w:r>
              <w:t>/га</w:t>
            </w:r>
          </w:p>
        </w:tc>
        <w:tc>
          <w:tcPr>
            <w:tcW w:w="2324" w:type="dxa"/>
            <w:tcBorders>
              <w:top w:val="single" w:sz="4" w:space="0" w:color="auto"/>
              <w:bottom w:val="single" w:sz="4" w:space="0" w:color="auto"/>
            </w:tcBorders>
          </w:tcPr>
          <w:p w:rsidR="001578A9" w:rsidRDefault="001578A9">
            <w:pPr>
              <w:pStyle w:val="ConsPlusNormal"/>
              <w:jc w:val="center"/>
            </w:pPr>
            <w:r>
              <w:t>Процент застроенности территории, %</w:t>
            </w:r>
          </w:p>
        </w:tc>
      </w:tr>
      <w:tr w:rsidR="001578A9">
        <w:tc>
          <w:tcPr>
            <w:tcW w:w="4479" w:type="dxa"/>
            <w:tcBorders>
              <w:top w:val="single" w:sz="4" w:space="0" w:color="auto"/>
              <w:bottom w:val="single" w:sz="4" w:space="0" w:color="auto"/>
            </w:tcBorders>
          </w:tcPr>
          <w:p w:rsidR="001578A9" w:rsidRDefault="001578A9">
            <w:pPr>
              <w:pStyle w:val="ConsPlusNormal"/>
              <w:jc w:val="both"/>
            </w:pPr>
            <w:r>
              <w:t>Застройка среднеэтажными многоквартирными жилыми домами</w:t>
            </w:r>
          </w:p>
        </w:tc>
        <w:tc>
          <w:tcPr>
            <w:tcW w:w="2268" w:type="dxa"/>
            <w:tcBorders>
              <w:top w:val="single" w:sz="4" w:space="0" w:color="auto"/>
              <w:bottom w:val="single" w:sz="4" w:space="0" w:color="auto"/>
            </w:tcBorders>
          </w:tcPr>
          <w:p w:rsidR="001578A9" w:rsidRDefault="001578A9">
            <w:pPr>
              <w:pStyle w:val="ConsPlusNormal"/>
              <w:jc w:val="center"/>
            </w:pPr>
            <w:r>
              <w:t>8000</w:t>
            </w:r>
          </w:p>
        </w:tc>
        <w:tc>
          <w:tcPr>
            <w:tcW w:w="2324" w:type="dxa"/>
            <w:tcBorders>
              <w:top w:val="single" w:sz="4" w:space="0" w:color="auto"/>
              <w:bottom w:val="single" w:sz="4" w:space="0" w:color="auto"/>
            </w:tcBorders>
          </w:tcPr>
          <w:p w:rsidR="001578A9" w:rsidRDefault="001578A9">
            <w:pPr>
              <w:pStyle w:val="ConsPlusNormal"/>
              <w:jc w:val="center"/>
            </w:pPr>
            <w:r>
              <w:t>30</w:t>
            </w:r>
          </w:p>
        </w:tc>
      </w:tr>
      <w:tr w:rsidR="001578A9">
        <w:tc>
          <w:tcPr>
            <w:tcW w:w="4479" w:type="dxa"/>
            <w:tcBorders>
              <w:top w:val="single" w:sz="4" w:space="0" w:color="auto"/>
              <w:bottom w:val="single" w:sz="4" w:space="0" w:color="auto"/>
            </w:tcBorders>
          </w:tcPr>
          <w:p w:rsidR="001578A9" w:rsidRDefault="001578A9">
            <w:pPr>
              <w:pStyle w:val="ConsPlusNormal"/>
              <w:jc w:val="both"/>
            </w:pPr>
            <w:r>
              <w:t>Застройка малоэтажными многоквартирными жилыми домами без земельных участков</w:t>
            </w:r>
          </w:p>
        </w:tc>
        <w:tc>
          <w:tcPr>
            <w:tcW w:w="2268" w:type="dxa"/>
            <w:tcBorders>
              <w:top w:val="single" w:sz="4" w:space="0" w:color="auto"/>
              <w:bottom w:val="single" w:sz="4" w:space="0" w:color="auto"/>
            </w:tcBorders>
          </w:tcPr>
          <w:p w:rsidR="001578A9" w:rsidRDefault="001578A9">
            <w:pPr>
              <w:pStyle w:val="ConsPlusNormal"/>
              <w:jc w:val="center"/>
            </w:pPr>
            <w:r>
              <w:t>8000</w:t>
            </w:r>
          </w:p>
        </w:tc>
        <w:tc>
          <w:tcPr>
            <w:tcW w:w="2324" w:type="dxa"/>
            <w:tcBorders>
              <w:top w:val="single" w:sz="4" w:space="0" w:color="auto"/>
              <w:bottom w:val="single" w:sz="4" w:space="0" w:color="auto"/>
            </w:tcBorders>
          </w:tcPr>
          <w:p w:rsidR="001578A9" w:rsidRDefault="001578A9">
            <w:pPr>
              <w:pStyle w:val="ConsPlusNormal"/>
              <w:jc w:val="center"/>
            </w:pPr>
            <w:r>
              <w:t>30</w:t>
            </w:r>
          </w:p>
        </w:tc>
      </w:tr>
      <w:tr w:rsidR="001578A9">
        <w:tc>
          <w:tcPr>
            <w:tcW w:w="4479" w:type="dxa"/>
            <w:tcBorders>
              <w:top w:val="single" w:sz="4" w:space="0" w:color="auto"/>
              <w:bottom w:val="single" w:sz="4" w:space="0" w:color="auto"/>
            </w:tcBorders>
          </w:tcPr>
          <w:p w:rsidR="001578A9" w:rsidRDefault="001578A9">
            <w:pPr>
              <w:pStyle w:val="ConsPlusNormal"/>
              <w:jc w:val="both"/>
            </w:pPr>
            <w:r>
              <w:t>Застройка малоэтажными блокированными жилыми домами с приквартирными земельными участками</w:t>
            </w:r>
          </w:p>
        </w:tc>
        <w:tc>
          <w:tcPr>
            <w:tcW w:w="2268" w:type="dxa"/>
            <w:tcBorders>
              <w:top w:val="single" w:sz="4" w:space="0" w:color="auto"/>
              <w:bottom w:val="single" w:sz="4" w:space="0" w:color="auto"/>
            </w:tcBorders>
          </w:tcPr>
          <w:p w:rsidR="001578A9" w:rsidRDefault="001578A9">
            <w:pPr>
              <w:pStyle w:val="ConsPlusNormal"/>
              <w:jc w:val="center"/>
            </w:pPr>
            <w:r>
              <w:t>6000</w:t>
            </w:r>
          </w:p>
        </w:tc>
        <w:tc>
          <w:tcPr>
            <w:tcW w:w="2324" w:type="dxa"/>
            <w:tcBorders>
              <w:top w:val="single" w:sz="4" w:space="0" w:color="auto"/>
              <w:bottom w:val="single" w:sz="4" w:space="0" w:color="auto"/>
            </w:tcBorders>
          </w:tcPr>
          <w:p w:rsidR="001578A9" w:rsidRDefault="001578A9">
            <w:pPr>
              <w:pStyle w:val="ConsPlusNormal"/>
              <w:jc w:val="center"/>
            </w:pPr>
            <w:r>
              <w:t>30</w:t>
            </w:r>
          </w:p>
        </w:tc>
      </w:tr>
      <w:tr w:rsidR="001578A9">
        <w:tblPrEx>
          <w:tblBorders>
            <w:insideH w:val="none" w:sz="0" w:space="0" w:color="auto"/>
          </w:tblBorders>
        </w:tblPrEx>
        <w:tc>
          <w:tcPr>
            <w:tcW w:w="4479" w:type="dxa"/>
            <w:tcBorders>
              <w:top w:val="single" w:sz="4" w:space="0" w:color="auto"/>
              <w:bottom w:val="nil"/>
            </w:tcBorders>
          </w:tcPr>
          <w:p w:rsidR="001578A9" w:rsidRDefault="001578A9">
            <w:pPr>
              <w:pStyle w:val="ConsPlusNormal"/>
              <w:jc w:val="both"/>
            </w:pPr>
            <w:r>
              <w:t>Застройка индивидуальными жилыми домами с приусадебными земельными участками, м</w:t>
            </w:r>
            <w:r>
              <w:rPr>
                <w:vertAlign w:val="superscript"/>
              </w:rPr>
              <w:t>2</w:t>
            </w:r>
            <w:r>
              <w:t>:</w:t>
            </w:r>
          </w:p>
        </w:tc>
        <w:tc>
          <w:tcPr>
            <w:tcW w:w="2268" w:type="dxa"/>
            <w:tcBorders>
              <w:top w:val="single" w:sz="4" w:space="0" w:color="auto"/>
              <w:bottom w:val="nil"/>
            </w:tcBorders>
          </w:tcPr>
          <w:p w:rsidR="001578A9" w:rsidRDefault="001578A9">
            <w:pPr>
              <w:pStyle w:val="ConsPlusNormal"/>
            </w:pPr>
          </w:p>
        </w:tc>
        <w:tc>
          <w:tcPr>
            <w:tcW w:w="232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4479" w:type="dxa"/>
            <w:tcBorders>
              <w:top w:val="nil"/>
              <w:bottom w:val="nil"/>
            </w:tcBorders>
          </w:tcPr>
          <w:p w:rsidR="001578A9" w:rsidRDefault="001578A9">
            <w:pPr>
              <w:pStyle w:val="ConsPlusNormal"/>
              <w:jc w:val="center"/>
            </w:pPr>
            <w:r>
              <w:t>200</w:t>
            </w:r>
          </w:p>
        </w:tc>
        <w:tc>
          <w:tcPr>
            <w:tcW w:w="2268" w:type="dxa"/>
            <w:tcBorders>
              <w:top w:val="nil"/>
              <w:bottom w:val="nil"/>
            </w:tcBorders>
          </w:tcPr>
          <w:p w:rsidR="001578A9" w:rsidRDefault="001578A9">
            <w:pPr>
              <w:pStyle w:val="ConsPlusNormal"/>
              <w:jc w:val="center"/>
            </w:pPr>
            <w:r>
              <w:t>4000</w:t>
            </w:r>
          </w:p>
        </w:tc>
        <w:tc>
          <w:tcPr>
            <w:tcW w:w="2324" w:type="dxa"/>
            <w:tcBorders>
              <w:top w:val="nil"/>
              <w:bottom w:val="nil"/>
            </w:tcBorders>
          </w:tcPr>
          <w:p w:rsidR="001578A9" w:rsidRDefault="001578A9">
            <w:pPr>
              <w:pStyle w:val="ConsPlusNormal"/>
              <w:jc w:val="center"/>
            </w:pPr>
            <w:r>
              <w:t>20</w:t>
            </w:r>
          </w:p>
        </w:tc>
      </w:tr>
      <w:tr w:rsidR="001578A9">
        <w:tblPrEx>
          <w:tblBorders>
            <w:insideH w:val="none" w:sz="0" w:space="0" w:color="auto"/>
          </w:tblBorders>
        </w:tblPrEx>
        <w:tc>
          <w:tcPr>
            <w:tcW w:w="4479" w:type="dxa"/>
            <w:tcBorders>
              <w:top w:val="nil"/>
              <w:bottom w:val="nil"/>
            </w:tcBorders>
          </w:tcPr>
          <w:p w:rsidR="001578A9" w:rsidRDefault="001578A9">
            <w:pPr>
              <w:pStyle w:val="ConsPlusNormal"/>
              <w:jc w:val="center"/>
            </w:pPr>
            <w:r>
              <w:t>600</w:t>
            </w:r>
          </w:p>
        </w:tc>
        <w:tc>
          <w:tcPr>
            <w:tcW w:w="2268" w:type="dxa"/>
            <w:tcBorders>
              <w:top w:val="nil"/>
              <w:bottom w:val="nil"/>
            </w:tcBorders>
          </w:tcPr>
          <w:p w:rsidR="001578A9" w:rsidRDefault="001578A9">
            <w:pPr>
              <w:pStyle w:val="ConsPlusNormal"/>
              <w:jc w:val="center"/>
            </w:pPr>
            <w:r>
              <w:t>1500</w:t>
            </w:r>
          </w:p>
        </w:tc>
        <w:tc>
          <w:tcPr>
            <w:tcW w:w="2324" w:type="dxa"/>
            <w:tcBorders>
              <w:top w:val="nil"/>
              <w:bottom w:val="nil"/>
            </w:tcBorders>
          </w:tcPr>
          <w:p w:rsidR="001578A9" w:rsidRDefault="001578A9">
            <w:pPr>
              <w:pStyle w:val="ConsPlusNormal"/>
              <w:jc w:val="center"/>
            </w:pPr>
            <w:r>
              <w:t>20</w:t>
            </w:r>
          </w:p>
        </w:tc>
      </w:tr>
      <w:tr w:rsidR="001578A9">
        <w:tblPrEx>
          <w:tblBorders>
            <w:insideH w:val="none" w:sz="0" w:space="0" w:color="auto"/>
          </w:tblBorders>
        </w:tblPrEx>
        <w:tc>
          <w:tcPr>
            <w:tcW w:w="4479" w:type="dxa"/>
            <w:tcBorders>
              <w:top w:val="nil"/>
              <w:bottom w:val="nil"/>
            </w:tcBorders>
          </w:tcPr>
          <w:p w:rsidR="001578A9" w:rsidRDefault="001578A9">
            <w:pPr>
              <w:pStyle w:val="ConsPlusNormal"/>
              <w:jc w:val="center"/>
            </w:pPr>
            <w:r>
              <w:t>1200</w:t>
            </w:r>
          </w:p>
        </w:tc>
        <w:tc>
          <w:tcPr>
            <w:tcW w:w="2268" w:type="dxa"/>
            <w:tcBorders>
              <w:top w:val="nil"/>
              <w:bottom w:val="nil"/>
            </w:tcBorders>
          </w:tcPr>
          <w:p w:rsidR="001578A9" w:rsidRDefault="001578A9">
            <w:pPr>
              <w:pStyle w:val="ConsPlusNormal"/>
              <w:jc w:val="center"/>
            </w:pPr>
            <w:r>
              <w:t>800</w:t>
            </w:r>
          </w:p>
        </w:tc>
        <w:tc>
          <w:tcPr>
            <w:tcW w:w="2324" w:type="dxa"/>
            <w:tcBorders>
              <w:top w:val="nil"/>
              <w:bottom w:val="nil"/>
            </w:tcBorders>
          </w:tcPr>
          <w:p w:rsidR="001578A9" w:rsidRDefault="001578A9">
            <w:pPr>
              <w:pStyle w:val="ConsPlusNormal"/>
              <w:jc w:val="center"/>
            </w:pPr>
            <w:r>
              <w:t>20</w:t>
            </w:r>
          </w:p>
        </w:tc>
      </w:tr>
      <w:tr w:rsidR="001578A9">
        <w:tblPrEx>
          <w:tblBorders>
            <w:insideH w:val="none" w:sz="0" w:space="0" w:color="auto"/>
          </w:tblBorders>
        </w:tblPrEx>
        <w:tc>
          <w:tcPr>
            <w:tcW w:w="4479" w:type="dxa"/>
            <w:tcBorders>
              <w:top w:val="nil"/>
              <w:bottom w:val="single" w:sz="4" w:space="0" w:color="auto"/>
            </w:tcBorders>
          </w:tcPr>
          <w:p w:rsidR="001578A9" w:rsidRDefault="001578A9">
            <w:pPr>
              <w:pStyle w:val="ConsPlusNormal"/>
              <w:jc w:val="center"/>
            </w:pPr>
            <w:r>
              <w:t>1500</w:t>
            </w:r>
          </w:p>
        </w:tc>
        <w:tc>
          <w:tcPr>
            <w:tcW w:w="2268" w:type="dxa"/>
            <w:tcBorders>
              <w:top w:val="nil"/>
              <w:bottom w:val="single" w:sz="4" w:space="0" w:color="auto"/>
            </w:tcBorders>
          </w:tcPr>
          <w:p w:rsidR="001578A9" w:rsidRDefault="001578A9">
            <w:pPr>
              <w:pStyle w:val="ConsPlusNormal"/>
              <w:jc w:val="center"/>
            </w:pPr>
            <w:r>
              <w:t>600</w:t>
            </w:r>
          </w:p>
        </w:tc>
        <w:tc>
          <w:tcPr>
            <w:tcW w:w="2324" w:type="dxa"/>
            <w:tcBorders>
              <w:top w:val="nil"/>
              <w:bottom w:val="single" w:sz="4" w:space="0" w:color="auto"/>
            </w:tcBorders>
          </w:tcPr>
          <w:p w:rsidR="001578A9" w:rsidRDefault="001578A9">
            <w:pPr>
              <w:pStyle w:val="ConsPlusNormal"/>
              <w:jc w:val="center"/>
            </w:pPr>
            <w:r>
              <w:t>20</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1578A9" w:rsidRDefault="001578A9">
      <w:pPr>
        <w:pStyle w:val="ConsPlusNormal"/>
        <w:spacing w:before="220"/>
        <w:ind w:firstLine="540"/>
        <w:jc w:val="both"/>
      </w:pPr>
      <w:r>
        <w:t>2. Показатели в смешанной застройке определяются путем интерполяции.</w:t>
      </w:r>
    </w:p>
    <w:p w:rsidR="001578A9" w:rsidRDefault="001578A9">
      <w:pPr>
        <w:pStyle w:val="ConsPlusNormal"/>
        <w:jc w:val="both"/>
      </w:pPr>
    </w:p>
    <w:p w:rsidR="001578A9" w:rsidRDefault="001578A9">
      <w:pPr>
        <w:pStyle w:val="ConsPlusNormal"/>
        <w:ind w:firstLine="540"/>
        <w:jc w:val="both"/>
      </w:pPr>
      <w:r>
        <w:lastRenderedPageBreak/>
        <w:t>1.5.3.7.12.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не допускается увеличение существующей плотности жилой застройки без проведения необходимых мероприятий по охране окружающей среды.</w:t>
      </w:r>
    </w:p>
    <w:p w:rsidR="001578A9" w:rsidRDefault="001578A9">
      <w:pPr>
        <w:pStyle w:val="ConsPlusNormal"/>
        <w:spacing w:before="220"/>
        <w:ind w:firstLine="540"/>
        <w:jc w:val="both"/>
      </w:pPr>
      <w:r>
        <w:t>1.5.3.7.13. На территории сельского населенного пункта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578A9" w:rsidRDefault="001578A9">
      <w:pPr>
        <w:pStyle w:val="ConsPlusNormal"/>
        <w:spacing w:before="220"/>
        <w:ind w:firstLine="540"/>
        <w:jc w:val="both"/>
      </w:pPr>
      <w: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1578A9" w:rsidRDefault="001578A9">
      <w:pPr>
        <w:pStyle w:val="ConsPlusNormal"/>
        <w:spacing w:before="220"/>
        <w:ind w:firstLine="540"/>
        <w:jc w:val="both"/>
      </w:pPr>
      <w:r>
        <w:t>1.5.3.7.14. При подготовке документов территориального планирования и документации по планировке территории сельских поселений и населенных пунктов в их составе следует учитывать санитарно-гигиенические нормы и правила в соответствии с требованиями раздела 1.5.1 части I (</w:t>
      </w:r>
      <w:hyperlink w:anchor="P3879" w:history="1">
        <w:r>
          <w:rPr>
            <w:color w:val="0000FF"/>
          </w:rPr>
          <w:t>подраздел</w:t>
        </w:r>
      </w:hyperlink>
      <w:r>
        <w:t xml:space="preserve"> "Санитарная очистка") и </w:t>
      </w:r>
      <w:hyperlink w:anchor="P8350" w:history="1">
        <w:r>
          <w:rPr>
            <w:color w:val="0000FF"/>
          </w:rPr>
          <w:t>раздела 1.5.11</w:t>
        </w:r>
      </w:hyperlink>
      <w:r>
        <w:t xml:space="preserve"> настоящих нормативов.</w:t>
      </w:r>
    </w:p>
    <w:p w:rsidR="001578A9" w:rsidRDefault="001578A9">
      <w:pPr>
        <w:pStyle w:val="ConsPlusNormal"/>
        <w:spacing w:before="220"/>
        <w:ind w:firstLine="540"/>
        <w:jc w:val="both"/>
      </w:pPr>
      <w:r>
        <w:t>Расстояния между жилыми, жилыми и общественными, а также размещаемыми в застройке производственными зданиями на территории сельских поселений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1.5.11 (</w:t>
      </w:r>
      <w:hyperlink w:anchor="P8634" w:history="1">
        <w:r>
          <w:rPr>
            <w:color w:val="0000FF"/>
          </w:rPr>
          <w:t>подраздел</w:t>
        </w:r>
      </w:hyperlink>
      <w:r>
        <w:t xml:space="preserve"> "Регулирование микроклимата").</w:t>
      </w:r>
    </w:p>
    <w:p w:rsidR="001578A9" w:rsidRDefault="001578A9">
      <w:pPr>
        <w:pStyle w:val="ConsPlusNormal"/>
        <w:spacing w:before="220"/>
        <w:ind w:firstLine="540"/>
        <w:jc w:val="both"/>
      </w:pPr>
      <w:r>
        <w:t>1.5.3.7.15. Режим использования территории приусадебных и приквартирных земельных участков для хозяйственных целей определяется градостроительным регламентом территории.</w:t>
      </w:r>
    </w:p>
    <w:p w:rsidR="001578A9" w:rsidRDefault="001578A9">
      <w:pPr>
        <w:pStyle w:val="ConsPlusNormal"/>
        <w:spacing w:before="220"/>
        <w:ind w:firstLine="540"/>
        <w:jc w:val="both"/>
      </w:pPr>
      <w:r>
        <w:t>На участках могут предусматриваться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нормативными правовыми актами органов местного самоуправления.</w:t>
      </w:r>
    </w:p>
    <w:p w:rsidR="001578A9" w:rsidRDefault="001578A9">
      <w:pPr>
        <w:pStyle w:val="ConsPlusNormal"/>
        <w:spacing w:before="220"/>
        <w:ind w:firstLine="540"/>
        <w:jc w:val="both"/>
      </w:pPr>
      <w:r>
        <w:t>1.5.3.7.16. Расстояние от помещений (сооружений) для содержания и разведения животных до объектов жилой застройки должно быть не менее указанного в таблице 92.</w:t>
      </w:r>
    </w:p>
    <w:p w:rsidR="001578A9" w:rsidRDefault="001578A9">
      <w:pPr>
        <w:pStyle w:val="ConsPlusNormal"/>
        <w:jc w:val="both"/>
      </w:pPr>
    </w:p>
    <w:p w:rsidR="001578A9" w:rsidRDefault="001578A9">
      <w:pPr>
        <w:pStyle w:val="ConsPlusNormal"/>
        <w:jc w:val="right"/>
        <w:outlineLvl w:val="6"/>
      </w:pPr>
      <w:r>
        <w:t>Таблица 92</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1020"/>
        <w:gridCol w:w="1020"/>
        <w:gridCol w:w="1020"/>
        <w:gridCol w:w="1020"/>
        <w:gridCol w:w="1020"/>
        <w:gridCol w:w="1020"/>
        <w:gridCol w:w="1020"/>
      </w:tblGrid>
      <w:tr w:rsidR="001578A9">
        <w:tc>
          <w:tcPr>
            <w:tcW w:w="1579" w:type="dxa"/>
            <w:vMerge w:val="restart"/>
          </w:tcPr>
          <w:p w:rsidR="001578A9" w:rsidRDefault="001578A9">
            <w:pPr>
              <w:pStyle w:val="ConsPlusNormal"/>
              <w:jc w:val="center"/>
            </w:pPr>
            <w:r>
              <w:t>Нормативный разрыв, м</w:t>
            </w:r>
          </w:p>
        </w:tc>
        <w:tc>
          <w:tcPr>
            <w:tcW w:w="7140" w:type="dxa"/>
            <w:gridSpan w:val="7"/>
          </w:tcPr>
          <w:p w:rsidR="001578A9" w:rsidRDefault="001578A9">
            <w:pPr>
              <w:pStyle w:val="ConsPlusNormal"/>
              <w:jc w:val="center"/>
            </w:pPr>
            <w:r>
              <w:t>Поголовье (шт.), не более</w:t>
            </w:r>
          </w:p>
        </w:tc>
      </w:tr>
      <w:tr w:rsidR="001578A9">
        <w:tc>
          <w:tcPr>
            <w:tcW w:w="1579" w:type="dxa"/>
            <w:vMerge/>
          </w:tcPr>
          <w:p w:rsidR="001578A9" w:rsidRDefault="001578A9"/>
        </w:tc>
        <w:tc>
          <w:tcPr>
            <w:tcW w:w="1020" w:type="dxa"/>
          </w:tcPr>
          <w:p w:rsidR="001578A9" w:rsidRDefault="001578A9">
            <w:pPr>
              <w:pStyle w:val="ConsPlusNormal"/>
              <w:jc w:val="center"/>
            </w:pPr>
            <w:r>
              <w:t>свиньи</w:t>
            </w:r>
          </w:p>
        </w:tc>
        <w:tc>
          <w:tcPr>
            <w:tcW w:w="1020" w:type="dxa"/>
          </w:tcPr>
          <w:p w:rsidR="001578A9" w:rsidRDefault="001578A9">
            <w:pPr>
              <w:pStyle w:val="ConsPlusNormal"/>
              <w:jc w:val="center"/>
            </w:pPr>
            <w:r>
              <w:t>коровы, бычки</w:t>
            </w:r>
          </w:p>
        </w:tc>
        <w:tc>
          <w:tcPr>
            <w:tcW w:w="1020" w:type="dxa"/>
          </w:tcPr>
          <w:p w:rsidR="001578A9" w:rsidRDefault="001578A9">
            <w:pPr>
              <w:pStyle w:val="ConsPlusNormal"/>
              <w:jc w:val="center"/>
            </w:pPr>
            <w:r>
              <w:t>овцы, козы</w:t>
            </w:r>
          </w:p>
        </w:tc>
        <w:tc>
          <w:tcPr>
            <w:tcW w:w="1020" w:type="dxa"/>
          </w:tcPr>
          <w:p w:rsidR="001578A9" w:rsidRDefault="001578A9">
            <w:pPr>
              <w:pStyle w:val="ConsPlusNormal"/>
              <w:jc w:val="center"/>
            </w:pPr>
            <w:r>
              <w:t>кролики - матки</w:t>
            </w:r>
          </w:p>
        </w:tc>
        <w:tc>
          <w:tcPr>
            <w:tcW w:w="1020" w:type="dxa"/>
          </w:tcPr>
          <w:p w:rsidR="001578A9" w:rsidRDefault="001578A9">
            <w:pPr>
              <w:pStyle w:val="ConsPlusNormal"/>
              <w:jc w:val="center"/>
            </w:pPr>
            <w:r>
              <w:t>птица</w:t>
            </w:r>
          </w:p>
        </w:tc>
        <w:tc>
          <w:tcPr>
            <w:tcW w:w="1020" w:type="dxa"/>
          </w:tcPr>
          <w:p w:rsidR="001578A9" w:rsidRDefault="001578A9">
            <w:pPr>
              <w:pStyle w:val="ConsPlusNormal"/>
              <w:jc w:val="center"/>
            </w:pPr>
            <w:r>
              <w:t>лошади</w:t>
            </w:r>
          </w:p>
        </w:tc>
        <w:tc>
          <w:tcPr>
            <w:tcW w:w="1020" w:type="dxa"/>
          </w:tcPr>
          <w:p w:rsidR="001578A9" w:rsidRDefault="001578A9">
            <w:pPr>
              <w:pStyle w:val="ConsPlusNormal"/>
              <w:jc w:val="center"/>
            </w:pPr>
            <w:r>
              <w:t>нутрии, песцы</w:t>
            </w:r>
          </w:p>
        </w:tc>
      </w:tr>
      <w:tr w:rsidR="001578A9">
        <w:tc>
          <w:tcPr>
            <w:tcW w:w="1579" w:type="dxa"/>
          </w:tcPr>
          <w:p w:rsidR="001578A9" w:rsidRDefault="001578A9">
            <w:pPr>
              <w:pStyle w:val="ConsPlusNormal"/>
              <w:jc w:val="center"/>
            </w:pPr>
            <w:r>
              <w:t>10</w:t>
            </w:r>
          </w:p>
        </w:tc>
        <w:tc>
          <w:tcPr>
            <w:tcW w:w="1020" w:type="dxa"/>
          </w:tcPr>
          <w:p w:rsidR="001578A9" w:rsidRDefault="001578A9">
            <w:pPr>
              <w:pStyle w:val="ConsPlusNormal"/>
              <w:jc w:val="center"/>
            </w:pPr>
            <w:r>
              <w:t>5</w:t>
            </w:r>
          </w:p>
        </w:tc>
        <w:tc>
          <w:tcPr>
            <w:tcW w:w="1020" w:type="dxa"/>
          </w:tcPr>
          <w:p w:rsidR="001578A9" w:rsidRDefault="001578A9">
            <w:pPr>
              <w:pStyle w:val="ConsPlusNormal"/>
              <w:jc w:val="center"/>
            </w:pPr>
            <w:r>
              <w:t>5</w:t>
            </w:r>
          </w:p>
        </w:tc>
        <w:tc>
          <w:tcPr>
            <w:tcW w:w="1020" w:type="dxa"/>
          </w:tcPr>
          <w:p w:rsidR="001578A9" w:rsidRDefault="001578A9">
            <w:pPr>
              <w:pStyle w:val="ConsPlusNormal"/>
              <w:jc w:val="center"/>
            </w:pPr>
            <w:r>
              <w:t>10</w:t>
            </w:r>
          </w:p>
        </w:tc>
        <w:tc>
          <w:tcPr>
            <w:tcW w:w="1020" w:type="dxa"/>
          </w:tcPr>
          <w:p w:rsidR="001578A9" w:rsidRDefault="001578A9">
            <w:pPr>
              <w:pStyle w:val="ConsPlusNormal"/>
              <w:jc w:val="center"/>
            </w:pPr>
            <w:r>
              <w:t>10</w:t>
            </w:r>
          </w:p>
        </w:tc>
        <w:tc>
          <w:tcPr>
            <w:tcW w:w="1020" w:type="dxa"/>
          </w:tcPr>
          <w:p w:rsidR="001578A9" w:rsidRDefault="001578A9">
            <w:pPr>
              <w:pStyle w:val="ConsPlusNormal"/>
              <w:jc w:val="center"/>
            </w:pPr>
            <w:r>
              <w:t>30</w:t>
            </w:r>
          </w:p>
        </w:tc>
        <w:tc>
          <w:tcPr>
            <w:tcW w:w="1020" w:type="dxa"/>
          </w:tcPr>
          <w:p w:rsidR="001578A9" w:rsidRDefault="001578A9">
            <w:pPr>
              <w:pStyle w:val="ConsPlusNormal"/>
              <w:jc w:val="center"/>
            </w:pPr>
            <w:r>
              <w:t>5</w:t>
            </w:r>
          </w:p>
        </w:tc>
        <w:tc>
          <w:tcPr>
            <w:tcW w:w="1020" w:type="dxa"/>
          </w:tcPr>
          <w:p w:rsidR="001578A9" w:rsidRDefault="001578A9">
            <w:pPr>
              <w:pStyle w:val="ConsPlusNormal"/>
              <w:jc w:val="center"/>
            </w:pPr>
            <w:r>
              <w:t>5</w:t>
            </w:r>
          </w:p>
        </w:tc>
      </w:tr>
      <w:tr w:rsidR="001578A9">
        <w:tc>
          <w:tcPr>
            <w:tcW w:w="1579" w:type="dxa"/>
          </w:tcPr>
          <w:p w:rsidR="001578A9" w:rsidRDefault="001578A9">
            <w:pPr>
              <w:pStyle w:val="ConsPlusNormal"/>
              <w:jc w:val="center"/>
            </w:pPr>
            <w:r>
              <w:t>20</w:t>
            </w:r>
          </w:p>
        </w:tc>
        <w:tc>
          <w:tcPr>
            <w:tcW w:w="1020" w:type="dxa"/>
          </w:tcPr>
          <w:p w:rsidR="001578A9" w:rsidRDefault="001578A9">
            <w:pPr>
              <w:pStyle w:val="ConsPlusNormal"/>
              <w:jc w:val="center"/>
            </w:pPr>
            <w:r>
              <w:t>8</w:t>
            </w:r>
          </w:p>
        </w:tc>
        <w:tc>
          <w:tcPr>
            <w:tcW w:w="1020" w:type="dxa"/>
          </w:tcPr>
          <w:p w:rsidR="001578A9" w:rsidRDefault="001578A9">
            <w:pPr>
              <w:pStyle w:val="ConsPlusNormal"/>
              <w:jc w:val="center"/>
            </w:pPr>
            <w:r>
              <w:t>8</w:t>
            </w:r>
          </w:p>
        </w:tc>
        <w:tc>
          <w:tcPr>
            <w:tcW w:w="1020" w:type="dxa"/>
          </w:tcPr>
          <w:p w:rsidR="001578A9" w:rsidRDefault="001578A9">
            <w:pPr>
              <w:pStyle w:val="ConsPlusNormal"/>
              <w:jc w:val="center"/>
            </w:pPr>
            <w:r>
              <w:t>15</w:t>
            </w:r>
          </w:p>
        </w:tc>
        <w:tc>
          <w:tcPr>
            <w:tcW w:w="1020" w:type="dxa"/>
          </w:tcPr>
          <w:p w:rsidR="001578A9" w:rsidRDefault="001578A9">
            <w:pPr>
              <w:pStyle w:val="ConsPlusNormal"/>
              <w:jc w:val="center"/>
            </w:pPr>
            <w:r>
              <w:t>20</w:t>
            </w:r>
          </w:p>
        </w:tc>
        <w:tc>
          <w:tcPr>
            <w:tcW w:w="1020" w:type="dxa"/>
          </w:tcPr>
          <w:p w:rsidR="001578A9" w:rsidRDefault="001578A9">
            <w:pPr>
              <w:pStyle w:val="ConsPlusNormal"/>
              <w:jc w:val="center"/>
            </w:pPr>
            <w:r>
              <w:t>45</w:t>
            </w:r>
          </w:p>
        </w:tc>
        <w:tc>
          <w:tcPr>
            <w:tcW w:w="1020" w:type="dxa"/>
          </w:tcPr>
          <w:p w:rsidR="001578A9" w:rsidRDefault="001578A9">
            <w:pPr>
              <w:pStyle w:val="ConsPlusNormal"/>
              <w:jc w:val="center"/>
            </w:pPr>
            <w:r>
              <w:t>8</w:t>
            </w:r>
          </w:p>
        </w:tc>
        <w:tc>
          <w:tcPr>
            <w:tcW w:w="1020" w:type="dxa"/>
          </w:tcPr>
          <w:p w:rsidR="001578A9" w:rsidRDefault="001578A9">
            <w:pPr>
              <w:pStyle w:val="ConsPlusNormal"/>
              <w:jc w:val="center"/>
            </w:pPr>
            <w:r>
              <w:t>8</w:t>
            </w:r>
          </w:p>
        </w:tc>
      </w:tr>
      <w:tr w:rsidR="001578A9">
        <w:tc>
          <w:tcPr>
            <w:tcW w:w="1579" w:type="dxa"/>
          </w:tcPr>
          <w:p w:rsidR="001578A9" w:rsidRDefault="001578A9">
            <w:pPr>
              <w:pStyle w:val="ConsPlusNormal"/>
              <w:jc w:val="center"/>
            </w:pPr>
            <w:r>
              <w:t>30</w:t>
            </w:r>
          </w:p>
        </w:tc>
        <w:tc>
          <w:tcPr>
            <w:tcW w:w="1020" w:type="dxa"/>
          </w:tcPr>
          <w:p w:rsidR="001578A9" w:rsidRDefault="001578A9">
            <w:pPr>
              <w:pStyle w:val="ConsPlusNormal"/>
              <w:jc w:val="center"/>
            </w:pPr>
            <w:r>
              <w:t>10</w:t>
            </w:r>
          </w:p>
        </w:tc>
        <w:tc>
          <w:tcPr>
            <w:tcW w:w="1020" w:type="dxa"/>
          </w:tcPr>
          <w:p w:rsidR="001578A9" w:rsidRDefault="001578A9">
            <w:pPr>
              <w:pStyle w:val="ConsPlusNormal"/>
              <w:jc w:val="center"/>
            </w:pPr>
            <w:r>
              <w:t>10</w:t>
            </w:r>
          </w:p>
        </w:tc>
        <w:tc>
          <w:tcPr>
            <w:tcW w:w="1020" w:type="dxa"/>
          </w:tcPr>
          <w:p w:rsidR="001578A9" w:rsidRDefault="001578A9">
            <w:pPr>
              <w:pStyle w:val="ConsPlusNormal"/>
              <w:jc w:val="center"/>
            </w:pPr>
            <w:r>
              <w:t>20</w:t>
            </w:r>
          </w:p>
        </w:tc>
        <w:tc>
          <w:tcPr>
            <w:tcW w:w="1020" w:type="dxa"/>
          </w:tcPr>
          <w:p w:rsidR="001578A9" w:rsidRDefault="001578A9">
            <w:pPr>
              <w:pStyle w:val="ConsPlusNormal"/>
              <w:jc w:val="center"/>
            </w:pPr>
            <w:r>
              <w:t>30</w:t>
            </w:r>
          </w:p>
        </w:tc>
        <w:tc>
          <w:tcPr>
            <w:tcW w:w="1020" w:type="dxa"/>
          </w:tcPr>
          <w:p w:rsidR="001578A9" w:rsidRDefault="001578A9">
            <w:pPr>
              <w:pStyle w:val="ConsPlusNormal"/>
              <w:jc w:val="center"/>
            </w:pPr>
            <w:r>
              <w:t>60</w:t>
            </w:r>
          </w:p>
        </w:tc>
        <w:tc>
          <w:tcPr>
            <w:tcW w:w="1020" w:type="dxa"/>
          </w:tcPr>
          <w:p w:rsidR="001578A9" w:rsidRDefault="001578A9">
            <w:pPr>
              <w:pStyle w:val="ConsPlusNormal"/>
              <w:jc w:val="center"/>
            </w:pPr>
            <w:r>
              <w:t>10</w:t>
            </w:r>
          </w:p>
        </w:tc>
        <w:tc>
          <w:tcPr>
            <w:tcW w:w="1020" w:type="dxa"/>
          </w:tcPr>
          <w:p w:rsidR="001578A9" w:rsidRDefault="001578A9">
            <w:pPr>
              <w:pStyle w:val="ConsPlusNormal"/>
              <w:jc w:val="center"/>
            </w:pPr>
            <w:r>
              <w:t>10</w:t>
            </w:r>
          </w:p>
        </w:tc>
      </w:tr>
      <w:tr w:rsidR="001578A9">
        <w:tc>
          <w:tcPr>
            <w:tcW w:w="1579" w:type="dxa"/>
          </w:tcPr>
          <w:p w:rsidR="001578A9" w:rsidRDefault="001578A9">
            <w:pPr>
              <w:pStyle w:val="ConsPlusNormal"/>
              <w:jc w:val="center"/>
            </w:pPr>
            <w:r>
              <w:t>40</w:t>
            </w:r>
          </w:p>
        </w:tc>
        <w:tc>
          <w:tcPr>
            <w:tcW w:w="1020" w:type="dxa"/>
          </w:tcPr>
          <w:p w:rsidR="001578A9" w:rsidRDefault="001578A9">
            <w:pPr>
              <w:pStyle w:val="ConsPlusNormal"/>
              <w:jc w:val="center"/>
            </w:pPr>
            <w:r>
              <w:t>15</w:t>
            </w:r>
          </w:p>
        </w:tc>
        <w:tc>
          <w:tcPr>
            <w:tcW w:w="1020" w:type="dxa"/>
          </w:tcPr>
          <w:p w:rsidR="001578A9" w:rsidRDefault="001578A9">
            <w:pPr>
              <w:pStyle w:val="ConsPlusNormal"/>
              <w:jc w:val="center"/>
            </w:pPr>
            <w:r>
              <w:t>15</w:t>
            </w:r>
          </w:p>
        </w:tc>
        <w:tc>
          <w:tcPr>
            <w:tcW w:w="1020" w:type="dxa"/>
          </w:tcPr>
          <w:p w:rsidR="001578A9" w:rsidRDefault="001578A9">
            <w:pPr>
              <w:pStyle w:val="ConsPlusNormal"/>
              <w:jc w:val="center"/>
            </w:pPr>
            <w:r>
              <w:t>25</w:t>
            </w:r>
          </w:p>
        </w:tc>
        <w:tc>
          <w:tcPr>
            <w:tcW w:w="1020" w:type="dxa"/>
          </w:tcPr>
          <w:p w:rsidR="001578A9" w:rsidRDefault="001578A9">
            <w:pPr>
              <w:pStyle w:val="ConsPlusNormal"/>
              <w:jc w:val="center"/>
            </w:pPr>
            <w:r>
              <w:t>40</w:t>
            </w:r>
          </w:p>
        </w:tc>
        <w:tc>
          <w:tcPr>
            <w:tcW w:w="1020" w:type="dxa"/>
          </w:tcPr>
          <w:p w:rsidR="001578A9" w:rsidRDefault="001578A9">
            <w:pPr>
              <w:pStyle w:val="ConsPlusNormal"/>
              <w:jc w:val="center"/>
            </w:pPr>
            <w:r>
              <w:t>75</w:t>
            </w:r>
          </w:p>
        </w:tc>
        <w:tc>
          <w:tcPr>
            <w:tcW w:w="1020" w:type="dxa"/>
          </w:tcPr>
          <w:p w:rsidR="001578A9" w:rsidRDefault="001578A9">
            <w:pPr>
              <w:pStyle w:val="ConsPlusNormal"/>
              <w:jc w:val="center"/>
            </w:pPr>
            <w:r>
              <w:t>15</w:t>
            </w:r>
          </w:p>
        </w:tc>
        <w:tc>
          <w:tcPr>
            <w:tcW w:w="1020" w:type="dxa"/>
          </w:tcPr>
          <w:p w:rsidR="001578A9" w:rsidRDefault="001578A9">
            <w:pPr>
              <w:pStyle w:val="ConsPlusNormal"/>
              <w:jc w:val="center"/>
            </w:pPr>
            <w:r>
              <w:t>15</w:t>
            </w:r>
          </w:p>
        </w:tc>
      </w:tr>
    </w:tbl>
    <w:p w:rsidR="001578A9" w:rsidRDefault="001578A9">
      <w:pPr>
        <w:pStyle w:val="ConsPlusNormal"/>
        <w:jc w:val="both"/>
      </w:pPr>
    </w:p>
    <w:p w:rsidR="001578A9" w:rsidRDefault="001578A9">
      <w:pPr>
        <w:pStyle w:val="ConsPlusNormal"/>
        <w:ind w:firstLine="540"/>
        <w:jc w:val="both"/>
      </w:pPr>
      <w:r>
        <w:t>1.5.3.7.17. До границы соседнего приквартирного участка расстояния по санитарно-бытовым и зооветеринарным требованиям должны быть не менее:</w:t>
      </w:r>
    </w:p>
    <w:p w:rsidR="001578A9" w:rsidRDefault="001578A9">
      <w:pPr>
        <w:pStyle w:val="ConsPlusNormal"/>
        <w:spacing w:before="220"/>
        <w:ind w:firstLine="540"/>
        <w:jc w:val="both"/>
      </w:pPr>
      <w:r>
        <w:lastRenderedPageBreak/>
        <w:t>- от индивидуального, блокированного дома - 3 м;</w:t>
      </w:r>
    </w:p>
    <w:p w:rsidR="001578A9" w:rsidRDefault="001578A9">
      <w:pPr>
        <w:pStyle w:val="ConsPlusNormal"/>
        <w:spacing w:before="220"/>
        <w:ind w:firstLine="540"/>
        <w:jc w:val="both"/>
      </w:pPr>
      <w:r>
        <w:t>- от постройки для содержания скота и птицы - 4 м;</w:t>
      </w:r>
    </w:p>
    <w:p w:rsidR="001578A9" w:rsidRDefault="001578A9">
      <w:pPr>
        <w:pStyle w:val="ConsPlusNormal"/>
        <w:spacing w:before="220"/>
        <w:ind w:firstLine="540"/>
        <w:jc w:val="both"/>
      </w:pPr>
      <w:r>
        <w:t>- от других построек (бани, автостоянки и др.) - 1 м;</w:t>
      </w:r>
    </w:p>
    <w:p w:rsidR="001578A9" w:rsidRDefault="001578A9">
      <w:pPr>
        <w:pStyle w:val="ConsPlusNormal"/>
        <w:spacing w:before="220"/>
        <w:ind w:firstLine="540"/>
        <w:jc w:val="both"/>
      </w:pPr>
      <w:r>
        <w:t xml:space="preserve">- от мусоросборников - в соответствии с требованиями </w:t>
      </w:r>
      <w:hyperlink w:anchor="P6790" w:history="1">
        <w:r>
          <w:rPr>
            <w:color w:val="0000FF"/>
          </w:rPr>
          <w:t>п. 1.5.3.7.31</w:t>
        </w:r>
      </w:hyperlink>
      <w:r>
        <w:t xml:space="preserve"> настоящих нормативов;</w:t>
      </w:r>
    </w:p>
    <w:p w:rsidR="001578A9" w:rsidRDefault="001578A9">
      <w:pPr>
        <w:pStyle w:val="ConsPlusNormal"/>
        <w:spacing w:before="220"/>
        <w:ind w:firstLine="540"/>
        <w:jc w:val="both"/>
      </w:pPr>
      <w:r>
        <w:t>- от дворовых туалетов, помойных ям, выгребов, септиков - 4 м;</w:t>
      </w:r>
    </w:p>
    <w:p w:rsidR="001578A9" w:rsidRDefault="001578A9">
      <w:pPr>
        <w:pStyle w:val="ConsPlusNormal"/>
        <w:spacing w:before="220"/>
        <w:ind w:firstLine="540"/>
        <w:jc w:val="both"/>
      </w:pPr>
      <w:r>
        <w:t>- от стволов деревьев:</w:t>
      </w:r>
    </w:p>
    <w:p w:rsidR="001578A9" w:rsidRDefault="001578A9">
      <w:pPr>
        <w:pStyle w:val="ConsPlusNormal"/>
        <w:spacing w:before="220"/>
        <w:ind w:firstLine="540"/>
        <w:jc w:val="both"/>
      </w:pPr>
      <w:r>
        <w:t>- высокорослых (высотой свыше 5 м) - 4 м;</w:t>
      </w:r>
    </w:p>
    <w:p w:rsidR="001578A9" w:rsidRDefault="001578A9">
      <w:pPr>
        <w:pStyle w:val="ConsPlusNormal"/>
        <w:spacing w:before="220"/>
        <w:ind w:firstLine="540"/>
        <w:jc w:val="both"/>
      </w:pPr>
      <w:r>
        <w:t>- среднерослых (высотой 4 - 5 м) - 2 м;</w:t>
      </w:r>
    </w:p>
    <w:p w:rsidR="001578A9" w:rsidRDefault="001578A9">
      <w:pPr>
        <w:pStyle w:val="ConsPlusNormal"/>
        <w:spacing w:before="220"/>
        <w:ind w:firstLine="540"/>
        <w:jc w:val="both"/>
      </w:pPr>
      <w:r>
        <w:t>- от кустарника - 1 м.</w:t>
      </w:r>
    </w:p>
    <w:p w:rsidR="001578A9" w:rsidRDefault="001578A9">
      <w:pPr>
        <w:pStyle w:val="ConsPlusNormal"/>
        <w:spacing w:before="220"/>
        <w:ind w:firstLine="540"/>
        <w:jc w:val="both"/>
      </w:pPr>
      <w:r>
        <w:t>Примечание: указанные нормы распространяются на хозяйственные постройки, пристраиваемые к существующим жилым домам.</w:t>
      </w:r>
    </w:p>
    <w:p w:rsidR="001578A9" w:rsidRDefault="001578A9">
      <w:pPr>
        <w:pStyle w:val="ConsPlusNormal"/>
        <w:jc w:val="both"/>
      </w:pPr>
    </w:p>
    <w:p w:rsidR="001578A9" w:rsidRDefault="001578A9">
      <w:pPr>
        <w:pStyle w:val="ConsPlusNormal"/>
        <w:ind w:firstLine="540"/>
        <w:jc w:val="both"/>
      </w:pPr>
      <w:r>
        <w:t xml:space="preserve">1.5.3.7.18.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Федерального </w:t>
      </w:r>
      <w:hyperlink r:id="rId92"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1578A9" w:rsidRDefault="001578A9">
      <w:pPr>
        <w:pStyle w:val="ConsPlusNormal"/>
        <w:spacing w:before="220"/>
        <w:ind w:firstLine="540"/>
        <w:jc w:val="both"/>
      </w:pPr>
      <w:r>
        <w:t>1.5.3.7.19. В сельских населенных пунктах размещаемые в пределах жилой зоны группы сараев должны содержать не более 30 блоков каждая.</w:t>
      </w:r>
    </w:p>
    <w:p w:rsidR="001578A9" w:rsidRDefault="001578A9">
      <w:pPr>
        <w:pStyle w:val="ConsPlusNormal"/>
        <w:spacing w:before="220"/>
        <w:ind w:firstLine="540"/>
        <w:jc w:val="both"/>
      </w:pPr>
      <w:r>
        <w:t>Сараи для скота и птицы следует предусматривать на расстоянии от окон жилых помещений дома:</w:t>
      </w:r>
    </w:p>
    <w:p w:rsidR="001578A9" w:rsidRDefault="001578A9">
      <w:pPr>
        <w:pStyle w:val="ConsPlusNormal"/>
        <w:spacing w:before="220"/>
        <w:ind w:firstLine="540"/>
        <w:jc w:val="both"/>
      </w:pPr>
      <w:r>
        <w:t>- одиночные или двойные - не менее 10 м;</w:t>
      </w:r>
    </w:p>
    <w:p w:rsidR="001578A9" w:rsidRDefault="001578A9">
      <w:pPr>
        <w:pStyle w:val="ConsPlusNormal"/>
        <w:spacing w:before="220"/>
        <w:ind w:firstLine="540"/>
        <w:jc w:val="both"/>
      </w:pPr>
      <w:r>
        <w:t>- до 8 блоков - не менее 25 м;</w:t>
      </w:r>
    </w:p>
    <w:p w:rsidR="001578A9" w:rsidRDefault="001578A9">
      <w:pPr>
        <w:pStyle w:val="ConsPlusNormal"/>
        <w:spacing w:before="220"/>
        <w:ind w:firstLine="540"/>
        <w:jc w:val="both"/>
      </w:pPr>
      <w:r>
        <w:t>- свыше 8 до 30 блоков - не менее 50 м.</w:t>
      </w:r>
    </w:p>
    <w:p w:rsidR="001578A9" w:rsidRDefault="001578A9">
      <w:pPr>
        <w:pStyle w:val="ConsPlusNormal"/>
        <w:spacing w:before="220"/>
        <w:ind w:firstLine="540"/>
        <w:jc w:val="both"/>
      </w:pPr>
      <w:r>
        <w:t>Площадь застройки сблокированных сараев не должна превышать 800 м</w:t>
      </w:r>
      <w:r>
        <w:rPr>
          <w:vertAlign w:val="superscript"/>
        </w:rPr>
        <w:t>2</w:t>
      </w:r>
      <w:r>
        <w:t>.</w:t>
      </w:r>
    </w:p>
    <w:p w:rsidR="001578A9" w:rsidRDefault="001578A9">
      <w:pPr>
        <w:pStyle w:val="ConsPlusNormal"/>
        <w:spacing w:before="220"/>
        <w:ind w:firstLine="540"/>
        <w:jc w:val="both"/>
      </w:pPr>
      <w:r>
        <w:t>Расстояние от сараев для скота и птицы до шахтных колодцев должно быть не менее 20 м. Колодцы должны располагаться выше по потоку грунтовых вод.</w:t>
      </w:r>
    </w:p>
    <w:p w:rsidR="001578A9" w:rsidRDefault="001578A9">
      <w:pPr>
        <w:pStyle w:val="ConsPlusNormal"/>
        <w:spacing w:before="220"/>
        <w:ind w:firstLine="540"/>
        <w:jc w:val="both"/>
      </w:pPr>
      <w:r>
        <w:t>1.5.3.7.20. Допускается пристройка хозяйственного сарая (в том числе для скота и птицы), автостоянки, бани, теплицы к усадебному жилому дому с соблюдением требований санитарных, зооветеринарных и противопожарных норм.</w:t>
      </w:r>
    </w:p>
    <w:p w:rsidR="001578A9" w:rsidRDefault="001578A9">
      <w:pPr>
        <w:pStyle w:val="ConsPlusNormal"/>
        <w:spacing w:before="220"/>
        <w:ind w:firstLine="540"/>
        <w:jc w:val="both"/>
      </w:pPr>
      <w: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578A9" w:rsidRDefault="001578A9">
      <w:pPr>
        <w:pStyle w:val="ConsPlusNormal"/>
        <w:spacing w:before="220"/>
        <w:ind w:firstLine="540"/>
        <w:jc w:val="both"/>
      </w:pPr>
      <w:r>
        <w:t xml:space="preserve">1.5.3.7.21. Для жителей многоквартирных домов хозяйственные постройки для скота </w:t>
      </w:r>
      <w:r>
        <w:lastRenderedPageBreak/>
        <w:t>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578A9" w:rsidRDefault="001578A9">
      <w:pPr>
        <w:pStyle w:val="ConsPlusNormal"/>
        <w:spacing w:before="220"/>
        <w:ind w:firstLine="540"/>
        <w:jc w:val="both"/>
      </w:pPr>
      <w:r>
        <w:t xml:space="preserve">1.5.3.7.22. Условия и порядок размещения пасек (ульев) определяются в соответствии с требованиями земельного законодательства, ветеринарно-санитарными требованиями, а для пасек (ульев), располагаемых на лесных участках, - в соответствии с Лесным </w:t>
      </w:r>
      <w:hyperlink r:id="rId93" w:history="1">
        <w:r>
          <w:rPr>
            <w:color w:val="0000FF"/>
          </w:rPr>
          <w:t>кодексом</w:t>
        </w:r>
      </w:hyperlink>
      <w:r>
        <w:t xml:space="preserve"> Российской Федерации.</w:t>
      </w:r>
    </w:p>
    <w:p w:rsidR="001578A9" w:rsidRDefault="001578A9">
      <w:pPr>
        <w:pStyle w:val="ConsPlusNormal"/>
        <w:spacing w:before="220"/>
        <w:ind w:firstLine="540"/>
        <w:jc w:val="both"/>
      </w:pPr>
      <w:r>
        <w:t>Территории пасек размещают на расстоянии, м, не менее:</w:t>
      </w:r>
    </w:p>
    <w:p w:rsidR="001578A9" w:rsidRDefault="001578A9">
      <w:pPr>
        <w:pStyle w:val="ConsPlusNormal"/>
        <w:spacing w:before="220"/>
        <w:ind w:firstLine="540"/>
        <w:jc w:val="both"/>
      </w:pPr>
      <w:r>
        <w:t>- 500 - от шоссейных и железных дорог, пилорам, высоковольтных линий электропередачи;</w:t>
      </w:r>
    </w:p>
    <w:p w:rsidR="001578A9" w:rsidRDefault="001578A9">
      <w:pPr>
        <w:pStyle w:val="ConsPlusNormal"/>
        <w:spacing w:before="220"/>
        <w:ind w:firstLine="540"/>
        <w:jc w:val="both"/>
      </w:pPr>
      <w:r>
        <w:t>- 1000 - от животноводческих и птицеводческих комплексов (строений);</w:t>
      </w:r>
    </w:p>
    <w:p w:rsidR="001578A9" w:rsidRDefault="001578A9">
      <w:pPr>
        <w:pStyle w:val="ConsPlusNormal"/>
        <w:spacing w:before="220"/>
        <w:ind w:firstLine="540"/>
        <w:jc w:val="both"/>
      </w:pPr>
      <w:r>
        <w:t>- 5000 - от объектов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p>
    <w:p w:rsidR="001578A9" w:rsidRDefault="001578A9">
      <w:pPr>
        <w:pStyle w:val="ConsPlusNormal"/>
        <w:spacing w:before="220"/>
        <w:ind w:firstLine="540"/>
        <w:jc w:val="both"/>
      </w:pPr>
      <w:r>
        <w:t>Кочевые пасеки размещаются на расстоянии не менее 1500 м одна от другой и не менее 3000 м от стационарных пасек.</w:t>
      </w:r>
    </w:p>
    <w:p w:rsidR="001578A9" w:rsidRDefault="001578A9">
      <w:pPr>
        <w:pStyle w:val="ConsPlusNormal"/>
        <w:spacing w:before="220"/>
        <w:ind w:firstLine="540"/>
        <w:jc w:val="both"/>
      </w:pPr>
      <w:bookmarkStart w:id="120" w:name="P6775"/>
      <w:bookmarkEnd w:id="120"/>
      <w:r>
        <w:t>1.5.3.7.23. Размещение ульев и пасек на территории населенных пунктов осуществляется в соответствии с требованиями экологических, санитарно-гигиенических, зоотехнических и ветеринарно-санитарных норм и правил содержания пчел и иных правил и нормативов.</w:t>
      </w:r>
    </w:p>
    <w:p w:rsidR="001578A9" w:rsidRDefault="001578A9">
      <w:pPr>
        <w:pStyle w:val="ConsPlusNormal"/>
        <w:spacing w:before="220"/>
        <w:ind w:firstLine="540"/>
        <w:jc w:val="both"/>
      </w:pPr>
      <w:r>
        <w:t>Ульи на пасеках, расположенных на территориях населенных пунктов, садоводческих и огороднических объединений, размещаются на расстоянии не менее 10 м от границы земельного участка либо отделяются от соседнего земельного участка ограждением, зданием, строением, сооружением или густым кустарником высотой не менее 2 м.</w:t>
      </w:r>
    </w:p>
    <w:p w:rsidR="001578A9" w:rsidRDefault="001578A9">
      <w:pPr>
        <w:pStyle w:val="ConsPlusNormal"/>
        <w:spacing w:before="220"/>
        <w:ind w:firstLine="540"/>
        <w:jc w:val="both"/>
      </w:pPr>
      <w: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w:t>
      </w:r>
    </w:p>
    <w:p w:rsidR="001578A9" w:rsidRDefault="001578A9">
      <w:pPr>
        <w:pStyle w:val="ConsPlusNormal"/>
        <w:spacing w:before="220"/>
        <w:ind w:firstLine="540"/>
        <w:jc w:val="both"/>
      </w:pPr>
      <w:bookmarkStart w:id="121" w:name="P6778"/>
      <w:bookmarkEnd w:id="121"/>
      <w:r>
        <w:t>1.5.3.7.24. Предельные размеры земельных участков, предоставляемых для ведения пчеловодства с возведением на участке необходимых для этого капитальных строений, устанавливаются нормативными правовыми актами органов местного самоуправления.</w:t>
      </w:r>
    </w:p>
    <w:p w:rsidR="001578A9" w:rsidRDefault="001578A9">
      <w:pPr>
        <w:pStyle w:val="ConsPlusNormal"/>
        <w:spacing w:before="220"/>
        <w:ind w:firstLine="540"/>
        <w:jc w:val="both"/>
      </w:pPr>
      <w:bookmarkStart w:id="122" w:name="P6779"/>
      <w:bookmarkEnd w:id="122"/>
      <w:r>
        <w:t>1.5.3.7.25. Проектирование улично-дорожной сети, а также въездов на территорию сельской жилой застройки следует осуществлять в соответствии с требованиями 1.2 части III (</w:t>
      </w:r>
      <w:hyperlink w:anchor="P10486" w:history="1">
        <w:r>
          <w:rPr>
            <w:color w:val="0000FF"/>
          </w:rPr>
          <w:t>подраздел</w:t>
        </w:r>
      </w:hyperlink>
      <w:r>
        <w:t xml:space="preserve"> "Сеть улиц и дорог сельского поселения") настоящих нормативов.</w:t>
      </w:r>
    </w:p>
    <w:p w:rsidR="001578A9" w:rsidRDefault="001578A9">
      <w:pPr>
        <w:pStyle w:val="ConsPlusNormal"/>
        <w:spacing w:before="220"/>
        <w:ind w:firstLine="540"/>
        <w:jc w:val="both"/>
      </w:pPr>
      <w:r>
        <w:t>1.5.3.7.26.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578A9" w:rsidRDefault="001578A9">
      <w:pPr>
        <w:pStyle w:val="ConsPlusNormal"/>
        <w:spacing w:before="220"/>
        <w:ind w:firstLine="540"/>
        <w:jc w:val="both"/>
      </w:pPr>
      <w:r>
        <w:t>На территории сельской малоэтажной жилой застройки предусматривается 100-% обеспеченность машино-местами для хранения легковых автомобилей и других транспортных средств.</w:t>
      </w:r>
    </w:p>
    <w:p w:rsidR="001578A9" w:rsidRDefault="001578A9">
      <w:pPr>
        <w:pStyle w:val="ConsPlusNormal"/>
        <w:spacing w:before="220"/>
        <w:ind w:firstLine="540"/>
        <w:jc w:val="both"/>
      </w:pPr>
      <w:r>
        <w:t>На территории с индивидуальной жилой застройкой стоянки размещаются в пределах отведенного участка.</w:t>
      </w:r>
    </w:p>
    <w:p w:rsidR="001578A9" w:rsidRDefault="001578A9">
      <w:pPr>
        <w:pStyle w:val="ConsPlusNormal"/>
        <w:spacing w:before="220"/>
        <w:ind w:firstLine="540"/>
        <w:jc w:val="both"/>
      </w:pPr>
      <w:r>
        <w:t xml:space="preserve">Автостоянки, обслуживающие многоквартирные дома различной планировочной структуры сельской жилой застройки, размещаются в соответствии с требованиями раздела 1.2 части III </w:t>
      </w:r>
      <w:r>
        <w:lastRenderedPageBreak/>
        <w:t>(</w:t>
      </w:r>
      <w:hyperlink w:anchor="P10740" w:history="1">
        <w:r>
          <w:rPr>
            <w:color w:val="0000FF"/>
          </w:rPr>
          <w:t>подраздел</w:t>
        </w:r>
      </w:hyperlink>
      <w:r>
        <w:t xml:space="preserve"> "Сооружения и устройства для хранения и обслуживания транспортных средств") настоящих нормативов.</w:t>
      </w:r>
    </w:p>
    <w:p w:rsidR="001578A9" w:rsidRDefault="001578A9">
      <w:pPr>
        <w:pStyle w:val="ConsPlusNormal"/>
        <w:spacing w:before="220"/>
        <w:ind w:firstLine="540"/>
        <w:jc w:val="both"/>
      </w:pPr>
      <w:bookmarkStart w:id="123" w:name="P6784"/>
      <w:bookmarkEnd w:id="123"/>
      <w:r>
        <w:t xml:space="preserve">1.5.3.7.27. Проектирование объектов сооружений и коммуникаций инженерной инфраструктуры следует осуществлять в соответствии с требованиями </w:t>
      </w:r>
      <w:hyperlink w:anchor="P3202" w:history="1">
        <w:r>
          <w:rPr>
            <w:color w:val="0000FF"/>
          </w:rPr>
          <w:t>раздела 1.5.1 части I</w:t>
        </w:r>
      </w:hyperlink>
      <w:r>
        <w:t xml:space="preserve"> настоящих нормативов.</w:t>
      </w:r>
    </w:p>
    <w:p w:rsidR="001578A9" w:rsidRDefault="001578A9">
      <w:pPr>
        <w:pStyle w:val="ConsPlusNormal"/>
        <w:spacing w:before="220"/>
        <w:ind w:firstLine="540"/>
        <w:jc w:val="both"/>
      </w:pPr>
      <w:r>
        <w:t>1.5.3.7.28. Жилая застройка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1578A9" w:rsidRDefault="001578A9">
      <w:pPr>
        <w:pStyle w:val="ConsPlusNormal"/>
        <w:spacing w:before="220"/>
        <w:ind w:firstLine="540"/>
        <w:jc w:val="both"/>
      </w:pPr>
      <w:r>
        <w:t>1.5.3.7.29. Хозяйственные площадки в сельской жилой зоне предусматриваются на приусадебных (приквартирных) участках (кроме площадок для мусоросборников, размещаемых на территориях общего пользования из расчета 1 контейнер на 10 домов) на расстоянии не менее 20, но не более 100 м от входа в дом.</w:t>
      </w:r>
    </w:p>
    <w:p w:rsidR="001578A9" w:rsidRDefault="001578A9">
      <w:pPr>
        <w:pStyle w:val="ConsPlusNormal"/>
        <w:spacing w:before="220"/>
        <w:ind w:firstLine="540"/>
        <w:jc w:val="both"/>
      </w:pPr>
      <w:bookmarkStart w:id="124" w:name="P6787"/>
      <w:bookmarkEnd w:id="124"/>
      <w:r>
        <w:t>1.5.3.7.30. Характер ограждения земельных участков рекомендуется принимать следующий:</w:t>
      </w:r>
    </w:p>
    <w:p w:rsidR="001578A9" w:rsidRDefault="001578A9">
      <w:pPr>
        <w:pStyle w:val="ConsPlusNormal"/>
        <w:spacing w:before="220"/>
        <w:ind w:firstLine="540"/>
        <w:jc w:val="both"/>
      </w:pPr>
      <w:r>
        <w:t>-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по всей высоте;</w:t>
      </w:r>
    </w:p>
    <w:p w:rsidR="001578A9" w:rsidRDefault="001578A9">
      <w:pPr>
        <w:pStyle w:val="ConsPlusNormal"/>
        <w:spacing w:before="220"/>
        <w:ind w:firstLine="540"/>
        <w:jc w:val="both"/>
      </w:pPr>
      <w:r>
        <w:t>-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светопрозрачности - от 50 до 100% по всей высоте.</w:t>
      </w:r>
    </w:p>
    <w:p w:rsidR="001578A9" w:rsidRDefault="001578A9">
      <w:pPr>
        <w:pStyle w:val="ConsPlusNormal"/>
        <w:spacing w:before="220"/>
        <w:ind w:firstLine="540"/>
        <w:jc w:val="both"/>
      </w:pPr>
      <w:bookmarkStart w:id="125" w:name="P6790"/>
      <w:bookmarkEnd w:id="125"/>
      <w:r>
        <w:t xml:space="preserve">1.5.3.7.31. Площадь озелененных территорий общего пользования в населенных пунктах сельских поселений следует определять в соответствии с требованиями </w:t>
      </w:r>
      <w:hyperlink w:anchor="P5058" w:history="1">
        <w:r>
          <w:rPr>
            <w:color w:val="0000FF"/>
          </w:rPr>
          <w:t>раздела 1.5.2</w:t>
        </w:r>
      </w:hyperlink>
      <w:r>
        <w:t xml:space="preserve"> настоящих нормативов.</w:t>
      </w:r>
    </w:p>
    <w:p w:rsidR="001578A9" w:rsidRDefault="001578A9">
      <w:pPr>
        <w:pStyle w:val="ConsPlusNormal"/>
        <w:spacing w:before="220"/>
        <w:ind w:firstLine="540"/>
        <w:jc w:val="both"/>
      </w:pPr>
      <w:r>
        <w:t>1.5.3.7.32. 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1.4 части I (</w:t>
      </w:r>
      <w:hyperlink w:anchor="P2293" w:history="1">
        <w:r>
          <w:rPr>
            <w:color w:val="0000FF"/>
          </w:rPr>
          <w:t>подраздел</w:t>
        </w:r>
      </w:hyperlink>
      <w:r>
        <w:t xml:space="preserve"> "Учреждения и предприятия обслуживания") настоящих нормативов.</w:t>
      </w:r>
    </w:p>
    <w:p w:rsidR="001578A9" w:rsidRDefault="001578A9">
      <w:pPr>
        <w:pStyle w:val="ConsPlusNormal"/>
        <w:spacing w:before="220"/>
        <w:ind w:firstLine="540"/>
        <w:jc w:val="both"/>
      </w:pPr>
      <w:r>
        <w:t>1.5.3.7.33.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93.</w:t>
      </w:r>
    </w:p>
    <w:p w:rsidR="001578A9" w:rsidRDefault="001578A9">
      <w:pPr>
        <w:pStyle w:val="ConsPlusNormal"/>
        <w:jc w:val="both"/>
      </w:pPr>
    </w:p>
    <w:p w:rsidR="001578A9" w:rsidRDefault="001578A9">
      <w:pPr>
        <w:pStyle w:val="ConsPlusNormal"/>
        <w:jc w:val="right"/>
        <w:outlineLvl w:val="6"/>
      </w:pPr>
      <w:r>
        <w:t>Таблица 93</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350"/>
        <w:gridCol w:w="2268"/>
      </w:tblGrid>
      <w:tr w:rsidR="001578A9">
        <w:tc>
          <w:tcPr>
            <w:tcW w:w="454" w:type="dxa"/>
          </w:tcPr>
          <w:p w:rsidR="001578A9" w:rsidRDefault="001578A9">
            <w:pPr>
              <w:pStyle w:val="ConsPlusNormal"/>
              <w:jc w:val="center"/>
            </w:pPr>
            <w:r>
              <w:t>N п/п</w:t>
            </w:r>
          </w:p>
        </w:tc>
        <w:tc>
          <w:tcPr>
            <w:tcW w:w="6350" w:type="dxa"/>
          </w:tcPr>
          <w:p w:rsidR="001578A9" w:rsidRDefault="001578A9">
            <w:pPr>
              <w:pStyle w:val="ConsPlusNormal"/>
              <w:jc w:val="center"/>
            </w:pPr>
            <w:r>
              <w:t>Элементы территории</w:t>
            </w:r>
          </w:p>
        </w:tc>
        <w:tc>
          <w:tcPr>
            <w:tcW w:w="2268" w:type="dxa"/>
          </w:tcPr>
          <w:p w:rsidR="001578A9" w:rsidRDefault="001578A9">
            <w:pPr>
              <w:pStyle w:val="ConsPlusNormal"/>
              <w:jc w:val="center"/>
            </w:pPr>
            <w:r>
              <w:t>Удельная площадь, м</w:t>
            </w:r>
            <w:r>
              <w:rPr>
                <w:vertAlign w:val="superscript"/>
              </w:rPr>
              <w:t>2</w:t>
            </w:r>
            <w:r>
              <w:t>/чел., не менее</w:t>
            </w:r>
          </w:p>
        </w:tc>
      </w:tr>
      <w:tr w:rsidR="001578A9">
        <w:tc>
          <w:tcPr>
            <w:tcW w:w="454" w:type="dxa"/>
          </w:tcPr>
          <w:p w:rsidR="001578A9" w:rsidRDefault="001578A9">
            <w:pPr>
              <w:pStyle w:val="ConsPlusNormal"/>
            </w:pPr>
          </w:p>
        </w:tc>
        <w:tc>
          <w:tcPr>
            <w:tcW w:w="6350" w:type="dxa"/>
          </w:tcPr>
          <w:p w:rsidR="001578A9" w:rsidRDefault="001578A9">
            <w:pPr>
              <w:pStyle w:val="ConsPlusNormal"/>
              <w:jc w:val="both"/>
            </w:pPr>
            <w:r>
              <w:t>Территория, в том числе:</w:t>
            </w:r>
          </w:p>
        </w:tc>
        <w:tc>
          <w:tcPr>
            <w:tcW w:w="2268" w:type="dxa"/>
          </w:tcPr>
          <w:p w:rsidR="001578A9" w:rsidRDefault="001578A9">
            <w:pPr>
              <w:pStyle w:val="ConsPlusNormal"/>
            </w:pPr>
          </w:p>
        </w:tc>
      </w:tr>
      <w:tr w:rsidR="001578A9">
        <w:tc>
          <w:tcPr>
            <w:tcW w:w="454" w:type="dxa"/>
          </w:tcPr>
          <w:p w:rsidR="001578A9" w:rsidRDefault="001578A9">
            <w:pPr>
              <w:pStyle w:val="ConsPlusNormal"/>
              <w:jc w:val="both"/>
            </w:pPr>
            <w:r>
              <w:t>1</w:t>
            </w:r>
          </w:p>
        </w:tc>
        <w:tc>
          <w:tcPr>
            <w:tcW w:w="6350" w:type="dxa"/>
          </w:tcPr>
          <w:p w:rsidR="001578A9" w:rsidRDefault="001578A9">
            <w:pPr>
              <w:pStyle w:val="ConsPlusNormal"/>
              <w:jc w:val="both"/>
            </w:pPr>
            <w:r>
              <w:t>Участки общеобразовательных учреждений</w:t>
            </w:r>
          </w:p>
        </w:tc>
        <w:tc>
          <w:tcPr>
            <w:tcW w:w="2268" w:type="dxa"/>
          </w:tcPr>
          <w:p w:rsidR="001578A9" w:rsidRDefault="001578A9">
            <w:pPr>
              <w:pStyle w:val="ConsPlusNormal"/>
              <w:jc w:val="center"/>
            </w:pPr>
            <w:r>
              <w:t>3,6 &lt;*&gt;</w:t>
            </w:r>
          </w:p>
        </w:tc>
      </w:tr>
      <w:tr w:rsidR="001578A9">
        <w:tc>
          <w:tcPr>
            <w:tcW w:w="454" w:type="dxa"/>
          </w:tcPr>
          <w:p w:rsidR="001578A9" w:rsidRDefault="001578A9">
            <w:pPr>
              <w:pStyle w:val="ConsPlusNormal"/>
              <w:jc w:val="both"/>
            </w:pPr>
            <w:r>
              <w:t>2</w:t>
            </w:r>
          </w:p>
        </w:tc>
        <w:tc>
          <w:tcPr>
            <w:tcW w:w="6350" w:type="dxa"/>
          </w:tcPr>
          <w:p w:rsidR="001578A9" w:rsidRDefault="001578A9">
            <w:pPr>
              <w:pStyle w:val="ConsPlusNormal"/>
              <w:jc w:val="both"/>
            </w:pPr>
            <w:r>
              <w:t>Участки дошкольных организаций</w:t>
            </w:r>
          </w:p>
        </w:tc>
        <w:tc>
          <w:tcPr>
            <w:tcW w:w="2268" w:type="dxa"/>
          </w:tcPr>
          <w:p w:rsidR="001578A9" w:rsidRDefault="001578A9">
            <w:pPr>
              <w:pStyle w:val="ConsPlusNormal"/>
              <w:jc w:val="center"/>
            </w:pPr>
            <w:r>
              <w:t>1,6 &lt;*&gt;</w:t>
            </w:r>
          </w:p>
        </w:tc>
      </w:tr>
      <w:tr w:rsidR="001578A9">
        <w:tc>
          <w:tcPr>
            <w:tcW w:w="454" w:type="dxa"/>
          </w:tcPr>
          <w:p w:rsidR="001578A9" w:rsidRDefault="001578A9">
            <w:pPr>
              <w:pStyle w:val="ConsPlusNormal"/>
              <w:jc w:val="both"/>
            </w:pPr>
            <w:r>
              <w:t>3</w:t>
            </w:r>
          </w:p>
        </w:tc>
        <w:tc>
          <w:tcPr>
            <w:tcW w:w="6350" w:type="dxa"/>
          </w:tcPr>
          <w:p w:rsidR="001578A9" w:rsidRDefault="001578A9">
            <w:pPr>
              <w:pStyle w:val="ConsPlusNormal"/>
              <w:jc w:val="both"/>
            </w:pPr>
            <w:r>
              <w:t>Участки объектов обслуживания</w:t>
            </w:r>
          </w:p>
        </w:tc>
        <w:tc>
          <w:tcPr>
            <w:tcW w:w="2268" w:type="dxa"/>
          </w:tcPr>
          <w:p w:rsidR="001578A9" w:rsidRDefault="001578A9">
            <w:pPr>
              <w:pStyle w:val="ConsPlusNormal"/>
              <w:jc w:val="center"/>
            </w:pPr>
            <w:r>
              <w:t>1,6 &lt;*&gt;</w:t>
            </w:r>
          </w:p>
        </w:tc>
      </w:tr>
    </w:tbl>
    <w:p w:rsidR="001578A9" w:rsidRDefault="001578A9">
      <w:pPr>
        <w:pStyle w:val="ConsPlusNormal"/>
        <w:jc w:val="both"/>
      </w:pPr>
    </w:p>
    <w:p w:rsidR="001578A9" w:rsidRDefault="001578A9">
      <w:pPr>
        <w:pStyle w:val="ConsPlusNormal"/>
        <w:ind w:firstLine="540"/>
        <w:jc w:val="both"/>
      </w:pPr>
      <w:r>
        <w:lastRenderedPageBreak/>
        <w:t>Примечание:</w:t>
      </w:r>
    </w:p>
    <w:p w:rsidR="001578A9" w:rsidRDefault="001578A9">
      <w:pPr>
        <w:pStyle w:val="ConsPlusNormal"/>
        <w:spacing w:before="220"/>
        <w:ind w:firstLine="540"/>
        <w:jc w:val="both"/>
      </w:pPr>
      <w:r>
        <w:t>в таблице приведена удельная (суммарная) площадь элементов территории на 1 жителя населенного пункта.</w:t>
      </w:r>
    </w:p>
    <w:p w:rsidR="001578A9" w:rsidRDefault="001578A9">
      <w:pPr>
        <w:pStyle w:val="ConsPlusNormal"/>
        <w:jc w:val="both"/>
      </w:pPr>
    </w:p>
    <w:p w:rsidR="001578A9" w:rsidRDefault="001578A9">
      <w:pPr>
        <w:pStyle w:val="ConsPlusTitle"/>
        <w:jc w:val="center"/>
        <w:outlineLvl w:val="4"/>
      </w:pPr>
      <w:r>
        <w:t>1.5.4. Реконструкция застроенных территорий в городских</w:t>
      </w:r>
    </w:p>
    <w:p w:rsidR="001578A9" w:rsidRDefault="001578A9">
      <w:pPr>
        <w:pStyle w:val="ConsPlusTitle"/>
        <w:jc w:val="center"/>
      </w:pPr>
      <w:r>
        <w:t>округах и городских поселениях</w:t>
      </w:r>
    </w:p>
    <w:p w:rsidR="001578A9" w:rsidRDefault="001578A9">
      <w:pPr>
        <w:pStyle w:val="ConsPlusNormal"/>
        <w:jc w:val="both"/>
      </w:pPr>
    </w:p>
    <w:p w:rsidR="001578A9" w:rsidRDefault="001578A9">
      <w:pPr>
        <w:pStyle w:val="ConsPlusTitle"/>
        <w:jc w:val="center"/>
        <w:outlineLvl w:val="5"/>
      </w:pPr>
      <w:r>
        <w:t>1.5.4.1. Общие требования</w:t>
      </w:r>
    </w:p>
    <w:p w:rsidR="001578A9" w:rsidRDefault="001578A9">
      <w:pPr>
        <w:pStyle w:val="ConsPlusNormal"/>
        <w:jc w:val="both"/>
      </w:pPr>
    </w:p>
    <w:p w:rsidR="001578A9" w:rsidRDefault="001578A9">
      <w:pPr>
        <w:pStyle w:val="ConsPlusNormal"/>
        <w:ind w:firstLine="540"/>
        <w:jc w:val="both"/>
      </w:pPr>
      <w:r>
        <w:t>1.5.4.1.1. В целях интенсивного использования территории населенных пунктов в составе городских округов и городских поселений и улучшения безопасной и благоприятной среды проживания населения может проводиться реконструкция сложившейся застройки.</w:t>
      </w:r>
    </w:p>
    <w:p w:rsidR="001578A9" w:rsidRDefault="001578A9">
      <w:pPr>
        <w:pStyle w:val="ConsPlusNormal"/>
        <w:spacing w:before="220"/>
        <w:ind w:firstLine="540"/>
        <w:jc w:val="both"/>
      </w:pPr>
      <w:r>
        <w:t>Развитие застроенных территорий осуществляется в границах элементов планировочной структуры (квартала, микрорайона) или их частей, в границах смежных элементов планировочной структуры или их частей.</w:t>
      </w:r>
    </w:p>
    <w:p w:rsidR="001578A9" w:rsidRDefault="001578A9">
      <w:pPr>
        <w:pStyle w:val="ConsPlusNormal"/>
        <w:spacing w:before="220"/>
        <w:ind w:firstLine="540"/>
        <w:jc w:val="both"/>
      </w:pPr>
      <w:r>
        <w:t>1.5.4.1.2.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1578A9" w:rsidRDefault="001578A9">
      <w:pPr>
        <w:pStyle w:val="ConsPlusNormal"/>
        <w:spacing w:before="220"/>
        <w:ind w:firstLine="540"/>
        <w:jc w:val="both"/>
      </w:pPr>
      <w:r>
        <w:t>При сносе существующей застройки более 50% реконструкция является радикальной.</w:t>
      </w:r>
    </w:p>
    <w:p w:rsidR="001578A9" w:rsidRDefault="001578A9">
      <w:pPr>
        <w:pStyle w:val="ConsPlusNormal"/>
        <w:spacing w:before="220"/>
        <w:ind w:firstLine="540"/>
        <w:jc w:val="both"/>
      </w:pPr>
      <w:r>
        <w:t xml:space="preserve">1.5.4.1.3. Решение о развитии (реконструкции) застроенной территории принимается в соответствии с требованиями Градостроительного кодекса Российской Федерации </w:t>
      </w:r>
      <w:hyperlink r:id="rId94" w:history="1">
        <w:r>
          <w:rPr>
            <w:color w:val="0000FF"/>
          </w:rPr>
          <w:t>(статья 46.1)</w:t>
        </w:r>
      </w:hyperlink>
      <w:r>
        <w:t>, приведенными в таблице 94.</w:t>
      </w:r>
    </w:p>
    <w:p w:rsidR="001578A9" w:rsidRDefault="001578A9">
      <w:pPr>
        <w:pStyle w:val="ConsPlusNormal"/>
        <w:jc w:val="both"/>
      </w:pPr>
    </w:p>
    <w:p w:rsidR="001578A9" w:rsidRDefault="001578A9">
      <w:pPr>
        <w:pStyle w:val="ConsPlusNormal"/>
        <w:jc w:val="right"/>
        <w:outlineLvl w:val="6"/>
      </w:pPr>
      <w:r>
        <w:t>Таблица 94</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551"/>
        <w:gridCol w:w="1984"/>
        <w:gridCol w:w="2494"/>
      </w:tblGrid>
      <w:tr w:rsidR="001578A9">
        <w:tc>
          <w:tcPr>
            <w:tcW w:w="2041" w:type="dxa"/>
          </w:tcPr>
          <w:p w:rsidR="001578A9" w:rsidRDefault="001578A9">
            <w:pPr>
              <w:pStyle w:val="ConsPlusNormal"/>
              <w:jc w:val="center"/>
            </w:pPr>
            <w:r>
              <w:t>Зоны жилой застройки</w:t>
            </w:r>
          </w:p>
        </w:tc>
        <w:tc>
          <w:tcPr>
            <w:tcW w:w="2551" w:type="dxa"/>
          </w:tcPr>
          <w:p w:rsidR="001578A9" w:rsidRDefault="001578A9">
            <w:pPr>
              <w:pStyle w:val="ConsPlusNormal"/>
              <w:jc w:val="center"/>
            </w:pPr>
            <w:r>
              <w:t>Сведения о жилой застройке</w:t>
            </w:r>
          </w:p>
        </w:tc>
        <w:tc>
          <w:tcPr>
            <w:tcW w:w="1984" w:type="dxa"/>
          </w:tcPr>
          <w:p w:rsidR="001578A9" w:rsidRDefault="001578A9">
            <w:pPr>
              <w:pStyle w:val="ConsPlusNormal"/>
              <w:jc w:val="center"/>
            </w:pPr>
            <w:r>
              <w:t>Принятое решение о зоне жилой застройки</w:t>
            </w:r>
          </w:p>
        </w:tc>
        <w:tc>
          <w:tcPr>
            <w:tcW w:w="2494" w:type="dxa"/>
          </w:tcPr>
          <w:p w:rsidR="001578A9" w:rsidRDefault="001578A9">
            <w:pPr>
              <w:pStyle w:val="ConsPlusNormal"/>
              <w:jc w:val="center"/>
            </w:pPr>
            <w:r>
              <w:t>Орган, принимающий решение о развитии застроенной территории</w:t>
            </w:r>
          </w:p>
        </w:tc>
      </w:tr>
      <w:tr w:rsidR="001578A9">
        <w:tc>
          <w:tcPr>
            <w:tcW w:w="2041" w:type="dxa"/>
          </w:tcPr>
          <w:p w:rsidR="001578A9" w:rsidRDefault="001578A9">
            <w:pPr>
              <w:pStyle w:val="ConsPlusNormal"/>
              <w:jc w:val="both"/>
            </w:pPr>
            <w:r>
              <w:t>Многоквартирные дома</w:t>
            </w:r>
          </w:p>
        </w:tc>
        <w:tc>
          <w:tcPr>
            <w:tcW w:w="2551" w:type="dxa"/>
          </w:tcPr>
          <w:p w:rsidR="001578A9" w:rsidRDefault="001578A9">
            <w:pPr>
              <w:pStyle w:val="ConsPlusNormal"/>
              <w:jc w:val="both"/>
            </w:pPr>
            <w:r>
              <w:t>местоположение, площадь, перечень адресов зданий, строений, сооружений, подлежащих сносу</w:t>
            </w:r>
          </w:p>
        </w:tc>
        <w:tc>
          <w:tcPr>
            <w:tcW w:w="1984" w:type="dxa"/>
          </w:tcPr>
          <w:p w:rsidR="001578A9" w:rsidRDefault="001578A9">
            <w:pPr>
              <w:pStyle w:val="ConsPlusNormal"/>
              <w:jc w:val="both"/>
            </w:pPr>
            <w:r>
              <w:t>аварийные и подлежащие сносу</w:t>
            </w:r>
          </w:p>
        </w:tc>
        <w:tc>
          <w:tcPr>
            <w:tcW w:w="2494" w:type="dxa"/>
          </w:tcPr>
          <w:p w:rsidR="001578A9" w:rsidRDefault="001578A9">
            <w:pPr>
              <w:pStyle w:val="ConsPlusNormal"/>
              <w:jc w:val="both"/>
            </w:pPr>
            <w:r>
              <w:t>органы местного самоуправления в соответствии с установленным Правительством РФ порядком</w:t>
            </w:r>
          </w:p>
        </w:tc>
      </w:tr>
      <w:tr w:rsidR="001578A9">
        <w:tc>
          <w:tcPr>
            <w:tcW w:w="2041" w:type="dxa"/>
          </w:tcPr>
          <w:p w:rsidR="001578A9" w:rsidRDefault="001578A9">
            <w:pPr>
              <w:pStyle w:val="ConsPlusNormal"/>
              <w:jc w:val="both"/>
            </w:pPr>
            <w:r>
              <w:t>Многоквартирные дома</w:t>
            </w:r>
          </w:p>
        </w:tc>
        <w:tc>
          <w:tcPr>
            <w:tcW w:w="2551" w:type="dxa"/>
          </w:tcPr>
          <w:p w:rsidR="001578A9" w:rsidRDefault="001578A9">
            <w:pPr>
              <w:pStyle w:val="ConsPlusNormal"/>
              <w:jc w:val="both"/>
            </w:pPr>
            <w:r>
              <w:t>местоположение, площадь, перечень адресов зданий, строений, сооружений, подлежащих сносу, реконструкции</w:t>
            </w:r>
          </w:p>
        </w:tc>
        <w:tc>
          <w:tcPr>
            <w:tcW w:w="1984" w:type="dxa"/>
          </w:tcPr>
          <w:p w:rsidR="001578A9" w:rsidRDefault="001578A9">
            <w:pPr>
              <w:pStyle w:val="ConsPlusNormal"/>
              <w:jc w:val="both"/>
            </w:pPr>
            <w:r>
              <w:t>аварийные и подлежащие сносу, подлежащие реконструкции</w:t>
            </w:r>
          </w:p>
        </w:tc>
        <w:tc>
          <w:tcPr>
            <w:tcW w:w="2494" w:type="dxa"/>
          </w:tcPr>
          <w:p w:rsidR="001578A9" w:rsidRDefault="001578A9">
            <w:pPr>
              <w:pStyle w:val="ConsPlusNormal"/>
              <w:jc w:val="both"/>
            </w:pPr>
            <w:r>
              <w:t>органы местного самоуправления на основании муниципальных адресных программ</w:t>
            </w:r>
          </w:p>
        </w:tc>
      </w:tr>
    </w:tbl>
    <w:p w:rsidR="001578A9" w:rsidRDefault="001578A9">
      <w:pPr>
        <w:pStyle w:val="ConsPlusNormal"/>
        <w:jc w:val="both"/>
      </w:pPr>
    </w:p>
    <w:p w:rsidR="001578A9" w:rsidRDefault="001578A9">
      <w:pPr>
        <w:pStyle w:val="ConsPlusNormal"/>
        <w:ind w:firstLine="540"/>
        <w:jc w:val="both"/>
      </w:pPr>
      <w:r>
        <w:t>1.5.4.1.4.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578A9" w:rsidRDefault="001578A9">
      <w:pPr>
        <w:pStyle w:val="ConsPlusNormal"/>
        <w:spacing w:before="220"/>
        <w:ind w:firstLine="540"/>
        <w:jc w:val="both"/>
      </w:pPr>
      <w:r>
        <w:t xml:space="preserve">1.5.4.1.5. Реконструкция может быть запланирована в центральных или периферийных </w:t>
      </w:r>
      <w:r>
        <w:lastRenderedPageBreak/>
        <w:t>районах городских населенных пунктов, территории которых подразделяются на:</w:t>
      </w:r>
    </w:p>
    <w:p w:rsidR="001578A9" w:rsidRDefault="001578A9">
      <w:pPr>
        <w:pStyle w:val="ConsPlusNormal"/>
        <w:spacing w:before="220"/>
        <w:ind w:firstLine="540"/>
        <w:jc w:val="both"/>
      </w:pPr>
      <w:r>
        <w:t>- исторически сложившиеся районы (ИСР) - территории, планировка и застройка которых сложилась до начала массового индустриального домостроения;</w:t>
      </w:r>
    </w:p>
    <w:p w:rsidR="001578A9" w:rsidRDefault="001578A9">
      <w:pPr>
        <w:pStyle w:val="ConsPlusNormal"/>
        <w:spacing w:before="220"/>
        <w:ind w:firstLine="540"/>
        <w:jc w:val="both"/>
      </w:pPr>
      <w:r>
        <w:t>- периферийные районы с фондом многоквартирных жилых домов массовой типовой застройки 60 - 70 годов.</w:t>
      </w:r>
    </w:p>
    <w:p w:rsidR="001578A9" w:rsidRDefault="001578A9">
      <w:pPr>
        <w:pStyle w:val="ConsPlusNormal"/>
        <w:spacing w:before="220"/>
        <w:ind w:firstLine="540"/>
        <w:jc w:val="both"/>
      </w:pPr>
      <w:r>
        <w:t>1.5.4.1.6. Цель градостроительной деятельности в процессе реконструкции - сохранение и развитие сложившейся среды ценных городских территорий.</w:t>
      </w:r>
    </w:p>
    <w:p w:rsidR="001578A9" w:rsidRDefault="001578A9">
      <w:pPr>
        <w:pStyle w:val="ConsPlusNormal"/>
        <w:spacing w:before="220"/>
        <w:ind w:firstLine="540"/>
        <w:jc w:val="both"/>
      </w:pPr>
      <w:r>
        <w:t>1.5.4.1.7. Реконструкция зоны жилой застройки многоквартирными домами определяется дифференцированно на основании планировочной документации в зависимости от типа района (исторически сложившиеся районы, районы массовой типовой застройки 60 - 70 годов, районы малоэтажной застройки, в том числе индивидуальной) с учетом рекомендаций, приведенных в настоящих нормативах.</w:t>
      </w:r>
    </w:p>
    <w:p w:rsidR="001578A9" w:rsidRDefault="001578A9">
      <w:pPr>
        <w:pStyle w:val="ConsPlusNormal"/>
        <w:spacing w:before="220"/>
        <w:ind w:firstLine="540"/>
        <w:jc w:val="both"/>
      </w:pPr>
      <w:r>
        <w:t>1.5.4.1.8.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нормативов. При этом необходимо также обеспечивать нормативный уровень обслуживания населения в соответствии с требованиями раздела 1.4 части I (</w:t>
      </w:r>
      <w:hyperlink w:anchor="P2293" w:history="1">
        <w:r>
          <w:rPr>
            <w:color w:val="0000FF"/>
          </w:rPr>
          <w:t>подраздел</w:t>
        </w:r>
      </w:hyperlink>
      <w:r>
        <w:t xml:space="preserve"> "Учреждения и предприятия обслуживания") настоящих нормативов, а также модернизацию инженерной и транспортной инфраструктур.</w:t>
      </w:r>
    </w:p>
    <w:p w:rsidR="001578A9" w:rsidRDefault="001578A9">
      <w:pPr>
        <w:pStyle w:val="ConsPlusNormal"/>
        <w:spacing w:before="220"/>
        <w:ind w:firstLine="540"/>
        <w:jc w:val="both"/>
      </w:pPr>
      <w:r>
        <w:t>1.5.4.1.9. При реконструкции в исторических поселениях, исторических зонах иных населенных пунктов необходимо руководствоваться требованиями раздела 1.5.8 (</w:t>
      </w:r>
      <w:hyperlink w:anchor="P8084" w:history="1">
        <w:r>
          <w:rPr>
            <w:color w:val="0000FF"/>
          </w:rPr>
          <w:t>подраздел</w:t>
        </w:r>
      </w:hyperlink>
      <w:r>
        <w:t xml:space="preserve"> "Охрана объектов культурного наследия (памятников истории и культуры)") настоящих нормативов.</w:t>
      </w:r>
    </w:p>
    <w:p w:rsidR="001578A9" w:rsidRDefault="001578A9">
      <w:pPr>
        <w:pStyle w:val="ConsPlusNormal"/>
        <w:spacing w:before="220"/>
        <w:ind w:firstLine="540"/>
        <w:jc w:val="both"/>
      </w:pPr>
      <w:r>
        <w:t xml:space="preserve">В исторических поселениях следует обеспечивать сохранение их исторической планировочной структуры и архитектурного облика, предусматривая разработку и осуществление программ и проектов комплексной реконструкции и регенерации исторических зон с учетом требований </w:t>
      </w:r>
      <w:hyperlink w:anchor="P7837" w:history="1">
        <w:r>
          <w:rPr>
            <w:color w:val="0000FF"/>
          </w:rPr>
          <w:t>раздела 1.5.8</w:t>
        </w:r>
      </w:hyperlink>
      <w:r>
        <w:t xml:space="preserve"> настоящих нормативов.</w:t>
      </w:r>
    </w:p>
    <w:p w:rsidR="001578A9" w:rsidRDefault="001578A9">
      <w:pPr>
        <w:pStyle w:val="ConsPlusNormal"/>
        <w:spacing w:before="220"/>
        <w:ind w:firstLine="540"/>
        <w:jc w:val="both"/>
      </w:pPr>
      <w:r>
        <w:t>1.5.4.1.10. Жилые здания с квартирами в первых этажах следует размещать с отступом от красных линий. В условиях реконструкции сложившейся застройки жилые здания с квартирами в первых этажах допускается размещать по красной линии.</w:t>
      </w:r>
    </w:p>
    <w:p w:rsidR="001578A9" w:rsidRDefault="001578A9">
      <w:pPr>
        <w:pStyle w:val="ConsPlusNormal"/>
        <w:spacing w:before="220"/>
        <w:ind w:firstLine="540"/>
        <w:jc w:val="both"/>
      </w:pPr>
      <w:r>
        <w:t xml:space="preserve">1.5.4.1.11. При реконструкции жилой застройки следует учитывать ограничения и запрещения по размещению в жилых зданиях объектов и жилых помещений, указанных в </w:t>
      </w:r>
      <w:hyperlink w:anchor="P5699" w:history="1">
        <w:r>
          <w:rPr>
            <w:color w:val="0000FF"/>
          </w:rPr>
          <w:t>пп. 1.5.3.1.6</w:t>
        </w:r>
      </w:hyperlink>
      <w:r>
        <w:t xml:space="preserve"> - </w:t>
      </w:r>
      <w:hyperlink w:anchor="P5700" w:history="1">
        <w:r>
          <w:rPr>
            <w:color w:val="0000FF"/>
          </w:rPr>
          <w:t>1.5.3.1.7</w:t>
        </w:r>
      </w:hyperlink>
      <w:r>
        <w:t xml:space="preserve"> настоящих нормативов.</w:t>
      </w:r>
    </w:p>
    <w:p w:rsidR="001578A9" w:rsidRDefault="001578A9">
      <w:pPr>
        <w:pStyle w:val="ConsPlusNormal"/>
        <w:spacing w:before="220"/>
        <w:ind w:firstLine="540"/>
        <w:jc w:val="both"/>
      </w:pPr>
      <w:r>
        <w:t xml:space="preserve">1.5.4.1.12. При реконструкции следует учитывать потребности инвалидов и маломобильных групп населения в соответствии с требованиями </w:t>
      </w:r>
      <w:hyperlink w:anchor="P8675" w:history="1">
        <w:r>
          <w:rPr>
            <w:color w:val="0000FF"/>
          </w:rPr>
          <w:t>раздела 1.5.12</w:t>
        </w:r>
      </w:hyperlink>
      <w:r>
        <w:t xml:space="preserve"> настоящих нормативов.</w:t>
      </w:r>
    </w:p>
    <w:p w:rsidR="001578A9" w:rsidRDefault="001578A9">
      <w:pPr>
        <w:pStyle w:val="ConsPlusNormal"/>
        <w:spacing w:before="220"/>
        <w:ind w:firstLine="540"/>
        <w:jc w:val="both"/>
      </w:pPr>
      <w:r>
        <w:t xml:space="preserve">1.5.4.1.13. Условия безопасности среды для населения по санитарно-гигиеническим и противопожарным требованиям при реконструкции обеспечиваются в соответствии с требованиями </w:t>
      </w:r>
      <w:hyperlink w:anchor="P8350" w:history="1">
        <w:r>
          <w:rPr>
            <w:color w:val="0000FF"/>
          </w:rPr>
          <w:t>разделов 1.5.11</w:t>
        </w:r>
      </w:hyperlink>
      <w:r>
        <w:t xml:space="preserve"> и </w:t>
      </w:r>
      <w:hyperlink w:anchor="P8749" w:history="1">
        <w:r>
          <w:rPr>
            <w:color w:val="0000FF"/>
          </w:rPr>
          <w:t>1.5.13</w:t>
        </w:r>
      </w:hyperlink>
      <w:r>
        <w:t xml:space="preserve"> настоящих нормативов.</w:t>
      </w:r>
    </w:p>
    <w:p w:rsidR="001578A9" w:rsidRDefault="001578A9">
      <w:pPr>
        <w:pStyle w:val="ConsPlusNormal"/>
        <w:spacing w:before="220"/>
        <w:ind w:firstLine="540"/>
        <w:jc w:val="both"/>
      </w:pPr>
      <w:r>
        <w:t xml:space="preserve">1.5.4.1.14. 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w:t>
      </w:r>
      <w:r>
        <w:lastRenderedPageBreak/>
        <w:t>необходимости предусматривать защитные мероприятия в соответствии с требованиями раздела 1.5.11 (</w:t>
      </w:r>
      <w:hyperlink w:anchor="P8487" w:history="1">
        <w:r>
          <w:rPr>
            <w:color w:val="0000FF"/>
          </w:rPr>
          <w:t>подраздел</w:t>
        </w:r>
      </w:hyperlink>
      <w:r>
        <w:t xml:space="preserve"> "Защита от шума и вибрации") настоящих нормативов.</w:t>
      </w:r>
    </w:p>
    <w:p w:rsidR="001578A9" w:rsidRDefault="001578A9">
      <w:pPr>
        <w:pStyle w:val="ConsPlusNormal"/>
        <w:jc w:val="both"/>
      </w:pPr>
    </w:p>
    <w:p w:rsidR="001578A9" w:rsidRDefault="001578A9">
      <w:pPr>
        <w:pStyle w:val="ConsPlusTitle"/>
        <w:jc w:val="center"/>
        <w:outlineLvl w:val="5"/>
      </w:pPr>
      <w:r>
        <w:t>1.5.4.2. Реконструкция исторически сложившихся районов</w:t>
      </w:r>
    </w:p>
    <w:p w:rsidR="001578A9" w:rsidRDefault="001578A9">
      <w:pPr>
        <w:pStyle w:val="ConsPlusNormal"/>
        <w:jc w:val="both"/>
      </w:pPr>
    </w:p>
    <w:p w:rsidR="001578A9" w:rsidRDefault="001578A9">
      <w:pPr>
        <w:pStyle w:val="ConsPlusNormal"/>
        <w:ind w:firstLine="540"/>
        <w:jc w:val="both"/>
      </w:pPr>
      <w:r>
        <w:t xml:space="preserve">1.5.4.2.1. При реконструкции в исторически сложившихся районах (ИСР) следует руководствоваться требованиями </w:t>
      </w:r>
      <w:hyperlink w:anchor="P5679" w:history="1">
        <w:r>
          <w:rPr>
            <w:color w:val="0000FF"/>
          </w:rPr>
          <w:t>разделов 1.5.3</w:t>
        </w:r>
      </w:hyperlink>
      <w:r>
        <w:t xml:space="preserve">, </w:t>
      </w:r>
      <w:hyperlink w:anchor="P1400" w:history="1">
        <w:r>
          <w:rPr>
            <w:color w:val="0000FF"/>
          </w:rPr>
          <w:t>1.4</w:t>
        </w:r>
      </w:hyperlink>
      <w:r>
        <w:t xml:space="preserve">, </w:t>
      </w:r>
      <w:hyperlink w:anchor="P5058" w:history="1">
        <w:r>
          <w:rPr>
            <w:color w:val="0000FF"/>
          </w:rPr>
          <w:t>1.5.2</w:t>
        </w:r>
      </w:hyperlink>
      <w:r>
        <w:t xml:space="preserve">, </w:t>
      </w:r>
      <w:hyperlink w:anchor="P7837" w:history="1">
        <w:r>
          <w:rPr>
            <w:color w:val="0000FF"/>
          </w:rPr>
          <w:t>1.5.8</w:t>
        </w:r>
      </w:hyperlink>
      <w:r>
        <w:t xml:space="preserve"> части I (</w:t>
      </w:r>
      <w:hyperlink w:anchor="P8084" w:history="1">
        <w:r>
          <w:rPr>
            <w:color w:val="0000FF"/>
          </w:rPr>
          <w:t>подраздел</w:t>
        </w:r>
      </w:hyperlink>
      <w:r>
        <w:t xml:space="preserve"> "Охрана объектов культурного наследия (памятников истории и культуры)") и дополнительными требованиями, приведенными в настоящем разделе.</w:t>
      </w:r>
    </w:p>
    <w:p w:rsidR="001578A9" w:rsidRDefault="001578A9">
      <w:pPr>
        <w:pStyle w:val="ConsPlusNormal"/>
        <w:spacing w:before="220"/>
        <w:ind w:firstLine="540"/>
        <w:jc w:val="both"/>
      </w:pPr>
      <w:r>
        <w:t>1.5.4.2.2. Элементами планировочной структуры ИСР являются жилые (средовые) районы, кварталы (микрорайоны), земельные участки.</w:t>
      </w:r>
    </w:p>
    <w:p w:rsidR="001578A9" w:rsidRDefault="001578A9">
      <w:pPr>
        <w:pStyle w:val="ConsPlusNormal"/>
        <w:spacing w:before="220"/>
        <w:ind w:firstLine="540"/>
        <w:jc w:val="both"/>
      </w:pPr>
      <w:r>
        <w:t xml:space="preserve">Жилой (средовый) район - участок жилой среды населенного пункта, имеющий своеобразные архитектурно-художественный облик, структуру планировки и застройки, функции и интенсивность жизнедеятельности, который объединяет несколько кварталов (микрорайонов) с одинаковыми или близкими средовыми характеристиками и с границами в соответствии с </w:t>
      </w:r>
      <w:hyperlink w:anchor="P5720" w:history="1">
        <w:r>
          <w:rPr>
            <w:color w:val="0000FF"/>
          </w:rPr>
          <w:t>п. 1.5.3.2.5</w:t>
        </w:r>
      </w:hyperlink>
      <w:r>
        <w:t xml:space="preserve"> настоящих нормативов.</w:t>
      </w:r>
    </w:p>
    <w:p w:rsidR="001578A9" w:rsidRDefault="001578A9">
      <w:pPr>
        <w:pStyle w:val="ConsPlusNormal"/>
        <w:spacing w:before="220"/>
        <w:ind w:firstLine="540"/>
        <w:jc w:val="both"/>
      </w:pPr>
      <w:r>
        <w:t>Квартал (микрорайон) - основной элемент планировочной структуры ИСР, территория, ограниченная красными линиями транспортных и пешеходных улиц, площадей, утвержденными границами территорий другого функционального назначения, естественными рубежами.</w:t>
      </w:r>
    </w:p>
    <w:p w:rsidR="001578A9" w:rsidRDefault="001578A9">
      <w:pPr>
        <w:pStyle w:val="ConsPlusNormal"/>
        <w:spacing w:before="220"/>
        <w:ind w:firstLine="540"/>
        <w:jc w:val="both"/>
      </w:pPr>
      <w:r>
        <w:t>Земельный участок - часть земной поверхности, границы которой определены в соответствии с федеральными законами.</w:t>
      </w:r>
    </w:p>
    <w:p w:rsidR="001578A9" w:rsidRDefault="001578A9">
      <w:pPr>
        <w:pStyle w:val="ConsPlusNormal"/>
        <w:spacing w:before="220"/>
        <w:ind w:firstLine="540"/>
        <w:jc w:val="both"/>
      </w:pPr>
      <w:r>
        <w:t>Земельный участок подлежит застройке (использованию) в соответствии с правилами землепользования и застройки для данной территориальной зоны и имеет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w:t>
      </w:r>
    </w:p>
    <w:p w:rsidR="001578A9" w:rsidRDefault="001578A9">
      <w:pPr>
        <w:pStyle w:val="ConsPlusNormal"/>
        <w:spacing w:before="220"/>
        <w:ind w:firstLine="540"/>
        <w:jc w:val="both"/>
      </w:pPr>
      <w:r>
        <w:t>Границы земельных участков устанавливаются на основании проектов межевания, разработанных для реконструируемых кварталов (микрорайонов).</w:t>
      </w:r>
    </w:p>
    <w:p w:rsidR="001578A9" w:rsidRDefault="001578A9">
      <w:pPr>
        <w:pStyle w:val="ConsPlusNormal"/>
        <w:spacing w:before="220"/>
        <w:ind w:firstLine="540"/>
        <w:jc w:val="both"/>
      </w:pPr>
      <w:r>
        <w:t>1.5.4.2.3. Проекты реконструкции в границах ИСР не должны нарушать типов застройки, сложившихся в результате развития городской среды.</w:t>
      </w:r>
    </w:p>
    <w:p w:rsidR="001578A9" w:rsidRDefault="001578A9">
      <w:pPr>
        <w:pStyle w:val="ConsPlusNormal"/>
        <w:spacing w:before="220"/>
        <w:ind w:firstLine="540"/>
        <w:jc w:val="both"/>
      </w:pPr>
      <w:r>
        <w:t>Морфотипы жилой застройки в исторических зонах определяются проектом на базе историко-градостроительных исследований, выявляющих функциональные и архитектурно-пространственные особенности развития исторических поселений, их историко-культурные традиции, и устанавливающих требования и рекомендации к реконструкции существующей застройки.</w:t>
      </w:r>
    </w:p>
    <w:p w:rsidR="001578A9" w:rsidRDefault="001578A9">
      <w:pPr>
        <w:pStyle w:val="ConsPlusNormal"/>
        <w:spacing w:before="220"/>
        <w:ind w:firstLine="540"/>
        <w:jc w:val="both"/>
      </w:pPr>
      <w:r>
        <w:t>К морфотипам застройки, представляющим историко-культурную ценность, относятся следующие территории городских населенных пунктов Смоленской области:</w:t>
      </w:r>
    </w:p>
    <w:p w:rsidR="001578A9" w:rsidRDefault="001578A9">
      <w:pPr>
        <w:pStyle w:val="ConsPlusNormal"/>
        <w:spacing w:before="220"/>
        <w:ind w:firstLine="540"/>
        <w:jc w:val="both"/>
      </w:pPr>
      <w:r>
        <w:t>- малоэтажный периметральный, составляющий область усадебной застройки начала и середины XIX века;</w:t>
      </w:r>
    </w:p>
    <w:p w:rsidR="001578A9" w:rsidRDefault="001578A9">
      <w:pPr>
        <w:pStyle w:val="ConsPlusNormal"/>
        <w:spacing w:before="220"/>
        <w:ind w:firstLine="540"/>
        <w:jc w:val="both"/>
      </w:pPr>
      <w:r>
        <w:t>- традиционный разноэтажный, являющийся зоной расположения основного массива исторической застройки второй половины XIX века, с включениями застройки начала XX века;</w:t>
      </w:r>
    </w:p>
    <w:p w:rsidR="001578A9" w:rsidRDefault="001578A9">
      <w:pPr>
        <w:pStyle w:val="ConsPlusNormal"/>
        <w:spacing w:before="220"/>
        <w:ind w:firstLine="540"/>
        <w:jc w:val="both"/>
      </w:pPr>
      <w:r>
        <w:t>- "конструктивизм" 1920 - 1940 годов;</w:t>
      </w:r>
    </w:p>
    <w:p w:rsidR="001578A9" w:rsidRDefault="001578A9">
      <w:pPr>
        <w:pStyle w:val="ConsPlusNormal"/>
        <w:spacing w:before="220"/>
        <w:ind w:firstLine="540"/>
        <w:jc w:val="both"/>
      </w:pPr>
      <w:r>
        <w:t>- "советский неоклассицизм" 1960 - 1970 годов.</w:t>
      </w:r>
    </w:p>
    <w:p w:rsidR="001578A9" w:rsidRDefault="001578A9">
      <w:pPr>
        <w:pStyle w:val="ConsPlusNormal"/>
        <w:spacing w:before="220"/>
        <w:ind w:firstLine="540"/>
        <w:jc w:val="both"/>
      </w:pPr>
      <w:r>
        <w:lastRenderedPageBreak/>
        <w:t xml:space="preserve">1.5.4.2.4. В целях сохранения традиционной пространственной организации морфотипов застройки, представляющих историко-культурную ценность, нормируются следующие градостроительные характеристики, приведенные в </w:t>
      </w:r>
      <w:hyperlink w:anchor="P6879" w:history="1">
        <w:r>
          <w:rPr>
            <w:color w:val="0000FF"/>
          </w:rPr>
          <w:t>таблице 95</w:t>
        </w:r>
      </w:hyperlink>
      <w:r>
        <w:t>:</w:t>
      </w:r>
    </w:p>
    <w:p w:rsidR="001578A9" w:rsidRDefault="001578A9">
      <w:pPr>
        <w:pStyle w:val="ConsPlusNormal"/>
        <w:spacing w:before="220"/>
        <w:ind w:firstLine="540"/>
        <w:jc w:val="both"/>
      </w:pPr>
      <w:r>
        <w:t>- высотность: средняя этажность застройки в квартале, характер уличного фронта;</w:t>
      </w:r>
    </w:p>
    <w:p w:rsidR="001578A9" w:rsidRDefault="001578A9">
      <w:pPr>
        <w:pStyle w:val="ConsPlusNormal"/>
        <w:spacing w:before="220"/>
        <w:ind w:firstLine="540"/>
        <w:jc w:val="both"/>
      </w:pPr>
      <w:r>
        <w:t>- соотношение открытых и застроенных пространств в квартале: процент застроенности, плотность застройки (процент застроенности (коэффициент застройки) и плотность застройки (коэффициент плотности застройки) следует принимать не более приведенных в приложении Г СП 42.13330.2011, в том числе: процент застроенности - не более 60%, плотность застройки - не более 16000 м</w:t>
      </w:r>
      <w:r>
        <w:rPr>
          <w:vertAlign w:val="superscript"/>
        </w:rPr>
        <w:t>2</w:t>
      </w:r>
      <w:r>
        <w:t>/га);</w:t>
      </w:r>
    </w:p>
    <w:p w:rsidR="001578A9" w:rsidRDefault="001578A9">
      <w:pPr>
        <w:pStyle w:val="ConsPlusNormal"/>
        <w:spacing w:before="220"/>
        <w:ind w:firstLine="540"/>
        <w:jc w:val="both"/>
      </w:pPr>
      <w:r>
        <w:t>- максимальные габариты зданий в квартале: высота (в этажах), длина (в метрах);</w:t>
      </w:r>
    </w:p>
    <w:p w:rsidR="001578A9" w:rsidRDefault="001578A9">
      <w:pPr>
        <w:pStyle w:val="ConsPlusNormal"/>
        <w:spacing w:before="220"/>
        <w:ind w:firstLine="540"/>
        <w:jc w:val="both"/>
      </w:pPr>
      <w:r>
        <w:t>- соблюдение линии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w:t>
      </w:r>
    </w:p>
    <w:p w:rsidR="001578A9" w:rsidRDefault="001578A9">
      <w:pPr>
        <w:pStyle w:val="ConsPlusNormal"/>
        <w:spacing w:before="220"/>
        <w:ind w:firstLine="540"/>
        <w:jc w:val="both"/>
      </w:pPr>
      <w:r>
        <w:t>- внутриквартальная планировка: устойчивая форма участков (дворов), наибольший размер стороны участка (двора).</w:t>
      </w:r>
    </w:p>
    <w:p w:rsidR="001578A9" w:rsidRDefault="001578A9">
      <w:pPr>
        <w:pStyle w:val="ConsPlusNormal"/>
        <w:jc w:val="both"/>
      </w:pPr>
    </w:p>
    <w:p w:rsidR="001578A9" w:rsidRDefault="001578A9">
      <w:pPr>
        <w:pStyle w:val="ConsPlusNormal"/>
        <w:jc w:val="right"/>
        <w:outlineLvl w:val="6"/>
      </w:pPr>
      <w:bookmarkStart w:id="126" w:name="P6879"/>
      <w:bookmarkEnd w:id="126"/>
      <w:r>
        <w:t>Таблица 95</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4"/>
        <w:gridCol w:w="1699"/>
        <w:gridCol w:w="1924"/>
        <w:gridCol w:w="1669"/>
        <w:gridCol w:w="2029"/>
        <w:gridCol w:w="1804"/>
      </w:tblGrid>
      <w:tr w:rsidR="001578A9">
        <w:tc>
          <w:tcPr>
            <w:tcW w:w="3803" w:type="dxa"/>
            <w:gridSpan w:val="2"/>
            <w:vMerge w:val="restart"/>
          </w:tcPr>
          <w:p w:rsidR="001578A9" w:rsidRDefault="001578A9">
            <w:pPr>
              <w:pStyle w:val="ConsPlusNormal"/>
              <w:jc w:val="center"/>
            </w:pPr>
            <w:r>
              <w:lastRenderedPageBreak/>
              <w:t>Сохраняемые характеристики</w:t>
            </w:r>
          </w:p>
        </w:tc>
        <w:tc>
          <w:tcPr>
            <w:tcW w:w="7426" w:type="dxa"/>
            <w:gridSpan w:val="4"/>
          </w:tcPr>
          <w:p w:rsidR="001578A9" w:rsidRDefault="001578A9">
            <w:pPr>
              <w:pStyle w:val="ConsPlusNormal"/>
              <w:jc w:val="center"/>
            </w:pPr>
            <w:r>
              <w:t>Морфотипы застройки</w:t>
            </w:r>
          </w:p>
        </w:tc>
      </w:tr>
      <w:tr w:rsidR="001578A9">
        <w:tc>
          <w:tcPr>
            <w:tcW w:w="3803" w:type="dxa"/>
            <w:gridSpan w:val="2"/>
            <w:vMerge/>
          </w:tcPr>
          <w:p w:rsidR="001578A9" w:rsidRDefault="001578A9"/>
        </w:tc>
        <w:tc>
          <w:tcPr>
            <w:tcW w:w="1924" w:type="dxa"/>
          </w:tcPr>
          <w:p w:rsidR="001578A9" w:rsidRDefault="001578A9">
            <w:pPr>
              <w:pStyle w:val="ConsPlusNormal"/>
              <w:jc w:val="center"/>
            </w:pPr>
            <w:r>
              <w:t>малоэтажный периметральный, нач. и сер. XIX в.</w:t>
            </w:r>
          </w:p>
        </w:tc>
        <w:tc>
          <w:tcPr>
            <w:tcW w:w="1669" w:type="dxa"/>
          </w:tcPr>
          <w:p w:rsidR="001578A9" w:rsidRDefault="001578A9">
            <w:pPr>
              <w:pStyle w:val="ConsPlusNormal"/>
              <w:jc w:val="center"/>
            </w:pPr>
            <w:r>
              <w:t>традиционный разноэтажный, XIX - нач. XX вв.</w:t>
            </w:r>
          </w:p>
        </w:tc>
        <w:tc>
          <w:tcPr>
            <w:tcW w:w="2029" w:type="dxa"/>
          </w:tcPr>
          <w:p w:rsidR="001578A9" w:rsidRDefault="001578A9">
            <w:pPr>
              <w:pStyle w:val="ConsPlusNormal"/>
              <w:jc w:val="center"/>
            </w:pPr>
            <w:r>
              <w:t>"Конструктивизм", 20 - 40 годы XX в.</w:t>
            </w:r>
          </w:p>
        </w:tc>
        <w:tc>
          <w:tcPr>
            <w:tcW w:w="1804" w:type="dxa"/>
          </w:tcPr>
          <w:p w:rsidR="001578A9" w:rsidRDefault="001578A9">
            <w:pPr>
              <w:pStyle w:val="ConsPlusNormal"/>
              <w:jc w:val="center"/>
            </w:pPr>
            <w:r>
              <w:t>"Советский неоклассицизм", 60 - 70 годы XX в.</w:t>
            </w:r>
          </w:p>
        </w:tc>
      </w:tr>
      <w:tr w:rsidR="001578A9">
        <w:tc>
          <w:tcPr>
            <w:tcW w:w="2104" w:type="dxa"/>
            <w:vMerge w:val="restart"/>
          </w:tcPr>
          <w:p w:rsidR="001578A9" w:rsidRDefault="001578A9">
            <w:pPr>
              <w:pStyle w:val="ConsPlusNormal"/>
              <w:jc w:val="both"/>
            </w:pPr>
            <w:r>
              <w:t>Высотность</w:t>
            </w:r>
          </w:p>
        </w:tc>
        <w:tc>
          <w:tcPr>
            <w:tcW w:w="1699" w:type="dxa"/>
          </w:tcPr>
          <w:p w:rsidR="001578A9" w:rsidRDefault="001578A9">
            <w:pPr>
              <w:pStyle w:val="ConsPlusNormal"/>
              <w:jc w:val="both"/>
            </w:pPr>
            <w:r>
              <w:t>средняя этажность</w:t>
            </w:r>
          </w:p>
        </w:tc>
        <w:tc>
          <w:tcPr>
            <w:tcW w:w="1924" w:type="dxa"/>
          </w:tcPr>
          <w:p w:rsidR="001578A9" w:rsidRDefault="001578A9">
            <w:pPr>
              <w:pStyle w:val="ConsPlusNormal"/>
              <w:jc w:val="both"/>
            </w:pPr>
            <w:r>
              <w:t>не более 3</w:t>
            </w:r>
          </w:p>
        </w:tc>
        <w:tc>
          <w:tcPr>
            <w:tcW w:w="1669" w:type="dxa"/>
          </w:tcPr>
          <w:p w:rsidR="001578A9" w:rsidRDefault="001578A9">
            <w:pPr>
              <w:pStyle w:val="ConsPlusNormal"/>
              <w:jc w:val="center"/>
            </w:pPr>
            <w:r>
              <w:t>3 - 4</w:t>
            </w:r>
          </w:p>
        </w:tc>
        <w:tc>
          <w:tcPr>
            <w:tcW w:w="2029" w:type="dxa"/>
          </w:tcPr>
          <w:p w:rsidR="001578A9" w:rsidRDefault="001578A9">
            <w:pPr>
              <w:pStyle w:val="ConsPlusNormal"/>
              <w:jc w:val="center"/>
            </w:pPr>
            <w:r>
              <w:t>5</w:t>
            </w:r>
          </w:p>
        </w:tc>
        <w:tc>
          <w:tcPr>
            <w:tcW w:w="1804" w:type="dxa"/>
          </w:tcPr>
          <w:p w:rsidR="001578A9" w:rsidRDefault="001578A9">
            <w:pPr>
              <w:pStyle w:val="ConsPlusNormal"/>
              <w:jc w:val="center"/>
            </w:pPr>
            <w:r>
              <w:t>6</w:t>
            </w:r>
          </w:p>
        </w:tc>
      </w:tr>
      <w:tr w:rsidR="001578A9">
        <w:tc>
          <w:tcPr>
            <w:tcW w:w="2104" w:type="dxa"/>
            <w:vMerge/>
          </w:tcPr>
          <w:p w:rsidR="001578A9" w:rsidRDefault="001578A9"/>
        </w:tc>
        <w:tc>
          <w:tcPr>
            <w:tcW w:w="1699" w:type="dxa"/>
          </w:tcPr>
          <w:p w:rsidR="001578A9" w:rsidRDefault="001578A9">
            <w:pPr>
              <w:pStyle w:val="ConsPlusNormal"/>
              <w:jc w:val="both"/>
            </w:pPr>
            <w:r>
              <w:t>характер уличного силуэта - этажность</w:t>
            </w:r>
          </w:p>
        </w:tc>
        <w:tc>
          <w:tcPr>
            <w:tcW w:w="1924" w:type="dxa"/>
          </w:tcPr>
          <w:p w:rsidR="001578A9" w:rsidRDefault="001578A9">
            <w:pPr>
              <w:pStyle w:val="ConsPlusNormal"/>
              <w:jc w:val="both"/>
            </w:pPr>
            <w:r>
              <w:t>однородная с высотными акцентами</w:t>
            </w:r>
          </w:p>
        </w:tc>
        <w:tc>
          <w:tcPr>
            <w:tcW w:w="1669" w:type="dxa"/>
          </w:tcPr>
          <w:p w:rsidR="001578A9" w:rsidRDefault="001578A9">
            <w:pPr>
              <w:pStyle w:val="ConsPlusNormal"/>
              <w:jc w:val="both"/>
            </w:pPr>
            <w:r>
              <w:t>разноэтажная</w:t>
            </w:r>
          </w:p>
        </w:tc>
        <w:tc>
          <w:tcPr>
            <w:tcW w:w="2029" w:type="dxa"/>
          </w:tcPr>
          <w:p w:rsidR="001578A9" w:rsidRDefault="001578A9">
            <w:pPr>
              <w:pStyle w:val="ConsPlusNormal"/>
              <w:jc w:val="both"/>
            </w:pPr>
            <w:r>
              <w:t>однородная</w:t>
            </w:r>
          </w:p>
        </w:tc>
        <w:tc>
          <w:tcPr>
            <w:tcW w:w="1804" w:type="dxa"/>
          </w:tcPr>
          <w:p w:rsidR="001578A9" w:rsidRDefault="001578A9">
            <w:pPr>
              <w:pStyle w:val="ConsPlusNormal"/>
              <w:jc w:val="both"/>
            </w:pPr>
            <w:r>
              <w:t>однородная с высотными акцентами</w:t>
            </w:r>
          </w:p>
        </w:tc>
      </w:tr>
      <w:tr w:rsidR="001578A9">
        <w:tc>
          <w:tcPr>
            <w:tcW w:w="2104" w:type="dxa"/>
            <w:vMerge w:val="restart"/>
          </w:tcPr>
          <w:p w:rsidR="001578A9" w:rsidRDefault="001578A9">
            <w:pPr>
              <w:pStyle w:val="ConsPlusNormal"/>
              <w:jc w:val="both"/>
            </w:pPr>
            <w:r>
              <w:t>Соотношение открытых и застроенных пространств</w:t>
            </w:r>
          </w:p>
        </w:tc>
        <w:tc>
          <w:tcPr>
            <w:tcW w:w="1699" w:type="dxa"/>
          </w:tcPr>
          <w:p w:rsidR="001578A9" w:rsidRDefault="001578A9">
            <w:pPr>
              <w:pStyle w:val="ConsPlusNormal"/>
              <w:jc w:val="both"/>
            </w:pPr>
            <w:r>
              <w:t>процент застроенности &lt;*&gt;</w:t>
            </w:r>
          </w:p>
        </w:tc>
        <w:tc>
          <w:tcPr>
            <w:tcW w:w="1924" w:type="dxa"/>
          </w:tcPr>
          <w:p w:rsidR="001578A9" w:rsidRDefault="001578A9">
            <w:pPr>
              <w:pStyle w:val="ConsPlusNormal"/>
              <w:jc w:val="both"/>
            </w:pPr>
            <w:r>
              <w:t>не более 30</w:t>
            </w:r>
          </w:p>
        </w:tc>
        <w:tc>
          <w:tcPr>
            <w:tcW w:w="1669" w:type="dxa"/>
          </w:tcPr>
          <w:p w:rsidR="001578A9" w:rsidRDefault="001578A9">
            <w:pPr>
              <w:pStyle w:val="ConsPlusNormal"/>
              <w:jc w:val="center"/>
            </w:pPr>
            <w:r>
              <w:t>30 - 50</w:t>
            </w:r>
          </w:p>
        </w:tc>
        <w:tc>
          <w:tcPr>
            <w:tcW w:w="2029" w:type="dxa"/>
          </w:tcPr>
          <w:p w:rsidR="001578A9" w:rsidRDefault="001578A9">
            <w:pPr>
              <w:pStyle w:val="ConsPlusNormal"/>
              <w:jc w:val="center"/>
            </w:pPr>
            <w:r>
              <w:t>30</w:t>
            </w:r>
          </w:p>
        </w:tc>
        <w:tc>
          <w:tcPr>
            <w:tcW w:w="1804" w:type="dxa"/>
          </w:tcPr>
          <w:p w:rsidR="001578A9" w:rsidRDefault="001578A9">
            <w:pPr>
              <w:pStyle w:val="ConsPlusNormal"/>
              <w:jc w:val="center"/>
            </w:pPr>
            <w:r>
              <w:t>25</w:t>
            </w:r>
          </w:p>
        </w:tc>
      </w:tr>
      <w:tr w:rsidR="001578A9">
        <w:tc>
          <w:tcPr>
            <w:tcW w:w="2104" w:type="dxa"/>
            <w:vMerge/>
          </w:tcPr>
          <w:p w:rsidR="001578A9" w:rsidRDefault="001578A9"/>
        </w:tc>
        <w:tc>
          <w:tcPr>
            <w:tcW w:w="1699" w:type="dxa"/>
          </w:tcPr>
          <w:p w:rsidR="001578A9" w:rsidRDefault="001578A9">
            <w:pPr>
              <w:pStyle w:val="ConsPlusNormal"/>
              <w:jc w:val="both"/>
            </w:pPr>
            <w:r>
              <w:t>плотность застройки &lt;*&gt;, тыс. м</w:t>
            </w:r>
            <w:r>
              <w:rPr>
                <w:vertAlign w:val="superscript"/>
              </w:rPr>
              <w:t>2</w:t>
            </w:r>
            <w:r>
              <w:t>/га</w:t>
            </w:r>
          </w:p>
        </w:tc>
        <w:tc>
          <w:tcPr>
            <w:tcW w:w="1924" w:type="dxa"/>
          </w:tcPr>
          <w:p w:rsidR="001578A9" w:rsidRDefault="001578A9">
            <w:pPr>
              <w:pStyle w:val="ConsPlusNormal"/>
              <w:jc w:val="both"/>
            </w:pPr>
            <w:r>
              <w:t>не более 10</w:t>
            </w:r>
          </w:p>
        </w:tc>
        <w:tc>
          <w:tcPr>
            <w:tcW w:w="1669" w:type="dxa"/>
          </w:tcPr>
          <w:p w:rsidR="001578A9" w:rsidRDefault="001578A9">
            <w:pPr>
              <w:pStyle w:val="ConsPlusNormal"/>
              <w:jc w:val="center"/>
            </w:pPr>
            <w:r>
              <w:t>10 - 15</w:t>
            </w:r>
          </w:p>
        </w:tc>
        <w:tc>
          <w:tcPr>
            <w:tcW w:w="2029" w:type="dxa"/>
          </w:tcPr>
          <w:p w:rsidR="001578A9" w:rsidRDefault="001578A9">
            <w:pPr>
              <w:pStyle w:val="ConsPlusNormal"/>
              <w:jc w:val="center"/>
            </w:pPr>
            <w:r>
              <w:t>15</w:t>
            </w:r>
          </w:p>
        </w:tc>
        <w:tc>
          <w:tcPr>
            <w:tcW w:w="1804" w:type="dxa"/>
          </w:tcPr>
          <w:p w:rsidR="001578A9" w:rsidRDefault="001578A9">
            <w:pPr>
              <w:pStyle w:val="ConsPlusNormal"/>
              <w:jc w:val="center"/>
            </w:pPr>
            <w:r>
              <w:t>15</w:t>
            </w:r>
          </w:p>
        </w:tc>
      </w:tr>
      <w:tr w:rsidR="001578A9">
        <w:tc>
          <w:tcPr>
            <w:tcW w:w="2104" w:type="dxa"/>
            <w:vMerge w:val="restart"/>
          </w:tcPr>
          <w:p w:rsidR="001578A9" w:rsidRDefault="001578A9">
            <w:pPr>
              <w:pStyle w:val="ConsPlusNormal"/>
              <w:jc w:val="both"/>
            </w:pPr>
            <w:r>
              <w:t>Максимальные габариты зданий</w:t>
            </w:r>
          </w:p>
        </w:tc>
        <w:tc>
          <w:tcPr>
            <w:tcW w:w="1699" w:type="dxa"/>
          </w:tcPr>
          <w:p w:rsidR="001578A9" w:rsidRDefault="001578A9">
            <w:pPr>
              <w:pStyle w:val="ConsPlusNormal"/>
              <w:jc w:val="both"/>
            </w:pPr>
            <w:r>
              <w:t>высота - этажность</w:t>
            </w:r>
          </w:p>
        </w:tc>
        <w:tc>
          <w:tcPr>
            <w:tcW w:w="1924" w:type="dxa"/>
          </w:tcPr>
          <w:p w:rsidR="001578A9" w:rsidRDefault="001578A9">
            <w:pPr>
              <w:pStyle w:val="ConsPlusNormal"/>
              <w:jc w:val="center"/>
            </w:pPr>
            <w:r>
              <w:t>3</w:t>
            </w:r>
          </w:p>
        </w:tc>
        <w:tc>
          <w:tcPr>
            <w:tcW w:w="1669" w:type="dxa"/>
          </w:tcPr>
          <w:p w:rsidR="001578A9" w:rsidRDefault="001578A9">
            <w:pPr>
              <w:pStyle w:val="ConsPlusNormal"/>
              <w:jc w:val="center"/>
            </w:pPr>
            <w:r>
              <w:t>7</w:t>
            </w:r>
          </w:p>
        </w:tc>
        <w:tc>
          <w:tcPr>
            <w:tcW w:w="2029" w:type="dxa"/>
          </w:tcPr>
          <w:p w:rsidR="001578A9" w:rsidRDefault="001578A9">
            <w:pPr>
              <w:pStyle w:val="ConsPlusNormal"/>
              <w:jc w:val="center"/>
            </w:pPr>
            <w:r>
              <w:t>7</w:t>
            </w:r>
          </w:p>
        </w:tc>
        <w:tc>
          <w:tcPr>
            <w:tcW w:w="1804" w:type="dxa"/>
          </w:tcPr>
          <w:p w:rsidR="001578A9" w:rsidRDefault="001578A9">
            <w:pPr>
              <w:pStyle w:val="ConsPlusNormal"/>
              <w:jc w:val="center"/>
            </w:pPr>
            <w:r>
              <w:t>9</w:t>
            </w:r>
          </w:p>
        </w:tc>
      </w:tr>
      <w:tr w:rsidR="001578A9">
        <w:tc>
          <w:tcPr>
            <w:tcW w:w="2104" w:type="dxa"/>
            <w:vMerge/>
          </w:tcPr>
          <w:p w:rsidR="001578A9" w:rsidRDefault="001578A9"/>
        </w:tc>
        <w:tc>
          <w:tcPr>
            <w:tcW w:w="1699" w:type="dxa"/>
          </w:tcPr>
          <w:p w:rsidR="001578A9" w:rsidRDefault="001578A9">
            <w:pPr>
              <w:pStyle w:val="ConsPlusNormal"/>
              <w:jc w:val="both"/>
            </w:pPr>
            <w:r>
              <w:t>длина фасада по уличному фронту, м</w:t>
            </w:r>
          </w:p>
        </w:tc>
        <w:tc>
          <w:tcPr>
            <w:tcW w:w="1924" w:type="dxa"/>
          </w:tcPr>
          <w:p w:rsidR="001578A9" w:rsidRDefault="001578A9">
            <w:pPr>
              <w:pStyle w:val="ConsPlusNormal"/>
              <w:jc w:val="center"/>
            </w:pPr>
            <w:r>
              <w:t>30</w:t>
            </w:r>
          </w:p>
        </w:tc>
        <w:tc>
          <w:tcPr>
            <w:tcW w:w="1669" w:type="dxa"/>
          </w:tcPr>
          <w:p w:rsidR="001578A9" w:rsidRDefault="001578A9">
            <w:pPr>
              <w:pStyle w:val="ConsPlusNormal"/>
              <w:jc w:val="center"/>
            </w:pPr>
            <w:r>
              <w:t>56</w:t>
            </w:r>
          </w:p>
        </w:tc>
        <w:tc>
          <w:tcPr>
            <w:tcW w:w="2029" w:type="dxa"/>
          </w:tcPr>
          <w:p w:rsidR="001578A9" w:rsidRDefault="001578A9">
            <w:pPr>
              <w:pStyle w:val="ConsPlusNormal"/>
              <w:jc w:val="center"/>
            </w:pPr>
            <w:r>
              <w:t>80</w:t>
            </w:r>
          </w:p>
        </w:tc>
        <w:tc>
          <w:tcPr>
            <w:tcW w:w="1804" w:type="dxa"/>
          </w:tcPr>
          <w:p w:rsidR="001578A9" w:rsidRDefault="001578A9">
            <w:pPr>
              <w:pStyle w:val="ConsPlusNormal"/>
              <w:jc w:val="center"/>
            </w:pPr>
            <w:r>
              <w:t>150</w:t>
            </w:r>
          </w:p>
        </w:tc>
      </w:tr>
      <w:tr w:rsidR="001578A9">
        <w:tc>
          <w:tcPr>
            <w:tcW w:w="2104" w:type="dxa"/>
            <w:vMerge w:val="restart"/>
          </w:tcPr>
          <w:p w:rsidR="001578A9" w:rsidRDefault="001578A9">
            <w:pPr>
              <w:pStyle w:val="ConsPlusNormal"/>
              <w:jc w:val="both"/>
            </w:pPr>
            <w:r>
              <w:t>Соблюдение линии застройки квартала</w:t>
            </w:r>
          </w:p>
        </w:tc>
        <w:tc>
          <w:tcPr>
            <w:tcW w:w="1699" w:type="dxa"/>
          </w:tcPr>
          <w:p w:rsidR="001578A9" w:rsidRDefault="001578A9">
            <w:pPr>
              <w:pStyle w:val="ConsPlusNormal"/>
              <w:jc w:val="both"/>
            </w:pPr>
            <w:r>
              <w:t>процент интервалов между зданиями</w:t>
            </w:r>
          </w:p>
        </w:tc>
        <w:tc>
          <w:tcPr>
            <w:tcW w:w="1924" w:type="dxa"/>
          </w:tcPr>
          <w:p w:rsidR="001578A9" w:rsidRDefault="001578A9">
            <w:pPr>
              <w:pStyle w:val="ConsPlusNormal"/>
              <w:jc w:val="both"/>
            </w:pPr>
            <w:r>
              <w:t>не менее 30</w:t>
            </w:r>
          </w:p>
        </w:tc>
        <w:tc>
          <w:tcPr>
            <w:tcW w:w="1669" w:type="dxa"/>
          </w:tcPr>
          <w:p w:rsidR="001578A9" w:rsidRDefault="001578A9">
            <w:pPr>
              <w:pStyle w:val="ConsPlusNormal"/>
              <w:jc w:val="center"/>
            </w:pPr>
            <w:r>
              <w:t>10 - 30</w:t>
            </w:r>
          </w:p>
        </w:tc>
        <w:tc>
          <w:tcPr>
            <w:tcW w:w="2029" w:type="dxa"/>
          </w:tcPr>
          <w:p w:rsidR="001578A9" w:rsidRDefault="001578A9">
            <w:pPr>
              <w:pStyle w:val="ConsPlusNormal"/>
              <w:jc w:val="center"/>
            </w:pPr>
            <w:r>
              <w:t>-</w:t>
            </w:r>
          </w:p>
        </w:tc>
        <w:tc>
          <w:tcPr>
            <w:tcW w:w="1804" w:type="dxa"/>
          </w:tcPr>
          <w:p w:rsidR="001578A9" w:rsidRDefault="001578A9">
            <w:pPr>
              <w:pStyle w:val="ConsPlusNormal"/>
              <w:jc w:val="center"/>
            </w:pPr>
            <w:r>
              <w:t>20 - 30</w:t>
            </w:r>
          </w:p>
        </w:tc>
      </w:tr>
      <w:tr w:rsidR="001578A9">
        <w:tc>
          <w:tcPr>
            <w:tcW w:w="2104" w:type="dxa"/>
            <w:vMerge/>
          </w:tcPr>
          <w:p w:rsidR="001578A9" w:rsidRDefault="001578A9"/>
        </w:tc>
        <w:tc>
          <w:tcPr>
            <w:tcW w:w="1699" w:type="dxa"/>
          </w:tcPr>
          <w:p w:rsidR="001578A9" w:rsidRDefault="001578A9">
            <w:pPr>
              <w:pStyle w:val="ConsPlusNormal"/>
              <w:jc w:val="both"/>
            </w:pPr>
            <w:r>
              <w:t xml:space="preserve">характер </w:t>
            </w:r>
            <w:r>
              <w:lastRenderedPageBreak/>
              <w:t>архитектурного оформления интервала</w:t>
            </w:r>
          </w:p>
        </w:tc>
        <w:tc>
          <w:tcPr>
            <w:tcW w:w="1924" w:type="dxa"/>
          </w:tcPr>
          <w:p w:rsidR="001578A9" w:rsidRDefault="001578A9">
            <w:pPr>
              <w:pStyle w:val="ConsPlusNormal"/>
              <w:jc w:val="both"/>
            </w:pPr>
            <w:r>
              <w:lastRenderedPageBreak/>
              <w:t xml:space="preserve">зеленые </w:t>
            </w:r>
            <w:r>
              <w:lastRenderedPageBreak/>
              <w:t>насаждения, ограды</w:t>
            </w:r>
          </w:p>
        </w:tc>
        <w:tc>
          <w:tcPr>
            <w:tcW w:w="1669" w:type="dxa"/>
          </w:tcPr>
          <w:p w:rsidR="001578A9" w:rsidRDefault="001578A9">
            <w:pPr>
              <w:pStyle w:val="ConsPlusNormal"/>
              <w:jc w:val="both"/>
            </w:pPr>
            <w:r>
              <w:lastRenderedPageBreak/>
              <w:t>ограды, газоны</w:t>
            </w:r>
          </w:p>
        </w:tc>
        <w:tc>
          <w:tcPr>
            <w:tcW w:w="2029" w:type="dxa"/>
          </w:tcPr>
          <w:p w:rsidR="001578A9" w:rsidRDefault="001578A9">
            <w:pPr>
              <w:pStyle w:val="ConsPlusNormal"/>
              <w:jc w:val="both"/>
            </w:pPr>
            <w:r>
              <w:t>газоны</w:t>
            </w:r>
          </w:p>
        </w:tc>
        <w:tc>
          <w:tcPr>
            <w:tcW w:w="1804" w:type="dxa"/>
          </w:tcPr>
          <w:p w:rsidR="001578A9" w:rsidRDefault="001578A9">
            <w:pPr>
              <w:pStyle w:val="ConsPlusNormal"/>
              <w:jc w:val="both"/>
            </w:pPr>
            <w:r>
              <w:t xml:space="preserve">партерная </w:t>
            </w:r>
            <w:r>
              <w:lastRenderedPageBreak/>
              <w:t>зелень, газоны</w:t>
            </w:r>
          </w:p>
        </w:tc>
      </w:tr>
      <w:tr w:rsidR="001578A9">
        <w:tc>
          <w:tcPr>
            <w:tcW w:w="2104" w:type="dxa"/>
            <w:vMerge/>
          </w:tcPr>
          <w:p w:rsidR="001578A9" w:rsidRDefault="001578A9"/>
        </w:tc>
        <w:tc>
          <w:tcPr>
            <w:tcW w:w="1699" w:type="dxa"/>
          </w:tcPr>
          <w:p w:rsidR="001578A9" w:rsidRDefault="001578A9">
            <w:pPr>
              <w:pStyle w:val="ConsPlusNormal"/>
              <w:jc w:val="both"/>
            </w:pPr>
            <w:r>
              <w:t>ориентация главных фасадов</w:t>
            </w:r>
          </w:p>
        </w:tc>
        <w:tc>
          <w:tcPr>
            <w:tcW w:w="1924" w:type="dxa"/>
          </w:tcPr>
          <w:p w:rsidR="001578A9" w:rsidRDefault="001578A9">
            <w:pPr>
              <w:pStyle w:val="ConsPlusNormal"/>
              <w:jc w:val="both"/>
            </w:pPr>
            <w:r>
              <w:t>фронтальная</w:t>
            </w:r>
          </w:p>
        </w:tc>
        <w:tc>
          <w:tcPr>
            <w:tcW w:w="1669" w:type="dxa"/>
          </w:tcPr>
          <w:p w:rsidR="001578A9" w:rsidRDefault="001578A9">
            <w:pPr>
              <w:pStyle w:val="ConsPlusNormal"/>
              <w:jc w:val="both"/>
            </w:pPr>
            <w:r>
              <w:t>фронтальная</w:t>
            </w:r>
          </w:p>
        </w:tc>
        <w:tc>
          <w:tcPr>
            <w:tcW w:w="2029" w:type="dxa"/>
          </w:tcPr>
          <w:p w:rsidR="001578A9" w:rsidRDefault="001578A9">
            <w:pPr>
              <w:pStyle w:val="ConsPlusNormal"/>
              <w:jc w:val="both"/>
            </w:pPr>
            <w:r>
              <w:t>свободная, угловая</w:t>
            </w:r>
          </w:p>
        </w:tc>
        <w:tc>
          <w:tcPr>
            <w:tcW w:w="1804" w:type="dxa"/>
          </w:tcPr>
          <w:p w:rsidR="001578A9" w:rsidRDefault="001578A9">
            <w:pPr>
              <w:pStyle w:val="ConsPlusNormal"/>
              <w:jc w:val="both"/>
            </w:pPr>
            <w:r>
              <w:t>фронтальная</w:t>
            </w:r>
          </w:p>
        </w:tc>
      </w:tr>
      <w:tr w:rsidR="001578A9">
        <w:tc>
          <w:tcPr>
            <w:tcW w:w="2104" w:type="dxa"/>
            <w:vMerge w:val="restart"/>
          </w:tcPr>
          <w:p w:rsidR="001578A9" w:rsidRDefault="001578A9">
            <w:pPr>
              <w:pStyle w:val="ConsPlusNormal"/>
              <w:jc w:val="both"/>
            </w:pPr>
            <w:r>
              <w:t>Внутриквартальная планировка</w:t>
            </w:r>
          </w:p>
        </w:tc>
        <w:tc>
          <w:tcPr>
            <w:tcW w:w="1699" w:type="dxa"/>
          </w:tcPr>
          <w:p w:rsidR="001578A9" w:rsidRDefault="001578A9">
            <w:pPr>
              <w:pStyle w:val="ConsPlusNormal"/>
              <w:jc w:val="both"/>
            </w:pPr>
            <w:r>
              <w:t>устойчивая форма двора</w:t>
            </w:r>
          </w:p>
        </w:tc>
        <w:tc>
          <w:tcPr>
            <w:tcW w:w="1924" w:type="dxa"/>
          </w:tcPr>
          <w:p w:rsidR="001578A9" w:rsidRDefault="001578A9">
            <w:pPr>
              <w:pStyle w:val="ConsPlusNormal"/>
              <w:jc w:val="both"/>
            </w:pPr>
            <w:r>
              <w:t>незамкнутая</w:t>
            </w:r>
          </w:p>
        </w:tc>
        <w:tc>
          <w:tcPr>
            <w:tcW w:w="1669" w:type="dxa"/>
          </w:tcPr>
          <w:p w:rsidR="001578A9" w:rsidRDefault="001578A9">
            <w:pPr>
              <w:pStyle w:val="ConsPlusNormal"/>
              <w:jc w:val="both"/>
            </w:pPr>
            <w:r>
              <w:t>полузамкнутая</w:t>
            </w:r>
          </w:p>
        </w:tc>
        <w:tc>
          <w:tcPr>
            <w:tcW w:w="2029" w:type="dxa"/>
          </w:tcPr>
          <w:p w:rsidR="001578A9" w:rsidRDefault="001578A9">
            <w:pPr>
              <w:pStyle w:val="ConsPlusNormal"/>
              <w:jc w:val="both"/>
            </w:pPr>
            <w:r>
              <w:t>перетекающая</w:t>
            </w:r>
          </w:p>
        </w:tc>
        <w:tc>
          <w:tcPr>
            <w:tcW w:w="1804" w:type="dxa"/>
          </w:tcPr>
          <w:p w:rsidR="001578A9" w:rsidRDefault="001578A9">
            <w:pPr>
              <w:pStyle w:val="ConsPlusNormal"/>
              <w:jc w:val="both"/>
            </w:pPr>
            <w:r>
              <w:t>полузамкнутая</w:t>
            </w:r>
          </w:p>
        </w:tc>
      </w:tr>
      <w:tr w:rsidR="001578A9">
        <w:tc>
          <w:tcPr>
            <w:tcW w:w="2104" w:type="dxa"/>
            <w:vMerge/>
          </w:tcPr>
          <w:p w:rsidR="001578A9" w:rsidRDefault="001578A9"/>
        </w:tc>
        <w:tc>
          <w:tcPr>
            <w:tcW w:w="1699" w:type="dxa"/>
          </w:tcPr>
          <w:p w:rsidR="001578A9" w:rsidRDefault="001578A9">
            <w:pPr>
              <w:pStyle w:val="ConsPlusNormal"/>
              <w:jc w:val="both"/>
            </w:pPr>
            <w:r>
              <w:t>устойчивый размер стороны двора &lt;**&gt;, м</w:t>
            </w:r>
          </w:p>
        </w:tc>
        <w:tc>
          <w:tcPr>
            <w:tcW w:w="1924" w:type="dxa"/>
          </w:tcPr>
          <w:p w:rsidR="001578A9" w:rsidRDefault="001578A9">
            <w:pPr>
              <w:pStyle w:val="ConsPlusNormal"/>
              <w:jc w:val="center"/>
            </w:pPr>
            <w:r>
              <w:t>30</w:t>
            </w:r>
          </w:p>
        </w:tc>
        <w:tc>
          <w:tcPr>
            <w:tcW w:w="1669" w:type="dxa"/>
          </w:tcPr>
          <w:p w:rsidR="001578A9" w:rsidRDefault="001578A9">
            <w:pPr>
              <w:pStyle w:val="ConsPlusNormal"/>
              <w:jc w:val="center"/>
            </w:pPr>
            <w:r>
              <w:t>60</w:t>
            </w:r>
          </w:p>
        </w:tc>
        <w:tc>
          <w:tcPr>
            <w:tcW w:w="2029" w:type="dxa"/>
          </w:tcPr>
          <w:p w:rsidR="001578A9" w:rsidRDefault="001578A9">
            <w:pPr>
              <w:pStyle w:val="ConsPlusNormal"/>
              <w:jc w:val="center"/>
            </w:pPr>
            <w:r>
              <w:t>50</w:t>
            </w:r>
          </w:p>
        </w:tc>
        <w:tc>
          <w:tcPr>
            <w:tcW w:w="1804" w:type="dxa"/>
          </w:tcPr>
          <w:p w:rsidR="001578A9" w:rsidRDefault="001578A9">
            <w:pPr>
              <w:pStyle w:val="ConsPlusNormal"/>
              <w:jc w:val="center"/>
            </w:pPr>
            <w:r>
              <w:t>120</w:t>
            </w: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 В квартале.</w:t>
      </w:r>
    </w:p>
    <w:p w:rsidR="001578A9" w:rsidRDefault="001578A9">
      <w:pPr>
        <w:pStyle w:val="ConsPlusNormal"/>
        <w:spacing w:before="220"/>
        <w:ind w:firstLine="540"/>
        <w:jc w:val="both"/>
      </w:pPr>
      <w:r>
        <w:t>&lt;**&gt; - Расстояния между зданиями.</w:t>
      </w:r>
    </w:p>
    <w:p w:rsidR="001578A9" w:rsidRDefault="001578A9">
      <w:pPr>
        <w:pStyle w:val="ConsPlusNormal"/>
        <w:jc w:val="both"/>
      </w:pPr>
    </w:p>
    <w:p w:rsidR="001578A9" w:rsidRDefault="001578A9">
      <w:pPr>
        <w:pStyle w:val="ConsPlusNormal"/>
        <w:ind w:firstLine="540"/>
        <w:jc w:val="both"/>
      </w:pPr>
      <w:r>
        <w:t>1.5.4.2.5. При проектировании реконструкции застройки в зоне локализации исторических морфотипов для кварталов с сохранностью исторической застройки менее чем на 75% от площади всей застройки квартала следует оставаться в рамках пороговых показателей процента застроенности и средней этажности каждого морфотипа.</w:t>
      </w:r>
    </w:p>
    <w:p w:rsidR="001578A9" w:rsidRDefault="001578A9">
      <w:pPr>
        <w:pStyle w:val="ConsPlusNormal"/>
        <w:spacing w:before="220"/>
        <w:ind w:firstLine="540"/>
        <w:jc w:val="both"/>
      </w:pPr>
      <w:r>
        <w:t>1.5.4.2.6. Для кварталов с сохранностью исторической застройки более чем на 75% от площади всей застройки квартала допускается изменение одного из показателей (процента застроенности или средней этажности) не более чем на 5% или на 0,5 этажа или обоих показателей с условием изменения показателя плотности застройки не более чем на 25% для малоэтажного разреженного - в направлении сокращения, для традиционного разноэтажного - в любом направлении. Допустимые показатели плотности застройки морфотипов, тыс. м</w:t>
      </w:r>
      <w:r>
        <w:rPr>
          <w:vertAlign w:val="superscript"/>
        </w:rPr>
        <w:t>2</w:t>
      </w:r>
      <w:r>
        <w:t>/га, приведены в таблице 96.</w:t>
      </w:r>
    </w:p>
    <w:p w:rsidR="001578A9" w:rsidRDefault="001578A9">
      <w:pPr>
        <w:pStyle w:val="ConsPlusNormal"/>
        <w:jc w:val="both"/>
      </w:pPr>
    </w:p>
    <w:p w:rsidR="001578A9" w:rsidRDefault="001578A9">
      <w:pPr>
        <w:pStyle w:val="ConsPlusNormal"/>
        <w:jc w:val="right"/>
        <w:outlineLvl w:val="6"/>
      </w:pPr>
      <w:r>
        <w:t>Таблица 96</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850"/>
        <w:gridCol w:w="850"/>
        <w:gridCol w:w="850"/>
        <w:gridCol w:w="850"/>
        <w:gridCol w:w="850"/>
        <w:gridCol w:w="850"/>
        <w:gridCol w:w="850"/>
        <w:gridCol w:w="850"/>
      </w:tblGrid>
      <w:tr w:rsidR="001578A9">
        <w:tc>
          <w:tcPr>
            <w:tcW w:w="2268" w:type="dxa"/>
          </w:tcPr>
          <w:p w:rsidR="001578A9" w:rsidRDefault="001578A9">
            <w:pPr>
              <w:pStyle w:val="ConsPlusNormal"/>
              <w:jc w:val="right"/>
            </w:pPr>
            <w:r>
              <w:t>Процент застроенности территории</w:t>
            </w:r>
          </w:p>
        </w:tc>
        <w:tc>
          <w:tcPr>
            <w:tcW w:w="850" w:type="dxa"/>
            <w:vMerge w:val="restart"/>
          </w:tcPr>
          <w:p w:rsidR="001578A9" w:rsidRDefault="001578A9">
            <w:pPr>
              <w:pStyle w:val="ConsPlusNormal"/>
              <w:jc w:val="center"/>
            </w:pPr>
            <w:r>
              <w:t>20</w:t>
            </w:r>
          </w:p>
        </w:tc>
        <w:tc>
          <w:tcPr>
            <w:tcW w:w="850" w:type="dxa"/>
            <w:vMerge w:val="restart"/>
          </w:tcPr>
          <w:p w:rsidR="001578A9" w:rsidRDefault="001578A9">
            <w:pPr>
              <w:pStyle w:val="ConsPlusNormal"/>
              <w:jc w:val="center"/>
            </w:pPr>
            <w:r>
              <w:t>25</w:t>
            </w:r>
          </w:p>
        </w:tc>
        <w:tc>
          <w:tcPr>
            <w:tcW w:w="850" w:type="dxa"/>
            <w:vMerge w:val="restart"/>
          </w:tcPr>
          <w:p w:rsidR="001578A9" w:rsidRDefault="001578A9">
            <w:pPr>
              <w:pStyle w:val="ConsPlusNormal"/>
              <w:jc w:val="center"/>
            </w:pPr>
            <w:r>
              <w:t>30</w:t>
            </w:r>
          </w:p>
        </w:tc>
        <w:tc>
          <w:tcPr>
            <w:tcW w:w="850" w:type="dxa"/>
            <w:vMerge w:val="restart"/>
          </w:tcPr>
          <w:p w:rsidR="001578A9" w:rsidRDefault="001578A9">
            <w:pPr>
              <w:pStyle w:val="ConsPlusNormal"/>
              <w:jc w:val="center"/>
            </w:pPr>
            <w:r>
              <w:t>35</w:t>
            </w:r>
          </w:p>
        </w:tc>
        <w:tc>
          <w:tcPr>
            <w:tcW w:w="850" w:type="dxa"/>
            <w:vMerge w:val="restart"/>
          </w:tcPr>
          <w:p w:rsidR="001578A9" w:rsidRDefault="001578A9">
            <w:pPr>
              <w:pStyle w:val="ConsPlusNormal"/>
              <w:jc w:val="center"/>
            </w:pPr>
            <w:r>
              <w:t>40</w:t>
            </w:r>
          </w:p>
        </w:tc>
        <w:tc>
          <w:tcPr>
            <w:tcW w:w="850" w:type="dxa"/>
            <w:vMerge w:val="restart"/>
          </w:tcPr>
          <w:p w:rsidR="001578A9" w:rsidRDefault="001578A9">
            <w:pPr>
              <w:pStyle w:val="ConsPlusNormal"/>
              <w:jc w:val="center"/>
            </w:pPr>
            <w:r>
              <w:t>45</w:t>
            </w:r>
          </w:p>
        </w:tc>
        <w:tc>
          <w:tcPr>
            <w:tcW w:w="850" w:type="dxa"/>
            <w:vMerge w:val="restart"/>
          </w:tcPr>
          <w:p w:rsidR="001578A9" w:rsidRDefault="001578A9">
            <w:pPr>
              <w:pStyle w:val="ConsPlusNormal"/>
              <w:jc w:val="center"/>
            </w:pPr>
            <w:r>
              <w:t>50</w:t>
            </w:r>
          </w:p>
        </w:tc>
        <w:tc>
          <w:tcPr>
            <w:tcW w:w="850" w:type="dxa"/>
            <w:vMerge w:val="restart"/>
          </w:tcPr>
          <w:p w:rsidR="001578A9" w:rsidRDefault="001578A9">
            <w:pPr>
              <w:pStyle w:val="ConsPlusNormal"/>
              <w:jc w:val="center"/>
            </w:pPr>
            <w:r>
              <w:t>60</w:t>
            </w:r>
          </w:p>
        </w:tc>
      </w:tr>
      <w:tr w:rsidR="001578A9">
        <w:tc>
          <w:tcPr>
            <w:tcW w:w="2268" w:type="dxa"/>
          </w:tcPr>
          <w:p w:rsidR="001578A9" w:rsidRDefault="001578A9">
            <w:pPr>
              <w:pStyle w:val="ConsPlusNormal"/>
            </w:pPr>
            <w:r>
              <w:t>Средняя этажность</w:t>
            </w:r>
          </w:p>
        </w:tc>
        <w:tc>
          <w:tcPr>
            <w:tcW w:w="850" w:type="dxa"/>
            <w:vMerge/>
          </w:tcPr>
          <w:p w:rsidR="001578A9" w:rsidRDefault="001578A9"/>
        </w:tc>
        <w:tc>
          <w:tcPr>
            <w:tcW w:w="850" w:type="dxa"/>
            <w:vMerge/>
          </w:tcPr>
          <w:p w:rsidR="001578A9" w:rsidRDefault="001578A9"/>
        </w:tc>
        <w:tc>
          <w:tcPr>
            <w:tcW w:w="850" w:type="dxa"/>
            <w:vMerge/>
          </w:tcPr>
          <w:p w:rsidR="001578A9" w:rsidRDefault="001578A9"/>
        </w:tc>
        <w:tc>
          <w:tcPr>
            <w:tcW w:w="850" w:type="dxa"/>
            <w:vMerge/>
          </w:tcPr>
          <w:p w:rsidR="001578A9" w:rsidRDefault="001578A9"/>
        </w:tc>
        <w:tc>
          <w:tcPr>
            <w:tcW w:w="850" w:type="dxa"/>
            <w:vMerge/>
          </w:tcPr>
          <w:p w:rsidR="001578A9" w:rsidRDefault="001578A9"/>
        </w:tc>
        <w:tc>
          <w:tcPr>
            <w:tcW w:w="850" w:type="dxa"/>
            <w:vMerge/>
          </w:tcPr>
          <w:p w:rsidR="001578A9" w:rsidRDefault="001578A9"/>
        </w:tc>
        <w:tc>
          <w:tcPr>
            <w:tcW w:w="850" w:type="dxa"/>
            <w:vMerge/>
          </w:tcPr>
          <w:p w:rsidR="001578A9" w:rsidRDefault="001578A9"/>
        </w:tc>
        <w:tc>
          <w:tcPr>
            <w:tcW w:w="850" w:type="dxa"/>
            <w:vMerge/>
          </w:tcPr>
          <w:p w:rsidR="001578A9" w:rsidRDefault="001578A9"/>
        </w:tc>
      </w:tr>
      <w:tr w:rsidR="001578A9">
        <w:tc>
          <w:tcPr>
            <w:tcW w:w="2268" w:type="dxa"/>
          </w:tcPr>
          <w:p w:rsidR="001578A9" w:rsidRDefault="001578A9">
            <w:pPr>
              <w:pStyle w:val="ConsPlusNormal"/>
              <w:jc w:val="center"/>
            </w:pPr>
            <w:r>
              <w:t>1,0</w:t>
            </w:r>
          </w:p>
        </w:tc>
        <w:tc>
          <w:tcPr>
            <w:tcW w:w="850" w:type="dxa"/>
          </w:tcPr>
          <w:p w:rsidR="001578A9" w:rsidRDefault="001578A9">
            <w:pPr>
              <w:pStyle w:val="ConsPlusNormal"/>
            </w:pPr>
          </w:p>
        </w:tc>
        <w:tc>
          <w:tcPr>
            <w:tcW w:w="850" w:type="dxa"/>
          </w:tcPr>
          <w:p w:rsidR="001578A9" w:rsidRDefault="001578A9">
            <w:pPr>
              <w:pStyle w:val="ConsPlusNormal"/>
            </w:pPr>
          </w:p>
        </w:tc>
        <w:tc>
          <w:tcPr>
            <w:tcW w:w="850" w:type="dxa"/>
          </w:tcPr>
          <w:p w:rsidR="001578A9" w:rsidRDefault="001578A9">
            <w:pPr>
              <w:pStyle w:val="ConsPlusNormal"/>
            </w:pPr>
          </w:p>
        </w:tc>
        <w:tc>
          <w:tcPr>
            <w:tcW w:w="850" w:type="dxa"/>
          </w:tcPr>
          <w:p w:rsidR="001578A9" w:rsidRDefault="001578A9">
            <w:pPr>
              <w:pStyle w:val="ConsPlusNormal"/>
            </w:pPr>
          </w:p>
        </w:tc>
        <w:tc>
          <w:tcPr>
            <w:tcW w:w="850" w:type="dxa"/>
          </w:tcPr>
          <w:p w:rsidR="001578A9" w:rsidRDefault="001578A9">
            <w:pPr>
              <w:pStyle w:val="ConsPlusNormal"/>
            </w:pPr>
          </w:p>
        </w:tc>
        <w:tc>
          <w:tcPr>
            <w:tcW w:w="850" w:type="dxa"/>
          </w:tcPr>
          <w:p w:rsidR="001578A9" w:rsidRDefault="001578A9">
            <w:pPr>
              <w:pStyle w:val="ConsPlusNormal"/>
            </w:pPr>
          </w:p>
        </w:tc>
        <w:tc>
          <w:tcPr>
            <w:tcW w:w="850" w:type="dxa"/>
          </w:tcPr>
          <w:p w:rsidR="001578A9" w:rsidRDefault="001578A9">
            <w:pPr>
              <w:pStyle w:val="ConsPlusNormal"/>
            </w:pPr>
          </w:p>
        </w:tc>
        <w:tc>
          <w:tcPr>
            <w:tcW w:w="850" w:type="dxa"/>
          </w:tcPr>
          <w:p w:rsidR="001578A9" w:rsidRDefault="001578A9">
            <w:pPr>
              <w:pStyle w:val="ConsPlusNormal"/>
            </w:pPr>
          </w:p>
        </w:tc>
      </w:tr>
      <w:tr w:rsidR="001578A9">
        <w:tc>
          <w:tcPr>
            <w:tcW w:w="2268" w:type="dxa"/>
          </w:tcPr>
          <w:p w:rsidR="001578A9" w:rsidRDefault="001578A9">
            <w:pPr>
              <w:pStyle w:val="ConsPlusNormal"/>
              <w:jc w:val="center"/>
            </w:pPr>
            <w:r>
              <w:t>2,0</w:t>
            </w:r>
          </w:p>
        </w:tc>
        <w:tc>
          <w:tcPr>
            <w:tcW w:w="850" w:type="dxa"/>
          </w:tcPr>
          <w:p w:rsidR="001578A9" w:rsidRDefault="001578A9">
            <w:pPr>
              <w:pStyle w:val="ConsPlusNormal"/>
              <w:jc w:val="center"/>
            </w:pPr>
            <w:r>
              <w:t>4,0</w:t>
            </w:r>
          </w:p>
        </w:tc>
        <w:tc>
          <w:tcPr>
            <w:tcW w:w="850" w:type="dxa"/>
          </w:tcPr>
          <w:p w:rsidR="001578A9" w:rsidRDefault="001578A9">
            <w:pPr>
              <w:pStyle w:val="ConsPlusNormal"/>
              <w:jc w:val="center"/>
            </w:pPr>
            <w:r>
              <w:t>5,0</w:t>
            </w:r>
          </w:p>
        </w:tc>
        <w:tc>
          <w:tcPr>
            <w:tcW w:w="850" w:type="dxa"/>
          </w:tcPr>
          <w:p w:rsidR="001578A9" w:rsidRDefault="001578A9">
            <w:pPr>
              <w:pStyle w:val="ConsPlusNormal"/>
              <w:jc w:val="center"/>
            </w:pPr>
            <w:r>
              <w:t>6,0</w:t>
            </w:r>
          </w:p>
        </w:tc>
        <w:tc>
          <w:tcPr>
            <w:tcW w:w="850" w:type="dxa"/>
          </w:tcPr>
          <w:p w:rsidR="001578A9" w:rsidRDefault="001578A9">
            <w:pPr>
              <w:pStyle w:val="ConsPlusNormal"/>
            </w:pPr>
          </w:p>
        </w:tc>
        <w:tc>
          <w:tcPr>
            <w:tcW w:w="850" w:type="dxa"/>
          </w:tcPr>
          <w:p w:rsidR="001578A9" w:rsidRDefault="001578A9">
            <w:pPr>
              <w:pStyle w:val="ConsPlusNormal"/>
            </w:pPr>
          </w:p>
        </w:tc>
        <w:tc>
          <w:tcPr>
            <w:tcW w:w="850" w:type="dxa"/>
          </w:tcPr>
          <w:p w:rsidR="001578A9" w:rsidRDefault="001578A9">
            <w:pPr>
              <w:pStyle w:val="ConsPlusNormal"/>
            </w:pPr>
          </w:p>
        </w:tc>
        <w:tc>
          <w:tcPr>
            <w:tcW w:w="850" w:type="dxa"/>
          </w:tcPr>
          <w:p w:rsidR="001578A9" w:rsidRDefault="001578A9">
            <w:pPr>
              <w:pStyle w:val="ConsPlusNormal"/>
            </w:pPr>
          </w:p>
        </w:tc>
        <w:tc>
          <w:tcPr>
            <w:tcW w:w="850" w:type="dxa"/>
          </w:tcPr>
          <w:p w:rsidR="001578A9" w:rsidRDefault="001578A9">
            <w:pPr>
              <w:pStyle w:val="ConsPlusNormal"/>
            </w:pPr>
          </w:p>
        </w:tc>
      </w:tr>
      <w:tr w:rsidR="001578A9">
        <w:tc>
          <w:tcPr>
            <w:tcW w:w="2268" w:type="dxa"/>
          </w:tcPr>
          <w:p w:rsidR="001578A9" w:rsidRDefault="001578A9">
            <w:pPr>
              <w:pStyle w:val="ConsPlusNormal"/>
              <w:jc w:val="center"/>
            </w:pPr>
            <w:r>
              <w:t>3,0</w:t>
            </w:r>
          </w:p>
        </w:tc>
        <w:tc>
          <w:tcPr>
            <w:tcW w:w="850" w:type="dxa"/>
          </w:tcPr>
          <w:p w:rsidR="001578A9" w:rsidRDefault="001578A9">
            <w:pPr>
              <w:pStyle w:val="ConsPlusNormal"/>
              <w:jc w:val="center"/>
            </w:pPr>
            <w:r>
              <w:t>6,0</w:t>
            </w:r>
          </w:p>
        </w:tc>
        <w:tc>
          <w:tcPr>
            <w:tcW w:w="850" w:type="dxa"/>
          </w:tcPr>
          <w:p w:rsidR="001578A9" w:rsidRDefault="001578A9">
            <w:pPr>
              <w:pStyle w:val="ConsPlusNormal"/>
              <w:jc w:val="center"/>
            </w:pPr>
            <w:r>
              <w:t>7,5</w:t>
            </w:r>
          </w:p>
        </w:tc>
        <w:tc>
          <w:tcPr>
            <w:tcW w:w="850" w:type="dxa"/>
          </w:tcPr>
          <w:p w:rsidR="001578A9" w:rsidRDefault="001578A9">
            <w:pPr>
              <w:pStyle w:val="ConsPlusNormal"/>
              <w:jc w:val="center"/>
            </w:pPr>
            <w:r>
              <w:t>9,0</w:t>
            </w:r>
          </w:p>
        </w:tc>
        <w:tc>
          <w:tcPr>
            <w:tcW w:w="850" w:type="dxa"/>
          </w:tcPr>
          <w:p w:rsidR="001578A9" w:rsidRDefault="001578A9">
            <w:pPr>
              <w:pStyle w:val="ConsPlusNormal"/>
              <w:jc w:val="center"/>
            </w:pPr>
            <w:r>
              <w:t>10,5</w:t>
            </w:r>
          </w:p>
        </w:tc>
        <w:tc>
          <w:tcPr>
            <w:tcW w:w="850" w:type="dxa"/>
          </w:tcPr>
          <w:p w:rsidR="001578A9" w:rsidRDefault="001578A9">
            <w:pPr>
              <w:pStyle w:val="ConsPlusNormal"/>
              <w:jc w:val="center"/>
            </w:pPr>
            <w:r>
              <w:t>12,0</w:t>
            </w:r>
          </w:p>
        </w:tc>
        <w:tc>
          <w:tcPr>
            <w:tcW w:w="850" w:type="dxa"/>
          </w:tcPr>
          <w:p w:rsidR="001578A9" w:rsidRDefault="001578A9">
            <w:pPr>
              <w:pStyle w:val="ConsPlusNormal"/>
              <w:jc w:val="center"/>
            </w:pPr>
            <w:r>
              <w:t>13,5</w:t>
            </w:r>
          </w:p>
        </w:tc>
        <w:tc>
          <w:tcPr>
            <w:tcW w:w="850" w:type="dxa"/>
          </w:tcPr>
          <w:p w:rsidR="001578A9" w:rsidRDefault="001578A9">
            <w:pPr>
              <w:pStyle w:val="ConsPlusNormal"/>
              <w:jc w:val="center"/>
            </w:pPr>
            <w:r>
              <w:t>15,0</w:t>
            </w:r>
          </w:p>
        </w:tc>
        <w:tc>
          <w:tcPr>
            <w:tcW w:w="850" w:type="dxa"/>
          </w:tcPr>
          <w:p w:rsidR="001578A9" w:rsidRDefault="001578A9">
            <w:pPr>
              <w:pStyle w:val="ConsPlusNormal"/>
              <w:jc w:val="center"/>
            </w:pPr>
            <w:r>
              <w:t>16,0</w:t>
            </w:r>
          </w:p>
        </w:tc>
      </w:tr>
      <w:tr w:rsidR="001578A9">
        <w:tc>
          <w:tcPr>
            <w:tcW w:w="2268" w:type="dxa"/>
          </w:tcPr>
          <w:p w:rsidR="001578A9" w:rsidRDefault="001578A9">
            <w:pPr>
              <w:pStyle w:val="ConsPlusNormal"/>
              <w:jc w:val="center"/>
            </w:pPr>
            <w:r>
              <w:t>4,0</w:t>
            </w:r>
          </w:p>
        </w:tc>
        <w:tc>
          <w:tcPr>
            <w:tcW w:w="850" w:type="dxa"/>
          </w:tcPr>
          <w:p w:rsidR="001578A9" w:rsidRDefault="001578A9">
            <w:pPr>
              <w:pStyle w:val="ConsPlusNormal"/>
            </w:pPr>
          </w:p>
        </w:tc>
        <w:tc>
          <w:tcPr>
            <w:tcW w:w="850" w:type="dxa"/>
          </w:tcPr>
          <w:p w:rsidR="001578A9" w:rsidRDefault="001578A9">
            <w:pPr>
              <w:pStyle w:val="ConsPlusNormal"/>
            </w:pPr>
          </w:p>
        </w:tc>
        <w:tc>
          <w:tcPr>
            <w:tcW w:w="850" w:type="dxa"/>
          </w:tcPr>
          <w:p w:rsidR="001578A9" w:rsidRDefault="001578A9">
            <w:pPr>
              <w:pStyle w:val="ConsPlusNormal"/>
              <w:jc w:val="center"/>
            </w:pPr>
            <w:r>
              <w:t>12,0</w:t>
            </w:r>
          </w:p>
        </w:tc>
        <w:tc>
          <w:tcPr>
            <w:tcW w:w="850" w:type="dxa"/>
          </w:tcPr>
          <w:p w:rsidR="001578A9" w:rsidRDefault="001578A9">
            <w:pPr>
              <w:pStyle w:val="ConsPlusNormal"/>
              <w:jc w:val="center"/>
            </w:pPr>
            <w:r>
              <w:t>14,0</w:t>
            </w:r>
          </w:p>
        </w:tc>
        <w:tc>
          <w:tcPr>
            <w:tcW w:w="850" w:type="dxa"/>
          </w:tcPr>
          <w:p w:rsidR="001578A9" w:rsidRDefault="001578A9">
            <w:pPr>
              <w:pStyle w:val="ConsPlusNormal"/>
              <w:jc w:val="center"/>
            </w:pPr>
            <w:r>
              <w:t>16,0</w:t>
            </w:r>
          </w:p>
        </w:tc>
        <w:tc>
          <w:tcPr>
            <w:tcW w:w="850" w:type="dxa"/>
          </w:tcPr>
          <w:p w:rsidR="001578A9" w:rsidRDefault="001578A9">
            <w:pPr>
              <w:pStyle w:val="ConsPlusNormal"/>
            </w:pPr>
          </w:p>
        </w:tc>
        <w:tc>
          <w:tcPr>
            <w:tcW w:w="850" w:type="dxa"/>
          </w:tcPr>
          <w:p w:rsidR="001578A9" w:rsidRDefault="001578A9">
            <w:pPr>
              <w:pStyle w:val="ConsPlusNormal"/>
            </w:pPr>
          </w:p>
        </w:tc>
        <w:tc>
          <w:tcPr>
            <w:tcW w:w="850" w:type="dxa"/>
          </w:tcPr>
          <w:p w:rsidR="001578A9" w:rsidRDefault="001578A9">
            <w:pPr>
              <w:pStyle w:val="ConsPlusNormal"/>
            </w:pPr>
          </w:p>
        </w:tc>
      </w:tr>
      <w:tr w:rsidR="001578A9">
        <w:tc>
          <w:tcPr>
            <w:tcW w:w="2268" w:type="dxa"/>
          </w:tcPr>
          <w:p w:rsidR="001578A9" w:rsidRDefault="001578A9">
            <w:pPr>
              <w:pStyle w:val="ConsPlusNormal"/>
              <w:jc w:val="center"/>
            </w:pPr>
            <w:r>
              <w:t>5,0</w:t>
            </w:r>
          </w:p>
        </w:tc>
        <w:tc>
          <w:tcPr>
            <w:tcW w:w="850" w:type="dxa"/>
          </w:tcPr>
          <w:p w:rsidR="001578A9" w:rsidRDefault="001578A9">
            <w:pPr>
              <w:pStyle w:val="ConsPlusNormal"/>
            </w:pPr>
          </w:p>
        </w:tc>
        <w:tc>
          <w:tcPr>
            <w:tcW w:w="850" w:type="dxa"/>
          </w:tcPr>
          <w:p w:rsidR="001578A9" w:rsidRDefault="001578A9">
            <w:pPr>
              <w:pStyle w:val="ConsPlusNormal"/>
            </w:pPr>
          </w:p>
        </w:tc>
        <w:tc>
          <w:tcPr>
            <w:tcW w:w="850" w:type="dxa"/>
          </w:tcPr>
          <w:p w:rsidR="001578A9" w:rsidRDefault="001578A9">
            <w:pPr>
              <w:pStyle w:val="ConsPlusNormal"/>
              <w:jc w:val="center"/>
            </w:pPr>
            <w:r>
              <w:t>15,0</w:t>
            </w:r>
          </w:p>
        </w:tc>
        <w:tc>
          <w:tcPr>
            <w:tcW w:w="850" w:type="dxa"/>
          </w:tcPr>
          <w:p w:rsidR="001578A9" w:rsidRDefault="001578A9">
            <w:pPr>
              <w:pStyle w:val="ConsPlusNormal"/>
            </w:pPr>
          </w:p>
        </w:tc>
        <w:tc>
          <w:tcPr>
            <w:tcW w:w="850" w:type="dxa"/>
          </w:tcPr>
          <w:p w:rsidR="001578A9" w:rsidRDefault="001578A9">
            <w:pPr>
              <w:pStyle w:val="ConsPlusNormal"/>
            </w:pPr>
          </w:p>
        </w:tc>
        <w:tc>
          <w:tcPr>
            <w:tcW w:w="850" w:type="dxa"/>
          </w:tcPr>
          <w:p w:rsidR="001578A9" w:rsidRDefault="001578A9">
            <w:pPr>
              <w:pStyle w:val="ConsPlusNormal"/>
            </w:pPr>
          </w:p>
        </w:tc>
        <w:tc>
          <w:tcPr>
            <w:tcW w:w="850" w:type="dxa"/>
          </w:tcPr>
          <w:p w:rsidR="001578A9" w:rsidRDefault="001578A9">
            <w:pPr>
              <w:pStyle w:val="ConsPlusNormal"/>
            </w:pPr>
          </w:p>
        </w:tc>
        <w:tc>
          <w:tcPr>
            <w:tcW w:w="850" w:type="dxa"/>
          </w:tcPr>
          <w:p w:rsidR="001578A9" w:rsidRDefault="001578A9">
            <w:pPr>
              <w:pStyle w:val="ConsPlusNormal"/>
            </w:pPr>
          </w:p>
        </w:tc>
      </w:tr>
    </w:tbl>
    <w:p w:rsidR="001578A9" w:rsidRDefault="001578A9">
      <w:pPr>
        <w:pStyle w:val="ConsPlusNormal"/>
        <w:jc w:val="both"/>
      </w:pPr>
    </w:p>
    <w:p w:rsidR="001578A9" w:rsidRDefault="001578A9">
      <w:pPr>
        <w:pStyle w:val="ConsPlusNormal"/>
        <w:ind w:firstLine="540"/>
        <w:jc w:val="both"/>
      </w:pPr>
      <w:r>
        <w:t>Примечание: в ячейках таблицы указана плотность застройки, тыс. м</w:t>
      </w:r>
      <w:r>
        <w:rPr>
          <w:vertAlign w:val="superscript"/>
        </w:rPr>
        <w:t>2</w:t>
      </w:r>
      <w:r>
        <w:t>/га, соответствующая значениям средней этажности и процента застроенности территории.</w:t>
      </w:r>
    </w:p>
    <w:p w:rsidR="001578A9" w:rsidRDefault="001578A9">
      <w:pPr>
        <w:pStyle w:val="ConsPlusNormal"/>
        <w:jc w:val="both"/>
      </w:pPr>
    </w:p>
    <w:p w:rsidR="001578A9" w:rsidRDefault="001578A9">
      <w:pPr>
        <w:pStyle w:val="ConsPlusNormal"/>
        <w:ind w:firstLine="540"/>
        <w:jc w:val="both"/>
      </w:pPr>
      <w:r>
        <w:t>1.5.4.2.7. При проектировании на территориях, освоенных застройкой 1920 - 1940 и 1960 - 1970 годов, допускается увеличение плотности застройки не более чем на 10%.</w:t>
      </w:r>
    </w:p>
    <w:p w:rsidR="001578A9" w:rsidRDefault="001578A9">
      <w:pPr>
        <w:pStyle w:val="ConsPlusNormal"/>
        <w:spacing w:before="220"/>
        <w:ind w:firstLine="540"/>
        <w:jc w:val="both"/>
      </w:pPr>
      <w:r>
        <w:t>1.5.4.2.8. Конкретные планировочно-пространственные параметры застройки участков, входящих в границы какого-либо морфотипа, но не являющихся территорией памятника истории и культуры, устанавливаются в рамках диапазона показателей морфотипа.</w:t>
      </w:r>
    </w:p>
    <w:p w:rsidR="001578A9" w:rsidRDefault="001578A9">
      <w:pPr>
        <w:pStyle w:val="ConsPlusNormal"/>
        <w:spacing w:before="220"/>
        <w:ind w:firstLine="540"/>
        <w:jc w:val="both"/>
      </w:pPr>
      <w:r>
        <w:t>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территориальными органами архитектуры и градостроительства, органами Роспотребнадзора, Росприроднадзора, Государственного пожарного надзора.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1578A9" w:rsidRDefault="001578A9">
      <w:pPr>
        <w:pStyle w:val="ConsPlusNormal"/>
        <w:spacing w:before="220"/>
        <w:ind w:firstLine="540"/>
        <w:jc w:val="both"/>
      </w:pPr>
      <w:r>
        <w:lastRenderedPageBreak/>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требованиями раздела 1.5.11 части I (</w:t>
      </w:r>
      <w:hyperlink w:anchor="P8634" w:history="1">
        <w:r>
          <w:rPr>
            <w:color w:val="0000FF"/>
          </w:rPr>
          <w:t>подраздел</w:t>
        </w:r>
      </w:hyperlink>
      <w:r>
        <w:t xml:space="preserve"> "Регулирование микроклимата") настоящих нормативов.</w:t>
      </w:r>
    </w:p>
    <w:p w:rsidR="001578A9" w:rsidRDefault="001578A9">
      <w:pPr>
        <w:pStyle w:val="ConsPlusNormal"/>
        <w:spacing w:before="220"/>
        <w:ind w:firstLine="540"/>
        <w:jc w:val="both"/>
      </w:pPr>
      <w: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1578A9" w:rsidRDefault="001578A9">
      <w:pPr>
        <w:pStyle w:val="ConsPlusNormal"/>
        <w:spacing w:before="220"/>
        <w:ind w:firstLine="540"/>
        <w:jc w:val="both"/>
      </w:pPr>
      <w:r>
        <w:t xml:space="preserve">1.5.4.2.9. При реконструкции жилых ИСР расчетную плотность населения следует принимать по </w:t>
      </w:r>
      <w:hyperlink w:anchor="P387" w:history="1">
        <w:r>
          <w:rPr>
            <w:color w:val="0000FF"/>
          </w:rPr>
          <w:t>таблице 7</w:t>
        </w:r>
      </w:hyperlink>
      <w:r>
        <w:t xml:space="preserve">, а квартала (микрорайона) - по </w:t>
      </w:r>
      <w:hyperlink w:anchor="P504" w:history="1">
        <w:r>
          <w:rPr>
            <w:color w:val="0000FF"/>
          </w:rPr>
          <w:t>таблице 8</w:t>
        </w:r>
      </w:hyperlink>
      <w:r>
        <w:t xml:space="preserve"> настоящих нормативов с учетом уменьшения или увеличения показателей расчетной плотности, но не более чем на 10%.</w:t>
      </w:r>
    </w:p>
    <w:p w:rsidR="001578A9" w:rsidRDefault="001578A9">
      <w:pPr>
        <w:pStyle w:val="ConsPlusNormal"/>
        <w:spacing w:before="220"/>
        <w:ind w:firstLine="540"/>
        <w:jc w:val="both"/>
      </w:pPr>
      <w:r>
        <w:t>При реконструкции исторического центра численность населения по кварталу в целом и по каждому из участков жилых зданий квартала определяется:</w:t>
      </w:r>
    </w:p>
    <w:p w:rsidR="001578A9" w:rsidRDefault="001578A9">
      <w:pPr>
        <w:pStyle w:val="ConsPlusNormal"/>
        <w:spacing w:before="220"/>
        <w:ind w:firstLine="540"/>
        <w:jc w:val="both"/>
      </w:pPr>
      <w:r>
        <w:t>- для реконструируемых с расселением зданий - из расчета общей площади на человека, указанной в задании на проектирование;</w:t>
      </w:r>
    </w:p>
    <w:p w:rsidR="001578A9" w:rsidRDefault="001578A9">
      <w:pPr>
        <w:pStyle w:val="ConsPlusNormal"/>
        <w:spacing w:before="220"/>
        <w:ind w:firstLine="540"/>
        <w:jc w:val="both"/>
      </w:pPr>
      <w:r>
        <w:t>- для существующих жилых зданий - по фактическому состоянию.</w:t>
      </w:r>
    </w:p>
    <w:p w:rsidR="001578A9" w:rsidRDefault="001578A9">
      <w:pPr>
        <w:pStyle w:val="ConsPlusNormal"/>
        <w:spacing w:before="220"/>
        <w:ind w:firstLine="540"/>
        <w:jc w:val="both"/>
      </w:pPr>
      <w:r>
        <w:t xml:space="preserve">1.5.4.2.10. Интенсивность использования территории ИСР (плотность застройки и процент застроенности территории в зависимости от этажности) следует принимать по </w:t>
      </w:r>
      <w:hyperlink w:anchor="P6879" w:history="1">
        <w:r>
          <w:rPr>
            <w:color w:val="0000FF"/>
          </w:rPr>
          <w:t>таблице 95</w:t>
        </w:r>
      </w:hyperlink>
      <w:r>
        <w:t xml:space="preserve"> настоящих нормативов.</w:t>
      </w:r>
    </w:p>
    <w:p w:rsidR="001578A9" w:rsidRDefault="001578A9">
      <w:pPr>
        <w:pStyle w:val="ConsPlusNormal"/>
        <w:spacing w:before="220"/>
        <w:ind w:firstLine="540"/>
        <w:jc w:val="both"/>
      </w:pPr>
      <w:r>
        <w:t>1.5.4.2.11. Площадь озелененных территорий при реконструкции ИСР следует принимать в соответствии с таблицей 97.</w:t>
      </w:r>
    </w:p>
    <w:p w:rsidR="001578A9" w:rsidRDefault="001578A9">
      <w:pPr>
        <w:pStyle w:val="ConsPlusNormal"/>
        <w:jc w:val="both"/>
      </w:pPr>
    </w:p>
    <w:p w:rsidR="001578A9" w:rsidRDefault="001578A9">
      <w:pPr>
        <w:pStyle w:val="ConsPlusNormal"/>
        <w:jc w:val="right"/>
        <w:outlineLvl w:val="6"/>
      </w:pPr>
      <w:r>
        <w:t>Таблица 97</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1578A9">
        <w:tc>
          <w:tcPr>
            <w:tcW w:w="3023" w:type="dxa"/>
            <w:vMerge w:val="restart"/>
          </w:tcPr>
          <w:p w:rsidR="001578A9" w:rsidRDefault="001578A9">
            <w:pPr>
              <w:pStyle w:val="ConsPlusNormal"/>
              <w:jc w:val="center"/>
            </w:pPr>
            <w:r>
              <w:t>Вид озелененной территории</w:t>
            </w:r>
          </w:p>
        </w:tc>
        <w:tc>
          <w:tcPr>
            <w:tcW w:w="3023" w:type="dxa"/>
            <w:vMerge w:val="restart"/>
          </w:tcPr>
          <w:p w:rsidR="001578A9" w:rsidRDefault="001578A9">
            <w:pPr>
              <w:pStyle w:val="ConsPlusNormal"/>
              <w:jc w:val="center"/>
            </w:pPr>
            <w:r>
              <w:t>Объект проектирования</w:t>
            </w:r>
          </w:p>
        </w:tc>
        <w:tc>
          <w:tcPr>
            <w:tcW w:w="3024" w:type="dxa"/>
          </w:tcPr>
          <w:p w:rsidR="001578A9" w:rsidRDefault="001578A9">
            <w:pPr>
              <w:pStyle w:val="ConsPlusNormal"/>
              <w:jc w:val="center"/>
            </w:pPr>
            <w:r>
              <w:t>Исторически сложившиеся районы</w:t>
            </w:r>
          </w:p>
        </w:tc>
      </w:tr>
      <w:tr w:rsidR="001578A9">
        <w:tc>
          <w:tcPr>
            <w:tcW w:w="3023" w:type="dxa"/>
            <w:vMerge/>
          </w:tcPr>
          <w:p w:rsidR="001578A9" w:rsidRDefault="001578A9"/>
        </w:tc>
        <w:tc>
          <w:tcPr>
            <w:tcW w:w="3023" w:type="dxa"/>
            <w:vMerge/>
          </w:tcPr>
          <w:p w:rsidR="001578A9" w:rsidRDefault="001578A9"/>
        </w:tc>
        <w:tc>
          <w:tcPr>
            <w:tcW w:w="3024" w:type="dxa"/>
          </w:tcPr>
          <w:p w:rsidR="001578A9" w:rsidRDefault="001578A9">
            <w:pPr>
              <w:pStyle w:val="ConsPlusNormal"/>
              <w:jc w:val="center"/>
            </w:pPr>
            <w:r>
              <w:t>исторический центр</w:t>
            </w:r>
          </w:p>
        </w:tc>
      </w:tr>
      <w:tr w:rsidR="001578A9">
        <w:tc>
          <w:tcPr>
            <w:tcW w:w="3023" w:type="dxa"/>
            <w:vMerge w:val="restart"/>
          </w:tcPr>
          <w:p w:rsidR="001578A9" w:rsidRDefault="001578A9">
            <w:pPr>
              <w:pStyle w:val="ConsPlusNormal"/>
              <w:jc w:val="both"/>
            </w:pPr>
            <w:r>
              <w:t>Озелененные территории общего пользования</w:t>
            </w:r>
          </w:p>
        </w:tc>
        <w:tc>
          <w:tcPr>
            <w:tcW w:w="3023" w:type="dxa"/>
          </w:tcPr>
          <w:p w:rsidR="001578A9" w:rsidRDefault="001578A9">
            <w:pPr>
              <w:pStyle w:val="ConsPlusNormal"/>
              <w:jc w:val="both"/>
            </w:pPr>
            <w:r>
              <w:t>реконструкция квартала (микрорайона)</w:t>
            </w:r>
          </w:p>
        </w:tc>
        <w:tc>
          <w:tcPr>
            <w:tcW w:w="3024" w:type="dxa"/>
          </w:tcPr>
          <w:p w:rsidR="001578A9" w:rsidRDefault="001578A9">
            <w:pPr>
              <w:pStyle w:val="ConsPlusNormal"/>
              <w:jc w:val="both"/>
            </w:pPr>
            <w:r>
              <w:t>не нормируется (при сохранении существующих зеленых насаждений)</w:t>
            </w:r>
          </w:p>
        </w:tc>
      </w:tr>
      <w:tr w:rsidR="001578A9">
        <w:tc>
          <w:tcPr>
            <w:tcW w:w="3023" w:type="dxa"/>
            <w:vMerge/>
          </w:tcPr>
          <w:p w:rsidR="001578A9" w:rsidRDefault="001578A9"/>
        </w:tc>
        <w:tc>
          <w:tcPr>
            <w:tcW w:w="3023" w:type="dxa"/>
          </w:tcPr>
          <w:p w:rsidR="001578A9" w:rsidRDefault="001578A9">
            <w:pPr>
              <w:pStyle w:val="ConsPlusNormal"/>
              <w:jc w:val="both"/>
            </w:pPr>
            <w:r>
              <w:t>реконструкция жилого района</w:t>
            </w:r>
          </w:p>
        </w:tc>
        <w:tc>
          <w:tcPr>
            <w:tcW w:w="3024" w:type="dxa"/>
          </w:tcPr>
          <w:p w:rsidR="001578A9" w:rsidRDefault="001578A9">
            <w:pPr>
              <w:pStyle w:val="ConsPlusNormal"/>
              <w:jc w:val="both"/>
            </w:pPr>
            <w:r>
              <w:t>не менее 10% территории жилого района</w:t>
            </w:r>
          </w:p>
        </w:tc>
      </w:tr>
      <w:tr w:rsidR="001578A9">
        <w:tc>
          <w:tcPr>
            <w:tcW w:w="3023" w:type="dxa"/>
            <w:vMerge w:val="restart"/>
          </w:tcPr>
          <w:p w:rsidR="001578A9" w:rsidRDefault="001578A9">
            <w:pPr>
              <w:pStyle w:val="ConsPlusNormal"/>
              <w:jc w:val="both"/>
            </w:pPr>
            <w:r>
              <w:t>Озелененные территории участков жилых зданий</w:t>
            </w:r>
          </w:p>
        </w:tc>
        <w:tc>
          <w:tcPr>
            <w:tcW w:w="3023" w:type="dxa"/>
          </w:tcPr>
          <w:p w:rsidR="001578A9" w:rsidRDefault="001578A9">
            <w:pPr>
              <w:pStyle w:val="ConsPlusNormal"/>
              <w:jc w:val="both"/>
            </w:pPr>
            <w:r>
              <w:t>реконструкция существующего здания</w:t>
            </w:r>
          </w:p>
        </w:tc>
        <w:tc>
          <w:tcPr>
            <w:tcW w:w="3024" w:type="dxa"/>
          </w:tcPr>
          <w:p w:rsidR="001578A9" w:rsidRDefault="001578A9">
            <w:pPr>
              <w:pStyle w:val="ConsPlusNormal"/>
              <w:jc w:val="both"/>
            </w:pPr>
            <w:r>
              <w:t>не нормируется (при сохранении существующих зеленых насаждений)</w:t>
            </w:r>
          </w:p>
        </w:tc>
      </w:tr>
      <w:tr w:rsidR="001578A9">
        <w:tc>
          <w:tcPr>
            <w:tcW w:w="3023" w:type="dxa"/>
            <w:vMerge/>
          </w:tcPr>
          <w:p w:rsidR="001578A9" w:rsidRDefault="001578A9"/>
        </w:tc>
        <w:tc>
          <w:tcPr>
            <w:tcW w:w="3023" w:type="dxa"/>
          </w:tcPr>
          <w:p w:rsidR="001578A9" w:rsidRDefault="001578A9">
            <w:pPr>
              <w:pStyle w:val="ConsPlusNormal"/>
              <w:jc w:val="both"/>
            </w:pPr>
            <w:r>
              <w:t>строительство нового здания</w:t>
            </w:r>
          </w:p>
        </w:tc>
        <w:tc>
          <w:tcPr>
            <w:tcW w:w="3024" w:type="dxa"/>
          </w:tcPr>
          <w:p w:rsidR="001578A9" w:rsidRDefault="001578A9">
            <w:pPr>
              <w:pStyle w:val="ConsPlusNormal"/>
              <w:jc w:val="both"/>
            </w:pPr>
            <w:r>
              <w:t>не менее 10% территории</w:t>
            </w:r>
          </w:p>
        </w:tc>
      </w:tr>
    </w:tbl>
    <w:p w:rsidR="001578A9" w:rsidRDefault="001578A9">
      <w:pPr>
        <w:pStyle w:val="ConsPlusNormal"/>
        <w:jc w:val="both"/>
      </w:pPr>
    </w:p>
    <w:p w:rsidR="001578A9" w:rsidRDefault="001578A9">
      <w:pPr>
        <w:pStyle w:val="ConsPlusNormal"/>
        <w:ind w:firstLine="540"/>
        <w:jc w:val="both"/>
      </w:pPr>
      <w:r>
        <w:t>1.5.4.2.12. Зеленые насаждения, снесенные при реконструкции, в том числе при строительстве новых зданий, должны быть компенсированы в пределах того квартала (микрорайона) или средового района, где расположен объект строительства или реконструкции.</w:t>
      </w:r>
    </w:p>
    <w:p w:rsidR="001578A9" w:rsidRDefault="001578A9">
      <w:pPr>
        <w:pStyle w:val="ConsPlusNormal"/>
        <w:spacing w:before="220"/>
        <w:ind w:firstLine="540"/>
        <w:jc w:val="both"/>
      </w:pPr>
      <w:r>
        <w:t>Проект компенсационного озеленения включается в качестве самостоятельного раздела в проект реконструкции или строительства.</w:t>
      </w:r>
    </w:p>
    <w:p w:rsidR="001578A9" w:rsidRDefault="001578A9">
      <w:pPr>
        <w:pStyle w:val="ConsPlusNormal"/>
        <w:spacing w:before="220"/>
        <w:ind w:firstLine="540"/>
        <w:jc w:val="both"/>
      </w:pPr>
      <w:r>
        <w:t xml:space="preserve">1.5.4.2.13. Систему озеленения в ИСР следует проектировать методами, не требующими </w:t>
      </w:r>
      <w:r>
        <w:lastRenderedPageBreak/>
        <w:t>сокращения жилой и общественной функции, в частности за счет устройства садов на покрытиях и вертикального озеленения стен зданий и сооружений.</w:t>
      </w:r>
    </w:p>
    <w:p w:rsidR="001578A9" w:rsidRDefault="001578A9">
      <w:pPr>
        <w:pStyle w:val="ConsPlusNormal"/>
        <w:spacing w:before="220"/>
        <w:ind w:firstLine="540"/>
        <w:jc w:val="both"/>
      </w:pPr>
      <w:r>
        <w:t>Вертикальное озеленение в охранных зонах по стенам зданий допускается по согласованию с государственным органом Смоленской области в сфере государственной охраны объектов культурного наследия.</w:t>
      </w:r>
    </w:p>
    <w:p w:rsidR="001578A9" w:rsidRDefault="001578A9">
      <w:pPr>
        <w:pStyle w:val="ConsPlusNormal"/>
        <w:spacing w:before="220"/>
        <w:ind w:firstLine="540"/>
        <w:jc w:val="both"/>
      </w:pPr>
      <w:r>
        <w:t xml:space="preserve">1.5.4.2.14. Условия безопасности среды проживания населения в ИСР при реконструкции следует обеспечивать в соответствии с </w:t>
      </w:r>
      <w:hyperlink w:anchor="P6011" w:history="1">
        <w:r>
          <w:rPr>
            <w:color w:val="0000FF"/>
          </w:rPr>
          <w:t>п. 1.5.3.3.11</w:t>
        </w:r>
      </w:hyperlink>
      <w:r>
        <w:t xml:space="preserve"> настоящих нормативов.</w:t>
      </w:r>
    </w:p>
    <w:p w:rsidR="001578A9" w:rsidRDefault="001578A9">
      <w:pPr>
        <w:pStyle w:val="ConsPlusNormal"/>
        <w:spacing w:before="220"/>
        <w:ind w:firstLine="540"/>
        <w:jc w:val="both"/>
      </w:pPr>
      <w:r>
        <w:t>При реконструкции существующих зданий в охранных зонах, осуществляемой без снижения степени их огнестойкости допускается сохранять существующие противопожарные разрывы, не соответствующие нормативным требованиям.</w:t>
      </w:r>
    </w:p>
    <w:p w:rsidR="001578A9" w:rsidRDefault="001578A9">
      <w:pPr>
        <w:pStyle w:val="ConsPlusNormal"/>
        <w:spacing w:before="220"/>
        <w:ind w:firstLine="540"/>
        <w:jc w:val="both"/>
      </w:pPr>
      <w:r>
        <w:t>Размеры противопожарных разрывов между отдельными строениями зданий - памятников истории и культуры не регламентируются.</w:t>
      </w:r>
    </w:p>
    <w:p w:rsidR="001578A9" w:rsidRDefault="001578A9">
      <w:pPr>
        <w:pStyle w:val="ConsPlusNormal"/>
        <w:spacing w:before="220"/>
        <w:ind w:firstLine="540"/>
        <w:jc w:val="both"/>
      </w:pPr>
      <w:r>
        <w:t>1.5.4.2.15. Обеспеченность площадками дворового благоустройства (состав, количество и размер), размещаемыми в реконструируемых центральных ИСР, устанавливается в задании на проектирование.</w:t>
      </w:r>
    </w:p>
    <w:p w:rsidR="001578A9" w:rsidRDefault="001578A9">
      <w:pPr>
        <w:pStyle w:val="ConsPlusNormal"/>
        <w:spacing w:before="220"/>
        <w:ind w:firstLine="540"/>
        <w:jc w:val="both"/>
      </w:pPr>
      <w:r>
        <w:t xml:space="preserve">В ИСР, в том числе в исторических центрах, в границах озелененной территории следует проектировать размещение площадок дворового благоустройства исходя из ее размеров. Минимальные расстояния от окон жилых зданий до площадок различного назначения следует принимать в соответствии с </w:t>
      </w:r>
      <w:hyperlink w:anchor="P6039" w:history="1">
        <w:r>
          <w:rPr>
            <w:color w:val="0000FF"/>
          </w:rPr>
          <w:t>пп. 1.5.3.3.14</w:t>
        </w:r>
      </w:hyperlink>
      <w:r>
        <w:t xml:space="preserve"> - </w:t>
      </w:r>
      <w:hyperlink w:anchor="P6063" w:history="1">
        <w:r>
          <w:rPr>
            <w:color w:val="0000FF"/>
          </w:rPr>
          <w:t>1.5.3.3.15</w:t>
        </w:r>
      </w:hyperlink>
      <w:r>
        <w:t xml:space="preserve"> настоящих нормативов.</w:t>
      </w:r>
    </w:p>
    <w:p w:rsidR="001578A9" w:rsidRDefault="001578A9">
      <w:pPr>
        <w:pStyle w:val="ConsPlusNormal"/>
        <w:spacing w:before="220"/>
        <w:ind w:firstLine="540"/>
        <w:jc w:val="both"/>
      </w:pPr>
      <w:r>
        <w:t>По периметру хозяйственных площадок следует проектировать живую изгородь или декоративную стенку.</w:t>
      </w:r>
    </w:p>
    <w:p w:rsidR="001578A9" w:rsidRDefault="001578A9">
      <w:pPr>
        <w:pStyle w:val="ConsPlusNormal"/>
        <w:spacing w:before="220"/>
        <w:ind w:firstLine="540"/>
        <w:jc w:val="both"/>
      </w:pPr>
      <w:r>
        <w:t>1.5.4.2.16. Обеспеченность контейнерами для мусороудаления и расстояния от площадок с мусорными контейнерами до окон жилых зданий, границ участков детских, лечебных учреждений, мест отдыха определяется на основании расчета объемов мусороудаления в соответствии с требованиями раздела 1.5.1 части I (</w:t>
      </w:r>
      <w:hyperlink w:anchor="P3879" w:history="1">
        <w:r>
          <w:rPr>
            <w:color w:val="0000FF"/>
          </w:rPr>
          <w:t>подраздел</w:t>
        </w:r>
      </w:hyperlink>
      <w:r>
        <w:t xml:space="preserve"> "Санитарная очистка") и данного пункта настоящих нормативов.</w:t>
      </w:r>
    </w:p>
    <w:p w:rsidR="001578A9" w:rsidRDefault="001578A9">
      <w:pPr>
        <w:pStyle w:val="ConsPlusNormal"/>
        <w:spacing w:before="220"/>
        <w:ind w:firstLine="540"/>
        <w:jc w:val="both"/>
      </w:pPr>
      <w:r>
        <w:t xml:space="preserve">Для исторически сложившихся районов и исторических центров накопление отходов и необходимое количество контейнеров рассчитываются в соответствии с требованиями </w:t>
      </w:r>
      <w:hyperlink w:anchor="P5392" w:history="1">
        <w:r>
          <w:rPr>
            <w:color w:val="0000FF"/>
          </w:rPr>
          <w:t>таблицы 65</w:t>
        </w:r>
      </w:hyperlink>
      <w:r>
        <w:t xml:space="preserve"> настоящих нормативов.</w:t>
      </w:r>
    </w:p>
    <w:p w:rsidR="001578A9" w:rsidRDefault="001578A9">
      <w:pPr>
        <w:pStyle w:val="ConsPlusNormal"/>
        <w:spacing w:before="220"/>
        <w:ind w:firstLine="540"/>
        <w:jc w:val="both"/>
      </w:pPr>
      <w:r>
        <w:t>Максимальное расстояние от выхода из жилого здания до места сбора отходов должно составлять 100 м, минимальное - 20 м, расстояние между контейнерными площадками, не разделенными застройкой, - 25 м.</w:t>
      </w:r>
    </w:p>
    <w:p w:rsidR="001578A9" w:rsidRDefault="001578A9">
      <w:pPr>
        <w:pStyle w:val="ConsPlusNormal"/>
        <w:spacing w:before="220"/>
        <w:ind w:firstLine="540"/>
        <w:jc w:val="both"/>
      </w:pPr>
      <w:r>
        <w:t>Контейнеры для сбора отходов могут размещаться на открытых площадках или в отдельно стоящих павильонах. Расстояние от мест установки контейнеров до окон зданий разного назначения должны соответствовать требованиям таблицы 98. Открытые площадки должны быть отделены от прогулочных площадок полосой зеленых насаждений.</w:t>
      </w:r>
    </w:p>
    <w:p w:rsidR="001578A9" w:rsidRDefault="001578A9">
      <w:pPr>
        <w:pStyle w:val="ConsPlusNormal"/>
        <w:jc w:val="both"/>
      </w:pPr>
    </w:p>
    <w:p w:rsidR="001578A9" w:rsidRDefault="001578A9">
      <w:pPr>
        <w:pStyle w:val="ConsPlusNormal"/>
        <w:jc w:val="right"/>
        <w:outlineLvl w:val="6"/>
      </w:pPr>
      <w:r>
        <w:t>Таблица 98</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4"/>
        <w:gridCol w:w="2948"/>
        <w:gridCol w:w="2438"/>
      </w:tblGrid>
      <w:tr w:rsidR="001578A9">
        <w:tc>
          <w:tcPr>
            <w:tcW w:w="3685" w:type="dxa"/>
            <w:gridSpan w:val="2"/>
            <w:vMerge w:val="restart"/>
          </w:tcPr>
          <w:p w:rsidR="001578A9" w:rsidRDefault="001578A9">
            <w:pPr>
              <w:pStyle w:val="ConsPlusNormal"/>
              <w:jc w:val="center"/>
            </w:pPr>
            <w:r>
              <w:t>Места установки контейнеров для сбора отходов</w:t>
            </w:r>
          </w:p>
        </w:tc>
        <w:tc>
          <w:tcPr>
            <w:tcW w:w="5386" w:type="dxa"/>
            <w:gridSpan w:val="2"/>
          </w:tcPr>
          <w:p w:rsidR="001578A9" w:rsidRDefault="001578A9">
            <w:pPr>
              <w:pStyle w:val="ConsPlusNormal"/>
              <w:jc w:val="center"/>
            </w:pPr>
            <w:r>
              <w:t>Минимальные расстояния до световых проемов, м</w:t>
            </w:r>
          </w:p>
        </w:tc>
      </w:tr>
      <w:tr w:rsidR="001578A9">
        <w:tc>
          <w:tcPr>
            <w:tcW w:w="3685" w:type="dxa"/>
            <w:gridSpan w:val="2"/>
            <w:vMerge/>
          </w:tcPr>
          <w:p w:rsidR="001578A9" w:rsidRDefault="001578A9"/>
        </w:tc>
        <w:tc>
          <w:tcPr>
            <w:tcW w:w="2948" w:type="dxa"/>
          </w:tcPr>
          <w:p w:rsidR="001578A9" w:rsidRDefault="001578A9">
            <w:pPr>
              <w:pStyle w:val="ConsPlusNormal"/>
              <w:jc w:val="both"/>
            </w:pPr>
            <w:r>
              <w:t>- жилых квартир и общежитий;</w:t>
            </w:r>
          </w:p>
          <w:p w:rsidR="001578A9" w:rsidRDefault="001578A9">
            <w:pPr>
              <w:pStyle w:val="ConsPlusNormal"/>
              <w:jc w:val="both"/>
            </w:pPr>
            <w:r>
              <w:t xml:space="preserve">- игровых помещений и </w:t>
            </w:r>
            <w:r>
              <w:lastRenderedPageBreak/>
              <w:t>спален дошкольных организаций;</w:t>
            </w:r>
          </w:p>
          <w:p w:rsidR="001578A9" w:rsidRDefault="001578A9">
            <w:pPr>
              <w:pStyle w:val="ConsPlusNormal"/>
              <w:jc w:val="both"/>
            </w:pPr>
            <w:r>
              <w:t>- учебных помещений в учреждениях образования;</w:t>
            </w:r>
          </w:p>
          <w:p w:rsidR="001578A9" w:rsidRDefault="001578A9">
            <w:pPr>
              <w:pStyle w:val="ConsPlusNormal"/>
              <w:jc w:val="both"/>
            </w:pPr>
            <w:r>
              <w:t>- лечебных помещений в учреждениях здравоохранения</w:t>
            </w:r>
          </w:p>
        </w:tc>
        <w:tc>
          <w:tcPr>
            <w:tcW w:w="2438" w:type="dxa"/>
          </w:tcPr>
          <w:p w:rsidR="001578A9" w:rsidRDefault="001578A9">
            <w:pPr>
              <w:pStyle w:val="ConsPlusNormal"/>
              <w:jc w:val="both"/>
            </w:pPr>
            <w:r>
              <w:lastRenderedPageBreak/>
              <w:t xml:space="preserve">- нежилых помещений с постоянными рабочими местами (кроме </w:t>
            </w:r>
            <w:r>
              <w:lastRenderedPageBreak/>
              <w:t>перечисленных)</w:t>
            </w:r>
          </w:p>
        </w:tc>
      </w:tr>
      <w:tr w:rsidR="001578A9">
        <w:tc>
          <w:tcPr>
            <w:tcW w:w="1701" w:type="dxa"/>
            <w:vMerge w:val="restart"/>
          </w:tcPr>
          <w:p w:rsidR="001578A9" w:rsidRDefault="001578A9">
            <w:pPr>
              <w:pStyle w:val="ConsPlusNormal"/>
              <w:jc w:val="both"/>
            </w:pPr>
            <w:r>
              <w:lastRenderedPageBreak/>
              <w:t>Открытые</w:t>
            </w:r>
          </w:p>
        </w:tc>
        <w:tc>
          <w:tcPr>
            <w:tcW w:w="1984" w:type="dxa"/>
          </w:tcPr>
          <w:p w:rsidR="001578A9" w:rsidRDefault="001578A9">
            <w:pPr>
              <w:pStyle w:val="ConsPlusNormal"/>
              <w:jc w:val="both"/>
            </w:pPr>
            <w:r>
              <w:t>в исторических центрах</w:t>
            </w:r>
          </w:p>
        </w:tc>
        <w:tc>
          <w:tcPr>
            <w:tcW w:w="2948" w:type="dxa"/>
          </w:tcPr>
          <w:p w:rsidR="001578A9" w:rsidRDefault="001578A9">
            <w:pPr>
              <w:pStyle w:val="ConsPlusNormal"/>
              <w:jc w:val="center"/>
            </w:pPr>
            <w:r>
              <w:t>20</w:t>
            </w:r>
          </w:p>
        </w:tc>
        <w:tc>
          <w:tcPr>
            <w:tcW w:w="2438" w:type="dxa"/>
          </w:tcPr>
          <w:p w:rsidR="001578A9" w:rsidRDefault="001578A9">
            <w:pPr>
              <w:pStyle w:val="ConsPlusNormal"/>
              <w:jc w:val="center"/>
            </w:pPr>
            <w:r>
              <w:t>8</w:t>
            </w:r>
          </w:p>
        </w:tc>
      </w:tr>
      <w:tr w:rsidR="001578A9">
        <w:tc>
          <w:tcPr>
            <w:tcW w:w="1701" w:type="dxa"/>
            <w:vMerge/>
          </w:tcPr>
          <w:p w:rsidR="001578A9" w:rsidRDefault="001578A9"/>
        </w:tc>
        <w:tc>
          <w:tcPr>
            <w:tcW w:w="1984" w:type="dxa"/>
          </w:tcPr>
          <w:p w:rsidR="001578A9" w:rsidRDefault="001578A9">
            <w:pPr>
              <w:pStyle w:val="ConsPlusNormal"/>
              <w:jc w:val="both"/>
            </w:pPr>
            <w:r>
              <w:t>в ИСР</w:t>
            </w:r>
          </w:p>
        </w:tc>
        <w:tc>
          <w:tcPr>
            <w:tcW w:w="2948" w:type="dxa"/>
          </w:tcPr>
          <w:p w:rsidR="001578A9" w:rsidRDefault="001578A9">
            <w:pPr>
              <w:pStyle w:val="ConsPlusNormal"/>
              <w:jc w:val="center"/>
            </w:pPr>
            <w:r>
              <w:t>20</w:t>
            </w:r>
          </w:p>
        </w:tc>
        <w:tc>
          <w:tcPr>
            <w:tcW w:w="2438" w:type="dxa"/>
          </w:tcPr>
          <w:p w:rsidR="001578A9" w:rsidRDefault="001578A9">
            <w:pPr>
              <w:pStyle w:val="ConsPlusNormal"/>
              <w:jc w:val="center"/>
            </w:pPr>
            <w:r>
              <w:t>20</w:t>
            </w:r>
          </w:p>
        </w:tc>
      </w:tr>
      <w:tr w:rsidR="001578A9">
        <w:tc>
          <w:tcPr>
            <w:tcW w:w="1701" w:type="dxa"/>
          </w:tcPr>
          <w:p w:rsidR="001578A9" w:rsidRDefault="001578A9">
            <w:pPr>
              <w:pStyle w:val="ConsPlusNormal"/>
              <w:jc w:val="both"/>
            </w:pPr>
            <w:r>
              <w:t>Павильоны</w:t>
            </w:r>
          </w:p>
        </w:tc>
        <w:tc>
          <w:tcPr>
            <w:tcW w:w="1984" w:type="dxa"/>
          </w:tcPr>
          <w:p w:rsidR="001578A9" w:rsidRDefault="001578A9">
            <w:pPr>
              <w:pStyle w:val="ConsPlusNormal"/>
              <w:jc w:val="both"/>
            </w:pPr>
            <w:r>
              <w:t>от въезда или входа в павильон</w:t>
            </w:r>
          </w:p>
        </w:tc>
        <w:tc>
          <w:tcPr>
            <w:tcW w:w="2948" w:type="dxa"/>
          </w:tcPr>
          <w:p w:rsidR="001578A9" w:rsidRDefault="001578A9">
            <w:pPr>
              <w:pStyle w:val="ConsPlusNormal"/>
              <w:jc w:val="center"/>
            </w:pPr>
            <w:r>
              <w:t>10</w:t>
            </w:r>
          </w:p>
        </w:tc>
        <w:tc>
          <w:tcPr>
            <w:tcW w:w="2438" w:type="dxa"/>
          </w:tcPr>
          <w:p w:rsidR="001578A9" w:rsidRDefault="001578A9">
            <w:pPr>
              <w:pStyle w:val="ConsPlusNormal"/>
              <w:jc w:val="center"/>
            </w:pPr>
            <w:r>
              <w:t>8</w:t>
            </w:r>
          </w:p>
        </w:tc>
      </w:tr>
    </w:tbl>
    <w:p w:rsidR="001578A9" w:rsidRDefault="001578A9">
      <w:pPr>
        <w:pStyle w:val="ConsPlusNormal"/>
        <w:jc w:val="both"/>
      </w:pPr>
    </w:p>
    <w:p w:rsidR="001578A9" w:rsidRDefault="001578A9">
      <w:pPr>
        <w:pStyle w:val="ConsPlusNormal"/>
        <w:ind w:firstLine="540"/>
        <w:jc w:val="both"/>
      </w:pPr>
      <w:r>
        <w:t>1.5.4.2.17. При реконструкции в ИСР количество мест постоянного и временного хранения легковых автомобилей, в том числе автомобилей, принадлежащих инвалидам, определяется заданием на проектирование с учетом сложившейся градостроительной ситуации, санитарных и противопожарных требований, а также требований раздела 1.2 части III (</w:t>
      </w:r>
      <w:hyperlink w:anchor="P10740" w:history="1">
        <w:r>
          <w:rPr>
            <w:color w:val="0000FF"/>
          </w:rPr>
          <w:t>подраздел</w:t>
        </w:r>
      </w:hyperlink>
      <w:r>
        <w:t xml:space="preserve"> "Сооружения и устройства для хранения и обслуживания транспортных средств") и настоящего раздела.</w:t>
      </w:r>
    </w:p>
    <w:p w:rsidR="001578A9" w:rsidRDefault="001578A9">
      <w:pPr>
        <w:pStyle w:val="ConsPlusNormal"/>
        <w:spacing w:before="220"/>
        <w:ind w:firstLine="540"/>
        <w:jc w:val="both"/>
      </w:pPr>
      <w:r>
        <w:t>При разработке проектов реконструкции территории в границах расчетных районов следует предусматривать:</w:t>
      </w:r>
    </w:p>
    <w:p w:rsidR="001578A9" w:rsidRDefault="001578A9">
      <w:pPr>
        <w:pStyle w:val="ConsPlusNormal"/>
        <w:spacing w:before="220"/>
        <w:ind w:firstLine="540"/>
        <w:jc w:val="both"/>
      </w:pPr>
      <w:r>
        <w:t xml:space="preserve">- обеспечение постоянного хранения расчетного количества легковых автомобилей в соответствии с </w:t>
      </w:r>
      <w:hyperlink w:anchor="P10753" w:history="1">
        <w:r>
          <w:rPr>
            <w:color w:val="0000FF"/>
          </w:rPr>
          <w:t>п. 1.2.6.4 части III</w:t>
        </w:r>
      </w:hyperlink>
      <w:r>
        <w:t xml:space="preserve"> настоящих нормативов;</w:t>
      </w:r>
    </w:p>
    <w:p w:rsidR="001578A9" w:rsidRDefault="001578A9">
      <w:pPr>
        <w:pStyle w:val="ConsPlusNormal"/>
        <w:spacing w:before="220"/>
        <w:ind w:firstLine="540"/>
        <w:jc w:val="both"/>
      </w:pPr>
      <w:r>
        <w:t xml:space="preserve">- обеспечение временного хранения автомобилей при рекреационных территориях, объектах отдыха, общественных учреждениях и предприятиях - в соответствии с требованиями </w:t>
      </w:r>
      <w:hyperlink w:anchor="P10928" w:history="1">
        <w:r>
          <w:rPr>
            <w:color w:val="0000FF"/>
          </w:rPr>
          <w:t>таблицы 132</w:t>
        </w:r>
      </w:hyperlink>
      <w:r>
        <w:t xml:space="preserve"> настоящих нормативов.</w:t>
      </w:r>
    </w:p>
    <w:p w:rsidR="001578A9" w:rsidRDefault="001578A9">
      <w:pPr>
        <w:pStyle w:val="ConsPlusNormal"/>
        <w:spacing w:before="220"/>
        <w:ind w:firstLine="540"/>
        <w:jc w:val="both"/>
      </w:pPr>
      <w:r>
        <w:t>1.5.4.2.18. В ИСР не допускается размещение автостоянок боксового типа за исключением автостоянок, предназначенных для инвалидов, а также размещение закрытых и открытых автостоянок любых видов транспорта в пределах водоохранных зон и прибрежных защитных полос водных объектов.</w:t>
      </w:r>
    </w:p>
    <w:p w:rsidR="001578A9" w:rsidRDefault="001578A9">
      <w:pPr>
        <w:pStyle w:val="ConsPlusNormal"/>
        <w:spacing w:before="220"/>
        <w:ind w:firstLine="540"/>
        <w:jc w:val="both"/>
      </w:pPr>
      <w:r>
        <w:t>Не допускается устройство всех видов автостоянок, сокращающих ширину внутриквартальных проездов до ширины менее нормативной.</w:t>
      </w:r>
    </w:p>
    <w:p w:rsidR="001578A9" w:rsidRDefault="001578A9">
      <w:pPr>
        <w:pStyle w:val="ConsPlusNormal"/>
        <w:spacing w:before="220"/>
        <w:ind w:firstLine="540"/>
        <w:jc w:val="both"/>
      </w:pPr>
      <w:r>
        <w:t>1.5.4.2.19. Размещение закрытых и открытых стоянок всех типов для легковых автомобилей на территории реконструируемых кварталов (микрорайонов) или их частей должны соответствовать требованиям раздела 1.2 части III (</w:t>
      </w:r>
      <w:hyperlink w:anchor="P10740" w:history="1">
        <w:r>
          <w:rPr>
            <w:color w:val="0000FF"/>
          </w:rPr>
          <w:t>подраздел</w:t>
        </w:r>
      </w:hyperlink>
      <w:r>
        <w:t xml:space="preserve"> "Сооружения и устройства для хранения и обслуживания транспортных средств") настоящих нормативов.</w:t>
      </w:r>
    </w:p>
    <w:p w:rsidR="001578A9" w:rsidRDefault="001578A9">
      <w:pPr>
        <w:pStyle w:val="ConsPlusNormal"/>
        <w:spacing w:before="220"/>
        <w:ind w:firstLine="540"/>
        <w:jc w:val="both"/>
      </w:pPr>
      <w:r>
        <w:t xml:space="preserve">1.5.4.2.20. Минимальные расстояния от окон жилых зданий и границ участков дошкольных организаций, школ, лечебных учреждений стационарного типа до мест хранения автомобилей ИСР следует принимать по </w:t>
      </w:r>
      <w:hyperlink w:anchor="P10788" w:history="1">
        <w:r>
          <w:rPr>
            <w:color w:val="0000FF"/>
          </w:rPr>
          <w:t>таблице 130</w:t>
        </w:r>
      </w:hyperlink>
      <w:r>
        <w:t xml:space="preserve"> настоящих нормативов.</w:t>
      </w:r>
    </w:p>
    <w:p w:rsidR="001578A9" w:rsidRDefault="001578A9">
      <w:pPr>
        <w:pStyle w:val="ConsPlusNormal"/>
        <w:spacing w:before="220"/>
        <w:ind w:firstLine="540"/>
        <w:jc w:val="both"/>
      </w:pPr>
      <w:r>
        <w:t xml:space="preserve">1.5.4.2.21. При реконструкции улично-дорожную сеть, сеть общественного пассажирского транспорта, пешеходное движение в ИСР следует проектировать в соответствии с требованиями </w:t>
      </w:r>
      <w:hyperlink w:anchor="P9904" w:history="1">
        <w:r>
          <w:rPr>
            <w:color w:val="0000FF"/>
          </w:rPr>
          <w:t>раздела 1.2 части III</w:t>
        </w:r>
      </w:hyperlink>
      <w:r>
        <w:t xml:space="preserve"> и настоящего раздела.</w:t>
      </w:r>
    </w:p>
    <w:p w:rsidR="001578A9" w:rsidRDefault="001578A9">
      <w:pPr>
        <w:pStyle w:val="ConsPlusNormal"/>
        <w:spacing w:before="220"/>
        <w:ind w:firstLine="540"/>
        <w:jc w:val="both"/>
      </w:pPr>
      <w:r>
        <w:t xml:space="preserve">1.5.4.2.22. Улицы и проезды ИСР дифференцируются по функциональному назначению и составу потока на категории на основании </w:t>
      </w:r>
      <w:hyperlink w:anchor="P6472" w:history="1">
        <w:r>
          <w:rPr>
            <w:color w:val="0000FF"/>
          </w:rPr>
          <w:t>таблицы 88</w:t>
        </w:r>
      </w:hyperlink>
      <w:r>
        <w:t xml:space="preserve"> настоящих нормативов и с учетом </w:t>
      </w:r>
      <w:r>
        <w:lastRenderedPageBreak/>
        <w:t>сложившейся ситуации.</w:t>
      </w:r>
    </w:p>
    <w:p w:rsidR="001578A9" w:rsidRDefault="001578A9">
      <w:pPr>
        <w:pStyle w:val="ConsPlusNormal"/>
        <w:spacing w:before="220"/>
        <w:ind w:firstLine="540"/>
        <w:jc w:val="both"/>
      </w:pPr>
      <w:r>
        <w:t>В случаях, обусловленных необходимостью сохранения существующей ценной застройки, на отдельных участках непрерывного движения допускается пересечение магистралей с улицами и дорогами в одном уровне.</w:t>
      </w:r>
    </w:p>
    <w:p w:rsidR="001578A9" w:rsidRDefault="001578A9">
      <w:pPr>
        <w:pStyle w:val="ConsPlusNormal"/>
        <w:spacing w:before="220"/>
        <w:ind w:firstLine="540"/>
        <w:jc w:val="both"/>
      </w:pPr>
      <w:r>
        <w:t xml:space="preserve">1.5.4.2.23. Ширина улиц ИСР определяется исторически сложившейся застройкой. При реконструкции существующих и проектировании новых улиц следует руководствоваться </w:t>
      </w:r>
      <w:hyperlink w:anchor="P6514" w:history="1">
        <w:r>
          <w:rPr>
            <w:color w:val="0000FF"/>
          </w:rPr>
          <w:t>таблицей 90</w:t>
        </w:r>
      </w:hyperlink>
      <w:r>
        <w:t xml:space="preserve"> настоящих нормативов.</w:t>
      </w:r>
    </w:p>
    <w:p w:rsidR="001578A9" w:rsidRDefault="001578A9">
      <w:pPr>
        <w:pStyle w:val="ConsPlusNormal"/>
        <w:spacing w:before="220"/>
        <w:ind w:firstLine="540"/>
        <w:jc w:val="both"/>
      </w:pPr>
      <w:r>
        <w:t>При соответствующем обосновании допускаются:</w:t>
      </w:r>
    </w:p>
    <w:p w:rsidR="001578A9" w:rsidRDefault="001578A9">
      <w:pPr>
        <w:pStyle w:val="ConsPlusNormal"/>
        <w:spacing w:before="220"/>
        <w:ind w:firstLine="540"/>
        <w:jc w:val="both"/>
      </w:pPr>
      <w:r>
        <w:t>- сохранение ширины одной полосы движения:</w:t>
      </w:r>
    </w:p>
    <w:p w:rsidR="001578A9" w:rsidRDefault="001578A9">
      <w:pPr>
        <w:pStyle w:val="ConsPlusNormal"/>
        <w:spacing w:before="220"/>
        <w:ind w:firstLine="540"/>
        <w:jc w:val="both"/>
      </w:pPr>
      <w:r>
        <w:t>- на магистральных дорогах - до 3,5 м;</w:t>
      </w:r>
    </w:p>
    <w:p w:rsidR="001578A9" w:rsidRDefault="001578A9">
      <w:pPr>
        <w:pStyle w:val="ConsPlusNormal"/>
        <w:spacing w:before="220"/>
        <w:ind w:firstLine="540"/>
        <w:jc w:val="both"/>
      </w:pPr>
      <w:r>
        <w:t>- на магистральных улицах городского и районного значения - до 3 м;</w:t>
      </w:r>
    </w:p>
    <w:p w:rsidR="001578A9" w:rsidRDefault="001578A9">
      <w:pPr>
        <w:pStyle w:val="ConsPlusNormal"/>
        <w:spacing w:before="220"/>
        <w:ind w:firstLine="540"/>
        <w:jc w:val="both"/>
      </w:pPr>
      <w:r>
        <w:t>- на улицах местного значения и проездах в производственных и коммунально-складских зонах - до 2,5 м;</w:t>
      </w:r>
    </w:p>
    <w:p w:rsidR="001578A9" w:rsidRDefault="001578A9">
      <w:pPr>
        <w:pStyle w:val="ConsPlusNormal"/>
        <w:spacing w:before="220"/>
        <w:ind w:firstLine="540"/>
        <w:jc w:val="both"/>
      </w:pPr>
      <w:r>
        <w:t xml:space="preserve">- использование улиц с радиусами кривых в плане меньшими, чем указаны в </w:t>
      </w:r>
      <w:hyperlink w:anchor="P6514" w:history="1">
        <w:r>
          <w:rPr>
            <w:color w:val="0000FF"/>
          </w:rPr>
          <w:t>таблице 90</w:t>
        </w:r>
      </w:hyperlink>
      <w:r>
        <w:t xml:space="preserve"> настоящих нормативов.</w:t>
      </w:r>
    </w:p>
    <w:p w:rsidR="001578A9" w:rsidRDefault="001578A9">
      <w:pPr>
        <w:pStyle w:val="ConsPlusNormal"/>
        <w:spacing w:before="220"/>
        <w:ind w:firstLine="540"/>
        <w:jc w:val="both"/>
      </w:pPr>
      <w:r>
        <w:t>1.5.4.2.24. Плотность сети улиц и дорог, а также доля занимаемой ими территории в общем балансе как по ИСР в целом, так и по историческим центрам принимаются в соответствии с исторически сложившейся ситуацией.</w:t>
      </w:r>
    </w:p>
    <w:p w:rsidR="001578A9" w:rsidRDefault="001578A9">
      <w:pPr>
        <w:pStyle w:val="ConsPlusNormal"/>
        <w:spacing w:before="220"/>
        <w:ind w:firstLine="540"/>
        <w:jc w:val="both"/>
      </w:pPr>
      <w:r>
        <w:t>1.5.4.2.25. При реконструкции зданий, стоящих на пересечении магистральных улиц, рекомендуется проектировать угловые проходы в пределах первых этажей и увеличивать за счет этого радиусы закругления проезжей части. При недостаточной ширине тротуаров возможно устройство галерей в лицевых пролетах первых этажей зданий. Необходимость указанных мероприятий определяется заданием на проектирование, в пределах охранных зон они проводятся по согласованию с государственным органом Смоленской области в сфере охраны объектов культурного наследия.</w:t>
      </w:r>
    </w:p>
    <w:p w:rsidR="001578A9" w:rsidRDefault="001578A9">
      <w:pPr>
        <w:pStyle w:val="ConsPlusNormal"/>
        <w:spacing w:before="220"/>
        <w:ind w:firstLine="540"/>
        <w:jc w:val="both"/>
      </w:pPr>
      <w:r>
        <w:t>1.5.4.2.26. Система внутриквартальных пешеходных трасс должна проектироваться с учетом сложившихся направлений и обеспечивать наименьшее количество пересечений с внутриквартальными проездами. Основные пешеходные входы на внутриквартальную территорию следует изолировать от основных въездов.</w:t>
      </w:r>
    </w:p>
    <w:p w:rsidR="001578A9" w:rsidRDefault="001578A9">
      <w:pPr>
        <w:pStyle w:val="ConsPlusNormal"/>
        <w:spacing w:before="220"/>
        <w:ind w:firstLine="540"/>
        <w:jc w:val="both"/>
      </w:pPr>
      <w:r>
        <w:t>1.5.4.2.27. При организации пешеходных зон благоустройство, озеленение, размещение малых форм и т.д. следует проектировать с учетом обеспечения возможности проезда пожарных машин и машин специального транспорта, установки пожарной и другой специальной техники.</w:t>
      </w:r>
    </w:p>
    <w:p w:rsidR="001578A9" w:rsidRDefault="001578A9">
      <w:pPr>
        <w:pStyle w:val="ConsPlusNormal"/>
        <w:spacing w:before="220"/>
        <w:ind w:firstLine="540"/>
        <w:jc w:val="both"/>
      </w:pPr>
      <w:r>
        <w:t xml:space="preserve">1.5.4.2.28. При реконструкции ИСР инженерное обеспечение территорий следует проектировать в соответствии с требованиями </w:t>
      </w:r>
      <w:hyperlink w:anchor="P3202" w:history="1">
        <w:r>
          <w:rPr>
            <w:color w:val="0000FF"/>
          </w:rPr>
          <w:t>раздела 1.5.1 части I</w:t>
        </w:r>
      </w:hyperlink>
      <w:r>
        <w:t xml:space="preserve"> и настоящего раздела.</w:t>
      </w:r>
    </w:p>
    <w:p w:rsidR="001578A9" w:rsidRDefault="001578A9">
      <w:pPr>
        <w:pStyle w:val="ConsPlusNormal"/>
        <w:spacing w:before="220"/>
        <w:ind w:firstLine="540"/>
        <w:jc w:val="both"/>
      </w:pPr>
      <w:r>
        <w:t>Объекты инженерного обеспечения на территории ИСР следует проектировать по индивидуальным проектам с учетом характера сложившейся застройки.</w:t>
      </w:r>
    </w:p>
    <w:p w:rsidR="001578A9" w:rsidRDefault="001578A9">
      <w:pPr>
        <w:pStyle w:val="ConsPlusNormal"/>
        <w:spacing w:before="220"/>
        <w:ind w:firstLine="540"/>
        <w:jc w:val="both"/>
      </w:pPr>
      <w:r>
        <w:t>Проектирование объектов и систем инженерного обеспечения в ИСР в исторических центрах должно быть направлено на максимальную экономию занимаемой ими территории.</w:t>
      </w:r>
    </w:p>
    <w:p w:rsidR="001578A9" w:rsidRDefault="001578A9">
      <w:pPr>
        <w:pStyle w:val="ConsPlusNormal"/>
        <w:spacing w:before="220"/>
        <w:ind w:firstLine="540"/>
        <w:jc w:val="both"/>
      </w:pPr>
      <w:r>
        <w:t xml:space="preserve">1.5.4.2.29.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w:t>
      </w:r>
      <w:r>
        <w:lastRenderedPageBreak/>
        <w:t>сетей под проезжей частью при устройстве тоннелей.</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В официальном тексте документа, видимо, допущена опечатка: пункт 1.5.11.5.8 в данном документе отсутствует.</w:t>
            </w:r>
          </w:p>
        </w:tc>
      </w:tr>
    </w:tbl>
    <w:p w:rsidR="001578A9" w:rsidRDefault="001578A9">
      <w:pPr>
        <w:pStyle w:val="ConsPlusNormal"/>
        <w:spacing w:before="280"/>
        <w:ind w:firstLine="540"/>
        <w:jc w:val="both"/>
      </w:pPr>
      <w:r>
        <w:t>1.5.4.2.30. Расстояния от инженерных коммуникаций до объектов культурного наследия (памятников истории и культуры) следует принимать в соответствии с требованиями п. 1.5.11.5.8 настоящих нормативов.</w:t>
      </w:r>
    </w:p>
    <w:p w:rsidR="001578A9" w:rsidRDefault="001578A9">
      <w:pPr>
        <w:pStyle w:val="ConsPlusNormal"/>
        <w:spacing w:before="220"/>
        <w:ind w:firstLine="540"/>
        <w:jc w:val="both"/>
      </w:pPr>
      <w:r>
        <w:t>1.5.4.2.31. Размещение объектов инженерного обеспечения и определение их размеров следует осуществлять с учетом действующих высотных и других ограничений исходя из требования обеспечения полноценного визуального восприятия архитектурно-исторической среды с наиболее ответственных видовых точек.</w:t>
      </w:r>
    </w:p>
    <w:p w:rsidR="001578A9" w:rsidRDefault="001578A9">
      <w:pPr>
        <w:pStyle w:val="ConsPlusNormal"/>
        <w:spacing w:before="220"/>
        <w:ind w:firstLine="540"/>
        <w:jc w:val="both"/>
      </w:pPr>
      <w:r>
        <w:t>При соответствующем обосновании объекты инженерного обеспечения могут частично или полностью размещаться в подземном пространстве.</w:t>
      </w:r>
    </w:p>
    <w:p w:rsidR="001578A9" w:rsidRDefault="001578A9">
      <w:pPr>
        <w:pStyle w:val="ConsPlusNormal"/>
        <w:spacing w:before="220"/>
        <w:ind w:firstLine="540"/>
        <w:jc w:val="both"/>
      </w:pPr>
      <w:r>
        <w:t xml:space="preserve">1.5.4.2.32. При отсутствии резервов в системах инженерного обеспечения и возникновении потребности в дополнительных энергоресурсах в ИСР необходимо выполнение расчетов и схем с целью выбора оптимального решения по источникам энергоресурсообеспечения и схемам инженерных систем в соответствии с требованиями </w:t>
      </w:r>
      <w:hyperlink w:anchor="P3202" w:history="1">
        <w:r>
          <w:rPr>
            <w:color w:val="0000FF"/>
          </w:rPr>
          <w:t>раздела 1.5.1 части I</w:t>
        </w:r>
      </w:hyperlink>
      <w:r>
        <w:t xml:space="preserve"> настоящих нормативов.</w:t>
      </w:r>
    </w:p>
    <w:p w:rsidR="001578A9" w:rsidRDefault="001578A9">
      <w:pPr>
        <w:pStyle w:val="ConsPlusNormal"/>
        <w:spacing w:before="220"/>
        <w:ind w:firstLine="540"/>
        <w:jc w:val="both"/>
      </w:pPr>
      <w:r>
        <w:t>1.5.4.2.33. При разработке схем водоснабжения отдельных районов и кварталов (микрорайонов) ИСР следует руководствоваться положениями раздела 1.5.1 части I (</w:t>
      </w:r>
      <w:hyperlink w:anchor="P3215" w:history="1">
        <w:r>
          <w:rPr>
            <w:color w:val="0000FF"/>
          </w:rPr>
          <w:t>подраздел</w:t>
        </w:r>
      </w:hyperlink>
      <w:r>
        <w:t xml:space="preserve"> "Водоснабжение") настоящих нормативов и нормами водопотребления на одного жителя, приведенными в </w:t>
      </w:r>
      <w:hyperlink w:anchor="P3224" w:history="1">
        <w:r>
          <w:rPr>
            <w:color w:val="0000FF"/>
          </w:rPr>
          <w:t>таблицах 36</w:t>
        </w:r>
      </w:hyperlink>
      <w:r>
        <w:t xml:space="preserve">, </w:t>
      </w:r>
      <w:hyperlink w:anchor="P3247" w:history="1">
        <w:r>
          <w:rPr>
            <w:color w:val="0000FF"/>
          </w:rPr>
          <w:t>37</w:t>
        </w:r>
      </w:hyperlink>
      <w:r>
        <w:t xml:space="preserve"> настоящих нормативов.</w:t>
      </w:r>
    </w:p>
    <w:p w:rsidR="001578A9" w:rsidRDefault="001578A9">
      <w:pPr>
        <w:pStyle w:val="ConsPlusNormal"/>
        <w:spacing w:before="220"/>
        <w:ind w:firstLine="540"/>
        <w:jc w:val="both"/>
      </w:pPr>
      <w:r>
        <w:t>1.5.4.2.34. При разработке систем канализации отдельных районов и кварталов (микрорайонов) ИСР следует руководствоваться положениями раздела 1.5.1 части I (</w:t>
      </w:r>
      <w:hyperlink w:anchor="P3589" w:history="1">
        <w:r>
          <w:rPr>
            <w:color w:val="0000FF"/>
          </w:rPr>
          <w:t>подраздел</w:t>
        </w:r>
      </w:hyperlink>
      <w:r>
        <w:t xml:space="preserve"> "Канализация"), данного раздела и нормами водопотребления на одного жителя, приведенными в </w:t>
      </w:r>
      <w:hyperlink w:anchor="P3224" w:history="1">
        <w:r>
          <w:rPr>
            <w:color w:val="0000FF"/>
          </w:rPr>
          <w:t>таблицах 36</w:t>
        </w:r>
      </w:hyperlink>
      <w:r>
        <w:t xml:space="preserve">, </w:t>
      </w:r>
      <w:hyperlink w:anchor="P3247" w:history="1">
        <w:r>
          <w:rPr>
            <w:color w:val="0000FF"/>
          </w:rPr>
          <w:t>37</w:t>
        </w:r>
      </w:hyperlink>
      <w:r>
        <w:t xml:space="preserve"> настоящих нормативов.</w:t>
      </w:r>
    </w:p>
    <w:p w:rsidR="001578A9" w:rsidRDefault="001578A9">
      <w:pPr>
        <w:pStyle w:val="ConsPlusNormal"/>
        <w:spacing w:before="220"/>
        <w:ind w:firstLine="540"/>
        <w:jc w:val="both"/>
      </w:pPr>
      <w:r>
        <w:t xml:space="preserve">Норму удельного водоотведения хозяйственно-бытовых сточных вод следует принимать в соответствии с требованиями </w:t>
      </w:r>
      <w:hyperlink w:anchor="P3595" w:history="1">
        <w:r>
          <w:rPr>
            <w:color w:val="0000FF"/>
          </w:rPr>
          <w:t>пп. 1.5.1.3.3</w:t>
        </w:r>
      </w:hyperlink>
      <w:r>
        <w:t xml:space="preserve"> - </w:t>
      </w:r>
      <w:hyperlink w:anchor="P3600" w:history="1">
        <w:r>
          <w:rPr>
            <w:color w:val="0000FF"/>
          </w:rPr>
          <w:t>1.5.1.3.5</w:t>
        </w:r>
      </w:hyperlink>
      <w:r>
        <w:t xml:space="preserve"> настоящих нормативов.</w:t>
      </w:r>
    </w:p>
    <w:p w:rsidR="001578A9" w:rsidRDefault="001578A9">
      <w:pPr>
        <w:pStyle w:val="ConsPlusNormal"/>
        <w:spacing w:before="220"/>
        <w:ind w:firstLine="540"/>
        <w:jc w:val="both"/>
      </w:pPr>
      <w:r>
        <w:t>1.5.4.2.35. При реконструкции в ИСР следует сохранять существующие системы водоотведения. Реконструкцию систем водоотведения следует проектировать с учетом мер по обеспечению нормативов предельно допустимого сброса сточных вод в водоемы и в городскую канализацию.</w:t>
      </w:r>
    </w:p>
    <w:p w:rsidR="001578A9" w:rsidRDefault="001578A9">
      <w:pPr>
        <w:pStyle w:val="ConsPlusNormal"/>
        <w:spacing w:before="220"/>
        <w:ind w:firstLine="540"/>
        <w:jc w:val="both"/>
      </w:pPr>
      <w:r>
        <w:t xml:space="preserve">Воды поверхностного стока при соответствующем проектном обосновании и при соответствии качества сточных вод требованиям </w:t>
      </w:r>
      <w:hyperlink r:id="rId95" w:history="1">
        <w:r>
          <w:rPr>
            <w:color w:val="0000FF"/>
          </w:rPr>
          <w:t>СанПиН 2.1.5.980-00</w:t>
        </w:r>
      </w:hyperlink>
      <w:r>
        <w:t xml:space="preserve"> допускается отводить в городскую дождевую или общесплавную канализационную сеть без очистки со следующих территорий:</w:t>
      </w:r>
    </w:p>
    <w:p w:rsidR="001578A9" w:rsidRDefault="001578A9">
      <w:pPr>
        <w:pStyle w:val="ConsPlusNormal"/>
        <w:spacing w:before="220"/>
        <w:ind w:firstLine="540"/>
        <w:jc w:val="both"/>
      </w:pPr>
      <w:r>
        <w:t>- участков жилых и общественных зданий, включая расположенные на территории этих участков площадки открытого хранения легковых автомобилей без мойки и ремонтной зоны (за исключением случаев, когда дождевая канализация имеет выпуск непосредственно в открытый водоем);</w:t>
      </w:r>
    </w:p>
    <w:p w:rsidR="001578A9" w:rsidRDefault="001578A9">
      <w:pPr>
        <w:pStyle w:val="ConsPlusNormal"/>
        <w:spacing w:before="220"/>
        <w:ind w:firstLine="540"/>
        <w:jc w:val="both"/>
      </w:pPr>
      <w:r>
        <w:t>- озелененных территорий общего пользования (парки, сады, бульвары, скверы);</w:t>
      </w:r>
    </w:p>
    <w:p w:rsidR="001578A9" w:rsidRDefault="001578A9">
      <w:pPr>
        <w:pStyle w:val="ConsPlusNormal"/>
        <w:spacing w:before="220"/>
        <w:ind w:firstLine="540"/>
        <w:jc w:val="both"/>
      </w:pPr>
      <w:r>
        <w:t xml:space="preserve">- уличной дорожной сети, включая выделяемые в границах улиц и площадей места хранения автомобилей (за исключением случаев, когда дождевая канализация имеет выпуск </w:t>
      </w:r>
      <w:r>
        <w:lastRenderedPageBreak/>
        <w:t>непосредственно в открытый водоем).</w:t>
      </w:r>
    </w:p>
    <w:p w:rsidR="001578A9" w:rsidRDefault="001578A9">
      <w:pPr>
        <w:pStyle w:val="ConsPlusNormal"/>
        <w:spacing w:before="220"/>
        <w:ind w:firstLine="540"/>
        <w:jc w:val="both"/>
      </w:pPr>
      <w:r>
        <w:t>В случае отсутствия в ИСР общегородской сети дождевой канализации и регламентируемой нормативными документами зоны для ее прокладки при соответствующем проектном обосновании допускается отвод поверхностного стока в водоемы без очистки от отдельных участков территории, в том числе:</w:t>
      </w:r>
    </w:p>
    <w:p w:rsidR="001578A9" w:rsidRDefault="001578A9">
      <w:pPr>
        <w:pStyle w:val="ConsPlusNormal"/>
        <w:spacing w:before="220"/>
        <w:ind w:firstLine="540"/>
        <w:jc w:val="both"/>
      </w:pPr>
      <w:r>
        <w:t>- нижних пешеходных террас набережных;</w:t>
      </w:r>
    </w:p>
    <w:p w:rsidR="001578A9" w:rsidRDefault="001578A9">
      <w:pPr>
        <w:pStyle w:val="ConsPlusNormal"/>
        <w:spacing w:before="220"/>
        <w:ind w:firstLine="540"/>
        <w:jc w:val="both"/>
      </w:pPr>
      <w:r>
        <w:t>- участков проездов и территорий в парковых и служебных зонах при отсутствии движения любого транспорта, за исключением специального, обслуживающего данную зону.</w:t>
      </w:r>
    </w:p>
    <w:p w:rsidR="001578A9" w:rsidRDefault="001578A9">
      <w:pPr>
        <w:pStyle w:val="ConsPlusNormal"/>
        <w:spacing w:before="220"/>
        <w:ind w:firstLine="540"/>
        <w:jc w:val="both"/>
      </w:pPr>
      <w:r>
        <w:t>1.5.4.2.36. При проектировании систем теплоснабжения зданий и сооружений в ИСР следует руководствоваться требованиями раздела 1.5.1 части I (</w:t>
      </w:r>
      <w:hyperlink w:anchor="P4032" w:history="1">
        <w:r>
          <w:rPr>
            <w:color w:val="0000FF"/>
          </w:rPr>
          <w:t>подраздел</w:t>
        </w:r>
      </w:hyperlink>
      <w:r>
        <w:t xml:space="preserve"> "Теплоснабжение") настоящих нормативов с учетом положений настоящего раздела.</w:t>
      </w:r>
    </w:p>
    <w:p w:rsidR="001578A9" w:rsidRDefault="001578A9">
      <w:pPr>
        <w:pStyle w:val="ConsPlusNormal"/>
        <w:spacing w:before="220"/>
        <w:ind w:firstLine="540"/>
        <w:jc w:val="both"/>
      </w:pPr>
      <w:r>
        <w:t>1.5.4.2.37. Теплоснабжение потребителей ИСР может осуществляться как от централизованных, так и от локальных источников тепла.</w:t>
      </w:r>
    </w:p>
    <w:p w:rsidR="001578A9" w:rsidRDefault="001578A9">
      <w:pPr>
        <w:pStyle w:val="ConsPlusNormal"/>
        <w:spacing w:before="220"/>
        <w:ind w:firstLine="540"/>
        <w:jc w:val="both"/>
      </w:pPr>
      <w:r>
        <w:t>Проектирование локальных (собственных) котельных допускается при отсутствии:</w:t>
      </w:r>
    </w:p>
    <w:p w:rsidR="001578A9" w:rsidRDefault="001578A9">
      <w:pPr>
        <w:pStyle w:val="ConsPlusNormal"/>
        <w:spacing w:before="220"/>
        <w:ind w:firstLine="540"/>
        <w:jc w:val="both"/>
      </w:pPr>
      <w:r>
        <w:t>- резерва тепла на централизованном источнике (ТЭЦ или групповой котельной);</w:t>
      </w:r>
    </w:p>
    <w:p w:rsidR="001578A9" w:rsidRDefault="001578A9">
      <w:pPr>
        <w:pStyle w:val="ConsPlusNormal"/>
        <w:spacing w:before="220"/>
        <w:ind w:firstLine="540"/>
        <w:jc w:val="both"/>
      </w:pPr>
      <w:r>
        <w:t>- распределительных тепловых сетей на расстоянии до 50 м от площадки размещения объекта;</w:t>
      </w:r>
    </w:p>
    <w:p w:rsidR="001578A9" w:rsidRDefault="001578A9">
      <w:pPr>
        <w:pStyle w:val="ConsPlusNormal"/>
        <w:spacing w:before="220"/>
        <w:ind w:firstLine="540"/>
        <w:jc w:val="both"/>
      </w:pPr>
      <w:r>
        <w:t>- подтверждения теплоснабжающей организацией гарантий необходимого режима подачи тепла или параметров теплоносителя;</w:t>
      </w:r>
    </w:p>
    <w:p w:rsidR="001578A9" w:rsidRDefault="001578A9">
      <w:pPr>
        <w:pStyle w:val="ConsPlusNormal"/>
        <w:spacing w:before="220"/>
        <w:ind w:firstLine="540"/>
        <w:jc w:val="both"/>
      </w:pPr>
      <w:r>
        <w:t>- возможности для объектов 1-й категории резервирования подачи тепла от двух независимых тепловых сетей.</w:t>
      </w:r>
    </w:p>
    <w:p w:rsidR="001578A9" w:rsidRDefault="001578A9">
      <w:pPr>
        <w:pStyle w:val="ConsPlusNormal"/>
        <w:spacing w:before="220"/>
        <w:ind w:firstLine="540"/>
        <w:jc w:val="both"/>
      </w:pPr>
      <w:r>
        <w:t>Проектирование локальных (собственных) котельных рекомендуется в случае сокращения расходов топлива на единицу выработанного тепла по сравнению с централизованным производством тепла.</w:t>
      </w:r>
    </w:p>
    <w:p w:rsidR="001578A9" w:rsidRDefault="001578A9">
      <w:pPr>
        <w:pStyle w:val="ConsPlusNormal"/>
        <w:spacing w:before="220"/>
        <w:ind w:firstLine="540"/>
        <w:jc w:val="both"/>
      </w:pPr>
      <w:r>
        <w:t>Возможность строительства локальных (собственных) котельных должна быть обоснована расчетом рассеивания загрязняющих веществ в приземном слое атмосферы и по вертикали с учетом высоты жилых зданий в зоне максимального загрязнения атмосферного воздуха от котельной, а также акустическим расчетом.</w:t>
      </w:r>
    </w:p>
    <w:p w:rsidR="001578A9" w:rsidRDefault="001578A9">
      <w:pPr>
        <w:pStyle w:val="ConsPlusNormal"/>
        <w:spacing w:before="220"/>
        <w:ind w:firstLine="540"/>
        <w:jc w:val="both"/>
      </w:pPr>
      <w:r>
        <w:t>1.5.4.2.38.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трубопроводов тепловых сетей от 200 мм.</w:t>
      </w:r>
    </w:p>
    <w:p w:rsidR="001578A9" w:rsidRDefault="001578A9">
      <w:pPr>
        <w:pStyle w:val="ConsPlusNormal"/>
        <w:spacing w:before="220"/>
        <w:ind w:firstLine="540"/>
        <w:jc w:val="both"/>
      </w:pPr>
      <w:r>
        <w:t>1.5.4.2.39. При реконструкции ИСР систему газоснабжения следует проектировать в соответствии с требованиями раздела 1.5.1 части I (</w:t>
      </w:r>
      <w:hyperlink w:anchor="P4110" w:history="1">
        <w:r>
          <w:rPr>
            <w:color w:val="0000FF"/>
          </w:rPr>
          <w:t>подраздел</w:t>
        </w:r>
      </w:hyperlink>
      <w:r>
        <w:t xml:space="preserve"> "Газоснабжение") настоящих нормативов с учетом положений настоящего раздела.</w:t>
      </w:r>
    </w:p>
    <w:p w:rsidR="001578A9" w:rsidRDefault="001578A9">
      <w:pPr>
        <w:pStyle w:val="ConsPlusNormal"/>
        <w:spacing w:before="220"/>
        <w:ind w:firstLine="540"/>
        <w:jc w:val="both"/>
      </w:pPr>
      <w:r>
        <w:t>При определении расчетной потребности в газе и решении вопросов реконструкции системы газоснабжения в ИСР следует ориентироваться на поэтапный переход к использованию в жилых зданиях электрических плит и определять участки газопроводов и сооружений на газовых сетях, которые могут быть ликвидированы (за исключением сетей и сооружений, обеспечивающих котельные и другие объекты, использующие газ в технологических целях).</w:t>
      </w:r>
    </w:p>
    <w:p w:rsidR="001578A9" w:rsidRDefault="001578A9">
      <w:pPr>
        <w:pStyle w:val="ConsPlusNormal"/>
        <w:spacing w:before="220"/>
        <w:ind w:firstLine="540"/>
        <w:jc w:val="both"/>
      </w:pPr>
      <w:r>
        <w:t>1.5.4.2.40. Электроснабжение кварталов (микрорайонов) и отдельных потребителей в ИСР следует проектировать в соответствии с требованиями раздела 1.5.1 части I (</w:t>
      </w:r>
      <w:hyperlink w:anchor="P4308" w:history="1">
        <w:r>
          <w:rPr>
            <w:color w:val="0000FF"/>
          </w:rPr>
          <w:t>подраздел</w:t>
        </w:r>
      </w:hyperlink>
      <w:r>
        <w:t xml:space="preserve"> </w:t>
      </w:r>
      <w:r>
        <w:lastRenderedPageBreak/>
        <w:t>"Электроснабжение") и настоящего раздела.</w:t>
      </w:r>
    </w:p>
    <w:p w:rsidR="001578A9" w:rsidRDefault="001578A9">
      <w:pPr>
        <w:pStyle w:val="ConsPlusNormal"/>
        <w:spacing w:before="220"/>
        <w:ind w:firstLine="540"/>
        <w:jc w:val="both"/>
      </w:pPr>
      <w:r>
        <w:t>Проектирование электроснабжения при реконструкции жилых районов, кварталов (микрорайонов) следует осуществлять с ориентацией на постепенный перевод жилых зданий на использование электрических плит.</w:t>
      </w:r>
    </w:p>
    <w:p w:rsidR="001578A9" w:rsidRDefault="001578A9">
      <w:pPr>
        <w:pStyle w:val="ConsPlusNormal"/>
        <w:spacing w:before="220"/>
        <w:ind w:firstLine="540"/>
        <w:jc w:val="both"/>
      </w:pPr>
      <w:r>
        <w:t xml:space="preserve">1.5.4.2.41. Для предварительных расчетов показатели удельной расчетной нагрузки для квартала (микрорайона) в ИСР допускается принимать по </w:t>
      </w:r>
      <w:hyperlink w:anchor="P4231" w:history="1">
        <w:r>
          <w:rPr>
            <w:color w:val="0000FF"/>
          </w:rPr>
          <w:t>таблице 51</w:t>
        </w:r>
      </w:hyperlink>
      <w:r>
        <w:t xml:space="preserve"> настоящих нормативов.</w:t>
      </w:r>
    </w:p>
    <w:p w:rsidR="001578A9" w:rsidRDefault="001578A9">
      <w:pPr>
        <w:pStyle w:val="ConsPlusNormal"/>
        <w:spacing w:before="220"/>
        <w:ind w:firstLine="540"/>
        <w:jc w:val="both"/>
      </w:pPr>
      <w:r>
        <w:t>При проектировании реконструкции конкретных жилых зданий расход электроэнергии определяется расчетом в соответствии с требованиями СП 31-110-2003.</w:t>
      </w:r>
    </w:p>
    <w:p w:rsidR="001578A9" w:rsidRDefault="001578A9">
      <w:pPr>
        <w:pStyle w:val="ConsPlusNormal"/>
        <w:spacing w:before="220"/>
        <w:ind w:firstLine="540"/>
        <w:jc w:val="both"/>
      </w:pPr>
      <w:r>
        <w:t>1.5.4.2.42. Электрические подстанции с трансформаторами напряжением 110 кВ и выше, мощностью 16 МВА и более, размещаемые на территории ИСР, должны проектироваться закрытого типа. Минимальные расстояния от таких подстанций до жилых и общественных зданий, м, принимаются с учетом допустимого звукового давления, уровня электромагнитного излучения промышленной частоты 50 Гц и противопожарных требований не менее:</w:t>
      </w:r>
    </w:p>
    <w:p w:rsidR="001578A9" w:rsidRDefault="001578A9">
      <w:pPr>
        <w:pStyle w:val="ConsPlusNormal"/>
        <w:spacing w:before="220"/>
        <w:ind w:firstLine="540"/>
        <w:jc w:val="both"/>
      </w:pPr>
      <w:r>
        <w:t>- 20 - с трансформаторами мощностью до 16 МВА;</w:t>
      </w:r>
    </w:p>
    <w:p w:rsidR="001578A9" w:rsidRDefault="001578A9">
      <w:pPr>
        <w:pStyle w:val="ConsPlusNormal"/>
        <w:spacing w:before="220"/>
        <w:ind w:firstLine="540"/>
        <w:jc w:val="both"/>
      </w:pPr>
      <w:r>
        <w:t>- 30 - с трансформаторами мощностью до 60 МВА;</w:t>
      </w:r>
    </w:p>
    <w:p w:rsidR="001578A9" w:rsidRDefault="001578A9">
      <w:pPr>
        <w:pStyle w:val="ConsPlusNormal"/>
        <w:spacing w:before="220"/>
        <w:ind w:firstLine="540"/>
        <w:jc w:val="both"/>
      </w:pPr>
      <w:r>
        <w:t>- 50 - с трансформаторами мощностью до 125 МВА.</w:t>
      </w:r>
    </w:p>
    <w:p w:rsidR="001578A9" w:rsidRDefault="001578A9">
      <w:pPr>
        <w:pStyle w:val="ConsPlusNormal"/>
        <w:spacing w:before="220"/>
        <w:ind w:firstLine="540"/>
        <w:jc w:val="both"/>
      </w:pPr>
      <w:r>
        <w:t>1.5.4.2.43. При реконструкции кварталов (микрорайонов) в ИСР схемы электрических сетей следует проектировать с соблюдением условий обеспечения требуемой надежности электроснабжения потребителей и требований, предъявляемых к электробезопасности.</w:t>
      </w:r>
    </w:p>
    <w:p w:rsidR="001578A9" w:rsidRDefault="001578A9">
      <w:pPr>
        <w:pStyle w:val="ConsPlusNormal"/>
        <w:spacing w:before="220"/>
        <w:ind w:firstLine="540"/>
        <w:jc w:val="both"/>
      </w:pPr>
      <w:r>
        <w:t>1.5.4.2.44. При реконструкции распределительных электросетей и проектировании электроснабжения новых потребителей электроэнергии следует предусматривать применение напряжения 10 кВ и перевод напряжения с 6 кВ на 10 кВ.</w:t>
      </w:r>
    </w:p>
    <w:p w:rsidR="001578A9" w:rsidRDefault="001578A9">
      <w:pPr>
        <w:pStyle w:val="ConsPlusNormal"/>
        <w:spacing w:before="220"/>
        <w:ind w:firstLine="540"/>
        <w:jc w:val="both"/>
      </w:pPr>
      <w:r>
        <w:t>1.5.4.2.45.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в ИСР следует осуществлять в соответствии с требованиями раздела 1.5.1 части I (</w:t>
      </w:r>
      <w:hyperlink w:anchor="P4446" w:history="1">
        <w:r>
          <w:rPr>
            <w:color w:val="0000FF"/>
          </w:rPr>
          <w:t>подраздел</w:t>
        </w:r>
      </w:hyperlink>
      <w:r>
        <w:t xml:space="preserve"> "Объекты связи") настоящих нормативов.</w:t>
      </w:r>
    </w:p>
    <w:p w:rsidR="001578A9" w:rsidRDefault="001578A9">
      <w:pPr>
        <w:pStyle w:val="ConsPlusNormal"/>
        <w:spacing w:before="220"/>
        <w:ind w:firstLine="540"/>
        <w:jc w:val="both"/>
      </w:pPr>
      <w:r>
        <w:t>1.5.4.2.46. Необходимое количество телефонов при разработке проектов реконструкции средовых районов, кварталов (микрорайонов) в ИСР следует устанавливать по укрупненным показателям:</w:t>
      </w:r>
    </w:p>
    <w:p w:rsidR="001578A9" w:rsidRDefault="001578A9">
      <w:pPr>
        <w:pStyle w:val="ConsPlusNormal"/>
        <w:spacing w:before="220"/>
        <w:ind w:firstLine="540"/>
        <w:jc w:val="both"/>
      </w:pPr>
      <w:r>
        <w:t>- в жилых зданиях - из расчета установки одного телефона в одной квартире с резервом 15%;</w:t>
      </w:r>
    </w:p>
    <w:p w:rsidR="001578A9" w:rsidRDefault="001578A9">
      <w:pPr>
        <w:pStyle w:val="ConsPlusNormal"/>
        <w:spacing w:before="220"/>
        <w:ind w:firstLine="540"/>
        <w:jc w:val="both"/>
      </w:pPr>
      <w:r>
        <w:t>- в зданиях культурно-бытового назначения - из расчета 20% (в ядре исторического центра - 45%) от расчетного количества квартирных телефонов;</w:t>
      </w:r>
    </w:p>
    <w:p w:rsidR="001578A9" w:rsidRDefault="001578A9">
      <w:pPr>
        <w:pStyle w:val="ConsPlusNormal"/>
        <w:spacing w:before="220"/>
        <w:ind w:firstLine="540"/>
        <w:jc w:val="both"/>
      </w:pPr>
      <w:r>
        <w:t>- количество телефонов-автоматов (таксофонов) - из расчета установки 10 телефонов-автоматов на 1000 жителей (или 2% от общего количества установленных телефонов).</w:t>
      </w:r>
    </w:p>
    <w:p w:rsidR="001578A9" w:rsidRDefault="001578A9">
      <w:pPr>
        <w:pStyle w:val="ConsPlusNormal"/>
        <w:spacing w:before="220"/>
        <w:ind w:firstLine="540"/>
        <w:jc w:val="both"/>
      </w:pPr>
      <w:r>
        <w:t>1.5.4.2.47. Размещение инженерных сетей при реконструкции в ИСР необходимо проектировать в соответствии с требованиями раздела 1.5.1 части I (</w:t>
      </w:r>
      <w:hyperlink w:anchor="P4681" w:history="1">
        <w:r>
          <w:rPr>
            <w:color w:val="0000FF"/>
          </w:rPr>
          <w:t>подраздел</w:t>
        </w:r>
      </w:hyperlink>
      <w:r>
        <w:t xml:space="preserve"> "Размещение инженерных сетей") и раздела 1.5.8 части I (</w:t>
      </w:r>
      <w:hyperlink w:anchor="P8084" w:history="1">
        <w:r>
          <w:rPr>
            <w:color w:val="0000FF"/>
          </w:rPr>
          <w:t>подраздел</w:t>
        </w:r>
      </w:hyperlink>
      <w:r>
        <w:t xml:space="preserve"> "Охрана объектов культурного наследия (памятников истории и культуры)") настоящих нормативов.</w:t>
      </w:r>
    </w:p>
    <w:p w:rsidR="001578A9" w:rsidRDefault="001578A9">
      <w:pPr>
        <w:pStyle w:val="ConsPlusNormal"/>
        <w:spacing w:before="220"/>
        <w:ind w:firstLine="540"/>
        <w:jc w:val="both"/>
      </w:pPr>
      <w:r>
        <w:t>Проектирование реконструкции инженерных сетей следует осуществлять с учетом максимальной возможности сохранения существующих зеленых насаждений.</w:t>
      </w:r>
    </w:p>
    <w:p w:rsidR="001578A9" w:rsidRDefault="001578A9">
      <w:pPr>
        <w:pStyle w:val="ConsPlusNormal"/>
        <w:spacing w:before="220"/>
        <w:ind w:firstLine="540"/>
        <w:jc w:val="both"/>
      </w:pPr>
      <w:r>
        <w:lastRenderedPageBreak/>
        <w:t xml:space="preserve">1.5.4.2.48. Реконструкция, проектируемая в ИСР, должна способствовать улучшению экологической ситуации за счет выполнения требований </w:t>
      </w:r>
      <w:hyperlink w:anchor="P8350" w:history="1">
        <w:r>
          <w:rPr>
            <w:color w:val="0000FF"/>
          </w:rPr>
          <w:t>раздела 1.5.11 части I</w:t>
        </w:r>
      </w:hyperlink>
      <w:r>
        <w:t xml:space="preserve"> настоящих нормативов.</w:t>
      </w:r>
    </w:p>
    <w:p w:rsidR="001578A9" w:rsidRDefault="001578A9">
      <w:pPr>
        <w:pStyle w:val="ConsPlusNormal"/>
        <w:spacing w:before="220"/>
        <w:ind w:firstLine="540"/>
        <w:jc w:val="both"/>
      </w:pPr>
      <w:r>
        <w:t>Реконструкция должна быть направлена на постепенный вывод из ИСР экологически вредных и непрофильных промышленных предприятий и коммунально-складских объектов. Освобождающиеся территории следует использовать для проектирования жилой застройки, объектов обслуживания и озеленения.</w:t>
      </w:r>
    </w:p>
    <w:p w:rsidR="001578A9" w:rsidRDefault="001578A9">
      <w:pPr>
        <w:pStyle w:val="ConsPlusNormal"/>
        <w:spacing w:before="220"/>
        <w:ind w:firstLine="540"/>
        <w:jc w:val="both"/>
      </w:pPr>
      <w:r>
        <w:t>1.5.4.2.49. В ИСР запрещается проектирование новых и реконструкция объектов I, II, III классов, а также объектов IV и V классов по санитарной классификации, границы санитарно-защитных зон которых пересекают участки жилой и общественной застройки и озелененных территорий общего пользования.</w:t>
      </w:r>
    </w:p>
    <w:p w:rsidR="001578A9" w:rsidRDefault="001578A9">
      <w:pPr>
        <w:pStyle w:val="ConsPlusNormal"/>
        <w:spacing w:before="220"/>
        <w:ind w:firstLine="540"/>
        <w:jc w:val="both"/>
      </w:pPr>
      <w:r>
        <w:t>При реконструкции на территории ИСР могут сохраняться промышленные предприятия, преимущественно градообразующего значения, объекты внешнего транспорта, а также коммунально-складские объекты, обеспечивающие жизнедеятельность ИСР, при условии проведения мероприятий по снижению их отрицательного воздействия на среду обитания и уменьшении размеров санитарно-защитной зоны при объективном доказательстве стабильного достижения уровня техногенного воздействия на границе санитарно-защитной зоны и за ее пределами в рамках и ниже нормативных требований.</w:t>
      </w:r>
    </w:p>
    <w:p w:rsidR="001578A9" w:rsidRDefault="001578A9">
      <w:pPr>
        <w:pStyle w:val="ConsPlusNormal"/>
        <w:spacing w:before="220"/>
        <w:ind w:firstLine="540"/>
        <w:jc w:val="both"/>
      </w:pPr>
      <w:r>
        <w:t>1.5.4.2.50. При проектировании в зонах охраны объектов культурного наследия (охранных зонах, зонах регулирования застройки и хозяйственной деятельности, зонах охраняемого природного ландшафта)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w:t>
      </w:r>
    </w:p>
    <w:p w:rsidR="001578A9" w:rsidRDefault="001578A9">
      <w:pPr>
        <w:pStyle w:val="ConsPlusNormal"/>
        <w:spacing w:before="220"/>
        <w:ind w:firstLine="540"/>
        <w:jc w:val="both"/>
      </w:pPr>
      <w:r>
        <w:t>Не допускаются снос, перемещение и изменение недвижимых объектов культурного наследия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w:t>
      </w:r>
    </w:p>
    <w:p w:rsidR="001578A9" w:rsidRDefault="001578A9">
      <w:pPr>
        <w:pStyle w:val="ConsPlusNormal"/>
        <w:spacing w:before="220"/>
        <w:ind w:firstLine="540"/>
        <w:jc w:val="both"/>
      </w:pPr>
      <w:r>
        <w:t>Запрещается снос зданий фоновой застройки, ценных в градостроительном отношении, образующих ткань городского ландшафта.</w:t>
      </w:r>
    </w:p>
    <w:p w:rsidR="001578A9" w:rsidRDefault="001578A9">
      <w:pPr>
        <w:pStyle w:val="ConsPlusNormal"/>
        <w:spacing w:before="220"/>
        <w:ind w:firstLine="540"/>
        <w:jc w:val="both"/>
      </w:pPr>
      <w:r>
        <w:t>При реконструкции из охранной зоны необходимо выводить объекты, которые наносят физический и эстетический ущерб памятникам, вызывая чрезмерные грузовые потоки, загрязняя почву, атмосферу и водоемы.</w:t>
      </w:r>
    </w:p>
    <w:p w:rsidR="001578A9" w:rsidRDefault="001578A9">
      <w:pPr>
        <w:pStyle w:val="ConsPlusNormal"/>
        <w:spacing w:before="220"/>
        <w:ind w:firstLine="540"/>
        <w:jc w:val="both"/>
      </w:pPr>
      <w:r>
        <w:t>1.5.4.2.51. В зонах регулирования застройки допускается проектировать новое строительство на пустующих участках при соблюдении характерных для ИСР высот и силуэта зданий, модуля застройки, тектоники фасадов, материала, фактуры и цвета стен, традиционных приемов застройки, методов строительства, обеспечивающих сохранность соседних зданий.</w:t>
      </w:r>
    </w:p>
    <w:p w:rsidR="001578A9" w:rsidRDefault="001578A9">
      <w:pPr>
        <w:pStyle w:val="ConsPlusNormal"/>
        <w:spacing w:before="220"/>
        <w:ind w:firstLine="540"/>
        <w:jc w:val="both"/>
      </w:pPr>
      <w:r>
        <w:t>1.5.4.2.52. Находящиеся в ИСР исторические объекты ландшафтной архитектуры и исторически сложившиеся микроландшафты имеют тот же статус, что и архитектурные памятники истории и культуры, и подлежат охране на этапе реконструкции в соответствии с требованиями раздела 1.5.8 части I (</w:t>
      </w:r>
      <w:hyperlink w:anchor="P8084" w:history="1">
        <w:r>
          <w:rPr>
            <w:color w:val="0000FF"/>
          </w:rPr>
          <w:t>подраздел</w:t>
        </w:r>
      </w:hyperlink>
      <w:r>
        <w:t xml:space="preserve"> "Охрана объектов культурного наследия (памятников истории и культуры)") настоящих нормативов.</w:t>
      </w:r>
    </w:p>
    <w:p w:rsidR="001578A9" w:rsidRDefault="001578A9">
      <w:pPr>
        <w:pStyle w:val="ConsPlusNormal"/>
        <w:spacing w:before="220"/>
        <w:ind w:firstLine="540"/>
        <w:jc w:val="both"/>
      </w:pPr>
      <w:r>
        <w:t>Исторически сложившиеся объекты ландшафтной архитектуры, микроландшафты имеют фиксированные границы. При реконструкции не допускается их снос, перемещение и изменение их основных композиционных элементов, а также строительство на их территории новых зданий и сооружений (за исключением возводимых в порядке реставрации или регенерации исторического образа ландшафта), влияющие на экологическую жизнеспособность объекта.</w:t>
      </w:r>
    </w:p>
    <w:p w:rsidR="001578A9" w:rsidRDefault="001578A9">
      <w:pPr>
        <w:pStyle w:val="ConsPlusNormal"/>
        <w:spacing w:before="220"/>
        <w:ind w:firstLine="540"/>
        <w:jc w:val="both"/>
      </w:pPr>
      <w:r>
        <w:lastRenderedPageBreak/>
        <w:t>Изменение планировочной структуры исторических объектов ландшафтной архитектуры и исторически сложившихся микроландшафтов допускается только в исключительных случаях при всестороннем градостроительном обосновании и по согласованию с государственным органом Смоленской области в сфере государственной охраны объектов культурного наследия.</w:t>
      </w:r>
    </w:p>
    <w:p w:rsidR="001578A9" w:rsidRDefault="001578A9">
      <w:pPr>
        <w:pStyle w:val="ConsPlusNormal"/>
        <w:jc w:val="both"/>
      </w:pPr>
    </w:p>
    <w:p w:rsidR="001578A9" w:rsidRDefault="001578A9">
      <w:pPr>
        <w:pStyle w:val="ConsPlusTitle"/>
        <w:jc w:val="center"/>
        <w:outlineLvl w:val="5"/>
      </w:pPr>
      <w:r>
        <w:t>1.5.4.3. Реконструкция периферийных районов</w:t>
      </w:r>
    </w:p>
    <w:p w:rsidR="001578A9" w:rsidRDefault="001578A9">
      <w:pPr>
        <w:pStyle w:val="ConsPlusNormal"/>
        <w:jc w:val="both"/>
      </w:pPr>
    </w:p>
    <w:p w:rsidR="001578A9" w:rsidRDefault="001578A9">
      <w:pPr>
        <w:pStyle w:val="ConsPlusNormal"/>
        <w:ind w:firstLine="540"/>
        <w:jc w:val="both"/>
      </w:pPr>
      <w:r>
        <w:t xml:space="preserve">1.5.4.3.1. При реконструкции периферийных районов городских населенных пунктов элементы планировочной структуры, градостроительные характеристики и нормативные параметры территории следует принимать в соответствии с требованиями </w:t>
      </w:r>
      <w:hyperlink w:anchor="P5679" w:history="1">
        <w:r>
          <w:rPr>
            <w:color w:val="0000FF"/>
          </w:rPr>
          <w:t>разделов 1.5.3 части I</w:t>
        </w:r>
      </w:hyperlink>
      <w:r>
        <w:t xml:space="preserve">, </w:t>
      </w:r>
      <w:hyperlink w:anchor="P1400" w:history="1">
        <w:r>
          <w:rPr>
            <w:color w:val="0000FF"/>
          </w:rPr>
          <w:t>1.4 части I</w:t>
        </w:r>
      </w:hyperlink>
      <w:r>
        <w:t xml:space="preserve">, </w:t>
      </w:r>
      <w:hyperlink w:anchor="P5058" w:history="1">
        <w:r>
          <w:rPr>
            <w:color w:val="0000FF"/>
          </w:rPr>
          <w:t>1.5.2 части I</w:t>
        </w:r>
      </w:hyperlink>
      <w:r>
        <w:t xml:space="preserve"> и настоящего раздела.</w:t>
      </w:r>
    </w:p>
    <w:p w:rsidR="001578A9" w:rsidRDefault="001578A9">
      <w:pPr>
        <w:pStyle w:val="ConsPlusNormal"/>
        <w:spacing w:before="220"/>
        <w:ind w:firstLine="540"/>
        <w:jc w:val="both"/>
      </w:pPr>
      <w:r>
        <w:t xml:space="preserve">1.5.4.3.2. Расчетную плотность населения жилого района и квартала (микрорайона) следует принимать соответственно по </w:t>
      </w:r>
      <w:hyperlink w:anchor="P387" w:history="1">
        <w:r>
          <w:rPr>
            <w:color w:val="0000FF"/>
          </w:rPr>
          <w:t>таблицам 7</w:t>
        </w:r>
      </w:hyperlink>
      <w:r>
        <w:t xml:space="preserve"> и </w:t>
      </w:r>
      <w:hyperlink w:anchor="P504" w:history="1">
        <w:r>
          <w:rPr>
            <w:color w:val="0000FF"/>
          </w:rPr>
          <w:t>8</w:t>
        </w:r>
      </w:hyperlink>
      <w:r>
        <w:t xml:space="preserve"> настоящих нормативов.</w:t>
      </w:r>
    </w:p>
    <w:p w:rsidR="001578A9" w:rsidRDefault="001578A9">
      <w:pPr>
        <w:pStyle w:val="ConsPlusNormal"/>
        <w:spacing w:before="220"/>
        <w:ind w:firstLine="540"/>
        <w:jc w:val="both"/>
      </w:pPr>
      <w:r>
        <w:t xml:space="preserve">В условиях реконструкции допускается превышение расчетной плотности, приведенной в </w:t>
      </w:r>
      <w:hyperlink w:anchor="P387" w:history="1">
        <w:r>
          <w:rPr>
            <w:color w:val="0000FF"/>
          </w:rPr>
          <w:t>таблицах 7</w:t>
        </w:r>
      </w:hyperlink>
      <w:r>
        <w:t xml:space="preserve"> и </w:t>
      </w:r>
      <w:hyperlink w:anchor="P504" w:history="1">
        <w:r>
          <w:rPr>
            <w:color w:val="0000FF"/>
          </w:rPr>
          <w:t>8</w:t>
        </w:r>
      </w:hyperlink>
      <w:r>
        <w:t>, но не более чем на 10%.</w:t>
      </w:r>
    </w:p>
    <w:p w:rsidR="001578A9" w:rsidRDefault="001578A9">
      <w:pPr>
        <w:pStyle w:val="ConsPlusNormal"/>
        <w:spacing w:before="220"/>
        <w:ind w:firstLine="540"/>
        <w:jc w:val="both"/>
      </w:pPr>
      <w:r>
        <w:t xml:space="preserve">1.5.4.3.3. Плотность застройки и процент застроенности реконструируемых районов необходимо принимать с учетом градостроительной ценности территории. Данные показатели, а также этажность и границы расчетной площади квартала (микрорайона) следует принимать в соответствии с требованиями </w:t>
      </w:r>
      <w:hyperlink w:anchor="P5679" w:history="1">
        <w:r>
          <w:rPr>
            <w:color w:val="0000FF"/>
          </w:rPr>
          <w:t>раздела 1.5.3 части I</w:t>
        </w:r>
      </w:hyperlink>
      <w:r>
        <w:t xml:space="preserve"> настоящих нормативов.</w:t>
      </w:r>
    </w:p>
    <w:p w:rsidR="001578A9" w:rsidRDefault="001578A9">
      <w:pPr>
        <w:pStyle w:val="ConsPlusNormal"/>
        <w:spacing w:before="220"/>
        <w:ind w:firstLine="540"/>
        <w:jc w:val="both"/>
      </w:pPr>
      <w:r>
        <w:t>1.5.4.3.4. Расчетную обеспеченность общей площадью жилых помещений на 1 человека при реконструкции территории следует принимать:</w:t>
      </w:r>
    </w:p>
    <w:p w:rsidR="001578A9" w:rsidRDefault="001578A9">
      <w:pPr>
        <w:pStyle w:val="ConsPlusNormal"/>
        <w:spacing w:before="220"/>
        <w:ind w:firstLine="540"/>
        <w:jc w:val="both"/>
      </w:pPr>
      <w:r>
        <w:t xml:space="preserve">- для вновь проектируемых жилых зданий - в соответствии с </w:t>
      </w:r>
      <w:hyperlink w:anchor="P208" w:history="1">
        <w:r>
          <w:rPr>
            <w:color w:val="0000FF"/>
          </w:rPr>
          <w:t>таблицей 4</w:t>
        </w:r>
      </w:hyperlink>
      <w:r>
        <w:t xml:space="preserve"> настоящих нормативов;</w:t>
      </w:r>
    </w:p>
    <w:p w:rsidR="001578A9" w:rsidRDefault="001578A9">
      <w:pPr>
        <w:pStyle w:val="ConsPlusNormal"/>
        <w:spacing w:before="220"/>
        <w:ind w:firstLine="540"/>
        <w:jc w:val="both"/>
      </w:pPr>
      <w:r>
        <w:t>- для существующих жилых зданий - по фактическому состоянию.</w:t>
      </w:r>
    </w:p>
    <w:p w:rsidR="001578A9" w:rsidRDefault="001578A9">
      <w:pPr>
        <w:pStyle w:val="ConsPlusNormal"/>
        <w:spacing w:before="220"/>
        <w:ind w:firstLine="540"/>
        <w:jc w:val="both"/>
      </w:pPr>
      <w:r>
        <w:t>1.5.4.3.5. При реконструкции существующей застройки периферийных районов рекомендуется максимально сохранять участки природного комплекса с учетом обеспечения нормативного озеленения.</w:t>
      </w:r>
    </w:p>
    <w:p w:rsidR="001578A9" w:rsidRDefault="001578A9">
      <w:pPr>
        <w:pStyle w:val="ConsPlusNormal"/>
        <w:spacing w:before="220"/>
        <w:ind w:firstLine="540"/>
        <w:jc w:val="both"/>
      </w:pPr>
      <w:r>
        <w:t xml:space="preserve">Площадь озелененной территории реконструируемых кварталов (микрорайонов) следует принимать в соответствии с требованиями </w:t>
      </w:r>
      <w:hyperlink w:anchor="P6068" w:history="1">
        <w:r>
          <w:rPr>
            <w:color w:val="0000FF"/>
          </w:rPr>
          <w:t>п. 1.5.3.3.17</w:t>
        </w:r>
      </w:hyperlink>
      <w:r>
        <w:t xml:space="preserve"> и таблицей 99.</w:t>
      </w:r>
    </w:p>
    <w:p w:rsidR="001578A9" w:rsidRDefault="001578A9">
      <w:pPr>
        <w:pStyle w:val="ConsPlusNormal"/>
        <w:jc w:val="both"/>
      </w:pPr>
    </w:p>
    <w:p w:rsidR="001578A9" w:rsidRDefault="001578A9">
      <w:pPr>
        <w:pStyle w:val="ConsPlusNormal"/>
        <w:jc w:val="right"/>
        <w:outlineLvl w:val="6"/>
      </w:pPr>
      <w:r>
        <w:t>Таблица 99</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1578A9">
        <w:tc>
          <w:tcPr>
            <w:tcW w:w="3023" w:type="dxa"/>
          </w:tcPr>
          <w:p w:rsidR="001578A9" w:rsidRDefault="001578A9">
            <w:pPr>
              <w:pStyle w:val="ConsPlusNormal"/>
              <w:jc w:val="center"/>
            </w:pPr>
            <w:r>
              <w:t>Вид озелененной территории</w:t>
            </w:r>
          </w:p>
        </w:tc>
        <w:tc>
          <w:tcPr>
            <w:tcW w:w="3023" w:type="dxa"/>
          </w:tcPr>
          <w:p w:rsidR="001578A9" w:rsidRDefault="001578A9">
            <w:pPr>
              <w:pStyle w:val="ConsPlusNormal"/>
              <w:jc w:val="center"/>
            </w:pPr>
            <w:r>
              <w:t>Объект проектирования</w:t>
            </w:r>
          </w:p>
        </w:tc>
        <w:tc>
          <w:tcPr>
            <w:tcW w:w="3024" w:type="dxa"/>
          </w:tcPr>
          <w:p w:rsidR="001578A9" w:rsidRDefault="001578A9">
            <w:pPr>
              <w:pStyle w:val="ConsPlusNormal"/>
              <w:jc w:val="center"/>
            </w:pPr>
            <w:r>
              <w:t>Периферийные районы</w:t>
            </w:r>
          </w:p>
        </w:tc>
      </w:tr>
      <w:tr w:rsidR="001578A9">
        <w:tc>
          <w:tcPr>
            <w:tcW w:w="3023" w:type="dxa"/>
            <w:vMerge w:val="restart"/>
          </w:tcPr>
          <w:p w:rsidR="001578A9" w:rsidRDefault="001578A9">
            <w:pPr>
              <w:pStyle w:val="ConsPlusNormal"/>
              <w:jc w:val="both"/>
            </w:pPr>
            <w:r>
              <w:t>Озелененные территории общего пользования</w:t>
            </w:r>
          </w:p>
        </w:tc>
        <w:tc>
          <w:tcPr>
            <w:tcW w:w="3023" w:type="dxa"/>
          </w:tcPr>
          <w:p w:rsidR="001578A9" w:rsidRDefault="001578A9">
            <w:pPr>
              <w:pStyle w:val="ConsPlusNormal"/>
              <w:jc w:val="both"/>
            </w:pPr>
            <w:r>
              <w:t>реконструкция квартала (микрорайона)</w:t>
            </w:r>
          </w:p>
        </w:tc>
        <w:tc>
          <w:tcPr>
            <w:tcW w:w="3024" w:type="dxa"/>
          </w:tcPr>
          <w:p w:rsidR="001578A9" w:rsidRDefault="001578A9">
            <w:pPr>
              <w:pStyle w:val="ConsPlusNormal"/>
              <w:jc w:val="both"/>
            </w:pPr>
            <w:r>
              <w:t>не менее 6,0 м</w:t>
            </w:r>
            <w:r>
              <w:rPr>
                <w:vertAlign w:val="superscript"/>
              </w:rPr>
              <w:t>2</w:t>
            </w:r>
            <w:r>
              <w:t xml:space="preserve"> на 1 человека или не менее 25% площади квартала (микрорайона)</w:t>
            </w:r>
          </w:p>
        </w:tc>
      </w:tr>
      <w:tr w:rsidR="001578A9">
        <w:tc>
          <w:tcPr>
            <w:tcW w:w="3023" w:type="dxa"/>
            <w:vMerge/>
          </w:tcPr>
          <w:p w:rsidR="001578A9" w:rsidRDefault="001578A9"/>
        </w:tc>
        <w:tc>
          <w:tcPr>
            <w:tcW w:w="3023" w:type="dxa"/>
          </w:tcPr>
          <w:p w:rsidR="001578A9" w:rsidRDefault="001578A9">
            <w:pPr>
              <w:pStyle w:val="ConsPlusNormal"/>
              <w:jc w:val="both"/>
            </w:pPr>
            <w:r>
              <w:t>реконструкция жилого района</w:t>
            </w:r>
          </w:p>
        </w:tc>
        <w:tc>
          <w:tcPr>
            <w:tcW w:w="3024" w:type="dxa"/>
          </w:tcPr>
          <w:p w:rsidR="001578A9" w:rsidRDefault="001578A9">
            <w:pPr>
              <w:pStyle w:val="ConsPlusNormal"/>
              <w:jc w:val="both"/>
            </w:pPr>
            <w:r>
              <w:t>то же</w:t>
            </w:r>
          </w:p>
        </w:tc>
      </w:tr>
      <w:tr w:rsidR="001578A9">
        <w:tc>
          <w:tcPr>
            <w:tcW w:w="3023" w:type="dxa"/>
            <w:vMerge w:val="restart"/>
          </w:tcPr>
          <w:p w:rsidR="001578A9" w:rsidRDefault="001578A9">
            <w:pPr>
              <w:pStyle w:val="ConsPlusNormal"/>
              <w:jc w:val="both"/>
            </w:pPr>
            <w:r>
              <w:t>Озелененные территории участков жилых зданий</w:t>
            </w:r>
          </w:p>
        </w:tc>
        <w:tc>
          <w:tcPr>
            <w:tcW w:w="3023" w:type="dxa"/>
          </w:tcPr>
          <w:p w:rsidR="001578A9" w:rsidRDefault="001578A9">
            <w:pPr>
              <w:pStyle w:val="ConsPlusNormal"/>
              <w:jc w:val="both"/>
            </w:pPr>
            <w:r>
              <w:t>реконструкция существующего здания</w:t>
            </w:r>
          </w:p>
        </w:tc>
        <w:tc>
          <w:tcPr>
            <w:tcW w:w="3024" w:type="dxa"/>
            <w:vMerge w:val="restart"/>
          </w:tcPr>
          <w:p w:rsidR="001578A9" w:rsidRDefault="001578A9">
            <w:pPr>
              <w:pStyle w:val="ConsPlusNormal"/>
              <w:jc w:val="both"/>
            </w:pPr>
            <w:r>
              <w:t>в пределах общего норматива по кварталу (микрорайону)</w:t>
            </w:r>
          </w:p>
        </w:tc>
      </w:tr>
      <w:tr w:rsidR="001578A9">
        <w:tc>
          <w:tcPr>
            <w:tcW w:w="3023" w:type="dxa"/>
            <w:vMerge/>
          </w:tcPr>
          <w:p w:rsidR="001578A9" w:rsidRDefault="001578A9"/>
        </w:tc>
        <w:tc>
          <w:tcPr>
            <w:tcW w:w="3023" w:type="dxa"/>
          </w:tcPr>
          <w:p w:rsidR="001578A9" w:rsidRDefault="001578A9">
            <w:pPr>
              <w:pStyle w:val="ConsPlusNormal"/>
              <w:jc w:val="both"/>
            </w:pPr>
            <w:r>
              <w:t>строительство нового здания</w:t>
            </w:r>
          </w:p>
        </w:tc>
        <w:tc>
          <w:tcPr>
            <w:tcW w:w="3024" w:type="dxa"/>
            <w:vMerge/>
          </w:tcPr>
          <w:p w:rsidR="001578A9" w:rsidRDefault="001578A9"/>
        </w:tc>
      </w:tr>
    </w:tbl>
    <w:p w:rsidR="001578A9" w:rsidRDefault="001578A9">
      <w:pPr>
        <w:pStyle w:val="ConsPlusNormal"/>
        <w:jc w:val="both"/>
      </w:pPr>
    </w:p>
    <w:p w:rsidR="001578A9" w:rsidRDefault="001578A9">
      <w:pPr>
        <w:pStyle w:val="ConsPlusNormal"/>
        <w:ind w:firstLine="540"/>
        <w:jc w:val="both"/>
      </w:pPr>
      <w:r>
        <w:t>Примечание: при расчетах учитывается только постоянное население объекта проектирования.</w:t>
      </w:r>
    </w:p>
    <w:p w:rsidR="001578A9" w:rsidRDefault="001578A9">
      <w:pPr>
        <w:pStyle w:val="ConsPlusNormal"/>
        <w:jc w:val="both"/>
      </w:pPr>
    </w:p>
    <w:p w:rsidR="001578A9" w:rsidRDefault="001578A9">
      <w:pPr>
        <w:pStyle w:val="ConsPlusNormal"/>
        <w:ind w:firstLine="540"/>
        <w:jc w:val="both"/>
      </w:pPr>
      <w:r>
        <w:t>1.5.4.3.6. Норматив площади зеленых насаждений общего пользования в реконструируемых кварталах (микрорайонах) и жилых периферийных районах по согласованию с соответствующими органами может быть уменьшен при наличии скверов, бульваров, парков на расстоянии до 300 м от наиболее удаленного входа в жилое здание квартала (микрорайона).</w:t>
      </w:r>
    </w:p>
    <w:p w:rsidR="001578A9" w:rsidRDefault="001578A9">
      <w:pPr>
        <w:pStyle w:val="ConsPlusNormal"/>
        <w:spacing w:before="220"/>
        <w:ind w:firstLine="540"/>
        <w:jc w:val="both"/>
      </w:pPr>
      <w:r>
        <w:t>1.5.4.3.7. При разработке градостроительной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озеленение, устройство садов и цветников на кровле зданий и сооружений, в рекреациях учреждений обслуживания и др.).</w:t>
      </w:r>
    </w:p>
    <w:p w:rsidR="001578A9" w:rsidRDefault="001578A9">
      <w:pPr>
        <w:pStyle w:val="ConsPlusNormal"/>
        <w:spacing w:before="220"/>
        <w:ind w:firstLine="540"/>
        <w:jc w:val="both"/>
      </w:pPr>
      <w:r>
        <w:t xml:space="preserve">1.5.4.3.8. Условия безопасности среды проживания населения при реконструкции периферийных районов следует обеспечивать в соответствии с требованиями </w:t>
      </w:r>
      <w:hyperlink w:anchor="P6011" w:history="1">
        <w:r>
          <w:rPr>
            <w:color w:val="0000FF"/>
          </w:rPr>
          <w:t>п. 1.5.3.3.11</w:t>
        </w:r>
      </w:hyperlink>
      <w:r>
        <w:t xml:space="preserve"> настоящих нормативов.</w:t>
      </w:r>
    </w:p>
    <w:p w:rsidR="001578A9" w:rsidRDefault="001578A9">
      <w:pPr>
        <w:pStyle w:val="ConsPlusNormal"/>
        <w:spacing w:before="220"/>
        <w:ind w:firstLine="540"/>
        <w:jc w:val="both"/>
      </w:pPr>
      <w:r>
        <w:t>1.5.4.3.9. При реконструкции 5-этажной жилой застройки в районах массового строительства по условиям инсоляции и освещенности допускается надстройка до двух этажей,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1578A9" w:rsidRDefault="001578A9">
      <w:pPr>
        <w:pStyle w:val="ConsPlusNormal"/>
        <w:spacing w:before="220"/>
        <w:ind w:firstLine="540"/>
        <w:jc w:val="both"/>
      </w:pPr>
      <w:r>
        <w:t xml:space="preserve">1.5.4.3.10. Площадь земельного участка для проектирования жилых зданий в условиях реконструкции территорий жилой застройки определяется с учетом обеспечения возможности благоустройства (размещение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 в соответствии с требованиями </w:t>
      </w:r>
      <w:hyperlink w:anchor="P5679" w:history="1">
        <w:r>
          <w:rPr>
            <w:color w:val="0000FF"/>
          </w:rPr>
          <w:t>раздела 1.5.3 части I</w:t>
        </w:r>
      </w:hyperlink>
      <w:r>
        <w:t xml:space="preserve"> настоящих нормативов.</w:t>
      </w:r>
    </w:p>
    <w:p w:rsidR="001578A9" w:rsidRDefault="001578A9">
      <w:pPr>
        <w:pStyle w:val="ConsPlusNormal"/>
        <w:spacing w:before="220"/>
        <w:ind w:firstLine="540"/>
        <w:jc w:val="both"/>
      </w:pPr>
      <w:r>
        <w:t xml:space="preserve">1.5.4.3.11. Обеспеченность площадками дворового благоустройства (состав, количество и размер), размещаемыми в реконструируемых периферийных районах, устанавливается в задании на проектирование в соответствии с требованиями </w:t>
      </w:r>
      <w:hyperlink w:anchor="P5679" w:history="1">
        <w:r>
          <w:rPr>
            <w:color w:val="0000FF"/>
          </w:rPr>
          <w:t>раздела 1.5.3 части I</w:t>
        </w:r>
      </w:hyperlink>
      <w:r>
        <w:t xml:space="preserve"> настоящих нормативов.</w:t>
      </w:r>
    </w:p>
    <w:p w:rsidR="001578A9" w:rsidRDefault="001578A9">
      <w:pPr>
        <w:pStyle w:val="ConsPlusNormal"/>
        <w:spacing w:before="220"/>
        <w:ind w:firstLine="540"/>
        <w:jc w:val="both"/>
      </w:pPr>
      <w:r>
        <w:t xml:space="preserve">В периферийных районах расчет площади нормируемых элементов дворовой территории и минимально допустимые расстояния до окон жилых и общественных зданий следует определять в соответствии с требованиями </w:t>
      </w:r>
      <w:hyperlink w:anchor="P5679" w:history="1">
        <w:r>
          <w:rPr>
            <w:color w:val="0000FF"/>
          </w:rPr>
          <w:t>раздела 1.5.3 части I</w:t>
        </w:r>
      </w:hyperlink>
      <w:r>
        <w:t xml:space="preserve"> настоящих нормативов.</w:t>
      </w:r>
    </w:p>
    <w:p w:rsidR="001578A9" w:rsidRDefault="001578A9">
      <w:pPr>
        <w:pStyle w:val="ConsPlusNormal"/>
        <w:spacing w:before="220"/>
        <w:ind w:firstLine="540"/>
        <w:jc w:val="both"/>
      </w:pPr>
      <w:r>
        <w:t xml:space="preserve">1.5.4.3.12. Обеспеченность контейнерами для мусороудаления и расстояния от площадок с мусорными контейнерами до окон жилых зданий, границ участков детских, лечебных учреждений, мест отдыха определяется для периферийных районов в соответствии с требованиями </w:t>
      </w:r>
      <w:hyperlink w:anchor="P6076" w:history="1">
        <w:r>
          <w:rPr>
            <w:color w:val="0000FF"/>
          </w:rPr>
          <w:t>п. 1.5.3.3.19</w:t>
        </w:r>
      </w:hyperlink>
      <w:r>
        <w:t xml:space="preserve"> и раздела 1.5.1 части I (</w:t>
      </w:r>
      <w:hyperlink w:anchor="P3879" w:history="1">
        <w:r>
          <w:rPr>
            <w:color w:val="0000FF"/>
          </w:rPr>
          <w:t>подраздел</w:t>
        </w:r>
      </w:hyperlink>
      <w:r>
        <w:t xml:space="preserve"> "Санитарная очистка") настоящих нормативов.</w:t>
      </w:r>
    </w:p>
    <w:p w:rsidR="001578A9" w:rsidRDefault="001578A9">
      <w:pPr>
        <w:pStyle w:val="ConsPlusNormal"/>
        <w:spacing w:before="220"/>
        <w:ind w:firstLine="540"/>
        <w:jc w:val="both"/>
      </w:pPr>
      <w:r>
        <w:t>1.5.4.3.13. При реконструкции в периферийных районах количество мест постоянного и временного хранения легковых автомобилей, в том числе автомобилей, принадлежащих инвалидам, обеспечение автостоянками при рекреационных территориях, объектах отдыха, общественных учреждениях и предприятиях, а также минимальные расстояния от окон жилых зданий и границ участков дошкольных организаций, школ, лечебных учреждений стационарного типа до мест хранения автомобилей следует проектировать в соответствии с требованиями раздела 1.2 части III (</w:t>
      </w:r>
      <w:hyperlink w:anchor="P10740" w:history="1">
        <w:r>
          <w:rPr>
            <w:color w:val="0000FF"/>
          </w:rPr>
          <w:t>подраздел</w:t>
        </w:r>
      </w:hyperlink>
      <w:r>
        <w:t xml:space="preserve"> "Сооружения и устройства для хранения и обслуживания транспортных средств") настоящих нормативов.</w:t>
      </w:r>
    </w:p>
    <w:p w:rsidR="001578A9" w:rsidRDefault="001578A9">
      <w:pPr>
        <w:pStyle w:val="ConsPlusNormal"/>
        <w:spacing w:before="220"/>
        <w:ind w:firstLine="540"/>
        <w:jc w:val="both"/>
      </w:pPr>
      <w:r>
        <w:t xml:space="preserve">1.5.4.3.14. При реконструкции улично-дорожную сеть в периферийных районах, сеть общественного пассажирского транспорта, пешеходное движение следует проектировать в соответствии с требованиями </w:t>
      </w:r>
      <w:hyperlink w:anchor="P9904" w:history="1">
        <w:r>
          <w:rPr>
            <w:color w:val="0000FF"/>
          </w:rPr>
          <w:t>раздела 1.2 части III</w:t>
        </w:r>
      </w:hyperlink>
      <w:r>
        <w:t xml:space="preserve"> настоящих нормативов.</w:t>
      </w:r>
    </w:p>
    <w:p w:rsidR="001578A9" w:rsidRDefault="001578A9">
      <w:pPr>
        <w:pStyle w:val="ConsPlusNormal"/>
        <w:spacing w:before="220"/>
        <w:ind w:firstLine="540"/>
        <w:jc w:val="both"/>
      </w:pPr>
      <w:r>
        <w:t xml:space="preserve">1.5.4.3.15. При реконструкции территорий в периферийных районах инженерное </w:t>
      </w:r>
      <w:r>
        <w:lastRenderedPageBreak/>
        <w:t xml:space="preserve">обеспечение (водопровод, канализация, дождевая канализация, теплоснабжение, газоснабжение, электроснабжение, объекты связи, размещение инженерных сетей) следует проектировать в соответствии с требованиями </w:t>
      </w:r>
      <w:hyperlink w:anchor="P3202" w:history="1">
        <w:r>
          <w:rPr>
            <w:color w:val="0000FF"/>
          </w:rPr>
          <w:t>раздела 1.5.1 части I</w:t>
        </w:r>
      </w:hyperlink>
      <w:r>
        <w:t xml:space="preserve"> настоящих нормативов.</w:t>
      </w:r>
    </w:p>
    <w:p w:rsidR="001578A9" w:rsidRDefault="001578A9">
      <w:pPr>
        <w:pStyle w:val="ConsPlusNormal"/>
        <w:spacing w:before="220"/>
        <w:ind w:firstLine="540"/>
        <w:jc w:val="both"/>
      </w:pPr>
      <w:r>
        <w:t>Размещение вновь прокладываемых инженерных коммуникаций следует осуществлять совместно с реконструкцией существующих коммуникаций, максимально применяя способ прокладки в проходных каналах, предоставляющий возможность эксплуатировать инженерные коммуникации без вскрытия благоустроенных территорий.</w:t>
      </w:r>
    </w:p>
    <w:p w:rsidR="001578A9" w:rsidRDefault="001578A9">
      <w:pPr>
        <w:pStyle w:val="ConsPlusNormal"/>
        <w:spacing w:before="220"/>
        <w:ind w:firstLine="540"/>
        <w:jc w:val="both"/>
      </w:pPr>
      <w:r>
        <w:t xml:space="preserve">1.5.4.3.16. Реконструкция в периферийных районах должна способствовать улучшению экологической ситуации за счет выполнения требований </w:t>
      </w:r>
      <w:hyperlink w:anchor="P8350" w:history="1">
        <w:r>
          <w:rPr>
            <w:color w:val="0000FF"/>
          </w:rPr>
          <w:t>раздела 1.5.11 части I</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4"/>
      </w:pPr>
      <w:r>
        <w:t>1.5.5. Производственные объекты</w:t>
      </w:r>
    </w:p>
    <w:p w:rsidR="001578A9" w:rsidRDefault="001578A9">
      <w:pPr>
        <w:pStyle w:val="ConsPlusNormal"/>
        <w:jc w:val="both"/>
      </w:pPr>
    </w:p>
    <w:p w:rsidR="001578A9" w:rsidRDefault="001578A9">
      <w:pPr>
        <w:pStyle w:val="ConsPlusTitle"/>
        <w:jc w:val="center"/>
        <w:outlineLvl w:val="5"/>
      </w:pPr>
      <w:r>
        <w:t>1.5.5.1. Общие требования</w:t>
      </w:r>
    </w:p>
    <w:p w:rsidR="001578A9" w:rsidRDefault="001578A9">
      <w:pPr>
        <w:pStyle w:val="ConsPlusNormal"/>
        <w:jc w:val="both"/>
      </w:pPr>
    </w:p>
    <w:p w:rsidR="001578A9" w:rsidRDefault="001578A9">
      <w:pPr>
        <w:pStyle w:val="ConsPlusNormal"/>
        <w:ind w:firstLine="540"/>
        <w:jc w:val="both"/>
      </w:pPr>
      <w:r>
        <w:t>1.5.5.1.1. В состав производственных зон могут включаться:</w:t>
      </w:r>
    </w:p>
    <w:p w:rsidR="001578A9" w:rsidRDefault="001578A9">
      <w:pPr>
        <w:pStyle w:val="ConsPlusNormal"/>
        <w:spacing w:before="220"/>
        <w:ind w:firstLine="540"/>
        <w:jc w:val="both"/>
      </w:pPr>
      <w: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578A9" w:rsidRDefault="001578A9">
      <w:pPr>
        <w:pStyle w:val="ConsPlusNormal"/>
        <w:spacing w:before="220"/>
        <w:ind w:firstLine="540"/>
        <w:jc w:val="both"/>
      </w:pPr>
      <w: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1578A9" w:rsidRDefault="001578A9">
      <w:pPr>
        <w:pStyle w:val="ConsPlusNormal"/>
        <w:spacing w:before="220"/>
        <w:ind w:firstLine="540"/>
        <w:jc w:val="both"/>
      </w:pPr>
      <w:r>
        <w:t>- иные виды производственных зон, в том числе научно-производственные.</w:t>
      </w:r>
    </w:p>
    <w:p w:rsidR="001578A9" w:rsidRDefault="001578A9">
      <w:pPr>
        <w:pStyle w:val="ConsPlusNormal"/>
        <w:spacing w:before="220"/>
        <w:ind w:firstLine="540"/>
        <w:jc w:val="both"/>
      </w:pPr>
      <w:r>
        <w:t>Примечания:</w:t>
      </w:r>
    </w:p>
    <w:p w:rsidR="001578A9" w:rsidRDefault="001578A9">
      <w:pPr>
        <w:pStyle w:val="ConsPlusNormal"/>
        <w:spacing w:before="220"/>
        <w:ind w:firstLine="540"/>
        <w:jc w:val="both"/>
      </w:pPr>
      <w:r>
        <w:t>1. При размещении и реконструкции производственных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производственных объектов защиту населения прилегающих районов от опасных воздействий и меры по обеспечению безопасности функционирования других объектов.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1578A9" w:rsidRDefault="001578A9">
      <w:pPr>
        <w:pStyle w:val="ConsPlusNormal"/>
        <w:spacing w:before="220"/>
        <w:ind w:firstLine="540"/>
        <w:jc w:val="both"/>
      </w:pPr>
      <w: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1578A9" w:rsidRDefault="001578A9">
      <w:pPr>
        <w:pStyle w:val="ConsPlusNormal"/>
        <w:jc w:val="both"/>
      </w:pPr>
    </w:p>
    <w:p w:rsidR="001578A9" w:rsidRDefault="001578A9">
      <w:pPr>
        <w:pStyle w:val="ConsPlusNormal"/>
        <w:ind w:firstLine="540"/>
        <w:jc w:val="both"/>
      </w:pPr>
      <w:r>
        <w:t>1.5.5.1.2. В зависимости от санитарной классификации производственных объектов и характеристики их транспортного обслуживания производственные зоны подразделяются на 3 градостроительные категории:</w:t>
      </w:r>
    </w:p>
    <w:p w:rsidR="001578A9" w:rsidRDefault="001578A9">
      <w:pPr>
        <w:pStyle w:val="ConsPlusNormal"/>
        <w:spacing w:before="220"/>
        <w:ind w:firstLine="540"/>
        <w:jc w:val="both"/>
      </w:pPr>
      <w:r>
        <w:t xml:space="preserve">- производственные зоны, предназначенные для размещения производств I и II классов опасности, располагаются независимо от характеристики транспортного обслуживания на удалении от жилой зоны в соответствии с требованиями </w:t>
      </w:r>
      <w:hyperlink r:id="rId96" w:history="1">
        <w:r>
          <w:rPr>
            <w:color w:val="0000FF"/>
          </w:rPr>
          <w:t>СанПиН 2.2.1/2.1.1.1200-03</w:t>
        </w:r>
      </w:hyperlink>
      <w:r>
        <w:t>. Размещение производственных объектов I и II класса опасности допускается только при наличии проекта санитарно-защитной зоны;</w:t>
      </w:r>
    </w:p>
    <w:p w:rsidR="001578A9" w:rsidRDefault="001578A9">
      <w:pPr>
        <w:pStyle w:val="ConsPlusNormal"/>
        <w:spacing w:before="220"/>
        <w:ind w:firstLine="540"/>
        <w:jc w:val="both"/>
      </w:pPr>
      <w:r>
        <w:t xml:space="preserve">-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 подъездными железнодорожными путями, располагаются на периферии населенного пункта, у границ жилой зоны. Размещение производственных объектов III класса </w:t>
      </w:r>
      <w:r>
        <w:lastRenderedPageBreak/>
        <w:t>опасности допускается только при наличии проекта санитарно-защитной зоны;</w:t>
      </w:r>
    </w:p>
    <w:p w:rsidR="001578A9" w:rsidRDefault="001578A9">
      <w:pPr>
        <w:pStyle w:val="ConsPlusNormal"/>
        <w:spacing w:before="220"/>
        <w:ind w:firstLine="540"/>
        <w:jc w:val="both"/>
      </w:pPr>
      <w:r>
        <w:t>- производственные зоны, формируемые экологически безопасными объектами и производственными объектами V класса опасности, не оказывающими негативного воздействия на окружающую среду, могут располагаться у границ жилой зоны.</w:t>
      </w:r>
    </w:p>
    <w:p w:rsidR="001578A9" w:rsidRDefault="001578A9">
      <w:pPr>
        <w:pStyle w:val="ConsPlusNormal"/>
        <w:spacing w:before="220"/>
        <w:ind w:firstLine="540"/>
        <w:jc w:val="both"/>
      </w:pPr>
      <w:r>
        <w:t>Для всех категорий промышленных зон устанавливаются санитарно-защитные зоны.</w:t>
      </w:r>
    </w:p>
    <w:p w:rsidR="001578A9" w:rsidRDefault="001578A9">
      <w:pPr>
        <w:pStyle w:val="ConsPlusNormal"/>
        <w:spacing w:before="220"/>
        <w:ind w:firstLine="540"/>
        <w:jc w:val="both"/>
      </w:pPr>
      <w:r>
        <w:t>1.5.5.1.3. Производственная зона формируется из следующих структурных элементов:</w:t>
      </w:r>
    </w:p>
    <w:p w:rsidR="001578A9" w:rsidRDefault="001578A9">
      <w:pPr>
        <w:pStyle w:val="ConsPlusNormal"/>
        <w:spacing w:before="220"/>
        <w:ind w:firstLine="540"/>
        <w:jc w:val="both"/>
      </w:pPr>
      <w:r>
        <w:t>- площадка производственного объекта;</w:t>
      </w:r>
    </w:p>
    <w:p w:rsidR="001578A9" w:rsidRDefault="001578A9">
      <w:pPr>
        <w:pStyle w:val="ConsPlusNormal"/>
        <w:spacing w:before="220"/>
        <w:ind w:firstLine="540"/>
        <w:jc w:val="both"/>
      </w:pPr>
      <w:r>
        <w:t>- группа производственных объектов с общими объектами инфраструктуры - промышленный узел.</w:t>
      </w:r>
    </w:p>
    <w:p w:rsidR="001578A9" w:rsidRDefault="001578A9">
      <w:pPr>
        <w:pStyle w:val="ConsPlusNormal"/>
        <w:spacing w:before="220"/>
        <w:ind w:firstLine="540"/>
        <w:jc w:val="both"/>
      </w:pPr>
      <w:r>
        <w:t>1.5.5.1.4. Границы производственных зон определяются на основании функционального зонирования территории населенных пунктов и устанавливаются с учетом требуемых санитарно-защитных зон для промышленных объектов, производств и сооружений (</w:t>
      </w:r>
      <w:hyperlink w:anchor="P7347" w:history="1">
        <w:r>
          <w:rPr>
            <w:color w:val="0000FF"/>
          </w:rPr>
          <w:t>пп. 1.5.5.4.1</w:t>
        </w:r>
      </w:hyperlink>
      <w:r>
        <w:t xml:space="preserve"> - </w:t>
      </w:r>
      <w:hyperlink w:anchor="P7395" w:history="1">
        <w:r>
          <w:rPr>
            <w:color w:val="0000FF"/>
          </w:rPr>
          <w:t>1.5.5.4.13</w:t>
        </w:r>
      </w:hyperlink>
      <w:r>
        <w:t xml:space="preserve">) и </w:t>
      </w:r>
      <w:hyperlink w:anchor="P8350" w:history="1">
        <w:r>
          <w:rPr>
            <w:color w:val="0000FF"/>
          </w:rPr>
          <w:t>разделом 1.5.11 части I</w:t>
        </w:r>
      </w:hyperlink>
      <w:r>
        <w:t xml:space="preserve"> настоящих нормативов, обеспечивая максимально эффективное использование территории.</w:t>
      </w:r>
    </w:p>
    <w:p w:rsidR="001578A9" w:rsidRDefault="001578A9">
      <w:pPr>
        <w:pStyle w:val="ConsPlusNormal"/>
        <w:jc w:val="both"/>
      </w:pPr>
    </w:p>
    <w:p w:rsidR="001578A9" w:rsidRDefault="001578A9">
      <w:pPr>
        <w:pStyle w:val="ConsPlusTitle"/>
        <w:jc w:val="center"/>
        <w:outlineLvl w:val="5"/>
      </w:pPr>
      <w:r>
        <w:t>1.5.5.2. Структура производственных зон, классификация</w:t>
      </w:r>
    </w:p>
    <w:p w:rsidR="001578A9" w:rsidRDefault="001578A9">
      <w:pPr>
        <w:pStyle w:val="ConsPlusTitle"/>
        <w:jc w:val="center"/>
      </w:pPr>
      <w:r>
        <w:t>производственных объектов и их размещение</w:t>
      </w:r>
    </w:p>
    <w:p w:rsidR="001578A9" w:rsidRDefault="001578A9">
      <w:pPr>
        <w:pStyle w:val="ConsPlusNormal"/>
        <w:jc w:val="both"/>
      </w:pPr>
    </w:p>
    <w:p w:rsidR="001578A9" w:rsidRDefault="001578A9">
      <w:pPr>
        <w:pStyle w:val="ConsPlusNormal"/>
        <w:ind w:firstLine="540"/>
        <w:jc w:val="both"/>
      </w:pPr>
      <w:r>
        <w:t>1.5.5.2.1. Производственная зона для строительства новых и расширения существующих производственных объектов проектируется 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требованиями настоящего раздела, с учетом программ экономического, социального, экологического развития Смоленской области.</w:t>
      </w:r>
    </w:p>
    <w:p w:rsidR="001578A9" w:rsidRDefault="001578A9">
      <w:pPr>
        <w:pStyle w:val="ConsPlusNormal"/>
        <w:spacing w:before="220"/>
        <w:ind w:firstLine="540"/>
        <w:jc w:val="both"/>
      </w:pPr>
      <w:r>
        <w:t>1.5.5.2.2. Производственные объекты имеют ряд характеристик и различаются по их параметрам, в том числе:</w:t>
      </w:r>
    </w:p>
    <w:p w:rsidR="001578A9" w:rsidRDefault="001578A9">
      <w:pPr>
        <w:pStyle w:val="ConsPlusNormal"/>
        <w:spacing w:before="220"/>
        <w:ind w:firstLine="540"/>
        <w:jc w:val="both"/>
      </w:pPr>
      <w:r>
        <w:t>- по величине занимаемой территории:</w:t>
      </w:r>
    </w:p>
    <w:p w:rsidR="001578A9" w:rsidRDefault="001578A9">
      <w:pPr>
        <w:pStyle w:val="ConsPlusNormal"/>
        <w:spacing w:before="220"/>
        <w:ind w:firstLine="540"/>
        <w:jc w:val="both"/>
      </w:pPr>
      <w:r>
        <w:t>- участок: до 0,5 га; 0,5 - 5,0 га; 5,0 - 25,0 га;</w:t>
      </w:r>
    </w:p>
    <w:p w:rsidR="001578A9" w:rsidRDefault="001578A9">
      <w:pPr>
        <w:pStyle w:val="ConsPlusNormal"/>
        <w:spacing w:before="220"/>
        <w:ind w:firstLine="540"/>
        <w:jc w:val="both"/>
      </w:pPr>
      <w:r>
        <w:t>- зона: 25,0 - 200,0 га;</w:t>
      </w:r>
    </w:p>
    <w:p w:rsidR="001578A9" w:rsidRDefault="001578A9">
      <w:pPr>
        <w:pStyle w:val="ConsPlusNormal"/>
        <w:spacing w:before="220"/>
        <w:ind w:firstLine="540"/>
        <w:jc w:val="both"/>
      </w:pPr>
      <w:r>
        <w:t>- по интенсивности использования территории:</w:t>
      </w:r>
    </w:p>
    <w:p w:rsidR="001578A9" w:rsidRDefault="001578A9">
      <w:pPr>
        <w:pStyle w:val="ConsPlusNormal"/>
        <w:spacing w:before="220"/>
        <w:ind w:firstLine="540"/>
        <w:jc w:val="both"/>
      </w:pPr>
      <w:r>
        <w:t>- плотность застройки (м</w:t>
      </w:r>
      <w:r>
        <w:rPr>
          <w:vertAlign w:val="superscript"/>
        </w:rPr>
        <w:t>2</w:t>
      </w:r>
      <w:r>
        <w:t>/га общей площади капитальных объектов): 20000 - 24000; 10000 - 20000; менее 10000;</w:t>
      </w:r>
    </w:p>
    <w:p w:rsidR="001578A9" w:rsidRDefault="001578A9">
      <w:pPr>
        <w:pStyle w:val="ConsPlusNormal"/>
        <w:spacing w:before="220"/>
        <w:ind w:firstLine="540"/>
        <w:jc w:val="both"/>
      </w:pPr>
      <w:r>
        <w:t>- процент застроенности (%): 60 - 50; 50 - 40; 40 - 30, менее 30;</w:t>
      </w:r>
    </w:p>
    <w:p w:rsidR="001578A9" w:rsidRDefault="001578A9">
      <w:pPr>
        <w:pStyle w:val="ConsPlusNormal"/>
        <w:spacing w:before="220"/>
        <w:ind w:firstLine="540"/>
        <w:jc w:val="both"/>
      </w:pPr>
      <w:r>
        <w:t>- по численности работающих: до 50 человек; 50 - 500 человек; 500 - 1000 человек; 1000 - 4000 человек; 4000 - 10000 человек; более 10000 человек;</w:t>
      </w:r>
    </w:p>
    <w:p w:rsidR="001578A9" w:rsidRDefault="001578A9">
      <w:pPr>
        <w:pStyle w:val="ConsPlusNormal"/>
        <w:spacing w:before="220"/>
        <w:ind w:firstLine="540"/>
        <w:jc w:val="both"/>
      </w:pPr>
      <w:r>
        <w:t>- по величине грузооборота (принимаемой по большему из двух грузопотоков - прибытия или отправления):</w:t>
      </w:r>
    </w:p>
    <w:p w:rsidR="001578A9" w:rsidRDefault="001578A9">
      <w:pPr>
        <w:pStyle w:val="ConsPlusNormal"/>
        <w:spacing w:before="220"/>
        <w:ind w:firstLine="540"/>
        <w:jc w:val="both"/>
      </w:pPr>
      <w:r>
        <w:t>- автомобилей в сутки: до 2; от 2 до 40; более 40;</w:t>
      </w:r>
    </w:p>
    <w:p w:rsidR="001578A9" w:rsidRDefault="001578A9">
      <w:pPr>
        <w:pStyle w:val="ConsPlusNormal"/>
        <w:spacing w:before="220"/>
        <w:ind w:firstLine="540"/>
        <w:jc w:val="both"/>
      </w:pPr>
      <w:r>
        <w:t>- тонн в год: до 40; от 40 до 100000; более 100000;</w:t>
      </w:r>
    </w:p>
    <w:p w:rsidR="001578A9" w:rsidRDefault="001578A9">
      <w:pPr>
        <w:pStyle w:val="ConsPlusNormal"/>
        <w:spacing w:before="220"/>
        <w:ind w:firstLine="540"/>
        <w:jc w:val="both"/>
      </w:pPr>
      <w:r>
        <w:lastRenderedPageBreak/>
        <w:t>- по величине потребляемых ресурсов:</w:t>
      </w:r>
    </w:p>
    <w:p w:rsidR="001578A9" w:rsidRDefault="001578A9">
      <w:pPr>
        <w:pStyle w:val="ConsPlusNormal"/>
        <w:spacing w:before="220"/>
        <w:ind w:firstLine="540"/>
        <w:jc w:val="both"/>
      </w:pPr>
      <w:r>
        <w:t>- водопотребление (тыс. м</w:t>
      </w:r>
      <w:r>
        <w:rPr>
          <w:vertAlign w:val="superscript"/>
        </w:rPr>
        <w:t>3</w:t>
      </w:r>
      <w:r>
        <w:t>/сутки): до 5; от 5 до 20; более 20;</w:t>
      </w:r>
    </w:p>
    <w:p w:rsidR="001578A9" w:rsidRDefault="001578A9">
      <w:pPr>
        <w:pStyle w:val="ConsPlusNormal"/>
        <w:spacing w:before="220"/>
        <w:ind w:firstLine="540"/>
        <w:jc w:val="both"/>
      </w:pPr>
      <w:r>
        <w:t>- теплопотребление (Гкал/час): до 5; от 5 до 20; более 20.</w:t>
      </w:r>
    </w:p>
    <w:p w:rsidR="001578A9" w:rsidRDefault="001578A9">
      <w:pPr>
        <w:pStyle w:val="ConsPlusNormal"/>
        <w:spacing w:before="220"/>
        <w:ind w:firstLine="540"/>
        <w:jc w:val="both"/>
      </w:pPr>
      <w:r>
        <w:t>1.5.5.2.3. Производственную зону, формируемую из производственных объектов и их групп (промышленных узлов) и связанных с ними отвалов, отходов, очистных сооружений (далее - производственная зона),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1578A9" w:rsidRDefault="001578A9">
      <w:pPr>
        <w:pStyle w:val="ConsPlusNormal"/>
        <w:spacing w:before="220"/>
        <w:ind w:firstLine="540"/>
        <w:jc w:val="both"/>
      </w:pPr>
      <w: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w:t>
      </w:r>
      <w:hyperlink r:id="rId97" w:history="1">
        <w:r>
          <w:rPr>
            <w:color w:val="0000FF"/>
          </w:rPr>
          <w:t>пункте 1 статьи 21</w:t>
        </w:r>
      </w:hyperlink>
      <w:r>
        <w:t xml:space="preserve"> Лесного кодекса Российской Федерации.</w:t>
      </w:r>
    </w:p>
    <w:p w:rsidR="001578A9" w:rsidRDefault="001578A9">
      <w:pPr>
        <w:pStyle w:val="ConsPlusNormal"/>
        <w:spacing w:before="220"/>
        <w:ind w:firstLine="540"/>
        <w:jc w:val="both"/>
      </w:pPr>
      <w:r>
        <w:t>Размещение производственной зоны на площадях залегания полезных ископаемых допускается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p w:rsidR="001578A9" w:rsidRDefault="001578A9">
      <w:pPr>
        <w:pStyle w:val="ConsPlusNormal"/>
        <w:spacing w:before="220"/>
        <w:ind w:firstLine="540"/>
        <w:jc w:val="both"/>
      </w:pPr>
      <w:r>
        <w:t>1.5.5.2.4. Устройство отвалов, шлаконакопителей, хвостохранилищ, мест складирования отходов производственных объектов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p>
    <w:p w:rsidR="001578A9" w:rsidRDefault="001578A9">
      <w:pPr>
        <w:pStyle w:val="ConsPlusNormal"/>
        <w:spacing w:before="220"/>
        <w:ind w:firstLine="540"/>
        <w:jc w:val="both"/>
      </w:pPr>
      <w:r>
        <w:t>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1578A9" w:rsidRDefault="001578A9">
      <w:pPr>
        <w:pStyle w:val="ConsPlusNormal"/>
        <w:spacing w:before="220"/>
        <w:ind w:firstLine="540"/>
        <w:jc w:val="both"/>
      </w:pPr>
      <w:r>
        <w:t xml:space="preserve">1.5.5.2.5. Проектирование зданий и сооружений производственной зоны в районах с проявлениями опасных процессов следует осуществлять в соответствии с требованиями </w:t>
      </w:r>
      <w:hyperlink w:anchor="P703" w:history="1">
        <w:r>
          <w:rPr>
            <w:color w:val="0000FF"/>
          </w:rPr>
          <w:t>раздела 1.3 части I</w:t>
        </w:r>
      </w:hyperlink>
      <w:r>
        <w:t xml:space="preserve"> настоящих нормативов.</w:t>
      </w:r>
    </w:p>
    <w:p w:rsidR="001578A9" w:rsidRDefault="001578A9">
      <w:pPr>
        <w:pStyle w:val="ConsPlusNormal"/>
        <w:spacing w:before="220"/>
        <w:ind w:firstLine="540"/>
        <w:jc w:val="both"/>
      </w:pPr>
      <w:bookmarkStart w:id="127" w:name="P7254"/>
      <w:bookmarkEnd w:id="127"/>
      <w:r>
        <w:t>1.5.5.2.6. Размещение объектов в прибрежных зонах водных объектов допускается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1578A9" w:rsidRDefault="001578A9">
      <w:pPr>
        <w:pStyle w:val="ConsPlusNormal"/>
        <w:spacing w:before="220"/>
        <w:ind w:firstLine="540"/>
        <w:jc w:val="both"/>
      </w:pPr>
      <w:r>
        <w:t>Размещение хозяйственных и иных объектов в водоохранных зонах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1578A9" w:rsidRDefault="001578A9">
      <w:pPr>
        <w:pStyle w:val="ConsPlusNormal"/>
        <w:spacing w:before="220"/>
        <w:ind w:firstLine="540"/>
        <w:jc w:val="both"/>
      </w:pPr>
      <w:r>
        <w:t>При размещении производственной зоны на прибрежных участках водоемов и водотоков планировочные отметки площадок производственных объектов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
    <w:p w:rsidR="001578A9" w:rsidRDefault="001578A9">
      <w:pPr>
        <w:pStyle w:val="ConsPlusNormal"/>
        <w:spacing w:before="220"/>
        <w:ind w:firstLine="540"/>
        <w:jc w:val="both"/>
      </w:pPr>
      <w: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 остальных объектов - один раз в 50 лет, а для объектов со сроком эксплуатации до 10 лет - один раз в 10 лет.</w:t>
      </w:r>
    </w:p>
    <w:p w:rsidR="001578A9" w:rsidRDefault="001578A9">
      <w:pPr>
        <w:pStyle w:val="ConsPlusNormal"/>
        <w:spacing w:before="220"/>
        <w:ind w:firstLine="540"/>
        <w:jc w:val="both"/>
      </w:pPr>
      <w:r>
        <w:lastRenderedPageBreak/>
        <w:t>1.5.5.2.7. Размещение производственной зоны не допускается:</w:t>
      </w:r>
    </w:p>
    <w:p w:rsidR="001578A9" w:rsidRDefault="001578A9">
      <w:pPr>
        <w:pStyle w:val="ConsPlusNormal"/>
        <w:spacing w:before="220"/>
        <w:ind w:firstLine="540"/>
        <w:jc w:val="both"/>
      </w:pPr>
      <w:r>
        <w:t>- в составе рекреационных зон;</w:t>
      </w:r>
    </w:p>
    <w:p w:rsidR="001578A9" w:rsidRDefault="001578A9">
      <w:pPr>
        <w:pStyle w:val="ConsPlusNormal"/>
        <w:spacing w:before="220"/>
        <w:ind w:firstLine="540"/>
        <w:jc w:val="both"/>
      </w:pPr>
      <w:r>
        <w:t>- в зеленых зонах;</w:t>
      </w:r>
    </w:p>
    <w:p w:rsidR="001578A9" w:rsidRDefault="001578A9">
      <w:pPr>
        <w:pStyle w:val="ConsPlusNormal"/>
        <w:spacing w:before="220"/>
        <w:ind w:firstLine="540"/>
        <w:jc w:val="both"/>
      </w:pPr>
      <w:r>
        <w:t>- на землях особо охраняемых территорий, в том числе:</w:t>
      </w:r>
    </w:p>
    <w:p w:rsidR="001578A9" w:rsidRDefault="001578A9">
      <w:pPr>
        <w:pStyle w:val="ConsPlusNormal"/>
        <w:spacing w:before="220"/>
        <w:ind w:firstLine="540"/>
        <w:jc w:val="both"/>
      </w:pPr>
      <w:r>
        <w:t>-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w:t>
      </w:r>
    </w:p>
    <w:p w:rsidR="001578A9" w:rsidRDefault="001578A9">
      <w:pPr>
        <w:pStyle w:val="ConsPlusNormal"/>
        <w:spacing w:before="220"/>
        <w:ind w:firstLine="540"/>
        <w:jc w:val="both"/>
      </w:pPr>
      <w:r>
        <w:t>- в зонах охраны объектов культурного наследия (памятников истории и культуры) без согласования с государственным органом Смоленской области в сфере государственной охраны объектов культурного наследия;</w:t>
      </w:r>
    </w:p>
    <w:p w:rsidR="001578A9" w:rsidRDefault="001578A9">
      <w:pPr>
        <w:pStyle w:val="ConsPlusNormal"/>
        <w:spacing w:before="220"/>
        <w:ind w:firstLine="540"/>
        <w:jc w:val="both"/>
      </w:pPr>
      <w:r>
        <w:t>- в районах развития опасных геологических и инженерно-геологических процессов, которые могут угрожать застройке и эксплуатации производственных объектов;</w:t>
      </w:r>
    </w:p>
    <w:p w:rsidR="001578A9" w:rsidRDefault="001578A9">
      <w:pPr>
        <w:pStyle w:val="ConsPlusNormal"/>
        <w:spacing w:before="220"/>
        <w:ind w:firstLine="540"/>
        <w:jc w:val="both"/>
      </w:pPr>
      <w:r>
        <w:t>- на участках, загрязненных органическими и радиоактивными отходами, до истечения сроков, установленных органами Роспотребнадзора;</w:t>
      </w:r>
    </w:p>
    <w:p w:rsidR="001578A9" w:rsidRDefault="001578A9">
      <w:pPr>
        <w:pStyle w:val="ConsPlusNormal"/>
        <w:spacing w:before="220"/>
        <w:ind w:firstLine="540"/>
        <w:jc w:val="both"/>
      </w:pPr>
      <w:r>
        <w:t>- 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p w:rsidR="001578A9" w:rsidRDefault="001578A9">
      <w:pPr>
        <w:pStyle w:val="ConsPlusNormal"/>
        <w:spacing w:before="220"/>
        <w:ind w:firstLine="540"/>
        <w:jc w:val="both"/>
      </w:pPr>
      <w:r>
        <w:t>1.5.5.2.8. При выборе направления трассы внешнего транспорта и основных внутриплощадочных проездов производственных зон при равнинном рельефе открытой местности направление трассы и проездов следует располагать под углом не более 20° к преобладающему направлению переноса снега.</w:t>
      </w:r>
    </w:p>
    <w:p w:rsidR="001578A9" w:rsidRDefault="001578A9">
      <w:pPr>
        <w:pStyle w:val="ConsPlusNormal"/>
        <w:spacing w:before="220"/>
        <w:ind w:firstLine="540"/>
        <w:jc w:val="both"/>
      </w:pPr>
      <w:r>
        <w:t>Входы в здания и сооружения следует, как правило, располагать с наветренной стороны.</w:t>
      </w:r>
    </w:p>
    <w:p w:rsidR="001578A9" w:rsidRDefault="001578A9">
      <w:pPr>
        <w:pStyle w:val="ConsPlusNormal"/>
        <w:spacing w:before="220"/>
        <w:ind w:firstLine="540"/>
        <w:jc w:val="both"/>
      </w:pPr>
      <w:r>
        <w:t>При назначении очередности застройки в первую очередь, как правило, следует застраивать наветренный фронт промышленного предприятия. Развитие территории следует предусматривать с подветренной стороны площадки.</w:t>
      </w:r>
    </w:p>
    <w:p w:rsidR="001578A9" w:rsidRDefault="001578A9">
      <w:pPr>
        <w:pStyle w:val="ConsPlusNormal"/>
        <w:spacing w:before="220"/>
        <w:ind w:firstLine="540"/>
        <w:jc w:val="both"/>
      </w:pPr>
      <w:bookmarkStart w:id="128" w:name="P7270"/>
      <w:bookmarkEnd w:id="128"/>
      <w:r>
        <w:t>1.5.5.2.9.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578A9" w:rsidRDefault="001578A9">
      <w:pPr>
        <w:pStyle w:val="ConsPlusNormal"/>
        <w:spacing w:before="220"/>
        <w:ind w:firstLine="540"/>
        <w:jc w:val="both"/>
      </w:pPr>
      <w:r>
        <w:t>- для объектов I класса - 1000 м;</w:t>
      </w:r>
    </w:p>
    <w:p w:rsidR="001578A9" w:rsidRDefault="001578A9">
      <w:pPr>
        <w:pStyle w:val="ConsPlusNormal"/>
        <w:spacing w:before="220"/>
        <w:ind w:firstLine="540"/>
        <w:jc w:val="both"/>
      </w:pPr>
      <w:r>
        <w:t>- для объектов II класса - 500 м;</w:t>
      </w:r>
    </w:p>
    <w:p w:rsidR="001578A9" w:rsidRDefault="001578A9">
      <w:pPr>
        <w:pStyle w:val="ConsPlusNormal"/>
        <w:spacing w:before="220"/>
        <w:ind w:firstLine="540"/>
        <w:jc w:val="both"/>
      </w:pPr>
      <w:r>
        <w:t>- для объектов III класса - 300 м;</w:t>
      </w:r>
    </w:p>
    <w:p w:rsidR="001578A9" w:rsidRDefault="001578A9">
      <w:pPr>
        <w:pStyle w:val="ConsPlusNormal"/>
        <w:spacing w:before="220"/>
        <w:ind w:firstLine="540"/>
        <w:jc w:val="both"/>
      </w:pPr>
      <w:r>
        <w:t>- для объектов IV класса - 100 м;</w:t>
      </w:r>
    </w:p>
    <w:p w:rsidR="001578A9" w:rsidRDefault="001578A9">
      <w:pPr>
        <w:pStyle w:val="ConsPlusNormal"/>
        <w:spacing w:before="220"/>
        <w:ind w:firstLine="540"/>
        <w:jc w:val="both"/>
      </w:pPr>
      <w:r>
        <w:t>- для объектов V класса - 50 м.</w:t>
      </w:r>
    </w:p>
    <w:p w:rsidR="001578A9" w:rsidRDefault="001578A9">
      <w:pPr>
        <w:pStyle w:val="ConsPlusNormal"/>
        <w:spacing w:before="220"/>
        <w:ind w:firstLine="540"/>
        <w:jc w:val="both"/>
      </w:pPr>
      <w:r>
        <w:t xml:space="preserve">Размеры санитарно-защитных зон установлены в соответствии с требованиями </w:t>
      </w:r>
      <w:hyperlink r:id="rId98" w:history="1">
        <w:r>
          <w:rPr>
            <w:color w:val="0000FF"/>
          </w:rPr>
          <w:t>СанПиН 2.2.1/2.1.1.1200-03</w:t>
        </w:r>
      </w:hyperlink>
      <w:r>
        <w:t>.</w:t>
      </w:r>
    </w:p>
    <w:p w:rsidR="001578A9" w:rsidRDefault="001578A9">
      <w:pPr>
        <w:pStyle w:val="ConsPlusNormal"/>
        <w:spacing w:before="220"/>
        <w:ind w:firstLine="540"/>
        <w:jc w:val="both"/>
      </w:pPr>
      <w:bookmarkStart w:id="129" w:name="P7277"/>
      <w:bookmarkEnd w:id="129"/>
      <w:r>
        <w:t xml:space="preserve">1.5.5.2.10. Ориентировочный размер санитарно-защитной зоны должен быть обоснован </w:t>
      </w:r>
      <w:r>
        <w:lastRenderedPageBreak/>
        <w:t xml:space="preserve">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99" w:history="1">
        <w:r>
          <w:rPr>
            <w:color w:val="0000FF"/>
          </w:rPr>
          <w:t>СанПиН 2.2.1/2.1.1.1200-03</w:t>
        </w:r>
      </w:hyperlink>
      <w:r>
        <w:t>.</w:t>
      </w:r>
    </w:p>
    <w:p w:rsidR="001578A9" w:rsidRDefault="001578A9">
      <w:pPr>
        <w:pStyle w:val="ConsPlusNormal"/>
        <w:spacing w:before="220"/>
        <w:ind w:firstLine="540"/>
        <w:jc w:val="both"/>
      </w:pPr>
      <w:r>
        <w:t xml:space="preserve">В пределах производственных зон и санитарно-защитных зон производственных объектов не допускается размещать объекты, перечисленные в </w:t>
      </w:r>
      <w:hyperlink w:anchor="P7381" w:history="1">
        <w:r>
          <w:rPr>
            <w:color w:val="0000FF"/>
          </w:rPr>
          <w:t>п. 1.5.5.4.9</w:t>
        </w:r>
      </w:hyperlink>
      <w:r>
        <w:t xml:space="preserve"> настоящих нормативов, а также другие объекты,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1578A9" w:rsidRDefault="001578A9">
      <w:pPr>
        <w:pStyle w:val="ConsPlusNormal"/>
        <w:spacing w:before="220"/>
        <w:ind w:firstLine="540"/>
        <w:jc w:val="both"/>
      </w:pPr>
      <w:r>
        <w:t xml:space="preserve">1.5.5.2.11. Порядок согласования размещения объектов, зданий, сооружений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 следует принимать в соответствии с </w:t>
      </w:r>
      <w:hyperlink w:anchor="P14399" w:history="1">
        <w:r>
          <w:rPr>
            <w:color w:val="0000FF"/>
          </w:rPr>
          <w:t>приложением 7</w:t>
        </w:r>
      </w:hyperlink>
      <w:r>
        <w:t xml:space="preserve"> настоящих нормативов.</w:t>
      </w:r>
    </w:p>
    <w:p w:rsidR="001578A9" w:rsidRDefault="001578A9">
      <w:pPr>
        <w:pStyle w:val="ConsPlusNormal"/>
        <w:spacing w:before="220"/>
        <w:ind w:firstLine="540"/>
        <w:jc w:val="both"/>
      </w:pPr>
      <w:r>
        <w:t xml:space="preserve">1.5.5.2.12. В случае размещения объектов в районе расположения радиостанций, сооружений специального назначения, складов сильнодействующих ядовитых веществ расстояние до проектируемых объектов от указанных сооружений должно быть принято согласно требованиям специальных норм при соблюдении санитарно-защитных зон указанных объектов </w:t>
      </w:r>
      <w:hyperlink r:id="rId100" w:history="1">
        <w:r>
          <w:rPr>
            <w:color w:val="0000FF"/>
          </w:rPr>
          <w:t>(СанПиН 2.2.1/2.1.1.1200-03)</w:t>
        </w:r>
      </w:hyperlink>
      <w:r>
        <w:t>.</w:t>
      </w:r>
    </w:p>
    <w:p w:rsidR="001578A9" w:rsidRDefault="001578A9">
      <w:pPr>
        <w:pStyle w:val="ConsPlusNormal"/>
        <w:spacing w:before="220"/>
        <w:ind w:firstLine="540"/>
        <w:jc w:val="both"/>
      </w:pPr>
      <w:r>
        <w:t xml:space="preserve">1.5.5.2.13. Для объектов по изготовлению и хранению взрывчатых веществ, материалов и изделий на их основе (организаций, арсеналов, баз, военных складов) следует предусматривать запретные (опасные) зоны и районы. Размеры запретных (опасных) зон и районов и возможность размещения в них объектов различного назначения определяются в соответствии с </w:t>
      </w:r>
      <w:hyperlink r:id="rId101" w:history="1">
        <w:r>
          <w:rPr>
            <w:color w:val="0000FF"/>
          </w:rPr>
          <w:t>Постановлением</w:t>
        </w:r>
      </w:hyperlink>
      <w:r>
        <w:t xml:space="preserve"> Правительства Российской Федерации от 17.02.2000 N 135.</w:t>
      </w:r>
    </w:p>
    <w:p w:rsidR="001578A9" w:rsidRDefault="001578A9">
      <w:pPr>
        <w:pStyle w:val="ConsPlusNormal"/>
        <w:spacing w:before="220"/>
        <w:ind w:firstLine="540"/>
        <w:jc w:val="both"/>
      </w:pPr>
      <w:r>
        <w:t xml:space="preserve">1.5.5.2.14.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P8350" w:history="1">
        <w:r>
          <w:rPr>
            <w:color w:val="0000FF"/>
          </w:rPr>
          <w:t>раздела 1.5.11 части I</w:t>
        </w:r>
      </w:hyperlink>
      <w:r>
        <w:t xml:space="preserve"> настоящих нормативов.</w:t>
      </w:r>
    </w:p>
    <w:p w:rsidR="001578A9" w:rsidRDefault="001578A9">
      <w:pPr>
        <w:pStyle w:val="ConsPlusNormal"/>
        <w:spacing w:before="220"/>
        <w:ind w:firstLine="540"/>
        <w:jc w:val="both"/>
      </w:pPr>
      <w:r>
        <w:t>Объекты с источниками загрязнения атмосферного воздуха вредными веществами I и II классов опасности не следует размещать в районах с преобладающими ветрами со скоростью до 1 м/с, с длительными или часто повторяющимися штилями, инверсиями, туманами (за год более 30 - 40%, в течение зимы 50 - 60% дней).</w:t>
      </w:r>
    </w:p>
    <w:p w:rsidR="001578A9" w:rsidRDefault="001578A9">
      <w:pPr>
        <w:pStyle w:val="ConsPlusNormal"/>
        <w:spacing w:before="220"/>
        <w:ind w:firstLine="540"/>
        <w:jc w:val="both"/>
      </w:pPr>
      <w:r>
        <w:t>1.5.5.2.15. Объекты с источниками загрязнения атмосферного воздуха следует размещать по отношению к жилой зоне с учетом ветров преобладающего направления.</w:t>
      </w:r>
    </w:p>
    <w:p w:rsidR="001578A9" w:rsidRDefault="001578A9">
      <w:pPr>
        <w:pStyle w:val="ConsPlusNormal"/>
        <w:spacing w:before="220"/>
        <w:ind w:firstLine="540"/>
        <w:jc w:val="both"/>
      </w:pPr>
      <w: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1578A9" w:rsidRDefault="001578A9">
      <w:pPr>
        <w:pStyle w:val="ConsPlusNormal"/>
        <w:spacing w:before="220"/>
        <w:ind w:firstLine="540"/>
        <w:jc w:val="both"/>
      </w:pPr>
      <w:r>
        <w:t>1.5.5.2.16. Выбор и отвод участка под строительство предприятий пищевой и перерабатывающей промышленности должен проектироваться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1578A9" w:rsidRDefault="001578A9">
      <w:pPr>
        <w:pStyle w:val="ConsPlusNormal"/>
        <w:spacing w:before="220"/>
        <w:ind w:firstLine="540"/>
        <w:jc w:val="both"/>
      </w:pPr>
      <w:r>
        <w:t xml:space="preserve">1.5.5.2.17.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w:t>
      </w:r>
      <w:r>
        <w:lastRenderedPageBreak/>
        <w:t>нефтехимической и других отраслей промышленности с вредными производствами, а также в пределах их санитарно-защитных зон.</w:t>
      </w:r>
    </w:p>
    <w:p w:rsidR="001578A9" w:rsidRDefault="001578A9">
      <w:pPr>
        <w:pStyle w:val="ConsPlusNormal"/>
        <w:spacing w:before="220"/>
        <w:ind w:firstLine="540"/>
        <w:jc w:val="both"/>
      </w:pPr>
      <w:r>
        <w:t>1.5.5.2.18.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направленные на улучшение экологической обстановки по сравнению с природной, использование водохранилищ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1578A9" w:rsidRDefault="001578A9">
      <w:pPr>
        <w:pStyle w:val="ConsPlusNormal"/>
        <w:spacing w:before="220"/>
        <w:ind w:firstLine="540"/>
        <w:jc w:val="both"/>
      </w:pPr>
      <w:r>
        <w:t>1.5.5.2.19. Территории муниципальных районов, городских округов и поселений должны соответствовать потребностям производственных территорий по обеспеченности транспортом и инженерными ресурсами.</w:t>
      </w:r>
    </w:p>
    <w:p w:rsidR="001578A9" w:rsidRDefault="001578A9">
      <w:pPr>
        <w:pStyle w:val="ConsPlusNormal"/>
        <w:spacing w:before="220"/>
        <w:ind w:firstLine="540"/>
        <w:jc w:val="both"/>
      </w:pPr>
      <w:r>
        <w:t>1.5.5.2.20. 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производственного объекта или вынос экологически неблагополучных объектов из населенных пунктов или отселение населения, попавшего под негативное влияние, проживающего в санитарно-защитных зонах, по результатам натурных исследований и измерений.</w:t>
      </w:r>
    </w:p>
    <w:p w:rsidR="001578A9" w:rsidRDefault="001578A9">
      <w:pPr>
        <w:pStyle w:val="ConsPlusNormal"/>
        <w:spacing w:before="220"/>
        <w:ind w:firstLine="540"/>
        <w:jc w:val="both"/>
      </w:pPr>
      <w:r>
        <w:t>1.5.5.2.21.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1578A9" w:rsidRDefault="001578A9">
      <w:pPr>
        <w:pStyle w:val="ConsPlusNormal"/>
        <w:spacing w:before="220"/>
        <w:ind w:firstLine="540"/>
        <w:jc w:val="both"/>
      </w:pPr>
      <w: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1578A9" w:rsidRDefault="001578A9">
      <w:pPr>
        <w:pStyle w:val="ConsPlusNormal"/>
        <w:spacing w:before="220"/>
        <w:ind w:firstLine="540"/>
        <w:jc w:val="both"/>
      </w:pPr>
      <w:r>
        <w:t>- в полосе примыкания к жилым зонам на границе производственной зоны не следует размещать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w:t>
      </w:r>
    </w:p>
    <w:p w:rsidR="001578A9" w:rsidRDefault="001578A9">
      <w:pPr>
        <w:pStyle w:val="ConsPlusNormal"/>
        <w:spacing w:before="220"/>
        <w:ind w:firstLine="540"/>
        <w:jc w:val="both"/>
      </w:pPr>
      <w: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1578A9" w:rsidRDefault="001578A9">
      <w:pPr>
        <w:pStyle w:val="ConsPlusNormal"/>
        <w:spacing w:before="220"/>
        <w:ind w:firstLine="540"/>
        <w:jc w:val="both"/>
      </w:pPr>
      <w:r>
        <w:t>1.5.5.2.22. При проектировании реконструкции, технического перевооружения промышленных объектов и производств в составе проекта санитарно-защитной зоны с расчетными границами должны быть выполнены расчеты ожидаемого загрязнения атмосферного воздуха, физического воздействия на атмосферный воздух.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1578A9" w:rsidRDefault="001578A9">
      <w:pPr>
        <w:pStyle w:val="ConsPlusNormal"/>
        <w:spacing w:before="220"/>
        <w:ind w:firstLine="540"/>
        <w:jc w:val="both"/>
      </w:pPr>
      <w:r>
        <w:t>1.5.5.2.23.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578A9" w:rsidRDefault="001578A9">
      <w:pPr>
        <w:pStyle w:val="ConsPlusNormal"/>
        <w:spacing w:before="220"/>
        <w:ind w:firstLine="540"/>
        <w:jc w:val="both"/>
      </w:pPr>
      <w:r>
        <w:t xml:space="preserve">1.5.5.2.24. При размещении производственных и других объектов необходимо предусматривать меры по исключению загрязнения почв, поверхностных и водных объектов и атмосферного воздуха с учетом требований </w:t>
      </w:r>
      <w:hyperlink w:anchor="P8350" w:history="1">
        <w:r>
          <w:rPr>
            <w:color w:val="0000FF"/>
          </w:rPr>
          <w:t>раздела 1.5.11 части I</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5"/>
      </w:pPr>
      <w:r>
        <w:lastRenderedPageBreak/>
        <w:t>1.5.5.3. Нормативные параметры застройки</w:t>
      </w:r>
    </w:p>
    <w:p w:rsidR="001578A9" w:rsidRDefault="001578A9">
      <w:pPr>
        <w:pStyle w:val="ConsPlusTitle"/>
        <w:jc w:val="center"/>
      </w:pPr>
      <w:r>
        <w:t>производственных зон</w:t>
      </w:r>
    </w:p>
    <w:p w:rsidR="001578A9" w:rsidRDefault="001578A9">
      <w:pPr>
        <w:pStyle w:val="ConsPlusNormal"/>
        <w:jc w:val="both"/>
      </w:pPr>
    </w:p>
    <w:p w:rsidR="001578A9" w:rsidRDefault="001578A9">
      <w:pPr>
        <w:pStyle w:val="ConsPlusNormal"/>
        <w:ind w:firstLine="540"/>
        <w:jc w:val="both"/>
      </w:pPr>
      <w:r>
        <w:t>1.5.5.3.1. В пределах производственной зоны размещаются площадки производственных объектов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200 га в установленных границах (промышленный узел).</w:t>
      </w:r>
    </w:p>
    <w:p w:rsidR="001578A9" w:rsidRDefault="001578A9">
      <w:pPr>
        <w:pStyle w:val="ConsPlusNormal"/>
        <w:spacing w:before="220"/>
        <w:ind w:firstLine="540"/>
        <w:jc w:val="both"/>
      </w:pPr>
      <w:r>
        <w:t>В тех случаях, когда в состав производственной зоны, в том числе в состав промышленного узла, входят несколько производственных и других объектов одного ведомства, относящихся к одному или близким классам по санитарной классификации, эти объекты следует размещать на единой площадке, организуя одноведомственный комплекс с общими объектами инженерного и подсобного назначения (склады, ремонтные цеха) и объектами социально-бытового обслуживания трудящихся.</w:t>
      </w:r>
    </w:p>
    <w:p w:rsidR="001578A9" w:rsidRDefault="001578A9">
      <w:pPr>
        <w:pStyle w:val="ConsPlusNormal"/>
        <w:spacing w:before="220"/>
        <w:ind w:firstLine="540"/>
        <w:jc w:val="both"/>
      </w:pPr>
      <w:r>
        <w:t>1.5.5.3.2. 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менее 60% общей территории производственной зоны.</w:t>
      </w:r>
    </w:p>
    <w:p w:rsidR="001578A9" w:rsidRDefault="001578A9">
      <w:pPr>
        <w:pStyle w:val="ConsPlusNormal"/>
        <w:spacing w:before="220"/>
        <w:ind w:firstLine="540"/>
        <w:jc w:val="both"/>
      </w:pPr>
      <w:r>
        <w:t>1.5.5.3.3.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ему условных границах), а также учреждений обслуживания с включением площади, занятой железнодорожными станциями, к общей площади производственной зоны.</w:t>
      </w:r>
    </w:p>
    <w:p w:rsidR="001578A9" w:rsidRDefault="001578A9">
      <w:pPr>
        <w:pStyle w:val="ConsPlusNormal"/>
        <w:spacing w:before="220"/>
        <w:ind w:firstLine="540"/>
        <w:jc w:val="both"/>
      </w:pPr>
      <w:r>
        <w:t>Занятые территории могут включать резервные участки на площадках промышленных предприятий и других объектов, намеченные в соответствии с заданием на проектирование для размещения на них зданий и сооружений.</w:t>
      </w:r>
    </w:p>
    <w:p w:rsidR="001578A9" w:rsidRDefault="001578A9">
      <w:pPr>
        <w:pStyle w:val="ConsPlusNormal"/>
        <w:spacing w:before="220"/>
        <w:ind w:firstLine="540"/>
        <w:jc w:val="both"/>
      </w:pPr>
      <w:r>
        <w:t>1.5.5.3.4.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w:t>
      </w:r>
    </w:p>
    <w:p w:rsidR="001578A9" w:rsidRDefault="001578A9">
      <w:pPr>
        <w:pStyle w:val="ConsPlusNormal"/>
        <w:spacing w:before="220"/>
        <w:ind w:firstLine="540"/>
        <w:jc w:val="both"/>
      </w:pPr>
      <w:r>
        <w:t xml:space="preserve">Показатели нормативной плотности застройки площадок промышленных предприятий следует принимать в соответствии с </w:t>
      </w:r>
      <w:hyperlink w:anchor="P14778" w:history="1">
        <w:r>
          <w:rPr>
            <w:color w:val="0000FF"/>
          </w:rPr>
          <w:t>приложением 8</w:t>
        </w:r>
      </w:hyperlink>
      <w:r>
        <w:t xml:space="preserve"> к настоящим нормативам.</w:t>
      </w:r>
    </w:p>
    <w:p w:rsidR="001578A9" w:rsidRDefault="001578A9">
      <w:pPr>
        <w:pStyle w:val="ConsPlusNormal"/>
        <w:spacing w:before="220"/>
        <w:ind w:firstLine="540"/>
        <w:jc w:val="both"/>
      </w:pPr>
      <w:r>
        <w:t>В соответствии с требованиями приложения Г СП 42.13330.2011 плотность застройки кварталов, занимаемых промышленными предприятиями и другими объектами, как правило, не должна превышать 24000 м</w:t>
      </w:r>
      <w:r>
        <w:rPr>
          <w:vertAlign w:val="superscript"/>
        </w:rPr>
        <w:t>2</w:t>
      </w:r>
      <w:r>
        <w:t>/га, а процент застроенности - 80%.</w:t>
      </w:r>
    </w:p>
    <w:p w:rsidR="001578A9" w:rsidRDefault="001578A9">
      <w:pPr>
        <w:pStyle w:val="ConsPlusNormal"/>
        <w:spacing w:before="220"/>
        <w:ind w:firstLine="540"/>
        <w:jc w:val="both"/>
      </w:pPr>
      <w:r>
        <w:t xml:space="preserve">1.5.5.3.5.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P3202" w:history="1">
        <w:r>
          <w:rPr>
            <w:color w:val="0000FF"/>
          </w:rPr>
          <w:t>раздела 1.5.1 части I</w:t>
        </w:r>
      </w:hyperlink>
      <w:r>
        <w:t xml:space="preserve"> настоящих нормативов.</w:t>
      </w:r>
    </w:p>
    <w:p w:rsidR="001578A9" w:rsidRDefault="001578A9">
      <w:pPr>
        <w:pStyle w:val="ConsPlusNormal"/>
        <w:spacing w:before="220"/>
        <w:ind w:firstLine="540"/>
        <w:jc w:val="both"/>
      </w:pPr>
      <w:r>
        <w:t>1.5.5.3.6. Удаленность производственных зон от головных источников инженерного обеспечения принимается по расчету зависимости от протяженности инженерных коммуникаций (трубопроводов, газо-, нефте-, водо-, продуктоводов) и величины потребляемых ресурсов.</w:t>
      </w:r>
    </w:p>
    <w:p w:rsidR="001578A9" w:rsidRDefault="001578A9">
      <w:pPr>
        <w:pStyle w:val="ConsPlusNormal"/>
        <w:spacing w:before="220"/>
        <w:ind w:firstLine="540"/>
        <w:jc w:val="both"/>
      </w:pPr>
      <w:r>
        <w:t>От ТЭЦ или тепломагистрали мощностью 1000 и более Гкал/час следует принимать расстояние до производственных территорий с теплопотреблением:</w:t>
      </w:r>
    </w:p>
    <w:p w:rsidR="001578A9" w:rsidRDefault="001578A9">
      <w:pPr>
        <w:pStyle w:val="ConsPlusNormal"/>
        <w:spacing w:before="220"/>
        <w:ind w:firstLine="540"/>
        <w:jc w:val="both"/>
      </w:pPr>
      <w:r>
        <w:t>- более 20 Гкал/час - не более 5 км;</w:t>
      </w:r>
    </w:p>
    <w:p w:rsidR="001578A9" w:rsidRDefault="001578A9">
      <w:pPr>
        <w:pStyle w:val="ConsPlusNormal"/>
        <w:spacing w:before="220"/>
        <w:ind w:firstLine="540"/>
        <w:jc w:val="both"/>
      </w:pPr>
      <w:r>
        <w:t>- от 5 до 20 Гкал/час - не более 10 км.</w:t>
      </w:r>
    </w:p>
    <w:p w:rsidR="001578A9" w:rsidRDefault="001578A9">
      <w:pPr>
        <w:pStyle w:val="ConsPlusNormal"/>
        <w:spacing w:before="220"/>
        <w:ind w:firstLine="540"/>
        <w:jc w:val="both"/>
      </w:pPr>
      <w:r>
        <w:lastRenderedPageBreak/>
        <w:t>От водопроводного узла, станции или водовода мощностью более 100 тыс. м</w:t>
      </w:r>
      <w:r>
        <w:rPr>
          <w:vertAlign w:val="superscript"/>
        </w:rPr>
        <w:t>3</w:t>
      </w:r>
      <w:r>
        <w:t>/сутки следует принимать расстояние до производственных территорий с водопотреблением:</w:t>
      </w:r>
    </w:p>
    <w:p w:rsidR="001578A9" w:rsidRDefault="001578A9">
      <w:pPr>
        <w:pStyle w:val="ConsPlusNormal"/>
        <w:spacing w:before="220"/>
        <w:ind w:firstLine="540"/>
        <w:jc w:val="both"/>
      </w:pPr>
      <w:r>
        <w:t>- более 20 тыс. м</w:t>
      </w:r>
      <w:r>
        <w:rPr>
          <w:vertAlign w:val="superscript"/>
        </w:rPr>
        <w:t>3</w:t>
      </w:r>
      <w:r>
        <w:t>/сутки - не более 5 км;</w:t>
      </w:r>
    </w:p>
    <w:p w:rsidR="001578A9" w:rsidRDefault="001578A9">
      <w:pPr>
        <w:pStyle w:val="ConsPlusNormal"/>
        <w:spacing w:before="220"/>
        <w:ind w:firstLine="540"/>
        <w:jc w:val="both"/>
      </w:pPr>
      <w:r>
        <w:t>- от 5 до 20 тыс. м</w:t>
      </w:r>
      <w:r>
        <w:rPr>
          <w:vertAlign w:val="superscript"/>
        </w:rPr>
        <w:t>3</w:t>
      </w:r>
      <w:r>
        <w:t>/сутки - не более 10 км.</w:t>
      </w:r>
    </w:p>
    <w:p w:rsidR="001578A9" w:rsidRDefault="001578A9">
      <w:pPr>
        <w:pStyle w:val="ConsPlusNormal"/>
        <w:spacing w:before="220"/>
        <w:ind w:firstLine="540"/>
        <w:jc w:val="both"/>
      </w:pPr>
      <w:r>
        <w:t>1.5.5.3.7.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1578A9" w:rsidRDefault="001578A9">
      <w:pPr>
        <w:pStyle w:val="ConsPlusNormal"/>
        <w:spacing w:before="220"/>
        <w:ind w:firstLine="540"/>
        <w:jc w:val="both"/>
      </w:pPr>
      <w:r>
        <w:t>1.5.5.3.8. 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w:t>
      </w:r>
    </w:p>
    <w:p w:rsidR="001578A9" w:rsidRDefault="001578A9">
      <w:pPr>
        <w:pStyle w:val="ConsPlusNormal"/>
        <w:spacing w:before="220"/>
        <w:ind w:firstLine="540"/>
        <w:jc w:val="both"/>
      </w:pPr>
      <w:r>
        <w:t>На земельных участках объектов следует предусматривать преимущественно наземный и надземный способы размещения инженерных коммуникаций.</w:t>
      </w:r>
    </w:p>
    <w:p w:rsidR="001578A9" w:rsidRDefault="001578A9">
      <w:pPr>
        <w:pStyle w:val="ConsPlusNormal"/>
        <w:spacing w:before="220"/>
        <w:ind w:firstLine="540"/>
        <w:jc w:val="both"/>
      </w:pPr>
      <w:r>
        <w:t>Размещение инженерных сетей на территории производственных объектов следует осуществлять в соответствии с требованиями СП 18.13330.2011.</w:t>
      </w:r>
    </w:p>
    <w:p w:rsidR="001578A9" w:rsidRDefault="001578A9">
      <w:pPr>
        <w:pStyle w:val="ConsPlusNormal"/>
        <w:spacing w:before="220"/>
        <w:ind w:firstLine="540"/>
        <w:jc w:val="both"/>
      </w:pPr>
      <w:r>
        <w:t>1.5.5.3.9. При проектировании мест захоронения отходов производства должны соблюдаться требования раздела 1.5.9 части I (</w:t>
      </w:r>
      <w:hyperlink w:anchor="P8211" w:history="1">
        <w:r>
          <w:rPr>
            <w:color w:val="0000FF"/>
          </w:rPr>
          <w:t>подраздел</w:t>
        </w:r>
      </w:hyperlink>
      <w:r>
        <w:t xml:space="preserve"> "Зоны размещения объектов для отходов производства") настоящих нормативов.</w:t>
      </w:r>
    </w:p>
    <w:p w:rsidR="001578A9" w:rsidRDefault="001578A9">
      <w:pPr>
        <w:pStyle w:val="ConsPlusNormal"/>
        <w:spacing w:before="220"/>
        <w:ind w:firstLine="540"/>
        <w:jc w:val="both"/>
      </w:pPr>
      <w:r>
        <w:t xml:space="preserve">1.5.5.3.10.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P9904" w:history="1">
        <w:r>
          <w:rPr>
            <w:color w:val="0000FF"/>
          </w:rPr>
          <w:t>раздела 1.2 части III</w:t>
        </w:r>
      </w:hyperlink>
      <w:r>
        <w:t xml:space="preserve"> настоящих нормативов, а также настоящих нормативов.</w:t>
      </w:r>
    </w:p>
    <w:p w:rsidR="001578A9" w:rsidRDefault="001578A9">
      <w:pPr>
        <w:pStyle w:val="ConsPlusNormal"/>
        <w:spacing w:before="220"/>
        <w:ind w:firstLine="540"/>
        <w:jc w:val="both"/>
      </w:pPr>
      <w:r>
        <w:t>1.5.5.3.11. Внутриобъектные производственные дороги, гидравлический, конвейерный транспорт следует проектировать в соответствии с требованиями СП 18.13330.2011 и СП 37.13330.2012.</w:t>
      </w:r>
    </w:p>
    <w:p w:rsidR="001578A9" w:rsidRDefault="001578A9">
      <w:pPr>
        <w:pStyle w:val="ConsPlusNormal"/>
        <w:spacing w:before="220"/>
        <w:ind w:firstLine="540"/>
        <w:jc w:val="both"/>
      </w:pPr>
      <w:r>
        <w:t>Территория производственного объекта должна быть обеспечена снего- и ветрозащитой на основе соответствующих специальных расчетов. Основные дороги внутриобъектные должны иметь с наветренной стороны, как правило, непрерывную застройку для обеспечения ветро- и снегозащиты пешеходов и транспорта.</w:t>
      </w:r>
    </w:p>
    <w:p w:rsidR="001578A9" w:rsidRDefault="001578A9">
      <w:pPr>
        <w:pStyle w:val="ConsPlusNormal"/>
        <w:spacing w:before="220"/>
        <w:ind w:firstLine="540"/>
        <w:jc w:val="both"/>
      </w:pPr>
      <w:r>
        <w:t>1.5.5.3.12. Вдоль магистральных и производственных дорог тротуары следует предусматривать во всех случаях независимо от интенсивности пешеходного движения, а вдоль проездов и подъездов - при интенсивности движения не менее 100 чел. в смену.</w:t>
      </w:r>
    </w:p>
    <w:p w:rsidR="001578A9" w:rsidRDefault="001578A9">
      <w:pPr>
        <w:pStyle w:val="ConsPlusNormal"/>
        <w:spacing w:before="220"/>
        <w:ind w:firstLine="540"/>
        <w:jc w:val="both"/>
      </w:pPr>
      <w:r>
        <w:t>Ширину и продольные уклоны тротуаров, а также их размещение на территории производственных объектов следует принимать в соответствии с требованиями СП 18.13330.2011.</w:t>
      </w:r>
    </w:p>
    <w:p w:rsidR="001578A9" w:rsidRDefault="001578A9">
      <w:pPr>
        <w:pStyle w:val="ConsPlusNormal"/>
        <w:spacing w:before="220"/>
        <w:ind w:firstLine="540"/>
        <w:jc w:val="both"/>
      </w:pPr>
      <w:r>
        <w:t>1.5.5.3.13. Обслуживание общественным транспортом и длину пешеходных переходов от проходной производственного объекта до остановочных пунктов общественного транспорта следует предусматривать в зависимости от численности работающих на производстве:</w:t>
      </w:r>
    </w:p>
    <w:p w:rsidR="001578A9" w:rsidRDefault="001578A9">
      <w:pPr>
        <w:pStyle w:val="ConsPlusNormal"/>
        <w:spacing w:before="220"/>
        <w:ind w:firstLine="540"/>
        <w:jc w:val="both"/>
      </w:pPr>
      <w:r>
        <w:t>- производственные территории с численностью работающих до 500 человек должны примыкать к улицам районного значения;</w:t>
      </w:r>
    </w:p>
    <w:p w:rsidR="001578A9" w:rsidRDefault="001578A9">
      <w:pPr>
        <w:pStyle w:val="ConsPlusNormal"/>
        <w:spacing w:before="220"/>
        <w:ind w:firstLine="540"/>
        <w:jc w:val="both"/>
      </w:pPr>
      <w:r>
        <w:t>- производственные территории с численностью работающих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1578A9" w:rsidRDefault="001578A9">
      <w:pPr>
        <w:pStyle w:val="ConsPlusNormal"/>
        <w:spacing w:before="220"/>
        <w:ind w:firstLine="540"/>
        <w:jc w:val="both"/>
      </w:pPr>
      <w:r>
        <w:lastRenderedPageBreak/>
        <w:t>- 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w:t>
      </w:r>
    </w:p>
    <w:p w:rsidR="001578A9" w:rsidRDefault="001578A9">
      <w:pPr>
        <w:pStyle w:val="ConsPlusNormal"/>
        <w:spacing w:before="220"/>
        <w:ind w:firstLine="540"/>
        <w:jc w:val="both"/>
      </w:pPr>
      <w:r>
        <w:t>1.5.5.3.14. Проходные пункты следует располагать на расстоянии не более 1,5 км друг от друга.</w:t>
      </w:r>
    </w:p>
    <w:p w:rsidR="001578A9" w:rsidRDefault="001578A9">
      <w:pPr>
        <w:pStyle w:val="ConsPlusNormal"/>
        <w:spacing w:before="220"/>
        <w:ind w:firstLine="540"/>
        <w:jc w:val="both"/>
      </w:pPr>
      <w:r>
        <w:t>Расстояние от проходных пунктов до входов в санитарно-бытовые помещения основных цехов не должно превышать 800 м. При превышении указанного расстояния следует предусматривать внутренний пассажирский транспорт.</w:t>
      </w:r>
    </w:p>
    <w:p w:rsidR="001578A9" w:rsidRDefault="001578A9">
      <w:pPr>
        <w:pStyle w:val="ConsPlusNormal"/>
        <w:spacing w:before="220"/>
        <w:ind w:firstLine="540"/>
        <w:jc w:val="both"/>
      </w:pPr>
      <w:r>
        <w:t>1.5.5.3.15.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1.2 части III (</w:t>
      </w:r>
      <w:hyperlink w:anchor="P10740" w:history="1">
        <w:r>
          <w:rPr>
            <w:color w:val="0000FF"/>
          </w:rPr>
          <w:t>подраздел</w:t>
        </w:r>
      </w:hyperlink>
      <w:r>
        <w:t xml:space="preserve"> "Сооружения и устройства для хранения и обслуживания транспортных средств") настоящих нормативов.</w:t>
      </w:r>
    </w:p>
    <w:p w:rsidR="001578A9" w:rsidRDefault="001578A9">
      <w:pPr>
        <w:pStyle w:val="ConsPlusNormal"/>
        <w:spacing w:before="220"/>
        <w:ind w:firstLine="540"/>
        <w:jc w:val="both"/>
      </w:pPr>
      <w:bookmarkStart w:id="130" w:name="P7335"/>
      <w:bookmarkEnd w:id="130"/>
      <w:r>
        <w:t>1.5.5.3.16. Площадь участков, предназначенных для озеленения в пределах границ производственного объекта, рекомендуется принимать из расчета 3 м</w:t>
      </w:r>
      <w:r>
        <w:rPr>
          <w:vertAlign w:val="superscript"/>
        </w:rPr>
        <w:t>2</w:t>
      </w:r>
      <w:r>
        <w:t xml:space="preserve"> на одного работающего в наиболее многочисленной смене. Площадь участков, предназначенных для озеленения, не должна, как правило, превышать 15% площади объекта.</w:t>
      </w:r>
    </w:p>
    <w:p w:rsidR="001578A9" w:rsidRDefault="001578A9">
      <w:pPr>
        <w:pStyle w:val="ConsPlusNormal"/>
        <w:spacing w:before="220"/>
        <w:ind w:firstLine="540"/>
        <w:jc w:val="both"/>
      </w:pPr>
      <w:r>
        <w:t>Основным видом озеленения земельных участков производственных объектов следует предусматривать газон.</w:t>
      </w:r>
    </w:p>
    <w:p w:rsidR="001578A9" w:rsidRDefault="001578A9">
      <w:pPr>
        <w:pStyle w:val="ConsPlusNormal"/>
        <w:spacing w:before="220"/>
        <w:ind w:firstLine="540"/>
        <w:jc w:val="both"/>
      </w:pPr>
      <w:r>
        <w:t>1.5.5.3.17.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1578A9" w:rsidRDefault="001578A9">
      <w:pPr>
        <w:pStyle w:val="ConsPlusNormal"/>
        <w:spacing w:before="220"/>
        <w:ind w:firstLine="540"/>
        <w:jc w:val="both"/>
      </w:pPr>
      <w: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w:t>
      </w:r>
      <w:hyperlink w:anchor="P3544" w:history="1">
        <w:r>
          <w:rPr>
            <w:color w:val="0000FF"/>
          </w:rPr>
          <w:t>таблицей 41</w:t>
        </w:r>
      </w:hyperlink>
      <w:r>
        <w:t xml:space="preserve"> настоящих нормативов.</w:t>
      </w:r>
    </w:p>
    <w:p w:rsidR="001578A9" w:rsidRDefault="001578A9">
      <w:pPr>
        <w:pStyle w:val="ConsPlusNormal"/>
        <w:spacing w:before="220"/>
        <w:ind w:firstLine="540"/>
        <w:jc w:val="both"/>
      </w:pPr>
      <w:r>
        <w:t>1.5.5.3.18. На территории производственных объектов следует предусматривать благоустроенные площадки для отдыха и физкультурных упражнений работающих. Площадки следует предусматривать с наветренной стороны по отношению к зданиям с производствами, выделяющими вредные выбросы в атмосферу.</w:t>
      </w:r>
    </w:p>
    <w:p w:rsidR="001578A9" w:rsidRDefault="001578A9">
      <w:pPr>
        <w:pStyle w:val="ConsPlusNormal"/>
        <w:spacing w:before="220"/>
        <w:ind w:firstLine="540"/>
        <w:jc w:val="both"/>
      </w:pPr>
      <w:r>
        <w:t>Размеры площадок следует принимать из расчета не более 1 м</w:t>
      </w:r>
      <w:r>
        <w:rPr>
          <w:vertAlign w:val="superscript"/>
        </w:rPr>
        <w:t>2</w:t>
      </w:r>
      <w:r>
        <w:t xml:space="preserve"> на 1 работающего в наиболее многочисленной смене.</w:t>
      </w:r>
    </w:p>
    <w:p w:rsidR="001578A9" w:rsidRDefault="001578A9">
      <w:pPr>
        <w:pStyle w:val="ConsPlusNormal"/>
        <w:spacing w:before="220"/>
        <w:ind w:firstLine="540"/>
        <w:jc w:val="both"/>
      </w:pPr>
      <w:r>
        <w:t xml:space="preserve">1.5.5.3.19. Противопожарные расстояния между зданиями, сооружениями производственных объектов должны обеспечивать нераспространение пожара на соседние здания, сооружения в соответствии с требованиями Федерального </w:t>
      </w:r>
      <w:hyperlink r:id="rId102"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 xml:space="preserve">Размещение подразделений пожарной охраны и пожарных депо на территории производственных объектов следует осуществлять в соответствии с требованиями Федерального </w:t>
      </w:r>
      <w:hyperlink r:id="rId103"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1.5.5.3.20. При проектировании объектов производственной зоны в составе административно-бытовых зданий следует предусматривать учреждения и предприятии обслуживания, в том числе здравоохранения и общественного питания, в соответствии с требованиями раздела 1.4 части I (</w:t>
      </w:r>
      <w:hyperlink w:anchor="P2293" w:history="1">
        <w:r>
          <w:rPr>
            <w:color w:val="0000FF"/>
          </w:rPr>
          <w:t>подраздел</w:t>
        </w:r>
      </w:hyperlink>
      <w:r>
        <w:t xml:space="preserve"> "Учреждения и предприятия обслуживания", закрытая сеть) настоящих нормативов.</w:t>
      </w:r>
    </w:p>
    <w:p w:rsidR="001578A9" w:rsidRDefault="001578A9">
      <w:pPr>
        <w:pStyle w:val="ConsPlusNormal"/>
        <w:jc w:val="both"/>
      </w:pPr>
    </w:p>
    <w:p w:rsidR="001578A9" w:rsidRDefault="001578A9">
      <w:pPr>
        <w:pStyle w:val="ConsPlusTitle"/>
        <w:jc w:val="center"/>
        <w:outlineLvl w:val="5"/>
      </w:pPr>
      <w:bookmarkStart w:id="131" w:name="P7345"/>
      <w:bookmarkEnd w:id="131"/>
      <w:r>
        <w:lastRenderedPageBreak/>
        <w:t>1.5.5.4. Санитарно-защитные зоны</w:t>
      </w:r>
    </w:p>
    <w:p w:rsidR="001578A9" w:rsidRDefault="001578A9">
      <w:pPr>
        <w:pStyle w:val="ConsPlusNormal"/>
        <w:jc w:val="both"/>
      </w:pPr>
    </w:p>
    <w:p w:rsidR="001578A9" w:rsidRDefault="001578A9">
      <w:pPr>
        <w:pStyle w:val="ConsPlusNormal"/>
        <w:ind w:firstLine="540"/>
        <w:jc w:val="both"/>
      </w:pPr>
      <w:bookmarkStart w:id="132" w:name="P7347"/>
      <w:bookmarkEnd w:id="132"/>
      <w:r>
        <w:t xml:space="preserve">1.5.5.4.1. В целях обеспечения безопасности населения и в соответствии с Федеральным </w:t>
      </w:r>
      <w:hyperlink r:id="rId104" w:history="1">
        <w:r>
          <w:rPr>
            <w:color w:val="0000FF"/>
          </w:rPr>
          <w:t>законом</w:t>
        </w:r>
      </w:hyperlink>
      <w:r>
        <w:t xml:space="preserve">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w:t>
      </w:r>
    </w:p>
    <w:p w:rsidR="001578A9" w:rsidRDefault="001578A9">
      <w:pPr>
        <w:pStyle w:val="ConsPlusNormal"/>
        <w:spacing w:before="220"/>
        <w:ind w:firstLine="540"/>
        <w:jc w:val="both"/>
      </w:pPr>
      <w: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578A9" w:rsidRDefault="001578A9">
      <w:pPr>
        <w:pStyle w:val="ConsPlusNormal"/>
        <w:spacing w:before="220"/>
        <w:ind w:firstLine="540"/>
        <w:jc w:val="both"/>
      </w:pPr>
      <w:r>
        <w:t xml:space="preserve">1.5.5.4.2. Ориентировочные размеры санитарно-защитных зон и рекомендуемые минимальные разрывы устанавливаются в соответствии с требованиями </w:t>
      </w:r>
      <w:hyperlink r:id="rId105" w:history="1">
        <w:r>
          <w:rPr>
            <w:color w:val="0000FF"/>
          </w:rPr>
          <w:t>СанПиН 2.2.1/2.1.1.1200-03</w:t>
        </w:r>
      </w:hyperlink>
      <w:r>
        <w:t xml:space="preserve">. Для объектов, являющихся источниками воздействия на среду обитания, для которых в </w:t>
      </w:r>
      <w:hyperlink r:id="rId106" w:history="1">
        <w:r>
          <w:rPr>
            <w:color w:val="0000FF"/>
          </w:rPr>
          <w:t>СанПиН 2.2.1/2.1.1.1200-03</w:t>
        </w:r>
      </w:hyperlink>
      <w:r>
        <w:t xml:space="preserve">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w:t>
      </w:r>
    </w:p>
    <w:p w:rsidR="001578A9" w:rsidRDefault="001578A9">
      <w:pPr>
        <w:pStyle w:val="ConsPlusNormal"/>
        <w:spacing w:before="220"/>
        <w:ind w:firstLine="540"/>
        <w:jc w:val="both"/>
      </w:pPr>
      <w:r>
        <w:t xml:space="preserve">Ориентировочные размеры санитарно-защитных зон приведены в </w:t>
      </w:r>
      <w:hyperlink w:anchor="P7270" w:history="1">
        <w:r>
          <w:rPr>
            <w:color w:val="0000FF"/>
          </w:rPr>
          <w:t>пп. 1.5.5.2.9</w:t>
        </w:r>
      </w:hyperlink>
      <w:r>
        <w:t xml:space="preserve"> - </w:t>
      </w:r>
      <w:hyperlink w:anchor="P7277" w:history="1">
        <w:r>
          <w:rPr>
            <w:color w:val="0000FF"/>
          </w:rPr>
          <w:t>1.5.5.2.10</w:t>
        </w:r>
      </w:hyperlink>
      <w:r>
        <w:t xml:space="preserve"> настоящих нормативов.</w:t>
      </w:r>
    </w:p>
    <w:p w:rsidR="001578A9" w:rsidRDefault="001578A9">
      <w:pPr>
        <w:pStyle w:val="ConsPlusNormal"/>
        <w:spacing w:before="220"/>
        <w:ind w:firstLine="540"/>
        <w:jc w:val="both"/>
      </w:pPr>
      <w:r>
        <w:t>1.5.5.4.3. 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1578A9" w:rsidRDefault="001578A9">
      <w:pPr>
        <w:pStyle w:val="ConsPlusNormal"/>
        <w:spacing w:before="220"/>
        <w:ind w:firstLine="540"/>
        <w:jc w:val="both"/>
      </w:pPr>
      <w:bookmarkStart w:id="133" w:name="P7352"/>
      <w:bookmarkEnd w:id="133"/>
      <w:r>
        <w:t>1.5.5.4.4.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Смоленской области или его заместителем.</w:t>
      </w:r>
    </w:p>
    <w:p w:rsidR="001578A9" w:rsidRDefault="001578A9">
      <w:pPr>
        <w:pStyle w:val="ConsPlusNormal"/>
        <w:spacing w:before="220"/>
        <w:ind w:firstLine="540"/>
        <w:jc w:val="both"/>
      </w:pPr>
      <w:r>
        <w:t>1.5.5.4.5.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w:t>
      </w:r>
    </w:p>
    <w:p w:rsidR="001578A9" w:rsidRDefault="001578A9">
      <w:pPr>
        <w:pStyle w:val="ConsPlusNormal"/>
        <w:spacing w:before="220"/>
        <w:ind w:firstLine="540"/>
        <w:jc w:val="both"/>
      </w:pPr>
      <w: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1578A9" w:rsidRDefault="001578A9">
      <w:pPr>
        <w:pStyle w:val="ConsPlusNormal"/>
        <w:spacing w:before="220"/>
        <w:ind w:firstLine="540"/>
        <w:jc w:val="both"/>
      </w:pPr>
      <w:r>
        <w:t xml:space="preserve">1.5.5.4.6.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w:t>
      </w:r>
      <w:hyperlink r:id="rId107" w:history="1">
        <w:r>
          <w:rPr>
            <w:color w:val="0000FF"/>
          </w:rPr>
          <w:t>СанПиН 2.2.1/2.1.1.1200-03</w:t>
        </w:r>
      </w:hyperlink>
      <w:r>
        <w:t>.</w:t>
      </w:r>
    </w:p>
    <w:p w:rsidR="001578A9" w:rsidRDefault="001578A9">
      <w:pPr>
        <w:pStyle w:val="ConsPlusNormal"/>
        <w:spacing w:before="220"/>
        <w:ind w:firstLine="540"/>
        <w:jc w:val="both"/>
      </w:pPr>
      <w:r>
        <w:lastRenderedPageBreak/>
        <w:t>В проекте санитарно-защитной зоны должны быть определены:</w:t>
      </w:r>
    </w:p>
    <w:p w:rsidR="001578A9" w:rsidRDefault="001578A9">
      <w:pPr>
        <w:pStyle w:val="ConsPlusNormal"/>
        <w:spacing w:before="220"/>
        <w:ind w:firstLine="540"/>
        <w:jc w:val="both"/>
      </w:pPr>
      <w:r>
        <w:t>- размер и границы санитарно-защитной зоны;</w:t>
      </w:r>
    </w:p>
    <w:p w:rsidR="001578A9" w:rsidRDefault="001578A9">
      <w:pPr>
        <w:pStyle w:val="ConsPlusNormal"/>
        <w:spacing w:before="220"/>
        <w:ind w:firstLine="540"/>
        <w:jc w:val="both"/>
      </w:pPr>
      <w:r>
        <w:t>- 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1578A9" w:rsidRDefault="001578A9">
      <w:pPr>
        <w:pStyle w:val="ConsPlusNormal"/>
        <w:spacing w:before="220"/>
        <w:ind w:firstLine="540"/>
        <w:jc w:val="both"/>
      </w:pPr>
      <w:r>
        <w:t>- функциональное зонирование территории санитарно-защитной зоны и режим ее использования.</w:t>
      </w:r>
    </w:p>
    <w:p w:rsidR="001578A9" w:rsidRDefault="001578A9">
      <w:pPr>
        <w:pStyle w:val="ConsPlusNormal"/>
        <w:spacing w:before="220"/>
        <w:ind w:firstLine="540"/>
        <w:jc w:val="both"/>
      </w:pPr>
      <w:r>
        <w:t>Разработка проекта санитарно-защитной зоны для объектов I - III классов опасности является обязательной.</w:t>
      </w:r>
    </w:p>
    <w:p w:rsidR="001578A9" w:rsidRDefault="001578A9">
      <w:pPr>
        <w:pStyle w:val="ConsPlusNormal"/>
        <w:spacing w:before="220"/>
        <w:ind w:firstLine="540"/>
        <w:jc w:val="both"/>
      </w:pPr>
      <w:r>
        <w:t xml:space="preserve">Обоснование размеров санитарно-защитной зоны осуществляется в соответствии с требованиями </w:t>
      </w:r>
      <w:hyperlink r:id="rId108" w:history="1">
        <w:r>
          <w:rPr>
            <w:color w:val="0000FF"/>
          </w:rPr>
          <w:t>СанПиН 2.2.1/2.1.1.1200-03</w:t>
        </w:r>
      </w:hyperlink>
      <w:r>
        <w:t>.</w:t>
      </w:r>
    </w:p>
    <w:p w:rsidR="001578A9" w:rsidRDefault="001578A9">
      <w:pPr>
        <w:pStyle w:val="ConsPlusNormal"/>
        <w:spacing w:before="220"/>
        <w:ind w:firstLine="540"/>
        <w:jc w:val="both"/>
      </w:pPr>
      <w:r>
        <w:t>1.5.5.4.7.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1578A9" w:rsidRDefault="001578A9">
      <w:pPr>
        <w:pStyle w:val="ConsPlusNormal"/>
        <w:spacing w:before="220"/>
        <w:ind w:firstLine="540"/>
        <w:jc w:val="both"/>
      </w:pPr>
      <w: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1578A9" w:rsidRDefault="001578A9">
      <w:pPr>
        <w:pStyle w:val="ConsPlusNormal"/>
        <w:spacing w:before="220"/>
        <w:ind w:firstLine="540"/>
        <w:jc w:val="both"/>
      </w:pPr>
      <w: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1578A9" w:rsidRDefault="001578A9">
      <w:pPr>
        <w:pStyle w:val="ConsPlusNormal"/>
        <w:spacing w:before="220"/>
        <w:ind w:firstLine="540"/>
        <w:jc w:val="both"/>
      </w:pPr>
      <w:bookmarkStart w:id="134" w:name="P7365"/>
      <w:bookmarkEnd w:id="134"/>
      <w:r>
        <w:t>1.5.5.4.8. Минимальную площадь озеленения санитарно-защитных зон следует принимать в зависимости от ширины санитарно-защитной зоны по таблице 100.</w:t>
      </w:r>
    </w:p>
    <w:p w:rsidR="001578A9" w:rsidRDefault="001578A9">
      <w:pPr>
        <w:pStyle w:val="ConsPlusNormal"/>
        <w:jc w:val="both"/>
      </w:pPr>
    </w:p>
    <w:p w:rsidR="001578A9" w:rsidRDefault="001578A9">
      <w:pPr>
        <w:pStyle w:val="ConsPlusNormal"/>
        <w:jc w:val="right"/>
        <w:outlineLvl w:val="6"/>
      </w:pPr>
      <w:bookmarkStart w:id="135" w:name="P7367"/>
      <w:bookmarkEnd w:id="135"/>
      <w:r>
        <w:t>Таблица 100</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578A9">
        <w:tc>
          <w:tcPr>
            <w:tcW w:w="4534" w:type="dxa"/>
          </w:tcPr>
          <w:p w:rsidR="001578A9" w:rsidRDefault="001578A9">
            <w:pPr>
              <w:pStyle w:val="ConsPlusNormal"/>
              <w:jc w:val="center"/>
            </w:pPr>
            <w:r>
              <w:t>Ширина санитарно-защитной зоны, м</w:t>
            </w:r>
          </w:p>
        </w:tc>
        <w:tc>
          <w:tcPr>
            <w:tcW w:w="4534" w:type="dxa"/>
          </w:tcPr>
          <w:p w:rsidR="001578A9" w:rsidRDefault="001578A9">
            <w:pPr>
              <w:pStyle w:val="ConsPlusNormal"/>
              <w:jc w:val="center"/>
            </w:pPr>
            <w:r>
              <w:t>Минимальная площадь озеленения, %</w:t>
            </w:r>
          </w:p>
        </w:tc>
      </w:tr>
      <w:tr w:rsidR="001578A9">
        <w:tc>
          <w:tcPr>
            <w:tcW w:w="4534" w:type="dxa"/>
          </w:tcPr>
          <w:p w:rsidR="001578A9" w:rsidRDefault="001578A9">
            <w:pPr>
              <w:pStyle w:val="ConsPlusNormal"/>
              <w:jc w:val="both"/>
            </w:pPr>
            <w:r>
              <w:t>До 300</w:t>
            </w:r>
          </w:p>
        </w:tc>
        <w:tc>
          <w:tcPr>
            <w:tcW w:w="4534" w:type="dxa"/>
          </w:tcPr>
          <w:p w:rsidR="001578A9" w:rsidRDefault="001578A9">
            <w:pPr>
              <w:pStyle w:val="ConsPlusNormal"/>
              <w:jc w:val="center"/>
            </w:pPr>
            <w:r>
              <w:t>60</w:t>
            </w:r>
          </w:p>
        </w:tc>
      </w:tr>
      <w:tr w:rsidR="001578A9">
        <w:tc>
          <w:tcPr>
            <w:tcW w:w="4534" w:type="dxa"/>
          </w:tcPr>
          <w:p w:rsidR="001578A9" w:rsidRDefault="001578A9">
            <w:pPr>
              <w:pStyle w:val="ConsPlusNormal"/>
              <w:jc w:val="both"/>
            </w:pPr>
            <w:r>
              <w:t>Свыше 300 до 1000</w:t>
            </w:r>
          </w:p>
        </w:tc>
        <w:tc>
          <w:tcPr>
            <w:tcW w:w="4534" w:type="dxa"/>
          </w:tcPr>
          <w:p w:rsidR="001578A9" w:rsidRDefault="001578A9">
            <w:pPr>
              <w:pStyle w:val="ConsPlusNormal"/>
              <w:jc w:val="center"/>
            </w:pPr>
            <w:r>
              <w:t>50</w:t>
            </w:r>
          </w:p>
        </w:tc>
      </w:tr>
      <w:tr w:rsidR="001578A9">
        <w:tc>
          <w:tcPr>
            <w:tcW w:w="4534" w:type="dxa"/>
          </w:tcPr>
          <w:p w:rsidR="001578A9" w:rsidRDefault="001578A9">
            <w:pPr>
              <w:pStyle w:val="ConsPlusNormal"/>
              <w:jc w:val="both"/>
            </w:pPr>
            <w:r>
              <w:t>Свыше 1000 до 3000</w:t>
            </w:r>
          </w:p>
        </w:tc>
        <w:tc>
          <w:tcPr>
            <w:tcW w:w="4534" w:type="dxa"/>
          </w:tcPr>
          <w:p w:rsidR="001578A9" w:rsidRDefault="001578A9">
            <w:pPr>
              <w:pStyle w:val="ConsPlusNormal"/>
              <w:jc w:val="center"/>
            </w:pPr>
            <w:r>
              <w:t>40</w:t>
            </w:r>
          </w:p>
        </w:tc>
      </w:tr>
      <w:tr w:rsidR="001578A9">
        <w:tc>
          <w:tcPr>
            <w:tcW w:w="4534" w:type="dxa"/>
          </w:tcPr>
          <w:p w:rsidR="001578A9" w:rsidRDefault="001578A9">
            <w:pPr>
              <w:pStyle w:val="ConsPlusNormal"/>
              <w:jc w:val="both"/>
            </w:pPr>
            <w:r>
              <w:t>Свыше 3000</w:t>
            </w:r>
          </w:p>
        </w:tc>
        <w:tc>
          <w:tcPr>
            <w:tcW w:w="4534" w:type="dxa"/>
          </w:tcPr>
          <w:p w:rsidR="001578A9" w:rsidRDefault="001578A9">
            <w:pPr>
              <w:pStyle w:val="ConsPlusNormal"/>
              <w:jc w:val="center"/>
            </w:pPr>
            <w:r>
              <w:t>20</w:t>
            </w:r>
          </w:p>
        </w:tc>
      </w:tr>
    </w:tbl>
    <w:p w:rsidR="001578A9" w:rsidRDefault="001578A9">
      <w:pPr>
        <w:pStyle w:val="ConsPlusNormal"/>
        <w:jc w:val="both"/>
      </w:pPr>
    </w:p>
    <w:p w:rsidR="001578A9" w:rsidRDefault="001578A9">
      <w:pPr>
        <w:pStyle w:val="ConsPlusNormal"/>
        <w:ind w:firstLine="540"/>
        <w:jc w:val="both"/>
      </w:pPr>
      <w:r>
        <w:lastRenderedPageBreak/>
        <w:t>На территории санитарно-защитных зон со стороны жилых и общественно-деловых зон необходимо предусматривать полосу древесно-кустарниковых насаждений шириной не менее 50 м, а при ширине санитарно-защитной зоны до 100 м - не менее 20 м.</w:t>
      </w:r>
    </w:p>
    <w:p w:rsidR="001578A9" w:rsidRDefault="001578A9">
      <w:pPr>
        <w:pStyle w:val="ConsPlusNormal"/>
        <w:spacing w:before="220"/>
        <w:ind w:firstLine="540"/>
        <w:jc w:val="both"/>
      </w:pPr>
      <w:bookmarkStart w:id="136" w:name="P7381"/>
      <w:bookmarkEnd w:id="136"/>
      <w:r>
        <w:t>1.5.5.4.9. В санитарно-защитной зоне не допускается размещать:</w:t>
      </w:r>
    </w:p>
    <w:p w:rsidR="001578A9" w:rsidRDefault="001578A9">
      <w:pPr>
        <w:pStyle w:val="ConsPlusNormal"/>
        <w:spacing w:before="220"/>
        <w:ind w:firstLine="540"/>
        <w:jc w:val="both"/>
      </w:pPr>
      <w:r>
        <w:t>- жилую застройку, включая отдельные жилые дома;</w:t>
      </w:r>
    </w:p>
    <w:p w:rsidR="001578A9" w:rsidRDefault="001578A9">
      <w:pPr>
        <w:pStyle w:val="ConsPlusNormal"/>
        <w:spacing w:before="220"/>
        <w:ind w:firstLine="540"/>
        <w:jc w:val="both"/>
      </w:pPr>
      <w:r>
        <w:t>- ландшафтно-рекреационные зоны, зоны отдыха;</w:t>
      </w:r>
    </w:p>
    <w:p w:rsidR="001578A9" w:rsidRDefault="001578A9">
      <w:pPr>
        <w:pStyle w:val="ConsPlusNormal"/>
        <w:spacing w:before="220"/>
        <w:ind w:firstLine="540"/>
        <w:jc w:val="both"/>
      </w:pPr>
      <w:r>
        <w:t>- территории курортов, санаториев и домов отдыха;</w:t>
      </w:r>
    </w:p>
    <w:p w:rsidR="001578A9" w:rsidRDefault="001578A9">
      <w:pPr>
        <w:pStyle w:val="ConsPlusNormal"/>
        <w:spacing w:before="220"/>
        <w:ind w:firstLine="540"/>
        <w:jc w:val="both"/>
      </w:pPr>
      <w:r>
        <w:t>- территории садоводческих товариществ, коллективных или индивидуальных и садово-огородных участков;</w:t>
      </w:r>
    </w:p>
    <w:p w:rsidR="001578A9" w:rsidRDefault="001578A9">
      <w:pPr>
        <w:pStyle w:val="ConsPlusNormal"/>
        <w:spacing w:before="220"/>
        <w:ind w:firstLine="540"/>
        <w:jc w:val="both"/>
      </w:pPr>
      <w:r>
        <w:t>- другие территории с нормируемыми показателями качества среды обитания;</w:t>
      </w:r>
    </w:p>
    <w:p w:rsidR="001578A9" w:rsidRDefault="001578A9">
      <w:pPr>
        <w:pStyle w:val="ConsPlusNormal"/>
        <w:spacing w:before="220"/>
        <w:ind w:firstLine="540"/>
        <w:jc w:val="both"/>
      </w:pPr>
      <w:r>
        <w:t>- спортивные сооружения;</w:t>
      </w:r>
    </w:p>
    <w:p w:rsidR="001578A9" w:rsidRDefault="001578A9">
      <w:pPr>
        <w:pStyle w:val="ConsPlusNormal"/>
        <w:spacing w:before="220"/>
        <w:ind w:firstLine="540"/>
        <w:jc w:val="both"/>
      </w:pPr>
      <w:r>
        <w:t>- детские площадки;</w:t>
      </w:r>
    </w:p>
    <w:p w:rsidR="001578A9" w:rsidRDefault="001578A9">
      <w:pPr>
        <w:pStyle w:val="ConsPlusNormal"/>
        <w:spacing w:before="220"/>
        <w:ind w:firstLine="540"/>
        <w:jc w:val="both"/>
      </w:pPr>
      <w:r>
        <w:t>- образовательные и детские учреждения;</w:t>
      </w:r>
    </w:p>
    <w:p w:rsidR="001578A9" w:rsidRDefault="001578A9">
      <w:pPr>
        <w:pStyle w:val="ConsPlusNormal"/>
        <w:spacing w:before="220"/>
        <w:ind w:firstLine="540"/>
        <w:jc w:val="both"/>
      </w:pPr>
      <w:r>
        <w:t>- лечебно-профилактические и оздоровительные учреждения общего пользования.</w:t>
      </w:r>
    </w:p>
    <w:p w:rsidR="001578A9" w:rsidRDefault="001578A9">
      <w:pPr>
        <w:pStyle w:val="ConsPlusNormal"/>
        <w:spacing w:before="220"/>
        <w:ind w:firstLine="540"/>
        <w:jc w:val="both"/>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578A9" w:rsidRDefault="001578A9">
      <w:pPr>
        <w:pStyle w:val="ConsPlusNormal"/>
        <w:spacing w:before="220"/>
        <w:ind w:firstLine="540"/>
        <w:jc w:val="both"/>
      </w:pPr>
      <w:r>
        <w:t>1.5.5.4.10.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578A9" w:rsidRDefault="001578A9">
      <w:pPr>
        <w:pStyle w:val="ConsPlusNormal"/>
        <w:spacing w:before="220"/>
        <w:ind w:firstLine="540"/>
        <w:jc w:val="both"/>
      </w:pPr>
      <w:r>
        <w:t>1.5.5.4.11.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578A9" w:rsidRDefault="001578A9">
      <w:pPr>
        <w:pStyle w:val="ConsPlusNormal"/>
        <w:spacing w:before="220"/>
        <w:ind w:firstLine="540"/>
        <w:jc w:val="both"/>
      </w:pPr>
      <w:r>
        <w:t>1.5.5.4.12.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1578A9" w:rsidRDefault="001578A9">
      <w:pPr>
        <w:pStyle w:val="ConsPlusNormal"/>
        <w:spacing w:before="220"/>
        <w:ind w:firstLine="540"/>
        <w:jc w:val="both"/>
      </w:pPr>
      <w:bookmarkStart w:id="137" w:name="P7395"/>
      <w:bookmarkEnd w:id="137"/>
      <w:r>
        <w:lastRenderedPageBreak/>
        <w:t>1.5.5.4.13.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578A9" w:rsidRDefault="001578A9">
      <w:pPr>
        <w:pStyle w:val="ConsPlusNormal"/>
        <w:jc w:val="both"/>
      </w:pPr>
    </w:p>
    <w:p w:rsidR="001578A9" w:rsidRDefault="001578A9">
      <w:pPr>
        <w:pStyle w:val="ConsPlusTitle"/>
        <w:jc w:val="center"/>
        <w:outlineLvl w:val="5"/>
      </w:pPr>
      <w:r>
        <w:t>1.5.5.5. Иные виды производственных зон (особые</w:t>
      </w:r>
    </w:p>
    <w:p w:rsidR="001578A9" w:rsidRDefault="001578A9">
      <w:pPr>
        <w:pStyle w:val="ConsPlusTitle"/>
        <w:jc w:val="center"/>
      </w:pPr>
      <w:r>
        <w:t>экономические, научно-производственные зоны и другие)</w:t>
      </w:r>
    </w:p>
    <w:p w:rsidR="001578A9" w:rsidRDefault="001578A9">
      <w:pPr>
        <w:pStyle w:val="ConsPlusNormal"/>
        <w:jc w:val="both"/>
      </w:pPr>
    </w:p>
    <w:p w:rsidR="001578A9" w:rsidRDefault="001578A9">
      <w:pPr>
        <w:pStyle w:val="ConsPlusNormal"/>
        <w:ind w:firstLine="540"/>
        <w:jc w:val="both"/>
      </w:pPr>
      <w:r>
        <w:t>1.5.5.5.1. В соответствии с законодательством Российской Федерации и Смоленской области на территории области могут создаваться территории, на которых устанавливается особый правовой режим хозяйственной деятельности.</w:t>
      </w:r>
    </w:p>
    <w:p w:rsidR="001578A9" w:rsidRDefault="001578A9">
      <w:pPr>
        <w:pStyle w:val="ConsPlusNormal"/>
        <w:spacing w:before="220"/>
        <w:ind w:firstLine="540"/>
        <w:jc w:val="both"/>
      </w:pPr>
      <w:r>
        <w:t>К территориям с особыми правовым режимом хозяйственной деятельности относятся особые экономические зоны, кластеры различных функциональных типов и различного территориального уровня, технополисы, в том числе многофункциональные, агро- и технопарки, бизнес-центры, логистические транспортно-распределительные центры и транспортно-логистические комплексы.</w:t>
      </w:r>
    </w:p>
    <w:p w:rsidR="001578A9" w:rsidRDefault="001578A9">
      <w:pPr>
        <w:pStyle w:val="ConsPlusNormal"/>
        <w:spacing w:before="220"/>
        <w:ind w:firstLine="540"/>
        <w:jc w:val="both"/>
      </w:pPr>
      <w:r>
        <w:t>1.5.5.5.2. Особые экономические зоны создаются для решения определенных экономических и социальных задач и могут быть промышленно-производственного, технико-внедренческого и туристско-рекреационного типа. Особые экономические зоны могут иметь как федеральное, так и региональное значение.</w:t>
      </w:r>
    </w:p>
    <w:p w:rsidR="001578A9" w:rsidRDefault="001578A9">
      <w:pPr>
        <w:pStyle w:val="ConsPlusNormal"/>
        <w:spacing w:before="220"/>
        <w:ind w:firstLine="540"/>
        <w:jc w:val="both"/>
      </w:pPr>
      <w:r>
        <w:t>1.5.5.5.3. Правовое регулирование хозяйственной деятельности на территории особых экономических зон федерального значения осуществляют органы государственной власти Российской Федерации и органы государственной власти Смоленской области, на территории особых экономических зон регионального значения - органы государственной власти Смоленской области.</w:t>
      </w:r>
    </w:p>
    <w:p w:rsidR="001578A9" w:rsidRDefault="001578A9">
      <w:pPr>
        <w:pStyle w:val="ConsPlusNormal"/>
        <w:spacing w:before="220"/>
        <w:ind w:firstLine="540"/>
        <w:jc w:val="both"/>
      </w:pPr>
      <w:r>
        <w:t>1.5.5.5.4. Границы территорий особых экономических зон, устанавливаемые в соответствии с законодательством Российской Федерации и Смоленской области, могут не совпадать с границами функциональных и территориальных зон.</w:t>
      </w:r>
    </w:p>
    <w:p w:rsidR="001578A9" w:rsidRDefault="001578A9">
      <w:pPr>
        <w:pStyle w:val="ConsPlusNormal"/>
        <w:spacing w:before="220"/>
        <w:ind w:firstLine="540"/>
        <w:jc w:val="both"/>
      </w:pPr>
      <w:r>
        <w:t>1.5.5.5.5. Особые экономические зоны технико-внедренческого типа федерального и регионального значения могут быть созданы для проведения научно-прикладных исследований, связанных со специализацией научных учреждений, научно-производственных организаций Смоленской области на основе активного развития научного сотрудничества на международном уровне и значительного инновационного потенциала высшей школы региона.</w:t>
      </w:r>
    </w:p>
    <w:p w:rsidR="001578A9" w:rsidRDefault="001578A9">
      <w:pPr>
        <w:pStyle w:val="ConsPlusNormal"/>
        <w:spacing w:before="220"/>
        <w:ind w:firstLine="540"/>
        <w:jc w:val="both"/>
      </w:pPr>
      <w:r>
        <w:t>1.5.5.5.6. Особые экономические зоны туристско-рекреационного типа регионального значения могут быть созданы для развития туристско-рекреационного и спортивно-оздоровительного комплекса Смоленской области.</w:t>
      </w:r>
    </w:p>
    <w:p w:rsidR="001578A9" w:rsidRDefault="001578A9">
      <w:pPr>
        <w:pStyle w:val="ConsPlusNormal"/>
        <w:spacing w:before="220"/>
        <w:ind w:firstLine="540"/>
        <w:jc w:val="both"/>
      </w:pPr>
      <w:r>
        <w:t xml:space="preserve">1.5.5.5.7. Размещение, размеры земельных участков, состав и мощности предприятий, располагаемых на территории данных зон, определяются нормативно-правовыми актами Российской Федерации и Смоленской области в соответствии со Стратегией социально-экономического развития Смоленской области на долгосрочную перспективу, утвержденной </w:t>
      </w:r>
      <w:hyperlink r:id="rId109" w:history="1">
        <w:r>
          <w:rPr>
            <w:color w:val="0000FF"/>
          </w:rPr>
          <w:t>постановлением</w:t>
        </w:r>
      </w:hyperlink>
      <w:r>
        <w:t xml:space="preserve"> Администрации Смоленской области от 26.11.2007 N 418.</w:t>
      </w:r>
    </w:p>
    <w:p w:rsidR="001578A9" w:rsidRDefault="001578A9">
      <w:pPr>
        <w:pStyle w:val="ConsPlusNormal"/>
        <w:spacing w:before="220"/>
        <w:ind w:firstLine="540"/>
        <w:jc w:val="both"/>
      </w:pPr>
      <w:r>
        <w:t>1.5.5.5.8. В городских округах и поселениях Смоленской области в составе научно-производственных и особых экономических зон возможно формирование технополисов, которые создаются для активизации и ускорения инновационных процессов на базе специализированных производственных комплексов, в том числе военно-промышленного комплекса, научных центров определенной специализации, опытных агропромышленных центров, отраслей наукоемкой промышленности.</w:t>
      </w:r>
    </w:p>
    <w:p w:rsidR="001578A9" w:rsidRDefault="001578A9">
      <w:pPr>
        <w:pStyle w:val="ConsPlusNormal"/>
        <w:spacing w:before="220"/>
        <w:ind w:firstLine="540"/>
        <w:jc w:val="both"/>
      </w:pPr>
      <w:r>
        <w:lastRenderedPageBreak/>
        <w:t>1.5.5.5.9. В составе технополиса могут быть выделены следующие подзоны:</w:t>
      </w:r>
    </w:p>
    <w:p w:rsidR="001578A9" w:rsidRDefault="001578A9">
      <w:pPr>
        <w:pStyle w:val="ConsPlusNormal"/>
        <w:spacing w:before="220"/>
        <w:ind w:firstLine="540"/>
        <w:jc w:val="both"/>
      </w:pPr>
      <w:r>
        <w:t>- научный центр - для преимущественного размещения научно-исследовательских институтов, комплексов и конструкторских бюро;</w:t>
      </w:r>
    </w:p>
    <w:p w:rsidR="001578A9" w:rsidRDefault="001578A9">
      <w:pPr>
        <w:pStyle w:val="ConsPlusNormal"/>
        <w:spacing w:before="220"/>
        <w:ind w:firstLine="540"/>
        <w:jc w:val="both"/>
      </w:pPr>
      <w:r>
        <w:t>- учебный центр - для преимущественного размещения высших, средних и профессиональных учебных заведений, связанных с исследованиями, осуществляемыми в научном центре;</w:t>
      </w:r>
    </w:p>
    <w:p w:rsidR="001578A9" w:rsidRDefault="001578A9">
      <w:pPr>
        <w:pStyle w:val="ConsPlusNormal"/>
        <w:spacing w:before="220"/>
        <w:ind w:firstLine="540"/>
        <w:jc w:val="both"/>
      </w:pPr>
      <w:r>
        <w:t>- технопарк, индустриальный парк - зона небольших предприятий и организаций, осуществляющих разработку приоритетных исследований, которые направлены на создание наукоемких технологий, конверсию предприятий ВПК, создание конкурентоспособной продукции;</w:t>
      </w:r>
    </w:p>
    <w:p w:rsidR="001578A9" w:rsidRDefault="001578A9">
      <w:pPr>
        <w:pStyle w:val="ConsPlusNormal"/>
        <w:spacing w:before="220"/>
        <w:ind w:firstLine="540"/>
        <w:jc w:val="both"/>
      </w:pPr>
      <w:r>
        <w:t>- бизнес-центр - для размещения деловых, финансовых, информационных, коммерческих и других учреждений, способствующих успешному развитию исследований и разработок, продвижению малого предпринимательства и их взаимодействию.</w:t>
      </w:r>
    </w:p>
    <w:p w:rsidR="001578A9" w:rsidRDefault="001578A9">
      <w:pPr>
        <w:pStyle w:val="ConsPlusNormal"/>
        <w:spacing w:before="220"/>
        <w:ind w:firstLine="540"/>
        <w:jc w:val="both"/>
      </w:pPr>
      <w:r>
        <w:t>Технополис может содержать полный набор этих элементов или часть их.</w:t>
      </w:r>
    </w:p>
    <w:p w:rsidR="001578A9" w:rsidRDefault="001578A9">
      <w:pPr>
        <w:pStyle w:val="ConsPlusNormal"/>
        <w:spacing w:before="220"/>
        <w:ind w:firstLine="540"/>
        <w:jc w:val="both"/>
      </w:pPr>
      <w:r>
        <w:t>1.5.5.5.10. В составе иных видов производственных зон могут быть выделены логистические транспортно-распределительные центры и транспортно-логистические комплексы, которые относятся к территориям с особым режимом хозяйственной деятельности.</w:t>
      </w:r>
    </w:p>
    <w:p w:rsidR="001578A9" w:rsidRDefault="001578A9">
      <w:pPr>
        <w:pStyle w:val="ConsPlusNormal"/>
        <w:spacing w:before="220"/>
        <w:ind w:firstLine="540"/>
        <w:jc w:val="both"/>
      </w:pPr>
      <w:r>
        <w:t>Логистические центры могут входить в состав зон транспортной инфраструктуры, но при наличии объектов по переработке грузов и развитии обрабатывающей промышленности в составе логистических центров эти территории могут входить в состав производственных зон в качестве транспортно-логистического комплекса.</w:t>
      </w:r>
    </w:p>
    <w:p w:rsidR="001578A9" w:rsidRDefault="001578A9">
      <w:pPr>
        <w:pStyle w:val="ConsPlusNormal"/>
        <w:spacing w:before="220"/>
        <w:ind w:firstLine="540"/>
        <w:jc w:val="both"/>
      </w:pPr>
      <w:r>
        <w:t>1.5.5.5.11. Проектирование логистических центров и транспортно-логистических комплексов следует осуществлять по индивидуальным проектам с учетом санитарных, противопожарных и экологических требований.</w:t>
      </w:r>
    </w:p>
    <w:p w:rsidR="001578A9" w:rsidRDefault="001578A9">
      <w:pPr>
        <w:pStyle w:val="ConsPlusNormal"/>
        <w:spacing w:before="220"/>
        <w:ind w:firstLine="540"/>
        <w:jc w:val="both"/>
      </w:pPr>
      <w:r>
        <w:t>1.5.5.5.12.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1578A9" w:rsidRDefault="001578A9">
      <w:pPr>
        <w:pStyle w:val="ConsPlusNormal"/>
        <w:spacing w:before="220"/>
        <w:ind w:firstLine="540"/>
        <w:jc w:val="both"/>
      </w:pPr>
      <w:r>
        <w:t>Состав научно-производственной зоны и условия размещения отдельных научно-исследовательских институтов, комплексов и опытных производств следует определять с учетом факторов влияния на окружающую среду.</w:t>
      </w:r>
    </w:p>
    <w:p w:rsidR="001578A9" w:rsidRDefault="001578A9">
      <w:pPr>
        <w:pStyle w:val="ConsPlusNormal"/>
        <w:spacing w:before="220"/>
        <w:ind w:firstLine="540"/>
        <w:jc w:val="both"/>
      </w:pPr>
      <w:r>
        <w:t>При определении их состава необходимо учитывать технологические требования размещаемых объектов: необходимость размещения вблизи природных объектов исследования; исключение близости источников вредного воздействия; устройство санитарно-защитных зон от научно-производственных объектов. В процессе планировки и зонирования требуется проводить предварительный анализ возможного размещения их по отношению к соседним функциональным зонам (жилым, промышленным, общественно-деловым и др.) и элементам инфраструктуры.</w:t>
      </w:r>
    </w:p>
    <w:p w:rsidR="001578A9" w:rsidRDefault="001578A9">
      <w:pPr>
        <w:pStyle w:val="ConsPlusNormal"/>
        <w:spacing w:before="220"/>
        <w:ind w:firstLine="540"/>
        <w:jc w:val="both"/>
      </w:pPr>
      <w:r>
        <w:t>В соответствии с требованиями приложения Г СП 42.13330.2011 плотность застройки научно-производственных зон, как правило, не должна превышать 10000 м</w:t>
      </w:r>
      <w:r>
        <w:rPr>
          <w:vertAlign w:val="superscript"/>
        </w:rPr>
        <w:t>2</w:t>
      </w:r>
      <w:r>
        <w:t>/га, а процент застроенности - 60%.</w:t>
      </w:r>
    </w:p>
    <w:p w:rsidR="001578A9" w:rsidRDefault="001578A9">
      <w:pPr>
        <w:pStyle w:val="ConsPlusNormal"/>
        <w:spacing w:before="220"/>
        <w:ind w:firstLine="540"/>
        <w:jc w:val="both"/>
      </w:pPr>
      <w:r>
        <w:t>1.5.5.5.13.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1578A9" w:rsidRDefault="001578A9">
      <w:pPr>
        <w:pStyle w:val="ConsPlusNormal"/>
        <w:spacing w:before="220"/>
        <w:ind w:firstLine="540"/>
        <w:jc w:val="both"/>
      </w:pPr>
      <w:r>
        <w:lastRenderedPageBreak/>
        <w:t>1.5.5.5.14. Научно-производственные учреждения, включающие объекты, не требующие устройства санитарно-защитных зон более 50 м, железнодорожных путей, а также по площади не превышающие 5 га, могут проектироваться на территории общественно-деловых зон.</w:t>
      </w:r>
    </w:p>
    <w:p w:rsidR="001578A9" w:rsidRDefault="001578A9">
      <w:pPr>
        <w:pStyle w:val="ConsPlusNormal"/>
        <w:spacing w:before="220"/>
        <w:ind w:firstLine="540"/>
        <w:jc w:val="both"/>
      </w:pPr>
      <w:r>
        <w:t>Численность работающих данных научных учреждений не должна превышать 15 тысяч человек.</w:t>
      </w:r>
    </w:p>
    <w:p w:rsidR="001578A9" w:rsidRDefault="001578A9">
      <w:pPr>
        <w:pStyle w:val="ConsPlusNormal"/>
        <w:spacing w:before="220"/>
        <w:ind w:firstLine="540"/>
        <w:jc w:val="both"/>
      </w:pPr>
      <w:r>
        <w:t>1.5.5.5.15. Размеры земельных участков научных учреждений следует принимать (на 1000 м</w:t>
      </w:r>
      <w:r>
        <w:rPr>
          <w:vertAlign w:val="superscript"/>
        </w:rPr>
        <w:t>2</w:t>
      </w:r>
      <w:r>
        <w:t xml:space="preserve"> общей площади), га, не более:</w:t>
      </w:r>
    </w:p>
    <w:p w:rsidR="001578A9" w:rsidRDefault="001578A9">
      <w:pPr>
        <w:pStyle w:val="ConsPlusNormal"/>
        <w:spacing w:before="220"/>
        <w:ind w:firstLine="540"/>
        <w:jc w:val="both"/>
      </w:pPr>
      <w:r>
        <w:t>- естественных и технических наук - 0,14 - 0,2;</w:t>
      </w:r>
    </w:p>
    <w:p w:rsidR="001578A9" w:rsidRDefault="001578A9">
      <w:pPr>
        <w:pStyle w:val="ConsPlusNormal"/>
        <w:spacing w:before="220"/>
        <w:ind w:firstLine="540"/>
        <w:jc w:val="both"/>
      </w:pPr>
      <w:r>
        <w:t>- общественных наук - 0,1 - 0,12.</w:t>
      </w:r>
    </w:p>
    <w:p w:rsidR="001578A9" w:rsidRDefault="001578A9">
      <w:pPr>
        <w:pStyle w:val="ConsPlusNormal"/>
        <w:spacing w:before="220"/>
        <w:ind w:firstLine="540"/>
        <w:jc w:val="both"/>
      </w:pPr>
      <w:r>
        <w:t>В приведенную норму не входят опытные поля, полигоны, резервные территории, санитарно-защитные зоны.</w:t>
      </w:r>
    </w:p>
    <w:p w:rsidR="001578A9" w:rsidRDefault="001578A9">
      <w:pPr>
        <w:pStyle w:val="ConsPlusNormal"/>
        <w:spacing w:before="220"/>
        <w:ind w:firstLine="540"/>
        <w:jc w:val="both"/>
      </w:pPr>
      <w:r>
        <w:t>Меньшие значения показателей следует принимать для условий реконструкции.</w:t>
      </w:r>
    </w:p>
    <w:p w:rsidR="001578A9" w:rsidRDefault="001578A9">
      <w:pPr>
        <w:pStyle w:val="ConsPlusNormal"/>
        <w:spacing w:before="220"/>
        <w:ind w:firstLine="540"/>
        <w:jc w:val="both"/>
      </w:pPr>
      <w:r>
        <w:t>1.5.5.5.16. Расстояния между зданиями, сооружениями, в том числе инженерными сетями, следует принимать минимально допустимыми, при этом плотность застройки площадок должна обеспечивать интенсивное использование земельных участков.</w:t>
      </w:r>
    </w:p>
    <w:p w:rsidR="001578A9" w:rsidRDefault="001578A9">
      <w:pPr>
        <w:pStyle w:val="ConsPlusNormal"/>
        <w:spacing w:before="220"/>
        <w:ind w:firstLine="540"/>
        <w:jc w:val="both"/>
      </w:pPr>
      <w:r>
        <w:t>Интенсивность использования территорий обеспечивается в соответствии с требованиями по нормативам плотности застройки, приведенной в таблице 101.</w:t>
      </w:r>
    </w:p>
    <w:p w:rsidR="001578A9" w:rsidRDefault="001578A9">
      <w:pPr>
        <w:pStyle w:val="ConsPlusNormal"/>
        <w:jc w:val="both"/>
      </w:pPr>
    </w:p>
    <w:p w:rsidR="001578A9" w:rsidRDefault="001578A9">
      <w:pPr>
        <w:pStyle w:val="ConsPlusNormal"/>
        <w:jc w:val="right"/>
        <w:outlineLvl w:val="6"/>
      </w:pPr>
      <w:r>
        <w:t>Таблица 101</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268"/>
        <w:gridCol w:w="2324"/>
      </w:tblGrid>
      <w:tr w:rsidR="001578A9">
        <w:tc>
          <w:tcPr>
            <w:tcW w:w="4479" w:type="dxa"/>
          </w:tcPr>
          <w:p w:rsidR="001578A9" w:rsidRDefault="001578A9">
            <w:pPr>
              <w:pStyle w:val="ConsPlusNormal"/>
              <w:jc w:val="center"/>
            </w:pPr>
            <w:r>
              <w:t>Профиль научных учреждений</w:t>
            </w:r>
          </w:p>
        </w:tc>
        <w:tc>
          <w:tcPr>
            <w:tcW w:w="2268" w:type="dxa"/>
          </w:tcPr>
          <w:p w:rsidR="001578A9" w:rsidRDefault="001578A9">
            <w:pPr>
              <w:pStyle w:val="ConsPlusNormal"/>
              <w:jc w:val="center"/>
            </w:pPr>
            <w:r>
              <w:t>Количество сотрудников</w:t>
            </w:r>
          </w:p>
        </w:tc>
        <w:tc>
          <w:tcPr>
            <w:tcW w:w="2324" w:type="dxa"/>
          </w:tcPr>
          <w:p w:rsidR="001578A9" w:rsidRDefault="001578A9">
            <w:pPr>
              <w:pStyle w:val="ConsPlusNormal"/>
              <w:jc w:val="center"/>
            </w:pPr>
            <w:r>
              <w:t>Коэффициент плотности застройки участков</w:t>
            </w:r>
          </w:p>
        </w:tc>
      </w:tr>
      <w:tr w:rsidR="001578A9">
        <w:tc>
          <w:tcPr>
            <w:tcW w:w="4479" w:type="dxa"/>
            <w:vMerge w:val="restart"/>
          </w:tcPr>
          <w:p w:rsidR="001578A9" w:rsidRDefault="001578A9">
            <w:pPr>
              <w:pStyle w:val="ConsPlusNormal"/>
              <w:jc w:val="both"/>
            </w:pPr>
            <w:r>
              <w:t>Естественные и технические науки</w:t>
            </w:r>
          </w:p>
        </w:tc>
        <w:tc>
          <w:tcPr>
            <w:tcW w:w="2268" w:type="dxa"/>
          </w:tcPr>
          <w:p w:rsidR="001578A9" w:rsidRDefault="001578A9">
            <w:pPr>
              <w:pStyle w:val="ConsPlusNormal"/>
              <w:jc w:val="both"/>
            </w:pPr>
            <w:r>
              <w:t>до 300 человек</w:t>
            </w:r>
          </w:p>
        </w:tc>
        <w:tc>
          <w:tcPr>
            <w:tcW w:w="2324" w:type="dxa"/>
          </w:tcPr>
          <w:p w:rsidR="001578A9" w:rsidRDefault="001578A9">
            <w:pPr>
              <w:pStyle w:val="ConsPlusNormal"/>
              <w:jc w:val="center"/>
            </w:pPr>
            <w:r>
              <w:t>0,6 - 0,7</w:t>
            </w:r>
          </w:p>
        </w:tc>
      </w:tr>
      <w:tr w:rsidR="001578A9">
        <w:tc>
          <w:tcPr>
            <w:tcW w:w="4479" w:type="dxa"/>
            <w:vMerge/>
          </w:tcPr>
          <w:p w:rsidR="001578A9" w:rsidRDefault="001578A9"/>
        </w:tc>
        <w:tc>
          <w:tcPr>
            <w:tcW w:w="2268" w:type="dxa"/>
          </w:tcPr>
          <w:p w:rsidR="001578A9" w:rsidRDefault="001578A9">
            <w:pPr>
              <w:pStyle w:val="ConsPlusNormal"/>
              <w:jc w:val="both"/>
            </w:pPr>
            <w:r>
              <w:t>от 300 до 1000 человек</w:t>
            </w:r>
          </w:p>
        </w:tc>
        <w:tc>
          <w:tcPr>
            <w:tcW w:w="2324" w:type="dxa"/>
          </w:tcPr>
          <w:p w:rsidR="001578A9" w:rsidRDefault="001578A9">
            <w:pPr>
              <w:pStyle w:val="ConsPlusNormal"/>
              <w:jc w:val="center"/>
            </w:pPr>
            <w:r>
              <w:t>0,7 - 0,8</w:t>
            </w:r>
          </w:p>
        </w:tc>
      </w:tr>
      <w:tr w:rsidR="001578A9">
        <w:tc>
          <w:tcPr>
            <w:tcW w:w="4479" w:type="dxa"/>
            <w:vMerge/>
          </w:tcPr>
          <w:p w:rsidR="001578A9" w:rsidRDefault="001578A9"/>
        </w:tc>
        <w:tc>
          <w:tcPr>
            <w:tcW w:w="2268" w:type="dxa"/>
          </w:tcPr>
          <w:p w:rsidR="001578A9" w:rsidRDefault="001578A9">
            <w:pPr>
              <w:pStyle w:val="ConsPlusNormal"/>
              <w:jc w:val="both"/>
            </w:pPr>
            <w:r>
              <w:t>от 1000 до 2000 человек</w:t>
            </w:r>
          </w:p>
        </w:tc>
        <w:tc>
          <w:tcPr>
            <w:tcW w:w="2324" w:type="dxa"/>
          </w:tcPr>
          <w:p w:rsidR="001578A9" w:rsidRDefault="001578A9">
            <w:pPr>
              <w:pStyle w:val="ConsPlusNormal"/>
              <w:jc w:val="center"/>
            </w:pPr>
            <w:r>
              <w:t>0,8 - 0,9</w:t>
            </w:r>
          </w:p>
        </w:tc>
      </w:tr>
      <w:tr w:rsidR="001578A9">
        <w:tc>
          <w:tcPr>
            <w:tcW w:w="4479" w:type="dxa"/>
            <w:vMerge/>
          </w:tcPr>
          <w:p w:rsidR="001578A9" w:rsidRDefault="001578A9"/>
        </w:tc>
        <w:tc>
          <w:tcPr>
            <w:tcW w:w="2268" w:type="dxa"/>
          </w:tcPr>
          <w:p w:rsidR="001578A9" w:rsidRDefault="001578A9">
            <w:pPr>
              <w:pStyle w:val="ConsPlusNormal"/>
              <w:jc w:val="both"/>
            </w:pPr>
            <w:r>
              <w:t>более 2000 человек</w:t>
            </w:r>
          </w:p>
        </w:tc>
        <w:tc>
          <w:tcPr>
            <w:tcW w:w="2324" w:type="dxa"/>
          </w:tcPr>
          <w:p w:rsidR="001578A9" w:rsidRDefault="001578A9">
            <w:pPr>
              <w:pStyle w:val="ConsPlusNormal"/>
              <w:jc w:val="center"/>
            </w:pPr>
            <w:r>
              <w:t>1,0</w:t>
            </w:r>
          </w:p>
        </w:tc>
      </w:tr>
      <w:tr w:rsidR="001578A9">
        <w:tc>
          <w:tcPr>
            <w:tcW w:w="4479" w:type="dxa"/>
            <w:vMerge w:val="restart"/>
          </w:tcPr>
          <w:p w:rsidR="001578A9" w:rsidRDefault="001578A9">
            <w:pPr>
              <w:pStyle w:val="ConsPlusNormal"/>
              <w:jc w:val="both"/>
            </w:pPr>
            <w:r>
              <w:t>Общественные науки</w:t>
            </w:r>
          </w:p>
        </w:tc>
        <w:tc>
          <w:tcPr>
            <w:tcW w:w="2268" w:type="dxa"/>
          </w:tcPr>
          <w:p w:rsidR="001578A9" w:rsidRDefault="001578A9">
            <w:pPr>
              <w:pStyle w:val="ConsPlusNormal"/>
              <w:jc w:val="both"/>
            </w:pPr>
            <w:r>
              <w:t>до 600 человек</w:t>
            </w:r>
          </w:p>
        </w:tc>
        <w:tc>
          <w:tcPr>
            <w:tcW w:w="2324" w:type="dxa"/>
          </w:tcPr>
          <w:p w:rsidR="001578A9" w:rsidRDefault="001578A9">
            <w:pPr>
              <w:pStyle w:val="ConsPlusNormal"/>
              <w:jc w:val="center"/>
            </w:pPr>
            <w:r>
              <w:t>1,0</w:t>
            </w:r>
          </w:p>
        </w:tc>
      </w:tr>
      <w:tr w:rsidR="001578A9">
        <w:tc>
          <w:tcPr>
            <w:tcW w:w="4479" w:type="dxa"/>
            <w:vMerge/>
          </w:tcPr>
          <w:p w:rsidR="001578A9" w:rsidRDefault="001578A9"/>
        </w:tc>
        <w:tc>
          <w:tcPr>
            <w:tcW w:w="2268" w:type="dxa"/>
          </w:tcPr>
          <w:p w:rsidR="001578A9" w:rsidRDefault="001578A9">
            <w:pPr>
              <w:pStyle w:val="ConsPlusNormal"/>
              <w:jc w:val="both"/>
            </w:pPr>
            <w:r>
              <w:t>более 600 человек</w:t>
            </w:r>
          </w:p>
        </w:tc>
        <w:tc>
          <w:tcPr>
            <w:tcW w:w="2324" w:type="dxa"/>
          </w:tcPr>
          <w:p w:rsidR="001578A9" w:rsidRDefault="001578A9">
            <w:pPr>
              <w:pStyle w:val="ConsPlusNormal"/>
              <w:jc w:val="center"/>
            </w:pPr>
            <w:r>
              <w:t>1,2</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1578A9" w:rsidRDefault="001578A9">
      <w:pPr>
        <w:pStyle w:val="ConsPlusNormal"/>
        <w:spacing w:before="220"/>
        <w:ind w:firstLine="540"/>
        <w:jc w:val="both"/>
      </w:pPr>
      <w:r>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1578A9" w:rsidRDefault="001578A9">
      <w:pPr>
        <w:pStyle w:val="ConsPlusNormal"/>
        <w:jc w:val="both"/>
      </w:pPr>
    </w:p>
    <w:p w:rsidR="001578A9" w:rsidRDefault="001578A9">
      <w:pPr>
        <w:pStyle w:val="ConsPlusNormal"/>
        <w:ind w:firstLine="540"/>
        <w:jc w:val="both"/>
      </w:pPr>
      <w:r>
        <w:t xml:space="preserve">1.5.5.5.17. При проектировании научно-производственных зон и объектов в составе </w:t>
      </w:r>
      <w:r>
        <w:lastRenderedPageBreak/>
        <w:t xml:space="preserve">территорий с особым правовым режимом хозяйственной деятельности (далее - иные производственные зоны) условия безопасности по нормируемым санитарно-гигиеническим и противопожарным требованиям обеспечиваются в соответствии с </w:t>
      </w:r>
      <w:hyperlink w:anchor="P8350" w:history="1">
        <w:r>
          <w:rPr>
            <w:color w:val="0000FF"/>
          </w:rPr>
          <w:t>разделами 1.5.11 части I</w:t>
        </w:r>
      </w:hyperlink>
      <w:r>
        <w:t xml:space="preserve"> и </w:t>
      </w:r>
      <w:hyperlink w:anchor="P8749" w:history="1">
        <w:r>
          <w:rPr>
            <w:color w:val="0000FF"/>
          </w:rPr>
          <w:t>"Пожарная безопасность"</w:t>
        </w:r>
      </w:hyperlink>
      <w:r>
        <w:t xml:space="preserve"> настоящих нормативов.</w:t>
      </w:r>
    </w:p>
    <w:p w:rsidR="001578A9" w:rsidRDefault="001578A9">
      <w:pPr>
        <w:pStyle w:val="ConsPlusNormal"/>
        <w:spacing w:before="220"/>
        <w:ind w:firstLine="540"/>
        <w:jc w:val="both"/>
      </w:pPr>
      <w:r>
        <w:t>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1578A9" w:rsidRDefault="001578A9">
      <w:pPr>
        <w:pStyle w:val="ConsPlusNormal"/>
        <w:spacing w:before="220"/>
        <w:ind w:firstLine="540"/>
        <w:jc w:val="both"/>
      </w:pPr>
      <w:r>
        <w:t>1.5.5.5.18. Закрытые автостоянки учреждений и предприятий научно-производственных и иных производственных зон следует предусматривать только для специализированных и служебных автомобилей.</w:t>
      </w:r>
    </w:p>
    <w:p w:rsidR="001578A9" w:rsidRDefault="001578A9">
      <w:pPr>
        <w:pStyle w:val="ConsPlusNormal"/>
        <w:spacing w:before="220"/>
        <w:ind w:firstLine="540"/>
        <w:jc w:val="both"/>
      </w:pPr>
      <w:r>
        <w:t>Для работников следует проектировать открытые площадки для стоянки легковых автомобилей в соответствии с требованиями раздела 1.2 части III (</w:t>
      </w:r>
      <w:hyperlink w:anchor="P10740" w:history="1">
        <w:r>
          <w:rPr>
            <w:color w:val="0000FF"/>
          </w:rPr>
          <w:t>подраздел</w:t>
        </w:r>
      </w:hyperlink>
      <w:r>
        <w:t xml:space="preserve"> "Сооружения и устройства для хранения и обслуживания транспортных средств") настоящих нормативов.</w:t>
      </w:r>
    </w:p>
    <w:p w:rsidR="001578A9" w:rsidRDefault="001578A9">
      <w:pPr>
        <w:pStyle w:val="ConsPlusNormal"/>
        <w:spacing w:before="220"/>
        <w:ind w:firstLine="540"/>
        <w:jc w:val="both"/>
      </w:pPr>
      <w:r>
        <w:t>1.5.5.5.19. Площадь участков, предназначенных для озеленения, следует определять из расчета 1 - 3 м</w:t>
      </w:r>
      <w:r>
        <w:rPr>
          <w:vertAlign w:val="superscript"/>
        </w:rPr>
        <w:t>2</w:t>
      </w:r>
      <w:r>
        <w:t xml:space="preserve"> на одного человека. Общая площадь озеленения составляет не более 15% от площади территории с учетом установленного показателя плотности застройки.</w:t>
      </w:r>
    </w:p>
    <w:p w:rsidR="001578A9" w:rsidRDefault="001578A9">
      <w:pPr>
        <w:pStyle w:val="ConsPlusNormal"/>
        <w:spacing w:before="220"/>
        <w:ind w:firstLine="540"/>
        <w:jc w:val="both"/>
      </w:pPr>
      <w:r>
        <w:t>1.5.5.5.20. При проектировании научно-производственных и иных производственных 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1578A9" w:rsidRDefault="001578A9">
      <w:pPr>
        <w:pStyle w:val="ConsPlusNormal"/>
        <w:jc w:val="both"/>
      </w:pPr>
    </w:p>
    <w:p w:rsidR="001578A9" w:rsidRDefault="001578A9">
      <w:pPr>
        <w:pStyle w:val="ConsPlusTitle"/>
        <w:jc w:val="center"/>
        <w:outlineLvl w:val="4"/>
      </w:pPr>
      <w:r>
        <w:t>1.5.6. Коммунально-складские объекты</w:t>
      </w:r>
    </w:p>
    <w:p w:rsidR="001578A9" w:rsidRDefault="001578A9">
      <w:pPr>
        <w:pStyle w:val="ConsPlusNormal"/>
        <w:jc w:val="both"/>
      </w:pPr>
    </w:p>
    <w:p w:rsidR="001578A9" w:rsidRDefault="001578A9">
      <w:pPr>
        <w:pStyle w:val="ConsPlusTitle"/>
        <w:jc w:val="center"/>
        <w:outlineLvl w:val="5"/>
      </w:pPr>
      <w:r>
        <w:t>1.5.6.1. Структура коммунально-складских зон, классификация</w:t>
      </w:r>
    </w:p>
    <w:p w:rsidR="001578A9" w:rsidRDefault="001578A9">
      <w:pPr>
        <w:pStyle w:val="ConsPlusTitle"/>
        <w:jc w:val="center"/>
      </w:pPr>
      <w:r>
        <w:t>объектов и их размещение</w:t>
      </w:r>
    </w:p>
    <w:p w:rsidR="001578A9" w:rsidRDefault="001578A9">
      <w:pPr>
        <w:pStyle w:val="ConsPlusNormal"/>
        <w:jc w:val="both"/>
      </w:pPr>
    </w:p>
    <w:p w:rsidR="001578A9" w:rsidRDefault="001578A9">
      <w:pPr>
        <w:pStyle w:val="ConsPlusNormal"/>
        <w:ind w:firstLine="540"/>
        <w:jc w:val="both"/>
      </w:pPr>
      <w:r>
        <w:t>1.5.6.1.1. Территории коммунально-складских зон предназначены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w:t>
      </w:r>
    </w:p>
    <w:p w:rsidR="001578A9" w:rsidRDefault="001578A9">
      <w:pPr>
        <w:pStyle w:val="ConsPlusNormal"/>
        <w:spacing w:before="220"/>
        <w:ind w:firstLine="540"/>
        <w:jc w:val="both"/>
      </w:pPr>
      <w: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1578A9" w:rsidRDefault="001578A9">
      <w:pPr>
        <w:pStyle w:val="ConsPlusNormal"/>
        <w:spacing w:before="220"/>
        <w:ind w:firstLine="540"/>
        <w:jc w:val="both"/>
      </w:pPr>
      <w:r>
        <w:t>1.5.6.1.2. Систему складских комплексов, не связанных с непосредственным повседневным обслуживанием населения, следует формировать за пределами населенных пунктов, приближая их к узлам внешнего, преимущественно железнодорожного транспорта, транспортно-логистическим комплексам.</w:t>
      </w:r>
    </w:p>
    <w:p w:rsidR="001578A9" w:rsidRDefault="001578A9">
      <w:pPr>
        <w:pStyle w:val="ConsPlusNormal"/>
        <w:spacing w:before="220"/>
        <w:ind w:firstLine="540"/>
        <w:jc w:val="both"/>
      </w:pPr>
      <w:r>
        <w:t xml:space="preserve">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территорий с соблюдением санитарных, </w:t>
      </w:r>
      <w:r>
        <w:lastRenderedPageBreak/>
        <w:t>противопожарных и специальных норм.</w:t>
      </w:r>
    </w:p>
    <w:p w:rsidR="001578A9" w:rsidRDefault="001578A9">
      <w:pPr>
        <w:pStyle w:val="ConsPlusNormal"/>
        <w:spacing w:before="220"/>
        <w:ind w:firstLine="540"/>
        <w:jc w:val="both"/>
      </w:pPr>
      <w:r>
        <w:t>1.5.6.1.3. Центры складского хранения и грузопереработки, контейнерные терминалы, транспортно-логистические комплексы и другие комплексы и объекты, располагаемые в коммунально-складских зонах, следует проектировать за пределами населенных пунктов, особо охраняемых территорий, зон с особыми условиями использования территорий с соблюдением санитарных, противопожарных и иных специальных норм.</w:t>
      </w:r>
    </w:p>
    <w:p w:rsidR="001578A9" w:rsidRDefault="001578A9">
      <w:pPr>
        <w:pStyle w:val="ConsPlusNormal"/>
        <w:spacing w:before="220"/>
        <w:ind w:firstLine="540"/>
        <w:jc w:val="both"/>
      </w:pPr>
      <w:r>
        <w:t>1.5.6.1.4.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проектирование хранилищ продовольственных и непродовольственных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регулирующих использование подземного пространства в целях, не связанных с добычей полезных ископаемых (в том числе ПБ 03-428-02).</w:t>
      </w:r>
    </w:p>
    <w:p w:rsidR="001578A9" w:rsidRDefault="001578A9">
      <w:pPr>
        <w:pStyle w:val="ConsPlusNormal"/>
        <w:spacing w:before="220"/>
        <w:ind w:firstLine="540"/>
        <w:jc w:val="both"/>
      </w:pPr>
      <w:r>
        <w:t>1.5.6.1.5. Для малых населенных пунктов следует предусматривать централизованные склады, обслуживающие группу населенных пунктов, располагая такие склады преимущественно в центрах муниципальных районов.</w:t>
      </w:r>
    </w:p>
    <w:p w:rsidR="001578A9" w:rsidRDefault="001578A9">
      <w:pPr>
        <w:pStyle w:val="ConsPlusNormal"/>
        <w:spacing w:before="220"/>
        <w:ind w:firstLine="540"/>
        <w:jc w:val="both"/>
      </w:pPr>
      <w:r>
        <w:t>1.5.6.1.6. Группы предприятий и объектов, входящие в состав коммунально-складских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1578A9" w:rsidRDefault="001578A9">
      <w:pPr>
        <w:pStyle w:val="ConsPlusNormal"/>
        <w:spacing w:before="220"/>
        <w:ind w:firstLine="540"/>
        <w:jc w:val="both"/>
      </w:pPr>
      <w:r>
        <w:t>Состав и мощности предприятий коммунальной зоны следует проектировать с учетом типа и назначения населенного пункта и его роли в системе расселения.</w:t>
      </w:r>
    </w:p>
    <w:p w:rsidR="001578A9" w:rsidRDefault="001578A9">
      <w:pPr>
        <w:pStyle w:val="ConsPlusNormal"/>
        <w:spacing w:before="220"/>
        <w:ind w:firstLine="540"/>
        <w:jc w:val="both"/>
      </w:pPr>
      <w:r>
        <w:t>1.5.6.1.7. Проектирование площадок для открытых складов пылящих материалов, отходов на территориях коммунально-складских зон не допускается.</w:t>
      </w:r>
    </w:p>
    <w:p w:rsidR="001578A9" w:rsidRDefault="001578A9">
      <w:pPr>
        <w:pStyle w:val="ConsPlusNormal"/>
        <w:jc w:val="both"/>
      </w:pPr>
    </w:p>
    <w:p w:rsidR="001578A9" w:rsidRDefault="001578A9">
      <w:pPr>
        <w:pStyle w:val="ConsPlusTitle"/>
        <w:jc w:val="center"/>
        <w:outlineLvl w:val="5"/>
      </w:pPr>
      <w:r>
        <w:t>1.5.6.2. Нормативные параметры застройки</w:t>
      </w:r>
    </w:p>
    <w:p w:rsidR="001578A9" w:rsidRDefault="001578A9">
      <w:pPr>
        <w:pStyle w:val="ConsPlusTitle"/>
        <w:jc w:val="center"/>
      </w:pPr>
      <w:r>
        <w:t>коммунально-складских зон</w:t>
      </w:r>
    </w:p>
    <w:p w:rsidR="001578A9" w:rsidRDefault="001578A9">
      <w:pPr>
        <w:pStyle w:val="ConsPlusNormal"/>
        <w:jc w:val="both"/>
      </w:pPr>
    </w:p>
    <w:p w:rsidR="001578A9" w:rsidRDefault="001578A9">
      <w:pPr>
        <w:pStyle w:val="ConsPlusNormal"/>
        <w:ind w:firstLine="540"/>
        <w:jc w:val="both"/>
      </w:pPr>
      <w:bookmarkStart w:id="138" w:name="P7483"/>
      <w:bookmarkEnd w:id="138"/>
      <w:r>
        <w:t xml:space="preserve">1.5.6.2.1. При проектировании коммунально-складских зон нормативную плотность застройки объектов, расположенных в данных зонах, следует принимать в соответствии с </w:t>
      </w:r>
      <w:hyperlink w:anchor="P14778" w:history="1">
        <w:r>
          <w:rPr>
            <w:color w:val="0000FF"/>
          </w:rPr>
          <w:t>приложением 8</w:t>
        </w:r>
      </w:hyperlink>
      <w:r>
        <w:t xml:space="preserve"> настоящих нормативов.</w:t>
      </w:r>
    </w:p>
    <w:p w:rsidR="001578A9" w:rsidRDefault="001578A9">
      <w:pPr>
        <w:pStyle w:val="ConsPlusNormal"/>
        <w:spacing w:before="220"/>
        <w:ind w:firstLine="540"/>
        <w:jc w:val="both"/>
      </w:pPr>
      <w:r>
        <w:t>В соответствии с требованиями приложения Г СП 42.13330.2011 плотность застройки коммунально-складских зон, как правило, не должна превышать 18000 м</w:t>
      </w:r>
      <w:r>
        <w:rPr>
          <w:vertAlign w:val="superscript"/>
        </w:rPr>
        <w:t>2</w:t>
      </w:r>
      <w:r>
        <w:t>/га, а процент застроенности - 60%.</w:t>
      </w:r>
    </w:p>
    <w:p w:rsidR="001578A9" w:rsidRDefault="001578A9">
      <w:pPr>
        <w:pStyle w:val="ConsPlusNormal"/>
        <w:spacing w:before="220"/>
        <w:ind w:firstLine="540"/>
        <w:jc w:val="both"/>
      </w:pPr>
      <w:r>
        <w:t>Нормативный размер участка объекта принимается равным отношению площади его застройки к показателю нормативной плотности застройки.</w:t>
      </w:r>
    </w:p>
    <w:p w:rsidR="001578A9" w:rsidRDefault="001578A9">
      <w:pPr>
        <w:pStyle w:val="ConsPlusNormal"/>
        <w:spacing w:before="220"/>
        <w:ind w:firstLine="540"/>
        <w:jc w:val="both"/>
      </w:pPr>
      <w:r>
        <w:t xml:space="preserve">1.5.6.2.2.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P7483" w:history="1">
        <w:r>
          <w:rPr>
            <w:color w:val="0000FF"/>
          </w:rPr>
          <w:t>п. 1.5.6.2.1</w:t>
        </w:r>
      </w:hyperlink>
      <w:r>
        <w:t xml:space="preserve"> и соответствующими разделами настоящих нормативов.</w:t>
      </w:r>
    </w:p>
    <w:p w:rsidR="001578A9" w:rsidRDefault="001578A9">
      <w:pPr>
        <w:pStyle w:val="ConsPlusNormal"/>
        <w:spacing w:before="220"/>
        <w:ind w:firstLine="540"/>
        <w:jc w:val="both"/>
      </w:pPr>
      <w:r>
        <w:t>1.5.6.2.3. Размеры земельных участков логистических центров и комплексов складов, предназначенных для обслуживания территорий городских населенных пунктов, допускается принимать из расчета 2,5 м</w:t>
      </w:r>
      <w:r>
        <w:rPr>
          <w:vertAlign w:val="superscript"/>
        </w:rPr>
        <w:t>2</w:t>
      </w:r>
      <w:r>
        <w:t>/чел., в том числе 2,0 м</w:t>
      </w:r>
      <w:r>
        <w:rPr>
          <w:vertAlign w:val="superscript"/>
        </w:rPr>
        <w:t>2</w:t>
      </w:r>
      <w:r>
        <w:t>/чел. для строительства многоэтажных складов.</w:t>
      </w:r>
    </w:p>
    <w:p w:rsidR="001578A9" w:rsidRDefault="001578A9">
      <w:pPr>
        <w:pStyle w:val="ConsPlusNormal"/>
        <w:spacing w:before="220"/>
        <w:ind w:firstLine="540"/>
        <w:jc w:val="both"/>
      </w:pPr>
      <w:r>
        <w:lastRenderedPageBreak/>
        <w:t>На территории населенных пунктов при наличии санаториев и домов отдыха размеры коммунально-складских зон для обслуживания лечащихся и отдыхающих следует принимать из расчета 6 м</w:t>
      </w:r>
      <w:r>
        <w:rPr>
          <w:vertAlign w:val="superscript"/>
        </w:rPr>
        <w:t>2</w:t>
      </w:r>
      <w:r>
        <w:t xml:space="preserve"> на одного лечащегося или отдыхающего, а в случае размещения в этих зонах оранжерейно-тепличного хозяйства - 8 м</w:t>
      </w:r>
      <w:r>
        <w:rPr>
          <w:vertAlign w:val="superscript"/>
        </w:rPr>
        <w:t>2</w:t>
      </w:r>
      <w:r>
        <w:t>.</w:t>
      </w:r>
    </w:p>
    <w:p w:rsidR="001578A9" w:rsidRDefault="001578A9">
      <w:pPr>
        <w:pStyle w:val="ConsPlusNormal"/>
        <w:spacing w:before="220"/>
        <w:ind w:firstLine="540"/>
        <w:jc w:val="both"/>
      </w:pPr>
      <w:r>
        <w:t>В городских населенных пунктах общая площадь хранилищ сельскохозяйственных продуктов определяется из расчета 4 - 5 м</w:t>
      </w:r>
      <w:r>
        <w:rPr>
          <w:vertAlign w:val="superscript"/>
        </w:rPr>
        <w:t>2</w:t>
      </w:r>
      <w:r>
        <w:t xml:space="preserve"> на одну семью.</w:t>
      </w:r>
    </w:p>
    <w:p w:rsidR="001578A9" w:rsidRDefault="001578A9">
      <w:pPr>
        <w:pStyle w:val="ConsPlusNormal"/>
        <w:spacing w:before="220"/>
        <w:ind w:firstLine="540"/>
        <w:jc w:val="both"/>
      </w:pPr>
      <w:r>
        <w:t>1.5.6.2.4. Площадь и размеры земельных участков общетоварных складов приведены в рекомендуемой таблице 102.</w:t>
      </w:r>
    </w:p>
    <w:p w:rsidR="001578A9" w:rsidRDefault="001578A9">
      <w:pPr>
        <w:pStyle w:val="ConsPlusNormal"/>
        <w:jc w:val="both"/>
      </w:pPr>
    </w:p>
    <w:p w:rsidR="001578A9" w:rsidRDefault="001578A9">
      <w:pPr>
        <w:pStyle w:val="ConsPlusNormal"/>
        <w:jc w:val="right"/>
        <w:outlineLvl w:val="6"/>
      </w:pPr>
      <w:r>
        <w:t>Таблица 102</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531"/>
        <w:gridCol w:w="1531"/>
        <w:gridCol w:w="1701"/>
        <w:gridCol w:w="1701"/>
      </w:tblGrid>
      <w:tr w:rsidR="001578A9">
        <w:tc>
          <w:tcPr>
            <w:tcW w:w="2608" w:type="dxa"/>
            <w:vMerge w:val="restart"/>
          </w:tcPr>
          <w:p w:rsidR="001578A9" w:rsidRDefault="001578A9">
            <w:pPr>
              <w:pStyle w:val="ConsPlusNormal"/>
              <w:jc w:val="center"/>
            </w:pPr>
            <w:r>
              <w:t>Склады</w:t>
            </w:r>
          </w:p>
        </w:tc>
        <w:tc>
          <w:tcPr>
            <w:tcW w:w="3062" w:type="dxa"/>
            <w:gridSpan w:val="2"/>
          </w:tcPr>
          <w:p w:rsidR="001578A9" w:rsidRDefault="001578A9">
            <w:pPr>
              <w:pStyle w:val="ConsPlusNormal"/>
              <w:jc w:val="center"/>
            </w:pPr>
            <w:r>
              <w:t>Площадь складов, м</w:t>
            </w:r>
            <w:r>
              <w:rPr>
                <w:vertAlign w:val="superscript"/>
              </w:rPr>
              <w:t>2</w:t>
            </w:r>
            <w:r>
              <w:t xml:space="preserve"> на 1000 чел.</w:t>
            </w:r>
          </w:p>
        </w:tc>
        <w:tc>
          <w:tcPr>
            <w:tcW w:w="3402" w:type="dxa"/>
            <w:gridSpan w:val="2"/>
          </w:tcPr>
          <w:p w:rsidR="001578A9" w:rsidRDefault="001578A9">
            <w:pPr>
              <w:pStyle w:val="ConsPlusNormal"/>
              <w:jc w:val="center"/>
            </w:pPr>
            <w:r>
              <w:t>Размеры земельных участков, м</w:t>
            </w:r>
            <w:r>
              <w:rPr>
                <w:vertAlign w:val="superscript"/>
              </w:rPr>
              <w:t>2</w:t>
            </w:r>
            <w:r>
              <w:t xml:space="preserve"> на 1000 чел.</w:t>
            </w:r>
          </w:p>
        </w:tc>
      </w:tr>
      <w:tr w:rsidR="001578A9">
        <w:tc>
          <w:tcPr>
            <w:tcW w:w="2608" w:type="dxa"/>
            <w:vMerge/>
          </w:tcPr>
          <w:p w:rsidR="001578A9" w:rsidRDefault="001578A9"/>
        </w:tc>
        <w:tc>
          <w:tcPr>
            <w:tcW w:w="3062" w:type="dxa"/>
            <w:gridSpan w:val="2"/>
          </w:tcPr>
          <w:p w:rsidR="001578A9" w:rsidRDefault="001578A9">
            <w:pPr>
              <w:pStyle w:val="ConsPlusNormal"/>
              <w:jc w:val="center"/>
            </w:pPr>
            <w:r>
              <w:t>для населенных пунктов</w:t>
            </w:r>
          </w:p>
        </w:tc>
        <w:tc>
          <w:tcPr>
            <w:tcW w:w="3402" w:type="dxa"/>
            <w:gridSpan w:val="2"/>
          </w:tcPr>
          <w:p w:rsidR="001578A9" w:rsidRDefault="001578A9">
            <w:pPr>
              <w:pStyle w:val="ConsPlusNormal"/>
              <w:jc w:val="center"/>
            </w:pPr>
            <w:r>
              <w:t>для населенных пунктов</w:t>
            </w:r>
          </w:p>
        </w:tc>
      </w:tr>
      <w:tr w:rsidR="001578A9">
        <w:tc>
          <w:tcPr>
            <w:tcW w:w="2608" w:type="dxa"/>
            <w:vMerge/>
          </w:tcPr>
          <w:p w:rsidR="001578A9" w:rsidRDefault="001578A9"/>
        </w:tc>
        <w:tc>
          <w:tcPr>
            <w:tcW w:w="1531" w:type="dxa"/>
          </w:tcPr>
          <w:p w:rsidR="001578A9" w:rsidRDefault="001578A9">
            <w:pPr>
              <w:pStyle w:val="ConsPlusNormal"/>
              <w:jc w:val="center"/>
            </w:pPr>
            <w:r>
              <w:t>городских</w:t>
            </w:r>
          </w:p>
        </w:tc>
        <w:tc>
          <w:tcPr>
            <w:tcW w:w="1531" w:type="dxa"/>
          </w:tcPr>
          <w:p w:rsidR="001578A9" w:rsidRDefault="001578A9">
            <w:pPr>
              <w:pStyle w:val="ConsPlusNormal"/>
              <w:jc w:val="center"/>
            </w:pPr>
            <w:r>
              <w:t>сельских</w:t>
            </w:r>
          </w:p>
        </w:tc>
        <w:tc>
          <w:tcPr>
            <w:tcW w:w="1701" w:type="dxa"/>
          </w:tcPr>
          <w:p w:rsidR="001578A9" w:rsidRDefault="001578A9">
            <w:pPr>
              <w:pStyle w:val="ConsPlusNormal"/>
              <w:jc w:val="center"/>
            </w:pPr>
            <w:r>
              <w:t>городских</w:t>
            </w:r>
          </w:p>
        </w:tc>
        <w:tc>
          <w:tcPr>
            <w:tcW w:w="1701" w:type="dxa"/>
          </w:tcPr>
          <w:p w:rsidR="001578A9" w:rsidRDefault="001578A9">
            <w:pPr>
              <w:pStyle w:val="ConsPlusNormal"/>
              <w:jc w:val="center"/>
            </w:pPr>
            <w:r>
              <w:t>сельских</w:t>
            </w:r>
          </w:p>
        </w:tc>
      </w:tr>
      <w:tr w:rsidR="001578A9">
        <w:tc>
          <w:tcPr>
            <w:tcW w:w="2608" w:type="dxa"/>
          </w:tcPr>
          <w:p w:rsidR="001578A9" w:rsidRDefault="001578A9">
            <w:pPr>
              <w:pStyle w:val="ConsPlusNormal"/>
              <w:jc w:val="both"/>
            </w:pPr>
            <w:r>
              <w:t>Продовольственных товаров</w:t>
            </w:r>
          </w:p>
        </w:tc>
        <w:tc>
          <w:tcPr>
            <w:tcW w:w="1531" w:type="dxa"/>
          </w:tcPr>
          <w:p w:rsidR="001578A9" w:rsidRDefault="001578A9">
            <w:pPr>
              <w:pStyle w:val="ConsPlusNormal"/>
              <w:jc w:val="center"/>
            </w:pPr>
            <w:r>
              <w:t>77</w:t>
            </w:r>
          </w:p>
        </w:tc>
        <w:tc>
          <w:tcPr>
            <w:tcW w:w="1531" w:type="dxa"/>
          </w:tcPr>
          <w:p w:rsidR="001578A9" w:rsidRDefault="001578A9">
            <w:pPr>
              <w:pStyle w:val="ConsPlusNormal"/>
              <w:jc w:val="center"/>
            </w:pPr>
            <w:r>
              <w:t>19</w:t>
            </w:r>
          </w:p>
        </w:tc>
        <w:tc>
          <w:tcPr>
            <w:tcW w:w="1701" w:type="dxa"/>
          </w:tcPr>
          <w:p w:rsidR="001578A9" w:rsidRDefault="001578A9">
            <w:pPr>
              <w:pStyle w:val="ConsPlusNormal"/>
              <w:jc w:val="center"/>
            </w:pPr>
            <w:r>
              <w:t>310 &lt;*&gt;/210</w:t>
            </w:r>
          </w:p>
        </w:tc>
        <w:tc>
          <w:tcPr>
            <w:tcW w:w="1701" w:type="dxa"/>
          </w:tcPr>
          <w:p w:rsidR="001578A9" w:rsidRDefault="001578A9">
            <w:pPr>
              <w:pStyle w:val="ConsPlusNormal"/>
              <w:jc w:val="center"/>
            </w:pPr>
            <w:r>
              <w:t>60</w:t>
            </w:r>
          </w:p>
        </w:tc>
      </w:tr>
      <w:tr w:rsidR="001578A9">
        <w:tc>
          <w:tcPr>
            <w:tcW w:w="2608" w:type="dxa"/>
          </w:tcPr>
          <w:p w:rsidR="001578A9" w:rsidRDefault="001578A9">
            <w:pPr>
              <w:pStyle w:val="ConsPlusNormal"/>
              <w:jc w:val="both"/>
            </w:pPr>
            <w:r>
              <w:t>Непродовольственных товаров</w:t>
            </w:r>
          </w:p>
        </w:tc>
        <w:tc>
          <w:tcPr>
            <w:tcW w:w="1531" w:type="dxa"/>
          </w:tcPr>
          <w:p w:rsidR="001578A9" w:rsidRDefault="001578A9">
            <w:pPr>
              <w:pStyle w:val="ConsPlusNormal"/>
              <w:jc w:val="center"/>
            </w:pPr>
            <w:r>
              <w:t>217</w:t>
            </w:r>
          </w:p>
        </w:tc>
        <w:tc>
          <w:tcPr>
            <w:tcW w:w="1531" w:type="dxa"/>
          </w:tcPr>
          <w:p w:rsidR="001578A9" w:rsidRDefault="001578A9">
            <w:pPr>
              <w:pStyle w:val="ConsPlusNormal"/>
              <w:jc w:val="center"/>
            </w:pPr>
            <w:r>
              <w:t>193</w:t>
            </w:r>
          </w:p>
        </w:tc>
        <w:tc>
          <w:tcPr>
            <w:tcW w:w="1701" w:type="dxa"/>
          </w:tcPr>
          <w:p w:rsidR="001578A9" w:rsidRDefault="001578A9">
            <w:pPr>
              <w:pStyle w:val="ConsPlusNormal"/>
              <w:jc w:val="center"/>
            </w:pPr>
            <w:r>
              <w:t>740 &lt;*&gt;/490</w:t>
            </w:r>
          </w:p>
        </w:tc>
        <w:tc>
          <w:tcPr>
            <w:tcW w:w="1701" w:type="dxa"/>
          </w:tcPr>
          <w:p w:rsidR="001578A9" w:rsidRDefault="001578A9">
            <w:pPr>
              <w:pStyle w:val="ConsPlusNormal"/>
              <w:jc w:val="center"/>
            </w:pPr>
            <w:r>
              <w:t>580</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В числителе приведены нормы для одноэтажных складов, в знаменателе - для многоэтажных (при средней высоте этажей 6 м).</w:t>
      </w: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При размещении общетоварных складов в составе специализированных групп размеры земельных участков рекомендуется сокращать до 30%.</w:t>
      </w:r>
    </w:p>
    <w:p w:rsidR="001578A9" w:rsidRDefault="001578A9">
      <w:pPr>
        <w:pStyle w:val="ConsPlusNormal"/>
        <w:spacing w:before="220"/>
        <w:ind w:firstLine="540"/>
        <w:jc w:val="both"/>
      </w:pPr>
      <w:r>
        <w:t>2. В зонах досрочного завоза товаров размеры земельных участков следует увеличивать на 40%.</w:t>
      </w:r>
    </w:p>
    <w:p w:rsidR="001578A9" w:rsidRDefault="001578A9">
      <w:pPr>
        <w:pStyle w:val="ConsPlusNormal"/>
        <w:spacing w:before="220"/>
        <w:ind w:firstLine="540"/>
        <w:jc w:val="both"/>
      </w:pPr>
      <w:r>
        <w:t>3. Уровень товарных запасов для общетоварных складов по числу дней розничной продажи (товарообороту) устанавливается органами управления торговлей Смоленской области.</w:t>
      </w:r>
    </w:p>
    <w:p w:rsidR="001578A9" w:rsidRDefault="001578A9">
      <w:pPr>
        <w:pStyle w:val="ConsPlusNormal"/>
        <w:spacing w:before="220"/>
        <w:ind w:firstLine="540"/>
        <w:jc w:val="both"/>
      </w:pPr>
      <w: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городских округах и городских поселениях.</w:t>
      </w:r>
    </w:p>
    <w:p w:rsidR="001578A9" w:rsidRDefault="001578A9">
      <w:pPr>
        <w:pStyle w:val="ConsPlusNormal"/>
        <w:jc w:val="both"/>
      </w:pPr>
    </w:p>
    <w:p w:rsidR="001578A9" w:rsidRDefault="001578A9">
      <w:pPr>
        <w:pStyle w:val="ConsPlusNormal"/>
        <w:ind w:firstLine="540"/>
        <w:jc w:val="both"/>
      </w:pPr>
      <w:r>
        <w:t>1.5.6.2.5. Вместимость специализированных складов и размеры их земельных участков приведены в рекомендуемой таблице 103.</w:t>
      </w:r>
    </w:p>
    <w:p w:rsidR="001578A9" w:rsidRDefault="001578A9">
      <w:pPr>
        <w:pStyle w:val="ConsPlusNormal"/>
        <w:jc w:val="both"/>
      </w:pPr>
    </w:p>
    <w:p w:rsidR="001578A9" w:rsidRDefault="001578A9">
      <w:pPr>
        <w:pStyle w:val="ConsPlusNormal"/>
        <w:jc w:val="right"/>
        <w:outlineLvl w:val="6"/>
      </w:pPr>
      <w:bookmarkStart w:id="139" w:name="P7525"/>
      <w:bookmarkEnd w:id="139"/>
      <w:r>
        <w:t>Таблица 103</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531"/>
        <w:gridCol w:w="1531"/>
        <w:gridCol w:w="1701"/>
        <w:gridCol w:w="1701"/>
      </w:tblGrid>
      <w:tr w:rsidR="001578A9">
        <w:tc>
          <w:tcPr>
            <w:tcW w:w="2608" w:type="dxa"/>
            <w:vMerge w:val="restart"/>
          </w:tcPr>
          <w:p w:rsidR="001578A9" w:rsidRDefault="001578A9">
            <w:pPr>
              <w:pStyle w:val="ConsPlusNormal"/>
              <w:jc w:val="center"/>
            </w:pPr>
            <w:r>
              <w:t>Склады</w:t>
            </w:r>
          </w:p>
        </w:tc>
        <w:tc>
          <w:tcPr>
            <w:tcW w:w="3062" w:type="dxa"/>
            <w:gridSpan w:val="2"/>
          </w:tcPr>
          <w:p w:rsidR="001578A9" w:rsidRDefault="001578A9">
            <w:pPr>
              <w:pStyle w:val="ConsPlusNormal"/>
              <w:jc w:val="center"/>
            </w:pPr>
            <w:r>
              <w:t>Вместимость складов, т</w:t>
            </w:r>
          </w:p>
        </w:tc>
        <w:tc>
          <w:tcPr>
            <w:tcW w:w="3402" w:type="dxa"/>
            <w:gridSpan w:val="2"/>
          </w:tcPr>
          <w:p w:rsidR="001578A9" w:rsidRDefault="001578A9">
            <w:pPr>
              <w:pStyle w:val="ConsPlusNormal"/>
              <w:jc w:val="center"/>
            </w:pPr>
            <w:r>
              <w:t>Размеры земельных участков, м</w:t>
            </w:r>
            <w:r>
              <w:rPr>
                <w:vertAlign w:val="superscript"/>
              </w:rPr>
              <w:t>2</w:t>
            </w:r>
            <w:r>
              <w:t xml:space="preserve"> на 1000 чел.</w:t>
            </w:r>
          </w:p>
        </w:tc>
      </w:tr>
      <w:tr w:rsidR="001578A9">
        <w:tc>
          <w:tcPr>
            <w:tcW w:w="2608" w:type="dxa"/>
            <w:vMerge/>
          </w:tcPr>
          <w:p w:rsidR="001578A9" w:rsidRDefault="001578A9"/>
        </w:tc>
        <w:tc>
          <w:tcPr>
            <w:tcW w:w="3062" w:type="dxa"/>
            <w:gridSpan w:val="2"/>
          </w:tcPr>
          <w:p w:rsidR="001578A9" w:rsidRDefault="001578A9">
            <w:pPr>
              <w:pStyle w:val="ConsPlusNormal"/>
              <w:jc w:val="center"/>
            </w:pPr>
            <w:r>
              <w:t>для населенных пунктов</w:t>
            </w:r>
          </w:p>
        </w:tc>
        <w:tc>
          <w:tcPr>
            <w:tcW w:w="3402" w:type="dxa"/>
            <w:gridSpan w:val="2"/>
          </w:tcPr>
          <w:p w:rsidR="001578A9" w:rsidRDefault="001578A9">
            <w:pPr>
              <w:pStyle w:val="ConsPlusNormal"/>
              <w:jc w:val="center"/>
            </w:pPr>
            <w:r>
              <w:t>для населенных пунктов</w:t>
            </w:r>
          </w:p>
        </w:tc>
      </w:tr>
      <w:tr w:rsidR="001578A9">
        <w:tc>
          <w:tcPr>
            <w:tcW w:w="2608" w:type="dxa"/>
            <w:vMerge/>
          </w:tcPr>
          <w:p w:rsidR="001578A9" w:rsidRDefault="001578A9"/>
        </w:tc>
        <w:tc>
          <w:tcPr>
            <w:tcW w:w="1531" w:type="dxa"/>
          </w:tcPr>
          <w:p w:rsidR="001578A9" w:rsidRDefault="001578A9">
            <w:pPr>
              <w:pStyle w:val="ConsPlusNormal"/>
              <w:jc w:val="center"/>
            </w:pPr>
            <w:r>
              <w:t>городских</w:t>
            </w:r>
          </w:p>
        </w:tc>
        <w:tc>
          <w:tcPr>
            <w:tcW w:w="1531" w:type="dxa"/>
          </w:tcPr>
          <w:p w:rsidR="001578A9" w:rsidRDefault="001578A9">
            <w:pPr>
              <w:pStyle w:val="ConsPlusNormal"/>
              <w:jc w:val="center"/>
            </w:pPr>
            <w:r>
              <w:t>сельских</w:t>
            </w:r>
          </w:p>
        </w:tc>
        <w:tc>
          <w:tcPr>
            <w:tcW w:w="1701" w:type="dxa"/>
          </w:tcPr>
          <w:p w:rsidR="001578A9" w:rsidRDefault="001578A9">
            <w:pPr>
              <w:pStyle w:val="ConsPlusNormal"/>
              <w:jc w:val="center"/>
            </w:pPr>
            <w:r>
              <w:t>городских</w:t>
            </w:r>
          </w:p>
        </w:tc>
        <w:tc>
          <w:tcPr>
            <w:tcW w:w="1701" w:type="dxa"/>
          </w:tcPr>
          <w:p w:rsidR="001578A9" w:rsidRDefault="001578A9">
            <w:pPr>
              <w:pStyle w:val="ConsPlusNormal"/>
              <w:jc w:val="center"/>
            </w:pPr>
            <w:r>
              <w:t>сельских</w:t>
            </w:r>
          </w:p>
        </w:tc>
      </w:tr>
      <w:tr w:rsidR="001578A9">
        <w:tc>
          <w:tcPr>
            <w:tcW w:w="2608" w:type="dxa"/>
          </w:tcPr>
          <w:p w:rsidR="001578A9" w:rsidRDefault="001578A9">
            <w:pPr>
              <w:pStyle w:val="ConsPlusNormal"/>
              <w:jc w:val="both"/>
            </w:pPr>
            <w: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531" w:type="dxa"/>
          </w:tcPr>
          <w:p w:rsidR="001578A9" w:rsidRDefault="001578A9">
            <w:pPr>
              <w:pStyle w:val="ConsPlusNormal"/>
              <w:jc w:val="center"/>
            </w:pPr>
            <w:r>
              <w:t>27</w:t>
            </w:r>
          </w:p>
        </w:tc>
        <w:tc>
          <w:tcPr>
            <w:tcW w:w="1531" w:type="dxa"/>
          </w:tcPr>
          <w:p w:rsidR="001578A9" w:rsidRDefault="001578A9">
            <w:pPr>
              <w:pStyle w:val="ConsPlusNormal"/>
              <w:jc w:val="center"/>
            </w:pPr>
            <w:r>
              <w:t>10</w:t>
            </w:r>
          </w:p>
        </w:tc>
        <w:tc>
          <w:tcPr>
            <w:tcW w:w="1701" w:type="dxa"/>
          </w:tcPr>
          <w:p w:rsidR="001578A9" w:rsidRDefault="001578A9">
            <w:pPr>
              <w:pStyle w:val="ConsPlusNormal"/>
              <w:jc w:val="center"/>
            </w:pPr>
            <w:r>
              <w:t>190 &lt;*&gt;/70</w:t>
            </w:r>
          </w:p>
        </w:tc>
        <w:tc>
          <w:tcPr>
            <w:tcW w:w="1701" w:type="dxa"/>
          </w:tcPr>
          <w:p w:rsidR="001578A9" w:rsidRDefault="001578A9">
            <w:pPr>
              <w:pStyle w:val="ConsPlusNormal"/>
              <w:jc w:val="center"/>
            </w:pPr>
            <w:r>
              <w:t>25</w:t>
            </w:r>
          </w:p>
        </w:tc>
      </w:tr>
      <w:tr w:rsidR="001578A9">
        <w:tc>
          <w:tcPr>
            <w:tcW w:w="2608" w:type="dxa"/>
          </w:tcPr>
          <w:p w:rsidR="001578A9" w:rsidRDefault="001578A9">
            <w:pPr>
              <w:pStyle w:val="ConsPlusNormal"/>
              <w:jc w:val="both"/>
            </w:pPr>
            <w:r>
              <w:t>Фруктохранилища</w:t>
            </w:r>
          </w:p>
        </w:tc>
        <w:tc>
          <w:tcPr>
            <w:tcW w:w="1531" w:type="dxa"/>
          </w:tcPr>
          <w:p w:rsidR="001578A9" w:rsidRDefault="001578A9">
            <w:pPr>
              <w:pStyle w:val="ConsPlusNormal"/>
              <w:jc w:val="center"/>
            </w:pPr>
            <w:r>
              <w:t>17</w:t>
            </w:r>
          </w:p>
        </w:tc>
        <w:tc>
          <w:tcPr>
            <w:tcW w:w="1531" w:type="dxa"/>
          </w:tcPr>
          <w:p w:rsidR="001578A9" w:rsidRDefault="001578A9">
            <w:pPr>
              <w:pStyle w:val="ConsPlusNormal"/>
              <w:jc w:val="center"/>
            </w:pPr>
            <w:r>
              <w:t>-</w:t>
            </w:r>
          </w:p>
        </w:tc>
        <w:tc>
          <w:tcPr>
            <w:tcW w:w="1701" w:type="dxa"/>
          </w:tcPr>
          <w:p w:rsidR="001578A9" w:rsidRDefault="001578A9">
            <w:pPr>
              <w:pStyle w:val="ConsPlusNormal"/>
              <w:jc w:val="center"/>
            </w:pPr>
            <w:r>
              <w:t>-</w:t>
            </w:r>
          </w:p>
        </w:tc>
        <w:tc>
          <w:tcPr>
            <w:tcW w:w="1701" w:type="dxa"/>
          </w:tcPr>
          <w:p w:rsidR="001578A9" w:rsidRDefault="001578A9">
            <w:pPr>
              <w:pStyle w:val="ConsPlusNormal"/>
              <w:jc w:val="center"/>
            </w:pPr>
            <w:r>
              <w:t>-</w:t>
            </w:r>
          </w:p>
        </w:tc>
      </w:tr>
      <w:tr w:rsidR="001578A9">
        <w:tc>
          <w:tcPr>
            <w:tcW w:w="2608" w:type="dxa"/>
          </w:tcPr>
          <w:p w:rsidR="001578A9" w:rsidRDefault="001578A9">
            <w:pPr>
              <w:pStyle w:val="ConsPlusNormal"/>
              <w:jc w:val="both"/>
            </w:pPr>
            <w:r>
              <w:t>Овощехранилища</w:t>
            </w:r>
          </w:p>
        </w:tc>
        <w:tc>
          <w:tcPr>
            <w:tcW w:w="1531" w:type="dxa"/>
          </w:tcPr>
          <w:p w:rsidR="001578A9" w:rsidRDefault="001578A9">
            <w:pPr>
              <w:pStyle w:val="ConsPlusNormal"/>
              <w:jc w:val="center"/>
            </w:pPr>
            <w:r>
              <w:t>54</w:t>
            </w:r>
          </w:p>
        </w:tc>
        <w:tc>
          <w:tcPr>
            <w:tcW w:w="1531" w:type="dxa"/>
          </w:tcPr>
          <w:p w:rsidR="001578A9" w:rsidRDefault="001578A9">
            <w:pPr>
              <w:pStyle w:val="ConsPlusNormal"/>
              <w:jc w:val="center"/>
            </w:pPr>
            <w:r>
              <w:t>90</w:t>
            </w:r>
          </w:p>
        </w:tc>
        <w:tc>
          <w:tcPr>
            <w:tcW w:w="1701" w:type="dxa"/>
          </w:tcPr>
          <w:p w:rsidR="001578A9" w:rsidRDefault="001578A9">
            <w:pPr>
              <w:pStyle w:val="ConsPlusNormal"/>
              <w:jc w:val="center"/>
            </w:pPr>
            <w:r>
              <w:t>1300 &lt;*&gt;/610</w:t>
            </w:r>
          </w:p>
        </w:tc>
        <w:tc>
          <w:tcPr>
            <w:tcW w:w="1701" w:type="dxa"/>
          </w:tcPr>
          <w:p w:rsidR="001578A9" w:rsidRDefault="001578A9">
            <w:pPr>
              <w:pStyle w:val="ConsPlusNormal"/>
              <w:jc w:val="center"/>
            </w:pPr>
            <w:r>
              <w:t>380</w:t>
            </w:r>
          </w:p>
        </w:tc>
      </w:tr>
      <w:tr w:rsidR="001578A9">
        <w:tc>
          <w:tcPr>
            <w:tcW w:w="2608" w:type="dxa"/>
          </w:tcPr>
          <w:p w:rsidR="001578A9" w:rsidRDefault="001578A9">
            <w:pPr>
              <w:pStyle w:val="ConsPlusNormal"/>
              <w:jc w:val="both"/>
            </w:pPr>
            <w:r>
              <w:t>Картофелехранилища</w:t>
            </w:r>
          </w:p>
        </w:tc>
        <w:tc>
          <w:tcPr>
            <w:tcW w:w="1531" w:type="dxa"/>
          </w:tcPr>
          <w:p w:rsidR="001578A9" w:rsidRDefault="001578A9">
            <w:pPr>
              <w:pStyle w:val="ConsPlusNormal"/>
              <w:jc w:val="center"/>
            </w:pPr>
            <w:r>
              <w:t>57</w:t>
            </w:r>
          </w:p>
        </w:tc>
        <w:tc>
          <w:tcPr>
            <w:tcW w:w="1531" w:type="dxa"/>
          </w:tcPr>
          <w:p w:rsidR="001578A9" w:rsidRDefault="001578A9">
            <w:pPr>
              <w:pStyle w:val="ConsPlusNormal"/>
              <w:jc w:val="center"/>
            </w:pPr>
            <w:r>
              <w:t>-</w:t>
            </w:r>
          </w:p>
        </w:tc>
        <w:tc>
          <w:tcPr>
            <w:tcW w:w="1701" w:type="dxa"/>
          </w:tcPr>
          <w:p w:rsidR="001578A9" w:rsidRDefault="001578A9">
            <w:pPr>
              <w:pStyle w:val="ConsPlusNormal"/>
              <w:jc w:val="center"/>
            </w:pPr>
            <w:r>
              <w:t>-</w:t>
            </w:r>
          </w:p>
        </w:tc>
        <w:tc>
          <w:tcPr>
            <w:tcW w:w="1701" w:type="dxa"/>
          </w:tcPr>
          <w:p w:rsidR="001578A9" w:rsidRDefault="001578A9">
            <w:pPr>
              <w:pStyle w:val="ConsPlusNormal"/>
              <w:jc w:val="center"/>
            </w:pPr>
            <w:r>
              <w:t>-</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В числителе приведены нормы для одноэтажных складов, в знаменателе - для многоэтажных.</w:t>
      </w: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В районах выращивания картофеля, овощей и фруктов вместимость складов и, соответственно, размеры земельных участков принимаются с коэффициентом 0,6.</w:t>
      </w:r>
    </w:p>
    <w:p w:rsidR="001578A9" w:rsidRDefault="001578A9">
      <w:pPr>
        <w:pStyle w:val="ConsPlusNormal"/>
        <w:spacing w:before="220"/>
        <w:ind w:firstLine="540"/>
        <w:jc w:val="both"/>
      </w:pPr>
      <w:r>
        <w:t>2. Вместимость хранилищ картофеля и фруктов и размеры земельных участков для хранилищ в городских округах и городских поселениях следует уменьшать за счет организации внегородского хранения, доля которого устанавливается органами управления торговлей Смоленской области.</w:t>
      </w:r>
    </w:p>
    <w:p w:rsidR="001578A9" w:rsidRDefault="001578A9">
      <w:pPr>
        <w:pStyle w:val="ConsPlusNormal"/>
        <w:jc w:val="both"/>
      </w:pPr>
    </w:p>
    <w:p w:rsidR="001578A9" w:rsidRDefault="001578A9">
      <w:pPr>
        <w:pStyle w:val="ConsPlusNormal"/>
        <w:ind w:firstLine="540"/>
        <w:jc w:val="both"/>
      </w:pPr>
      <w:r>
        <w:t>1.5.6.2.6. Размеры земельных участков для складов строительных материалов (потребительские) и твердого топлива принимаются 300 м</w:t>
      </w:r>
      <w:r>
        <w:rPr>
          <w:vertAlign w:val="superscript"/>
        </w:rPr>
        <w:t>2</w:t>
      </w:r>
      <w:r>
        <w:t xml:space="preserve"> на 1000 чел.</w:t>
      </w:r>
    </w:p>
    <w:p w:rsidR="001578A9" w:rsidRDefault="001578A9">
      <w:pPr>
        <w:pStyle w:val="ConsPlusNormal"/>
        <w:spacing w:before="220"/>
        <w:ind w:firstLine="540"/>
        <w:jc w:val="both"/>
      </w:pPr>
      <w:r>
        <w:t>1.5.6.2.7. Организацию санитарно-защитных зон для предприятий и объектов, расположенных в коммунально-складских зонах, следует осуществлять в соответствии с требованиями раздела 1.5.5 части I (</w:t>
      </w:r>
      <w:hyperlink w:anchor="P7345" w:history="1">
        <w:r>
          <w:rPr>
            <w:color w:val="0000FF"/>
          </w:rPr>
          <w:t>подраздел</w:t>
        </w:r>
      </w:hyperlink>
      <w:r>
        <w:t xml:space="preserve"> "Санитарно-защитные зоны") настоящих нормативов.</w:t>
      </w:r>
    </w:p>
    <w:p w:rsidR="001578A9" w:rsidRDefault="001578A9">
      <w:pPr>
        <w:pStyle w:val="ConsPlusNormal"/>
        <w:spacing w:before="220"/>
        <w:ind w:firstLine="540"/>
        <w:jc w:val="both"/>
      </w:pPr>
      <w:r>
        <w:t>1.5.6.2.8. Размеры санитарно-защитных зон для картофеле-, овоще- и фруктохранилищ следует принимать не менее 50 м.</w:t>
      </w:r>
    </w:p>
    <w:p w:rsidR="001578A9" w:rsidRDefault="001578A9">
      <w:pPr>
        <w:pStyle w:val="ConsPlusNormal"/>
        <w:spacing w:before="220"/>
        <w:ind w:firstLine="540"/>
        <w:jc w:val="both"/>
      </w:pPr>
      <w:r>
        <w:t>1.5.6.2.9. При реконструкции предприятий в коммунально-складских зонах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1578A9" w:rsidRDefault="001578A9">
      <w:pPr>
        <w:pStyle w:val="ConsPlusNormal"/>
        <w:spacing w:before="220"/>
        <w:ind w:firstLine="540"/>
        <w:jc w:val="both"/>
      </w:pPr>
      <w:r>
        <w:t>1.5.6.2.10. При проектировании коммунально-складских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1578A9" w:rsidRDefault="001578A9">
      <w:pPr>
        <w:pStyle w:val="ConsPlusNormal"/>
        <w:jc w:val="both"/>
      </w:pPr>
    </w:p>
    <w:p w:rsidR="001578A9" w:rsidRDefault="001578A9">
      <w:pPr>
        <w:pStyle w:val="ConsPlusTitle"/>
        <w:jc w:val="center"/>
        <w:outlineLvl w:val="4"/>
      </w:pPr>
      <w:r>
        <w:lastRenderedPageBreak/>
        <w:t>1.5.7. Объекты сельскохозяйственного назначения</w:t>
      </w:r>
    </w:p>
    <w:p w:rsidR="001578A9" w:rsidRDefault="001578A9">
      <w:pPr>
        <w:pStyle w:val="ConsPlusNormal"/>
        <w:jc w:val="both"/>
      </w:pPr>
    </w:p>
    <w:p w:rsidR="001578A9" w:rsidRDefault="001578A9">
      <w:pPr>
        <w:pStyle w:val="ConsPlusTitle"/>
        <w:jc w:val="center"/>
        <w:outlineLvl w:val="5"/>
      </w:pPr>
      <w:bookmarkStart w:id="140" w:name="P7572"/>
      <w:bookmarkEnd w:id="140"/>
      <w:r>
        <w:t>1.5.7.1. Общие требования</w:t>
      </w:r>
    </w:p>
    <w:p w:rsidR="001578A9" w:rsidRDefault="001578A9">
      <w:pPr>
        <w:pStyle w:val="ConsPlusNormal"/>
        <w:jc w:val="both"/>
      </w:pPr>
    </w:p>
    <w:p w:rsidR="001578A9" w:rsidRDefault="001578A9">
      <w:pPr>
        <w:pStyle w:val="ConsPlusNormal"/>
        <w:ind w:firstLine="540"/>
        <w:jc w:val="both"/>
      </w:pPr>
      <w:r>
        <w:t>1.5.7.1.1. Объекты сельскохозяйственного назначения преимущественно расположены в зонах сельскохозяйственного использования и могут формироваться в границах и за границами населенных пунктов.</w:t>
      </w:r>
    </w:p>
    <w:p w:rsidR="001578A9" w:rsidRDefault="001578A9">
      <w:pPr>
        <w:pStyle w:val="ConsPlusNormal"/>
        <w:spacing w:before="220"/>
        <w:ind w:firstLine="540"/>
        <w:jc w:val="both"/>
      </w:pPr>
      <w:r>
        <w:t>1.5.7.1.2. В состав функциональных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назначения.</w:t>
      </w:r>
    </w:p>
    <w:p w:rsidR="001578A9" w:rsidRDefault="001578A9">
      <w:pPr>
        <w:pStyle w:val="ConsPlusNormal"/>
        <w:spacing w:before="220"/>
        <w:ind w:firstLine="540"/>
        <w:jc w:val="both"/>
      </w:pPr>
      <w: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1578A9" w:rsidRDefault="001578A9">
      <w:pPr>
        <w:pStyle w:val="ConsPlusNormal"/>
        <w:spacing w:before="220"/>
        <w:ind w:firstLine="540"/>
        <w:jc w:val="both"/>
      </w:pPr>
      <w:r>
        <w:t>1.5.7.1.3. 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градостроительным регламентом территории.</w:t>
      </w:r>
    </w:p>
    <w:p w:rsidR="001578A9" w:rsidRDefault="001578A9">
      <w:pPr>
        <w:pStyle w:val="ConsPlusNormal"/>
        <w:spacing w:before="220"/>
        <w:ind w:firstLine="540"/>
        <w:jc w:val="both"/>
      </w:pPr>
      <w:r>
        <w:t>1.5.7.1.4. За границами населенных пунктов зоны сельскохозяйственного использования формируются на землях сельскохозяйственного назначения, предоставленных для нужд сельского хозяйства, а также предназначенных для этих целей.</w:t>
      </w:r>
    </w:p>
    <w:p w:rsidR="001578A9" w:rsidRDefault="001578A9">
      <w:pPr>
        <w:pStyle w:val="ConsPlusNormal"/>
        <w:spacing w:before="220"/>
        <w:ind w:firstLine="540"/>
        <w:jc w:val="both"/>
      </w:pPr>
      <w:r>
        <w:t>В состав зон сельскохозяйственного использования, расположенных за границами населенных пунктов, могут входить сельскохозяйственные угодья (в том числе пашни, сенокосы, пастбища для выпаса домашнего скота, залежи, территории, занятые многолетними насаждениями (садами и др.)), территории,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1578A9" w:rsidRDefault="001578A9">
      <w:pPr>
        <w:pStyle w:val="ConsPlusNormal"/>
        <w:spacing w:before="220"/>
        <w:ind w:firstLine="540"/>
        <w:jc w:val="both"/>
      </w:pPr>
      <w:r>
        <w:t>1.5.7.1.5.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1578A9" w:rsidRDefault="001578A9">
      <w:pPr>
        <w:pStyle w:val="ConsPlusNormal"/>
        <w:spacing w:before="220"/>
        <w:ind w:firstLine="540"/>
        <w:jc w:val="both"/>
      </w:pPr>
      <w:r>
        <w:t xml:space="preserve">1.5.7.1.6. Предоставление земельных участков из земель сельскохозяйственного назначения в собственность или аренду осуществляется в соответствии с </w:t>
      </w:r>
      <w:hyperlink r:id="rId110" w:history="1">
        <w:r>
          <w:rPr>
            <w:color w:val="0000FF"/>
          </w:rPr>
          <w:t>законом</w:t>
        </w:r>
      </w:hyperlink>
      <w:r>
        <w:t xml:space="preserve"> Смоленской области от 07.07.2003 N 46-з "Об обороте земель сельскохозяйственного назначения в Смоленской области".</w:t>
      </w:r>
    </w:p>
    <w:p w:rsidR="001578A9" w:rsidRDefault="001578A9">
      <w:pPr>
        <w:pStyle w:val="ConsPlusNormal"/>
        <w:spacing w:before="220"/>
        <w:ind w:firstLine="540"/>
        <w:jc w:val="both"/>
      </w:pPr>
      <w:r>
        <w:t xml:space="preserve">1.5.7.1.7. Использование территорий в пределах зон сельскохозяйственного использования, устанавливаемых за границами населенных пунктов на землях сельскохозяйственного назначения, осуществляется в соответствии с требованиями </w:t>
      </w:r>
      <w:hyperlink r:id="rId111" w:history="1">
        <w:r>
          <w:rPr>
            <w:color w:val="0000FF"/>
          </w:rPr>
          <w:t>статей 78</w:t>
        </w:r>
      </w:hyperlink>
      <w:r>
        <w:t xml:space="preserve"> - </w:t>
      </w:r>
      <w:hyperlink r:id="rId112" w:history="1">
        <w:r>
          <w:rPr>
            <w:color w:val="0000FF"/>
          </w:rPr>
          <w:t>79</w:t>
        </w:r>
      </w:hyperlink>
      <w:r>
        <w:t xml:space="preserve"> Земельного кодекса Российской Федерации, </w:t>
      </w:r>
      <w:hyperlink r:id="rId113" w:history="1">
        <w:r>
          <w:rPr>
            <w:color w:val="0000FF"/>
          </w:rPr>
          <w:t>закона</w:t>
        </w:r>
      </w:hyperlink>
      <w:r>
        <w:t xml:space="preserve"> Смоленской области от 07.07.2003 N 46-з "Об обороте земель сельскохозяйственного назначения в Смоленской области", а также в соответствии с видами разрешенного использования, установленными градостроительным регламентом территории.</w:t>
      </w:r>
    </w:p>
    <w:p w:rsidR="001578A9" w:rsidRDefault="001578A9">
      <w:pPr>
        <w:pStyle w:val="ConsPlusNormal"/>
        <w:spacing w:before="220"/>
        <w:ind w:firstLine="540"/>
        <w:jc w:val="both"/>
      </w:pPr>
      <w:r>
        <w:lastRenderedPageBreak/>
        <w:t xml:space="preserve">1.5.7.1.8.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w:t>
      </w:r>
      <w:hyperlink w:anchor="P8350" w:history="1">
        <w:r>
          <w:rPr>
            <w:color w:val="0000FF"/>
          </w:rPr>
          <w:t>раздела 1.5.11 части I</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5"/>
      </w:pPr>
      <w:bookmarkStart w:id="141" w:name="P7585"/>
      <w:bookmarkEnd w:id="141"/>
      <w:r>
        <w:t>1.5.7.2. Зоны размещения объектов сельскохозяйственного</w:t>
      </w:r>
    </w:p>
    <w:p w:rsidR="001578A9" w:rsidRDefault="001578A9">
      <w:pPr>
        <w:pStyle w:val="ConsPlusTitle"/>
        <w:jc w:val="center"/>
      </w:pPr>
      <w:r>
        <w:t>назначения (производственная зона)</w:t>
      </w:r>
    </w:p>
    <w:p w:rsidR="001578A9" w:rsidRDefault="001578A9">
      <w:pPr>
        <w:pStyle w:val="ConsPlusNormal"/>
        <w:jc w:val="both"/>
      </w:pPr>
    </w:p>
    <w:p w:rsidR="001578A9" w:rsidRDefault="001578A9">
      <w:pPr>
        <w:pStyle w:val="ConsPlusTitle"/>
        <w:jc w:val="center"/>
        <w:outlineLvl w:val="6"/>
      </w:pPr>
      <w:r>
        <w:t>Общие требования</w:t>
      </w:r>
    </w:p>
    <w:p w:rsidR="001578A9" w:rsidRDefault="001578A9">
      <w:pPr>
        <w:pStyle w:val="ConsPlusNormal"/>
        <w:jc w:val="both"/>
      </w:pPr>
    </w:p>
    <w:p w:rsidR="001578A9" w:rsidRDefault="001578A9">
      <w:pPr>
        <w:pStyle w:val="ConsPlusNormal"/>
        <w:ind w:firstLine="540"/>
        <w:jc w:val="both"/>
      </w:pPr>
      <w:r>
        <w:t>1.5.7.2.1. Объекты по производству и переработке сельскохозяйственной продукции следует размещать в соответствии с утвержденной схемой размещения объектов сельского хозяйства в муниципальных образованиях Смоленской области, определенной на основе зон специализации региона.</w:t>
      </w:r>
    </w:p>
    <w:p w:rsidR="001578A9" w:rsidRDefault="001578A9">
      <w:pPr>
        <w:pStyle w:val="ConsPlusNormal"/>
        <w:spacing w:before="220"/>
        <w:ind w:firstLine="540"/>
        <w:jc w:val="both"/>
      </w:pPr>
      <w:r>
        <w:t xml:space="preserve">При проектировании зон размещения объектов по производству и переработке сельскохозяйственной продукции (далее - производственная зона)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водных объектов и атмосферного воздуха должны соответствовать требованиям санитарных норм, а также </w:t>
      </w:r>
      <w:hyperlink w:anchor="P8350" w:history="1">
        <w:r>
          <w:rPr>
            <w:color w:val="0000FF"/>
          </w:rPr>
          <w:t>раздела 1.5.11 части I</w:t>
        </w:r>
      </w:hyperlink>
      <w:r>
        <w:t xml:space="preserve"> настоящих нормативов.</w:t>
      </w:r>
    </w:p>
    <w:p w:rsidR="001578A9" w:rsidRDefault="001578A9">
      <w:pPr>
        <w:pStyle w:val="ConsPlusNormal"/>
        <w:spacing w:before="220"/>
        <w:ind w:firstLine="540"/>
        <w:jc w:val="both"/>
      </w:pPr>
      <w:r>
        <w:t>1.5.7.2.2. В производственной зоне следует размещать животноводческие, птицеводческие и звероводческие предприятия, склады твердых минеральных удобрений и мелиорантов, склады жидких средств химизации и пестицидов,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1578A9" w:rsidRDefault="001578A9">
      <w:pPr>
        <w:pStyle w:val="ConsPlusNormal"/>
        <w:spacing w:before="220"/>
        <w:ind w:firstLine="540"/>
        <w:jc w:val="both"/>
      </w:pPr>
      <w:r>
        <w:t>Примечание: размещение животноводческих, птицеводческих и звероводческих предприятий и определение их мощности следует осуществлять с учетом наличия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применения других решений по утилизации навоза, согласованных на стадии выбора площадки органами Россельхознадзора.</w:t>
      </w:r>
    </w:p>
    <w:p w:rsidR="001578A9" w:rsidRDefault="001578A9">
      <w:pPr>
        <w:pStyle w:val="ConsPlusNormal"/>
        <w:spacing w:before="220"/>
        <w:ind w:firstLine="540"/>
        <w:jc w:val="both"/>
      </w:pPr>
      <w:r>
        <w:t xml:space="preserve">1.5.7.2.3. В соответствии с Земельным </w:t>
      </w:r>
      <w:hyperlink r:id="rId114" w:history="1">
        <w:r>
          <w:rPr>
            <w:color w:val="0000FF"/>
          </w:rPr>
          <w:t>кодексом</w:t>
        </w:r>
      </w:hyperlink>
      <w: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ведения сельского хозяйства, либо на сельскохозяйственных угодьях худшего качества.</w:t>
      </w:r>
    </w:p>
    <w:p w:rsidR="001578A9" w:rsidRDefault="001578A9">
      <w:pPr>
        <w:pStyle w:val="ConsPlusNormal"/>
        <w:spacing w:before="220"/>
        <w:ind w:firstLine="540"/>
        <w:jc w:val="both"/>
      </w:pPr>
      <w: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1578A9" w:rsidRDefault="001578A9">
      <w:pPr>
        <w:pStyle w:val="ConsPlusNormal"/>
        <w:spacing w:before="220"/>
        <w:ind w:firstLine="540"/>
        <w:jc w:val="both"/>
      </w:pPr>
      <w:bookmarkStart w:id="142" w:name="P7596"/>
      <w:bookmarkEnd w:id="142"/>
      <w:r>
        <w:t>1.5.7.2.4. Не допускается размещение производственных зон:</w:t>
      </w:r>
    </w:p>
    <w:p w:rsidR="001578A9" w:rsidRDefault="001578A9">
      <w:pPr>
        <w:pStyle w:val="ConsPlusNormal"/>
        <w:spacing w:before="220"/>
        <w:ind w:firstLine="540"/>
        <w:jc w:val="both"/>
      </w:pPr>
      <w:r>
        <w:t>- на месте закрытых полигонов для твердых коммунальных отходов, очистных сооружений, скотомогильников, кожсырьевых предприятий;</w:t>
      </w:r>
    </w:p>
    <w:p w:rsidR="001578A9" w:rsidRDefault="001578A9">
      <w:pPr>
        <w:pStyle w:val="ConsPlusNormal"/>
        <w:spacing w:before="220"/>
        <w:ind w:firstLine="540"/>
        <w:jc w:val="both"/>
      </w:pPr>
      <w:r>
        <w:lastRenderedPageBreak/>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1578A9" w:rsidRDefault="001578A9">
      <w:pPr>
        <w:pStyle w:val="ConsPlusNormal"/>
        <w:spacing w:before="220"/>
        <w:ind w:firstLine="540"/>
        <w:jc w:val="both"/>
      </w:pPr>
      <w:r>
        <w:t>- в зонах схода лавин, селей, оползней, обвалов, обрушений, которые могут угрожать застройке и эксплуатации предприятий, зданий и сооружений;</w:t>
      </w:r>
    </w:p>
    <w:p w:rsidR="001578A9" w:rsidRDefault="001578A9">
      <w:pPr>
        <w:pStyle w:val="ConsPlusNormal"/>
        <w:spacing w:before="220"/>
        <w:ind w:firstLine="540"/>
        <w:jc w:val="both"/>
      </w:pPr>
      <w:r>
        <w:t xml:space="preserve">- в зонах санитарной охраны источников питьевого водоснабжения в соответствии с требованиями </w:t>
      </w:r>
      <w:hyperlink r:id="rId115" w:history="1">
        <w:r>
          <w:rPr>
            <w:color w:val="0000FF"/>
          </w:rPr>
          <w:t>СанПиН 2.1.4.1110-02</w:t>
        </w:r>
      </w:hyperlink>
      <w:r>
        <w:t>;</w:t>
      </w:r>
    </w:p>
    <w:p w:rsidR="001578A9" w:rsidRDefault="001578A9">
      <w:pPr>
        <w:pStyle w:val="ConsPlusNormal"/>
        <w:spacing w:before="220"/>
        <w:ind w:firstLine="540"/>
        <w:jc w:val="both"/>
      </w:pPr>
      <w:r>
        <w:t>- во всех зонах округов санитарной, горно-санитарной охраны лечебно-оздоровительных местностей и курортов;</w:t>
      </w:r>
    </w:p>
    <w:p w:rsidR="001578A9" w:rsidRDefault="001578A9">
      <w:pPr>
        <w:pStyle w:val="ConsPlusNormal"/>
        <w:spacing w:before="220"/>
        <w:ind w:firstLine="540"/>
        <w:jc w:val="both"/>
      </w:pPr>
      <w:r>
        <w:t>- в водоохранных зонах и прибрежных защитных полосах водоемов и водотоков;</w:t>
      </w:r>
    </w:p>
    <w:p w:rsidR="001578A9" w:rsidRDefault="001578A9">
      <w:pPr>
        <w:pStyle w:val="ConsPlusNormal"/>
        <w:spacing w:before="220"/>
        <w:ind w:firstLine="540"/>
        <w:jc w:val="both"/>
      </w:pPr>
      <w:r>
        <w:t>- на землях зеленых зон;</w:t>
      </w:r>
    </w:p>
    <w:p w:rsidR="001578A9" w:rsidRDefault="001578A9">
      <w:pPr>
        <w:pStyle w:val="ConsPlusNormal"/>
        <w:spacing w:before="220"/>
        <w:ind w:firstLine="540"/>
        <w:jc w:val="both"/>
      </w:pPr>
      <w:r>
        <w:t>- на земельных участках, загрязненных органическими и радиоактивными отходами, до истечения сроков, установленных органами Роспотребнадзора и Федеральной службы по ветеринарному и фитосанитарному надзору (далее - Россельхознадзор);</w:t>
      </w:r>
    </w:p>
    <w:p w:rsidR="001578A9" w:rsidRDefault="001578A9">
      <w:pPr>
        <w:pStyle w:val="ConsPlusNormal"/>
        <w:spacing w:before="220"/>
        <w:ind w:firstLine="540"/>
        <w:jc w:val="both"/>
      </w:pPr>
      <w:r>
        <w:t>- на землях особо охраняемых природных территорий, в том числе в зонах охраны объектов культурного наследия, без разрешения государственного органа Смоленской области в сфере государственной охраны объектов культурного наследия.</w:t>
      </w:r>
    </w:p>
    <w:p w:rsidR="001578A9" w:rsidRDefault="001578A9">
      <w:pPr>
        <w:pStyle w:val="ConsPlusNormal"/>
        <w:spacing w:before="220"/>
        <w:ind w:firstLine="540"/>
        <w:jc w:val="both"/>
      </w:pPr>
      <w:r>
        <w:t>Размещение сельскохозяйственных предприятий, зданий и сооружений следует осуществлять в соответствии с требованиями СП 19.13330.2011.</w:t>
      </w:r>
    </w:p>
    <w:p w:rsidR="001578A9" w:rsidRDefault="001578A9">
      <w:pPr>
        <w:pStyle w:val="ConsPlusNormal"/>
        <w:spacing w:before="220"/>
        <w:ind w:firstLine="540"/>
        <w:jc w:val="both"/>
      </w:pPr>
      <w:r>
        <w:t>1.5.7.2.5.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1578A9" w:rsidRDefault="001578A9">
      <w:pPr>
        <w:pStyle w:val="ConsPlusNormal"/>
        <w:spacing w:before="220"/>
        <w:ind w:firstLine="540"/>
        <w:jc w:val="both"/>
      </w:pPr>
      <w: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1578A9" w:rsidRDefault="001578A9">
      <w:pPr>
        <w:pStyle w:val="ConsPlusNormal"/>
        <w:spacing w:before="220"/>
        <w:ind w:firstLine="540"/>
        <w:jc w:val="both"/>
      </w:pPr>
      <w:r>
        <w:t>1.5.7.2.6. 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1578A9" w:rsidRDefault="001578A9">
      <w:pPr>
        <w:pStyle w:val="ConsPlusNormal"/>
        <w:spacing w:before="220"/>
        <w:ind w:firstLine="540"/>
        <w:jc w:val="both"/>
      </w:pPr>
      <w:r>
        <w:t>При размещении производственных зон на прибрежных участках водоемов и водотоков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1578A9" w:rsidRDefault="001578A9">
      <w:pPr>
        <w:pStyle w:val="ConsPlusNormal"/>
        <w:spacing w:before="220"/>
        <w:ind w:firstLine="540"/>
        <w:jc w:val="both"/>
      </w:pPr>
      <w: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1578A9" w:rsidRDefault="001578A9">
      <w:pPr>
        <w:pStyle w:val="ConsPlusNormal"/>
        <w:spacing w:before="220"/>
        <w:ind w:firstLine="540"/>
        <w:jc w:val="both"/>
      </w:pPr>
      <w:r>
        <w:t>При размещении сельскохозяйственных предприятий на прибрежных участках водоемов и водотоков при отсутствии непосредственной связи предприятий с ними следует предусматривать незастроенную прибрежную полосу шириной не менее 40 м.</w:t>
      </w:r>
    </w:p>
    <w:p w:rsidR="001578A9" w:rsidRDefault="001578A9">
      <w:pPr>
        <w:pStyle w:val="ConsPlusNormal"/>
        <w:spacing w:before="220"/>
        <w:ind w:firstLine="540"/>
        <w:jc w:val="both"/>
      </w:pPr>
      <w:r>
        <w:t xml:space="preserve">1.5.7.2.7. При размещении производственных зон в районе расположения радиостанций, предприятий по выпуску высокотоксичных веществ и других предприятий и объектов специального назначения расстояние от проектируемых зон до указанных объектов следует </w:t>
      </w:r>
      <w:r>
        <w:lastRenderedPageBreak/>
        <w:t xml:space="preserve">принимать в соответствии с требованиями действующих норм и правил при соблюдении санитарно-защитных зон указанных объектов </w:t>
      </w:r>
      <w:hyperlink r:id="rId116" w:history="1">
        <w:r>
          <w:rPr>
            <w:color w:val="0000FF"/>
          </w:rPr>
          <w:t>(СанПиН 2.2.1/2.1.1.1200-03)</w:t>
        </w:r>
      </w:hyperlink>
      <w:r>
        <w:t>.</w:t>
      </w:r>
    </w:p>
    <w:p w:rsidR="001578A9" w:rsidRDefault="001578A9">
      <w:pPr>
        <w:pStyle w:val="ConsPlusNormal"/>
        <w:spacing w:before="220"/>
        <w:ind w:firstLine="540"/>
        <w:jc w:val="both"/>
      </w:pPr>
      <w:r>
        <w:t xml:space="preserve">Размещение сельскохозяйственных предприятий, зданий и сооружений в районе расположения объектов по изготовлению и хранению взрывчатых веществ, материалов и изделий на их основе осуществляется с учетом границ запретных (опасных) зон и районов, определяемых в соответствии с </w:t>
      </w:r>
      <w:hyperlink r:id="rId117" w:history="1">
        <w:r>
          <w:rPr>
            <w:color w:val="0000FF"/>
          </w:rPr>
          <w:t>Постановлением</w:t>
        </w:r>
      </w:hyperlink>
      <w:r>
        <w:t xml:space="preserve"> Правительства Российской Федерации от 17.02.2000 N 135.</w:t>
      </w:r>
    </w:p>
    <w:p w:rsidR="001578A9" w:rsidRDefault="001578A9">
      <w:pPr>
        <w:pStyle w:val="ConsPlusNormal"/>
        <w:spacing w:before="220"/>
        <w:ind w:firstLine="540"/>
        <w:jc w:val="both"/>
      </w:pPr>
      <w:r>
        <w:t xml:space="preserve">1.5.7.2.8.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118" w:history="1">
        <w:r>
          <w:rPr>
            <w:color w:val="0000FF"/>
          </w:rPr>
          <w:t>кодекса</w:t>
        </w:r>
      </w:hyperlink>
      <w:r>
        <w:t xml:space="preserve"> Российской Федерации.</w:t>
      </w:r>
    </w:p>
    <w:p w:rsidR="001578A9" w:rsidRDefault="001578A9">
      <w:pPr>
        <w:pStyle w:val="ConsPlusNormal"/>
        <w:spacing w:before="220"/>
        <w:ind w:firstLine="540"/>
        <w:jc w:val="both"/>
      </w:pPr>
      <w:r>
        <w:t>В части допустимого уровня шума размещение животноводческих предприятий, зданий и сооружений допускается по согласованию с органами Россельхознадзора.</w:t>
      </w:r>
    </w:p>
    <w:p w:rsidR="001578A9" w:rsidRDefault="001578A9">
      <w:pPr>
        <w:pStyle w:val="ConsPlusNormal"/>
        <w:spacing w:before="220"/>
        <w:ind w:firstLine="540"/>
        <w:jc w:val="both"/>
      </w:pPr>
      <w: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сельскохозяйственных предприятий, зданий и сооружений с выбросом дыма или пара.</w:t>
      </w:r>
    </w:p>
    <w:p w:rsidR="001578A9" w:rsidRDefault="001578A9">
      <w:pPr>
        <w:pStyle w:val="ConsPlusNormal"/>
        <w:spacing w:before="220"/>
        <w:ind w:firstLine="540"/>
        <w:jc w:val="both"/>
      </w:pPr>
      <w:r>
        <w:t>Запрещается размещать на расстоянии ближе 15 км от контрольной точки аэродрома звероводческие фермы, скотобойни и другие объекты, способствующие привлечению и массовому скоплению птиц.</w:t>
      </w:r>
    </w:p>
    <w:p w:rsidR="001578A9" w:rsidRDefault="001578A9">
      <w:pPr>
        <w:pStyle w:val="ConsPlusNormal"/>
        <w:spacing w:before="220"/>
        <w:ind w:firstLine="540"/>
        <w:jc w:val="both"/>
      </w:pPr>
      <w:r>
        <w:t>1.5.7.2.9. Сельскохозяйственные предприятия, производственные зоны, выделяющие в атмосферу значительное количество дыма, пыли или веществ с неприятным запахом, не допускается располагать на территориях, не обеспеченных естественным проветриванием.</w:t>
      </w:r>
    </w:p>
    <w:p w:rsidR="001578A9" w:rsidRDefault="001578A9">
      <w:pPr>
        <w:pStyle w:val="ConsPlusNormal"/>
        <w:spacing w:before="220"/>
        <w:ind w:firstLine="540"/>
        <w:jc w:val="both"/>
      </w:pPr>
      <w: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населенных пунктов.</w:t>
      </w:r>
    </w:p>
    <w:p w:rsidR="001578A9" w:rsidRDefault="001578A9">
      <w:pPr>
        <w:pStyle w:val="ConsPlusNormal"/>
        <w:spacing w:before="220"/>
        <w:ind w:firstLine="540"/>
        <w:jc w:val="both"/>
      </w:pPr>
      <w:r>
        <w:t>1.5.7.2.10. При размещении складов твердых минеральных удобрений, мелиорантов,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загрязняющих веществ в водные объекты.</w:t>
      </w:r>
    </w:p>
    <w:p w:rsidR="001578A9" w:rsidRDefault="001578A9">
      <w:pPr>
        <w:pStyle w:val="ConsPlusNormal"/>
        <w:spacing w:before="220"/>
        <w:ind w:firstLine="540"/>
        <w:jc w:val="both"/>
      </w:pPr>
      <w:r>
        <w:t>Склады твердых минеральных удобрений, мелиорантов, складов жидких средств химизации и пестицидов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1578A9" w:rsidRDefault="001578A9">
      <w:pPr>
        <w:pStyle w:val="ConsPlusNormal"/>
        <w:spacing w:before="220"/>
        <w:ind w:firstLine="540"/>
        <w:jc w:val="both"/>
      </w:pPr>
      <w: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119" w:history="1">
        <w:r>
          <w:rPr>
            <w:color w:val="0000FF"/>
          </w:rPr>
          <w:t>СанПиН 2.2.1/2.1.1.1200-03</w:t>
        </w:r>
      </w:hyperlink>
      <w:r>
        <w:t>.</w:t>
      </w:r>
    </w:p>
    <w:p w:rsidR="001578A9" w:rsidRDefault="001578A9">
      <w:pPr>
        <w:pStyle w:val="ConsPlusNormal"/>
        <w:spacing w:before="220"/>
        <w:ind w:firstLine="540"/>
        <w:jc w:val="both"/>
      </w:pPr>
      <w:r>
        <w:t>1.5.7.2.11.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зонам жилой застройки и ниже по рельефу местности.</w:t>
      </w:r>
    </w:p>
    <w:p w:rsidR="001578A9" w:rsidRDefault="001578A9">
      <w:pPr>
        <w:pStyle w:val="ConsPlusNormal"/>
        <w:spacing w:before="220"/>
        <w:ind w:firstLine="540"/>
        <w:jc w:val="both"/>
      </w:pPr>
      <w:r>
        <w:t xml:space="preserve">При организации производственной зоны объекты и сооружения следует, по возможности, </w:t>
      </w:r>
      <w:r>
        <w:lastRenderedPageBreak/>
        <w:t>концентрировать на одной площадке с односторонним размещением относительно жилой зоны.</w:t>
      </w:r>
    </w:p>
    <w:p w:rsidR="001578A9" w:rsidRDefault="001578A9">
      <w:pPr>
        <w:pStyle w:val="ConsPlusNormal"/>
        <w:spacing w:before="220"/>
        <w:ind w:firstLine="540"/>
        <w:jc w:val="both"/>
      </w:pPr>
      <w:r>
        <w:t>1.5.7.2.12. 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w:t>
      </w:r>
    </w:p>
    <w:p w:rsidR="001578A9" w:rsidRDefault="001578A9">
      <w:pPr>
        <w:pStyle w:val="ConsPlusNormal"/>
        <w:spacing w:before="220"/>
        <w:ind w:firstLine="540"/>
        <w:jc w:val="both"/>
      </w:pPr>
      <w:r>
        <w:t>На обособленных земельных участках за пределами границ сельских населенных пунктов следует размещать объекты с размерами санитарно-защитных зон свыше 300 м.</w:t>
      </w:r>
    </w:p>
    <w:p w:rsidR="001578A9" w:rsidRDefault="001578A9">
      <w:pPr>
        <w:pStyle w:val="ConsPlusNormal"/>
        <w:spacing w:before="220"/>
        <w:ind w:firstLine="540"/>
        <w:jc w:val="both"/>
      </w:pPr>
      <w:r>
        <w:t>В разрыве между ними и жилой застройкой допускается размещать объекты меньшего класса опасности по санитарной классификации.</w:t>
      </w:r>
    </w:p>
    <w:p w:rsidR="001578A9" w:rsidRDefault="001578A9">
      <w:pPr>
        <w:pStyle w:val="ConsPlusNormal"/>
        <w:spacing w:before="220"/>
        <w:ind w:firstLine="540"/>
        <w:jc w:val="both"/>
      </w:pPr>
      <w:r>
        <w:t>На территории животноводческих объектов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1578A9" w:rsidRDefault="001578A9">
      <w:pPr>
        <w:pStyle w:val="ConsPlusNormal"/>
        <w:jc w:val="both"/>
      </w:pPr>
    </w:p>
    <w:p w:rsidR="001578A9" w:rsidRDefault="001578A9">
      <w:pPr>
        <w:pStyle w:val="ConsPlusTitle"/>
        <w:jc w:val="center"/>
        <w:outlineLvl w:val="6"/>
      </w:pPr>
      <w:r>
        <w:t>Нормативные параметры застройки производственных зон</w:t>
      </w:r>
    </w:p>
    <w:p w:rsidR="001578A9" w:rsidRDefault="001578A9">
      <w:pPr>
        <w:pStyle w:val="ConsPlusNormal"/>
        <w:jc w:val="both"/>
      </w:pPr>
    </w:p>
    <w:p w:rsidR="001578A9" w:rsidRDefault="001578A9">
      <w:pPr>
        <w:pStyle w:val="ConsPlusNormal"/>
        <w:ind w:firstLine="540"/>
        <w:jc w:val="both"/>
      </w:pPr>
      <w:r>
        <w:t>1.5.7.2.13.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1578A9" w:rsidRDefault="001578A9">
      <w:pPr>
        <w:pStyle w:val="ConsPlusNormal"/>
        <w:spacing w:before="220"/>
        <w:ind w:firstLine="540"/>
        <w:jc w:val="both"/>
      </w:pPr>
      <w:hyperlink w:anchor="P14810" w:history="1">
        <w:r>
          <w:rPr>
            <w:color w:val="0000FF"/>
          </w:rPr>
          <w:t>Показатели</w:t>
        </w:r>
      </w:hyperlink>
      <w:r>
        <w:t xml:space="preserve"> минимальной плотности застройки площадок сельскохозяйственных предприятий производственной зоны должны быть не менее предусмотренных в приложении 9 настоящих нормативов.</w:t>
      </w:r>
    </w:p>
    <w:p w:rsidR="001578A9" w:rsidRDefault="001578A9">
      <w:pPr>
        <w:pStyle w:val="ConsPlusNormal"/>
        <w:spacing w:before="220"/>
        <w:ind w:firstLine="540"/>
        <w:jc w:val="both"/>
      </w:pPr>
      <w:r>
        <w:t>1.5.7.2.14.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1578A9" w:rsidRDefault="001578A9">
      <w:pPr>
        <w:pStyle w:val="ConsPlusNormal"/>
        <w:spacing w:before="220"/>
        <w:ind w:firstLine="540"/>
        <w:jc w:val="both"/>
      </w:pPr>
      <w:r>
        <w:t>1.5.7.2.15.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1578A9" w:rsidRDefault="001578A9">
      <w:pPr>
        <w:pStyle w:val="ConsPlusNormal"/>
        <w:spacing w:before="220"/>
        <w:ind w:firstLine="540"/>
        <w:jc w:val="both"/>
      </w:pPr>
      <w:r>
        <w:t xml:space="preserve">1.5.7.2.16. Противопожарные расстояния между зданиями, сооружениями сельскохозяйственных предприятий должны обеспечивать нераспространение пожара на соседние здания, сооружения в соответствии с требованиями Федерального </w:t>
      </w:r>
      <w:hyperlink r:id="rId120"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Расстояния между зданиями, освещаемыми через оконные проемы,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1578A9" w:rsidRDefault="001578A9">
      <w:pPr>
        <w:pStyle w:val="ConsPlusNormal"/>
        <w:spacing w:before="220"/>
        <w:ind w:firstLine="540"/>
        <w:jc w:val="both"/>
      </w:pPr>
      <w:r>
        <w:t xml:space="preserve">1.5.7.2.17.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5390" w:history="1">
        <w:r>
          <w:rPr>
            <w:color w:val="0000FF"/>
          </w:rPr>
          <w:t>приложения 10</w:t>
        </w:r>
      </w:hyperlink>
      <w:r>
        <w:t xml:space="preserve"> настоящих нормативов, а также и зооветеринарными разрывами от животноводческих предприятий, определяемыми соответствующими нормами технологического проектирования.</w:t>
      </w:r>
    </w:p>
    <w:p w:rsidR="001578A9" w:rsidRDefault="001578A9">
      <w:pPr>
        <w:pStyle w:val="ConsPlusNormal"/>
        <w:spacing w:before="220"/>
        <w:ind w:firstLine="540"/>
        <w:jc w:val="both"/>
      </w:pPr>
      <w:r>
        <w:t>Территория санитарно-защитных зон из землепользования не изымается и должна быть максимально использована для нужд сельского хозяйства.</w:t>
      </w:r>
    </w:p>
    <w:p w:rsidR="001578A9" w:rsidRDefault="001578A9">
      <w:pPr>
        <w:pStyle w:val="ConsPlusNormal"/>
        <w:spacing w:before="220"/>
        <w:ind w:firstLine="540"/>
        <w:jc w:val="both"/>
      </w:pPr>
      <w: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121" w:history="1">
        <w:r>
          <w:rPr>
            <w:color w:val="0000FF"/>
          </w:rPr>
          <w:t>СанПиН 2.2.1/2.1.1.1200-03</w:t>
        </w:r>
      </w:hyperlink>
      <w:r>
        <w:t>.</w:t>
      </w:r>
    </w:p>
    <w:p w:rsidR="001578A9" w:rsidRDefault="001578A9">
      <w:pPr>
        <w:pStyle w:val="ConsPlusNormal"/>
        <w:spacing w:before="220"/>
        <w:ind w:firstLine="540"/>
        <w:jc w:val="both"/>
      </w:pPr>
      <w:r>
        <w:t>Для реконструируемых сельскохозяйственных предприятий, существующая санитарно-</w:t>
      </w:r>
      <w:r>
        <w:lastRenderedPageBreak/>
        <w:t xml:space="preserve">защитная зона которых менее предусматриваемой требованиями </w:t>
      </w:r>
      <w:hyperlink r:id="rId122" w:history="1">
        <w:r>
          <w:rPr>
            <w:color w:val="0000FF"/>
          </w:rPr>
          <w:t>СанПиН 2.2.1/2.1.1.1200-03</w:t>
        </w:r>
      </w:hyperlink>
      <w:r>
        <w:t>, необходимо осуществлять внедрение более совершенной технологии производства, применение эффективных средств и установок по улавливанию и утилизации производственных выбросов.</w:t>
      </w:r>
    </w:p>
    <w:p w:rsidR="001578A9" w:rsidRDefault="001578A9">
      <w:pPr>
        <w:pStyle w:val="ConsPlusNormal"/>
        <w:spacing w:before="220"/>
        <w:ind w:firstLine="540"/>
        <w:jc w:val="both"/>
      </w:pPr>
      <w:r>
        <w:t>1.5.7.2.18. На границе санитарно-защитных зон животноводческих, птицеводческих и звероводческих предприятий шириной более 100 м со стороны жилых и общественно-деловых зон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1578A9" w:rsidRDefault="001578A9">
      <w:pPr>
        <w:pStyle w:val="ConsPlusNormal"/>
        <w:spacing w:before="220"/>
        <w:ind w:firstLine="540"/>
        <w:jc w:val="both"/>
      </w:pPr>
      <w:r>
        <w:t>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 необходимые для каждого проектируемого объекта капитального строительства.</w:t>
      </w:r>
    </w:p>
    <w:p w:rsidR="001578A9" w:rsidRDefault="001578A9">
      <w:pPr>
        <w:pStyle w:val="ConsPlusNormal"/>
        <w:spacing w:before="220"/>
        <w:ind w:firstLine="540"/>
        <w:jc w:val="both"/>
      </w:pPr>
      <w:r>
        <w:t>1.5.7.2.19. Здания и помещения для хранения и переработки сельскохозяйственной продукции (зерновых и технических культур, в том числе овощей, картофеля, для первичной переработки молока, скота и птицы, шерсти) проектируются в соответствии с требованиями СП 105.13330.2012.</w:t>
      </w:r>
    </w:p>
    <w:p w:rsidR="001578A9" w:rsidRDefault="001578A9">
      <w:pPr>
        <w:pStyle w:val="ConsPlusNormal"/>
        <w:spacing w:before="220"/>
        <w:ind w:firstLine="540"/>
        <w:jc w:val="both"/>
      </w:pPr>
      <w:r>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1578A9" w:rsidRDefault="001578A9">
      <w:pPr>
        <w:pStyle w:val="ConsPlusNormal"/>
        <w:spacing w:before="220"/>
        <w:ind w:firstLine="540"/>
        <w:jc w:val="both"/>
      </w:pPr>
      <w:r>
        <w:t>1.5.7.2.20. Площадки для стоянки автотранспорта, принадлежащего гражданам, следует предусматривать: на расчетный период - 7 автомобилей, на перспективу - 17 автомобилей на 100 работающих в двух смежных сменах. Размеры земельных участков указанных площадок следует принимать из расчета 25 м</w:t>
      </w:r>
      <w:r>
        <w:rPr>
          <w:vertAlign w:val="superscript"/>
        </w:rPr>
        <w:t>2</w:t>
      </w:r>
      <w:r>
        <w:t xml:space="preserve"> на 1 автомобиль.</w:t>
      </w:r>
    </w:p>
    <w:p w:rsidR="001578A9" w:rsidRDefault="001578A9">
      <w:pPr>
        <w:pStyle w:val="ConsPlusNormal"/>
        <w:spacing w:before="220"/>
        <w:ind w:firstLine="540"/>
        <w:jc w:val="both"/>
      </w:pPr>
      <w:r>
        <w:t>Открытые площадки для стоянки автомобилей вместимостью до 20 машино-мест могут иметь совмещенные въезды и выезды шириной не менее 6 м. При большей их вместимости должны предусматриваться раздельные въезды и выезды.</w:t>
      </w:r>
    </w:p>
    <w:p w:rsidR="001578A9" w:rsidRDefault="001578A9">
      <w:pPr>
        <w:pStyle w:val="ConsPlusNormal"/>
        <w:spacing w:before="220"/>
        <w:ind w:firstLine="540"/>
        <w:jc w:val="both"/>
      </w:pPr>
      <w:r>
        <w:t>1.5.7.2.21.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1578A9" w:rsidRDefault="001578A9">
      <w:pPr>
        <w:pStyle w:val="ConsPlusNormal"/>
        <w:spacing w:before="220"/>
        <w:ind w:firstLine="540"/>
        <w:jc w:val="both"/>
      </w:pPr>
      <w:r>
        <w:t xml:space="preserve">Расстояния от зданий и сооружений до деревьев и кустарников следует принимать по </w:t>
      </w:r>
      <w:hyperlink w:anchor="P3544" w:history="1">
        <w:r>
          <w:rPr>
            <w:color w:val="0000FF"/>
          </w:rPr>
          <w:t>таблице 41</w:t>
        </w:r>
      </w:hyperlink>
      <w:r>
        <w:t xml:space="preserve"> настоящих нормативов.</w:t>
      </w:r>
    </w:p>
    <w:p w:rsidR="001578A9" w:rsidRDefault="001578A9">
      <w:pPr>
        <w:pStyle w:val="ConsPlusNormal"/>
        <w:spacing w:before="220"/>
        <w:ind w:firstLine="540"/>
        <w:jc w:val="both"/>
      </w:pPr>
      <w:r>
        <w:t>На озелененных территориях сельскохозяйственных предприятий необходимо предусматривать открытые благоустроенные площадки для отдыха трудящихся из расчета 1 м</w:t>
      </w:r>
      <w:r>
        <w:rPr>
          <w:vertAlign w:val="superscript"/>
        </w:rPr>
        <w:t>2</w:t>
      </w:r>
      <w:r>
        <w:t xml:space="preserve"> на одного работающего в наиболее многочисленную смену.</w:t>
      </w:r>
    </w:p>
    <w:p w:rsidR="001578A9" w:rsidRDefault="001578A9">
      <w:pPr>
        <w:pStyle w:val="ConsPlusNormal"/>
        <w:spacing w:before="220"/>
        <w:ind w:firstLine="540"/>
        <w:jc w:val="both"/>
      </w:pPr>
      <w:r>
        <w:t>1.5.7.2.22. Автомобильные дороги на территории сельскохозяйственных предприятий следует проектировать в соответствии с требованиями СНиП 2.05.11-83.</w:t>
      </w:r>
    </w:p>
    <w:p w:rsidR="001578A9" w:rsidRDefault="001578A9">
      <w:pPr>
        <w:pStyle w:val="ConsPlusNormal"/>
        <w:spacing w:before="220"/>
        <w:ind w:firstLine="540"/>
        <w:jc w:val="both"/>
      </w:pPr>
      <w:r>
        <w:t xml:space="preserve">1.5.7.2.23. В соответствии с требованиями </w:t>
      </w:r>
      <w:hyperlink r:id="rId123" w:history="1">
        <w:r>
          <w:rPr>
            <w:color w:val="0000FF"/>
          </w:rPr>
          <w:t>статьи 98</w:t>
        </w:r>
      </w:hyperlink>
      <w: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1578A9" w:rsidRDefault="001578A9">
      <w:pPr>
        <w:pStyle w:val="ConsPlusNormal"/>
        <w:spacing w:before="220"/>
        <w:ind w:firstLine="540"/>
        <w:jc w:val="both"/>
      </w:pPr>
      <w:r>
        <w:t>- по всей длине зданий, сооружений и строений:</w:t>
      </w:r>
    </w:p>
    <w:p w:rsidR="001578A9" w:rsidRDefault="001578A9">
      <w:pPr>
        <w:pStyle w:val="ConsPlusNormal"/>
        <w:spacing w:before="220"/>
        <w:ind w:firstLine="540"/>
        <w:jc w:val="both"/>
      </w:pPr>
      <w:r>
        <w:t>- с одной стороны - при ширине здания, сооружения или строения не более 18 м;</w:t>
      </w:r>
    </w:p>
    <w:p w:rsidR="001578A9" w:rsidRDefault="001578A9">
      <w:pPr>
        <w:pStyle w:val="ConsPlusNormal"/>
        <w:spacing w:before="220"/>
        <w:ind w:firstLine="540"/>
        <w:jc w:val="both"/>
      </w:pPr>
      <w:r>
        <w:t>- с двух сторон - при ширине более 18 м, а также при устройстве замкнутых и полузамкнутых дворов;</w:t>
      </w:r>
    </w:p>
    <w:p w:rsidR="001578A9" w:rsidRDefault="001578A9">
      <w:pPr>
        <w:pStyle w:val="ConsPlusNormal"/>
        <w:spacing w:before="220"/>
        <w:ind w:firstLine="540"/>
        <w:jc w:val="both"/>
      </w:pPr>
      <w:r>
        <w:lastRenderedPageBreak/>
        <w:t>- со всех сторон - для зданий с площадью застройки более 10000 м</w:t>
      </w:r>
      <w:r>
        <w:rPr>
          <w:vertAlign w:val="superscript"/>
        </w:rPr>
        <w:t>2</w:t>
      </w:r>
      <w:r>
        <w:t xml:space="preserve"> или шириной более 100 м.</w:t>
      </w:r>
    </w:p>
    <w:p w:rsidR="001578A9" w:rsidRDefault="001578A9">
      <w:pPr>
        <w:pStyle w:val="ConsPlusNormal"/>
        <w:spacing w:before="220"/>
        <w:ind w:firstLine="540"/>
        <w:jc w:val="both"/>
      </w:pPr>
      <w: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1578A9" w:rsidRDefault="001578A9">
      <w:pPr>
        <w:pStyle w:val="ConsPlusNormal"/>
        <w:spacing w:before="220"/>
        <w:ind w:firstLine="540"/>
        <w:jc w:val="both"/>
      </w:pPr>
      <w:r>
        <w:t>- 25 - при высоте зданий не более 12 м;</w:t>
      </w:r>
    </w:p>
    <w:p w:rsidR="001578A9" w:rsidRDefault="001578A9">
      <w:pPr>
        <w:pStyle w:val="ConsPlusNormal"/>
        <w:spacing w:before="220"/>
        <w:ind w:firstLine="540"/>
        <w:jc w:val="both"/>
      </w:pPr>
      <w:r>
        <w:t>- 8 - при высоте зданий более 12, но не более 28 м;</w:t>
      </w:r>
    </w:p>
    <w:p w:rsidR="001578A9" w:rsidRDefault="001578A9">
      <w:pPr>
        <w:pStyle w:val="ConsPlusNormal"/>
        <w:spacing w:before="220"/>
        <w:ind w:firstLine="540"/>
        <w:jc w:val="both"/>
      </w:pPr>
      <w:r>
        <w:t>- 10 - при высоте зданий более 28 м.</w:t>
      </w:r>
    </w:p>
    <w:p w:rsidR="001578A9" w:rsidRDefault="001578A9">
      <w:pPr>
        <w:pStyle w:val="ConsPlusNormal"/>
        <w:spacing w:before="220"/>
        <w:ind w:firstLine="540"/>
        <w:jc w:val="both"/>
      </w:pPr>
      <w:r>
        <w:t xml:space="preserve">1.5.7.2.24. Внешний транспорт и сеть дорог производственной зоны должны обеспечивать транспортные связи со всеми сельскохозяйственными предприятиями, а также жилыми и общественно-деловыми зонами населенных пунктов и соответствовать требованиям </w:t>
      </w:r>
      <w:hyperlink w:anchor="P53" w:history="1">
        <w:r>
          <w:rPr>
            <w:color w:val="0000FF"/>
          </w:rPr>
          <w:t>раздела 1.1 части I</w:t>
        </w:r>
      </w:hyperlink>
      <w:r>
        <w:t xml:space="preserve"> настоящих нормативов.</w:t>
      </w:r>
    </w:p>
    <w:p w:rsidR="001578A9" w:rsidRDefault="001578A9">
      <w:pPr>
        <w:pStyle w:val="ConsPlusNormal"/>
        <w:spacing w:before="220"/>
        <w:ind w:firstLine="540"/>
        <w:jc w:val="both"/>
      </w:pPr>
      <w:r>
        <w:t>1.5.7.2.25. Инженерные сети на площадках сельскохозяйственных предприятий и производственных зон надлежит проектировать как единую систему инженерных коммуникаций, предусматривая, как правило, их совмещенную прокладку.</w:t>
      </w:r>
    </w:p>
    <w:p w:rsidR="001578A9" w:rsidRDefault="001578A9">
      <w:pPr>
        <w:pStyle w:val="ConsPlusNormal"/>
        <w:spacing w:before="220"/>
        <w:ind w:firstLine="540"/>
        <w:jc w:val="both"/>
      </w:pPr>
      <w:r>
        <w:t xml:space="preserve">При проектировании инженерных сетей следует соблюдать требования </w:t>
      </w:r>
      <w:hyperlink w:anchor="P3202" w:history="1">
        <w:r>
          <w:rPr>
            <w:color w:val="0000FF"/>
          </w:rPr>
          <w:t>раздела 1.5.1 части I</w:t>
        </w:r>
      </w:hyperlink>
      <w:r>
        <w:t xml:space="preserve"> настоящих нормативов, а также требования СП 18.13330.2011.</w:t>
      </w:r>
    </w:p>
    <w:p w:rsidR="001578A9" w:rsidRDefault="001578A9">
      <w:pPr>
        <w:pStyle w:val="ConsPlusNormal"/>
        <w:spacing w:before="220"/>
        <w:ind w:firstLine="540"/>
        <w:jc w:val="both"/>
      </w:pPr>
      <w:r>
        <w:t xml:space="preserve">1.5.7.2.26. В соответствии с требованиями Федерального </w:t>
      </w:r>
      <w:hyperlink r:id="rId124" w:history="1">
        <w:r>
          <w:rPr>
            <w:color w:val="0000FF"/>
          </w:rPr>
          <w:t>закона</w:t>
        </w:r>
      </w:hyperlink>
      <w: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1578A9" w:rsidRDefault="001578A9">
      <w:pPr>
        <w:pStyle w:val="ConsPlusNormal"/>
        <w:spacing w:before="220"/>
        <w:ind w:firstLine="540"/>
        <w:jc w:val="both"/>
      </w:pPr>
      <w:r>
        <w:t xml:space="preserve">1.5.7.2.27. Пожарные депо, обслуживающие территории сельскохозяйственных предприятий, проектируются в соответствии с требованиями </w:t>
      </w:r>
      <w:hyperlink r:id="rId125" w:history="1">
        <w:r>
          <w:rPr>
            <w:color w:val="0000FF"/>
          </w:rPr>
          <w:t>главы 17</w:t>
        </w:r>
      </w:hyperlink>
      <w:r>
        <w:t xml:space="preserve"> Федерального закона от 22.07.2008 N 123-ФЗ "Технический регламент о требованиях пожарной безопасности".</w:t>
      </w:r>
    </w:p>
    <w:p w:rsidR="001578A9" w:rsidRDefault="001578A9">
      <w:pPr>
        <w:pStyle w:val="ConsPlusNormal"/>
        <w:spacing w:before="220"/>
        <w:ind w:firstLine="540"/>
        <w:jc w:val="both"/>
      </w:pPr>
      <w:r>
        <w:t>Пожарные депо проектируются на земельных участках, имеющих выезды на дороги общей сети без пересечения скотопрогонов.</w:t>
      </w:r>
    </w:p>
    <w:p w:rsidR="001578A9" w:rsidRDefault="001578A9">
      <w:pPr>
        <w:pStyle w:val="ConsPlusNormal"/>
        <w:spacing w:before="220"/>
        <w:ind w:firstLine="540"/>
        <w:jc w:val="both"/>
      </w:pPr>
      <w: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126" w:history="1">
        <w:r>
          <w:rPr>
            <w:color w:val="0000FF"/>
          </w:rPr>
          <w:t>статьей 76</w:t>
        </w:r>
      </w:hyperlink>
      <w:r>
        <w:t xml:space="preserve"> Федерального закона от 22.07.2008 N 123-ФЗ "Технический регламент о требованиях пожарной безопасности", и методики, установленной СП 11.13130.2009.</w:t>
      </w:r>
    </w:p>
    <w:p w:rsidR="001578A9" w:rsidRDefault="001578A9">
      <w:pPr>
        <w:pStyle w:val="ConsPlusNormal"/>
        <w:spacing w:before="220"/>
        <w:ind w:firstLine="540"/>
        <w:jc w:val="both"/>
      </w:pPr>
      <w:r>
        <w:t>В случае превышения указанного радиуса на площадках сельскохозяйственных предприятий необходимо предусматривать пожарный пост на 1 автомобиль.</w:t>
      </w:r>
    </w:p>
    <w:p w:rsidR="001578A9" w:rsidRDefault="001578A9">
      <w:pPr>
        <w:pStyle w:val="ConsPlusNormal"/>
        <w:spacing w:before="220"/>
        <w:ind w:firstLine="540"/>
        <w:jc w:val="both"/>
      </w:pPr>
      <w:r>
        <w:t xml:space="preserve">1.5.7.2.28. Резервирование земельных участков для расширения сельскохозяйственных предприятий или объектов допускается за счет земель, находящихся за границами площадок указанных предприятий или объектов. С этой целью при выборе площадок должна предусматриваться возможность дополнительного отвода смежных земельных участков в установленном порядке с учетом положений </w:t>
      </w:r>
      <w:hyperlink w:anchor="P7596" w:history="1">
        <w:r>
          <w:rPr>
            <w:color w:val="0000FF"/>
          </w:rPr>
          <w:t>п. 1.5.7.2.4</w:t>
        </w:r>
      </w:hyperlink>
      <w:r>
        <w:t xml:space="preserve"> настоящих нормативов.</w:t>
      </w:r>
    </w:p>
    <w:p w:rsidR="001578A9" w:rsidRDefault="001578A9">
      <w:pPr>
        <w:pStyle w:val="ConsPlusNormal"/>
        <w:spacing w:before="220"/>
        <w:ind w:firstLine="540"/>
        <w:jc w:val="both"/>
      </w:pPr>
      <w:r>
        <w:t>Резервирование земельных участков на площадках сельскохозяйственных предприятий допускается только в соответствии с заданиями на проектирование.</w:t>
      </w:r>
    </w:p>
    <w:p w:rsidR="001578A9" w:rsidRDefault="001578A9">
      <w:pPr>
        <w:pStyle w:val="ConsPlusNormal"/>
        <w:jc w:val="both"/>
      </w:pPr>
    </w:p>
    <w:p w:rsidR="001578A9" w:rsidRDefault="001578A9">
      <w:pPr>
        <w:pStyle w:val="ConsPlusTitle"/>
        <w:jc w:val="center"/>
        <w:outlineLvl w:val="5"/>
      </w:pPr>
      <w:r>
        <w:t>1.5.7.3. Зоны, предназначенные для ведения садоводства</w:t>
      </w:r>
    </w:p>
    <w:p w:rsidR="001578A9" w:rsidRDefault="001578A9">
      <w:pPr>
        <w:pStyle w:val="ConsPlusTitle"/>
        <w:jc w:val="center"/>
      </w:pPr>
      <w:r>
        <w:t>и огородничества для собственных нужд</w:t>
      </w:r>
    </w:p>
    <w:p w:rsidR="001578A9" w:rsidRDefault="001578A9">
      <w:pPr>
        <w:pStyle w:val="ConsPlusNormal"/>
        <w:jc w:val="both"/>
      </w:pPr>
    </w:p>
    <w:p w:rsidR="001578A9" w:rsidRDefault="001578A9">
      <w:pPr>
        <w:pStyle w:val="ConsPlusTitle"/>
        <w:jc w:val="center"/>
        <w:outlineLvl w:val="6"/>
      </w:pPr>
      <w:r>
        <w:t>Общие требования</w:t>
      </w:r>
    </w:p>
    <w:p w:rsidR="001578A9" w:rsidRDefault="001578A9">
      <w:pPr>
        <w:pStyle w:val="ConsPlusNormal"/>
        <w:jc w:val="both"/>
      </w:pPr>
    </w:p>
    <w:p w:rsidR="001578A9" w:rsidRDefault="001578A9">
      <w:pPr>
        <w:pStyle w:val="ConsPlusNormal"/>
        <w:ind w:firstLine="540"/>
        <w:jc w:val="both"/>
      </w:pPr>
      <w:r>
        <w:t>1.5.7.3.1. Организация и застройка территории садоводческого или огороднического объединения осуществляется в соответствии с утвержденным органами местного самоуправления проектом планировки и (или) проектом межевания территории садоводческого, огороднического объединения.</w:t>
      </w:r>
    </w:p>
    <w:p w:rsidR="001578A9" w:rsidRDefault="001578A9">
      <w:pPr>
        <w:pStyle w:val="ConsPlusNormal"/>
        <w:spacing w:before="220"/>
        <w:ind w:firstLine="540"/>
        <w:jc w:val="both"/>
      </w:pPr>
      <w:r>
        <w:t>Проект может разрабатываться как для одной, так и для группы (массива) рядом расположенных территорий садоводческих, огороднических объединений.</w:t>
      </w:r>
    </w:p>
    <w:p w:rsidR="001578A9" w:rsidRDefault="001578A9">
      <w:pPr>
        <w:pStyle w:val="ConsPlusNormal"/>
        <w:spacing w:before="220"/>
        <w:ind w:firstLine="540"/>
        <w:jc w:val="both"/>
      </w:pPr>
      <w:r>
        <w:t>Для группы (массива) территорий объединений, занимающих площадь 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w:t>
      </w:r>
    </w:p>
    <w:p w:rsidR="001578A9" w:rsidRDefault="001578A9">
      <w:pPr>
        <w:pStyle w:val="ConsPlusNormal"/>
        <w:spacing w:before="220"/>
        <w:ind w:firstLine="540"/>
        <w:jc w:val="both"/>
      </w:pPr>
      <w:r>
        <w:t>- внешних связей с системой городских округов и поселений;</w:t>
      </w:r>
    </w:p>
    <w:p w:rsidR="001578A9" w:rsidRDefault="001578A9">
      <w:pPr>
        <w:pStyle w:val="ConsPlusNormal"/>
        <w:spacing w:before="220"/>
        <w:ind w:firstLine="540"/>
        <w:jc w:val="both"/>
      </w:pPr>
      <w:r>
        <w:t>- транспортных коммуникаций;</w:t>
      </w:r>
    </w:p>
    <w:p w:rsidR="001578A9" w:rsidRDefault="001578A9">
      <w:pPr>
        <w:pStyle w:val="ConsPlusNormal"/>
        <w:spacing w:before="220"/>
        <w:ind w:firstLine="540"/>
        <w:jc w:val="both"/>
      </w:pPr>
      <w:r>
        <w:t>- социальной и инженерной инфраструктуры.</w:t>
      </w:r>
    </w:p>
    <w:p w:rsidR="001578A9" w:rsidRDefault="001578A9">
      <w:pPr>
        <w:pStyle w:val="ConsPlusNormal"/>
        <w:spacing w:before="220"/>
        <w:ind w:firstLine="540"/>
        <w:jc w:val="both"/>
      </w:pPr>
      <w:r>
        <w:t>1.5.7.3.2. Запрещается размещение территорий садоводческих, огороднических объединений, а также индивидуальных садовых и огородных участков:</w:t>
      </w:r>
    </w:p>
    <w:p w:rsidR="001578A9" w:rsidRDefault="001578A9">
      <w:pPr>
        <w:pStyle w:val="ConsPlusNormal"/>
        <w:spacing w:before="220"/>
        <w:ind w:firstLine="540"/>
        <w:jc w:val="both"/>
      </w:pPr>
      <w:r>
        <w:t>- в санитарно-защитных зонах промышленных объектов, производств и сооружений;</w:t>
      </w:r>
    </w:p>
    <w:p w:rsidR="001578A9" w:rsidRDefault="001578A9">
      <w:pPr>
        <w:pStyle w:val="ConsPlusNormal"/>
        <w:spacing w:before="220"/>
        <w:ind w:firstLine="540"/>
        <w:jc w:val="both"/>
      </w:pPr>
      <w:r>
        <w:t>- на особо охраняемых природных территориях;</w:t>
      </w:r>
    </w:p>
    <w:p w:rsidR="001578A9" w:rsidRDefault="001578A9">
      <w:pPr>
        <w:pStyle w:val="ConsPlusNormal"/>
        <w:spacing w:before="220"/>
        <w:ind w:firstLine="540"/>
        <w:jc w:val="both"/>
      </w:pPr>
      <w:r>
        <w:t>- на территориях с зарегистрированными залежами полезных ископаемых;</w:t>
      </w:r>
    </w:p>
    <w:p w:rsidR="001578A9" w:rsidRDefault="001578A9">
      <w:pPr>
        <w:pStyle w:val="ConsPlusNormal"/>
        <w:spacing w:before="220"/>
        <w:ind w:firstLine="540"/>
        <w:jc w:val="both"/>
      </w:pPr>
      <w:r>
        <w:t>- на особо ценных сельскохозяйственных угодьях;</w:t>
      </w:r>
    </w:p>
    <w:p w:rsidR="001578A9" w:rsidRDefault="001578A9">
      <w:pPr>
        <w:pStyle w:val="ConsPlusNormal"/>
        <w:spacing w:before="220"/>
        <w:ind w:firstLine="540"/>
        <w:jc w:val="both"/>
      </w:pPr>
      <w:r>
        <w:t>- на резервных территориях для развития населенных пунктов в пределах городского округа, поселения;</w:t>
      </w:r>
    </w:p>
    <w:p w:rsidR="001578A9" w:rsidRDefault="001578A9">
      <w:pPr>
        <w:pStyle w:val="ConsPlusNormal"/>
        <w:spacing w:before="220"/>
        <w:ind w:firstLine="540"/>
        <w:jc w:val="both"/>
      </w:pPr>
      <w: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1578A9" w:rsidRDefault="001578A9">
      <w:pPr>
        <w:pStyle w:val="ConsPlusNormal"/>
        <w:spacing w:before="220"/>
        <w:ind w:firstLine="540"/>
        <w:jc w:val="both"/>
      </w:pPr>
      <w:r>
        <w:t>Запрещается проектирование территорий для садоводческих и огороднических объединений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p w:rsidR="001578A9" w:rsidRDefault="001578A9">
      <w:pPr>
        <w:pStyle w:val="ConsPlusNormal"/>
        <w:spacing w:before="220"/>
        <w:ind w:firstLine="540"/>
        <w:jc w:val="both"/>
      </w:pPr>
      <w:bookmarkStart w:id="143" w:name="P7692"/>
      <w:bookmarkEnd w:id="143"/>
      <w:r>
        <w:t>1.5.7.3.3. Расстояния по горизонтали от крайних проводов высоковольтных линий (ВЛ) до границы территории садоводческого, огороднического объединения (охранная зона) должны быть не менее, м:</w:t>
      </w:r>
    </w:p>
    <w:p w:rsidR="001578A9" w:rsidRDefault="001578A9">
      <w:pPr>
        <w:pStyle w:val="ConsPlusNormal"/>
        <w:spacing w:before="220"/>
        <w:ind w:firstLine="540"/>
        <w:jc w:val="both"/>
      </w:pPr>
      <w:r>
        <w:t>- 10 - для ВЛ до 20 кВ;</w:t>
      </w:r>
    </w:p>
    <w:p w:rsidR="001578A9" w:rsidRDefault="001578A9">
      <w:pPr>
        <w:pStyle w:val="ConsPlusNormal"/>
        <w:spacing w:before="220"/>
        <w:ind w:firstLine="540"/>
        <w:jc w:val="both"/>
      </w:pPr>
      <w:r>
        <w:t>- 15 - для ВЛ 35 кВ;</w:t>
      </w:r>
    </w:p>
    <w:p w:rsidR="001578A9" w:rsidRDefault="001578A9">
      <w:pPr>
        <w:pStyle w:val="ConsPlusNormal"/>
        <w:spacing w:before="220"/>
        <w:ind w:firstLine="540"/>
        <w:jc w:val="both"/>
      </w:pPr>
      <w:r>
        <w:t>- 20 - для ВЛ 110 кВ;</w:t>
      </w:r>
    </w:p>
    <w:p w:rsidR="001578A9" w:rsidRDefault="001578A9">
      <w:pPr>
        <w:pStyle w:val="ConsPlusNormal"/>
        <w:spacing w:before="220"/>
        <w:ind w:firstLine="540"/>
        <w:jc w:val="both"/>
      </w:pPr>
      <w:r>
        <w:t>- 25 - для ВЛ 150 - 220 кВ;</w:t>
      </w:r>
    </w:p>
    <w:p w:rsidR="001578A9" w:rsidRDefault="001578A9">
      <w:pPr>
        <w:pStyle w:val="ConsPlusNormal"/>
        <w:spacing w:before="220"/>
        <w:ind w:firstLine="540"/>
        <w:jc w:val="both"/>
      </w:pPr>
      <w:r>
        <w:t>- 30 - для ВЛ 330 - 500 кВ.</w:t>
      </w:r>
    </w:p>
    <w:p w:rsidR="001578A9" w:rsidRDefault="001578A9">
      <w:pPr>
        <w:pStyle w:val="ConsPlusNormal"/>
        <w:spacing w:before="220"/>
        <w:ind w:firstLine="540"/>
        <w:jc w:val="both"/>
      </w:pPr>
      <w:r>
        <w:lastRenderedPageBreak/>
        <w:t xml:space="preserve">1.5.7.3.4. Рекомендуемые минимальные расстояния от наземных магистральных газо- и нефтепроводов следует принимать в соответствии с требованиями </w:t>
      </w:r>
      <w:hyperlink r:id="rId127" w:history="1">
        <w:r>
          <w:rPr>
            <w:color w:val="0000FF"/>
          </w:rPr>
          <w:t>СанПиН 2.2.1/2.1.1.1200-03</w:t>
        </w:r>
      </w:hyperlink>
      <w:r>
        <w:t>.</w:t>
      </w:r>
    </w:p>
    <w:p w:rsidR="001578A9" w:rsidRDefault="001578A9">
      <w:pPr>
        <w:pStyle w:val="ConsPlusNormal"/>
        <w:spacing w:before="220"/>
        <w:ind w:firstLine="540"/>
        <w:jc w:val="both"/>
      </w:pPr>
      <w:r>
        <w:t>1.5.7.3.5. Территорию садоводческого, огороднического объединения и отдельных садовых и огородных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не менее 25 м с размещением в ней лесополосы шириной не менее 10 м.</w:t>
      </w:r>
    </w:p>
    <w:p w:rsidR="001578A9" w:rsidRDefault="001578A9">
      <w:pPr>
        <w:pStyle w:val="ConsPlusNormal"/>
        <w:spacing w:before="220"/>
        <w:ind w:firstLine="540"/>
        <w:jc w:val="both"/>
      </w:pPr>
      <w:r>
        <w:t>Границы территории садоводческого, огороднического объединения и отдельных садовых и огородных участков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1578A9" w:rsidRDefault="001578A9">
      <w:pPr>
        <w:pStyle w:val="ConsPlusNormal"/>
        <w:spacing w:before="220"/>
        <w:ind w:firstLine="540"/>
        <w:jc w:val="both"/>
      </w:pPr>
      <w: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1578A9" w:rsidRDefault="001578A9">
      <w:pPr>
        <w:pStyle w:val="ConsPlusNormal"/>
        <w:spacing w:before="220"/>
        <w:ind w:firstLine="540"/>
        <w:jc w:val="both"/>
      </w:pPr>
      <w:r>
        <w:t xml:space="preserve">1.5.7.3.6. При установлении границ территории садоводческого, огороднического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P8350" w:history="1">
        <w:r>
          <w:rPr>
            <w:color w:val="0000FF"/>
          </w:rPr>
          <w:t>раздела 1.5.11 части I</w:t>
        </w:r>
      </w:hyperlink>
      <w:r>
        <w:t xml:space="preserve"> настоящих нормативов.</w:t>
      </w:r>
    </w:p>
    <w:p w:rsidR="001578A9" w:rsidRDefault="001578A9">
      <w:pPr>
        <w:pStyle w:val="ConsPlusNormal"/>
        <w:spacing w:before="220"/>
        <w:ind w:firstLine="540"/>
        <w:jc w:val="both"/>
      </w:pPr>
      <w:r>
        <w:t xml:space="preserve">1.5.7.3.7. Противопожарные расстояния между зданиями, сооружениями на территории садоводческих и огороднических объединений должны обеспечивать нераспространение пожара на соседние здания, сооружения в соответствии с требованиями Федерального </w:t>
      </w:r>
      <w:hyperlink r:id="rId128"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Расстояние от застройки на территории садоводческих и огороднических объединений до лесных массивов должно составлять не менее 15 м.</w:t>
      </w:r>
    </w:p>
    <w:p w:rsidR="001578A9" w:rsidRDefault="001578A9">
      <w:pPr>
        <w:pStyle w:val="ConsPlusNormal"/>
        <w:spacing w:before="220"/>
        <w:ind w:firstLine="540"/>
        <w:jc w:val="both"/>
      </w:pPr>
      <w:r>
        <w:t>Для обеспечения пожаротушения на территории общего пользования садоводческого и огороднического объединения должны предусматриваться противопожарные водоемы или резервуары вместимостью не менее 25 м</w:t>
      </w:r>
      <w:r>
        <w:rPr>
          <w:vertAlign w:val="superscript"/>
        </w:rPr>
        <w:t>3</w:t>
      </w:r>
      <w:r>
        <w:t xml:space="preserve"> при числе участков до 300 и не менее 60 м</w:t>
      </w:r>
      <w:r>
        <w:rPr>
          <w:vertAlign w:val="superscript"/>
        </w:rPr>
        <w:t>3</w:t>
      </w:r>
      <w:r>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1578A9" w:rsidRDefault="001578A9">
      <w:pPr>
        <w:pStyle w:val="ConsPlusNormal"/>
        <w:jc w:val="both"/>
      </w:pPr>
    </w:p>
    <w:p w:rsidR="001578A9" w:rsidRDefault="001578A9">
      <w:pPr>
        <w:pStyle w:val="ConsPlusTitle"/>
        <w:jc w:val="center"/>
        <w:outlineLvl w:val="6"/>
      </w:pPr>
      <w:r>
        <w:t>Территория садоводческого, огороднического объединения</w:t>
      </w:r>
    </w:p>
    <w:p w:rsidR="001578A9" w:rsidRDefault="001578A9">
      <w:pPr>
        <w:pStyle w:val="ConsPlusNormal"/>
        <w:jc w:val="both"/>
      </w:pPr>
    </w:p>
    <w:p w:rsidR="001578A9" w:rsidRDefault="001578A9">
      <w:pPr>
        <w:pStyle w:val="ConsPlusNormal"/>
        <w:ind w:firstLine="540"/>
        <w:jc w:val="both"/>
      </w:pPr>
      <w:r>
        <w:t>1.5.7.3.8. Земельный участок, предоставленный садоводческому и огородническому объединению, состоит из земель общего пользования и индивидуальных участков.</w:t>
      </w:r>
    </w:p>
    <w:p w:rsidR="001578A9" w:rsidRDefault="001578A9">
      <w:pPr>
        <w:pStyle w:val="ConsPlusNormal"/>
        <w:spacing w:before="220"/>
        <w:ind w:firstLine="540"/>
        <w:jc w:val="both"/>
      </w:pPr>
      <w: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104.</w:t>
      </w:r>
    </w:p>
    <w:p w:rsidR="001578A9" w:rsidRDefault="001578A9">
      <w:pPr>
        <w:pStyle w:val="ConsPlusNormal"/>
        <w:jc w:val="both"/>
      </w:pPr>
    </w:p>
    <w:p w:rsidR="001578A9" w:rsidRDefault="001578A9">
      <w:pPr>
        <w:pStyle w:val="ConsPlusNormal"/>
        <w:jc w:val="right"/>
        <w:outlineLvl w:val="6"/>
      </w:pPr>
      <w:r>
        <w:t>Таблица 104</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1984"/>
        <w:gridCol w:w="1984"/>
      </w:tblGrid>
      <w:tr w:rsidR="001578A9">
        <w:tc>
          <w:tcPr>
            <w:tcW w:w="3118" w:type="dxa"/>
            <w:vMerge w:val="restart"/>
          </w:tcPr>
          <w:p w:rsidR="001578A9" w:rsidRDefault="001578A9">
            <w:pPr>
              <w:pStyle w:val="ConsPlusNormal"/>
              <w:jc w:val="center"/>
            </w:pPr>
            <w:r>
              <w:t>Объекты</w:t>
            </w:r>
          </w:p>
        </w:tc>
        <w:tc>
          <w:tcPr>
            <w:tcW w:w="5952" w:type="dxa"/>
            <w:gridSpan w:val="3"/>
          </w:tcPr>
          <w:p w:rsidR="001578A9" w:rsidRDefault="001578A9">
            <w:pPr>
              <w:pStyle w:val="ConsPlusNormal"/>
              <w:jc w:val="center"/>
            </w:pPr>
            <w:r>
              <w:t>Удельные размеры земельных участков, м</w:t>
            </w:r>
            <w:r>
              <w:rPr>
                <w:vertAlign w:val="superscript"/>
              </w:rPr>
              <w:t>2</w:t>
            </w:r>
            <w:r>
              <w:t xml:space="preserve"> на 1 садовый участок, на территории садоводческих объединений с количеством участков</w:t>
            </w:r>
          </w:p>
        </w:tc>
      </w:tr>
      <w:tr w:rsidR="001578A9">
        <w:tc>
          <w:tcPr>
            <w:tcW w:w="3118" w:type="dxa"/>
            <w:vMerge/>
          </w:tcPr>
          <w:p w:rsidR="001578A9" w:rsidRDefault="001578A9"/>
        </w:tc>
        <w:tc>
          <w:tcPr>
            <w:tcW w:w="1984" w:type="dxa"/>
          </w:tcPr>
          <w:p w:rsidR="001578A9" w:rsidRDefault="001578A9">
            <w:pPr>
              <w:pStyle w:val="ConsPlusNormal"/>
              <w:jc w:val="center"/>
            </w:pPr>
            <w:r>
              <w:t>15 - 100</w:t>
            </w:r>
          </w:p>
        </w:tc>
        <w:tc>
          <w:tcPr>
            <w:tcW w:w="1984" w:type="dxa"/>
          </w:tcPr>
          <w:p w:rsidR="001578A9" w:rsidRDefault="001578A9">
            <w:pPr>
              <w:pStyle w:val="ConsPlusNormal"/>
              <w:jc w:val="center"/>
            </w:pPr>
            <w:r>
              <w:t>101 - 300</w:t>
            </w:r>
          </w:p>
        </w:tc>
        <w:tc>
          <w:tcPr>
            <w:tcW w:w="1984" w:type="dxa"/>
          </w:tcPr>
          <w:p w:rsidR="001578A9" w:rsidRDefault="001578A9">
            <w:pPr>
              <w:pStyle w:val="ConsPlusNormal"/>
              <w:jc w:val="center"/>
            </w:pPr>
            <w:r>
              <w:t>301 и более</w:t>
            </w:r>
          </w:p>
        </w:tc>
      </w:tr>
      <w:tr w:rsidR="001578A9">
        <w:tc>
          <w:tcPr>
            <w:tcW w:w="3118" w:type="dxa"/>
          </w:tcPr>
          <w:p w:rsidR="001578A9" w:rsidRDefault="001578A9">
            <w:pPr>
              <w:pStyle w:val="ConsPlusNormal"/>
              <w:jc w:val="both"/>
            </w:pPr>
            <w:r>
              <w:lastRenderedPageBreak/>
              <w:t>Сторожка с правлением объединения</w:t>
            </w:r>
          </w:p>
        </w:tc>
        <w:tc>
          <w:tcPr>
            <w:tcW w:w="1984" w:type="dxa"/>
          </w:tcPr>
          <w:p w:rsidR="001578A9" w:rsidRDefault="001578A9">
            <w:pPr>
              <w:pStyle w:val="ConsPlusNormal"/>
              <w:jc w:val="center"/>
            </w:pPr>
            <w:r>
              <w:t>1 - 0,7</w:t>
            </w:r>
          </w:p>
        </w:tc>
        <w:tc>
          <w:tcPr>
            <w:tcW w:w="1984" w:type="dxa"/>
          </w:tcPr>
          <w:p w:rsidR="001578A9" w:rsidRDefault="001578A9">
            <w:pPr>
              <w:pStyle w:val="ConsPlusNormal"/>
              <w:jc w:val="center"/>
            </w:pPr>
            <w:r>
              <w:t>0,7 - 0,5</w:t>
            </w:r>
          </w:p>
        </w:tc>
        <w:tc>
          <w:tcPr>
            <w:tcW w:w="1984" w:type="dxa"/>
          </w:tcPr>
          <w:p w:rsidR="001578A9" w:rsidRDefault="001578A9">
            <w:pPr>
              <w:pStyle w:val="ConsPlusNormal"/>
              <w:jc w:val="center"/>
            </w:pPr>
            <w:r>
              <w:t>0,4</w:t>
            </w:r>
          </w:p>
        </w:tc>
      </w:tr>
      <w:tr w:rsidR="001578A9">
        <w:tc>
          <w:tcPr>
            <w:tcW w:w="3118" w:type="dxa"/>
          </w:tcPr>
          <w:p w:rsidR="001578A9" w:rsidRDefault="001578A9">
            <w:pPr>
              <w:pStyle w:val="ConsPlusNormal"/>
              <w:jc w:val="both"/>
            </w:pPr>
            <w:r>
              <w:t>Магазин смешанной торговли</w:t>
            </w:r>
          </w:p>
        </w:tc>
        <w:tc>
          <w:tcPr>
            <w:tcW w:w="1984" w:type="dxa"/>
          </w:tcPr>
          <w:p w:rsidR="001578A9" w:rsidRDefault="001578A9">
            <w:pPr>
              <w:pStyle w:val="ConsPlusNormal"/>
              <w:jc w:val="center"/>
            </w:pPr>
            <w:r>
              <w:t>2 - 0,5</w:t>
            </w:r>
          </w:p>
        </w:tc>
        <w:tc>
          <w:tcPr>
            <w:tcW w:w="1984" w:type="dxa"/>
          </w:tcPr>
          <w:p w:rsidR="001578A9" w:rsidRDefault="001578A9">
            <w:pPr>
              <w:pStyle w:val="ConsPlusNormal"/>
              <w:jc w:val="center"/>
            </w:pPr>
            <w:r>
              <w:t>0,5 - 0,2</w:t>
            </w:r>
          </w:p>
        </w:tc>
        <w:tc>
          <w:tcPr>
            <w:tcW w:w="1984" w:type="dxa"/>
          </w:tcPr>
          <w:p w:rsidR="001578A9" w:rsidRDefault="001578A9">
            <w:pPr>
              <w:pStyle w:val="ConsPlusNormal"/>
              <w:jc w:val="both"/>
            </w:pPr>
            <w:r>
              <w:t>0,2 и менее</w:t>
            </w:r>
          </w:p>
        </w:tc>
      </w:tr>
      <w:tr w:rsidR="001578A9">
        <w:tc>
          <w:tcPr>
            <w:tcW w:w="3118" w:type="dxa"/>
          </w:tcPr>
          <w:p w:rsidR="001578A9" w:rsidRDefault="001578A9">
            <w:pPr>
              <w:pStyle w:val="ConsPlusNormal"/>
              <w:jc w:val="both"/>
            </w:pPr>
            <w:r>
              <w:t>Здания и сооружения для хранения средств пожаротушения</w:t>
            </w:r>
          </w:p>
        </w:tc>
        <w:tc>
          <w:tcPr>
            <w:tcW w:w="1984" w:type="dxa"/>
          </w:tcPr>
          <w:p w:rsidR="001578A9" w:rsidRDefault="001578A9">
            <w:pPr>
              <w:pStyle w:val="ConsPlusNormal"/>
              <w:jc w:val="center"/>
            </w:pPr>
            <w:r>
              <w:t>0,5</w:t>
            </w:r>
          </w:p>
        </w:tc>
        <w:tc>
          <w:tcPr>
            <w:tcW w:w="1984" w:type="dxa"/>
          </w:tcPr>
          <w:p w:rsidR="001578A9" w:rsidRDefault="001578A9">
            <w:pPr>
              <w:pStyle w:val="ConsPlusNormal"/>
              <w:jc w:val="center"/>
            </w:pPr>
            <w:r>
              <w:t>0,4</w:t>
            </w:r>
          </w:p>
        </w:tc>
        <w:tc>
          <w:tcPr>
            <w:tcW w:w="1984" w:type="dxa"/>
          </w:tcPr>
          <w:p w:rsidR="001578A9" w:rsidRDefault="001578A9">
            <w:pPr>
              <w:pStyle w:val="ConsPlusNormal"/>
              <w:jc w:val="center"/>
            </w:pPr>
            <w:r>
              <w:t>0,35</w:t>
            </w:r>
          </w:p>
        </w:tc>
      </w:tr>
      <w:tr w:rsidR="001578A9">
        <w:tc>
          <w:tcPr>
            <w:tcW w:w="3118" w:type="dxa"/>
          </w:tcPr>
          <w:p w:rsidR="001578A9" w:rsidRDefault="001578A9">
            <w:pPr>
              <w:pStyle w:val="ConsPlusNormal"/>
              <w:jc w:val="both"/>
            </w:pPr>
            <w:r>
              <w:t>Площадки для мусоросборников</w:t>
            </w:r>
          </w:p>
        </w:tc>
        <w:tc>
          <w:tcPr>
            <w:tcW w:w="1984" w:type="dxa"/>
          </w:tcPr>
          <w:p w:rsidR="001578A9" w:rsidRDefault="001578A9">
            <w:pPr>
              <w:pStyle w:val="ConsPlusNormal"/>
              <w:jc w:val="center"/>
            </w:pPr>
            <w:r>
              <w:t>0,1</w:t>
            </w:r>
          </w:p>
        </w:tc>
        <w:tc>
          <w:tcPr>
            <w:tcW w:w="1984" w:type="dxa"/>
          </w:tcPr>
          <w:p w:rsidR="001578A9" w:rsidRDefault="001578A9">
            <w:pPr>
              <w:pStyle w:val="ConsPlusNormal"/>
              <w:jc w:val="center"/>
            </w:pPr>
            <w:r>
              <w:t>0,1</w:t>
            </w:r>
          </w:p>
        </w:tc>
        <w:tc>
          <w:tcPr>
            <w:tcW w:w="1984" w:type="dxa"/>
          </w:tcPr>
          <w:p w:rsidR="001578A9" w:rsidRDefault="001578A9">
            <w:pPr>
              <w:pStyle w:val="ConsPlusNormal"/>
              <w:jc w:val="center"/>
            </w:pPr>
            <w:r>
              <w:t>0,1</w:t>
            </w:r>
          </w:p>
        </w:tc>
      </w:tr>
      <w:tr w:rsidR="001578A9">
        <w:tc>
          <w:tcPr>
            <w:tcW w:w="3118" w:type="dxa"/>
          </w:tcPr>
          <w:p w:rsidR="001578A9" w:rsidRDefault="001578A9">
            <w:pPr>
              <w:pStyle w:val="ConsPlusNormal"/>
              <w:jc w:val="both"/>
            </w:pPr>
            <w:r>
              <w:t>Площадка для стоянки автомобилей при въезде на территорию объединения</w:t>
            </w:r>
          </w:p>
        </w:tc>
        <w:tc>
          <w:tcPr>
            <w:tcW w:w="1984" w:type="dxa"/>
          </w:tcPr>
          <w:p w:rsidR="001578A9" w:rsidRDefault="001578A9">
            <w:pPr>
              <w:pStyle w:val="ConsPlusNormal"/>
              <w:jc w:val="center"/>
            </w:pPr>
            <w:r>
              <w:t>0,9</w:t>
            </w:r>
          </w:p>
        </w:tc>
        <w:tc>
          <w:tcPr>
            <w:tcW w:w="1984" w:type="dxa"/>
          </w:tcPr>
          <w:p w:rsidR="001578A9" w:rsidRDefault="001578A9">
            <w:pPr>
              <w:pStyle w:val="ConsPlusNormal"/>
              <w:jc w:val="center"/>
            </w:pPr>
            <w:r>
              <w:t>0,9 - 0,4</w:t>
            </w:r>
          </w:p>
        </w:tc>
        <w:tc>
          <w:tcPr>
            <w:tcW w:w="1984" w:type="dxa"/>
          </w:tcPr>
          <w:p w:rsidR="001578A9" w:rsidRDefault="001578A9">
            <w:pPr>
              <w:pStyle w:val="ConsPlusNormal"/>
              <w:jc w:val="both"/>
            </w:pPr>
            <w:r>
              <w:t>0,4 и менее</w:t>
            </w:r>
          </w:p>
        </w:tc>
      </w:tr>
    </w:tbl>
    <w:p w:rsidR="001578A9" w:rsidRDefault="001578A9">
      <w:pPr>
        <w:pStyle w:val="ConsPlusNormal"/>
        <w:jc w:val="both"/>
      </w:pPr>
    </w:p>
    <w:p w:rsidR="001578A9" w:rsidRDefault="001578A9">
      <w:pPr>
        <w:pStyle w:val="ConsPlusNormal"/>
        <w:ind w:firstLine="540"/>
        <w:jc w:val="both"/>
      </w:pPr>
      <w:r>
        <w:t>1.5.7.3.9. Здания и сооружения общего пользования должны отстоять от границ индивидуальных земельных участков не менее чем на 4 м.</w:t>
      </w:r>
    </w:p>
    <w:p w:rsidR="001578A9" w:rsidRDefault="001578A9">
      <w:pPr>
        <w:pStyle w:val="ConsPlusNormal"/>
        <w:spacing w:before="220"/>
        <w:ind w:firstLine="540"/>
        <w:jc w:val="both"/>
      </w:pPr>
      <w:r>
        <w:t>1.5.7.3.10. Порядок размещения объектов различного назначения в садоводческих и огороднических объединениях устанавливается их учредительными документами (уставом).</w:t>
      </w:r>
    </w:p>
    <w:p w:rsidR="001578A9" w:rsidRDefault="001578A9">
      <w:pPr>
        <w:pStyle w:val="ConsPlusNormal"/>
        <w:spacing w:before="220"/>
        <w:ind w:firstLine="540"/>
        <w:jc w:val="both"/>
      </w:pPr>
      <w:r>
        <w:t xml:space="preserve">При этом условия размещения пасек (ульев) должны соответствовать требованиями </w:t>
      </w:r>
      <w:hyperlink w:anchor="P6775" w:history="1">
        <w:r>
          <w:rPr>
            <w:color w:val="0000FF"/>
          </w:rPr>
          <w:t>пп. 1.5.3.7.23</w:t>
        </w:r>
      </w:hyperlink>
      <w:r>
        <w:t xml:space="preserve"> - </w:t>
      </w:r>
      <w:hyperlink w:anchor="P6779" w:history="1">
        <w:r>
          <w:rPr>
            <w:color w:val="0000FF"/>
          </w:rPr>
          <w:t>1.5.3.7.25</w:t>
        </w:r>
      </w:hyperlink>
      <w:r>
        <w:t xml:space="preserve"> настоящих нормативов.</w:t>
      </w:r>
    </w:p>
    <w:p w:rsidR="001578A9" w:rsidRDefault="001578A9">
      <w:pPr>
        <w:pStyle w:val="ConsPlusNormal"/>
        <w:spacing w:before="220"/>
        <w:ind w:firstLine="540"/>
        <w:jc w:val="both"/>
      </w:pPr>
      <w:r>
        <w:t>1.5.7.3.11. Территория садоводческого, огороднического объединения должна быть соединена подъездной дорогой с автомобильной дорогой общего пользования.</w:t>
      </w:r>
    </w:p>
    <w:p w:rsidR="001578A9" w:rsidRDefault="001578A9">
      <w:pPr>
        <w:pStyle w:val="ConsPlusNormal"/>
        <w:spacing w:before="220"/>
        <w:ind w:firstLine="540"/>
        <w:jc w:val="both"/>
      </w:pPr>
      <w:r>
        <w:t>Планировочное решение территории садоводческого, огороднического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1578A9" w:rsidRDefault="001578A9">
      <w:pPr>
        <w:pStyle w:val="ConsPlusNormal"/>
        <w:spacing w:before="220"/>
        <w:ind w:firstLine="540"/>
        <w:jc w:val="both"/>
      </w:pPr>
      <w:r>
        <w:t>1.5.7.3.12. На территории садоводческого, огороднического объединения ширина улиц и проездов в красных линиях должна быть, м:</w:t>
      </w:r>
    </w:p>
    <w:p w:rsidR="001578A9" w:rsidRDefault="001578A9">
      <w:pPr>
        <w:pStyle w:val="ConsPlusNormal"/>
        <w:spacing w:before="220"/>
        <w:ind w:firstLine="540"/>
        <w:jc w:val="both"/>
      </w:pPr>
      <w:r>
        <w:t>- для улиц - не менее 15;</w:t>
      </w:r>
    </w:p>
    <w:p w:rsidR="001578A9" w:rsidRDefault="001578A9">
      <w:pPr>
        <w:pStyle w:val="ConsPlusNormal"/>
        <w:spacing w:before="220"/>
        <w:ind w:firstLine="540"/>
        <w:jc w:val="both"/>
      </w:pPr>
      <w:r>
        <w:t>- для проездов - не менее 9.</w:t>
      </w:r>
    </w:p>
    <w:p w:rsidR="001578A9" w:rsidRDefault="001578A9">
      <w:pPr>
        <w:pStyle w:val="ConsPlusNormal"/>
        <w:spacing w:before="220"/>
        <w:ind w:firstLine="540"/>
        <w:jc w:val="both"/>
      </w:pPr>
      <w:r>
        <w:t>Минимальный радиус закругления края проезжей части - 6,0 м.</w:t>
      </w:r>
    </w:p>
    <w:p w:rsidR="001578A9" w:rsidRDefault="001578A9">
      <w:pPr>
        <w:pStyle w:val="ConsPlusNormal"/>
        <w:spacing w:before="220"/>
        <w:ind w:firstLine="540"/>
        <w:jc w:val="both"/>
      </w:pPr>
      <w:r>
        <w:t>Ширина проезжей части улиц и проездов принимается, м:</w:t>
      </w:r>
    </w:p>
    <w:p w:rsidR="001578A9" w:rsidRDefault="001578A9">
      <w:pPr>
        <w:pStyle w:val="ConsPlusNormal"/>
        <w:spacing w:before="220"/>
        <w:ind w:firstLine="540"/>
        <w:jc w:val="both"/>
      </w:pPr>
      <w:r>
        <w:t>- для улиц - не менее 7,0;</w:t>
      </w:r>
    </w:p>
    <w:p w:rsidR="001578A9" w:rsidRDefault="001578A9">
      <w:pPr>
        <w:pStyle w:val="ConsPlusNormal"/>
        <w:spacing w:before="220"/>
        <w:ind w:firstLine="540"/>
        <w:jc w:val="both"/>
      </w:pPr>
      <w:r>
        <w:t>- для проездов - не менее 3,5.</w:t>
      </w:r>
    </w:p>
    <w:p w:rsidR="001578A9" w:rsidRDefault="001578A9">
      <w:pPr>
        <w:pStyle w:val="ConsPlusNormal"/>
        <w:spacing w:before="220"/>
        <w:ind w:firstLine="540"/>
        <w:jc w:val="both"/>
      </w:pPr>
      <w: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578A9" w:rsidRDefault="001578A9">
      <w:pPr>
        <w:pStyle w:val="ConsPlusNormal"/>
        <w:spacing w:before="220"/>
        <w:ind w:firstLine="540"/>
        <w:jc w:val="both"/>
      </w:pPr>
      <w:r>
        <w:t>1.5.7.3.13. Максимальная протяженность тупикового проезда не должна превышать 150 м.</w:t>
      </w:r>
    </w:p>
    <w:p w:rsidR="001578A9" w:rsidRDefault="001578A9">
      <w:pPr>
        <w:pStyle w:val="ConsPlusNormal"/>
        <w:spacing w:before="220"/>
        <w:ind w:firstLine="540"/>
        <w:jc w:val="both"/>
      </w:pPr>
      <w: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1578A9" w:rsidRDefault="001578A9">
      <w:pPr>
        <w:pStyle w:val="ConsPlusNormal"/>
        <w:spacing w:before="220"/>
        <w:ind w:firstLine="540"/>
        <w:jc w:val="both"/>
      </w:pPr>
      <w:r>
        <w:lastRenderedPageBreak/>
        <w:t>1.5.7.3.14. Территория садоводческого, огороднического объединения должна быть оборудована системой водоснабжения в соответствии с требованиями раздела 1.5.1 части I (</w:t>
      </w:r>
      <w:hyperlink w:anchor="P3215" w:history="1">
        <w:r>
          <w:rPr>
            <w:color w:val="0000FF"/>
          </w:rPr>
          <w:t>подраздел</w:t>
        </w:r>
      </w:hyperlink>
      <w:r>
        <w:t xml:space="preserve"> "Водоснабжение") настоящих нормативов.</w:t>
      </w:r>
    </w:p>
    <w:p w:rsidR="001578A9" w:rsidRDefault="001578A9">
      <w:pPr>
        <w:pStyle w:val="ConsPlusNormal"/>
        <w:spacing w:before="220"/>
        <w:ind w:firstLine="540"/>
        <w:jc w:val="both"/>
      </w:pPr>
      <w:r>
        <w:t>Снабжение хозяйственно-питьевой водой может производиться как от централизованной системы водоснабжения, так и автономно от шахтных и мелкотрубчатых колодцев, каптажей родников.</w:t>
      </w:r>
    </w:p>
    <w:p w:rsidR="001578A9" w:rsidRDefault="001578A9">
      <w:pPr>
        <w:pStyle w:val="ConsPlusNormal"/>
        <w:spacing w:before="220"/>
        <w:ind w:firstLine="540"/>
        <w:jc w:val="both"/>
      </w:pPr>
      <w:r>
        <w:t xml:space="preserve">На территории общего пользования садоводческого, огороднического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w:t>
      </w:r>
      <w:hyperlink r:id="rId129" w:history="1">
        <w:r>
          <w:rPr>
            <w:color w:val="0000FF"/>
          </w:rPr>
          <w:t>СанПиН 2.1.4.1110-02</w:t>
        </w:r>
      </w:hyperlink>
      <w:r>
        <w:t>.</w:t>
      </w:r>
    </w:p>
    <w:p w:rsidR="001578A9" w:rsidRDefault="001578A9">
      <w:pPr>
        <w:pStyle w:val="ConsPlusNormal"/>
        <w:spacing w:before="220"/>
        <w:ind w:firstLine="540"/>
        <w:jc w:val="both"/>
      </w:pPr>
      <w:r>
        <w:t>1.5.7.3.15. Расчет систем водоснабжения производится исходя из следующих норм среднесуточного водопотребления на хозяйственно-питьевые нужды:</w:t>
      </w:r>
    </w:p>
    <w:p w:rsidR="001578A9" w:rsidRDefault="001578A9">
      <w:pPr>
        <w:pStyle w:val="ConsPlusNormal"/>
        <w:spacing w:before="220"/>
        <w:ind w:firstLine="540"/>
        <w:jc w:val="both"/>
      </w:pPr>
      <w:r>
        <w:t>- при водопользовании из водоразборных колонок, шахтных колодцев - 30 - 50 л/сут. на 1 человека;</w:t>
      </w:r>
    </w:p>
    <w:p w:rsidR="001578A9" w:rsidRDefault="001578A9">
      <w:pPr>
        <w:pStyle w:val="ConsPlusNormal"/>
        <w:spacing w:before="220"/>
        <w:ind w:firstLine="540"/>
        <w:jc w:val="both"/>
      </w:pPr>
      <w:r>
        <w:t>- при обеспечении внутренним водопроводом и канализацией (без ванн) - 125 - 160 л/сут. на 1 человека.</w:t>
      </w:r>
    </w:p>
    <w:p w:rsidR="001578A9" w:rsidRDefault="001578A9">
      <w:pPr>
        <w:pStyle w:val="ConsPlusNormal"/>
        <w:spacing w:before="220"/>
        <w:ind w:firstLine="540"/>
        <w:jc w:val="both"/>
      </w:pPr>
      <w:r>
        <w:t>Для полива посадок на приусадебных (приквартирных) участках:</w:t>
      </w:r>
    </w:p>
    <w:p w:rsidR="001578A9" w:rsidRDefault="001578A9">
      <w:pPr>
        <w:pStyle w:val="ConsPlusNormal"/>
        <w:spacing w:before="220"/>
        <w:ind w:firstLine="540"/>
        <w:jc w:val="both"/>
      </w:pPr>
      <w:r>
        <w:t>- овощных культур - 3 - 15 л/м</w:t>
      </w:r>
      <w:r>
        <w:rPr>
          <w:vertAlign w:val="superscript"/>
        </w:rPr>
        <w:t>2</w:t>
      </w:r>
      <w:r>
        <w:t xml:space="preserve"> в сутки;</w:t>
      </w:r>
    </w:p>
    <w:p w:rsidR="001578A9" w:rsidRDefault="001578A9">
      <w:pPr>
        <w:pStyle w:val="ConsPlusNormal"/>
        <w:spacing w:before="220"/>
        <w:ind w:firstLine="540"/>
        <w:jc w:val="both"/>
      </w:pPr>
      <w:r>
        <w:t>- плодовых деревьев - 10 - 15 л/м</w:t>
      </w:r>
      <w:r>
        <w:rPr>
          <w:vertAlign w:val="superscript"/>
        </w:rPr>
        <w:t>2</w:t>
      </w:r>
      <w: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1578A9" w:rsidRDefault="001578A9">
      <w:pPr>
        <w:pStyle w:val="ConsPlusNormal"/>
        <w:spacing w:before="220"/>
        <w:ind w:firstLine="540"/>
        <w:jc w:val="both"/>
      </w:pPr>
      <w:r>
        <w:t xml:space="preserve">1.5.7.3.16. Сбор, удаление и обезвреживание нечистот в неканализованных садоводческих и огороднических объединениях осуществляется в соответствии с требованиями </w:t>
      </w:r>
      <w:hyperlink r:id="rId130" w:history="1">
        <w:r>
          <w:rPr>
            <w:color w:val="0000FF"/>
          </w:rPr>
          <w:t>СанПиН 42-128-4690-88</w:t>
        </w:r>
      </w:hyperlink>
      <w:r>
        <w:t>. Возможно также подключение к централизованным системам канализации при соблюдении требований раздела 1.5.1 части I (</w:t>
      </w:r>
      <w:hyperlink w:anchor="P3589" w:history="1">
        <w:r>
          <w:rPr>
            <w:color w:val="0000FF"/>
          </w:rPr>
          <w:t>подраздел</w:t>
        </w:r>
      </w:hyperlink>
      <w:r>
        <w:t xml:space="preserve"> "Канализация") настоящих нормативов.</w:t>
      </w:r>
    </w:p>
    <w:p w:rsidR="001578A9" w:rsidRDefault="001578A9">
      <w:pPr>
        <w:pStyle w:val="ConsPlusNormal"/>
        <w:spacing w:before="220"/>
        <w:ind w:firstLine="540"/>
        <w:jc w:val="both"/>
      </w:pPr>
      <w:r>
        <w:t>1.5.7.3.17. На территории садоводческих и огороднических объединений и за ее пределами запрещается организация свалок отходов. Коммунальные отходы, как правило, должны утилизироваться на индивидуальных участках. Для неутилизируемых отходов (стекло, металл, полиэтилен и др.) на территории общего пользования должны быть предусмотрены площадки контейнеров для мусора.</w:t>
      </w:r>
    </w:p>
    <w:p w:rsidR="001578A9" w:rsidRDefault="001578A9">
      <w:pPr>
        <w:pStyle w:val="ConsPlusNormal"/>
        <w:spacing w:before="220"/>
        <w:ind w:firstLine="540"/>
        <w:jc w:val="both"/>
      </w:pPr>
      <w:r>
        <w:t>Площадки для мусорных контейнеров размещаются на расстоянии не менее 20 и не более 100 м от границ садовых участков.</w:t>
      </w:r>
    </w:p>
    <w:p w:rsidR="001578A9" w:rsidRDefault="001578A9">
      <w:pPr>
        <w:pStyle w:val="ConsPlusNormal"/>
        <w:spacing w:before="220"/>
        <w:ind w:firstLine="540"/>
        <w:jc w:val="both"/>
      </w:pPr>
      <w:r>
        <w:t>1.5.7.3.18. Отвод поверхностных стоков и дренажных вод с территории садоводческих и огороднических объединений в кюветы и канавы осуществляется в соответствии с проектом планировки территории садоводческого, огороднического объединения.</w:t>
      </w:r>
    </w:p>
    <w:p w:rsidR="001578A9" w:rsidRDefault="001578A9">
      <w:pPr>
        <w:pStyle w:val="ConsPlusNormal"/>
        <w:spacing w:before="220"/>
        <w:ind w:firstLine="540"/>
        <w:jc w:val="both"/>
      </w:pPr>
      <w:r>
        <w:t>1.5.7.3.19. Газоснабжение садовых домов проектируется от газобалонных установок сжиженного газа, от резервуарных установок со сжиженным газом или от газовых сетей. Проектирование газораспределительных систем следует осуществлять в соответствии с требованиями раздела 1.5.1 части I (</w:t>
      </w:r>
      <w:hyperlink w:anchor="P4110" w:history="1">
        <w:r>
          <w:rPr>
            <w:color w:val="0000FF"/>
          </w:rPr>
          <w:t>подраздел</w:t>
        </w:r>
      </w:hyperlink>
      <w:r>
        <w:t xml:space="preserve"> "Газоснабжение") настоящих нормативов.</w:t>
      </w:r>
    </w:p>
    <w:p w:rsidR="001578A9" w:rsidRDefault="001578A9">
      <w:pPr>
        <w:pStyle w:val="ConsPlusNormal"/>
        <w:spacing w:before="220"/>
        <w:ind w:firstLine="540"/>
        <w:jc w:val="both"/>
      </w:pPr>
      <w:r>
        <w:t>1.5.7.3.20. Сети электроснабжения на территории садоводческого, огороднического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1578A9" w:rsidRDefault="001578A9">
      <w:pPr>
        <w:pStyle w:val="ConsPlusNormal"/>
        <w:spacing w:before="220"/>
        <w:ind w:firstLine="540"/>
        <w:jc w:val="both"/>
      </w:pPr>
      <w:r>
        <w:lastRenderedPageBreak/>
        <w:t>Сети электроснабжения территорий объединений и отдельных участков следует проектировать в соответствии с требованиями ПУЭ, СП 31-110-2003, а также раздела 1.5.1 части I (</w:t>
      </w:r>
      <w:hyperlink w:anchor="P4308" w:history="1">
        <w:r>
          <w:rPr>
            <w:color w:val="0000FF"/>
          </w:rPr>
          <w:t>подраздел</w:t>
        </w:r>
      </w:hyperlink>
      <w:r>
        <w:t xml:space="preserve"> "Электроснабжение") настоящих нормативов.</w:t>
      </w:r>
    </w:p>
    <w:p w:rsidR="001578A9" w:rsidRDefault="001578A9">
      <w:pPr>
        <w:pStyle w:val="ConsPlusNormal"/>
        <w:jc w:val="both"/>
      </w:pPr>
    </w:p>
    <w:p w:rsidR="001578A9" w:rsidRDefault="001578A9">
      <w:pPr>
        <w:pStyle w:val="ConsPlusTitle"/>
        <w:jc w:val="center"/>
        <w:outlineLvl w:val="6"/>
      </w:pPr>
      <w:r>
        <w:t>Территория индивидуального садоводства и огородничества</w:t>
      </w:r>
    </w:p>
    <w:p w:rsidR="001578A9" w:rsidRDefault="001578A9">
      <w:pPr>
        <w:pStyle w:val="ConsPlusTitle"/>
        <w:jc w:val="center"/>
      </w:pPr>
      <w:r>
        <w:t>для собственных нужд</w:t>
      </w:r>
    </w:p>
    <w:p w:rsidR="001578A9" w:rsidRDefault="001578A9">
      <w:pPr>
        <w:pStyle w:val="ConsPlusNormal"/>
        <w:jc w:val="both"/>
      </w:pPr>
    </w:p>
    <w:p w:rsidR="001578A9" w:rsidRDefault="001578A9">
      <w:pPr>
        <w:pStyle w:val="ConsPlusNormal"/>
        <w:ind w:firstLine="540"/>
        <w:jc w:val="both"/>
      </w:pPr>
      <w:r>
        <w:t xml:space="preserve">1.5.7.3.21. Предельные размеры земельных участков, предоставляемых гражданам в собственность для садоводства и огородничества для собственных нужд из находящихся в государственной или муниципальной собственности земель до утверждения Правил землепользования и застройки муниципального образования, устанавливаются в соответствии с </w:t>
      </w:r>
      <w:hyperlink r:id="rId131" w:history="1">
        <w:r>
          <w:rPr>
            <w:color w:val="0000FF"/>
          </w:rPr>
          <w:t>законом</w:t>
        </w:r>
      </w:hyperlink>
      <w:r>
        <w:t xml:space="preserve"> Смоленской области от 02.08.2002 N 58-з "О нормах предоставления земельных участков" и составляют, га:</w:t>
      </w:r>
    </w:p>
    <w:p w:rsidR="001578A9" w:rsidRDefault="001578A9">
      <w:pPr>
        <w:pStyle w:val="ConsPlusNormal"/>
        <w:spacing w:before="220"/>
        <w:ind w:firstLine="540"/>
        <w:jc w:val="both"/>
      </w:pPr>
      <w:r>
        <w:t>1) для ведения садоводства:</w:t>
      </w:r>
    </w:p>
    <w:p w:rsidR="001578A9" w:rsidRDefault="001578A9">
      <w:pPr>
        <w:pStyle w:val="ConsPlusNormal"/>
        <w:spacing w:before="220"/>
        <w:ind w:firstLine="540"/>
        <w:jc w:val="both"/>
      </w:pPr>
      <w:r>
        <w:t>- максимальный - 0,15;</w:t>
      </w:r>
    </w:p>
    <w:p w:rsidR="001578A9" w:rsidRDefault="001578A9">
      <w:pPr>
        <w:pStyle w:val="ConsPlusNormal"/>
        <w:spacing w:before="220"/>
        <w:ind w:firstLine="540"/>
        <w:jc w:val="both"/>
      </w:pPr>
      <w:r>
        <w:t>- минимальный - 0,04;</w:t>
      </w:r>
    </w:p>
    <w:p w:rsidR="001578A9" w:rsidRDefault="001578A9">
      <w:pPr>
        <w:pStyle w:val="ConsPlusNormal"/>
        <w:spacing w:before="220"/>
        <w:ind w:firstLine="540"/>
        <w:jc w:val="both"/>
      </w:pPr>
      <w:r>
        <w:t>2) для ведения огородничества для собственных нужд:</w:t>
      </w:r>
    </w:p>
    <w:p w:rsidR="001578A9" w:rsidRDefault="001578A9">
      <w:pPr>
        <w:pStyle w:val="ConsPlusNormal"/>
        <w:spacing w:before="220"/>
        <w:ind w:firstLine="540"/>
        <w:jc w:val="both"/>
      </w:pPr>
      <w:r>
        <w:t>- максимальный - 0,15;</w:t>
      </w:r>
    </w:p>
    <w:p w:rsidR="001578A9" w:rsidRDefault="001578A9">
      <w:pPr>
        <w:pStyle w:val="ConsPlusNormal"/>
        <w:spacing w:before="220"/>
        <w:ind w:firstLine="540"/>
        <w:jc w:val="both"/>
      </w:pPr>
      <w:r>
        <w:t>- минимальный - 0,02;</w:t>
      </w:r>
    </w:p>
    <w:p w:rsidR="001578A9" w:rsidRDefault="001578A9">
      <w:pPr>
        <w:pStyle w:val="ConsPlusNormal"/>
        <w:spacing w:before="220"/>
        <w:ind w:firstLine="540"/>
        <w:jc w:val="both"/>
      </w:pPr>
      <w:r>
        <w:t>3) для ведения животноводства:</w:t>
      </w:r>
    </w:p>
    <w:p w:rsidR="001578A9" w:rsidRDefault="001578A9">
      <w:pPr>
        <w:pStyle w:val="ConsPlusNormal"/>
        <w:spacing w:before="220"/>
        <w:ind w:firstLine="540"/>
        <w:jc w:val="both"/>
      </w:pPr>
      <w:r>
        <w:t>- максимальный - 0,15;</w:t>
      </w:r>
    </w:p>
    <w:p w:rsidR="001578A9" w:rsidRDefault="001578A9">
      <w:pPr>
        <w:pStyle w:val="ConsPlusNormal"/>
        <w:spacing w:before="220"/>
        <w:ind w:firstLine="540"/>
        <w:jc w:val="both"/>
      </w:pPr>
      <w:r>
        <w:t>- минимальный - 0,06.</w:t>
      </w:r>
    </w:p>
    <w:p w:rsidR="001578A9" w:rsidRDefault="001578A9">
      <w:pPr>
        <w:pStyle w:val="ConsPlusNormal"/>
        <w:spacing w:before="220"/>
        <w:ind w:firstLine="540"/>
        <w:jc w:val="both"/>
      </w:pPr>
      <w:r>
        <w:t xml:space="preserve">Рекомендуемые органам местного самоуправления муниципальных образований Смоленской области предельные размеры образуемых земельных участков для садоводства и огородничества для собственных нужд на территориях населенных пунктов, приведены в </w:t>
      </w:r>
      <w:hyperlink w:anchor="P5732" w:history="1">
        <w:r>
          <w:rPr>
            <w:color w:val="0000FF"/>
          </w:rPr>
          <w:t>таблице 73</w:t>
        </w:r>
      </w:hyperlink>
      <w:r>
        <w:t>.</w:t>
      </w:r>
    </w:p>
    <w:p w:rsidR="001578A9" w:rsidRDefault="001578A9">
      <w:pPr>
        <w:pStyle w:val="ConsPlusNormal"/>
        <w:spacing w:before="220"/>
        <w:ind w:firstLine="540"/>
        <w:jc w:val="both"/>
      </w:pPr>
      <w:r>
        <w:t>1.5.7.3.22. На садовом земельном участке могут возводиться садовый дом, хозяйственные строения и сооружения.</w:t>
      </w:r>
    </w:p>
    <w:p w:rsidR="001578A9" w:rsidRDefault="001578A9">
      <w:pPr>
        <w:pStyle w:val="ConsPlusNormal"/>
        <w:spacing w:before="220"/>
        <w:ind w:firstLine="540"/>
        <w:jc w:val="both"/>
      </w:pPr>
      <w:r>
        <w:t>На садовом земельном участке могут возводиться садовый дом или жилой дом, хозяйственные строения и сооружения.</w:t>
      </w:r>
    </w:p>
    <w:p w:rsidR="001578A9" w:rsidRDefault="001578A9">
      <w:pPr>
        <w:pStyle w:val="ConsPlusNormal"/>
        <w:spacing w:before="220"/>
        <w:ind w:firstLine="540"/>
        <w:jc w:val="both"/>
      </w:pPr>
      <w:r>
        <w:t>Возможность возведения на огородном земельном участке некапитальных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1578A9" w:rsidRDefault="001578A9">
      <w:pPr>
        <w:pStyle w:val="ConsPlusNormal"/>
        <w:spacing w:before="220"/>
        <w:ind w:firstLine="540"/>
        <w:jc w:val="both"/>
      </w:pPr>
      <w:r>
        <w:t>Возможность содержания мелкого скота и птицы на территории садового и огородного участка определяется градостроительным регламентом территории.</w:t>
      </w:r>
    </w:p>
    <w:p w:rsidR="001578A9" w:rsidRDefault="001578A9">
      <w:pPr>
        <w:pStyle w:val="ConsPlusNormal"/>
        <w:spacing w:before="220"/>
        <w:ind w:firstLine="540"/>
        <w:jc w:val="both"/>
      </w:pPr>
      <w:r>
        <w:t>1.5.7.3.23. Садовый дом, жилой дом должны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1578A9" w:rsidRDefault="001578A9">
      <w:pPr>
        <w:pStyle w:val="ConsPlusNormal"/>
        <w:spacing w:before="220"/>
        <w:ind w:firstLine="540"/>
        <w:jc w:val="both"/>
      </w:pPr>
      <w:r>
        <w:t xml:space="preserve">1.5.7.3.24. Противопожарные расстояния между зданиями, сооружениями должны </w:t>
      </w:r>
      <w:r>
        <w:lastRenderedPageBreak/>
        <w:t xml:space="preserve">обеспечивать нераспространение пожара на соседние здания, сооружения в соответствии с требованиями Федерального </w:t>
      </w:r>
      <w:hyperlink r:id="rId132"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Допускается блокировка жилых домов, а также хозяйственных построек на смежных земельных участках по взаимному согласию домовладельцев с учетом противопожарных требований.</w:t>
      </w:r>
    </w:p>
    <w:p w:rsidR="001578A9" w:rsidRDefault="001578A9">
      <w:pPr>
        <w:pStyle w:val="ConsPlusNormal"/>
        <w:spacing w:before="220"/>
        <w:ind w:firstLine="540"/>
        <w:jc w:val="both"/>
      </w:pPr>
      <w:r>
        <w:t>1.5.7.3.25. Минимальные расстояния до границы соседнего индивидуального земельного участка по санитарно-бытовым условиям должны быть, м:</w:t>
      </w:r>
    </w:p>
    <w:p w:rsidR="001578A9" w:rsidRDefault="001578A9">
      <w:pPr>
        <w:pStyle w:val="ConsPlusNormal"/>
        <w:spacing w:before="220"/>
        <w:ind w:firstLine="540"/>
        <w:jc w:val="both"/>
      </w:pPr>
      <w:r>
        <w:t>- от садового, жилого дома - 3;</w:t>
      </w:r>
    </w:p>
    <w:p w:rsidR="001578A9" w:rsidRDefault="001578A9">
      <w:pPr>
        <w:pStyle w:val="ConsPlusNormal"/>
        <w:spacing w:before="220"/>
        <w:ind w:firstLine="540"/>
        <w:jc w:val="both"/>
      </w:pPr>
      <w:r>
        <w:t>- от постройки для содержания мелкого скота и птицы - 4;</w:t>
      </w:r>
    </w:p>
    <w:p w:rsidR="001578A9" w:rsidRDefault="001578A9">
      <w:pPr>
        <w:pStyle w:val="ConsPlusNormal"/>
        <w:spacing w:before="220"/>
        <w:ind w:firstLine="540"/>
        <w:jc w:val="both"/>
      </w:pPr>
      <w:r>
        <w:t>- от других построек - 1;</w:t>
      </w:r>
    </w:p>
    <w:p w:rsidR="001578A9" w:rsidRDefault="001578A9">
      <w:pPr>
        <w:pStyle w:val="ConsPlusNormal"/>
        <w:spacing w:before="220"/>
        <w:ind w:firstLine="540"/>
        <w:jc w:val="both"/>
      </w:pPr>
      <w:r>
        <w:t>- от стволов деревьев:</w:t>
      </w:r>
    </w:p>
    <w:p w:rsidR="001578A9" w:rsidRDefault="001578A9">
      <w:pPr>
        <w:pStyle w:val="ConsPlusNormal"/>
        <w:spacing w:before="220"/>
        <w:ind w:firstLine="540"/>
        <w:jc w:val="both"/>
      </w:pPr>
      <w:r>
        <w:t>- высокорослых - 4;</w:t>
      </w:r>
    </w:p>
    <w:p w:rsidR="001578A9" w:rsidRDefault="001578A9">
      <w:pPr>
        <w:pStyle w:val="ConsPlusNormal"/>
        <w:spacing w:before="220"/>
        <w:ind w:firstLine="540"/>
        <w:jc w:val="both"/>
      </w:pPr>
      <w:r>
        <w:t>- среднерослых - 2;</w:t>
      </w:r>
    </w:p>
    <w:p w:rsidR="001578A9" w:rsidRDefault="001578A9">
      <w:pPr>
        <w:pStyle w:val="ConsPlusNormal"/>
        <w:spacing w:before="220"/>
        <w:ind w:firstLine="540"/>
        <w:jc w:val="both"/>
      </w:pPr>
      <w:r>
        <w:t>- от кустарника - 1.</w:t>
      </w:r>
    </w:p>
    <w:p w:rsidR="001578A9" w:rsidRDefault="001578A9">
      <w:pPr>
        <w:pStyle w:val="ConsPlusNormal"/>
        <w:spacing w:before="220"/>
        <w:ind w:firstLine="540"/>
        <w:jc w:val="both"/>
      </w:pPr>
      <w:r>
        <w:t>Расстояние между жилым домом (садовым)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0,5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578A9" w:rsidRDefault="001578A9">
      <w:pPr>
        <w:pStyle w:val="ConsPlusNormal"/>
        <w:spacing w:before="220"/>
        <w:ind w:firstLine="540"/>
        <w:jc w:val="both"/>
      </w:pPr>
      <w:r>
        <w:t>1.5.7.3.26. Минимальные расстояния между строениями и сооружениями по санитарно-бытовым условиям должны быть, м:</w:t>
      </w:r>
    </w:p>
    <w:p w:rsidR="001578A9" w:rsidRDefault="001578A9">
      <w:pPr>
        <w:pStyle w:val="ConsPlusNormal"/>
        <w:spacing w:before="220"/>
        <w:ind w:firstLine="540"/>
        <w:jc w:val="both"/>
      </w:pPr>
      <w:r>
        <w:t>- от жилого (садового) дома и погреба до уборной - 12, до постройки для содержания мелкого скота и птицы;</w:t>
      </w:r>
    </w:p>
    <w:p w:rsidR="001578A9" w:rsidRDefault="001578A9">
      <w:pPr>
        <w:pStyle w:val="ConsPlusNormal"/>
        <w:spacing w:before="220"/>
        <w:ind w:firstLine="540"/>
        <w:jc w:val="both"/>
      </w:pPr>
      <w:r>
        <w:t>- до душа, бани (сауны) - 8;</w:t>
      </w:r>
    </w:p>
    <w:p w:rsidR="001578A9" w:rsidRDefault="001578A9">
      <w:pPr>
        <w:pStyle w:val="ConsPlusNormal"/>
        <w:spacing w:before="220"/>
        <w:ind w:firstLine="540"/>
        <w:jc w:val="both"/>
      </w:pPr>
      <w:r>
        <w:t>- от шахтного колодца до уборной и компостного устройства в зависимости от направления движения грунтовых вод - 8 (при соответствующем гидрогеологическом обосновании может быть увеличено).</w:t>
      </w:r>
    </w:p>
    <w:p w:rsidR="001578A9" w:rsidRDefault="001578A9">
      <w:pPr>
        <w:pStyle w:val="ConsPlusNormal"/>
        <w:spacing w:before="220"/>
        <w:ind w:firstLine="540"/>
        <w:jc w:val="both"/>
      </w:pPr>
      <w: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1578A9" w:rsidRDefault="001578A9">
      <w:pPr>
        <w:pStyle w:val="ConsPlusNormal"/>
        <w:spacing w:before="220"/>
        <w:ind w:firstLine="540"/>
        <w:jc w:val="both"/>
      </w:pPr>
      <w:r>
        <w:t>1.5.7.3.27. В случае примыкания хозяйственных построек к жилому (садовому) дому помещения для мелкого скота и птицы должны иметь изолированный наружный вход, расположенный не ближе 7 м от входа в дом.</w:t>
      </w:r>
    </w:p>
    <w:p w:rsidR="001578A9" w:rsidRDefault="001578A9">
      <w:pPr>
        <w:pStyle w:val="ConsPlusNormal"/>
        <w:spacing w:before="220"/>
        <w:ind w:firstLine="540"/>
        <w:jc w:val="both"/>
      </w:pPr>
      <w:r>
        <w:t>В этих случаях расстояние до границы с соседним участком измеряется отдельно от каждого объекта блокировки.</w:t>
      </w:r>
    </w:p>
    <w:p w:rsidR="001578A9" w:rsidRDefault="001578A9">
      <w:pPr>
        <w:pStyle w:val="ConsPlusNormal"/>
        <w:spacing w:before="220"/>
        <w:ind w:firstLine="540"/>
        <w:jc w:val="both"/>
      </w:pPr>
      <w:r>
        <w:t>1.5.7.3.28. Стоянки для автомобилей могут быть отдельно стоящими, встроенными или пристроенными к жилому дому и хозяйственным строениям.</w:t>
      </w:r>
    </w:p>
    <w:p w:rsidR="001578A9" w:rsidRDefault="001578A9">
      <w:pPr>
        <w:pStyle w:val="ConsPlusNormal"/>
        <w:jc w:val="both"/>
      </w:pPr>
    </w:p>
    <w:p w:rsidR="001578A9" w:rsidRDefault="001578A9">
      <w:pPr>
        <w:pStyle w:val="ConsPlusTitle"/>
        <w:jc w:val="center"/>
        <w:outlineLvl w:val="5"/>
      </w:pPr>
      <w:r>
        <w:t>1.5.7.4. Зоны, предназначенные для ведения личного</w:t>
      </w:r>
    </w:p>
    <w:p w:rsidR="001578A9" w:rsidRDefault="001578A9">
      <w:pPr>
        <w:pStyle w:val="ConsPlusTitle"/>
        <w:jc w:val="center"/>
      </w:pPr>
      <w:r>
        <w:lastRenderedPageBreak/>
        <w:t>подсобного хозяйства</w:t>
      </w:r>
    </w:p>
    <w:p w:rsidR="001578A9" w:rsidRDefault="001578A9">
      <w:pPr>
        <w:pStyle w:val="ConsPlusNormal"/>
        <w:jc w:val="both"/>
      </w:pPr>
    </w:p>
    <w:p w:rsidR="001578A9" w:rsidRDefault="001578A9">
      <w:pPr>
        <w:pStyle w:val="ConsPlusNormal"/>
        <w:ind w:firstLine="540"/>
        <w:jc w:val="both"/>
      </w:pPr>
      <w:r>
        <w:t>1.5.7.4.1.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1578A9" w:rsidRDefault="001578A9">
      <w:pPr>
        <w:pStyle w:val="ConsPlusNormal"/>
        <w:spacing w:before="220"/>
        <w:ind w:firstLine="540"/>
        <w:jc w:val="both"/>
      </w:pPr>
      <w:r>
        <w:t>1.5.7.4.2. Для ведения личного подсобного хозяйства могут использоваться земельный участок в границах населенных пунктов (приусадебный земельный участок) и земельный участок за границами населенных пунктов (полевой земельный участок).</w:t>
      </w:r>
    </w:p>
    <w:p w:rsidR="001578A9" w:rsidRDefault="001578A9">
      <w:pPr>
        <w:pStyle w:val="ConsPlusNormal"/>
        <w:spacing w:before="220"/>
        <w:ind w:firstLine="540"/>
        <w:jc w:val="both"/>
      </w:pPr>
      <w: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1578A9" w:rsidRDefault="001578A9">
      <w:pPr>
        <w:pStyle w:val="ConsPlusNormal"/>
        <w:spacing w:before="220"/>
        <w:ind w:firstLine="540"/>
        <w:jc w:val="both"/>
      </w:pPr>
      <w: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578A9" w:rsidRDefault="001578A9">
      <w:pPr>
        <w:pStyle w:val="ConsPlusNormal"/>
        <w:spacing w:before="220"/>
        <w:ind w:firstLine="540"/>
        <w:jc w:val="both"/>
      </w:pPr>
      <w:r>
        <w:t>1.5.7.4.3. Предельные размеры земельных участков, предоставляемые гражданам, ведущим личное подсобное хозяйство, устанавливаются органом местного самоуправления.</w:t>
      </w:r>
    </w:p>
    <w:p w:rsidR="001578A9" w:rsidRDefault="001578A9">
      <w:pPr>
        <w:pStyle w:val="ConsPlusNormal"/>
        <w:spacing w:before="220"/>
        <w:ind w:firstLine="540"/>
        <w:jc w:val="both"/>
      </w:pPr>
      <w:r>
        <w:t xml:space="preserve">Рекомендуемые органам местного самоуправления муниципальных образований Смоленской области предельные размеры образуемых земельных участков для ведения личного подсобного хозяйства на территориях населенных пунктов приведены в </w:t>
      </w:r>
      <w:hyperlink w:anchor="P5732" w:history="1">
        <w:r>
          <w:rPr>
            <w:color w:val="0000FF"/>
          </w:rPr>
          <w:t>таблице 73</w:t>
        </w:r>
      </w:hyperlink>
      <w:r>
        <w:t>.</w:t>
      </w:r>
    </w:p>
    <w:p w:rsidR="001578A9" w:rsidRDefault="001578A9">
      <w:pPr>
        <w:pStyle w:val="ConsPlusNormal"/>
        <w:spacing w:before="220"/>
        <w:ind w:firstLine="540"/>
        <w:jc w:val="both"/>
      </w:pPr>
      <w:r>
        <w:t xml:space="preserve">1.5.7.4.4. Ведение гражданами личного подсобного хозяйства осуществляется в соответствии с требованиями Федерального </w:t>
      </w:r>
      <w:hyperlink r:id="rId133" w:history="1">
        <w:r>
          <w:rPr>
            <w:color w:val="0000FF"/>
          </w:rPr>
          <w:t>закона</w:t>
        </w:r>
      </w:hyperlink>
      <w:r>
        <w:t xml:space="preserve"> от 07.07.2003 N 112-ФЗ "О личном подсобном хозяйстве" с учетом положений </w:t>
      </w:r>
      <w:hyperlink w:anchor="P5679" w:history="1">
        <w:r>
          <w:rPr>
            <w:color w:val="0000FF"/>
          </w:rPr>
          <w:t>раздела 1.5.3 части I</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5"/>
      </w:pPr>
      <w:r>
        <w:t>1.5.7.5. Зоны для ведения крестьянского</w:t>
      </w:r>
    </w:p>
    <w:p w:rsidR="001578A9" w:rsidRDefault="001578A9">
      <w:pPr>
        <w:pStyle w:val="ConsPlusTitle"/>
        <w:jc w:val="center"/>
      </w:pPr>
      <w:r>
        <w:t>(фермерского) хозяйства</w:t>
      </w:r>
    </w:p>
    <w:p w:rsidR="001578A9" w:rsidRDefault="001578A9">
      <w:pPr>
        <w:pStyle w:val="ConsPlusNormal"/>
        <w:jc w:val="both"/>
      </w:pPr>
    </w:p>
    <w:p w:rsidR="001578A9" w:rsidRDefault="001578A9">
      <w:pPr>
        <w:pStyle w:val="ConsPlusNormal"/>
        <w:ind w:firstLine="540"/>
        <w:jc w:val="both"/>
      </w:pPr>
      <w:r>
        <w:t>1.5.7.5.1. Крестьянское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1578A9" w:rsidRDefault="001578A9">
      <w:pPr>
        <w:pStyle w:val="ConsPlusNormal"/>
        <w:spacing w:before="220"/>
        <w:ind w:firstLine="540"/>
        <w:jc w:val="both"/>
      </w:pPr>
      <w:r>
        <w:t>Фермерское хозяйство может быть создано одним гражданином.</w:t>
      </w:r>
    </w:p>
    <w:p w:rsidR="001578A9" w:rsidRDefault="001578A9">
      <w:pPr>
        <w:pStyle w:val="ConsPlusNormal"/>
        <w:spacing w:before="220"/>
        <w:ind w:firstLine="540"/>
        <w:jc w:val="both"/>
      </w:pPr>
      <w:r>
        <w:t xml:space="preserve">1.5.7.5.2. Создание крестьянских (фермерских) хозяйств и их деятельность регулируется в соответствии с требованиями Федерального </w:t>
      </w:r>
      <w:hyperlink r:id="rId134" w:history="1">
        <w:r>
          <w:rPr>
            <w:color w:val="0000FF"/>
          </w:rPr>
          <w:t>закона</w:t>
        </w:r>
      </w:hyperlink>
      <w:r>
        <w:t xml:space="preserve"> от 11.06.2003 N 74-ФЗ "О крестьянском (фермерском) хозяйстве".</w:t>
      </w:r>
    </w:p>
    <w:p w:rsidR="001578A9" w:rsidRDefault="001578A9">
      <w:pPr>
        <w:pStyle w:val="ConsPlusNormal"/>
        <w:spacing w:before="220"/>
        <w:ind w:firstLine="540"/>
        <w:jc w:val="both"/>
      </w:pPr>
      <w:r>
        <w:t>1.5.7.5.3. Для создания крестьянского (фермерского) хозяйства и осуществления его деятельности могут предоставляться и приобретаться земельные участки.</w:t>
      </w:r>
    </w:p>
    <w:p w:rsidR="001578A9" w:rsidRDefault="001578A9">
      <w:pPr>
        <w:pStyle w:val="ConsPlusNormal"/>
        <w:spacing w:before="220"/>
        <w:ind w:firstLine="540"/>
        <w:jc w:val="both"/>
      </w:pPr>
      <w:r>
        <w:t>Земельные участки для строительства зданий, строений и сооружений, необходимых для осуществления деятельности крестьянского (фермерского) хозяйства, формируются из земель сельскохозяйственного назначения и земель иных категорий в соответствии с земельным законодательством Российской Федерации и Смоленской области.</w:t>
      </w:r>
    </w:p>
    <w:p w:rsidR="001578A9" w:rsidRDefault="001578A9">
      <w:pPr>
        <w:pStyle w:val="ConsPlusNormal"/>
        <w:spacing w:before="220"/>
        <w:ind w:firstLine="540"/>
        <w:jc w:val="both"/>
      </w:pPr>
      <w:r>
        <w:t xml:space="preserve">Предельные размеры таких земельных участков устанавливаются законом субъекта Российской Федерации. </w:t>
      </w:r>
      <w:hyperlink r:id="rId135" w:history="1">
        <w:r>
          <w:rPr>
            <w:color w:val="0000FF"/>
          </w:rPr>
          <w:t>Законом</w:t>
        </w:r>
      </w:hyperlink>
      <w:r>
        <w:t xml:space="preserve"> Смоленской области от 28.12.2016 N 173-ФЗ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на территории Смоленской области" установлены предельные (максимальные и минимальные) </w:t>
      </w:r>
      <w:r>
        <w:lastRenderedPageBreak/>
        <w:t>размеры земельных участков, находящихся в государственной или муниципальной собственности, предоставляемых для осуществления крестьянским (фермерским) хозяйством его деятельности, на территории Смоленской области, которые составляют:</w:t>
      </w:r>
    </w:p>
    <w:p w:rsidR="001578A9" w:rsidRDefault="001578A9">
      <w:pPr>
        <w:pStyle w:val="ConsPlusNormal"/>
        <w:spacing w:before="220"/>
        <w:ind w:firstLine="540"/>
        <w:jc w:val="both"/>
      </w:pPr>
      <w:r>
        <w:t>максимальный - 100 га;</w:t>
      </w:r>
    </w:p>
    <w:p w:rsidR="001578A9" w:rsidRDefault="001578A9">
      <w:pPr>
        <w:pStyle w:val="ConsPlusNormal"/>
        <w:spacing w:before="220"/>
        <w:ind w:firstLine="540"/>
        <w:jc w:val="both"/>
      </w:pPr>
      <w:r>
        <w:t>минимальный - 1 га.</w:t>
      </w:r>
    </w:p>
    <w:p w:rsidR="001578A9" w:rsidRDefault="001578A9">
      <w:pPr>
        <w:pStyle w:val="ConsPlusNormal"/>
        <w:spacing w:before="220"/>
        <w:ind w:firstLine="540"/>
        <w:jc w:val="both"/>
      </w:pPr>
      <w:r>
        <w:t>1.5.7.5.4. Основными видами деятельности крестьянского (фермерского) хозяйства являются производство и переработка сельскохозяйственной продукции, пчеловодства, транспортировка, хранение и реализация сельскохозяйственной продукции собственного производства.</w:t>
      </w:r>
    </w:p>
    <w:p w:rsidR="001578A9" w:rsidRDefault="001578A9">
      <w:pPr>
        <w:pStyle w:val="ConsPlusNormal"/>
        <w:spacing w:before="220"/>
        <w:ind w:firstLine="540"/>
        <w:jc w:val="both"/>
      </w:pPr>
      <w:r>
        <w:t xml:space="preserve">При проектировании крестьянских (фермерских) хозяйств следует руководствоваться нормативными требованиями </w:t>
      </w:r>
      <w:hyperlink w:anchor="P7572" w:history="1">
        <w:r>
          <w:rPr>
            <w:color w:val="0000FF"/>
          </w:rPr>
          <w:t>разделов 1.5.7.1</w:t>
        </w:r>
      </w:hyperlink>
      <w:r>
        <w:t xml:space="preserve">, </w:t>
      </w:r>
      <w:hyperlink w:anchor="P7585" w:history="1">
        <w:r>
          <w:rPr>
            <w:color w:val="0000FF"/>
          </w:rPr>
          <w:t>1.5.7.2</w:t>
        </w:r>
      </w:hyperlink>
      <w:r>
        <w:t>, а также соответствующих разделов настоящих нормативов.</w:t>
      </w:r>
    </w:p>
    <w:p w:rsidR="001578A9" w:rsidRDefault="001578A9">
      <w:pPr>
        <w:pStyle w:val="ConsPlusNormal"/>
        <w:spacing w:before="220"/>
        <w:ind w:firstLine="540"/>
        <w:jc w:val="both"/>
      </w:pPr>
      <w:r>
        <w:t xml:space="preserve">Минимальную плотность застройки крестьянских (фермерских) хозяйств следует принимать в соответствии с </w:t>
      </w:r>
      <w:hyperlink w:anchor="P14810" w:history="1">
        <w:r>
          <w:rPr>
            <w:color w:val="0000FF"/>
          </w:rPr>
          <w:t>приложением 9</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4"/>
      </w:pPr>
      <w:bookmarkStart w:id="144" w:name="P7837"/>
      <w:bookmarkEnd w:id="144"/>
      <w:r>
        <w:t>1.5.8. Зоны особо охраняемых территорий</w:t>
      </w:r>
    </w:p>
    <w:p w:rsidR="001578A9" w:rsidRDefault="001578A9">
      <w:pPr>
        <w:pStyle w:val="ConsPlusNormal"/>
        <w:jc w:val="both"/>
      </w:pPr>
    </w:p>
    <w:p w:rsidR="001578A9" w:rsidRDefault="001578A9">
      <w:pPr>
        <w:pStyle w:val="ConsPlusTitle"/>
        <w:jc w:val="center"/>
        <w:outlineLvl w:val="5"/>
      </w:pPr>
      <w:r>
        <w:t>1.5.8.1. Общие требования</w:t>
      </w:r>
    </w:p>
    <w:p w:rsidR="001578A9" w:rsidRDefault="001578A9">
      <w:pPr>
        <w:pStyle w:val="ConsPlusNormal"/>
        <w:jc w:val="both"/>
      </w:pPr>
    </w:p>
    <w:p w:rsidR="001578A9" w:rsidRDefault="001578A9">
      <w:pPr>
        <w:pStyle w:val="ConsPlusNormal"/>
        <w:ind w:firstLine="540"/>
        <w:jc w:val="both"/>
      </w:pPr>
      <w:r>
        <w:t>1.5.8.1.1.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578A9" w:rsidRDefault="001578A9">
      <w:pPr>
        <w:pStyle w:val="ConsPlusNormal"/>
        <w:spacing w:before="220"/>
        <w:ind w:firstLine="540"/>
        <w:jc w:val="both"/>
      </w:pPr>
      <w:r>
        <w:t xml:space="preserve">1.5.8.1.2.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36" w:history="1">
        <w:r>
          <w:rPr>
            <w:color w:val="0000FF"/>
          </w:rPr>
          <w:t>статьи 94</w:t>
        </w:r>
      </w:hyperlink>
      <w:r>
        <w:t xml:space="preserve"> Земельного кодекса Российской Федерации.</w:t>
      </w:r>
    </w:p>
    <w:p w:rsidR="001578A9" w:rsidRDefault="001578A9">
      <w:pPr>
        <w:pStyle w:val="ConsPlusNormal"/>
        <w:jc w:val="both"/>
      </w:pPr>
    </w:p>
    <w:p w:rsidR="001578A9" w:rsidRDefault="001578A9">
      <w:pPr>
        <w:pStyle w:val="ConsPlusTitle"/>
        <w:jc w:val="center"/>
        <w:outlineLvl w:val="5"/>
      </w:pPr>
      <w:bookmarkStart w:id="145" w:name="P7844"/>
      <w:bookmarkEnd w:id="145"/>
      <w:r>
        <w:t>1.5.8.2. Особо охраняемые природные территории</w:t>
      </w:r>
    </w:p>
    <w:p w:rsidR="001578A9" w:rsidRDefault="001578A9">
      <w:pPr>
        <w:pStyle w:val="ConsPlusNormal"/>
        <w:jc w:val="both"/>
      </w:pPr>
    </w:p>
    <w:p w:rsidR="001578A9" w:rsidRDefault="001578A9">
      <w:pPr>
        <w:pStyle w:val="ConsPlusTitle"/>
        <w:jc w:val="center"/>
        <w:outlineLvl w:val="6"/>
      </w:pPr>
      <w:r>
        <w:t>Общие требования</w:t>
      </w:r>
    </w:p>
    <w:p w:rsidR="001578A9" w:rsidRDefault="001578A9">
      <w:pPr>
        <w:pStyle w:val="ConsPlusNormal"/>
        <w:jc w:val="both"/>
      </w:pPr>
    </w:p>
    <w:p w:rsidR="001578A9" w:rsidRDefault="001578A9">
      <w:pPr>
        <w:pStyle w:val="ConsPlusNormal"/>
        <w:ind w:firstLine="540"/>
        <w:jc w:val="both"/>
      </w:pPr>
      <w:r>
        <w:t>1.5.8.2.1.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1578A9" w:rsidRDefault="001578A9">
      <w:pPr>
        <w:pStyle w:val="ConsPlusNormal"/>
        <w:spacing w:before="220"/>
        <w:ind w:firstLine="540"/>
        <w:jc w:val="both"/>
      </w:pPr>
      <w: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37" w:history="1">
        <w:r>
          <w:rPr>
            <w:color w:val="0000FF"/>
          </w:rPr>
          <w:t>закона</w:t>
        </w:r>
      </w:hyperlink>
      <w:r>
        <w:t xml:space="preserve"> от 14.03.1995 N 33-ФЗ "Об особо охраняемых природных территориях", а также </w:t>
      </w:r>
      <w:hyperlink r:id="rId138" w:history="1">
        <w:r>
          <w:rPr>
            <w:color w:val="0000FF"/>
          </w:rPr>
          <w:t>закона</w:t>
        </w:r>
      </w:hyperlink>
      <w:r>
        <w:t xml:space="preserve"> Смоленской области от 30.12.2010 N 129-з "О регулировании отдельных вопросов в сфере организации, охраны и использования особо охраняемых природных территорий в Смоленской области".</w:t>
      </w:r>
    </w:p>
    <w:p w:rsidR="001578A9" w:rsidRDefault="001578A9">
      <w:pPr>
        <w:pStyle w:val="ConsPlusNormal"/>
        <w:spacing w:before="220"/>
        <w:ind w:firstLine="540"/>
        <w:jc w:val="both"/>
      </w:pPr>
      <w:r>
        <w:t xml:space="preserve">1.5.8.2.2. На территории Смоленской области создана сеть особо охраняемых природных территорий, приведенная в </w:t>
      </w:r>
      <w:hyperlink w:anchor="P16234" w:history="1">
        <w:r>
          <w:rPr>
            <w:color w:val="0000FF"/>
          </w:rPr>
          <w:t>приложении 15</w:t>
        </w:r>
      </w:hyperlink>
      <w:r>
        <w:t>.</w:t>
      </w:r>
    </w:p>
    <w:p w:rsidR="001578A9" w:rsidRDefault="001578A9">
      <w:pPr>
        <w:pStyle w:val="ConsPlusNormal"/>
        <w:spacing w:before="220"/>
        <w:ind w:firstLine="540"/>
        <w:jc w:val="both"/>
      </w:pPr>
      <w:r>
        <w:t>Могут устанавливаться и иные категории особо охраняемых природных территорий.</w:t>
      </w:r>
    </w:p>
    <w:p w:rsidR="001578A9" w:rsidRDefault="001578A9">
      <w:pPr>
        <w:pStyle w:val="ConsPlusNormal"/>
        <w:spacing w:before="220"/>
        <w:ind w:firstLine="540"/>
        <w:jc w:val="both"/>
      </w:pPr>
      <w:r>
        <w:t xml:space="preserve">1.5.8.2.3. 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городских округов и поселений), документации по </w:t>
      </w:r>
      <w:r>
        <w:lastRenderedPageBreak/>
        <w:t>планировке территории.</w:t>
      </w:r>
    </w:p>
    <w:p w:rsidR="001578A9" w:rsidRDefault="001578A9">
      <w:pPr>
        <w:pStyle w:val="ConsPlusNormal"/>
        <w:spacing w:before="220"/>
        <w:ind w:firstLine="540"/>
        <w:jc w:val="both"/>
      </w:pPr>
      <w:r>
        <w:t>1.5.8.2.4. Особо охраняемые природные территории проектируются в соответствии с требованиями законодательства Российской Федерации и Смоленской области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1578A9" w:rsidRDefault="001578A9">
      <w:pPr>
        <w:pStyle w:val="ConsPlusNormal"/>
        <w:spacing w:before="220"/>
        <w:ind w:firstLine="540"/>
        <w:jc w:val="both"/>
      </w:pPr>
      <w:r>
        <w:t>1.5.8.2.5.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 в соответствии с требованиями природоохранного законодательства.</w:t>
      </w:r>
    </w:p>
    <w:p w:rsidR="001578A9" w:rsidRDefault="001578A9">
      <w:pPr>
        <w:pStyle w:val="ConsPlusNormal"/>
        <w:spacing w:before="220"/>
        <w:ind w:firstLine="540"/>
        <w:jc w:val="both"/>
      </w:pPr>
      <w:r>
        <w:t>На территориях охранных зон устанавливаются ограничения хозяйственной и градостроительной деятельности, обеспечивающие снижение неблагоприятных воздействий на природные комплексы и объекты особо охраняемых природных территорий.</w:t>
      </w:r>
    </w:p>
    <w:p w:rsidR="001578A9" w:rsidRDefault="001578A9">
      <w:pPr>
        <w:pStyle w:val="ConsPlusNormal"/>
        <w:spacing w:before="220"/>
        <w:ind w:firstLine="540"/>
        <w:jc w:val="both"/>
      </w:pPr>
      <w:r>
        <w:t>Размещение зданий и сооружений в охранных зонах особо охраняемых природных территорий допускается, если строительство указанных объектов или их эксплуатация не будут угрожать сохранности данных территорий. Условия размещения таких объектов устанавливаются при определении границ охранных зон и режимов их хозяйственного использования.</w:t>
      </w:r>
    </w:p>
    <w:p w:rsidR="001578A9" w:rsidRDefault="001578A9">
      <w:pPr>
        <w:pStyle w:val="ConsPlusNormal"/>
        <w:spacing w:before="220"/>
        <w:ind w:firstLine="540"/>
        <w:jc w:val="both"/>
      </w:pPr>
      <w:r>
        <w:t xml:space="preserve">1.5.8.2.6. Конкретные особенности и режим особо охраняемых природных территорий устанавливаются в соответствии с требованиями Федерального </w:t>
      </w:r>
      <w:hyperlink r:id="rId139" w:history="1">
        <w:r>
          <w:rPr>
            <w:color w:val="0000FF"/>
          </w:rPr>
          <w:t>закона</w:t>
        </w:r>
      </w:hyperlink>
      <w:r>
        <w:t xml:space="preserve"> от 14.03.1995 N 33-ФЗ "Об особо охраняемых природных территориях", а также </w:t>
      </w:r>
      <w:hyperlink r:id="rId140" w:history="1">
        <w:r>
          <w:rPr>
            <w:color w:val="0000FF"/>
          </w:rPr>
          <w:t>закона</w:t>
        </w:r>
      </w:hyperlink>
      <w:r>
        <w:t xml:space="preserve"> Смоленской области от 30.12.2010 N 129-з "О регулировании отдельных вопросов в сфере организации, охраны и использования особо охраняемых природных территорий в Смоленской области" (таблица 105).</w:t>
      </w:r>
    </w:p>
    <w:p w:rsidR="001578A9" w:rsidRDefault="001578A9">
      <w:pPr>
        <w:pStyle w:val="ConsPlusNormal"/>
        <w:jc w:val="both"/>
      </w:pPr>
    </w:p>
    <w:p w:rsidR="001578A9" w:rsidRDefault="001578A9">
      <w:pPr>
        <w:pStyle w:val="ConsPlusNormal"/>
        <w:jc w:val="right"/>
        <w:outlineLvl w:val="6"/>
      </w:pPr>
      <w:r>
        <w:t>Таблица 105</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1578A9">
        <w:tc>
          <w:tcPr>
            <w:tcW w:w="2891" w:type="dxa"/>
          </w:tcPr>
          <w:p w:rsidR="001578A9" w:rsidRDefault="001578A9">
            <w:pPr>
              <w:pStyle w:val="ConsPlusNormal"/>
              <w:jc w:val="center"/>
            </w:pPr>
            <w:r>
              <w:t>Категории особо охраняемых природных территорий</w:t>
            </w:r>
          </w:p>
        </w:tc>
        <w:tc>
          <w:tcPr>
            <w:tcW w:w="6180" w:type="dxa"/>
          </w:tcPr>
          <w:p w:rsidR="001578A9" w:rsidRDefault="001578A9">
            <w:pPr>
              <w:pStyle w:val="ConsPlusNormal"/>
              <w:jc w:val="center"/>
            </w:pPr>
            <w:r>
              <w:t>Режим особой охраны</w:t>
            </w:r>
          </w:p>
        </w:tc>
      </w:tr>
      <w:tr w:rsidR="001578A9">
        <w:tc>
          <w:tcPr>
            <w:tcW w:w="2891" w:type="dxa"/>
          </w:tcPr>
          <w:p w:rsidR="001578A9" w:rsidRDefault="001578A9">
            <w:pPr>
              <w:pStyle w:val="ConsPlusNormal"/>
              <w:jc w:val="both"/>
            </w:pPr>
            <w:r>
              <w:t>Национальный парк</w:t>
            </w:r>
          </w:p>
        </w:tc>
        <w:tc>
          <w:tcPr>
            <w:tcW w:w="6180" w:type="dxa"/>
          </w:tcPr>
          <w:p w:rsidR="001578A9" w:rsidRDefault="001578A9">
            <w:pPr>
              <w:pStyle w:val="ConsPlusNormal"/>
              <w:jc w:val="both"/>
            </w:pPr>
            <w: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территории национального парка могут быть выделены различные функциональные зоны, в том числе:</w:t>
            </w:r>
          </w:p>
          <w:p w:rsidR="001578A9" w:rsidRDefault="001578A9">
            <w:pPr>
              <w:pStyle w:val="ConsPlusNormal"/>
              <w:jc w:val="both"/>
            </w:pPr>
            <w:r>
              <w:t>- заповедная, в пределах которой запрещены любая хозяйственная деятельность и рекреационное использование территории;</w:t>
            </w:r>
          </w:p>
          <w:p w:rsidR="001578A9" w:rsidRDefault="001578A9">
            <w:pPr>
              <w:pStyle w:val="ConsPlusNormal"/>
              <w:jc w:val="both"/>
            </w:pPr>
            <w: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1578A9" w:rsidRDefault="001578A9">
            <w:pPr>
              <w:pStyle w:val="ConsPlusNormal"/>
              <w:jc w:val="both"/>
            </w:pPr>
            <w: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1578A9" w:rsidRDefault="001578A9">
            <w:pPr>
              <w:pStyle w:val="ConsPlusNormal"/>
              <w:jc w:val="both"/>
            </w:pPr>
            <w:r>
              <w:t>- рекреационная, в том числе предназначенная для отдыха, развития физической культуры и спорта;</w:t>
            </w:r>
          </w:p>
          <w:p w:rsidR="001578A9" w:rsidRDefault="001578A9">
            <w:pPr>
              <w:pStyle w:val="ConsPlusNormal"/>
              <w:jc w:val="both"/>
            </w:pPr>
            <w:r>
              <w:t>- охраны историко-культурных объектов, в пределах которой обеспечиваются условия для их сохранения;</w:t>
            </w:r>
          </w:p>
          <w:p w:rsidR="001578A9" w:rsidRDefault="001578A9">
            <w:pPr>
              <w:pStyle w:val="ConsPlusNormal"/>
              <w:jc w:val="both"/>
            </w:pPr>
            <w:r>
              <w:lastRenderedPageBreak/>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1578A9" w:rsidRDefault="001578A9">
            <w:pPr>
              <w:pStyle w:val="ConsPlusNormal"/>
              <w:jc w:val="both"/>
            </w:pPr>
            <w: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1578A9" w:rsidRDefault="001578A9">
            <w:pPr>
              <w:pStyle w:val="ConsPlusNormal"/>
              <w:jc w:val="both"/>
            </w:pPr>
            <w: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обнажений, в том числе:</w:t>
            </w:r>
          </w:p>
          <w:p w:rsidR="001578A9" w:rsidRDefault="001578A9">
            <w:pPr>
              <w:pStyle w:val="ConsPlusNormal"/>
              <w:jc w:val="both"/>
            </w:pPr>
            <w:r>
              <w:t>- деятельность, влекущая за собой изменения гидрологического режима;</w:t>
            </w:r>
          </w:p>
          <w:p w:rsidR="001578A9" w:rsidRDefault="001578A9">
            <w:pPr>
              <w:pStyle w:val="ConsPlusNormal"/>
              <w:jc w:val="both"/>
            </w:pPr>
            <w:r>
              <w:t>- предоставление на территории национального парка садовых и огородных участков;</w:t>
            </w:r>
          </w:p>
          <w:p w:rsidR="001578A9" w:rsidRDefault="001578A9">
            <w:pPr>
              <w:pStyle w:val="ConsPlusNormal"/>
              <w:jc w:val="both"/>
            </w:pPr>
            <w: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1578A9" w:rsidRDefault="001578A9">
            <w:pPr>
              <w:pStyle w:val="ConsPlusNormal"/>
              <w:jc w:val="both"/>
            </w:pPr>
            <w:r>
              <w:t>-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1578A9" w:rsidRDefault="001578A9">
            <w:pPr>
              <w:pStyle w:val="ConsPlusNormal"/>
              <w:jc w:val="both"/>
            </w:pPr>
            <w: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1578A9" w:rsidRDefault="001578A9">
            <w:pPr>
              <w:pStyle w:val="ConsPlusNormal"/>
              <w:jc w:val="both"/>
            </w:pPr>
            <w: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1578A9" w:rsidRDefault="001578A9">
            <w:pPr>
              <w:pStyle w:val="ConsPlusNormal"/>
              <w:jc w:val="both"/>
            </w:pPr>
            <w:r>
              <w:t>- вывоз предметов, имеющих историко-культурную ценность</w:t>
            </w:r>
          </w:p>
        </w:tc>
      </w:tr>
      <w:tr w:rsidR="001578A9">
        <w:tc>
          <w:tcPr>
            <w:tcW w:w="2891" w:type="dxa"/>
          </w:tcPr>
          <w:p w:rsidR="001578A9" w:rsidRDefault="001578A9">
            <w:pPr>
              <w:pStyle w:val="ConsPlusNormal"/>
            </w:pPr>
          </w:p>
        </w:tc>
        <w:tc>
          <w:tcPr>
            <w:tcW w:w="6180" w:type="dxa"/>
          </w:tcPr>
          <w:p w:rsidR="001578A9" w:rsidRDefault="001578A9">
            <w:pPr>
              <w:pStyle w:val="ConsPlusNormal"/>
              <w:jc w:val="both"/>
            </w:pPr>
            <w:r>
              <w:t>особенности, зонирование и режим особой охраны территории национального парка определяются положением о нем, утверждаемым в установленном порядке</w:t>
            </w:r>
          </w:p>
        </w:tc>
      </w:tr>
      <w:tr w:rsidR="001578A9">
        <w:tc>
          <w:tcPr>
            <w:tcW w:w="2891" w:type="dxa"/>
          </w:tcPr>
          <w:p w:rsidR="001578A9" w:rsidRDefault="001578A9">
            <w:pPr>
              <w:pStyle w:val="ConsPlusNormal"/>
              <w:jc w:val="both"/>
            </w:pPr>
            <w:r>
              <w:t>Природные парки</w:t>
            </w:r>
          </w:p>
        </w:tc>
        <w:tc>
          <w:tcPr>
            <w:tcW w:w="6180" w:type="dxa"/>
          </w:tcPr>
          <w:p w:rsidR="001578A9" w:rsidRDefault="001578A9">
            <w:pPr>
              <w:pStyle w:val="ConsPlusNormal"/>
              <w:jc w:val="both"/>
            </w:pPr>
            <w: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1578A9" w:rsidRDefault="001578A9">
            <w:pPr>
              <w:pStyle w:val="ConsPlusNormal"/>
              <w:jc w:val="both"/>
            </w:pPr>
            <w: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1578A9" w:rsidRDefault="001578A9">
            <w:pPr>
              <w:pStyle w:val="ConsPlusNormal"/>
              <w:jc w:val="both"/>
            </w:pPr>
            <w:r>
              <w:t xml:space="preserve">Запрещается деятельность, влекущая за собой изменение </w:t>
            </w:r>
            <w:r>
              <w:lastRenderedPageBreak/>
              <w:t>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1578A9" w:rsidRDefault="001578A9">
            <w:pPr>
              <w:pStyle w:val="ConsPlusNormal"/>
              <w:jc w:val="both"/>
            </w:pPr>
            <w: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1578A9" w:rsidRDefault="001578A9">
            <w:pPr>
              <w:pStyle w:val="ConsPlusNormal"/>
              <w:jc w:val="both"/>
            </w:pPr>
            <w: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1578A9">
        <w:tc>
          <w:tcPr>
            <w:tcW w:w="2891" w:type="dxa"/>
          </w:tcPr>
          <w:p w:rsidR="001578A9" w:rsidRDefault="001578A9">
            <w:pPr>
              <w:pStyle w:val="ConsPlusNormal"/>
              <w:jc w:val="both"/>
            </w:pPr>
            <w:r>
              <w:lastRenderedPageBreak/>
              <w:t>Государственные природные заказники</w:t>
            </w:r>
          </w:p>
        </w:tc>
        <w:tc>
          <w:tcPr>
            <w:tcW w:w="6180" w:type="dxa"/>
          </w:tcPr>
          <w:p w:rsidR="001578A9" w:rsidRDefault="001578A9">
            <w:pPr>
              <w:pStyle w:val="ConsPlusNormal"/>
              <w:jc w:val="both"/>
            </w:pPr>
            <w: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1578A9" w:rsidRDefault="001578A9">
            <w:pPr>
              <w:pStyle w:val="ConsPlusNormal"/>
              <w:jc w:val="both"/>
            </w:pPr>
            <w: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tc>
      </w:tr>
      <w:tr w:rsidR="001578A9">
        <w:tc>
          <w:tcPr>
            <w:tcW w:w="2891" w:type="dxa"/>
          </w:tcPr>
          <w:p w:rsidR="001578A9" w:rsidRDefault="001578A9">
            <w:pPr>
              <w:pStyle w:val="ConsPlusNormal"/>
              <w:jc w:val="both"/>
            </w:pPr>
            <w:r>
              <w:t>Памятники природы</w:t>
            </w:r>
          </w:p>
        </w:tc>
        <w:tc>
          <w:tcPr>
            <w:tcW w:w="6180" w:type="dxa"/>
          </w:tcPr>
          <w:p w:rsidR="001578A9" w:rsidRDefault="001578A9">
            <w:pPr>
              <w:pStyle w:val="ConsPlusNormal"/>
              <w:jc w:val="both"/>
            </w:pPr>
            <w: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1578A9">
        <w:tc>
          <w:tcPr>
            <w:tcW w:w="2891" w:type="dxa"/>
          </w:tcPr>
          <w:p w:rsidR="001578A9" w:rsidRDefault="001578A9">
            <w:pPr>
              <w:pStyle w:val="ConsPlusNormal"/>
              <w:jc w:val="both"/>
            </w:pPr>
            <w:r>
              <w:t>Лечебно-оздоровительные местности и курорты</w:t>
            </w:r>
          </w:p>
        </w:tc>
        <w:tc>
          <w:tcPr>
            <w:tcW w:w="6180" w:type="dxa"/>
          </w:tcPr>
          <w:p w:rsidR="001578A9" w:rsidRDefault="001578A9">
            <w:pPr>
              <w:pStyle w:val="ConsPlusNormal"/>
              <w:jc w:val="both"/>
            </w:pPr>
            <w: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1578A9" w:rsidRDefault="001578A9">
            <w:pPr>
              <w:pStyle w:val="ConsPlusNormal"/>
              <w:jc w:val="both"/>
            </w:pPr>
            <w: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1578A9" w:rsidRDefault="001578A9">
            <w:pPr>
              <w:pStyle w:val="ConsPlusNormal"/>
              <w:jc w:val="both"/>
            </w:pPr>
            <w: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41" w:history="1">
              <w:r>
                <w:rPr>
                  <w:color w:val="0000FF"/>
                </w:rPr>
                <w:t>законом</w:t>
              </w:r>
            </w:hyperlink>
            <w:r>
              <w:t xml:space="preserve"> от 23.02.1995 N 26-ФЗ "О природных лечебных ресурсах, лечебно-оздоровительных местностях и курортах"</w:t>
            </w:r>
          </w:p>
        </w:tc>
      </w:tr>
    </w:tbl>
    <w:p w:rsidR="001578A9" w:rsidRDefault="001578A9">
      <w:pPr>
        <w:pStyle w:val="ConsPlusNormal"/>
        <w:jc w:val="both"/>
      </w:pPr>
    </w:p>
    <w:p w:rsidR="001578A9" w:rsidRDefault="001578A9">
      <w:pPr>
        <w:pStyle w:val="ConsPlusTitle"/>
        <w:jc w:val="center"/>
        <w:outlineLvl w:val="6"/>
      </w:pPr>
      <w:bookmarkStart w:id="146" w:name="P7898"/>
      <w:bookmarkEnd w:id="146"/>
      <w:r>
        <w:t>Нормативные параметры застройки лечебно-оздоровительных</w:t>
      </w:r>
    </w:p>
    <w:p w:rsidR="001578A9" w:rsidRDefault="001578A9">
      <w:pPr>
        <w:pStyle w:val="ConsPlusTitle"/>
        <w:jc w:val="center"/>
      </w:pPr>
      <w:r>
        <w:t>местностей и курортов</w:t>
      </w:r>
    </w:p>
    <w:p w:rsidR="001578A9" w:rsidRDefault="001578A9">
      <w:pPr>
        <w:pStyle w:val="ConsPlusNormal"/>
        <w:jc w:val="both"/>
      </w:pPr>
    </w:p>
    <w:p w:rsidR="001578A9" w:rsidRDefault="001578A9">
      <w:pPr>
        <w:pStyle w:val="ConsPlusNormal"/>
        <w:ind w:firstLine="540"/>
        <w:jc w:val="both"/>
      </w:pPr>
      <w:r>
        <w:t xml:space="preserve">1.5.8.2.7. Порядок отнесения территорий (акваторий) к лечебно-оздоровительным местностям и курортам, особенности режима охраны территорий (акваторий) определяются в соответствии с требованиями </w:t>
      </w:r>
      <w:hyperlink r:id="rId142" w:history="1">
        <w:r>
          <w:rPr>
            <w:color w:val="0000FF"/>
          </w:rPr>
          <w:t>статей 31</w:t>
        </w:r>
      </w:hyperlink>
      <w:r>
        <w:t xml:space="preserve"> - </w:t>
      </w:r>
      <w:hyperlink r:id="rId143" w:history="1">
        <w:r>
          <w:rPr>
            <w:color w:val="0000FF"/>
          </w:rPr>
          <w:t>32</w:t>
        </w:r>
      </w:hyperlink>
      <w:r>
        <w:t xml:space="preserve"> Федерального закона от 14.03.1995 N 33-ФЗ "Об особо охраняемых природных территориях", </w:t>
      </w:r>
      <w:hyperlink r:id="rId144" w:history="1">
        <w:r>
          <w:rPr>
            <w:color w:val="0000FF"/>
          </w:rPr>
          <w:t>статей 1</w:t>
        </w:r>
      </w:hyperlink>
      <w:r>
        <w:t xml:space="preserve">, </w:t>
      </w:r>
      <w:hyperlink r:id="rId145" w:history="1">
        <w:r>
          <w:rPr>
            <w:color w:val="0000FF"/>
          </w:rPr>
          <w:t>3</w:t>
        </w:r>
      </w:hyperlink>
      <w:r>
        <w:t xml:space="preserve">, </w:t>
      </w:r>
      <w:hyperlink r:id="rId146" w:history="1">
        <w:r>
          <w:rPr>
            <w:color w:val="0000FF"/>
          </w:rPr>
          <w:t>16</w:t>
        </w:r>
      </w:hyperlink>
      <w:r>
        <w:t xml:space="preserve"> Федерального закона от 23.02.1995 N 26-ФЗ "О природных лечебных ресурсах, лечебно-оздоровительных местностях и курортах" и </w:t>
      </w:r>
      <w:hyperlink r:id="rId147" w:history="1">
        <w:r>
          <w:rPr>
            <w:color w:val="0000FF"/>
          </w:rPr>
          <w:t>статьи 96</w:t>
        </w:r>
      </w:hyperlink>
      <w:r>
        <w:t xml:space="preserve"> Земельного кодекса Российской Федерации.</w:t>
      </w:r>
    </w:p>
    <w:p w:rsidR="001578A9" w:rsidRDefault="001578A9">
      <w:pPr>
        <w:pStyle w:val="ConsPlusNormal"/>
        <w:spacing w:before="220"/>
        <w:ind w:firstLine="540"/>
        <w:jc w:val="both"/>
      </w:pPr>
      <w:r>
        <w:t xml:space="preserve">Признание территорий лечебно-оздоровительными местностями или курортами местного значения осуществляется в порядке, установленном </w:t>
      </w:r>
      <w:hyperlink r:id="rId148" w:history="1">
        <w:r>
          <w:rPr>
            <w:color w:val="0000FF"/>
          </w:rPr>
          <w:t>законом</w:t>
        </w:r>
      </w:hyperlink>
      <w:r>
        <w:t xml:space="preserve"> Смоленской области от 30.10.2008 N 123-з "О порядке признания территорий лечебно-оздоровительными местностями или курортами местного значения".</w:t>
      </w:r>
    </w:p>
    <w:p w:rsidR="001578A9" w:rsidRDefault="001578A9">
      <w:pPr>
        <w:pStyle w:val="ConsPlusNormal"/>
        <w:spacing w:before="220"/>
        <w:ind w:firstLine="540"/>
        <w:jc w:val="both"/>
      </w:pPr>
      <w:r>
        <w:lastRenderedPageBreak/>
        <w:t>1.5.8.2.8. На территории лечебно-оздоровительных местностей и курортных зон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В официальном тексте документа, видимо, допущена опечатка: в приложении 11 таблица 1 отсутствует, имеется в виду таблица 1 приложения 12.</w:t>
            </w:r>
          </w:p>
        </w:tc>
      </w:tr>
    </w:tbl>
    <w:p w:rsidR="001578A9" w:rsidRDefault="001578A9">
      <w:pPr>
        <w:pStyle w:val="ConsPlusNormal"/>
        <w:spacing w:before="280"/>
        <w:ind w:firstLine="540"/>
        <w:jc w:val="both"/>
      </w:pPr>
      <w:r>
        <w:t xml:space="preserve">Нормы расчета санаторно-курортных и оздоровительных учреждений и комплексов учреждений отдыха и туризма (количество, вместимость и размеры земельных участков) следует принимать не менее приведенных в </w:t>
      </w:r>
      <w:hyperlink w:anchor="P1505" w:history="1">
        <w:r>
          <w:rPr>
            <w:color w:val="0000FF"/>
          </w:rPr>
          <w:t>таблицах 22</w:t>
        </w:r>
      </w:hyperlink>
      <w:r>
        <w:t xml:space="preserve">, </w:t>
      </w:r>
      <w:hyperlink w:anchor="P2212" w:history="1">
        <w:r>
          <w:rPr>
            <w:color w:val="0000FF"/>
          </w:rPr>
          <w:t>23</w:t>
        </w:r>
      </w:hyperlink>
      <w:r>
        <w:t xml:space="preserve">, а также в </w:t>
      </w:r>
      <w:hyperlink w:anchor="P15752" w:history="1">
        <w:r>
          <w:rPr>
            <w:color w:val="0000FF"/>
          </w:rPr>
          <w:t>таблице 1</w:t>
        </w:r>
      </w:hyperlink>
      <w:r>
        <w:t xml:space="preserve"> приложения 11 настоящих нормативов.</w:t>
      </w:r>
    </w:p>
    <w:p w:rsidR="001578A9" w:rsidRDefault="001578A9">
      <w:pPr>
        <w:pStyle w:val="ConsPlusNormal"/>
        <w:spacing w:before="220"/>
        <w:ind w:firstLine="540"/>
        <w:jc w:val="both"/>
      </w:pPr>
      <w:r>
        <w:t>1.5.8.2.9. При планировке и застройке территорий лечебно-оздоровительных местностей, в том числе санаторно-курортных и оздоровительных комплексов, объектов отдыха и туризма, необходимо учитывать ориентировочные показатели рекреационной нагрузки на природный ландшафт в соответствии с требованиями таблицы 106.</w:t>
      </w:r>
    </w:p>
    <w:p w:rsidR="001578A9" w:rsidRDefault="001578A9">
      <w:pPr>
        <w:pStyle w:val="ConsPlusNormal"/>
        <w:jc w:val="both"/>
      </w:pPr>
    </w:p>
    <w:p w:rsidR="001578A9" w:rsidRDefault="001578A9">
      <w:pPr>
        <w:pStyle w:val="ConsPlusNormal"/>
        <w:jc w:val="right"/>
        <w:outlineLvl w:val="6"/>
      </w:pPr>
      <w:r>
        <w:t>Таблица 106</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578A9">
        <w:tc>
          <w:tcPr>
            <w:tcW w:w="6803" w:type="dxa"/>
            <w:tcBorders>
              <w:top w:val="single" w:sz="4" w:space="0" w:color="auto"/>
              <w:bottom w:val="single" w:sz="4" w:space="0" w:color="auto"/>
            </w:tcBorders>
          </w:tcPr>
          <w:p w:rsidR="001578A9" w:rsidRDefault="001578A9">
            <w:pPr>
              <w:pStyle w:val="ConsPlusNormal"/>
              <w:jc w:val="center"/>
            </w:pPr>
            <w:r>
              <w:t>Нормируемый компонент ландшафта и вид его использования</w:t>
            </w:r>
          </w:p>
        </w:tc>
        <w:tc>
          <w:tcPr>
            <w:tcW w:w="2268" w:type="dxa"/>
            <w:tcBorders>
              <w:top w:val="single" w:sz="4" w:space="0" w:color="auto"/>
              <w:bottom w:val="single" w:sz="4" w:space="0" w:color="auto"/>
            </w:tcBorders>
          </w:tcPr>
          <w:p w:rsidR="001578A9" w:rsidRDefault="001578A9">
            <w:pPr>
              <w:pStyle w:val="ConsPlusNormal"/>
              <w:jc w:val="center"/>
            </w:pPr>
            <w:r>
              <w:t>Рекреационная нагрузка, чел./га</w:t>
            </w:r>
          </w:p>
        </w:tc>
      </w:tr>
      <w:tr w:rsidR="001578A9">
        <w:tblPrEx>
          <w:tblBorders>
            <w:insideH w:val="none" w:sz="0" w:space="0" w:color="auto"/>
          </w:tblBorders>
        </w:tblPrEx>
        <w:tc>
          <w:tcPr>
            <w:tcW w:w="6803" w:type="dxa"/>
            <w:tcBorders>
              <w:top w:val="single" w:sz="4" w:space="0" w:color="auto"/>
              <w:bottom w:val="nil"/>
            </w:tcBorders>
          </w:tcPr>
          <w:p w:rsidR="001578A9" w:rsidRDefault="001578A9">
            <w:pPr>
              <w:pStyle w:val="ConsPlusNormal"/>
              <w:jc w:val="both"/>
            </w:pPr>
            <w:r>
              <w:t>Акватории:</w:t>
            </w:r>
          </w:p>
        </w:tc>
        <w:tc>
          <w:tcPr>
            <w:tcW w:w="2268"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 для купания (с учетом сменности купающихся);</w:t>
            </w:r>
          </w:p>
        </w:tc>
        <w:tc>
          <w:tcPr>
            <w:tcW w:w="2268" w:type="dxa"/>
            <w:tcBorders>
              <w:top w:val="nil"/>
              <w:bottom w:val="nil"/>
            </w:tcBorders>
          </w:tcPr>
          <w:p w:rsidR="001578A9" w:rsidRDefault="001578A9">
            <w:pPr>
              <w:pStyle w:val="ConsPlusNormal"/>
              <w:jc w:val="center"/>
            </w:pPr>
            <w:r>
              <w:t>300 - 500</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 для катания на весельных лодках (2 чел. на лодку);</w:t>
            </w:r>
          </w:p>
        </w:tc>
        <w:tc>
          <w:tcPr>
            <w:tcW w:w="2268" w:type="dxa"/>
            <w:tcBorders>
              <w:top w:val="nil"/>
              <w:bottom w:val="nil"/>
            </w:tcBorders>
          </w:tcPr>
          <w:p w:rsidR="001578A9" w:rsidRDefault="001578A9">
            <w:pPr>
              <w:pStyle w:val="ConsPlusNormal"/>
              <w:jc w:val="center"/>
            </w:pPr>
            <w:r>
              <w:t>2 - 5</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 на моторных лодках и водных лыжах;</w:t>
            </w:r>
          </w:p>
        </w:tc>
        <w:tc>
          <w:tcPr>
            <w:tcW w:w="2268" w:type="dxa"/>
            <w:tcBorders>
              <w:top w:val="nil"/>
              <w:bottom w:val="nil"/>
            </w:tcBorders>
          </w:tcPr>
          <w:p w:rsidR="001578A9" w:rsidRDefault="001578A9">
            <w:pPr>
              <w:pStyle w:val="ConsPlusNormal"/>
              <w:jc w:val="center"/>
            </w:pPr>
            <w:r>
              <w:t>0,5 - 1</w:t>
            </w: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 для парусного спорта;</w:t>
            </w:r>
          </w:p>
        </w:tc>
        <w:tc>
          <w:tcPr>
            <w:tcW w:w="2268" w:type="dxa"/>
            <w:tcBorders>
              <w:top w:val="nil"/>
              <w:bottom w:val="nil"/>
            </w:tcBorders>
          </w:tcPr>
          <w:p w:rsidR="001578A9" w:rsidRDefault="001578A9">
            <w:pPr>
              <w:pStyle w:val="ConsPlusNormal"/>
              <w:jc w:val="center"/>
            </w:pPr>
            <w:r>
              <w:t>1 - 2</w:t>
            </w:r>
          </w:p>
        </w:tc>
      </w:tr>
      <w:tr w:rsidR="001578A9">
        <w:tblPrEx>
          <w:tblBorders>
            <w:insideH w:val="none" w:sz="0" w:space="0" w:color="auto"/>
          </w:tblBorders>
        </w:tblPrEx>
        <w:tc>
          <w:tcPr>
            <w:tcW w:w="6803" w:type="dxa"/>
            <w:tcBorders>
              <w:top w:val="nil"/>
              <w:bottom w:val="single" w:sz="4" w:space="0" w:color="auto"/>
            </w:tcBorders>
          </w:tcPr>
          <w:p w:rsidR="001578A9" w:rsidRDefault="001578A9">
            <w:pPr>
              <w:pStyle w:val="ConsPlusNormal"/>
              <w:jc w:val="both"/>
            </w:pPr>
            <w:r>
              <w:t>- для прочих плавательных средств</w:t>
            </w:r>
          </w:p>
        </w:tc>
        <w:tc>
          <w:tcPr>
            <w:tcW w:w="2268" w:type="dxa"/>
            <w:tcBorders>
              <w:top w:val="nil"/>
              <w:bottom w:val="single" w:sz="4" w:space="0" w:color="auto"/>
            </w:tcBorders>
          </w:tcPr>
          <w:p w:rsidR="001578A9" w:rsidRDefault="001578A9">
            <w:pPr>
              <w:pStyle w:val="ConsPlusNormal"/>
              <w:jc w:val="center"/>
            </w:pPr>
            <w:r>
              <w:t>5 - 10</w:t>
            </w:r>
          </w:p>
        </w:tc>
      </w:tr>
      <w:tr w:rsidR="001578A9">
        <w:tblPrEx>
          <w:tblBorders>
            <w:insideH w:val="none" w:sz="0" w:space="0" w:color="auto"/>
          </w:tblBorders>
        </w:tblPrEx>
        <w:tc>
          <w:tcPr>
            <w:tcW w:w="6803" w:type="dxa"/>
            <w:tcBorders>
              <w:top w:val="single" w:sz="4" w:space="0" w:color="auto"/>
              <w:bottom w:val="nil"/>
            </w:tcBorders>
          </w:tcPr>
          <w:p w:rsidR="001578A9" w:rsidRDefault="001578A9">
            <w:pPr>
              <w:pStyle w:val="ConsPlusNormal"/>
              <w:jc w:val="both"/>
            </w:pPr>
            <w:r>
              <w:t>Берег и прибрежная акватория (для любительского рыболовства):</w:t>
            </w:r>
          </w:p>
        </w:tc>
        <w:tc>
          <w:tcPr>
            <w:tcW w:w="2268"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 для ловли рыбы с лодки (2 чел. на лодку);</w:t>
            </w:r>
          </w:p>
        </w:tc>
        <w:tc>
          <w:tcPr>
            <w:tcW w:w="2268" w:type="dxa"/>
            <w:tcBorders>
              <w:top w:val="nil"/>
              <w:bottom w:val="nil"/>
            </w:tcBorders>
          </w:tcPr>
          <w:p w:rsidR="001578A9" w:rsidRDefault="001578A9">
            <w:pPr>
              <w:pStyle w:val="ConsPlusNormal"/>
              <w:jc w:val="center"/>
            </w:pPr>
            <w:r>
              <w:t>10 - 20</w:t>
            </w:r>
          </w:p>
        </w:tc>
      </w:tr>
      <w:tr w:rsidR="001578A9">
        <w:tblPrEx>
          <w:tblBorders>
            <w:insideH w:val="none" w:sz="0" w:space="0" w:color="auto"/>
          </w:tblBorders>
        </w:tblPrEx>
        <w:tc>
          <w:tcPr>
            <w:tcW w:w="6803" w:type="dxa"/>
            <w:tcBorders>
              <w:top w:val="nil"/>
              <w:bottom w:val="single" w:sz="4" w:space="0" w:color="auto"/>
            </w:tcBorders>
          </w:tcPr>
          <w:p w:rsidR="001578A9" w:rsidRDefault="001578A9">
            <w:pPr>
              <w:pStyle w:val="ConsPlusNormal"/>
              <w:jc w:val="both"/>
            </w:pPr>
            <w:r>
              <w:t>- для ловли рыбы с берега</w:t>
            </w:r>
          </w:p>
        </w:tc>
        <w:tc>
          <w:tcPr>
            <w:tcW w:w="2268" w:type="dxa"/>
            <w:tcBorders>
              <w:top w:val="nil"/>
              <w:bottom w:val="single" w:sz="4" w:space="0" w:color="auto"/>
            </w:tcBorders>
          </w:tcPr>
          <w:p w:rsidR="001578A9" w:rsidRDefault="001578A9">
            <w:pPr>
              <w:pStyle w:val="ConsPlusNormal"/>
              <w:jc w:val="center"/>
            </w:pPr>
            <w:r>
              <w:t>50 - 100</w:t>
            </w:r>
          </w:p>
        </w:tc>
      </w:tr>
      <w:tr w:rsidR="001578A9">
        <w:tc>
          <w:tcPr>
            <w:tcW w:w="6803" w:type="dxa"/>
            <w:tcBorders>
              <w:top w:val="single" w:sz="4" w:space="0" w:color="auto"/>
              <w:bottom w:val="single" w:sz="4" w:space="0" w:color="auto"/>
            </w:tcBorders>
          </w:tcPr>
          <w:p w:rsidR="001578A9" w:rsidRDefault="001578A9">
            <w:pPr>
              <w:pStyle w:val="ConsPlusNormal"/>
              <w:jc w:val="both"/>
            </w:pPr>
            <w:r>
              <w:t>Территория для катания на лыжах</w:t>
            </w:r>
          </w:p>
        </w:tc>
        <w:tc>
          <w:tcPr>
            <w:tcW w:w="2268" w:type="dxa"/>
            <w:tcBorders>
              <w:top w:val="single" w:sz="4" w:space="0" w:color="auto"/>
              <w:bottom w:val="single" w:sz="4" w:space="0" w:color="auto"/>
            </w:tcBorders>
          </w:tcPr>
          <w:p w:rsidR="001578A9" w:rsidRDefault="001578A9">
            <w:pPr>
              <w:pStyle w:val="ConsPlusNormal"/>
              <w:jc w:val="both"/>
            </w:pPr>
            <w:r>
              <w:t>2 - 20 чел./км</w:t>
            </w:r>
          </w:p>
        </w:tc>
      </w:tr>
      <w:tr w:rsidR="001578A9">
        <w:tblPrEx>
          <w:tblBorders>
            <w:insideH w:val="none" w:sz="0" w:space="0" w:color="auto"/>
          </w:tblBorders>
        </w:tblPrEx>
        <w:tc>
          <w:tcPr>
            <w:tcW w:w="6803" w:type="dxa"/>
            <w:tcBorders>
              <w:top w:val="single" w:sz="4" w:space="0" w:color="auto"/>
              <w:bottom w:val="nil"/>
            </w:tcBorders>
          </w:tcPr>
          <w:p w:rsidR="001578A9" w:rsidRDefault="001578A9">
            <w:pPr>
              <w:pStyle w:val="ConsPlusNormal"/>
              <w:jc w:val="both"/>
            </w:pPr>
            <w:r>
              <w:t>Территория для размещения палаточных лагерей:</w:t>
            </w:r>
          </w:p>
        </w:tc>
        <w:tc>
          <w:tcPr>
            <w:tcW w:w="2268"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6803" w:type="dxa"/>
            <w:tcBorders>
              <w:top w:val="nil"/>
              <w:bottom w:val="nil"/>
            </w:tcBorders>
          </w:tcPr>
          <w:p w:rsidR="001578A9" w:rsidRDefault="001578A9">
            <w:pPr>
              <w:pStyle w:val="ConsPlusNormal"/>
              <w:jc w:val="both"/>
            </w:pPr>
            <w:r>
              <w:t>- для глубинных участков;</w:t>
            </w:r>
          </w:p>
        </w:tc>
        <w:tc>
          <w:tcPr>
            <w:tcW w:w="2268" w:type="dxa"/>
            <w:tcBorders>
              <w:top w:val="nil"/>
              <w:bottom w:val="nil"/>
            </w:tcBorders>
          </w:tcPr>
          <w:p w:rsidR="001578A9" w:rsidRDefault="001578A9">
            <w:pPr>
              <w:pStyle w:val="ConsPlusNormal"/>
              <w:jc w:val="center"/>
            </w:pPr>
            <w:r>
              <w:t>250 - 300</w:t>
            </w:r>
          </w:p>
        </w:tc>
      </w:tr>
      <w:tr w:rsidR="001578A9">
        <w:tblPrEx>
          <w:tblBorders>
            <w:insideH w:val="none" w:sz="0" w:space="0" w:color="auto"/>
          </w:tblBorders>
        </w:tblPrEx>
        <w:tc>
          <w:tcPr>
            <w:tcW w:w="6803" w:type="dxa"/>
            <w:tcBorders>
              <w:top w:val="nil"/>
              <w:bottom w:val="single" w:sz="4" w:space="0" w:color="auto"/>
            </w:tcBorders>
          </w:tcPr>
          <w:p w:rsidR="001578A9" w:rsidRDefault="001578A9">
            <w:pPr>
              <w:pStyle w:val="ConsPlusNormal"/>
              <w:jc w:val="both"/>
            </w:pPr>
            <w:r>
              <w:t>- для прибрежных участков</w:t>
            </w:r>
          </w:p>
        </w:tc>
        <w:tc>
          <w:tcPr>
            <w:tcW w:w="2268" w:type="dxa"/>
            <w:tcBorders>
              <w:top w:val="nil"/>
              <w:bottom w:val="single" w:sz="4" w:space="0" w:color="auto"/>
            </w:tcBorders>
          </w:tcPr>
          <w:p w:rsidR="001578A9" w:rsidRDefault="001578A9">
            <w:pPr>
              <w:pStyle w:val="ConsPlusNormal"/>
              <w:jc w:val="center"/>
            </w:pPr>
            <w:r>
              <w:t>300 - 400</w:t>
            </w:r>
          </w:p>
        </w:tc>
      </w:tr>
    </w:tbl>
    <w:p w:rsidR="001578A9" w:rsidRDefault="001578A9">
      <w:pPr>
        <w:pStyle w:val="ConsPlusNormal"/>
        <w:jc w:val="both"/>
      </w:pPr>
    </w:p>
    <w:p w:rsidR="001578A9" w:rsidRDefault="001578A9">
      <w:pPr>
        <w:pStyle w:val="ConsPlusNormal"/>
        <w:ind w:firstLine="540"/>
        <w:jc w:val="both"/>
      </w:pPr>
      <w:r>
        <w:t>1.5.8.2.10. При проектировании на территориях лечебно-оздоровительных местностей и курортных зон следует предусматривать:</w:t>
      </w:r>
    </w:p>
    <w:p w:rsidR="001578A9" w:rsidRDefault="001578A9">
      <w:pPr>
        <w:pStyle w:val="ConsPlusNormal"/>
        <w:spacing w:before="220"/>
        <w:ind w:firstLine="540"/>
        <w:jc w:val="both"/>
      </w:pPr>
      <w:r>
        <w:t>- размещение санаторно-курортных и оздоровительных учреждений длительного отдыха на территориях с допустимыми уровнями шума;</w:t>
      </w:r>
    </w:p>
    <w:p w:rsidR="001578A9" w:rsidRDefault="001578A9">
      <w:pPr>
        <w:pStyle w:val="ConsPlusNormal"/>
        <w:spacing w:before="220"/>
        <w:ind w:firstLine="540"/>
        <w:jc w:val="both"/>
      </w:pPr>
      <w:r>
        <w:lastRenderedPageBreak/>
        <w:t>- размещение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1578A9" w:rsidRDefault="001578A9">
      <w:pPr>
        <w:pStyle w:val="ConsPlusNormal"/>
        <w:spacing w:before="220"/>
        <w:ind w:firstLine="540"/>
        <w:jc w:val="both"/>
      </w:pPr>
      <w:r>
        <w:t>- 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1578A9" w:rsidRDefault="001578A9">
      <w:pPr>
        <w:pStyle w:val="ConsPlusNormal"/>
        <w:spacing w:before="220"/>
        <w:ind w:firstLine="540"/>
        <w:jc w:val="both"/>
      </w:pPr>
      <w:r>
        <w:t>- ограничение движения транспорта и полное исключение транзитных транспортных потоков.</w:t>
      </w:r>
    </w:p>
    <w:p w:rsidR="001578A9" w:rsidRDefault="001578A9">
      <w:pPr>
        <w:pStyle w:val="ConsPlusNormal"/>
        <w:spacing w:before="220"/>
        <w:ind w:firstLine="540"/>
        <w:jc w:val="both"/>
      </w:pPr>
      <w:r>
        <w:t>Размещение жилой застройки для расселения обслуживающего персонала санаторно-курортных и оздоровительных учреждений следует предусматривать вне территорий лечебно-оздоровительных местностей и курортных зон при условии обеспечения затрат времени на передвижение до мест работы в пределах 30 мин.</w:t>
      </w:r>
    </w:p>
    <w:p w:rsidR="001578A9" w:rsidRDefault="001578A9">
      <w:pPr>
        <w:pStyle w:val="ConsPlusNormal"/>
        <w:spacing w:before="220"/>
        <w:ind w:firstLine="540"/>
        <w:jc w:val="both"/>
      </w:pPr>
      <w:r>
        <w:t>1.5.8.2.11. Расстояние от границ земельных участков вновь проектируемых санаторно-курортных и оздоровительных учреждений следует принимать, м, не менее:</w:t>
      </w:r>
    </w:p>
    <w:p w:rsidR="001578A9" w:rsidRDefault="001578A9">
      <w:pPr>
        <w:pStyle w:val="ConsPlusNormal"/>
        <w:spacing w:before="220"/>
        <w:ind w:firstLine="540"/>
        <w:jc w:val="both"/>
      </w:pPr>
      <w:r>
        <w:t>- до жилой застройки, учреждений коммунального хозяйства и складов - 500 (в условиях реконструкции не менее 100 м);</w:t>
      </w:r>
    </w:p>
    <w:p w:rsidR="001578A9" w:rsidRDefault="001578A9">
      <w:pPr>
        <w:pStyle w:val="ConsPlusNormal"/>
        <w:spacing w:before="220"/>
        <w:ind w:firstLine="540"/>
        <w:jc w:val="both"/>
      </w:pPr>
      <w:r>
        <w:t>- до автомобильных дорог категорий:</w:t>
      </w:r>
    </w:p>
    <w:p w:rsidR="001578A9" w:rsidRDefault="001578A9">
      <w:pPr>
        <w:pStyle w:val="ConsPlusNormal"/>
        <w:spacing w:before="220"/>
        <w:ind w:firstLine="540"/>
        <w:jc w:val="both"/>
      </w:pPr>
      <w:r>
        <w:t>- I, II, III - 500;</w:t>
      </w:r>
    </w:p>
    <w:p w:rsidR="001578A9" w:rsidRDefault="001578A9">
      <w:pPr>
        <w:pStyle w:val="ConsPlusNormal"/>
        <w:spacing w:before="220"/>
        <w:ind w:firstLine="540"/>
        <w:jc w:val="both"/>
      </w:pPr>
      <w:r>
        <w:t>- IV - 200;</w:t>
      </w:r>
    </w:p>
    <w:p w:rsidR="001578A9" w:rsidRDefault="001578A9">
      <w:pPr>
        <w:pStyle w:val="ConsPlusNormal"/>
        <w:spacing w:before="220"/>
        <w:ind w:firstLine="540"/>
        <w:jc w:val="both"/>
      </w:pPr>
      <w:r>
        <w:t>- до садоводческих и огороднических объединений - 300.</w:t>
      </w:r>
    </w:p>
    <w:p w:rsidR="001578A9" w:rsidRDefault="001578A9">
      <w:pPr>
        <w:pStyle w:val="ConsPlusNormal"/>
        <w:spacing w:before="220"/>
        <w:ind w:firstLine="540"/>
        <w:jc w:val="both"/>
      </w:pPr>
      <w:r>
        <w:t>1.5.8.2.12. Однородные и близкие по профилю санаторно-курортные и оздоровительные учреждения, размещаемые в пределах лечебно-оздоровительных местностей,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1578A9" w:rsidRDefault="001578A9">
      <w:pPr>
        <w:pStyle w:val="ConsPlusNormal"/>
        <w:spacing w:before="220"/>
        <w:ind w:firstLine="540"/>
        <w:jc w:val="both"/>
      </w:pPr>
      <w: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и ограниченных по площади территориях.</w:t>
      </w:r>
    </w:p>
    <w:p w:rsidR="001578A9" w:rsidRDefault="001578A9">
      <w:pPr>
        <w:pStyle w:val="ConsPlusNormal"/>
        <w:spacing w:before="220"/>
        <w:ind w:firstLine="540"/>
        <w:jc w:val="both"/>
      </w:pPr>
      <w:r>
        <w:t>1.5.8.2.13. При формировании системы обслуживания в лечебно-оздоровительных и курортных комплексах должны предусматриваться уровни обеспеченности учреждениями и объектами (далее - объекты), в том числе:</w:t>
      </w:r>
    </w:p>
    <w:p w:rsidR="001578A9" w:rsidRDefault="001578A9">
      <w:pPr>
        <w:pStyle w:val="ConsPlusNormal"/>
        <w:spacing w:before="220"/>
        <w:ind w:firstLine="540"/>
        <w:jc w:val="both"/>
      </w:pPr>
      <w:r>
        <w:t>- повседневного;</w:t>
      </w:r>
    </w:p>
    <w:p w:rsidR="001578A9" w:rsidRDefault="001578A9">
      <w:pPr>
        <w:pStyle w:val="ConsPlusNormal"/>
        <w:spacing w:before="220"/>
        <w:ind w:firstLine="540"/>
        <w:jc w:val="both"/>
      </w:pPr>
      <w:r>
        <w:t>- периодического;</w:t>
      </w:r>
    </w:p>
    <w:p w:rsidR="001578A9" w:rsidRDefault="001578A9">
      <w:pPr>
        <w:pStyle w:val="ConsPlusNormal"/>
        <w:spacing w:before="220"/>
        <w:ind w:firstLine="540"/>
        <w:jc w:val="both"/>
      </w:pPr>
      <w:r>
        <w:t>- эпизодического обслуживания.</w:t>
      </w:r>
    </w:p>
    <w:p w:rsidR="001578A9" w:rsidRDefault="001578A9">
      <w:pPr>
        <w:pStyle w:val="ConsPlusNormal"/>
        <w:spacing w:before="220"/>
        <w:ind w:firstLine="540"/>
        <w:jc w:val="both"/>
      </w:pPr>
      <w:r>
        <w:t>1.5.8.2.14. Объекты повседневного обслуживания включают спальные корпуса и предприятия питания.</w:t>
      </w:r>
    </w:p>
    <w:p w:rsidR="001578A9" w:rsidRDefault="001578A9">
      <w:pPr>
        <w:pStyle w:val="ConsPlusNormal"/>
        <w:spacing w:before="220"/>
        <w:ind w:firstLine="540"/>
        <w:jc w:val="both"/>
      </w:pPr>
      <w:r>
        <w:t xml:space="preserve">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 Вместимость последних рекомендуется принимать не </w:t>
      </w:r>
      <w:r>
        <w:lastRenderedPageBreak/>
        <w:t>менее 200 мест, этажность - не менее трех этажей.</w:t>
      </w:r>
    </w:p>
    <w:p w:rsidR="001578A9" w:rsidRDefault="001578A9">
      <w:pPr>
        <w:pStyle w:val="ConsPlusNormal"/>
        <w:spacing w:before="220"/>
        <w:ind w:firstLine="540"/>
        <w:jc w:val="both"/>
      </w:pPr>
      <w:r>
        <w:t>Предприятия питания располагаются при спальных корпусах или в отдельно стоящих зданиях. Отдельно стоящие здания предприятий питания располагают не далее 300 м от спальных корпусов.</w:t>
      </w:r>
    </w:p>
    <w:p w:rsidR="001578A9" w:rsidRDefault="001578A9">
      <w:pPr>
        <w:pStyle w:val="ConsPlusNormal"/>
        <w:spacing w:before="220"/>
        <w:ind w:firstLine="540"/>
        <w:jc w:val="both"/>
      </w:pPr>
      <w:r>
        <w:t>1.5.8.2.15. Объекты периодического обслуживания включают кинотеатры, танцевальные залы, торговые предприятия, предприятия развлекательного характера, общественного питания, бытового обслуживания и связи. Учреждения и предприятия периодического обслуживания предусматриваются в каждом комплексе отдыха и проектируются в его центральной части.</w:t>
      </w:r>
    </w:p>
    <w:p w:rsidR="001578A9" w:rsidRDefault="001578A9">
      <w:pPr>
        <w:pStyle w:val="ConsPlusNormal"/>
        <w:spacing w:before="220"/>
        <w:ind w:firstLine="540"/>
        <w:jc w:val="both"/>
      </w:pPr>
      <w:r>
        <w:t>1.5.8.2.16. Объекты эпизодического обслуживания включают театры и концертные залы, варьете, стадионы, крупные торговые предприятия, фирменные рестораны. Учреждения и предприятия эпизодического обслуживания проектируют с учетом системы обслуживания курортов, зон отдыха и туризма на расстоянии, покрываемом курортным транспортом не более чем за 30 мин.</w:t>
      </w:r>
    </w:p>
    <w:p w:rsidR="001578A9" w:rsidRDefault="001578A9">
      <w:pPr>
        <w:pStyle w:val="ConsPlusNormal"/>
        <w:spacing w:before="220"/>
        <w:ind w:firstLine="540"/>
        <w:jc w:val="both"/>
      </w:pPr>
      <w:r>
        <w:t>1.5.8.2.17.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учреждения, предприятия и помещения для отдыха и развлечений, спорта, питания, торговли, бытового медицинского обслуживания, административно-хозяйственные службы и др.</w:t>
      </w:r>
    </w:p>
    <w:p w:rsidR="001578A9" w:rsidRDefault="001578A9">
      <w:pPr>
        <w:pStyle w:val="ConsPlusNormal"/>
        <w:spacing w:before="220"/>
        <w:ind w:firstLine="540"/>
        <w:jc w:val="both"/>
      </w:pPr>
      <w:r>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1578A9" w:rsidRDefault="001578A9">
      <w:pPr>
        <w:pStyle w:val="ConsPlusNormal"/>
        <w:spacing w:before="220"/>
        <w:ind w:firstLine="540"/>
        <w:jc w:val="both"/>
      </w:pPr>
      <w:r>
        <w:t>1.5.8.2.18. Размеры территорий общего пользования курортных зон следует устанавливать из расчета, м</w:t>
      </w:r>
      <w:r>
        <w:rPr>
          <w:vertAlign w:val="superscript"/>
        </w:rPr>
        <w:t>2</w:t>
      </w:r>
      <w:r>
        <w:t xml:space="preserve"> на одно место, в санаторно-курортных и оздоровительных учреждениях: общекурортных центров - 10, озелененных - 100.</w:t>
      </w:r>
    </w:p>
    <w:p w:rsidR="001578A9" w:rsidRDefault="001578A9">
      <w:pPr>
        <w:pStyle w:val="ConsPlusNormal"/>
        <w:spacing w:before="220"/>
        <w:ind w:firstLine="540"/>
        <w:jc w:val="both"/>
      </w:pPr>
      <w:r>
        <w:t xml:space="preserve">1.5.8.2.19. Озеленение территорий курортных зон следует принимать в соответствии с требованиями </w:t>
      </w:r>
      <w:hyperlink w:anchor="P5058" w:history="1">
        <w:r>
          <w:rPr>
            <w:color w:val="0000FF"/>
          </w:rPr>
          <w:t>раздела 1.5.2 части I</w:t>
        </w:r>
      </w:hyperlink>
      <w:r>
        <w:t xml:space="preserve"> настоящих нормативов.</w:t>
      </w:r>
    </w:p>
    <w:p w:rsidR="001578A9" w:rsidRDefault="001578A9">
      <w:pPr>
        <w:pStyle w:val="ConsPlusNormal"/>
        <w:spacing w:before="220"/>
        <w:ind w:firstLine="540"/>
        <w:jc w:val="both"/>
      </w:pPr>
      <w:r>
        <w:t xml:space="preserve">1.5.8.2.20. Размеры территорий пляжей, а также минимальную протяженность береговой полосы следует принимать в соответствии с </w:t>
      </w:r>
      <w:hyperlink w:anchor="P5595" w:history="1">
        <w:r>
          <w:rPr>
            <w:color w:val="0000FF"/>
          </w:rPr>
          <w:t>п. 1.5.2.3.15</w:t>
        </w:r>
      </w:hyperlink>
      <w:r>
        <w:t xml:space="preserve"> настоящих нормативов.</w:t>
      </w:r>
    </w:p>
    <w:p w:rsidR="001578A9" w:rsidRDefault="001578A9">
      <w:pPr>
        <w:pStyle w:val="ConsPlusNormal"/>
        <w:spacing w:before="220"/>
        <w:ind w:firstLine="540"/>
        <w:jc w:val="both"/>
      </w:pPr>
      <w:r>
        <w:t>Размеры речных и озерных пляжей, размещаемых на землях, пригодных для сельскохозяйственного использования, следует принимать из расчета 5 м</w:t>
      </w:r>
      <w:r>
        <w:rPr>
          <w:vertAlign w:val="superscript"/>
        </w:rPr>
        <w:t>2</w:t>
      </w:r>
      <w:r>
        <w:t xml:space="preserve"> на одного посетителя.</w:t>
      </w:r>
    </w:p>
    <w:p w:rsidR="001578A9" w:rsidRDefault="001578A9">
      <w:pPr>
        <w:pStyle w:val="ConsPlusNormal"/>
        <w:spacing w:before="220"/>
        <w:ind w:firstLine="540"/>
        <w:jc w:val="both"/>
      </w:pPr>
      <w:r>
        <w:t>Размеры территории специализированных лечебных пляжей для лечащихся с ограниченной подвижностью следует принимать из расчета 8 - 12 м</w:t>
      </w:r>
      <w:r>
        <w:rPr>
          <w:vertAlign w:val="superscript"/>
        </w:rPr>
        <w:t>2</w:t>
      </w:r>
      <w:r>
        <w:t xml:space="preserve"> на одного посетителя.</w:t>
      </w:r>
    </w:p>
    <w:p w:rsidR="001578A9" w:rsidRDefault="001578A9">
      <w:pPr>
        <w:pStyle w:val="ConsPlusNormal"/>
        <w:spacing w:before="220"/>
        <w:ind w:firstLine="540"/>
        <w:jc w:val="both"/>
      </w:pPr>
      <w:r>
        <w:t xml:space="preserve">Количество единовременных посетителей на пляжах следует рассчитывать с учетом коэффициентов одновременной загрузки пляжей, приведенных в </w:t>
      </w:r>
      <w:hyperlink w:anchor="P5617" w:history="1">
        <w:r>
          <w:rPr>
            <w:color w:val="0000FF"/>
          </w:rPr>
          <w:t>п. 1.5.2.3.18</w:t>
        </w:r>
      </w:hyperlink>
      <w:r>
        <w:t xml:space="preserve"> настоящих нормативов.</w:t>
      </w:r>
    </w:p>
    <w:p w:rsidR="001578A9" w:rsidRDefault="001578A9">
      <w:pPr>
        <w:pStyle w:val="ConsPlusNormal"/>
        <w:spacing w:before="220"/>
        <w:ind w:firstLine="540"/>
        <w:jc w:val="both"/>
      </w:pPr>
      <w:r>
        <w:t xml:space="preserve">1.5.8.2.21. Проектирование учреждений отдыха и оздоровления детей следует осуществлять в соответствии с требованиями </w:t>
      </w:r>
      <w:hyperlink r:id="rId149" w:history="1">
        <w:r>
          <w:rPr>
            <w:color w:val="0000FF"/>
          </w:rPr>
          <w:t>СанПиН 2.4.4.1204-03</w:t>
        </w:r>
      </w:hyperlink>
      <w:r>
        <w:t>.</w:t>
      </w:r>
    </w:p>
    <w:p w:rsidR="001578A9" w:rsidRDefault="001578A9">
      <w:pPr>
        <w:pStyle w:val="ConsPlusNormal"/>
        <w:spacing w:before="220"/>
        <w:ind w:firstLine="540"/>
        <w:jc w:val="both"/>
      </w:pPr>
      <w:r>
        <w:t xml:space="preserve">1.5.8.2.22. Проектирование аквапарков следует осуществлять в соответствии с требованиями </w:t>
      </w:r>
      <w:hyperlink r:id="rId150" w:history="1">
        <w:r>
          <w:rPr>
            <w:color w:val="0000FF"/>
          </w:rPr>
          <w:t>СанПиН 2.1.2.1331-03</w:t>
        </w:r>
      </w:hyperlink>
      <w:r>
        <w:t>.</w:t>
      </w:r>
    </w:p>
    <w:p w:rsidR="001578A9" w:rsidRDefault="001578A9">
      <w:pPr>
        <w:pStyle w:val="ConsPlusNormal"/>
        <w:spacing w:before="220"/>
        <w:ind w:firstLine="540"/>
        <w:jc w:val="both"/>
      </w:pPr>
      <w:r>
        <w:t xml:space="preserve">1.5.8.2.23. Расчетные параметры улиц и дорог следует принимать в соответствии с требованиями </w:t>
      </w:r>
      <w:hyperlink w:anchor="P9904" w:history="1">
        <w:r>
          <w:rPr>
            <w:color w:val="0000FF"/>
          </w:rPr>
          <w:t>раздела 1.2 части III</w:t>
        </w:r>
      </w:hyperlink>
      <w:r>
        <w:t xml:space="preserve"> настоящих нормативов.</w:t>
      </w:r>
    </w:p>
    <w:p w:rsidR="001578A9" w:rsidRDefault="001578A9">
      <w:pPr>
        <w:pStyle w:val="ConsPlusNormal"/>
        <w:spacing w:before="220"/>
        <w:ind w:firstLine="540"/>
        <w:jc w:val="both"/>
      </w:pPr>
      <w:r>
        <w:lastRenderedPageBreak/>
        <w:t>Не допускается размещение транспортных магистралей вдоль берега между комплексами отдыха и пляжами. Они должны прокладываться на расстоянии 2 - 3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Стоянки индивидуального автотранспорта рекомендуется выносить за пределы комплекса и располагать у главного въезда на его территорию.</w:t>
      </w:r>
    </w:p>
    <w:p w:rsidR="001578A9" w:rsidRDefault="001578A9">
      <w:pPr>
        <w:pStyle w:val="ConsPlusNormal"/>
        <w:spacing w:before="220"/>
        <w:ind w:firstLine="540"/>
        <w:jc w:val="both"/>
      </w:pPr>
      <w:r>
        <w:t xml:space="preserve">1.5.8.2.24. Инженерное обеспечение следует проектировать в соответствии с требованиями </w:t>
      </w:r>
      <w:hyperlink w:anchor="P3202" w:history="1">
        <w:r>
          <w:rPr>
            <w:color w:val="0000FF"/>
          </w:rPr>
          <w:t>раздела 1.5.1 части I</w:t>
        </w:r>
      </w:hyperlink>
      <w:r>
        <w:t xml:space="preserve"> настоящих нормативов.</w:t>
      </w:r>
    </w:p>
    <w:p w:rsidR="001578A9" w:rsidRDefault="001578A9">
      <w:pPr>
        <w:pStyle w:val="ConsPlusNormal"/>
        <w:spacing w:before="220"/>
        <w:ind w:firstLine="540"/>
        <w:jc w:val="both"/>
      </w:pPr>
      <w:r>
        <w:t xml:space="preserve">1.5.8.2.25. При планировке и застройке лечебно-оздоровительных местностей и курортных зон должны соблюдаться требования </w:t>
      </w:r>
      <w:hyperlink w:anchor="P8350" w:history="1">
        <w:r>
          <w:rPr>
            <w:color w:val="0000FF"/>
          </w:rPr>
          <w:t>раздела 1.5.11 части I</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5"/>
      </w:pPr>
      <w:bookmarkStart w:id="147" w:name="P7978"/>
      <w:bookmarkEnd w:id="147"/>
      <w:r>
        <w:t>1.5.8.3. Земли природоохранного назначения</w:t>
      </w:r>
    </w:p>
    <w:p w:rsidR="001578A9" w:rsidRDefault="001578A9">
      <w:pPr>
        <w:pStyle w:val="ConsPlusNormal"/>
        <w:jc w:val="both"/>
      </w:pPr>
    </w:p>
    <w:p w:rsidR="001578A9" w:rsidRDefault="001578A9">
      <w:pPr>
        <w:pStyle w:val="ConsPlusNormal"/>
        <w:ind w:firstLine="540"/>
        <w:jc w:val="both"/>
      </w:pPr>
      <w:r>
        <w:t xml:space="preserve">1.5.8.3.1. Категории земель природоохранного назначения, режимы их использования и охраны определяются в соответствии с требованиями </w:t>
      </w:r>
      <w:hyperlink r:id="rId151" w:history="1">
        <w:r>
          <w:rPr>
            <w:color w:val="0000FF"/>
          </w:rPr>
          <w:t>статьи 97</w:t>
        </w:r>
      </w:hyperlink>
      <w:r>
        <w:t xml:space="preserve"> Земельного кодекса Российской Федерации.</w:t>
      </w:r>
    </w:p>
    <w:p w:rsidR="001578A9" w:rsidRDefault="001578A9">
      <w:pPr>
        <w:pStyle w:val="ConsPlusNormal"/>
        <w:jc w:val="both"/>
      </w:pPr>
    </w:p>
    <w:p w:rsidR="001578A9" w:rsidRDefault="001578A9">
      <w:pPr>
        <w:pStyle w:val="ConsPlusTitle"/>
        <w:jc w:val="center"/>
        <w:outlineLvl w:val="6"/>
      </w:pPr>
      <w:r>
        <w:t>Земли, занятые защитными лесами, в том числе зелеными</w:t>
      </w:r>
    </w:p>
    <w:p w:rsidR="001578A9" w:rsidRDefault="001578A9">
      <w:pPr>
        <w:pStyle w:val="ConsPlusTitle"/>
        <w:jc w:val="center"/>
      </w:pPr>
      <w:r>
        <w:t>и лесопарковыми зонами</w:t>
      </w:r>
    </w:p>
    <w:p w:rsidR="001578A9" w:rsidRDefault="001578A9">
      <w:pPr>
        <w:pStyle w:val="ConsPlusNormal"/>
        <w:jc w:val="both"/>
      </w:pPr>
    </w:p>
    <w:p w:rsidR="001578A9" w:rsidRDefault="001578A9">
      <w:pPr>
        <w:pStyle w:val="ConsPlusNormal"/>
        <w:ind w:firstLine="540"/>
        <w:jc w:val="both"/>
      </w:pPr>
      <w:r>
        <w:t xml:space="preserve">1.5.8.3.2. Подразделение лесов по целевому назначению, в том числе отнесение их к защитным лесам, осуществляется в соответствии с требованиями </w:t>
      </w:r>
      <w:hyperlink r:id="rId152" w:history="1">
        <w:r>
          <w:rPr>
            <w:color w:val="0000FF"/>
          </w:rPr>
          <w:t>статей 10</w:t>
        </w:r>
      </w:hyperlink>
      <w:r>
        <w:t xml:space="preserve"> и </w:t>
      </w:r>
      <w:hyperlink r:id="rId153" w:history="1">
        <w:r>
          <w:rPr>
            <w:color w:val="0000FF"/>
          </w:rPr>
          <w:t>102</w:t>
        </w:r>
      </w:hyperlink>
      <w:r>
        <w:t xml:space="preserve"> Лесного кодекса Российской Федерации.</w:t>
      </w:r>
    </w:p>
    <w:p w:rsidR="001578A9" w:rsidRDefault="001578A9">
      <w:pPr>
        <w:pStyle w:val="ConsPlusNormal"/>
        <w:spacing w:before="220"/>
        <w:ind w:firstLine="540"/>
        <w:jc w:val="both"/>
      </w:pPr>
      <w:r>
        <w:t xml:space="preserve">1.5.8.3.3. Правовой режим защитных лесов определяется в соответствии со </w:t>
      </w:r>
      <w:hyperlink r:id="rId154" w:history="1">
        <w:r>
          <w:rPr>
            <w:color w:val="0000FF"/>
          </w:rPr>
          <w:t>статьями 103</w:t>
        </w:r>
      </w:hyperlink>
      <w:r>
        <w:t xml:space="preserve"> - </w:t>
      </w:r>
      <w:hyperlink r:id="rId155" w:history="1">
        <w:r>
          <w:rPr>
            <w:color w:val="0000FF"/>
          </w:rPr>
          <w:t>107</w:t>
        </w:r>
      </w:hyperlink>
      <w:r>
        <w:t xml:space="preserve"> Лесного кодекса Российской Федерации.</w:t>
      </w:r>
    </w:p>
    <w:p w:rsidR="001578A9" w:rsidRDefault="001578A9">
      <w:pPr>
        <w:pStyle w:val="ConsPlusNormal"/>
        <w:spacing w:before="220"/>
        <w:ind w:firstLine="540"/>
        <w:jc w:val="both"/>
      </w:pPr>
      <w:r>
        <w:t>1.5.8.3.4.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1578A9" w:rsidRDefault="001578A9">
      <w:pPr>
        <w:pStyle w:val="ConsPlusNormal"/>
        <w:spacing w:before="220"/>
        <w:ind w:firstLine="540"/>
        <w:jc w:val="both"/>
      </w:pPr>
      <w: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56" w:history="1">
        <w:r>
          <w:rPr>
            <w:color w:val="0000FF"/>
          </w:rPr>
          <w:t>кодекса</w:t>
        </w:r>
      </w:hyperlink>
      <w:r>
        <w:t xml:space="preserve"> Российской Федерации.</w:t>
      </w:r>
    </w:p>
    <w:p w:rsidR="001578A9" w:rsidRDefault="001578A9">
      <w:pPr>
        <w:pStyle w:val="ConsPlusNormal"/>
        <w:spacing w:before="220"/>
        <w:ind w:firstLine="540"/>
        <w:jc w:val="both"/>
      </w:pPr>
      <w:r>
        <w:t>1.5.8.3.5. В зеленых зонах запрещается:</w:t>
      </w:r>
    </w:p>
    <w:p w:rsidR="001578A9" w:rsidRDefault="001578A9">
      <w:pPr>
        <w:pStyle w:val="ConsPlusNormal"/>
        <w:spacing w:before="220"/>
        <w:ind w:firstLine="540"/>
        <w:jc w:val="both"/>
      </w:pPr>
      <w:r>
        <w:t>- использование токсичных химических препаратов для охраны и защиты лесов, в том числе в научных целях;</w:t>
      </w:r>
    </w:p>
    <w:p w:rsidR="001578A9" w:rsidRDefault="001578A9">
      <w:pPr>
        <w:pStyle w:val="ConsPlusNormal"/>
        <w:spacing w:before="220"/>
        <w:ind w:firstLine="540"/>
        <w:jc w:val="both"/>
      </w:pPr>
      <w:r>
        <w:t>- осуществление видов деятельности в сфере охотничьего хозяйства;</w:t>
      </w:r>
    </w:p>
    <w:p w:rsidR="001578A9" w:rsidRDefault="001578A9">
      <w:pPr>
        <w:pStyle w:val="ConsPlusNormal"/>
        <w:spacing w:before="220"/>
        <w:ind w:firstLine="540"/>
        <w:jc w:val="both"/>
      </w:pPr>
      <w:r>
        <w:t>- разработка месторождений полезных ископаемых;</w:t>
      </w:r>
    </w:p>
    <w:p w:rsidR="001578A9" w:rsidRDefault="001578A9">
      <w:pPr>
        <w:pStyle w:val="ConsPlusNormal"/>
        <w:spacing w:before="220"/>
        <w:ind w:firstLine="540"/>
        <w:jc w:val="both"/>
      </w:pPr>
      <w:r>
        <w:t>- ведение сельского хозяйства, за исключением сенокошения и пчеловодства, а также возведение изгородей в целях сенокошения и пчеловодства;</w:t>
      </w:r>
    </w:p>
    <w:p w:rsidR="001578A9" w:rsidRDefault="001578A9">
      <w:pPr>
        <w:pStyle w:val="ConsPlusNormal"/>
        <w:spacing w:before="220"/>
        <w:ind w:firstLine="540"/>
        <w:jc w:val="both"/>
      </w:pPr>
      <w: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1578A9" w:rsidRDefault="001578A9">
      <w:pPr>
        <w:pStyle w:val="ConsPlusNormal"/>
        <w:spacing w:before="220"/>
        <w:ind w:firstLine="540"/>
        <w:jc w:val="both"/>
      </w:pPr>
      <w:r>
        <w:t>1.5.8.3.6. В лесопарковых зонах запрещается:</w:t>
      </w:r>
    </w:p>
    <w:p w:rsidR="001578A9" w:rsidRDefault="001578A9">
      <w:pPr>
        <w:pStyle w:val="ConsPlusNormal"/>
        <w:spacing w:before="220"/>
        <w:ind w:firstLine="540"/>
        <w:jc w:val="both"/>
      </w:pPr>
      <w:r>
        <w:t>- использование токсичных химических препаратов для охраны и защиты лесов, в том числе в научных целях;</w:t>
      </w:r>
    </w:p>
    <w:p w:rsidR="001578A9" w:rsidRDefault="001578A9">
      <w:pPr>
        <w:pStyle w:val="ConsPlusNormal"/>
        <w:spacing w:before="220"/>
        <w:ind w:firstLine="540"/>
        <w:jc w:val="both"/>
      </w:pPr>
      <w:r>
        <w:lastRenderedPageBreak/>
        <w:t>- осуществление видов деятельности в сфере охотничьего хозяйства;</w:t>
      </w:r>
    </w:p>
    <w:p w:rsidR="001578A9" w:rsidRDefault="001578A9">
      <w:pPr>
        <w:pStyle w:val="ConsPlusNormal"/>
        <w:spacing w:before="220"/>
        <w:ind w:firstLine="540"/>
        <w:jc w:val="both"/>
      </w:pPr>
      <w:r>
        <w:t>- ведение сельского хозяйства;</w:t>
      </w:r>
    </w:p>
    <w:p w:rsidR="001578A9" w:rsidRDefault="001578A9">
      <w:pPr>
        <w:pStyle w:val="ConsPlusNormal"/>
        <w:spacing w:before="220"/>
        <w:ind w:firstLine="540"/>
        <w:jc w:val="both"/>
      </w:pPr>
      <w:r>
        <w:t>- разработка месторождений полезных ископаемых;</w:t>
      </w:r>
    </w:p>
    <w:p w:rsidR="001578A9" w:rsidRDefault="001578A9">
      <w:pPr>
        <w:pStyle w:val="ConsPlusNormal"/>
        <w:spacing w:before="220"/>
        <w:ind w:firstLine="540"/>
        <w:jc w:val="both"/>
      </w:pPr>
      <w:r>
        <w:t>- размещение объектов капитального строительства, за исключением гидротехнических сооружений.</w:t>
      </w:r>
    </w:p>
    <w:p w:rsidR="001578A9" w:rsidRDefault="001578A9">
      <w:pPr>
        <w:pStyle w:val="ConsPlusNormal"/>
        <w:spacing w:before="220"/>
        <w:ind w:firstLine="540"/>
        <w:jc w:val="both"/>
      </w:pPr>
      <w:r>
        <w:t>В целях охраны лесопарковых зон допускается возведение ограждений на их территориях.</w:t>
      </w:r>
    </w:p>
    <w:p w:rsidR="001578A9" w:rsidRDefault="001578A9">
      <w:pPr>
        <w:pStyle w:val="ConsPlusNormal"/>
        <w:spacing w:before="220"/>
        <w:ind w:firstLine="540"/>
        <w:jc w:val="both"/>
      </w:pPr>
      <w:r>
        <w:t xml:space="preserve">1.5.8.3.7. Функциональные зоны в лесопарковых зонах, площадь и границы лесопарковых зон, зеленых зон определяются органом государственной власти Смоленской области в области лесных отношений в порядке, установленном </w:t>
      </w:r>
      <w:hyperlink r:id="rId157" w:history="1">
        <w:r>
          <w:rPr>
            <w:color w:val="0000FF"/>
          </w:rPr>
          <w:t>Постановлением</w:t>
        </w:r>
      </w:hyperlink>
      <w: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1578A9" w:rsidRDefault="001578A9">
      <w:pPr>
        <w:pStyle w:val="ConsPlusNormal"/>
        <w:spacing w:before="220"/>
        <w:ind w:firstLine="540"/>
        <w:jc w:val="both"/>
      </w:pPr>
      <w:r>
        <w:t>1.5.8.3.8. Изменение границ лесопарковых зон, зеленых зон, которое может привести к уменьшению их площади, не допускается.</w:t>
      </w:r>
    </w:p>
    <w:p w:rsidR="001578A9" w:rsidRDefault="001578A9">
      <w:pPr>
        <w:pStyle w:val="ConsPlusNormal"/>
        <w:spacing w:before="220"/>
        <w:ind w:firstLine="540"/>
        <w:jc w:val="both"/>
      </w:pPr>
      <w:r>
        <w:t>1.5.8.3.9.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1578A9" w:rsidRDefault="001578A9">
      <w:pPr>
        <w:pStyle w:val="ConsPlusNormal"/>
        <w:jc w:val="both"/>
      </w:pPr>
    </w:p>
    <w:p w:rsidR="001578A9" w:rsidRDefault="001578A9">
      <w:pPr>
        <w:pStyle w:val="ConsPlusTitle"/>
        <w:jc w:val="center"/>
        <w:outlineLvl w:val="6"/>
      </w:pPr>
      <w:bookmarkStart w:id="148" w:name="P8006"/>
      <w:bookmarkEnd w:id="148"/>
      <w:r>
        <w:t>Водоохранные зоны, прибрежные защитные и береговые полосы</w:t>
      </w:r>
    </w:p>
    <w:p w:rsidR="001578A9" w:rsidRDefault="001578A9">
      <w:pPr>
        <w:pStyle w:val="ConsPlusNormal"/>
        <w:jc w:val="both"/>
      </w:pPr>
    </w:p>
    <w:p w:rsidR="001578A9" w:rsidRDefault="001578A9">
      <w:pPr>
        <w:pStyle w:val="ConsPlusNormal"/>
        <w:ind w:firstLine="540"/>
        <w:jc w:val="both"/>
      </w:pPr>
      <w:r>
        <w:t>1.5.8.3.10.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1578A9" w:rsidRDefault="001578A9">
      <w:pPr>
        <w:pStyle w:val="ConsPlusNormal"/>
        <w:spacing w:before="220"/>
        <w:ind w:firstLine="540"/>
        <w:jc w:val="both"/>
      </w:pPr>
      <w:r>
        <w:t xml:space="preserve">1.5.8.3.11. Ширина водоохранных зон и прибрежных защитных полос рек, ручьев, каналов, озер, водохранилищ, а также режим их использования определяются в соответствии с требованиями </w:t>
      </w:r>
      <w:hyperlink r:id="rId158" w:history="1">
        <w:r>
          <w:rPr>
            <w:color w:val="0000FF"/>
          </w:rPr>
          <w:t>статьи 65</w:t>
        </w:r>
      </w:hyperlink>
      <w:r>
        <w:t xml:space="preserve"> Водного кодекса Российской Федерации.</w:t>
      </w:r>
    </w:p>
    <w:p w:rsidR="001578A9" w:rsidRDefault="001578A9">
      <w:pPr>
        <w:pStyle w:val="ConsPlusNormal"/>
        <w:spacing w:before="220"/>
        <w:ind w:firstLine="540"/>
        <w:jc w:val="both"/>
      </w:pPr>
      <w:r>
        <w:t>1.5.8.3.12. Ширина водоохранных зон устанавливается:</w:t>
      </w:r>
    </w:p>
    <w:p w:rsidR="001578A9" w:rsidRDefault="001578A9">
      <w:pPr>
        <w:pStyle w:val="ConsPlusNormal"/>
        <w:spacing w:before="220"/>
        <w:ind w:firstLine="540"/>
        <w:jc w:val="both"/>
      </w:pPr>
      <w:r>
        <w:t>- для рек или ручьев от их истока для рек или ручьев протяженностью:</w:t>
      </w:r>
    </w:p>
    <w:p w:rsidR="001578A9" w:rsidRDefault="001578A9">
      <w:pPr>
        <w:pStyle w:val="ConsPlusNormal"/>
        <w:spacing w:before="220"/>
        <w:ind w:firstLine="540"/>
        <w:jc w:val="both"/>
      </w:pPr>
      <w:r>
        <w:t>- до 10 км - 50 м;</w:t>
      </w:r>
    </w:p>
    <w:p w:rsidR="001578A9" w:rsidRDefault="001578A9">
      <w:pPr>
        <w:pStyle w:val="ConsPlusNormal"/>
        <w:spacing w:before="220"/>
        <w:ind w:firstLine="540"/>
        <w:jc w:val="both"/>
      </w:pPr>
      <w:r>
        <w:t>- от 10 до 50 км - 100 м;</w:t>
      </w:r>
    </w:p>
    <w:p w:rsidR="001578A9" w:rsidRDefault="001578A9">
      <w:pPr>
        <w:pStyle w:val="ConsPlusNormal"/>
        <w:spacing w:before="220"/>
        <w:ind w:firstLine="540"/>
        <w:jc w:val="both"/>
      </w:pPr>
      <w:r>
        <w:t>- от 50 км и более - 200 м;</w:t>
      </w:r>
    </w:p>
    <w:p w:rsidR="001578A9" w:rsidRDefault="001578A9">
      <w:pPr>
        <w:pStyle w:val="ConsPlusNormal"/>
        <w:spacing w:before="220"/>
        <w:ind w:firstLine="540"/>
        <w:jc w:val="both"/>
      </w:pPr>
      <w:r>
        <w:t>- для реки, ручья протяженностью менее 10 км от истока до устья - совпадает с прибрежной защитной полосой;</w:t>
      </w:r>
    </w:p>
    <w:p w:rsidR="001578A9" w:rsidRDefault="001578A9">
      <w:pPr>
        <w:pStyle w:val="ConsPlusNormal"/>
        <w:spacing w:before="220"/>
        <w:ind w:firstLine="540"/>
        <w:jc w:val="both"/>
      </w:pPr>
      <w:r>
        <w:t>- для истоков реки, ручья - радиус водоохранной зоны 50 м;</w:t>
      </w:r>
    </w:p>
    <w:p w:rsidR="001578A9" w:rsidRDefault="001578A9">
      <w:pPr>
        <w:pStyle w:val="ConsPlusNormal"/>
        <w:spacing w:before="220"/>
        <w:ind w:firstLine="540"/>
        <w:jc w:val="both"/>
      </w:pPr>
      <w:r>
        <w:t>- для озера, водохранилища, за исключением озера, расположенного внутри болота, или озера, водохранилища с акваторией менее 0,5 км</w:t>
      </w:r>
      <w:r>
        <w:rPr>
          <w:vertAlign w:val="superscript"/>
        </w:rPr>
        <w:t>2</w:t>
      </w:r>
      <w:r>
        <w:t>, - 50 м;</w:t>
      </w:r>
    </w:p>
    <w:p w:rsidR="001578A9" w:rsidRDefault="001578A9">
      <w:pPr>
        <w:pStyle w:val="ConsPlusNormal"/>
        <w:spacing w:before="220"/>
        <w:ind w:firstLine="540"/>
        <w:jc w:val="both"/>
      </w:pPr>
      <w:r>
        <w:t>- для магистральных или межхозяйственных каналов - совпадает по ширине с полосами отводов.</w:t>
      </w:r>
    </w:p>
    <w:p w:rsidR="001578A9" w:rsidRDefault="001578A9">
      <w:pPr>
        <w:pStyle w:val="ConsPlusNormal"/>
        <w:spacing w:before="220"/>
        <w:ind w:firstLine="540"/>
        <w:jc w:val="both"/>
      </w:pPr>
      <w:r>
        <w:t>1.5.8.3.13. Ширина прибрежной защитной полосы устанавливается:</w:t>
      </w:r>
    </w:p>
    <w:p w:rsidR="001578A9" w:rsidRDefault="001578A9">
      <w:pPr>
        <w:pStyle w:val="ConsPlusNormal"/>
        <w:spacing w:before="220"/>
        <w:ind w:firstLine="540"/>
        <w:jc w:val="both"/>
      </w:pPr>
      <w:r>
        <w:lastRenderedPageBreak/>
        <w:t>- в зависимости от уклона берега водного объекта и составляет, м, для уклона:</w:t>
      </w:r>
    </w:p>
    <w:p w:rsidR="001578A9" w:rsidRDefault="001578A9">
      <w:pPr>
        <w:pStyle w:val="ConsPlusNormal"/>
        <w:spacing w:before="220"/>
        <w:ind w:firstLine="540"/>
        <w:jc w:val="both"/>
      </w:pPr>
      <w:r>
        <w:t>- обратного или нулевого - 30;</w:t>
      </w:r>
    </w:p>
    <w:p w:rsidR="001578A9" w:rsidRDefault="001578A9">
      <w:pPr>
        <w:pStyle w:val="ConsPlusNormal"/>
        <w:spacing w:before="220"/>
        <w:ind w:firstLine="540"/>
        <w:jc w:val="both"/>
      </w:pPr>
      <w:r>
        <w:t>- до 3 градусов - 40;</w:t>
      </w:r>
    </w:p>
    <w:p w:rsidR="001578A9" w:rsidRDefault="001578A9">
      <w:pPr>
        <w:pStyle w:val="ConsPlusNormal"/>
        <w:spacing w:before="220"/>
        <w:ind w:firstLine="540"/>
        <w:jc w:val="both"/>
      </w:pPr>
      <w:r>
        <w:t>- 3 и более градуса - 50;</w:t>
      </w:r>
    </w:p>
    <w:p w:rsidR="001578A9" w:rsidRDefault="001578A9">
      <w:pPr>
        <w:pStyle w:val="ConsPlusNormal"/>
        <w:spacing w:before="220"/>
        <w:ind w:firstLine="540"/>
        <w:jc w:val="both"/>
      </w:pPr>
      <w:r>
        <w:t>- для расположенных в границах болот проточных и сточных озер и соответствующих водотоков - 50 м;</w:t>
      </w:r>
    </w:p>
    <w:p w:rsidR="001578A9" w:rsidRDefault="001578A9">
      <w:pPr>
        <w:pStyle w:val="ConsPlusNormal"/>
        <w:spacing w:before="220"/>
        <w:ind w:firstLine="540"/>
        <w:jc w:val="both"/>
      </w:pPr>
      <w:r>
        <w:t>- для рек,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1578A9" w:rsidRDefault="001578A9">
      <w:pPr>
        <w:pStyle w:val="ConsPlusNormal"/>
        <w:spacing w:before="220"/>
        <w:ind w:firstLine="540"/>
        <w:jc w:val="both"/>
      </w:pPr>
      <w:r>
        <w:t xml:space="preserve">1.5.8.3.14. Ширина береговой полосы водных объектов, а также режим ее использования определяется в соответствии с требованиями </w:t>
      </w:r>
      <w:hyperlink r:id="rId159" w:history="1">
        <w:r>
          <w:rPr>
            <w:color w:val="0000FF"/>
          </w:rPr>
          <w:t>статьи 6</w:t>
        </w:r>
      </w:hyperlink>
      <w:r>
        <w:t xml:space="preserve"> Водного кодекса Российской Федерации.</w:t>
      </w:r>
    </w:p>
    <w:p w:rsidR="001578A9" w:rsidRDefault="001578A9">
      <w:pPr>
        <w:pStyle w:val="ConsPlusNormal"/>
        <w:spacing w:before="220"/>
        <w:ind w:firstLine="540"/>
        <w:jc w:val="both"/>
      </w:pPr>
      <w:r>
        <w:t>Ширина береговой полосы устанавливается, м:</w:t>
      </w:r>
    </w:p>
    <w:p w:rsidR="001578A9" w:rsidRDefault="001578A9">
      <w:pPr>
        <w:pStyle w:val="ConsPlusNormal"/>
        <w:spacing w:before="220"/>
        <w:ind w:firstLine="540"/>
        <w:jc w:val="both"/>
      </w:pPr>
      <w: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1578A9" w:rsidRDefault="001578A9">
      <w:pPr>
        <w:pStyle w:val="ConsPlusNormal"/>
        <w:spacing w:before="220"/>
        <w:ind w:firstLine="540"/>
        <w:jc w:val="both"/>
      </w:pPr>
      <w:r>
        <w:t>- для каналов, а также рек и ручьев, протяженность которых от истока до устья не более 10 км, - 5.</w:t>
      </w:r>
    </w:p>
    <w:p w:rsidR="001578A9" w:rsidRDefault="001578A9">
      <w:pPr>
        <w:pStyle w:val="ConsPlusNormal"/>
        <w:spacing w:before="220"/>
        <w:ind w:firstLine="540"/>
        <w:jc w:val="both"/>
      </w:pPr>
      <w:bookmarkStart w:id="149" w:name="P8030"/>
      <w:bookmarkEnd w:id="149"/>
      <w:r>
        <w:t>1.5.8.3.15. В границах водоохранных зон запрещаются:</w:t>
      </w:r>
    </w:p>
    <w:p w:rsidR="001578A9" w:rsidRDefault="001578A9">
      <w:pPr>
        <w:pStyle w:val="ConsPlusNormal"/>
        <w:spacing w:before="220"/>
        <w:ind w:firstLine="540"/>
        <w:jc w:val="both"/>
      </w:pPr>
      <w:r>
        <w:t>- использование сточных вод в целях регулирования плодородия почв;</w:t>
      </w:r>
    </w:p>
    <w:p w:rsidR="001578A9" w:rsidRDefault="001578A9">
      <w:pPr>
        <w:pStyle w:val="ConsPlusNormal"/>
        <w:spacing w:before="220"/>
        <w:ind w:firstLine="540"/>
        <w:jc w:val="both"/>
      </w:pPr>
      <w: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578A9" w:rsidRDefault="001578A9">
      <w:pPr>
        <w:pStyle w:val="ConsPlusNormal"/>
        <w:spacing w:before="220"/>
        <w:ind w:firstLine="540"/>
        <w:jc w:val="both"/>
      </w:pPr>
      <w:r>
        <w:t>- осуществление авиационных мер по борьбе с вредными организмами;</w:t>
      </w:r>
    </w:p>
    <w:p w:rsidR="001578A9" w:rsidRDefault="001578A9">
      <w:pPr>
        <w:pStyle w:val="ConsPlusNormal"/>
        <w:spacing w:before="220"/>
        <w:ind w:firstLine="540"/>
        <w:jc w:val="both"/>
      </w:pPr>
      <w: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578A9" w:rsidRDefault="001578A9">
      <w:pPr>
        <w:pStyle w:val="ConsPlusNormal"/>
        <w:spacing w:before="220"/>
        <w:ind w:firstLine="540"/>
        <w:jc w:val="both"/>
      </w:pPr>
      <w: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w:t>
      </w:r>
      <w:hyperlink r:id="rId160" w:history="1">
        <w:r>
          <w:rPr>
            <w:color w:val="0000FF"/>
          </w:rPr>
          <w:t>кодекса</w:t>
        </w:r>
      </w:hyperlink>
      <w:r>
        <w:t xml:space="preserve">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578A9" w:rsidRDefault="001578A9">
      <w:pPr>
        <w:pStyle w:val="ConsPlusNormal"/>
        <w:spacing w:before="220"/>
        <w:ind w:firstLine="540"/>
        <w:jc w:val="both"/>
      </w:pPr>
      <w:r>
        <w:t>- размещение специализированных хранилищ пестицидов и агрохимикатов, применение пестицидов и агрохимикатов;</w:t>
      </w:r>
    </w:p>
    <w:p w:rsidR="001578A9" w:rsidRDefault="001578A9">
      <w:pPr>
        <w:pStyle w:val="ConsPlusNormal"/>
        <w:spacing w:before="220"/>
        <w:ind w:firstLine="540"/>
        <w:jc w:val="both"/>
      </w:pPr>
      <w:r>
        <w:t>- сброс сточных, в том числе дренажных, вод;</w:t>
      </w:r>
    </w:p>
    <w:p w:rsidR="001578A9" w:rsidRDefault="001578A9">
      <w:pPr>
        <w:pStyle w:val="ConsPlusNormal"/>
        <w:spacing w:before="220"/>
        <w:ind w:firstLine="540"/>
        <w:jc w:val="both"/>
      </w:pPr>
      <w: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w:t>
      </w:r>
      <w:r>
        <w:lastRenderedPageBreak/>
        <w:t xml:space="preserve">недрах горных отводов и (или) геологических отводов на основании утвержденного технического проекта в соответствии со </w:t>
      </w:r>
      <w:hyperlink r:id="rId161" w:history="1">
        <w:r>
          <w:rPr>
            <w:color w:val="0000FF"/>
          </w:rPr>
          <w:t>статьей 19.1</w:t>
        </w:r>
      </w:hyperlink>
      <w:r>
        <w:t xml:space="preserve"> Закона Российской Федерации от 21.02.1992 N 2395-1 "О недрах").</w:t>
      </w:r>
    </w:p>
    <w:p w:rsidR="001578A9" w:rsidRDefault="001578A9">
      <w:pPr>
        <w:pStyle w:val="ConsPlusNormal"/>
        <w:spacing w:before="220"/>
        <w:ind w:firstLine="540"/>
        <w:jc w:val="both"/>
      </w:pPr>
      <w:bookmarkStart w:id="150" w:name="P8039"/>
      <w:bookmarkEnd w:id="150"/>
      <w:r>
        <w:t>1.5.8.3.16.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1578A9" w:rsidRDefault="001578A9">
      <w:pPr>
        <w:pStyle w:val="ConsPlusNormal"/>
        <w:spacing w:before="220"/>
        <w:ind w:firstLine="540"/>
        <w:jc w:val="both"/>
      </w:pPr>
      <w: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1578A9" w:rsidRDefault="001578A9">
      <w:pPr>
        <w:pStyle w:val="ConsPlusNormal"/>
        <w:spacing w:before="220"/>
        <w:ind w:firstLine="540"/>
        <w:jc w:val="both"/>
      </w:pPr>
      <w:r>
        <w:t>- централизованные системы водоотведения (канализации), централизованные ливневые системы водоотведения;</w:t>
      </w:r>
    </w:p>
    <w:p w:rsidR="001578A9" w:rsidRDefault="001578A9">
      <w:pPr>
        <w:pStyle w:val="ConsPlusNormal"/>
        <w:spacing w:before="220"/>
        <w:ind w:firstLine="540"/>
        <w:jc w:val="both"/>
      </w:pPr>
      <w: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578A9" w:rsidRDefault="001578A9">
      <w:pPr>
        <w:pStyle w:val="ConsPlusNormal"/>
        <w:spacing w:before="220"/>
        <w:ind w:firstLine="540"/>
        <w:jc w:val="both"/>
      </w:pPr>
      <w: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w:t>
      </w:r>
      <w:hyperlink r:id="rId162" w:history="1">
        <w:r>
          <w:rPr>
            <w:color w:val="0000FF"/>
          </w:rPr>
          <w:t>кодекса</w:t>
        </w:r>
      </w:hyperlink>
      <w:r>
        <w:t xml:space="preserve"> Российской Федерации;</w:t>
      </w:r>
    </w:p>
    <w:p w:rsidR="001578A9" w:rsidRDefault="001578A9">
      <w:pPr>
        <w:pStyle w:val="ConsPlusNormal"/>
        <w:spacing w:before="220"/>
        <w:ind w:firstLine="540"/>
        <w:jc w:val="both"/>
      </w:pPr>
      <w: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578A9" w:rsidRDefault="001578A9">
      <w:pPr>
        <w:pStyle w:val="ConsPlusNormal"/>
        <w:spacing w:before="220"/>
        <w:ind w:firstLine="540"/>
        <w:jc w:val="both"/>
      </w:pPr>
      <w:r>
        <w:t>В отношении территорий садоводческих или огороднических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578A9" w:rsidRDefault="001578A9">
      <w:pPr>
        <w:pStyle w:val="ConsPlusNormal"/>
        <w:spacing w:before="220"/>
        <w:ind w:firstLine="540"/>
        <w:jc w:val="both"/>
      </w:pPr>
      <w:r>
        <w:t xml:space="preserve">1.5.8.3.17. В границах прибрежных защитных полос наряду с ограничениями, указанными в </w:t>
      </w:r>
      <w:hyperlink w:anchor="P8030" w:history="1">
        <w:r>
          <w:rPr>
            <w:color w:val="0000FF"/>
          </w:rPr>
          <w:t>п. 1.5.8.3.15</w:t>
        </w:r>
      </w:hyperlink>
      <w:r>
        <w:t xml:space="preserve"> настоящих нормативов, запрещаются:</w:t>
      </w:r>
    </w:p>
    <w:p w:rsidR="001578A9" w:rsidRDefault="001578A9">
      <w:pPr>
        <w:pStyle w:val="ConsPlusNormal"/>
        <w:spacing w:before="220"/>
        <w:ind w:firstLine="540"/>
        <w:jc w:val="both"/>
      </w:pPr>
      <w:r>
        <w:t>- распашка земель;</w:t>
      </w:r>
    </w:p>
    <w:p w:rsidR="001578A9" w:rsidRDefault="001578A9">
      <w:pPr>
        <w:pStyle w:val="ConsPlusNormal"/>
        <w:spacing w:before="220"/>
        <w:ind w:firstLine="540"/>
        <w:jc w:val="both"/>
      </w:pPr>
      <w:r>
        <w:t>- размещение отвалов размываемых грунтов;</w:t>
      </w:r>
    </w:p>
    <w:p w:rsidR="001578A9" w:rsidRDefault="001578A9">
      <w:pPr>
        <w:pStyle w:val="ConsPlusNormal"/>
        <w:spacing w:before="220"/>
        <w:ind w:firstLine="540"/>
        <w:jc w:val="both"/>
      </w:pPr>
      <w:r>
        <w:t>- выпас сельскохозяйственных животных и организация для них летних лагерей, ванн.</w:t>
      </w:r>
    </w:p>
    <w:p w:rsidR="001578A9" w:rsidRDefault="001578A9">
      <w:pPr>
        <w:pStyle w:val="ConsPlusNormal"/>
        <w:jc w:val="both"/>
      </w:pPr>
    </w:p>
    <w:p w:rsidR="001578A9" w:rsidRDefault="001578A9">
      <w:pPr>
        <w:pStyle w:val="ConsPlusTitle"/>
        <w:jc w:val="center"/>
        <w:outlineLvl w:val="6"/>
      </w:pPr>
      <w:bookmarkStart w:id="151" w:name="P8051"/>
      <w:bookmarkEnd w:id="151"/>
      <w:r>
        <w:t>Рыбоохранные и рыбохозяйственные заповедные зоны</w:t>
      </w:r>
    </w:p>
    <w:p w:rsidR="001578A9" w:rsidRDefault="001578A9">
      <w:pPr>
        <w:pStyle w:val="ConsPlusNormal"/>
        <w:jc w:val="both"/>
      </w:pPr>
    </w:p>
    <w:p w:rsidR="001578A9" w:rsidRDefault="001578A9">
      <w:pPr>
        <w:pStyle w:val="ConsPlusNormal"/>
        <w:ind w:firstLine="540"/>
        <w:jc w:val="both"/>
      </w:pPr>
      <w:r>
        <w:t>1.5.8.3.18.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1578A9" w:rsidRDefault="001578A9">
      <w:pPr>
        <w:pStyle w:val="ConsPlusNormal"/>
        <w:spacing w:before="220"/>
        <w:ind w:firstLine="540"/>
        <w:jc w:val="both"/>
      </w:pPr>
      <w:r>
        <w:lastRenderedPageBreak/>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1578A9" w:rsidRDefault="001578A9">
      <w:pPr>
        <w:pStyle w:val="ConsPlusNormal"/>
        <w:spacing w:before="220"/>
        <w:ind w:firstLine="540"/>
        <w:jc w:val="both"/>
      </w:pPr>
      <w:r>
        <w:t>1.5.8.3.19. Ширина рыбоохранной зоны рек и ручьев устанавливается от их истока до устья и составляет для рек и ручьев протяженностью, км:</w:t>
      </w:r>
    </w:p>
    <w:p w:rsidR="001578A9" w:rsidRDefault="001578A9">
      <w:pPr>
        <w:pStyle w:val="ConsPlusNormal"/>
        <w:spacing w:before="220"/>
        <w:ind w:firstLine="540"/>
        <w:jc w:val="both"/>
      </w:pPr>
      <w:r>
        <w:t>- до 10 - 50 м;</w:t>
      </w:r>
    </w:p>
    <w:p w:rsidR="001578A9" w:rsidRDefault="001578A9">
      <w:pPr>
        <w:pStyle w:val="ConsPlusNormal"/>
        <w:spacing w:before="220"/>
        <w:ind w:firstLine="540"/>
        <w:jc w:val="both"/>
      </w:pPr>
      <w:r>
        <w:t>- от 10 до 50 - 100 м;</w:t>
      </w:r>
    </w:p>
    <w:p w:rsidR="001578A9" w:rsidRDefault="001578A9">
      <w:pPr>
        <w:pStyle w:val="ConsPlusNormal"/>
        <w:spacing w:before="220"/>
        <w:ind w:firstLine="540"/>
        <w:jc w:val="both"/>
      </w:pPr>
      <w:r>
        <w:t>- от 50 и более - 200 м.</w:t>
      </w:r>
    </w:p>
    <w:p w:rsidR="001578A9" w:rsidRDefault="001578A9">
      <w:pPr>
        <w:pStyle w:val="ConsPlusNormal"/>
        <w:spacing w:before="220"/>
        <w:ind w:firstLine="540"/>
        <w:jc w:val="both"/>
      </w:pPr>
      <w:r>
        <w:t>1.5.8.3.20.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1578A9" w:rsidRDefault="001578A9">
      <w:pPr>
        <w:pStyle w:val="ConsPlusNormal"/>
        <w:spacing w:before="220"/>
        <w:ind w:firstLine="540"/>
        <w:jc w:val="both"/>
      </w:pPr>
      <w:r>
        <w:t>Ширина рыбоохранной зоны водохранилища, расположенного на водотоке, устанавливается равной ширине рыбоохранной зоны этого водотока.</w:t>
      </w:r>
    </w:p>
    <w:p w:rsidR="001578A9" w:rsidRDefault="001578A9">
      <w:pPr>
        <w:pStyle w:val="ConsPlusNormal"/>
        <w:spacing w:before="220"/>
        <w:ind w:firstLine="540"/>
        <w:jc w:val="both"/>
      </w:pPr>
      <w:r>
        <w:t>1.5.8.3.21. Ширина рыбоохранных зон магистральных или межхозяйственных каналов совпадает по ширине с полосами отводов таких каналов.</w:t>
      </w:r>
    </w:p>
    <w:p w:rsidR="001578A9" w:rsidRDefault="001578A9">
      <w:pPr>
        <w:pStyle w:val="ConsPlusNormal"/>
        <w:spacing w:before="220"/>
        <w:ind w:firstLine="540"/>
        <w:jc w:val="both"/>
      </w:pPr>
      <w:r>
        <w:t>1.5.8.3.22. Рыбоохранные зоны для рек, ручьев или их частей, помещенных в закрытые коллекторы, не устанавливаются.</w:t>
      </w:r>
    </w:p>
    <w:p w:rsidR="001578A9" w:rsidRDefault="001578A9">
      <w:pPr>
        <w:pStyle w:val="ConsPlusNormal"/>
        <w:spacing w:before="220"/>
        <w:ind w:firstLine="540"/>
        <w:jc w:val="both"/>
      </w:pPr>
      <w:r>
        <w:t>1.5.8.3.23.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1578A9" w:rsidRDefault="001578A9">
      <w:pPr>
        <w:pStyle w:val="ConsPlusNormal"/>
        <w:spacing w:before="220"/>
        <w:ind w:firstLine="540"/>
        <w:jc w:val="both"/>
      </w:pPr>
      <w:r>
        <w:t>1.5.8.3.24. Ширина рыбоохранных зон прудов, обводненных карьеров, имеющих гидравлическую связь с реками, ручьями, озерами, водохранилищами, составляет 50 м.</w:t>
      </w:r>
    </w:p>
    <w:p w:rsidR="001578A9" w:rsidRDefault="001578A9">
      <w:pPr>
        <w:pStyle w:val="ConsPlusNormal"/>
        <w:spacing w:before="220"/>
        <w:ind w:firstLine="540"/>
        <w:jc w:val="both"/>
      </w:pPr>
      <w:r>
        <w:t>1.5.8.3.25.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1578A9" w:rsidRDefault="001578A9">
      <w:pPr>
        <w:pStyle w:val="ConsPlusNormal"/>
        <w:spacing w:before="220"/>
        <w:ind w:firstLine="540"/>
        <w:jc w:val="both"/>
      </w:pPr>
      <w: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1578A9" w:rsidRDefault="001578A9">
      <w:pPr>
        <w:pStyle w:val="ConsPlusNormal"/>
        <w:spacing w:before="220"/>
        <w:ind w:firstLine="540"/>
        <w:jc w:val="both"/>
      </w:pPr>
      <w:r>
        <w:t>1.5.8.3.26.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1578A9" w:rsidRDefault="001578A9">
      <w:pPr>
        <w:pStyle w:val="ConsPlusNormal"/>
        <w:spacing w:before="220"/>
        <w:ind w:firstLine="540"/>
        <w:jc w:val="both"/>
      </w:pPr>
      <w:r>
        <w:t>1.5.8.3.27.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1578A9" w:rsidRDefault="001578A9">
      <w:pPr>
        <w:pStyle w:val="ConsPlusNormal"/>
        <w:jc w:val="both"/>
      </w:pPr>
    </w:p>
    <w:p w:rsidR="001578A9" w:rsidRDefault="001578A9">
      <w:pPr>
        <w:pStyle w:val="ConsPlusTitle"/>
        <w:jc w:val="center"/>
        <w:outlineLvl w:val="5"/>
      </w:pPr>
      <w:r>
        <w:t>1.5.8.4. Земли рекреационного назначения</w:t>
      </w:r>
    </w:p>
    <w:p w:rsidR="001578A9" w:rsidRDefault="001578A9">
      <w:pPr>
        <w:pStyle w:val="ConsPlusNormal"/>
        <w:jc w:val="both"/>
      </w:pPr>
    </w:p>
    <w:p w:rsidR="001578A9" w:rsidRDefault="001578A9">
      <w:pPr>
        <w:pStyle w:val="ConsPlusNormal"/>
        <w:ind w:firstLine="540"/>
        <w:jc w:val="both"/>
      </w:pPr>
      <w:r>
        <w:t xml:space="preserve">1.5.8.4.1. Категории земель рекреационного назначения и режимы их использования определяются в соответствии с требованиями </w:t>
      </w:r>
      <w:hyperlink r:id="rId163" w:history="1">
        <w:r>
          <w:rPr>
            <w:color w:val="0000FF"/>
          </w:rPr>
          <w:t>статьи 98</w:t>
        </w:r>
      </w:hyperlink>
      <w:r>
        <w:t xml:space="preserve"> Земельного кодекса Российской Федерации.</w:t>
      </w:r>
    </w:p>
    <w:p w:rsidR="001578A9" w:rsidRDefault="001578A9">
      <w:pPr>
        <w:pStyle w:val="ConsPlusNormal"/>
        <w:spacing w:before="220"/>
        <w:ind w:firstLine="540"/>
        <w:jc w:val="both"/>
      </w:pPr>
      <w:r>
        <w:t>1.5.8.4.2. На землях рекреационного назначения запрещается деятельность, не соответствующая их целевому назначению.</w:t>
      </w:r>
    </w:p>
    <w:p w:rsidR="001578A9" w:rsidRDefault="001578A9">
      <w:pPr>
        <w:pStyle w:val="ConsPlusNormal"/>
        <w:spacing w:before="220"/>
        <w:ind w:firstLine="540"/>
        <w:jc w:val="both"/>
      </w:pPr>
      <w:r>
        <w:t xml:space="preserve">Проектирование объектов и сооружений на землях рекреационного назначения следует осуществлять в соответствии с требованиями </w:t>
      </w:r>
      <w:hyperlink w:anchor="P5058" w:history="1">
        <w:r>
          <w:rPr>
            <w:color w:val="0000FF"/>
          </w:rPr>
          <w:t>разделов 1.5.2 части I</w:t>
        </w:r>
      </w:hyperlink>
      <w:r>
        <w:t xml:space="preserve"> и </w:t>
      </w:r>
      <w:hyperlink w:anchor="P7837" w:history="1">
        <w:r>
          <w:rPr>
            <w:color w:val="0000FF"/>
          </w:rPr>
          <w:t>1.5.8 части I</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5"/>
      </w:pPr>
      <w:r>
        <w:t>1.5.8.5. Земли историко-культурного назначения</w:t>
      </w:r>
    </w:p>
    <w:p w:rsidR="001578A9" w:rsidRDefault="001578A9">
      <w:pPr>
        <w:pStyle w:val="ConsPlusNormal"/>
        <w:jc w:val="both"/>
      </w:pPr>
    </w:p>
    <w:p w:rsidR="001578A9" w:rsidRDefault="001578A9">
      <w:pPr>
        <w:pStyle w:val="ConsPlusTitle"/>
        <w:jc w:val="center"/>
        <w:outlineLvl w:val="6"/>
      </w:pPr>
      <w:r>
        <w:t>Общие требования</w:t>
      </w:r>
    </w:p>
    <w:p w:rsidR="001578A9" w:rsidRDefault="001578A9">
      <w:pPr>
        <w:pStyle w:val="ConsPlusNormal"/>
        <w:jc w:val="both"/>
      </w:pPr>
    </w:p>
    <w:p w:rsidR="001578A9" w:rsidRDefault="001578A9">
      <w:pPr>
        <w:pStyle w:val="ConsPlusNormal"/>
        <w:ind w:firstLine="540"/>
        <w:jc w:val="both"/>
      </w:pPr>
      <w:r>
        <w:t xml:space="preserve">1.5.8.5.1. Категории земель историко-культурного назначения и режимы их использования определяются в соответствии с требованиями </w:t>
      </w:r>
      <w:hyperlink r:id="rId164" w:history="1">
        <w:r>
          <w:rPr>
            <w:color w:val="0000FF"/>
          </w:rPr>
          <w:t>статьи 99</w:t>
        </w:r>
      </w:hyperlink>
      <w:r>
        <w:t xml:space="preserve"> Земельного кодекса Российской Федерации.</w:t>
      </w:r>
    </w:p>
    <w:p w:rsidR="001578A9" w:rsidRDefault="001578A9">
      <w:pPr>
        <w:pStyle w:val="ConsPlusNormal"/>
        <w:spacing w:before="220"/>
        <w:ind w:firstLine="540"/>
        <w:jc w:val="both"/>
      </w:pPr>
      <w:r>
        <w:t xml:space="preserve">1.5.8.5.2.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65"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 </w:t>
      </w:r>
      <w:hyperlink r:id="rId166" w:history="1">
        <w:r>
          <w:rPr>
            <w:color w:val="0000FF"/>
          </w:rPr>
          <w:t>закона</w:t>
        </w:r>
      </w:hyperlink>
      <w:r>
        <w:t xml:space="preserve"> Смоленской области от 31.03.2009 N 10-з "Об объектах культурного наследия (памятниках истории и культуры) народов Российской Федерации, расположенных на территории Смоленской области" и нормативно-правовых актов, изданных на их основе.</w:t>
      </w:r>
    </w:p>
    <w:p w:rsidR="001578A9" w:rsidRDefault="001578A9">
      <w:pPr>
        <w:pStyle w:val="ConsPlusNormal"/>
        <w:spacing w:before="220"/>
        <w:ind w:firstLine="540"/>
        <w:jc w:val="both"/>
      </w:pPr>
      <w:r>
        <w:t xml:space="preserve">1.5.8.5.3. Регулирование деятельности на землях военных и гражданских захоронений осуществляется в соответствии с требованиями Федерального </w:t>
      </w:r>
      <w:hyperlink r:id="rId167" w:history="1">
        <w:r>
          <w:rPr>
            <w:color w:val="0000FF"/>
          </w:rPr>
          <w:t>закона</w:t>
        </w:r>
      </w:hyperlink>
      <w:r>
        <w:t xml:space="preserve"> от 12.01.1996 N 8-ФЗ "О погребении и похоронном деле" и раздела 1.5.9 части I (</w:t>
      </w:r>
      <w:hyperlink w:anchor="P8122" w:history="1">
        <w:r>
          <w:rPr>
            <w:color w:val="0000FF"/>
          </w:rPr>
          <w:t>подраздел</w:t>
        </w:r>
      </w:hyperlink>
      <w:r>
        <w:t xml:space="preserve"> "Зоны размещения кладбищ и крематориев") настоящих нормативов.</w:t>
      </w:r>
    </w:p>
    <w:p w:rsidR="001578A9" w:rsidRDefault="001578A9">
      <w:pPr>
        <w:pStyle w:val="ConsPlusNormal"/>
        <w:jc w:val="both"/>
      </w:pPr>
    </w:p>
    <w:p w:rsidR="001578A9" w:rsidRDefault="001578A9">
      <w:pPr>
        <w:pStyle w:val="ConsPlusTitle"/>
        <w:jc w:val="center"/>
        <w:outlineLvl w:val="6"/>
      </w:pPr>
      <w:bookmarkStart w:id="152" w:name="P8084"/>
      <w:bookmarkEnd w:id="152"/>
      <w:r>
        <w:t>Охрана объектов культурного наследия</w:t>
      </w:r>
    </w:p>
    <w:p w:rsidR="001578A9" w:rsidRDefault="001578A9">
      <w:pPr>
        <w:pStyle w:val="ConsPlusTitle"/>
        <w:jc w:val="center"/>
      </w:pPr>
      <w:r>
        <w:t>(памятников истории и культуры)</w:t>
      </w:r>
    </w:p>
    <w:p w:rsidR="001578A9" w:rsidRDefault="001578A9">
      <w:pPr>
        <w:pStyle w:val="ConsPlusNormal"/>
        <w:jc w:val="both"/>
      </w:pPr>
    </w:p>
    <w:p w:rsidR="001578A9" w:rsidRDefault="001578A9">
      <w:pPr>
        <w:pStyle w:val="ConsPlusNormal"/>
        <w:ind w:firstLine="540"/>
        <w:jc w:val="both"/>
      </w:pPr>
      <w:r>
        <w:t>1.5.8.5.4. При подготовке документов территориального планирования и документации по планировке территории Смоленской области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1578A9" w:rsidRDefault="001578A9">
      <w:pPr>
        <w:pStyle w:val="ConsPlusNormal"/>
        <w:spacing w:before="220"/>
        <w:ind w:firstLine="540"/>
        <w:jc w:val="both"/>
      </w:pPr>
      <w: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1578A9" w:rsidRDefault="001578A9">
      <w:pPr>
        <w:pStyle w:val="ConsPlusNormal"/>
        <w:spacing w:before="220"/>
        <w:ind w:firstLine="540"/>
        <w:jc w:val="both"/>
      </w:pPr>
      <w:r>
        <w:t xml:space="preserve">1.5.8.5.5.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68" w:history="1">
        <w:r>
          <w:rPr>
            <w:color w:val="0000FF"/>
          </w:rPr>
          <w:t>статей 3</w:t>
        </w:r>
      </w:hyperlink>
      <w:r>
        <w:t xml:space="preserve"> и </w:t>
      </w:r>
      <w:hyperlink r:id="rId169" w:history="1">
        <w:r>
          <w:rPr>
            <w:color w:val="0000FF"/>
          </w:rPr>
          <w:t>4</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1578A9" w:rsidRDefault="001578A9">
      <w:pPr>
        <w:pStyle w:val="ConsPlusNormal"/>
        <w:spacing w:before="220"/>
        <w:ind w:firstLine="540"/>
        <w:jc w:val="both"/>
      </w:pPr>
      <w:r>
        <w:t xml:space="preserve">1.5.8.5.6.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70"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w:t>
      </w:r>
    </w:p>
    <w:p w:rsidR="001578A9" w:rsidRDefault="001578A9">
      <w:pPr>
        <w:pStyle w:val="ConsPlusNormal"/>
        <w:spacing w:before="220"/>
        <w:ind w:firstLine="540"/>
        <w:jc w:val="both"/>
      </w:pPr>
      <w:r>
        <w:lastRenderedPageBreak/>
        <w:t xml:space="preserve">1.5.8.5.7.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71" w:history="1">
        <w:r>
          <w:rPr>
            <w:color w:val="0000FF"/>
          </w:rPr>
          <w:t>статьи 34</w:t>
        </w:r>
      </w:hyperlink>
      <w:r>
        <w:t xml:space="preserve"> Федерального закона от 25.06.2002 N 73-ФЗ "Об объектах культурного наследия (памятниках истории и культуры) народов Российской Федерации", </w:t>
      </w:r>
      <w:hyperlink r:id="rId172" w:history="1">
        <w:r>
          <w:rPr>
            <w:color w:val="0000FF"/>
          </w:rPr>
          <w:t>статьи 10</w:t>
        </w:r>
      </w:hyperlink>
      <w:r>
        <w:t xml:space="preserve"> закона Смоленской области от 31.03.2009 N 10-з "Об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1578A9" w:rsidRDefault="001578A9">
      <w:pPr>
        <w:pStyle w:val="ConsPlusNormal"/>
        <w:spacing w:before="220"/>
        <w:ind w:firstLine="540"/>
        <w:jc w:val="both"/>
      </w:pPr>
      <w:r>
        <w:t>1.5.8.5.8. Расстояния от объектов культурного наследия до транспортных и инженерных коммуникаций следует принимать, м, не менее:</w:t>
      </w:r>
    </w:p>
    <w:p w:rsidR="001578A9" w:rsidRDefault="001578A9">
      <w:pPr>
        <w:pStyle w:val="ConsPlusNormal"/>
        <w:spacing w:before="220"/>
        <w:ind w:firstLine="540"/>
        <w:jc w:val="both"/>
      </w:pPr>
      <w:r>
        <w:t>- до проезжих частей магистралей скоростного и непрерывного движения:</w:t>
      </w:r>
    </w:p>
    <w:p w:rsidR="001578A9" w:rsidRDefault="001578A9">
      <w:pPr>
        <w:pStyle w:val="ConsPlusNormal"/>
        <w:spacing w:before="220"/>
        <w:ind w:firstLine="540"/>
        <w:jc w:val="both"/>
      </w:pPr>
      <w:r>
        <w:t>- в условиях сложного рельефа - 100;</w:t>
      </w:r>
    </w:p>
    <w:p w:rsidR="001578A9" w:rsidRDefault="001578A9">
      <w:pPr>
        <w:pStyle w:val="ConsPlusNormal"/>
        <w:spacing w:before="220"/>
        <w:ind w:firstLine="540"/>
        <w:jc w:val="both"/>
      </w:pPr>
      <w:r>
        <w:t>- на плоском рельефе - 50;</w:t>
      </w:r>
    </w:p>
    <w:p w:rsidR="001578A9" w:rsidRDefault="001578A9">
      <w:pPr>
        <w:pStyle w:val="ConsPlusNormal"/>
        <w:spacing w:before="220"/>
        <w:ind w:firstLine="540"/>
        <w:jc w:val="both"/>
      </w:pPr>
      <w:r>
        <w:t>- до сетей водопровода, канализации и теплоснабжения (кроме разводящих) - 15;</w:t>
      </w:r>
    </w:p>
    <w:p w:rsidR="001578A9" w:rsidRDefault="001578A9">
      <w:pPr>
        <w:pStyle w:val="ConsPlusNormal"/>
        <w:spacing w:before="220"/>
        <w:ind w:firstLine="540"/>
        <w:jc w:val="both"/>
      </w:pPr>
      <w:r>
        <w:t>- до других подземных инженерных сетей - 5.</w:t>
      </w:r>
    </w:p>
    <w:p w:rsidR="001578A9" w:rsidRDefault="001578A9">
      <w:pPr>
        <w:pStyle w:val="ConsPlusNormal"/>
        <w:spacing w:before="220"/>
        <w:ind w:firstLine="540"/>
        <w:jc w:val="both"/>
      </w:pPr>
      <w:r>
        <w:t>В условиях реконструкции указанные расстояния до инженерных сетей допускается сокращать, но принимать, м, не менее:</w:t>
      </w:r>
    </w:p>
    <w:p w:rsidR="001578A9" w:rsidRDefault="001578A9">
      <w:pPr>
        <w:pStyle w:val="ConsPlusNormal"/>
        <w:spacing w:before="220"/>
        <w:ind w:firstLine="540"/>
        <w:jc w:val="both"/>
      </w:pPr>
      <w:r>
        <w:t>- до водонесущих сетей - 5;</w:t>
      </w:r>
    </w:p>
    <w:p w:rsidR="001578A9" w:rsidRDefault="001578A9">
      <w:pPr>
        <w:pStyle w:val="ConsPlusNormal"/>
        <w:spacing w:before="220"/>
        <w:ind w:firstLine="540"/>
        <w:jc w:val="both"/>
      </w:pPr>
      <w:r>
        <w:t>- неводонесущих - 2.</w:t>
      </w:r>
    </w:p>
    <w:p w:rsidR="001578A9" w:rsidRDefault="001578A9">
      <w:pPr>
        <w:pStyle w:val="ConsPlusNormal"/>
        <w:spacing w:before="220"/>
        <w:ind w:firstLine="540"/>
        <w:jc w:val="both"/>
      </w:pPr>
      <w: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1578A9" w:rsidRDefault="001578A9">
      <w:pPr>
        <w:pStyle w:val="ConsPlusNormal"/>
        <w:spacing w:before="220"/>
        <w:ind w:firstLine="540"/>
        <w:jc w:val="both"/>
      </w:pPr>
      <w:r>
        <w:t xml:space="preserve">1.5.8.5.9.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соответствии со </w:t>
      </w:r>
      <w:hyperlink r:id="rId173" w:history="1">
        <w:r>
          <w:rPr>
            <w:color w:val="0000FF"/>
          </w:rPr>
          <w:t>статьей 9</w:t>
        </w:r>
      </w:hyperlink>
      <w:r>
        <w:t xml:space="preserve"> закона Смоленской области от 31.03.2009 N 10-з "Об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r>
        <w:t>1.5.8.5.9.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1578A9" w:rsidRDefault="001578A9">
      <w:pPr>
        <w:pStyle w:val="ConsPlusNormal"/>
        <w:spacing w:before="220"/>
        <w:ind w:firstLine="540"/>
        <w:jc w:val="both"/>
      </w:pPr>
      <w:r>
        <w:t xml:space="preserve">1.5.8.5.10.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74" w:history="1">
        <w:r>
          <w:rPr>
            <w:color w:val="0000FF"/>
          </w:rPr>
          <w:t>статьи 60</w:t>
        </w:r>
      </w:hyperlink>
      <w:r>
        <w:t xml:space="preserve"> Федерального закона от 25.06.2002 N 73-ФЗ "Об объектах культурного наследия (памятниках истории и культуры) народов Российской Федерации" и </w:t>
      </w:r>
      <w:hyperlink r:id="rId175" w:history="1">
        <w:r>
          <w:rPr>
            <w:color w:val="0000FF"/>
          </w:rPr>
          <w:t>статьи 15</w:t>
        </w:r>
      </w:hyperlink>
      <w:r>
        <w:t xml:space="preserve"> закона Смоленской области от 31.03.2009 N 10-з "Об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1578A9" w:rsidRDefault="001578A9">
      <w:pPr>
        <w:pStyle w:val="ConsPlusNormal"/>
        <w:jc w:val="both"/>
      </w:pPr>
    </w:p>
    <w:p w:rsidR="001578A9" w:rsidRDefault="001578A9">
      <w:pPr>
        <w:pStyle w:val="ConsPlusTitle"/>
        <w:jc w:val="center"/>
        <w:outlineLvl w:val="5"/>
      </w:pPr>
      <w:r>
        <w:t>1.5.8.6. Особо ценные земли</w:t>
      </w:r>
    </w:p>
    <w:p w:rsidR="001578A9" w:rsidRDefault="001578A9">
      <w:pPr>
        <w:pStyle w:val="ConsPlusNormal"/>
        <w:jc w:val="both"/>
      </w:pPr>
    </w:p>
    <w:p w:rsidR="001578A9" w:rsidRDefault="001578A9">
      <w:pPr>
        <w:pStyle w:val="ConsPlusNormal"/>
        <w:ind w:firstLine="540"/>
        <w:jc w:val="both"/>
      </w:pPr>
      <w:r>
        <w:t xml:space="preserve">1.5.8.6.1. Категории и назначение особо ценных земель определяются в соответствии с </w:t>
      </w:r>
      <w:r>
        <w:lastRenderedPageBreak/>
        <w:t xml:space="preserve">требованиями </w:t>
      </w:r>
      <w:hyperlink r:id="rId176" w:history="1">
        <w:r>
          <w:rPr>
            <w:color w:val="0000FF"/>
          </w:rPr>
          <w:t>статьи 100</w:t>
        </w:r>
      </w:hyperlink>
      <w:r>
        <w:t xml:space="preserve"> Земельного кодекса Российской Федерации.</w:t>
      </w:r>
    </w:p>
    <w:p w:rsidR="001578A9" w:rsidRDefault="001578A9">
      <w:pPr>
        <w:pStyle w:val="ConsPlusNormal"/>
        <w:spacing w:before="220"/>
        <w:ind w:firstLine="540"/>
        <w:jc w:val="both"/>
      </w:pPr>
      <w:r>
        <w:t>1.5.8.6.2. На особо ценных землях запрещается любая деятельность, не соответствующая их целевому назначению.</w:t>
      </w:r>
    </w:p>
    <w:p w:rsidR="001578A9" w:rsidRDefault="001578A9">
      <w:pPr>
        <w:pStyle w:val="ConsPlusNormal"/>
        <w:jc w:val="both"/>
      </w:pPr>
    </w:p>
    <w:p w:rsidR="001578A9" w:rsidRDefault="001578A9">
      <w:pPr>
        <w:pStyle w:val="ConsPlusTitle"/>
        <w:jc w:val="center"/>
        <w:outlineLvl w:val="4"/>
      </w:pPr>
      <w:bookmarkStart w:id="153" w:name="P8113"/>
      <w:bookmarkEnd w:id="153"/>
      <w:r>
        <w:t>1.5.9. Объекты специального назначения</w:t>
      </w:r>
    </w:p>
    <w:p w:rsidR="001578A9" w:rsidRDefault="001578A9">
      <w:pPr>
        <w:pStyle w:val="ConsPlusNormal"/>
        <w:jc w:val="both"/>
      </w:pPr>
    </w:p>
    <w:p w:rsidR="001578A9" w:rsidRDefault="001578A9">
      <w:pPr>
        <w:pStyle w:val="ConsPlusTitle"/>
        <w:jc w:val="center"/>
        <w:outlineLvl w:val="5"/>
      </w:pPr>
      <w:r>
        <w:t>1.5.9.1. Общие требования</w:t>
      </w:r>
    </w:p>
    <w:p w:rsidR="001578A9" w:rsidRDefault="001578A9">
      <w:pPr>
        <w:pStyle w:val="ConsPlusNormal"/>
        <w:jc w:val="both"/>
      </w:pPr>
    </w:p>
    <w:p w:rsidR="001578A9" w:rsidRDefault="001578A9">
      <w:pPr>
        <w:pStyle w:val="ConsPlusNormal"/>
        <w:ind w:firstLine="540"/>
        <w:jc w:val="both"/>
      </w:pPr>
      <w:r>
        <w:t>1.5.9.1.1. Объекты специального назначения расположены преимущественно в зонах специального назначения и могут включаться в территории,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1578A9" w:rsidRDefault="001578A9">
      <w:pPr>
        <w:pStyle w:val="ConsPlusNormal"/>
        <w:spacing w:before="220"/>
        <w:ind w:firstLine="540"/>
        <w:jc w:val="both"/>
      </w:pPr>
      <w:r>
        <w:t xml:space="preserve">1.5.9.1.2.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77" w:history="1">
        <w:r>
          <w:rPr>
            <w:color w:val="0000FF"/>
          </w:rPr>
          <w:t>СанПиН 2.2.1/2.1.1.1200-03</w:t>
        </w:r>
      </w:hyperlink>
      <w:r>
        <w:t xml:space="preserve"> (</w:t>
      </w:r>
      <w:hyperlink w:anchor="P15748" w:history="1">
        <w:r>
          <w:rPr>
            <w:color w:val="0000FF"/>
          </w:rPr>
          <w:t>приложение 12</w:t>
        </w:r>
      </w:hyperlink>
      <w:r>
        <w:t xml:space="preserve"> настоящих нормативов).</w:t>
      </w:r>
    </w:p>
    <w:p w:rsidR="001578A9" w:rsidRDefault="001578A9">
      <w:pPr>
        <w:pStyle w:val="ConsPlusNormal"/>
        <w:spacing w:before="220"/>
        <w:ind w:firstLine="540"/>
        <w:jc w:val="both"/>
      </w:pPr>
      <w:r>
        <w:t xml:space="preserve">Организация санитарно-защитных зон осуществляется в соответствии с требованиями </w:t>
      </w:r>
      <w:hyperlink w:anchor="P7270" w:history="1">
        <w:r>
          <w:rPr>
            <w:color w:val="0000FF"/>
          </w:rPr>
          <w:t>пп. 1.5.5.2.9</w:t>
        </w:r>
      </w:hyperlink>
      <w:r>
        <w:t xml:space="preserve"> - </w:t>
      </w:r>
      <w:hyperlink w:anchor="P7277" w:history="1">
        <w:r>
          <w:rPr>
            <w:color w:val="0000FF"/>
          </w:rPr>
          <w:t>1.5.5.2.10</w:t>
        </w:r>
      </w:hyperlink>
      <w:r>
        <w:t xml:space="preserve">, </w:t>
      </w:r>
      <w:hyperlink w:anchor="P7347" w:history="1">
        <w:r>
          <w:rPr>
            <w:color w:val="0000FF"/>
          </w:rPr>
          <w:t>1.5.5.4.1</w:t>
        </w:r>
      </w:hyperlink>
      <w:r>
        <w:t xml:space="preserve"> - </w:t>
      </w:r>
      <w:hyperlink w:anchor="P7395" w:history="1">
        <w:r>
          <w:rPr>
            <w:color w:val="0000FF"/>
          </w:rPr>
          <w:t>1.5.5.4.13</w:t>
        </w:r>
      </w:hyperlink>
      <w:r>
        <w:t xml:space="preserve"> и </w:t>
      </w:r>
      <w:hyperlink w:anchor="P8350" w:history="1">
        <w:r>
          <w:rPr>
            <w:color w:val="0000FF"/>
          </w:rPr>
          <w:t>раздела 1.5.11 части I</w:t>
        </w:r>
      </w:hyperlink>
      <w:r>
        <w:t xml:space="preserve"> настоящих нормативов.</w:t>
      </w:r>
    </w:p>
    <w:p w:rsidR="001578A9" w:rsidRDefault="001578A9">
      <w:pPr>
        <w:pStyle w:val="ConsPlusNormal"/>
        <w:spacing w:before="220"/>
        <w:ind w:firstLine="540"/>
        <w:jc w:val="both"/>
      </w:pPr>
      <w:r>
        <w:t>1.5.9.1.3. Санитарно-защитные зоны отделяют зоны территорий специального назначения с обязательным обозначением границ информационными знаками.</w:t>
      </w:r>
    </w:p>
    <w:p w:rsidR="001578A9" w:rsidRDefault="001578A9">
      <w:pPr>
        <w:pStyle w:val="ConsPlusNormal"/>
        <w:jc w:val="both"/>
      </w:pPr>
    </w:p>
    <w:p w:rsidR="001578A9" w:rsidRDefault="001578A9">
      <w:pPr>
        <w:pStyle w:val="ConsPlusTitle"/>
        <w:jc w:val="center"/>
        <w:outlineLvl w:val="5"/>
      </w:pPr>
      <w:bookmarkStart w:id="154" w:name="P8122"/>
      <w:bookmarkEnd w:id="154"/>
      <w:r>
        <w:t>1.5.9.2. Зоны размещения кладбищ и крематориев</w:t>
      </w:r>
    </w:p>
    <w:p w:rsidR="001578A9" w:rsidRDefault="001578A9">
      <w:pPr>
        <w:pStyle w:val="ConsPlusNormal"/>
        <w:jc w:val="both"/>
      </w:pPr>
    </w:p>
    <w:p w:rsidR="001578A9" w:rsidRDefault="001578A9">
      <w:pPr>
        <w:pStyle w:val="ConsPlusNormal"/>
        <w:ind w:firstLine="540"/>
        <w:jc w:val="both"/>
      </w:pPr>
      <w:r>
        <w:t xml:space="preserve">1.5.9.2.1. Размещение, расширение и реконструкция кладбищ, зданий и сооружений похоронного назначения осуществляются в соответствии с требованиями Федерального </w:t>
      </w:r>
      <w:hyperlink r:id="rId178" w:history="1">
        <w:r>
          <w:rPr>
            <w:color w:val="0000FF"/>
          </w:rPr>
          <w:t>закона</w:t>
        </w:r>
      </w:hyperlink>
      <w:r>
        <w:t xml:space="preserve"> от 12.01.1996 N 8-ФЗ "О погребении и похоронном деле", </w:t>
      </w:r>
      <w:hyperlink r:id="rId179" w:history="1">
        <w:r>
          <w:rPr>
            <w:color w:val="0000FF"/>
          </w:rPr>
          <w:t>СанПиН 2.1.2882-11</w:t>
        </w:r>
      </w:hyperlink>
      <w:r>
        <w:t xml:space="preserve">, </w:t>
      </w:r>
      <w:hyperlink r:id="rId180" w:history="1">
        <w:r>
          <w:rPr>
            <w:color w:val="0000FF"/>
          </w:rPr>
          <w:t>СанПиН 2.2.1/2.1.1.1200-03</w:t>
        </w:r>
      </w:hyperlink>
      <w:r>
        <w:t xml:space="preserve"> и настоящих нормативов.</w:t>
      </w:r>
    </w:p>
    <w:p w:rsidR="001578A9" w:rsidRDefault="001578A9">
      <w:pPr>
        <w:pStyle w:val="ConsPlusNormal"/>
        <w:spacing w:before="220"/>
        <w:ind w:firstLine="540"/>
        <w:jc w:val="both"/>
      </w:pPr>
      <w:r>
        <w:t>1.5.9.2.2. Не разрешается размещать кладбища на территориях:</w:t>
      </w:r>
    </w:p>
    <w:p w:rsidR="001578A9" w:rsidRDefault="001578A9">
      <w:pPr>
        <w:pStyle w:val="ConsPlusNormal"/>
        <w:spacing w:before="220"/>
        <w:ind w:firstLine="540"/>
        <w:jc w:val="both"/>
      </w:pPr>
      <w:r>
        <w:t>- первого и второго поясов зон санитарной охраны источников централизованного водоснабжения и минеральных источников;</w:t>
      </w:r>
    </w:p>
    <w:p w:rsidR="001578A9" w:rsidRDefault="001578A9">
      <w:pPr>
        <w:pStyle w:val="ConsPlusNormal"/>
        <w:spacing w:before="220"/>
        <w:ind w:firstLine="540"/>
        <w:jc w:val="both"/>
      </w:pPr>
      <w:r>
        <w:t>- первой зоны санитарной охраны лечебно-оздоровительных местностей и курортов;</w:t>
      </w:r>
    </w:p>
    <w:p w:rsidR="001578A9" w:rsidRDefault="001578A9">
      <w:pPr>
        <w:pStyle w:val="ConsPlusNormal"/>
        <w:spacing w:before="220"/>
        <w:ind w:firstLine="540"/>
        <w:jc w:val="both"/>
      </w:pPr>
      <w:r>
        <w:t>- с выходом на поверхность закарстованных, сильнотрещиноватых пород и в местах выклинивания водоносных горизонтов;</w:t>
      </w:r>
    </w:p>
    <w:p w:rsidR="001578A9" w:rsidRDefault="001578A9">
      <w:pPr>
        <w:pStyle w:val="ConsPlusNormal"/>
        <w:spacing w:before="220"/>
        <w:ind w:firstLine="540"/>
        <w:jc w:val="both"/>
      </w:pPr>
      <w: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1578A9" w:rsidRDefault="001578A9">
      <w:pPr>
        <w:pStyle w:val="ConsPlusNormal"/>
        <w:spacing w:before="220"/>
        <w:ind w:firstLine="540"/>
        <w:jc w:val="both"/>
      </w:pPr>
      <w: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1578A9" w:rsidRDefault="001578A9">
      <w:pPr>
        <w:pStyle w:val="ConsPlusNormal"/>
        <w:spacing w:before="220"/>
        <w:ind w:firstLine="540"/>
        <w:jc w:val="both"/>
      </w:pPr>
      <w:r>
        <w:t>1.5.9.2.3. Выбор земельного участка под размещение кладбища производится на основе санитарно-эпидемиологической оценки следующих факторов:</w:t>
      </w:r>
    </w:p>
    <w:p w:rsidR="001578A9" w:rsidRDefault="001578A9">
      <w:pPr>
        <w:pStyle w:val="ConsPlusNormal"/>
        <w:spacing w:before="220"/>
        <w:ind w:firstLine="540"/>
        <w:jc w:val="both"/>
      </w:pPr>
      <w:r>
        <w:t>- санитарно-эпидемиологической обстановки;</w:t>
      </w:r>
    </w:p>
    <w:p w:rsidR="001578A9" w:rsidRDefault="001578A9">
      <w:pPr>
        <w:pStyle w:val="ConsPlusNormal"/>
        <w:spacing w:before="220"/>
        <w:ind w:firstLine="540"/>
        <w:jc w:val="both"/>
      </w:pPr>
      <w:r>
        <w:t>- градостроительного назначения и ландшафтного зонирования территории;</w:t>
      </w:r>
    </w:p>
    <w:p w:rsidR="001578A9" w:rsidRDefault="001578A9">
      <w:pPr>
        <w:pStyle w:val="ConsPlusNormal"/>
        <w:spacing w:before="220"/>
        <w:ind w:firstLine="540"/>
        <w:jc w:val="both"/>
      </w:pPr>
      <w:r>
        <w:lastRenderedPageBreak/>
        <w:t>- геологических, гидрогеологических и гидрогеохимических данных;</w:t>
      </w:r>
    </w:p>
    <w:p w:rsidR="001578A9" w:rsidRDefault="001578A9">
      <w:pPr>
        <w:pStyle w:val="ConsPlusNormal"/>
        <w:spacing w:before="220"/>
        <w:ind w:firstLine="540"/>
        <w:jc w:val="both"/>
      </w:pPr>
      <w:r>
        <w:t>- почвенно-географических и способности почв и почвогрунтов к самоочищению;</w:t>
      </w:r>
    </w:p>
    <w:p w:rsidR="001578A9" w:rsidRDefault="001578A9">
      <w:pPr>
        <w:pStyle w:val="ConsPlusNormal"/>
        <w:spacing w:before="220"/>
        <w:ind w:firstLine="540"/>
        <w:jc w:val="both"/>
      </w:pPr>
      <w:r>
        <w:t>- эрозионного потенциала и миграции загрязнений;</w:t>
      </w:r>
    </w:p>
    <w:p w:rsidR="001578A9" w:rsidRDefault="001578A9">
      <w:pPr>
        <w:pStyle w:val="ConsPlusNormal"/>
        <w:spacing w:before="220"/>
        <w:ind w:firstLine="540"/>
        <w:jc w:val="both"/>
      </w:pPr>
      <w:r>
        <w:t>- транспортной доступности.</w:t>
      </w:r>
    </w:p>
    <w:p w:rsidR="001578A9" w:rsidRDefault="001578A9">
      <w:pPr>
        <w:pStyle w:val="ConsPlusNormal"/>
        <w:spacing w:before="220"/>
        <w:ind w:firstLine="540"/>
        <w:jc w:val="both"/>
      </w:pPr>
      <w:r>
        <w:t>1.5.9.2.4.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1578A9" w:rsidRDefault="001578A9">
      <w:pPr>
        <w:pStyle w:val="ConsPlusNormal"/>
        <w:spacing w:before="220"/>
        <w:ind w:firstLine="540"/>
        <w:jc w:val="both"/>
      </w:pPr>
      <w:r>
        <w:t>1.5.9.2.5. Кладбища с погребением путем предания тела (останков) умершего земле (захоронение в могилу, склеп) размещают на расстоянии:</w:t>
      </w:r>
    </w:p>
    <w:p w:rsidR="001578A9" w:rsidRDefault="001578A9">
      <w:pPr>
        <w:pStyle w:val="ConsPlusNormal"/>
        <w:spacing w:before="220"/>
        <w:ind w:firstLine="540"/>
        <w:jc w:val="both"/>
      </w:pPr>
      <w:r>
        <w:t xml:space="preserve">- от территории жилой застройки, ландшафтно-рекреационных зон, зон отдыха, территорий лечебно-оздоровительных местностей курортов, санаториев, домов отдыха, стационарных лечебно-профилактических учреждений, территорий садоводческих и огороднических объединений или индивидуальных участков (ориентировочная санитарно-защитная зона в соответствии с </w:t>
      </w:r>
      <w:hyperlink r:id="rId181" w:history="1">
        <w:r>
          <w:rPr>
            <w:color w:val="0000FF"/>
          </w:rPr>
          <w:t>СанПиН 2.2.1/2.1.1.1200-03</w:t>
        </w:r>
      </w:hyperlink>
      <w:r>
        <w:t xml:space="preserve"> новая редакция) м, не менее:</w:t>
      </w:r>
    </w:p>
    <w:p w:rsidR="001578A9" w:rsidRDefault="001578A9">
      <w:pPr>
        <w:pStyle w:val="ConsPlusNormal"/>
        <w:spacing w:before="220"/>
        <w:ind w:firstLine="540"/>
        <w:jc w:val="both"/>
      </w:pPr>
      <w:r>
        <w:t>- 100 - при площади кладбища 10 га и менее;</w:t>
      </w:r>
    </w:p>
    <w:p w:rsidR="001578A9" w:rsidRDefault="001578A9">
      <w:pPr>
        <w:pStyle w:val="ConsPlusNormal"/>
        <w:spacing w:before="220"/>
        <w:ind w:firstLine="540"/>
        <w:jc w:val="both"/>
      </w:pPr>
      <w:r>
        <w:t>- 300 - при площади кладбища от 10 до 20 га;</w:t>
      </w:r>
    </w:p>
    <w:p w:rsidR="001578A9" w:rsidRDefault="001578A9">
      <w:pPr>
        <w:pStyle w:val="ConsPlusNormal"/>
        <w:spacing w:before="220"/>
        <w:ind w:firstLine="540"/>
        <w:jc w:val="both"/>
      </w:pPr>
      <w:r>
        <w:t>- 500 - при площади кладбища от 20 до 40 га;</w:t>
      </w:r>
    </w:p>
    <w:p w:rsidR="001578A9" w:rsidRDefault="001578A9">
      <w:pPr>
        <w:pStyle w:val="ConsPlusNormal"/>
        <w:spacing w:before="220"/>
        <w:ind w:firstLine="540"/>
        <w:jc w:val="both"/>
      </w:pPr>
      <w:r>
        <w:t>- 50 - для закрытых кладбищ и мемориальных комплексов, кладбищ с погребением после кремации;</w:t>
      </w:r>
    </w:p>
    <w:p w:rsidR="001578A9" w:rsidRDefault="001578A9">
      <w:pPr>
        <w:pStyle w:val="ConsPlusNormal"/>
        <w:spacing w:before="220"/>
        <w:ind w:firstLine="540"/>
        <w:jc w:val="both"/>
      </w:pPr>
      <w:r>
        <w:t>- от водозаборных сооружений централизованного источника водоснабжения населения - в соответствии с санитарными правилами, регламентирующими требования к зонам санитарной охраны водоисточников.</w:t>
      </w:r>
    </w:p>
    <w:p w:rsidR="001578A9" w:rsidRDefault="001578A9">
      <w:pPr>
        <w:pStyle w:val="ConsPlusNormal"/>
        <w:spacing w:before="220"/>
        <w:ind w:firstLine="540"/>
        <w:jc w:val="both"/>
      </w:pPr>
      <w:r>
        <w:t>1.5.9.2.6.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м, не менее:</w:t>
      </w:r>
    </w:p>
    <w:p w:rsidR="001578A9" w:rsidRDefault="001578A9">
      <w:pPr>
        <w:pStyle w:val="ConsPlusNormal"/>
        <w:spacing w:before="220"/>
        <w:ind w:firstLine="540"/>
        <w:jc w:val="both"/>
      </w:pPr>
      <w:r>
        <w:t>- 500 - без подготовительных и обрядовых процессов с одной однокамерной печью;</w:t>
      </w:r>
    </w:p>
    <w:p w:rsidR="001578A9" w:rsidRDefault="001578A9">
      <w:pPr>
        <w:pStyle w:val="ConsPlusNormal"/>
        <w:spacing w:before="220"/>
        <w:ind w:firstLine="540"/>
        <w:jc w:val="both"/>
      </w:pPr>
      <w:r>
        <w:t>- 1000 - при количестве печей более одной.</w:t>
      </w:r>
    </w:p>
    <w:p w:rsidR="001578A9" w:rsidRDefault="001578A9">
      <w:pPr>
        <w:pStyle w:val="ConsPlusNormal"/>
        <w:spacing w:before="220"/>
        <w:ind w:firstLine="540"/>
        <w:jc w:val="both"/>
      </w:pPr>
      <w: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1578A9" w:rsidRDefault="001578A9">
      <w:pPr>
        <w:pStyle w:val="ConsPlusNormal"/>
        <w:spacing w:before="220"/>
        <w:ind w:firstLine="540"/>
        <w:jc w:val="both"/>
      </w:pPr>
      <w:r>
        <w:t>1.5.9.2.7.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и огороднических объединений, коттеджной застройки, учреждений социального обеспечения населения.</w:t>
      </w:r>
    </w:p>
    <w:p w:rsidR="001578A9" w:rsidRDefault="001578A9">
      <w:pPr>
        <w:pStyle w:val="ConsPlusNormal"/>
        <w:spacing w:before="220"/>
        <w:ind w:firstLine="540"/>
        <w:jc w:val="both"/>
      </w:pPr>
      <w:r>
        <w:t>1.5.9.2.8.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w:t>
      </w:r>
      <w:r>
        <w:lastRenderedPageBreak/>
        <w:t>просветительных учреждений и учреждений социального обеспечения должно составлять не менее 50 м.</w:t>
      </w:r>
    </w:p>
    <w:p w:rsidR="001578A9" w:rsidRDefault="001578A9">
      <w:pPr>
        <w:pStyle w:val="ConsPlusNormal"/>
        <w:spacing w:before="220"/>
        <w:ind w:firstLine="540"/>
        <w:jc w:val="both"/>
      </w:pPr>
      <w:r>
        <w:t>1.5.9.2.9.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1578A9" w:rsidRDefault="001578A9">
      <w:pPr>
        <w:pStyle w:val="ConsPlusNormal"/>
        <w:spacing w:before="220"/>
        <w:ind w:firstLine="540"/>
        <w:jc w:val="both"/>
      </w:pPr>
      <w:r>
        <w:t>Территории санитарно-защитных зон должны быть спланированы, благоустроены и озеленены, иметь транспортные и инженерные коридоры.</w:t>
      </w:r>
    </w:p>
    <w:p w:rsidR="001578A9" w:rsidRDefault="001578A9">
      <w:pPr>
        <w:pStyle w:val="ConsPlusNormal"/>
        <w:spacing w:before="220"/>
        <w:ind w:firstLine="540"/>
        <w:jc w:val="both"/>
      </w:pPr>
      <w:r>
        <w:t>1.5.9.2.10. 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1578A9" w:rsidRDefault="001578A9">
      <w:pPr>
        <w:pStyle w:val="ConsPlusNormal"/>
        <w:spacing w:before="220"/>
        <w:ind w:firstLine="540"/>
        <w:jc w:val="both"/>
      </w:pPr>
      <w:r>
        <w:t>1.5.9.2.11. Для проведения поливочных и уборочных работ на территории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1578A9" w:rsidRDefault="001578A9">
      <w:pPr>
        <w:pStyle w:val="ConsPlusNormal"/>
        <w:spacing w:before="220"/>
        <w:ind w:firstLine="540"/>
        <w:jc w:val="both"/>
      </w:pPr>
      <w: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1578A9" w:rsidRDefault="001578A9">
      <w:pPr>
        <w:pStyle w:val="ConsPlusNormal"/>
        <w:spacing w:before="220"/>
        <w:ind w:firstLine="540"/>
        <w:jc w:val="both"/>
      </w:pPr>
      <w:r>
        <w:t>1.5.9.2.12.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578A9" w:rsidRDefault="001578A9">
      <w:pPr>
        <w:pStyle w:val="ConsPlusNormal"/>
        <w:spacing w:before="220"/>
        <w:ind w:firstLine="540"/>
        <w:jc w:val="both"/>
      </w:pPr>
      <w:r>
        <w:t>1.5.9.2.13. Сброс неочищенных сточных вод от кладбищ и крематориев на открытые площадки, кюветы, канавы, траншеи не допускается.</w:t>
      </w:r>
    </w:p>
    <w:p w:rsidR="001578A9" w:rsidRDefault="001578A9">
      <w:pPr>
        <w:pStyle w:val="ConsPlusNormal"/>
        <w:spacing w:before="220"/>
        <w:ind w:firstLine="540"/>
        <w:jc w:val="both"/>
      </w:pPr>
      <w:r>
        <w:t>1.5.9.2.14. 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 Площадки для мусоросборников должны быть ограждены и иметь твердое покрытие (асфальтирование, бетонирование).</w:t>
      </w:r>
    </w:p>
    <w:p w:rsidR="001578A9" w:rsidRDefault="001578A9">
      <w:pPr>
        <w:pStyle w:val="ConsPlusNormal"/>
        <w:spacing w:before="220"/>
        <w:ind w:firstLine="540"/>
        <w:jc w:val="both"/>
      </w:pPr>
      <w:r>
        <w:t>При зданиях крематориев следует также предусматривать хозяйственный двор со складскими помещениями для хранения крупногабаритных частей и другого оборудования.</w:t>
      </w:r>
    </w:p>
    <w:p w:rsidR="001578A9" w:rsidRDefault="001578A9">
      <w:pPr>
        <w:pStyle w:val="ConsPlusNormal"/>
        <w:spacing w:before="220"/>
        <w:ind w:firstLine="540"/>
        <w:jc w:val="both"/>
      </w:pPr>
      <w:r>
        <w:t>1.5.9.2.15.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1578A9" w:rsidRDefault="001578A9">
      <w:pPr>
        <w:pStyle w:val="ConsPlusNormal"/>
        <w:spacing w:before="220"/>
        <w:ind w:firstLine="540"/>
        <w:jc w:val="both"/>
      </w:pPr>
      <w: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1578A9" w:rsidRDefault="001578A9">
      <w:pPr>
        <w:pStyle w:val="ConsPlusNormal"/>
        <w:spacing w:before="220"/>
        <w:ind w:firstLine="540"/>
        <w:jc w:val="both"/>
      </w:pPr>
      <w:r>
        <w:t>1.5.9.2.16. 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1578A9" w:rsidRDefault="001578A9">
      <w:pPr>
        <w:pStyle w:val="ConsPlusNormal"/>
        <w:jc w:val="both"/>
      </w:pPr>
    </w:p>
    <w:p w:rsidR="001578A9" w:rsidRDefault="001578A9">
      <w:pPr>
        <w:pStyle w:val="ConsPlusTitle"/>
        <w:jc w:val="center"/>
        <w:outlineLvl w:val="5"/>
      </w:pPr>
      <w:r>
        <w:t>1.5.9.3. Зоны размещения скотомогильников</w:t>
      </w:r>
    </w:p>
    <w:p w:rsidR="001578A9" w:rsidRDefault="001578A9">
      <w:pPr>
        <w:pStyle w:val="ConsPlusNormal"/>
        <w:jc w:val="both"/>
      </w:pPr>
    </w:p>
    <w:p w:rsidR="001578A9" w:rsidRDefault="001578A9">
      <w:pPr>
        <w:pStyle w:val="ConsPlusNormal"/>
        <w:ind w:firstLine="540"/>
        <w:jc w:val="both"/>
      </w:pPr>
      <w:r>
        <w:t xml:space="preserve">1.5.9.3.1.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w:t>
      </w:r>
      <w:r>
        <w:lastRenderedPageBreak/>
        <w:t>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1578A9" w:rsidRDefault="001578A9">
      <w:pPr>
        <w:pStyle w:val="ConsPlusNormal"/>
        <w:spacing w:before="220"/>
        <w:ind w:firstLine="540"/>
        <w:jc w:val="both"/>
      </w:pPr>
      <w:r>
        <w:t xml:space="preserve">Скотомогильники (биотермические ямы) проектируются в соответствии с требованиями Ветеринарно-санитарных </w:t>
      </w:r>
      <w:hyperlink r:id="rId182" w:history="1">
        <w:r>
          <w:rPr>
            <w:color w:val="0000FF"/>
          </w:rPr>
          <w:t>правил</w:t>
        </w:r>
      </w:hyperlink>
      <w: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1578A9" w:rsidRDefault="001578A9">
      <w:pPr>
        <w:pStyle w:val="ConsPlusNormal"/>
        <w:spacing w:before="220"/>
        <w:ind w:firstLine="540"/>
        <w:jc w:val="both"/>
      </w:pPr>
      <w:r>
        <w:t>1.5.9.3.2.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1578A9" w:rsidRDefault="001578A9">
      <w:pPr>
        <w:pStyle w:val="ConsPlusNormal"/>
        <w:spacing w:before="220"/>
        <w:ind w:firstLine="540"/>
        <w:jc w:val="both"/>
      </w:pPr>
      <w:r>
        <w:t>1.5.9.3.3. Скотомогильники (биотермические ямы) размещают на сухом возвышенном участке земли площадью не менее 600 м</w:t>
      </w:r>
      <w:r>
        <w:rPr>
          <w:vertAlign w:val="superscript"/>
        </w:rPr>
        <w:t>2</w:t>
      </w:r>
      <w:r>
        <w:t>. Уровень стояния грунтовых вод должен быть не менее 2 м от поверхности земли.</w:t>
      </w:r>
    </w:p>
    <w:p w:rsidR="001578A9" w:rsidRDefault="001578A9">
      <w:pPr>
        <w:pStyle w:val="ConsPlusNormal"/>
        <w:spacing w:before="220"/>
        <w:ind w:firstLine="540"/>
        <w:jc w:val="both"/>
      </w:pPr>
      <w:r>
        <w:t>1.5.9.3.4. 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для:</w:t>
      </w:r>
    </w:p>
    <w:p w:rsidR="001578A9" w:rsidRDefault="001578A9">
      <w:pPr>
        <w:pStyle w:val="ConsPlusNormal"/>
        <w:spacing w:before="220"/>
        <w:ind w:firstLine="540"/>
        <w:jc w:val="both"/>
      </w:pPr>
      <w:r>
        <w:t>- скотомогильников с захоронением в ямах - 1000 м;</w:t>
      </w:r>
    </w:p>
    <w:p w:rsidR="001578A9" w:rsidRDefault="001578A9">
      <w:pPr>
        <w:pStyle w:val="ConsPlusNormal"/>
        <w:spacing w:before="220"/>
        <w:ind w:firstLine="540"/>
        <w:jc w:val="both"/>
      </w:pPr>
      <w:r>
        <w:t>- скотомогильников с биологическими камерами - 500 м.</w:t>
      </w:r>
    </w:p>
    <w:p w:rsidR="001578A9" w:rsidRDefault="001578A9">
      <w:pPr>
        <w:pStyle w:val="ConsPlusNormal"/>
        <w:spacing w:before="220"/>
        <w:ind w:firstLine="540"/>
        <w:jc w:val="both"/>
      </w:pPr>
      <w: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- 50 - 300 м.</w:t>
      </w:r>
    </w:p>
    <w:p w:rsidR="001578A9" w:rsidRDefault="001578A9">
      <w:pPr>
        <w:pStyle w:val="ConsPlusNormal"/>
        <w:spacing w:before="220"/>
        <w:ind w:firstLine="540"/>
        <w:jc w:val="both"/>
      </w:pPr>
      <w:r>
        <w:t>1.5.9.3.5. 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зонах, зонах охраны источников водоснабжения) категорически запрещается.</w:t>
      </w:r>
    </w:p>
    <w:p w:rsidR="001578A9" w:rsidRDefault="001578A9">
      <w:pPr>
        <w:pStyle w:val="ConsPlusNormal"/>
        <w:spacing w:before="220"/>
        <w:ind w:firstLine="540"/>
        <w:jc w:val="both"/>
      </w:pPr>
      <w:r>
        <w:t xml:space="preserve">1.5.9.3.6. К скотомогильникам (биотермическим ямам) предусматриваются подъездные пути в соответствии с требованиями </w:t>
      </w:r>
      <w:hyperlink w:anchor="P9904" w:history="1">
        <w:r>
          <w:rPr>
            <w:color w:val="0000FF"/>
          </w:rPr>
          <w:t>раздела 1.2 части III</w:t>
        </w:r>
      </w:hyperlink>
      <w:r>
        <w:t xml:space="preserve"> настоящих нормативов.</w:t>
      </w:r>
    </w:p>
    <w:p w:rsidR="001578A9" w:rsidRDefault="001578A9">
      <w:pPr>
        <w:pStyle w:val="ConsPlusNormal"/>
        <w:spacing w:before="220"/>
        <w:ind w:firstLine="540"/>
        <w:jc w:val="both"/>
      </w:pPr>
      <w:r>
        <w:t>1.5.9.3.7. В исключительных случаях с разрешения Главного государственного ветеринарного инспектора по Смоленской области допускается использование территории скотомогильника для промышленного строительства, если с момента последнего захоронения:</w:t>
      </w:r>
    </w:p>
    <w:p w:rsidR="001578A9" w:rsidRDefault="001578A9">
      <w:pPr>
        <w:pStyle w:val="ConsPlusNormal"/>
        <w:spacing w:before="220"/>
        <w:ind w:firstLine="540"/>
        <w:jc w:val="both"/>
      </w:pPr>
      <w:r>
        <w:t>- в биотермическую яму прошло не менее 2 лет;</w:t>
      </w:r>
    </w:p>
    <w:p w:rsidR="001578A9" w:rsidRDefault="001578A9">
      <w:pPr>
        <w:pStyle w:val="ConsPlusNormal"/>
        <w:spacing w:before="220"/>
        <w:ind w:firstLine="540"/>
        <w:jc w:val="both"/>
      </w:pPr>
      <w:r>
        <w:t>- в земляную яму - не менее 25 лет.</w:t>
      </w:r>
    </w:p>
    <w:p w:rsidR="001578A9" w:rsidRDefault="001578A9">
      <w:pPr>
        <w:pStyle w:val="ConsPlusNormal"/>
        <w:spacing w:before="220"/>
        <w:ind w:firstLine="540"/>
        <w:jc w:val="both"/>
      </w:pPr>
      <w:r>
        <w:t>Промышленный объект не должен быть связан с приемом, производством и переработкой продуктов питания и кормов.</w:t>
      </w:r>
    </w:p>
    <w:p w:rsidR="001578A9" w:rsidRDefault="001578A9">
      <w:pPr>
        <w:pStyle w:val="ConsPlusNormal"/>
        <w:jc w:val="both"/>
      </w:pPr>
    </w:p>
    <w:p w:rsidR="001578A9" w:rsidRDefault="001578A9">
      <w:pPr>
        <w:pStyle w:val="ConsPlusTitle"/>
        <w:jc w:val="center"/>
        <w:outlineLvl w:val="5"/>
      </w:pPr>
      <w:bookmarkStart w:id="155" w:name="P8182"/>
      <w:bookmarkEnd w:id="155"/>
      <w:r>
        <w:t>1.5.9.4. Зоны размещения полигонов</w:t>
      </w:r>
    </w:p>
    <w:p w:rsidR="001578A9" w:rsidRDefault="001578A9">
      <w:pPr>
        <w:pStyle w:val="ConsPlusTitle"/>
        <w:jc w:val="center"/>
      </w:pPr>
      <w:r>
        <w:t>для твердых коммунальных отходов</w:t>
      </w:r>
    </w:p>
    <w:p w:rsidR="001578A9" w:rsidRDefault="001578A9">
      <w:pPr>
        <w:pStyle w:val="ConsPlusNormal"/>
        <w:jc w:val="both"/>
      </w:pPr>
    </w:p>
    <w:p w:rsidR="001578A9" w:rsidRDefault="001578A9">
      <w:pPr>
        <w:pStyle w:val="ConsPlusNormal"/>
        <w:ind w:firstLine="540"/>
        <w:jc w:val="both"/>
      </w:pPr>
      <w:r>
        <w:t>1.5.9.4.1. Полигоны твердых коммунальных отходов (ТКО) (усовершенствованные свалки)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w:t>
      </w:r>
    </w:p>
    <w:p w:rsidR="001578A9" w:rsidRDefault="001578A9">
      <w:pPr>
        <w:pStyle w:val="ConsPlusNormal"/>
        <w:spacing w:before="220"/>
        <w:ind w:firstLine="540"/>
        <w:jc w:val="both"/>
      </w:pPr>
      <w: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1578A9" w:rsidRDefault="001578A9">
      <w:pPr>
        <w:pStyle w:val="ConsPlusNormal"/>
        <w:spacing w:before="220"/>
        <w:ind w:firstLine="540"/>
        <w:jc w:val="both"/>
      </w:pPr>
      <w:r>
        <w:lastRenderedPageBreak/>
        <w:t>Полигоны ТКО проектируются в соответствии с требованиями СП 2.1.7.1038-01, Инструкции по проектированию, эксплуатации и рекультивации полигонов для твердых бытовых отходов, утвержденной Постановлением Минстроя России от 05.11.1996, СанПиН 4607-88.</w:t>
      </w:r>
    </w:p>
    <w:p w:rsidR="001578A9" w:rsidRDefault="001578A9">
      <w:pPr>
        <w:pStyle w:val="ConsPlusNormal"/>
        <w:spacing w:before="220"/>
        <w:ind w:firstLine="540"/>
        <w:jc w:val="both"/>
      </w:pPr>
      <w:r>
        <w:t>1.5.9.4.2. Полигоны ТКО размещаются за пределами населенных пунктов, на обособленных территориях с обеспечением нормативных санитарно-защитных зон.</w:t>
      </w:r>
    </w:p>
    <w:p w:rsidR="001578A9" w:rsidRDefault="001578A9">
      <w:pPr>
        <w:pStyle w:val="ConsPlusNormal"/>
        <w:spacing w:before="220"/>
        <w:ind w:firstLine="540"/>
        <w:jc w:val="both"/>
      </w:pPr>
      <w: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1578A9" w:rsidRDefault="001578A9">
      <w:pPr>
        <w:pStyle w:val="ConsPlusNormal"/>
        <w:spacing w:before="220"/>
        <w:ind w:firstLine="540"/>
        <w:jc w:val="both"/>
      </w:pPr>
      <w:r>
        <w:t>1.5.9.4.3. На полигоны ТКО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I - IV классов опасности, а также неопасные отходы, класс которых устанавливается экспериментальными методами. Список таких отходов согласовывается с территориальными органами Роспотребнадзора.</w:t>
      </w:r>
    </w:p>
    <w:p w:rsidR="001578A9" w:rsidRDefault="001578A9">
      <w:pPr>
        <w:pStyle w:val="ConsPlusNormal"/>
        <w:spacing w:before="220"/>
        <w:ind w:firstLine="540"/>
        <w:jc w:val="both"/>
      </w:pPr>
      <w:r>
        <w:t xml:space="preserve">Захоронение и обезвреживание твердых, пастообразных отходов промышленных предприятий (I - II классов опасности), в которых содержатся токсичные вещества, тяжелые металлы, а также горючие и взрывоопасные отходы, должны производиться на полигонах по обезвреживанию и захоронению токсичных промышленных отходов в соответствии с требованиями </w:t>
      </w:r>
      <w:hyperlink w:anchor="P8211" w:history="1">
        <w:r>
          <w:rPr>
            <w:color w:val="0000FF"/>
          </w:rPr>
          <w:t>подраздела</w:t>
        </w:r>
      </w:hyperlink>
      <w:r>
        <w:t xml:space="preserve"> "Зоны размещения объектов для отходов производства" настоящих нормативов.</w:t>
      </w:r>
    </w:p>
    <w:p w:rsidR="001578A9" w:rsidRDefault="001578A9">
      <w:pPr>
        <w:pStyle w:val="ConsPlusNormal"/>
        <w:spacing w:before="220"/>
        <w:ind w:firstLine="540"/>
        <w:jc w:val="both"/>
      </w:pPr>
      <w:r>
        <w:t xml:space="preserve">Обезвреживание твердых, жидких и пастообразных отходов, обладающих радиоактивностью, осуществляется в соответствии с требованиями </w:t>
      </w:r>
      <w:hyperlink w:anchor="P8260" w:history="1">
        <w:r>
          <w:rPr>
            <w:color w:val="0000FF"/>
          </w:rPr>
          <w:t>подраздела</w:t>
        </w:r>
      </w:hyperlink>
      <w:r>
        <w:t xml:space="preserve"> "Зоны размещения специализированных организаций по обращению с радиоактивными отходами" настоящих нормативов.</w:t>
      </w:r>
    </w:p>
    <w:p w:rsidR="001578A9" w:rsidRDefault="001578A9">
      <w:pPr>
        <w:pStyle w:val="ConsPlusNormal"/>
        <w:spacing w:before="220"/>
        <w:ind w:firstLine="540"/>
        <w:jc w:val="both"/>
      </w:pPr>
      <w:r>
        <w:t>Прием трупов павших животных, конфискатов и отходов ветлечебниц и мясокомбинатов на полигоны твердых коммунальных отходов не допускается.</w:t>
      </w:r>
    </w:p>
    <w:p w:rsidR="001578A9" w:rsidRDefault="001578A9">
      <w:pPr>
        <w:pStyle w:val="ConsPlusNormal"/>
        <w:spacing w:before="220"/>
        <w:ind w:firstLine="540"/>
        <w:jc w:val="both"/>
      </w:pPr>
      <w:r>
        <w:t xml:space="preserve">1.5.9.4.4. Размер санитарно-защитной зоны следует принимать в соответствии с требованиями </w:t>
      </w:r>
      <w:hyperlink r:id="rId183" w:history="1">
        <w:r>
          <w:rPr>
            <w:color w:val="0000FF"/>
          </w:rPr>
          <w:t>СанПиН 2.2.1/2.1.1.1200-03</w:t>
        </w:r>
      </w:hyperlink>
      <w:r>
        <w:t>, при этом ориентировочный размер санитарно-защитной зоны составляет, м, для:</w:t>
      </w:r>
    </w:p>
    <w:p w:rsidR="001578A9" w:rsidRDefault="001578A9">
      <w:pPr>
        <w:pStyle w:val="ConsPlusNormal"/>
        <w:spacing w:before="220"/>
        <w:ind w:firstLine="540"/>
        <w:jc w:val="both"/>
      </w:pPr>
      <w:r>
        <w:t>- участков компостирования - 500;</w:t>
      </w:r>
    </w:p>
    <w:p w:rsidR="001578A9" w:rsidRDefault="001578A9">
      <w:pPr>
        <w:pStyle w:val="ConsPlusNormal"/>
        <w:spacing w:before="220"/>
        <w:ind w:firstLine="540"/>
        <w:jc w:val="both"/>
      </w:pPr>
      <w:r>
        <w:t>- усовершенствованных свалок - 1000.</w:t>
      </w:r>
    </w:p>
    <w:p w:rsidR="001578A9" w:rsidRDefault="001578A9">
      <w:pPr>
        <w:pStyle w:val="ConsPlusNormal"/>
        <w:spacing w:before="220"/>
        <w:ind w:firstLine="540"/>
        <w:jc w:val="both"/>
      </w:pPr>
      <w: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1578A9" w:rsidRDefault="001578A9">
      <w:pPr>
        <w:pStyle w:val="ConsPlusNormal"/>
        <w:spacing w:before="220"/>
        <w:ind w:firstLine="540"/>
        <w:jc w:val="both"/>
      </w:pPr>
      <w:r>
        <w:t>Санитарно-защитная зона должна быть озеленена.</w:t>
      </w:r>
    </w:p>
    <w:p w:rsidR="001578A9" w:rsidRDefault="001578A9">
      <w:pPr>
        <w:pStyle w:val="ConsPlusNormal"/>
        <w:spacing w:before="220"/>
        <w:ind w:firstLine="540"/>
        <w:jc w:val="both"/>
      </w:pPr>
      <w:r>
        <w:t>1.5.9.4.5. Не допускается размещение полигонов:</w:t>
      </w:r>
    </w:p>
    <w:p w:rsidR="001578A9" w:rsidRDefault="001578A9">
      <w:pPr>
        <w:pStyle w:val="ConsPlusNormal"/>
        <w:spacing w:before="220"/>
        <w:ind w:firstLine="540"/>
        <w:jc w:val="both"/>
      </w:pPr>
      <w:r>
        <w:t>- на территории зон санитарной охраны водоисточников и минеральных источников;</w:t>
      </w:r>
    </w:p>
    <w:p w:rsidR="001578A9" w:rsidRDefault="001578A9">
      <w:pPr>
        <w:pStyle w:val="ConsPlusNormal"/>
        <w:spacing w:before="220"/>
        <w:ind w:firstLine="540"/>
        <w:jc w:val="both"/>
      </w:pPr>
      <w:r>
        <w:t>- в зонах охраны лечебно-оздоровительных местностей и курортов;</w:t>
      </w:r>
    </w:p>
    <w:p w:rsidR="001578A9" w:rsidRDefault="001578A9">
      <w:pPr>
        <w:pStyle w:val="ConsPlusNormal"/>
        <w:spacing w:before="220"/>
        <w:ind w:firstLine="540"/>
        <w:jc w:val="both"/>
      </w:pPr>
      <w:r>
        <w:t>- в местах выхода на поверхность трещиноватых пород;</w:t>
      </w:r>
    </w:p>
    <w:p w:rsidR="001578A9" w:rsidRDefault="001578A9">
      <w:pPr>
        <w:pStyle w:val="ConsPlusNormal"/>
        <w:spacing w:before="220"/>
        <w:ind w:firstLine="540"/>
        <w:jc w:val="both"/>
      </w:pPr>
      <w:r>
        <w:t>- в местах выклинивания водоносных горизонтов;</w:t>
      </w:r>
    </w:p>
    <w:p w:rsidR="001578A9" w:rsidRDefault="001578A9">
      <w:pPr>
        <w:pStyle w:val="ConsPlusNormal"/>
        <w:spacing w:before="220"/>
        <w:ind w:firstLine="540"/>
        <w:jc w:val="both"/>
      </w:pPr>
      <w:r>
        <w:t>- в местах массового отдыха населения и размещения оздоровительных учреждений.</w:t>
      </w:r>
    </w:p>
    <w:p w:rsidR="001578A9" w:rsidRDefault="001578A9">
      <w:pPr>
        <w:pStyle w:val="ConsPlusNormal"/>
        <w:spacing w:before="220"/>
        <w:ind w:firstLine="540"/>
        <w:jc w:val="both"/>
      </w:pPr>
      <w:r>
        <w:lastRenderedPageBreak/>
        <w:t>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w:t>
      </w:r>
    </w:p>
    <w:p w:rsidR="001578A9" w:rsidRDefault="001578A9">
      <w:pPr>
        <w:pStyle w:val="ConsPlusNormal"/>
        <w:spacing w:before="220"/>
        <w:ind w:firstLine="540"/>
        <w:jc w:val="both"/>
      </w:pPr>
      <w:r>
        <w:t>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1578A9" w:rsidRDefault="001578A9">
      <w:pPr>
        <w:pStyle w:val="ConsPlusNormal"/>
        <w:spacing w:before="220"/>
        <w:ind w:firstLine="540"/>
        <w:jc w:val="both"/>
      </w:pPr>
      <w:r>
        <w:t>1.5.9.4.6. Полигон ТКО состоит из двух взаимосвязанных частей: территория, занятая под складирование ТКО, и территория для размещения хозяйственно-бытовых объектов.</w:t>
      </w:r>
    </w:p>
    <w:p w:rsidR="001578A9" w:rsidRDefault="001578A9">
      <w:pPr>
        <w:pStyle w:val="ConsPlusNormal"/>
        <w:spacing w:before="220"/>
        <w:ind w:firstLine="540"/>
        <w:jc w:val="both"/>
      </w:pPr>
      <w:r>
        <w:t>В хозяйственной зоне размещаются производственно-бытовые здания для персонала, автостоянки (гаражи) для машин и механизмов. Хозяйственная зона должна быть обеспечена питьевым и хозяйственно-бытовым водоснабжением, иметь твердое (бетонное или асфальтовое) покрытие, освещение и легкое ограждение.</w:t>
      </w:r>
    </w:p>
    <w:p w:rsidR="001578A9" w:rsidRDefault="001578A9">
      <w:pPr>
        <w:pStyle w:val="ConsPlusNormal"/>
        <w:spacing w:before="220"/>
        <w:ind w:firstLine="540"/>
        <w:jc w:val="both"/>
      </w:pPr>
      <w:r>
        <w:t xml:space="preserve">1.5.9.4.7. Подъездные пути к полигонам ТКО проектируются в соответствии с требованиями </w:t>
      </w:r>
      <w:hyperlink w:anchor="P9904" w:history="1">
        <w:r>
          <w:rPr>
            <w:color w:val="0000FF"/>
          </w:rPr>
          <w:t>раздела 1.2 части II</w:t>
        </w:r>
      </w:hyperlink>
      <w:r>
        <w:t xml:space="preserve"> и </w:t>
      </w:r>
      <w:hyperlink w:anchor="P9872" w:history="1">
        <w:r>
          <w:rPr>
            <w:color w:val="0000FF"/>
          </w:rPr>
          <w:t>III</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5"/>
      </w:pPr>
      <w:bookmarkStart w:id="156" w:name="P8211"/>
      <w:bookmarkEnd w:id="156"/>
      <w:r>
        <w:t>1.5.9.5. Зоны размещения объектов для отходов производства</w:t>
      </w:r>
    </w:p>
    <w:p w:rsidR="001578A9" w:rsidRDefault="001578A9">
      <w:pPr>
        <w:pStyle w:val="ConsPlusNormal"/>
        <w:jc w:val="both"/>
      </w:pPr>
    </w:p>
    <w:p w:rsidR="001578A9" w:rsidRDefault="001578A9">
      <w:pPr>
        <w:pStyle w:val="ConsPlusNormal"/>
        <w:ind w:firstLine="540"/>
        <w:jc w:val="both"/>
      </w:pPr>
      <w:r>
        <w:t>1.5.9.5.1. Объекты размещения отходов производства (далее -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1578A9" w:rsidRDefault="001578A9">
      <w:pPr>
        <w:pStyle w:val="ConsPlusNormal"/>
        <w:spacing w:before="220"/>
        <w:ind w:firstLine="540"/>
        <w:jc w:val="both"/>
      </w:pPr>
      <w:r>
        <w:t xml:space="preserve">Объекты размещения отходов производства проектируются в соответствии с требованиями </w:t>
      </w:r>
      <w:hyperlink r:id="rId184" w:history="1">
        <w:r>
          <w:rPr>
            <w:color w:val="0000FF"/>
          </w:rPr>
          <w:t>СанПиН 2.1.7.1322-03</w:t>
        </w:r>
      </w:hyperlink>
      <w:r>
        <w:t>, СНиП 2.01.28-85.</w:t>
      </w:r>
    </w:p>
    <w:p w:rsidR="001578A9" w:rsidRDefault="001578A9">
      <w:pPr>
        <w:pStyle w:val="ConsPlusNormal"/>
        <w:spacing w:before="220"/>
        <w:ind w:firstLine="540"/>
        <w:jc w:val="both"/>
      </w:pPr>
      <w:r>
        <w:t>1.5.9.5.2. Объекты следует размещать за пределами жилой зоны и на обособленных территориях с обеспечением нормативных санитарно-защитных зон (</w:t>
      </w:r>
      <w:hyperlink w:anchor="P15748" w:history="1">
        <w:r>
          <w:rPr>
            <w:color w:val="0000FF"/>
          </w:rPr>
          <w:t>приложение 12</w:t>
        </w:r>
      </w:hyperlink>
      <w:r>
        <w:t xml:space="preserve"> настоящих нормативов).</w:t>
      </w:r>
    </w:p>
    <w:p w:rsidR="001578A9" w:rsidRDefault="001578A9">
      <w:pPr>
        <w:pStyle w:val="ConsPlusNormal"/>
        <w:spacing w:before="220"/>
        <w:ind w:firstLine="540"/>
        <w:jc w:val="both"/>
      </w:pPr>
      <w:r>
        <w:t>Объекты должны располагаться с подветренной стороны по отношению к жилой застройке.</w:t>
      </w:r>
    </w:p>
    <w:p w:rsidR="001578A9" w:rsidRDefault="001578A9">
      <w:pPr>
        <w:pStyle w:val="ConsPlusNormal"/>
        <w:spacing w:before="220"/>
        <w:ind w:firstLine="540"/>
        <w:jc w:val="both"/>
      </w:pPr>
      <w:r>
        <w:t>1.5.9.5.3. Размещение объектов не допускается:</w:t>
      </w:r>
    </w:p>
    <w:p w:rsidR="001578A9" w:rsidRDefault="001578A9">
      <w:pPr>
        <w:pStyle w:val="ConsPlusNormal"/>
        <w:spacing w:before="220"/>
        <w:ind w:firstLine="540"/>
        <w:jc w:val="both"/>
      </w:pPr>
      <w:r>
        <w:t>- на территории зон санитарной охраны водоисточников и минеральных источников;</w:t>
      </w:r>
    </w:p>
    <w:p w:rsidR="001578A9" w:rsidRDefault="001578A9">
      <w:pPr>
        <w:pStyle w:val="ConsPlusNormal"/>
        <w:spacing w:before="220"/>
        <w:ind w:firstLine="540"/>
        <w:jc w:val="both"/>
      </w:pPr>
      <w:r>
        <w:t>- в зонах охраны лечебно-оздоровительных местностей и курортов;</w:t>
      </w:r>
    </w:p>
    <w:p w:rsidR="001578A9" w:rsidRDefault="001578A9">
      <w:pPr>
        <w:pStyle w:val="ConsPlusNormal"/>
        <w:spacing w:before="220"/>
        <w:ind w:firstLine="540"/>
        <w:jc w:val="both"/>
      </w:pPr>
      <w:r>
        <w:t>- в зонах массового загородного отдыха населения и на территории лечебно-оздоровительных учреждений;</w:t>
      </w:r>
    </w:p>
    <w:p w:rsidR="001578A9" w:rsidRDefault="001578A9">
      <w:pPr>
        <w:pStyle w:val="ConsPlusNormal"/>
        <w:spacing w:before="220"/>
        <w:ind w:firstLine="540"/>
        <w:jc w:val="both"/>
      </w:pPr>
      <w:r>
        <w:t>- в рекреационных зонах;</w:t>
      </w:r>
    </w:p>
    <w:p w:rsidR="001578A9" w:rsidRDefault="001578A9">
      <w:pPr>
        <w:pStyle w:val="ConsPlusNormal"/>
        <w:spacing w:before="220"/>
        <w:ind w:firstLine="540"/>
        <w:jc w:val="both"/>
      </w:pPr>
      <w:r>
        <w:t>- в местах выклинивания водоносных горизонтов;</w:t>
      </w:r>
    </w:p>
    <w:p w:rsidR="001578A9" w:rsidRDefault="001578A9">
      <w:pPr>
        <w:pStyle w:val="ConsPlusNormal"/>
        <w:spacing w:before="220"/>
        <w:ind w:firstLine="540"/>
        <w:jc w:val="both"/>
      </w:pPr>
      <w:r>
        <w:t>- на заболачиваемых и подтопляемых территориях;</w:t>
      </w:r>
    </w:p>
    <w:p w:rsidR="001578A9" w:rsidRDefault="001578A9">
      <w:pPr>
        <w:pStyle w:val="ConsPlusNormal"/>
        <w:spacing w:before="220"/>
        <w:ind w:firstLine="540"/>
        <w:jc w:val="both"/>
      </w:pPr>
      <w:r>
        <w:t>- в границах установленных водоохранных зон водоемов и водотоков.</w:t>
      </w:r>
    </w:p>
    <w:p w:rsidR="001578A9" w:rsidRDefault="001578A9">
      <w:pPr>
        <w:pStyle w:val="ConsPlusNormal"/>
        <w:spacing w:before="220"/>
        <w:ind w:firstLine="540"/>
        <w:jc w:val="both"/>
      </w:pPr>
      <w:r>
        <w:t>Полигоны по обезвреживанию и захоронению токсичных промышленных отходов также не допускается размещать:</w:t>
      </w:r>
    </w:p>
    <w:p w:rsidR="001578A9" w:rsidRDefault="001578A9">
      <w:pPr>
        <w:pStyle w:val="ConsPlusNormal"/>
        <w:spacing w:before="220"/>
        <w:ind w:firstLine="540"/>
        <w:jc w:val="both"/>
      </w:pPr>
      <w: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1578A9" w:rsidRDefault="001578A9">
      <w:pPr>
        <w:pStyle w:val="ConsPlusNormal"/>
        <w:spacing w:before="220"/>
        <w:ind w:firstLine="540"/>
        <w:jc w:val="both"/>
      </w:pPr>
      <w:r>
        <w:t>- в зонах активного карста;</w:t>
      </w:r>
    </w:p>
    <w:p w:rsidR="001578A9" w:rsidRDefault="001578A9">
      <w:pPr>
        <w:pStyle w:val="ConsPlusNormal"/>
        <w:spacing w:before="220"/>
        <w:ind w:firstLine="540"/>
        <w:jc w:val="both"/>
      </w:pPr>
      <w:r>
        <w:lastRenderedPageBreak/>
        <w:t>- в зонах оползней;</w:t>
      </w:r>
    </w:p>
    <w:p w:rsidR="001578A9" w:rsidRDefault="001578A9">
      <w:pPr>
        <w:pStyle w:val="ConsPlusNormal"/>
        <w:spacing w:before="220"/>
        <w:ind w:firstLine="540"/>
        <w:jc w:val="both"/>
      </w:pPr>
      <w:r>
        <w:t>- в зоне питания подземных источников питьевой воды;</w:t>
      </w:r>
    </w:p>
    <w:p w:rsidR="001578A9" w:rsidRDefault="001578A9">
      <w:pPr>
        <w:pStyle w:val="ConsPlusNormal"/>
        <w:spacing w:before="220"/>
        <w:ind w:firstLine="540"/>
        <w:jc w:val="both"/>
      </w:pPr>
      <w:r>
        <w:t>- на территориях пригородных и рекреационных зон;</w:t>
      </w:r>
    </w:p>
    <w:p w:rsidR="001578A9" w:rsidRDefault="001578A9">
      <w:pPr>
        <w:pStyle w:val="ConsPlusNormal"/>
        <w:spacing w:before="220"/>
        <w:ind w:firstLine="540"/>
        <w:jc w:val="both"/>
      </w:pPr>
      <w:r>
        <w:t>- на территориях зеленых зон городов;</w:t>
      </w:r>
    </w:p>
    <w:p w:rsidR="001578A9" w:rsidRDefault="001578A9">
      <w:pPr>
        <w:pStyle w:val="ConsPlusNormal"/>
        <w:spacing w:before="220"/>
        <w:ind w:firstLine="540"/>
        <w:jc w:val="both"/>
      </w:pPr>
      <w: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1578A9" w:rsidRDefault="001578A9">
      <w:pPr>
        <w:pStyle w:val="ConsPlusNormal"/>
        <w:spacing w:before="220"/>
        <w:ind w:firstLine="540"/>
        <w:jc w:val="both"/>
      </w:pPr>
      <w:r>
        <w:t>- на участках, загрязненных органическими и радиоактивными отходами, до истечения сроков, установленных органами службы Роспотребнадзора.</w:t>
      </w:r>
    </w:p>
    <w:p w:rsidR="001578A9" w:rsidRDefault="001578A9">
      <w:pPr>
        <w:pStyle w:val="ConsPlusNormal"/>
        <w:spacing w:before="220"/>
        <w:ind w:firstLine="540"/>
        <w:jc w:val="both"/>
      </w:pPr>
      <w:r>
        <w:t>1.5.9.5.4. Полигоны по обезвреживанию и захоронению токсичных промышленных отходов следует проектировать:</w:t>
      </w:r>
    </w:p>
    <w:p w:rsidR="001578A9" w:rsidRDefault="001578A9">
      <w:pPr>
        <w:pStyle w:val="ConsPlusNormal"/>
        <w:spacing w:before="220"/>
        <w:ind w:firstLine="540"/>
        <w:jc w:val="both"/>
      </w:pPr>
      <w:r>
        <w:t>- с подветренной стороны (для ветров преобладающего направления) по отношению к территории населенных пунктов;</w:t>
      </w:r>
    </w:p>
    <w:p w:rsidR="001578A9" w:rsidRDefault="001578A9">
      <w:pPr>
        <w:pStyle w:val="ConsPlusNormal"/>
        <w:spacing w:before="220"/>
        <w:ind w:firstLine="540"/>
        <w:jc w:val="both"/>
      </w:pPr>
      <w:r>
        <w:t>- на площадках, на которых возможно осуществление мероприятий и инженерных решений, исключающих загрязнение окружающей среды;</w:t>
      </w:r>
    </w:p>
    <w:p w:rsidR="001578A9" w:rsidRDefault="001578A9">
      <w:pPr>
        <w:pStyle w:val="ConsPlusNormal"/>
        <w:spacing w:before="220"/>
        <w:ind w:firstLine="540"/>
        <w:jc w:val="both"/>
      </w:pPr>
      <w:r>
        <w:t>- ниже мест водозаборов питьевой воды, рыбоводных хозяйств;</w:t>
      </w:r>
    </w:p>
    <w:p w:rsidR="001578A9" w:rsidRDefault="001578A9">
      <w:pPr>
        <w:pStyle w:val="ConsPlusNormal"/>
        <w:spacing w:before="220"/>
        <w:ind w:firstLine="540"/>
        <w:jc w:val="both"/>
      </w:pPr>
      <w: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1578A9" w:rsidRDefault="001578A9">
      <w:pPr>
        <w:pStyle w:val="ConsPlusNormal"/>
        <w:spacing w:before="220"/>
        <w:ind w:firstLine="540"/>
        <w:jc w:val="both"/>
      </w:pPr>
      <w: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1578A9" w:rsidRDefault="001578A9">
      <w:pPr>
        <w:pStyle w:val="ConsPlusNormal"/>
        <w:spacing w:before="220"/>
        <w:ind w:firstLine="540"/>
        <w:jc w:val="both"/>
      </w:pPr>
      <w: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1578A9" w:rsidRDefault="001578A9">
      <w:pPr>
        <w:pStyle w:val="ConsPlusNormal"/>
        <w:spacing w:before="220"/>
        <w:ind w:firstLine="540"/>
        <w:jc w:val="both"/>
      </w:pPr>
      <w:r>
        <w:t>Устройство полигонов на просадочных грунтах допускается при условии полного устранения просадочных свойств грунтов.</w:t>
      </w:r>
    </w:p>
    <w:p w:rsidR="001578A9" w:rsidRDefault="001578A9">
      <w:pPr>
        <w:pStyle w:val="ConsPlusNormal"/>
        <w:spacing w:before="220"/>
        <w:ind w:firstLine="540"/>
        <w:jc w:val="both"/>
      </w:pPr>
      <w:r>
        <w:t>1.5.9.5.5.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1578A9" w:rsidRDefault="001578A9">
      <w:pPr>
        <w:pStyle w:val="ConsPlusNormal"/>
        <w:spacing w:before="220"/>
        <w:ind w:firstLine="540"/>
        <w:jc w:val="both"/>
      </w:pPr>
      <w:r>
        <w:t xml:space="preserve">1.5.9.5.6. Размещение отходов на территории объекта осуществляется в соответствии с требованиями </w:t>
      </w:r>
      <w:hyperlink r:id="rId185" w:history="1">
        <w:r>
          <w:rPr>
            <w:color w:val="0000FF"/>
          </w:rPr>
          <w:t>СанПиН 2.1.7.1322-03</w:t>
        </w:r>
      </w:hyperlink>
      <w:r>
        <w:t>, токсичных промышленных отходов - также в соответствии с требованиями 2.01.28-85.</w:t>
      </w:r>
    </w:p>
    <w:p w:rsidR="001578A9" w:rsidRDefault="001578A9">
      <w:pPr>
        <w:pStyle w:val="ConsPlusNormal"/>
        <w:spacing w:before="220"/>
        <w:ind w:firstLine="540"/>
        <w:jc w:val="both"/>
      </w:pPr>
      <w:r>
        <w:t>1.5.9.5.7.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1578A9" w:rsidRDefault="001578A9">
      <w:pPr>
        <w:pStyle w:val="ConsPlusNormal"/>
        <w:spacing w:before="220"/>
        <w:ind w:firstLine="540"/>
        <w:jc w:val="both"/>
      </w:pPr>
      <w:r>
        <w:lastRenderedPageBreak/>
        <w:t>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1578A9" w:rsidRDefault="001578A9">
      <w:pPr>
        <w:pStyle w:val="ConsPlusNormal"/>
        <w:spacing w:before="220"/>
        <w:ind w:firstLine="540"/>
        <w:jc w:val="both"/>
      </w:pPr>
      <w:r>
        <w:t xml:space="preserve">Размещение отходов на территории объекта осуществляется в соответствии с требованиями </w:t>
      </w:r>
      <w:hyperlink r:id="rId186" w:history="1">
        <w:r>
          <w:rPr>
            <w:color w:val="0000FF"/>
          </w:rPr>
          <w:t>СанПиН 2.1.7.1322-03</w:t>
        </w:r>
      </w:hyperlink>
      <w:r>
        <w:t xml:space="preserve"> с учетом классов опасности, агрегатного состояния, водорастворимости, класса опасности веществ и их компонентов.</w:t>
      </w:r>
    </w:p>
    <w:p w:rsidR="001578A9" w:rsidRDefault="001578A9">
      <w:pPr>
        <w:pStyle w:val="ConsPlusNormal"/>
        <w:spacing w:before="220"/>
        <w:ind w:firstLine="540"/>
        <w:jc w:val="both"/>
      </w:pPr>
      <w:r>
        <w:t>1.5.9.5.8. В составе полигонов по обезвреживанию и захоронению токсичных промышленных отходов следует предусматривать:</w:t>
      </w:r>
    </w:p>
    <w:p w:rsidR="001578A9" w:rsidRDefault="001578A9">
      <w:pPr>
        <w:pStyle w:val="ConsPlusNormal"/>
        <w:spacing w:before="220"/>
        <w:ind w:firstLine="540"/>
        <w:jc w:val="both"/>
      </w:pPr>
      <w:r>
        <w:t>- завод по обезвреживанию токсичных промышленных отходов;</w:t>
      </w:r>
    </w:p>
    <w:p w:rsidR="001578A9" w:rsidRDefault="001578A9">
      <w:pPr>
        <w:pStyle w:val="ConsPlusNormal"/>
        <w:spacing w:before="220"/>
        <w:ind w:firstLine="540"/>
        <w:jc w:val="both"/>
      </w:pPr>
      <w:r>
        <w:t>- участок захоронения токсичных промышленных отходов;</w:t>
      </w:r>
    </w:p>
    <w:p w:rsidR="001578A9" w:rsidRDefault="001578A9">
      <w:pPr>
        <w:pStyle w:val="ConsPlusNormal"/>
        <w:spacing w:before="220"/>
        <w:ind w:firstLine="540"/>
        <w:jc w:val="both"/>
      </w:pPr>
      <w:r>
        <w:t>- стоянку специализированного автотранспорта, предназначенного для перевозки токсичных промышленных отходов.</w:t>
      </w:r>
    </w:p>
    <w:p w:rsidR="001578A9" w:rsidRDefault="001578A9">
      <w:pPr>
        <w:pStyle w:val="ConsPlusNormal"/>
        <w:spacing w:before="220"/>
        <w:ind w:firstLine="540"/>
        <w:jc w:val="both"/>
      </w:pPr>
      <w:r>
        <w:t>1.5.9.5.9.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1578A9" w:rsidRDefault="001578A9">
      <w:pPr>
        <w:pStyle w:val="ConsPlusNormal"/>
        <w:spacing w:before="220"/>
        <w:ind w:firstLine="540"/>
        <w:jc w:val="both"/>
      </w:pPr>
      <w:r>
        <w:t>1.5.9.5.10. Участки захоронения следует размещать на расстоянии, м, не менее:</w:t>
      </w:r>
    </w:p>
    <w:p w:rsidR="001578A9" w:rsidRDefault="001578A9">
      <w:pPr>
        <w:pStyle w:val="ConsPlusNormal"/>
        <w:spacing w:before="220"/>
        <w:ind w:firstLine="540"/>
        <w:jc w:val="both"/>
      </w:pPr>
      <w:r>
        <w:t>- 200 - от сельскохозяйственных угодий, автомобильных и железных дорог общей сети;</w:t>
      </w:r>
    </w:p>
    <w:p w:rsidR="001578A9" w:rsidRDefault="001578A9">
      <w:pPr>
        <w:pStyle w:val="ConsPlusNormal"/>
        <w:spacing w:before="220"/>
        <w:ind w:firstLine="540"/>
        <w:jc w:val="both"/>
      </w:pPr>
      <w:r>
        <w:t>- 50 - от границ леса и лесопосадок, не предназначенных для использования в рекреационных целях.</w:t>
      </w:r>
    </w:p>
    <w:p w:rsidR="001578A9" w:rsidRDefault="001578A9">
      <w:pPr>
        <w:pStyle w:val="ConsPlusNormal"/>
        <w:spacing w:before="220"/>
        <w:ind w:firstLine="540"/>
        <w:jc w:val="both"/>
      </w:pPr>
      <w:r>
        <w:t>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1578A9" w:rsidRDefault="001578A9">
      <w:pPr>
        <w:pStyle w:val="ConsPlusNormal"/>
        <w:spacing w:before="220"/>
        <w:ind w:firstLine="540"/>
        <w:jc w:val="both"/>
      </w:pPr>
      <w: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1578A9" w:rsidRDefault="001578A9">
      <w:pPr>
        <w:pStyle w:val="ConsPlusNormal"/>
        <w:spacing w:before="220"/>
        <w:ind w:firstLine="540"/>
        <w:jc w:val="both"/>
      </w:pPr>
      <w:r>
        <w:t xml:space="preserve">1.5.9.5.11.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w:t>
      </w:r>
      <w:hyperlink w:anchor="P3202" w:history="1">
        <w:r>
          <w:rPr>
            <w:color w:val="0000FF"/>
          </w:rPr>
          <w:t>раздела 1.5.1 части I</w:t>
        </w:r>
      </w:hyperlink>
      <w:r>
        <w:t xml:space="preserve"> настоящих нормативов.</w:t>
      </w:r>
    </w:p>
    <w:p w:rsidR="001578A9" w:rsidRDefault="001578A9">
      <w:pPr>
        <w:pStyle w:val="ConsPlusNormal"/>
        <w:spacing w:before="220"/>
        <w:ind w:firstLine="540"/>
        <w:jc w:val="both"/>
      </w:pPr>
      <w:r>
        <w:t xml:space="preserve">1.5.9.5.12. Подъездные пути к объектам проектируются в соответствии с требованиями </w:t>
      </w:r>
      <w:hyperlink w:anchor="P9005" w:history="1">
        <w:r>
          <w:rPr>
            <w:color w:val="0000FF"/>
          </w:rPr>
          <w:t>раздела 1.2 части II</w:t>
        </w:r>
      </w:hyperlink>
      <w:r>
        <w:t xml:space="preserve"> и </w:t>
      </w:r>
      <w:hyperlink w:anchor="P9872" w:history="1">
        <w:r>
          <w:rPr>
            <w:color w:val="0000FF"/>
          </w:rPr>
          <w:t>III</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5"/>
      </w:pPr>
      <w:bookmarkStart w:id="157" w:name="P8260"/>
      <w:bookmarkEnd w:id="157"/>
      <w:r>
        <w:t>1.5.9.6. Зоны размещения специализированных организаций</w:t>
      </w:r>
    </w:p>
    <w:p w:rsidR="001578A9" w:rsidRDefault="001578A9">
      <w:pPr>
        <w:pStyle w:val="ConsPlusTitle"/>
        <w:jc w:val="center"/>
      </w:pPr>
      <w:r>
        <w:t>по обращению с радиоактивными отходами</w:t>
      </w:r>
    </w:p>
    <w:p w:rsidR="001578A9" w:rsidRDefault="001578A9">
      <w:pPr>
        <w:pStyle w:val="ConsPlusNormal"/>
        <w:jc w:val="both"/>
      </w:pPr>
    </w:p>
    <w:p w:rsidR="001578A9" w:rsidRDefault="001578A9">
      <w:pPr>
        <w:pStyle w:val="ConsPlusNormal"/>
        <w:ind w:firstLine="540"/>
        <w:jc w:val="both"/>
      </w:pPr>
      <w:r>
        <w:t xml:space="preserve">1.5.9.6.1. Выбор участка для размещения специализированной организации (далее - СПО) по обращению с радиоактивными отходами (далее - РАО) осуществляется в соответствии с требованиями СП 2.6.6.1168-02 (СПОРО-2002), НП 055-04, СП 2.6.1.2612-10 (ОСПОРБ 99/2010), </w:t>
      </w:r>
      <w:hyperlink r:id="rId187" w:history="1">
        <w:r>
          <w:rPr>
            <w:color w:val="0000FF"/>
          </w:rPr>
          <w:t>СанПиН 2.6.1.2523-09</w:t>
        </w:r>
      </w:hyperlink>
      <w:r>
        <w:t xml:space="preserve"> (НРБ-99/2009), ГОСТ Р 52037-2003, Федерального </w:t>
      </w:r>
      <w:hyperlink r:id="rId188" w:history="1">
        <w:r>
          <w:rPr>
            <w:color w:val="0000FF"/>
          </w:rPr>
          <w:t>закона</w:t>
        </w:r>
      </w:hyperlink>
      <w:r>
        <w:t xml:space="preserve"> от 30.03.1999 N 52-ФЗ "О санитарно-эпидемиологическом благополучии населения", Федерального </w:t>
      </w:r>
      <w:hyperlink r:id="rId189" w:history="1">
        <w:r>
          <w:rPr>
            <w:color w:val="0000FF"/>
          </w:rPr>
          <w:t>закона</w:t>
        </w:r>
      </w:hyperlink>
      <w:r>
        <w:t xml:space="preserve"> от 09.01.1996 N 3-ФЗ "О радиационной безопасности населения", Федерального </w:t>
      </w:r>
      <w:hyperlink r:id="rId190" w:history="1">
        <w:r>
          <w:rPr>
            <w:color w:val="0000FF"/>
          </w:rPr>
          <w:t>закона</w:t>
        </w:r>
      </w:hyperlink>
      <w:r>
        <w:t xml:space="preserve"> от 11.07.2011 N 190-ФЗ "Об обращении с радиоактивными отходами и о внесении изменений в отдельные </w:t>
      </w:r>
      <w:r>
        <w:lastRenderedPageBreak/>
        <w:t xml:space="preserve">законодательные акты Российской Федерации", Федерального </w:t>
      </w:r>
      <w:hyperlink r:id="rId191" w:history="1">
        <w:r>
          <w:rPr>
            <w:color w:val="0000FF"/>
          </w:rPr>
          <w:t>закона</w:t>
        </w:r>
      </w:hyperlink>
      <w:r>
        <w:t xml:space="preserve"> от 21.11.1995 N 170-ФЗ "Об использовании атомной энергии", </w:t>
      </w:r>
      <w:hyperlink r:id="rId192" w:history="1">
        <w:r>
          <w:rPr>
            <w:color w:val="0000FF"/>
          </w:rPr>
          <w:t>Закона</w:t>
        </w:r>
      </w:hyperlink>
      <w:r>
        <w:t xml:space="preserve"> Российской Федерации от 21.02.1992 N 2395-1 "О недрах", Федерального </w:t>
      </w:r>
      <w:hyperlink r:id="rId193" w:history="1">
        <w:r>
          <w:rPr>
            <w:color w:val="0000FF"/>
          </w:rPr>
          <w:t>закона</w:t>
        </w:r>
      </w:hyperlink>
      <w:r>
        <w:t xml:space="preserve"> от 10.01.2002 N 7-ФЗ "Об охране окружающей среды" и иных документов, регулирующих обращение с радиоактивными отходами.</w:t>
      </w:r>
    </w:p>
    <w:p w:rsidR="001578A9" w:rsidRDefault="001578A9">
      <w:pPr>
        <w:pStyle w:val="ConsPlusNormal"/>
        <w:spacing w:before="220"/>
        <w:ind w:firstLine="540"/>
        <w:jc w:val="both"/>
      </w:pPr>
      <w:r>
        <w:t>Выбор площадки, проектирование, строительство, эксплуатация и вывод из 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1578A9" w:rsidRDefault="001578A9">
      <w:pPr>
        <w:pStyle w:val="ConsPlusNormal"/>
        <w:spacing w:before="220"/>
        <w:ind w:firstLine="540"/>
        <w:jc w:val="both"/>
      </w:pPr>
      <w: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1578A9" w:rsidRDefault="001578A9">
      <w:pPr>
        <w:pStyle w:val="ConsPlusNormal"/>
        <w:spacing w:before="220"/>
        <w:ind w:firstLine="540"/>
        <w:jc w:val="both"/>
      </w:pPr>
      <w:r>
        <w:t>1.5.9.6.2. Для строительства СПО следует выбирать участки:</w:t>
      </w:r>
    </w:p>
    <w:p w:rsidR="001578A9" w:rsidRDefault="001578A9">
      <w:pPr>
        <w:pStyle w:val="ConsPlusNormal"/>
        <w:spacing w:before="220"/>
        <w:ind w:firstLine="540"/>
        <w:jc w:val="both"/>
      </w:pPr>
      <w:r>
        <w:t>- расположенные на малонаселенных незатопляемых территориях;</w:t>
      </w:r>
    </w:p>
    <w:p w:rsidR="001578A9" w:rsidRDefault="001578A9">
      <w:pPr>
        <w:pStyle w:val="ConsPlusNormal"/>
        <w:spacing w:before="220"/>
        <w:ind w:firstLine="540"/>
        <w:jc w:val="both"/>
      </w:pPr>
      <w:r>
        <w:t>- имеющие устойчивый ветровой режим;</w:t>
      </w:r>
    </w:p>
    <w:p w:rsidR="001578A9" w:rsidRDefault="001578A9">
      <w:pPr>
        <w:pStyle w:val="ConsPlusNormal"/>
        <w:spacing w:before="220"/>
        <w:ind w:firstLine="540"/>
        <w:jc w:val="both"/>
      </w:pPr>
      <w:r>
        <w:t>- ограничивающие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1578A9" w:rsidRDefault="001578A9">
      <w:pPr>
        <w:pStyle w:val="ConsPlusNormal"/>
        <w:spacing w:before="220"/>
        <w:ind w:firstLine="540"/>
        <w:jc w:val="both"/>
      </w:pPr>
      <w:r>
        <w:t>Площадка для вновь строящихся объектов должна отвечать требованиям строительных норм и правил, норм проектирования и СП 2.6.6.1168-02 (СПОРО-2002) и учитывать их потенциальную радиационную, химическую и пожарную опасности для населения и окружающей среды.</w:t>
      </w:r>
    </w:p>
    <w:p w:rsidR="001578A9" w:rsidRDefault="001578A9">
      <w:pPr>
        <w:pStyle w:val="ConsPlusNormal"/>
        <w:spacing w:before="220"/>
        <w:ind w:firstLine="540"/>
        <w:jc w:val="both"/>
      </w:pPr>
      <w:r>
        <w:t>1.5.9.6.3. Места размещения СПО должны быть оценены с точки зрения воздействия на безопасность проектируемого объекта метеорологических и гидрологических факторов при нормальной эксплуатации и в аварийных условиях.</w:t>
      </w:r>
    </w:p>
    <w:p w:rsidR="001578A9" w:rsidRDefault="001578A9">
      <w:pPr>
        <w:pStyle w:val="ConsPlusNormal"/>
        <w:spacing w:before="220"/>
        <w:ind w:firstLine="540"/>
        <w:jc w:val="both"/>
      </w:pPr>
      <w:r>
        <w:t>1.5.9.6.4. Размеры участка должны обеспечить размещение на нем всех необходимых сооружений, предназначенных для переработки и долговременного хранения жидких, твердых, биологических РАО и отработавших источников ионизирующего излучения, иметь резервную площадь для перспективного строительства.</w:t>
      </w:r>
    </w:p>
    <w:p w:rsidR="001578A9" w:rsidRDefault="001578A9">
      <w:pPr>
        <w:pStyle w:val="ConsPlusNormal"/>
        <w:spacing w:before="220"/>
        <w:ind w:firstLine="540"/>
        <w:jc w:val="both"/>
      </w:pPr>
      <w:r>
        <w:t>1.5.9.6.5. На территории СПО не допускается проживание людей, содержание сельскохозяйственных животных, в том числе выпас оленей, выращивание овощей, плодово-ягодных и других сельскохозяйственных культур.</w:t>
      </w:r>
    </w:p>
    <w:p w:rsidR="001578A9" w:rsidRDefault="001578A9">
      <w:pPr>
        <w:pStyle w:val="ConsPlusNormal"/>
        <w:spacing w:before="220"/>
        <w:ind w:firstLine="540"/>
        <w:jc w:val="both"/>
      </w:pPr>
      <w:r>
        <w:t>1.5.9.6.6. Вокруг СПО устанавливается санитарно-защитная зона, которая определяется в проекте СПО.</w:t>
      </w:r>
    </w:p>
    <w:p w:rsidR="001578A9" w:rsidRDefault="001578A9">
      <w:pPr>
        <w:pStyle w:val="ConsPlusNormal"/>
        <w:spacing w:before="220"/>
        <w:ind w:firstLine="540"/>
        <w:jc w:val="both"/>
      </w:pPr>
      <w:r>
        <w:t>В санитарно-защитной зоне запрещается постоянное и временное проживание населения, размещение детских, лечебно-профилактических и оздоровительных учреждений, а также промышленных и подсобных сооружений, не относящихся к этому объекту. Территория санитарно-защитной зоны должна быть благоустроена и озеленена.</w:t>
      </w:r>
    </w:p>
    <w:p w:rsidR="001578A9" w:rsidRDefault="001578A9">
      <w:pPr>
        <w:pStyle w:val="ConsPlusNormal"/>
        <w:spacing w:before="220"/>
        <w:ind w:firstLine="540"/>
        <w:jc w:val="both"/>
      </w:pPr>
      <w:r>
        <w:t>На границе санитарно-защитной зоны уровень облучения людей в условиях нормальной эксплуатации СПО не должен превышать установленный предел дозы облучения населения.</w:t>
      </w:r>
    </w:p>
    <w:p w:rsidR="001578A9" w:rsidRDefault="001578A9">
      <w:pPr>
        <w:pStyle w:val="ConsPlusNormal"/>
        <w:spacing w:before="220"/>
        <w:ind w:firstLine="540"/>
        <w:jc w:val="both"/>
      </w:pPr>
      <w:r>
        <w:t xml:space="preserve">1.5.9.6.7. Внеплощадочные сети водоснабжения и канализации проектируются в соответствии с требованиями </w:t>
      </w:r>
      <w:hyperlink w:anchor="P3202" w:history="1">
        <w:r>
          <w:rPr>
            <w:color w:val="0000FF"/>
          </w:rPr>
          <w:t>раздела 1.5.1 части I</w:t>
        </w:r>
      </w:hyperlink>
      <w:r>
        <w:t xml:space="preserve"> настоящих нормативов.</w:t>
      </w:r>
    </w:p>
    <w:p w:rsidR="001578A9" w:rsidRDefault="001578A9">
      <w:pPr>
        <w:pStyle w:val="ConsPlusNormal"/>
        <w:spacing w:before="220"/>
        <w:ind w:firstLine="540"/>
        <w:jc w:val="both"/>
      </w:pPr>
      <w:r>
        <w:t xml:space="preserve">1.5.9.6.8. Территория СПО должна быть связана с автомагистралями благоустроенными </w:t>
      </w:r>
      <w:r>
        <w:lastRenderedPageBreak/>
        <w:t xml:space="preserve">подъездными путями. Подъездные пути проектируются в соответствии с требованиями </w:t>
      </w:r>
      <w:hyperlink w:anchor="P9005" w:history="1">
        <w:r>
          <w:rPr>
            <w:color w:val="0000FF"/>
          </w:rPr>
          <w:t>раздела 1.2 части II</w:t>
        </w:r>
      </w:hyperlink>
      <w:r>
        <w:t xml:space="preserve"> и </w:t>
      </w:r>
      <w:hyperlink w:anchor="P9872" w:history="1">
        <w:r>
          <w:rPr>
            <w:color w:val="0000FF"/>
          </w:rPr>
          <w:t>III</w:t>
        </w:r>
      </w:hyperlink>
      <w:r>
        <w:t xml:space="preserve"> настоящих нормативов.</w:t>
      </w:r>
    </w:p>
    <w:p w:rsidR="001578A9" w:rsidRDefault="001578A9">
      <w:pPr>
        <w:pStyle w:val="ConsPlusNormal"/>
        <w:spacing w:before="220"/>
        <w:ind w:firstLine="540"/>
        <w:jc w:val="both"/>
      </w:pPr>
      <w:r>
        <w:t>Проезды должны быть асфальтированы, территория озеленена.</w:t>
      </w:r>
    </w:p>
    <w:p w:rsidR="001578A9" w:rsidRDefault="001578A9">
      <w:pPr>
        <w:pStyle w:val="ConsPlusNormal"/>
        <w:spacing w:before="220"/>
        <w:ind w:firstLine="540"/>
        <w:jc w:val="both"/>
      </w:pPr>
      <w:r>
        <w:t>1.5.9.6.9. При проектировании площадки захоронения обоснование безопасности для персонала и населения осуществляется в соответствии с требованиями раздела 10.3 СП 2.6.6.1168-02 (СПОРО-2002).</w:t>
      </w:r>
    </w:p>
    <w:p w:rsidR="001578A9" w:rsidRDefault="001578A9">
      <w:pPr>
        <w:pStyle w:val="ConsPlusNormal"/>
        <w:spacing w:before="220"/>
        <w:ind w:firstLine="540"/>
        <w:jc w:val="both"/>
      </w:pPr>
      <w:r>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1578A9" w:rsidRDefault="001578A9">
      <w:pPr>
        <w:pStyle w:val="ConsPlusNormal"/>
        <w:spacing w:before="220"/>
        <w:ind w:firstLine="540"/>
        <w:jc w:val="both"/>
      </w:pPr>
      <w:r>
        <w:t>1.5.9.6.10. Место, способ и условия захоронения радиоактивных отходов различных категорий должны быть обоснованы в проекте могильника и согласованы с территориальными органами Роспотребнадзора.</w:t>
      </w:r>
    </w:p>
    <w:p w:rsidR="001578A9" w:rsidRDefault="001578A9">
      <w:pPr>
        <w:pStyle w:val="ConsPlusNormal"/>
        <w:jc w:val="both"/>
      </w:pPr>
    </w:p>
    <w:p w:rsidR="001578A9" w:rsidRDefault="001578A9">
      <w:pPr>
        <w:pStyle w:val="ConsPlusTitle"/>
        <w:jc w:val="center"/>
        <w:outlineLvl w:val="5"/>
      </w:pPr>
      <w:r>
        <w:t>1.5.9.7. Зоны размещения снегоприемных пунктов</w:t>
      </w:r>
    </w:p>
    <w:p w:rsidR="001578A9" w:rsidRDefault="001578A9">
      <w:pPr>
        <w:pStyle w:val="ConsPlusNormal"/>
        <w:jc w:val="both"/>
      </w:pPr>
    </w:p>
    <w:p w:rsidR="001578A9" w:rsidRDefault="001578A9">
      <w:pPr>
        <w:pStyle w:val="ConsPlusNormal"/>
        <w:ind w:firstLine="540"/>
        <w:jc w:val="both"/>
      </w:pPr>
      <w:r>
        <w:t>1.5.9.7.1.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1578A9" w:rsidRDefault="001578A9">
      <w:pPr>
        <w:pStyle w:val="ConsPlusNormal"/>
        <w:spacing w:before="220"/>
        <w:ind w:firstLine="540"/>
        <w:jc w:val="both"/>
      </w:pPr>
      <w:r>
        <w:t>Проектирование снегоприемных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утвержденных ФГУП "НИИ ВОДГЕО" от 28.12.2005, а также нормативных документов в области охраны окружающей среды.</w:t>
      </w:r>
    </w:p>
    <w:p w:rsidR="001578A9" w:rsidRDefault="001578A9">
      <w:pPr>
        <w:pStyle w:val="ConsPlusNormal"/>
        <w:spacing w:before="220"/>
        <w:ind w:firstLine="540"/>
        <w:jc w:val="both"/>
      </w:pPr>
      <w:r>
        <w:t>1.5.9.7.2. Количество снегоприемных пунктов и места их расположения определяются исходя из условий:</w:t>
      </w:r>
    </w:p>
    <w:p w:rsidR="001578A9" w:rsidRDefault="001578A9">
      <w:pPr>
        <w:pStyle w:val="ConsPlusNormal"/>
        <w:spacing w:before="220"/>
        <w:ind w:firstLine="540"/>
        <w:jc w:val="both"/>
      </w:pPr>
      <w:r>
        <w:t>- обеспечения оперативности работ по вывозке снега;</w:t>
      </w:r>
    </w:p>
    <w:p w:rsidR="001578A9" w:rsidRDefault="001578A9">
      <w:pPr>
        <w:pStyle w:val="ConsPlusNormal"/>
        <w:spacing w:before="220"/>
        <w:ind w:firstLine="540"/>
        <w:jc w:val="both"/>
      </w:pPr>
      <w:r>
        <w:t>- минимизации транспортных расходов при вывозке снега;</w:t>
      </w:r>
    </w:p>
    <w:p w:rsidR="001578A9" w:rsidRDefault="001578A9">
      <w:pPr>
        <w:pStyle w:val="ConsPlusNormal"/>
        <w:spacing w:before="220"/>
        <w:ind w:firstLine="540"/>
        <w:jc w:val="both"/>
      </w:pPr>
      <w:r>
        <w:t>- объемов снега, подлежащего вывозу;</w:t>
      </w:r>
    </w:p>
    <w:p w:rsidR="001578A9" w:rsidRDefault="001578A9">
      <w:pPr>
        <w:pStyle w:val="ConsPlusNormal"/>
        <w:spacing w:before="220"/>
        <w:ind w:firstLine="540"/>
        <w:jc w:val="both"/>
      </w:pPr>
      <w:r>
        <w:t>- пропускной способности канализационных коллекторов и мощности очистных сооружений;</w:t>
      </w:r>
    </w:p>
    <w:p w:rsidR="001578A9" w:rsidRDefault="001578A9">
      <w:pPr>
        <w:pStyle w:val="ConsPlusNormal"/>
        <w:spacing w:before="220"/>
        <w:ind w:firstLine="540"/>
        <w:jc w:val="both"/>
      </w:pPr>
      <w:r>
        <w:t>- обеспеченности беспрепятственного подъезда к ним транспорта.</w:t>
      </w:r>
    </w:p>
    <w:p w:rsidR="001578A9" w:rsidRDefault="001578A9">
      <w:pPr>
        <w:pStyle w:val="ConsPlusNormal"/>
        <w:spacing w:before="220"/>
        <w:ind w:firstLine="540"/>
        <w:jc w:val="both"/>
      </w:pPr>
      <w:r>
        <w:t>1.5.9.7.3. Не допускается размещение "сухих" снегосвалок в водоохранных зонах водных объектов, а также над подземными инженерными сетями.</w:t>
      </w:r>
    </w:p>
    <w:p w:rsidR="001578A9" w:rsidRDefault="001578A9">
      <w:pPr>
        <w:pStyle w:val="ConsPlusNormal"/>
        <w:spacing w:before="220"/>
        <w:ind w:firstLine="540"/>
        <w:jc w:val="both"/>
      </w:pPr>
      <w:r>
        <w:t>1.5.9.7.4. Размер санитарно-защитной зоны от снегоприемных пунктов до жилой застройки следует принимать не менее 100 м.</w:t>
      </w:r>
    </w:p>
    <w:p w:rsidR="001578A9" w:rsidRDefault="001578A9">
      <w:pPr>
        <w:pStyle w:val="ConsPlusNormal"/>
        <w:spacing w:before="220"/>
        <w:ind w:firstLine="540"/>
        <w:jc w:val="both"/>
      </w:pPr>
      <w:r>
        <w:t>1.5.9.7.5. Допускается использование территории снегосвалки в летнее время для организации стоянки автотранспорта или для иных целей.</w:t>
      </w:r>
    </w:p>
    <w:p w:rsidR="001578A9" w:rsidRDefault="001578A9">
      <w:pPr>
        <w:pStyle w:val="ConsPlusNormal"/>
        <w:jc w:val="both"/>
      </w:pPr>
    </w:p>
    <w:p w:rsidR="001578A9" w:rsidRDefault="001578A9">
      <w:pPr>
        <w:pStyle w:val="ConsPlusTitle"/>
        <w:jc w:val="center"/>
        <w:outlineLvl w:val="4"/>
      </w:pPr>
      <w:r>
        <w:t>1.5.10. Земли обороны и безопасности</w:t>
      </w:r>
    </w:p>
    <w:p w:rsidR="001578A9" w:rsidRDefault="001578A9">
      <w:pPr>
        <w:pStyle w:val="ConsPlusNormal"/>
        <w:jc w:val="both"/>
      </w:pPr>
    </w:p>
    <w:p w:rsidR="001578A9" w:rsidRDefault="001578A9">
      <w:pPr>
        <w:pStyle w:val="ConsPlusTitle"/>
        <w:jc w:val="center"/>
        <w:outlineLvl w:val="5"/>
      </w:pPr>
      <w:r>
        <w:t>1.5.10.1. Общие требования</w:t>
      </w:r>
    </w:p>
    <w:p w:rsidR="001578A9" w:rsidRDefault="001578A9">
      <w:pPr>
        <w:pStyle w:val="ConsPlusNormal"/>
        <w:jc w:val="both"/>
      </w:pPr>
    </w:p>
    <w:p w:rsidR="001578A9" w:rsidRDefault="001578A9">
      <w:pPr>
        <w:pStyle w:val="ConsPlusNormal"/>
        <w:ind w:firstLine="540"/>
        <w:jc w:val="both"/>
      </w:pPr>
      <w:r>
        <w:t xml:space="preserve">1.5.10.1.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Земельным </w:t>
      </w:r>
      <w:hyperlink r:id="rId194" w:history="1">
        <w:r>
          <w:rPr>
            <w:color w:val="0000FF"/>
          </w:rPr>
          <w:t>кодексом</w:t>
        </w:r>
      </w:hyperlink>
      <w:r>
        <w:t xml:space="preserve"> Российской Федерации, федеральными законами.</w:t>
      </w:r>
    </w:p>
    <w:p w:rsidR="001578A9" w:rsidRDefault="001578A9">
      <w:pPr>
        <w:pStyle w:val="ConsPlusNormal"/>
        <w:jc w:val="both"/>
      </w:pPr>
    </w:p>
    <w:p w:rsidR="001578A9" w:rsidRDefault="001578A9">
      <w:pPr>
        <w:pStyle w:val="ConsPlusTitle"/>
        <w:jc w:val="center"/>
        <w:outlineLvl w:val="5"/>
      </w:pPr>
      <w:r>
        <w:t>1.5.10.2. Пограничная зона</w:t>
      </w:r>
    </w:p>
    <w:p w:rsidR="001578A9" w:rsidRDefault="001578A9">
      <w:pPr>
        <w:pStyle w:val="ConsPlusNormal"/>
        <w:jc w:val="both"/>
      </w:pPr>
    </w:p>
    <w:p w:rsidR="001578A9" w:rsidRDefault="001578A9">
      <w:pPr>
        <w:pStyle w:val="ConsPlusNormal"/>
        <w:ind w:firstLine="540"/>
        <w:jc w:val="both"/>
      </w:pPr>
      <w:r>
        <w:t xml:space="preserve">1.5.10.2.1. Режимы и правила содержания Государственной границы, а также порядок ее пересечения определяются </w:t>
      </w:r>
      <w:hyperlink r:id="rId195" w:history="1">
        <w:r>
          <w:rPr>
            <w:color w:val="0000FF"/>
          </w:rPr>
          <w:t>Законом</w:t>
        </w:r>
      </w:hyperlink>
      <w:r>
        <w:t xml:space="preserve"> Российской Федерации от 01.04.1993 N 4730-1 "О Государственной границе Российской Федерации".</w:t>
      </w:r>
    </w:p>
    <w:p w:rsidR="001578A9" w:rsidRDefault="001578A9">
      <w:pPr>
        <w:pStyle w:val="ConsPlusNormal"/>
        <w:spacing w:before="220"/>
        <w:ind w:firstLine="540"/>
        <w:jc w:val="both"/>
      </w:pPr>
      <w:r>
        <w:t>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578A9" w:rsidRDefault="001578A9">
      <w:pPr>
        <w:pStyle w:val="ConsPlusNormal"/>
        <w:spacing w:before="220"/>
        <w:ind w:firstLine="540"/>
        <w:jc w:val="both"/>
      </w:pPr>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федеральным законодательством.</w:t>
      </w:r>
    </w:p>
    <w:p w:rsidR="001578A9" w:rsidRDefault="001578A9">
      <w:pPr>
        <w:pStyle w:val="ConsPlusNormal"/>
        <w:spacing w:before="220"/>
        <w:ind w:firstLine="540"/>
        <w:jc w:val="both"/>
      </w:pPr>
      <w:r>
        <w:t>1.5.10.2.2. Пограничная зона устанавливается в пределах территории поселений, прилегающих к Государственной границе на суше, российским берегам пограничных рек, озер и иных водных объектов, и в пределах территорий островов на указанных водных объектах.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 санаториев, домов отдыха, других оздоровительных учреждений, учреждений (объектов) культуры, а также места массового отдыха, активного водопользования, отправления религиозных обрядов и иные места традиционного массового пребывания граждан. На въездах в пограничную зону устанавливаются предупреждающие знаки.</w:t>
      </w:r>
    </w:p>
    <w:p w:rsidR="001578A9" w:rsidRDefault="001578A9">
      <w:pPr>
        <w:pStyle w:val="ConsPlusNormal"/>
        <w:spacing w:before="220"/>
        <w:ind w:firstLine="540"/>
        <w:jc w:val="both"/>
      </w:pPr>
      <w:r>
        <w:t>Исходя из характера отношений Российской Федерации с сопредельным государством на отдельных участках Государственной границы пограничная зона может не устанавливаться.</w:t>
      </w:r>
    </w:p>
    <w:p w:rsidR="001578A9" w:rsidRDefault="001578A9">
      <w:pPr>
        <w:pStyle w:val="ConsPlusNormal"/>
        <w:spacing w:before="220"/>
        <w:ind w:firstLine="540"/>
        <w:jc w:val="both"/>
      </w:pPr>
      <w:r>
        <w:t xml:space="preserve">Пределы пограничной зоны определяются и изменяются, предупреждающие знаки устанавливаются в соответствии с требованиями </w:t>
      </w:r>
      <w:hyperlink r:id="rId196" w:history="1">
        <w:r>
          <w:rPr>
            <w:color w:val="0000FF"/>
          </w:rPr>
          <w:t>Закона</w:t>
        </w:r>
      </w:hyperlink>
      <w:r>
        <w:t xml:space="preserve"> Российской Федерации от 01.04.1993 N 4730-1 "О Государственной границе Российской Федерации".</w:t>
      </w:r>
    </w:p>
    <w:p w:rsidR="001578A9" w:rsidRDefault="001578A9">
      <w:pPr>
        <w:pStyle w:val="ConsPlusNormal"/>
        <w:spacing w:before="220"/>
        <w:ind w:firstLine="540"/>
        <w:jc w:val="both"/>
      </w:pPr>
      <w:r>
        <w:t xml:space="preserve">1.5.10.2.3. Правила въезда (прохода), временного пребывания, передвижения лиц и транспортных средств, а также правила хозяйственной, промысловой и иной деятельности, проведения массовых общественно-политических, культурных и других мероприятий в пограничной зоне устанавливаются в соответствии с требованиями </w:t>
      </w:r>
      <w:hyperlink r:id="rId197" w:history="1">
        <w:r>
          <w:rPr>
            <w:color w:val="0000FF"/>
          </w:rPr>
          <w:t>Приказа</w:t>
        </w:r>
      </w:hyperlink>
      <w:r>
        <w:t xml:space="preserve"> Федеральной службы безопасности Российской Федерации от 15.10.2012 N 515 "Об утверждении правил пограничного режима".</w:t>
      </w:r>
    </w:p>
    <w:p w:rsidR="001578A9" w:rsidRDefault="001578A9">
      <w:pPr>
        <w:pStyle w:val="ConsPlusNormal"/>
        <w:spacing w:before="220"/>
        <w:ind w:firstLine="540"/>
        <w:jc w:val="both"/>
      </w:pPr>
      <w:r>
        <w:t>Места въезда (прохода) в пограничную зону устанавливаются на путях сообщения и обозначаются предупреждающими знаками.</w:t>
      </w:r>
    </w:p>
    <w:p w:rsidR="001578A9" w:rsidRDefault="001578A9">
      <w:pPr>
        <w:pStyle w:val="ConsPlusNormal"/>
        <w:spacing w:before="220"/>
        <w:ind w:firstLine="540"/>
        <w:jc w:val="both"/>
      </w:pPr>
      <w:r>
        <w:lastRenderedPageBreak/>
        <w:t xml:space="preserve">1.5.10.2.4. В соответствии с </w:t>
      </w:r>
      <w:hyperlink r:id="rId198" w:history="1">
        <w:r>
          <w:rPr>
            <w:color w:val="0000FF"/>
          </w:rPr>
          <w:t>Правилами</w:t>
        </w:r>
      </w:hyperlink>
      <w:r>
        <w:t xml:space="preserve"> пограничного режима, утвержденными Приказом Федеральной службы безопасности Российской Федерации от 15.10.2012 N 515, хозяйственная, промысловая и иная деятельность, в том числе охота, содержание и выпас скота, проведение массовых общественно-политических, культурных и других мероприятий в пограничной зоне осуществляются:</w:t>
      </w:r>
    </w:p>
    <w:p w:rsidR="001578A9" w:rsidRDefault="001578A9">
      <w:pPr>
        <w:pStyle w:val="ConsPlusNormal"/>
        <w:spacing w:before="220"/>
        <w:ind w:firstLine="540"/>
        <w:jc w:val="both"/>
      </w:pPr>
      <w:r>
        <w:t>- в пределах пятикилометровой полосы местности, на островах или до рубежа инженерно-технических сооружений в случаях, если он расположен за пределами пятикилометровой полосы местности (за исключением работ, связанных с ликвидацией чрезвычайных ситуаций природного и техногенного характера), - на основании разрешения пограничных органов или подразделений пограничных органов;</w:t>
      </w:r>
    </w:p>
    <w:p w:rsidR="001578A9" w:rsidRDefault="001578A9">
      <w:pPr>
        <w:pStyle w:val="ConsPlusNormal"/>
        <w:spacing w:before="220"/>
        <w:ind w:firstLine="540"/>
        <w:jc w:val="both"/>
      </w:pPr>
      <w:r>
        <w:t>- в остальной части пограничной зоны - с уведомлением пограничных органов или подразделений пограничных органов.</w:t>
      </w:r>
    </w:p>
    <w:p w:rsidR="001578A9" w:rsidRDefault="001578A9">
      <w:pPr>
        <w:pStyle w:val="ConsPlusNormal"/>
        <w:spacing w:before="220"/>
        <w:ind w:firstLine="540"/>
        <w:jc w:val="both"/>
      </w:pPr>
      <w:r>
        <w:t>1.5.10.2.5. В целях недопущения переноса заразных болезней через Государственную границу может быть запрещено или ограничено содержание и выпас скота в полосе местности (карантинной полосе) вдоль Государственной границы на суше.</w:t>
      </w:r>
    </w:p>
    <w:p w:rsidR="001578A9" w:rsidRDefault="001578A9">
      <w:pPr>
        <w:pStyle w:val="ConsPlusNormal"/>
        <w:spacing w:before="220"/>
        <w:ind w:firstLine="540"/>
        <w:jc w:val="both"/>
      </w:pPr>
      <w:r>
        <w:t xml:space="preserve">Карантинная полоса, ее ширина, порядок ее ограждения, ветеринарный режим на ней устанавливаются федеральным органом исполнительной власти, уполномоченным в области агропромышленного комплекса, или по его поручению органами ветеринарного надзора Смоленской области. При этом содержание и выпас скота в пограничной зоне осуществляются в порядке, предусмотренном </w:t>
      </w:r>
      <w:hyperlink r:id="rId199" w:history="1">
        <w:r>
          <w:rPr>
            <w:color w:val="0000FF"/>
          </w:rPr>
          <w:t>Законом</w:t>
        </w:r>
      </w:hyperlink>
      <w:r>
        <w:t xml:space="preserve"> Российской Федерации от 01.04.1993 N 4730-1 "О Государственной границе Российской Федерации", а также </w:t>
      </w:r>
      <w:hyperlink r:id="rId200" w:history="1">
        <w:r>
          <w:rPr>
            <w:color w:val="0000FF"/>
          </w:rPr>
          <w:t>Правилами</w:t>
        </w:r>
      </w:hyperlink>
      <w:r>
        <w:t xml:space="preserve"> пограничного режима, утвержденными Приказом Федеральной службы безопасности Российской Федерации от 15.10.2012 N 515.</w:t>
      </w:r>
    </w:p>
    <w:p w:rsidR="001578A9" w:rsidRDefault="001578A9">
      <w:pPr>
        <w:pStyle w:val="ConsPlusNormal"/>
        <w:spacing w:before="220"/>
        <w:ind w:firstLine="540"/>
        <w:jc w:val="both"/>
      </w:pPr>
      <w:r>
        <w:t>1.5.10.2.6. Проектирование объектов и сооружений в пограничной зоне следует осуществлять в соответствии с требованиями ведомственных нормативных документов.</w:t>
      </w:r>
    </w:p>
    <w:p w:rsidR="001578A9" w:rsidRDefault="001578A9">
      <w:pPr>
        <w:pStyle w:val="ConsPlusNormal"/>
        <w:jc w:val="both"/>
      </w:pPr>
    </w:p>
    <w:p w:rsidR="001578A9" w:rsidRDefault="001578A9">
      <w:pPr>
        <w:pStyle w:val="ConsPlusTitle"/>
        <w:jc w:val="center"/>
        <w:outlineLvl w:val="5"/>
      </w:pPr>
      <w:r>
        <w:t>1.5.10.3. Зоны размещения военных объектов</w:t>
      </w:r>
    </w:p>
    <w:p w:rsidR="001578A9" w:rsidRDefault="001578A9">
      <w:pPr>
        <w:pStyle w:val="ConsPlusNormal"/>
        <w:jc w:val="both"/>
      </w:pPr>
    </w:p>
    <w:p w:rsidR="001578A9" w:rsidRDefault="001578A9">
      <w:pPr>
        <w:pStyle w:val="ConsPlusNormal"/>
        <w:ind w:firstLine="540"/>
        <w:jc w:val="both"/>
      </w:pPr>
      <w:r>
        <w:t>1.5.10.3.1. 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1578A9" w:rsidRDefault="001578A9">
      <w:pPr>
        <w:pStyle w:val="ConsPlusNormal"/>
        <w:spacing w:before="220"/>
        <w:ind w:firstLine="540"/>
        <w:jc w:val="both"/>
      </w:pPr>
      <w:r>
        <w:t>-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578A9" w:rsidRDefault="001578A9">
      <w:pPr>
        <w:pStyle w:val="ConsPlusNormal"/>
        <w:spacing w:before="220"/>
        <w:ind w:firstLine="540"/>
        <w:jc w:val="both"/>
      </w:pPr>
      <w:r>
        <w:t>-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578A9" w:rsidRDefault="001578A9">
      <w:pPr>
        <w:pStyle w:val="ConsPlusNormal"/>
        <w:spacing w:before="220"/>
        <w:ind w:firstLine="540"/>
        <w:jc w:val="both"/>
      </w:pPr>
      <w:r>
        <w:t>- создания запасов материальных ценностей в государственном и мобилизационном резервах (хранилища, склады и другие).</w:t>
      </w:r>
    </w:p>
    <w:p w:rsidR="001578A9" w:rsidRDefault="001578A9">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578A9" w:rsidRDefault="001578A9">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578A9" w:rsidRDefault="001578A9">
      <w:pPr>
        <w:pStyle w:val="ConsPlusNormal"/>
        <w:spacing w:before="220"/>
        <w:ind w:firstLine="540"/>
        <w:jc w:val="both"/>
      </w:pPr>
      <w:r>
        <w:lastRenderedPageBreak/>
        <w:t>1.5.10.3.2. Порядок использования территорий указанных зон устанавливается федеральными органами исполнительной власти либо органами исполнительной власти Смоленской области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1578A9" w:rsidRDefault="001578A9">
      <w:pPr>
        <w:pStyle w:val="ConsPlusNormal"/>
        <w:spacing w:before="220"/>
        <w:ind w:firstLine="540"/>
        <w:jc w:val="both"/>
      </w:pPr>
      <w:r>
        <w:t xml:space="preserve">1.5.10.3.3. В соответствии с требованиями </w:t>
      </w:r>
      <w:hyperlink r:id="rId201" w:history="1">
        <w:r>
          <w:rPr>
            <w:color w:val="0000FF"/>
          </w:rPr>
          <w:t>пункта 16</w:t>
        </w:r>
      </w:hyperlink>
      <w:r>
        <w:t xml:space="preserve"> Постановления Правительства Российской Федерации от 10.03.2000 N 221 "Об утверждении Правил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 в зоне размещения объектов военной инфраструктуры особые условия застройки, оформления документации и получения разрешения (специального разрешения) на строительство определяются Государственным комитетом Российской Федерации по строительству и жилищно-коммунальному комплексу и Министерством обороны Российской Федерации.</w:t>
      </w:r>
    </w:p>
    <w:p w:rsidR="001578A9" w:rsidRDefault="001578A9">
      <w:pPr>
        <w:pStyle w:val="ConsPlusNormal"/>
        <w:spacing w:before="220"/>
        <w:ind w:firstLine="540"/>
        <w:jc w:val="both"/>
      </w:pPr>
      <w:r>
        <w:t xml:space="preserve">1.5.10.3.4. Режим использования зоны размещения военных объектов при проектировании, застройке и использовании прилегающих к ним территорий регламентируется ограничениями, накладываемыми деятельностью военных объектов в соответствии с требованиями </w:t>
      </w:r>
      <w:hyperlink r:id="rId202" w:history="1">
        <w:r>
          <w:rPr>
            <w:color w:val="0000FF"/>
          </w:rPr>
          <w:t>пункта 7 статьи 93</w:t>
        </w:r>
      </w:hyperlink>
      <w:r>
        <w:t xml:space="preserve"> Земельного кодекса Российской Федерации. Кроме этого следует учитывать требования к согласованию размещения объектов в районах аэродромов и на других территориях с учетом обеспечения безопасности полетов воздушных судов, приведенные в </w:t>
      </w:r>
      <w:hyperlink w:anchor="P14399" w:history="1">
        <w:r>
          <w:rPr>
            <w:color w:val="0000FF"/>
          </w:rPr>
          <w:t>приложении 7</w:t>
        </w:r>
      </w:hyperlink>
      <w:r>
        <w:t xml:space="preserve"> настоящих нормативов.</w:t>
      </w:r>
    </w:p>
    <w:p w:rsidR="001578A9" w:rsidRDefault="001578A9">
      <w:pPr>
        <w:pStyle w:val="ConsPlusNormal"/>
        <w:spacing w:before="220"/>
        <w:ind w:firstLine="540"/>
        <w:jc w:val="both"/>
      </w:pPr>
      <w:r>
        <w:t>1.5.10.3.5. 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1578A9" w:rsidRDefault="001578A9">
      <w:pPr>
        <w:pStyle w:val="ConsPlusNormal"/>
        <w:spacing w:before="220"/>
        <w:ind w:firstLine="540"/>
        <w:jc w:val="both"/>
      </w:pPr>
      <w:r>
        <w:t xml:space="preserve">Установление границ запретных зон и запретных районов, определение их размеров и возможности размещения в них объектов, а также хозяйственная и иная деятельность в границах запретных зон и запретных районов осуществляются в соответствии с </w:t>
      </w:r>
      <w:hyperlink r:id="rId203" w:history="1">
        <w:r>
          <w:rPr>
            <w:color w:val="0000FF"/>
          </w:rPr>
          <w:t>Положением</w:t>
        </w:r>
      </w:hyperlink>
      <w:r>
        <w:t xml:space="preserve">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утвержденным Постановлением Правительства Российской Федерации от 17.02.2000 N 135.</w:t>
      </w:r>
    </w:p>
    <w:p w:rsidR="001578A9" w:rsidRDefault="001578A9">
      <w:pPr>
        <w:pStyle w:val="ConsPlusNormal"/>
        <w:spacing w:before="220"/>
        <w:ind w:firstLine="540"/>
        <w:jc w:val="both"/>
      </w:pPr>
      <w:r>
        <w:t>1.5.10.3.6. Запретная зона включает территорию, непосредственно примыкающую к территории военного склада. Ширина запретной зоны от внешнего ограждения территории военного склада устанавливается:</w:t>
      </w:r>
    </w:p>
    <w:p w:rsidR="001578A9" w:rsidRDefault="001578A9">
      <w:pPr>
        <w:pStyle w:val="ConsPlusNormal"/>
        <w:spacing w:before="220"/>
        <w:ind w:firstLine="540"/>
        <w:jc w:val="both"/>
      </w:pPr>
      <w:r>
        <w:t>- для военных складов ракет, боеприпасов, взрывчатых и химических веществ, легковоспламеняющихся и горючих жидкостей - до 400 м;</w:t>
      </w:r>
    </w:p>
    <w:p w:rsidR="001578A9" w:rsidRDefault="001578A9">
      <w:pPr>
        <w:pStyle w:val="ConsPlusNormal"/>
        <w:spacing w:before="220"/>
        <w:ind w:firstLine="540"/>
        <w:jc w:val="both"/>
      </w:pPr>
      <w:r>
        <w:t>- для военных складов вооружения и военного имущества - до 100 м.</w:t>
      </w:r>
    </w:p>
    <w:p w:rsidR="001578A9" w:rsidRDefault="001578A9">
      <w:pPr>
        <w:pStyle w:val="ConsPlusNormal"/>
        <w:spacing w:before="220"/>
        <w:ind w:firstLine="540"/>
        <w:jc w:val="both"/>
      </w:pPr>
      <w:r>
        <w:t>1.5.10.3.7. Обязательным требованием при установлении запретной зоны является обустройство 50-метровой противопожарной полосы, непосредственно примыкающей к внешнему ограждению территории военного склада, в пределах которой осуществляются вырубка деревьев и кустарника и вспашка по всей ширине.</w:t>
      </w:r>
    </w:p>
    <w:p w:rsidR="001578A9" w:rsidRDefault="001578A9">
      <w:pPr>
        <w:pStyle w:val="ConsPlusNormal"/>
        <w:spacing w:before="220"/>
        <w:ind w:firstLine="540"/>
        <w:jc w:val="both"/>
      </w:pPr>
      <w:r>
        <w:t xml:space="preserve">1.5.10.3.8. Запретный район устанавливается только для военных складов ракет, боеприпасов, взрывчатых и химических веществ, легковоспламеняющихся и горючих жидкостей. Ширина запретного района должна составлять не менее 3 км от внешнего ограждения </w:t>
      </w:r>
      <w:r>
        <w:lastRenderedPageBreak/>
        <w:t>территории военного склада.</w:t>
      </w:r>
    </w:p>
    <w:p w:rsidR="001578A9" w:rsidRDefault="001578A9">
      <w:pPr>
        <w:pStyle w:val="ConsPlusNormal"/>
        <w:jc w:val="both"/>
      </w:pPr>
    </w:p>
    <w:p w:rsidR="001578A9" w:rsidRDefault="001578A9">
      <w:pPr>
        <w:pStyle w:val="ConsPlusTitle"/>
        <w:jc w:val="center"/>
        <w:outlineLvl w:val="5"/>
      </w:pPr>
      <w:r>
        <w:t>1.5.10.4. Зона размещения режимных объектов</w:t>
      </w:r>
    </w:p>
    <w:p w:rsidR="001578A9" w:rsidRDefault="001578A9">
      <w:pPr>
        <w:pStyle w:val="ConsPlusNormal"/>
        <w:jc w:val="both"/>
      </w:pPr>
    </w:p>
    <w:p w:rsidR="001578A9" w:rsidRDefault="001578A9">
      <w:pPr>
        <w:pStyle w:val="ConsPlusNormal"/>
        <w:ind w:firstLine="540"/>
        <w:jc w:val="both"/>
      </w:pPr>
      <w:r>
        <w:t>1.5.10.4.1. Зоны размещения режимных объектов ограниченного доступа (далее также - режимные зоны) предназначены для размещения объектов, в отношении территорий которых устанавливается особый режим.</w:t>
      </w:r>
    </w:p>
    <w:p w:rsidR="001578A9" w:rsidRDefault="001578A9">
      <w:pPr>
        <w:pStyle w:val="ConsPlusNormal"/>
        <w:spacing w:before="220"/>
        <w:ind w:firstLine="540"/>
        <w:jc w:val="both"/>
      </w:pPr>
      <w:r>
        <w:t>1.5.10.4.2. Порядок использования территорий указанных зон устанавливается федеральными органами исполнительной власти и органами исполнительной власти Смоленской области по согласованию с органами местного самоуправления муниципальных образований в соответствии с требованиями специальных нормативов.</w:t>
      </w:r>
    </w:p>
    <w:p w:rsidR="001578A9" w:rsidRDefault="001578A9">
      <w:pPr>
        <w:pStyle w:val="ConsPlusNormal"/>
        <w:spacing w:before="220"/>
        <w:ind w:firstLine="540"/>
        <w:jc w:val="both"/>
      </w:pPr>
      <w:r>
        <w:t>1.5.10.4.3. На территории режимных объектов ограниченного доступа размещаются:</w:t>
      </w:r>
    </w:p>
    <w:p w:rsidR="001578A9" w:rsidRDefault="001578A9">
      <w:pPr>
        <w:pStyle w:val="ConsPlusNormal"/>
        <w:spacing w:before="220"/>
        <w:ind w:firstLine="540"/>
        <w:jc w:val="both"/>
      </w:pPr>
      <w:r>
        <w:t>- объекты специального использования;</w:t>
      </w:r>
    </w:p>
    <w:p w:rsidR="001578A9" w:rsidRDefault="001578A9">
      <w:pPr>
        <w:pStyle w:val="ConsPlusNormal"/>
        <w:spacing w:before="220"/>
        <w:ind w:firstLine="540"/>
        <w:jc w:val="both"/>
      </w:pPr>
      <w:r>
        <w:t>- объекты обслуживания, связанные с целевым назначением зоны.</w:t>
      </w:r>
    </w:p>
    <w:p w:rsidR="001578A9" w:rsidRDefault="001578A9">
      <w:pPr>
        <w:pStyle w:val="ConsPlusNormal"/>
        <w:spacing w:before="220"/>
        <w:ind w:firstLine="540"/>
        <w:jc w:val="both"/>
      </w:pPr>
      <w:r>
        <w:t>Режим использования территории определяется с учетом требований специальных нормативов и правил в соответствии с назначением объекта.</w:t>
      </w:r>
    </w:p>
    <w:p w:rsidR="001578A9" w:rsidRDefault="001578A9">
      <w:pPr>
        <w:pStyle w:val="ConsPlusNormal"/>
        <w:spacing w:before="220"/>
        <w:ind w:firstLine="540"/>
        <w:jc w:val="both"/>
      </w:pPr>
      <w:r>
        <w:t>1.5.10.4.4. Установление границ режимных зон, определение их размеров и возможности размещения в них объектов, а также хозяйственная и иная деятельность в границах режимных зон осуществляются в соответствии с требованиями нормативных правовых документов уполномоченных органов государственной власти.</w:t>
      </w:r>
    </w:p>
    <w:p w:rsidR="001578A9" w:rsidRDefault="001578A9">
      <w:pPr>
        <w:pStyle w:val="ConsPlusNormal"/>
        <w:jc w:val="both"/>
      </w:pPr>
    </w:p>
    <w:p w:rsidR="001578A9" w:rsidRDefault="001578A9">
      <w:pPr>
        <w:pStyle w:val="ConsPlusTitle"/>
        <w:jc w:val="center"/>
        <w:outlineLvl w:val="4"/>
      </w:pPr>
      <w:bookmarkStart w:id="158" w:name="P8350"/>
      <w:bookmarkEnd w:id="158"/>
      <w:r>
        <w:t>1.5.11. Охрана окружающей среды</w:t>
      </w:r>
    </w:p>
    <w:p w:rsidR="001578A9" w:rsidRDefault="001578A9">
      <w:pPr>
        <w:pStyle w:val="ConsPlusNormal"/>
        <w:jc w:val="both"/>
      </w:pPr>
    </w:p>
    <w:p w:rsidR="001578A9" w:rsidRDefault="001578A9">
      <w:pPr>
        <w:pStyle w:val="ConsPlusTitle"/>
        <w:jc w:val="center"/>
        <w:outlineLvl w:val="5"/>
      </w:pPr>
      <w:r>
        <w:t>1.5.11.1. Общие требования</w:t>
      </w:r>
    </w:p>
    <w:p w:rsidR="001578A9" w:rsidRDefault="001578A9">
      <w:pPr>
        <w:pStyle w:val="ConsPlusNormal"/>
        <w:jc w:val="both"/>
      </w:pPr>
    </w:p>
    <w:p w:rsidR="001578A9" w:rsidRDefault="001578A9">
      <w:pPr>
        <w:pStyle w:val="ConsPlusNormal"/>
        <w:ind w:firstLine="540"/>
        <w:jc w:val="both"/>
      </w:pPr>
      <w:r>
        <w:t>1.5.11.1.1. При планировке и застройке городских округов и поселений Смоленской области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городских округов 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1578A9" w:rsidRDefault="001578A9">
      <w:pPr>
        <w:pStyle w:val="ConsPlusNormal"/>
        <w:spacing w:before="220"/>
        <w:ind w:firstLine="540"/>
        <w:jc w:val="both"/>
      </w:pPr>
      <w:r>
        <w:t xml:space="preserve">1.5.11.1.2. </w:t>
      </w:r>
      <w:hyperlink w:anchor="P8350" w:history="1">
        <w:r>
          <w:rPr>
            <w:color w:val="0000FF"/>
          </w:rPr>
          <w:t>Раздел 1.5.11 части I</w:t>
        </w:r>
      </w:hyperlink>
      <w:r>
        <w:t xml:space="preserve"> 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1578A9" w:rsidRDefault="001578A9">
      <w:pPr>
        <w:pStyle w:val="ConsPlusNormal"/>
        <w:spacing w:before="220"/>
        <w:ind w:firstLine="540"/>
        <w:jc w:val="both"/>
      </w:pPr>
      <w: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1578A9" w:rsidRDefault="001578A9">
      <w:pPr>
        <w:pStyle w:val="ConsPlusNormal"/>
        <w:spacing w:before="220"/>
        <w:ind w:firstLine="540"/>
        <w:jc w:val="both"/>
      </w:pPr>
      <w:r>
        <w:t xml:space="preserve">1.5.11.1.3. При проектировании необходимо руководствоваться </w:t>
      </w:r>
      <w:hyperlink r:id="rId204" w:history="1">
        <w:r>
          <w:rPr>
            <w:color w:val="0000FF"/>
          </w:rPr>
          <w:t>Водным</w:t>
        </w:r>
      </w:hyperlink>
      <w:r>
        <w:t xml:space="preserve">, </w:t>
      </w:r>
      <w:hyperlink r:id="rId205" w:history="1">
        <w:r>
          <w:rPr>
            <w:color w:val="0000FF"/>
          </w:rPr>
          <w:t>Земельным</w:t>
        </w:r>
      </w:hyperlink>
      <w:r>
        <w:t xml:space="preserve">, </w:t>
      </w:r>
      <w:hyperlink r:id="rId206" w:history="1">
        <w:r>
          <w:rPr>
            <w:color w:val="0000FF"/>
          </w:rPr>
          <w:t>Воздушным</w:t>
        </w:r>
      </w:hyperlink>
      <w:r>
        <w:t xml:space="preserve"> и </w:t>
      </w:r>
      <w:hyperlink r:id="rId207" w:history="1">
        <w:r>
          <w:rPr>
            <w:color w:val="0000FF"/>
          </w:rPr>
          <w:t>Лесным</w:t>
        </w:r>
      </w:hyperlink>
      <w:r>
        <w:t xml:space="preserve"> кодексами Российской Федерации, Федеральными законами от 10.01.2002 </w:t>
      </w:r>
      <w:hyperlink r:id="rId208" w:history="1">
        <w:r>
          <w:rPr>
            <w:color w:val="0000FF"/>
          </w:rPr>
          <w:t>N 7-ФЗ</w:t>
        </w:r>
      </w:hyperlink>
      <w:r>
        <w:t xml:space="preserve"> "Об охране окружающей среды", от 04.05.1999 </w:t>
      </w:r>
      <w:hyperlink r:id="rId209" w:history="1">
        <w:r>
          <w:rPr>
            <w:color w:val="0000FF"/>
          </w:rPr>
          <w:t>N 96-ФЗ</w:t>
        </w:r>
      </w:hyperlink>
      <w:r>
        <w:t xml:space="preserve"> "Об охране атмосферного воздуха", от 30.03.1999 </w:t>
      </w:r>
      <w:hyperlink r:id="rId210" w:history="1">
        <w:r>
          <w:rPr>
            <w:color w:val="0000FF"/>
          </w:rPr>
          <w:t>N 52-ФЗ</w:t>
        </w:r>
      </w:hyperlink>
      <w:r>
        <w:t xml:space="preserve"> "О санитарно-эпидемиологическом благополучии населения", от 24.06.1998 </w:t>
      </w:r>
      <w:hyperlink r:id="rId211" w:history="1">
        <w:r>
          <w:rPr>
            <w:color w:val="0000FF"/>
          </w:rPr>
          <w:t>N 89-ФЗ</w:t>
        </w:r>
      </w:hyperlink>
      <w:r>
        <w:t xml:space="preserve"> "Об отходах производства и потребления", от 15.02.1995 </w:t>
      </w:r>
      <w:hyperlink r:id="rId212" w:history="1">
        <w:r>
          <w:rPr>
            <w:color w:val="0000FF"/>
          </w:rPr>
          <w:t>N 33-ФЗ</w:t>
        </w:r>
      </w:hyperlink>
      <w:r>
        <w:t xml:space="preserve"> "Об особо охраняемых природных территориях", от 23.11.1995 </w:t>
      </w:r>
      <w:hyperlink r:id="rId213" w:history="1">
        <w:r>
          <w:rPr>
            <w:color w:val="0000FF"/>
          </w:rPr>
          <w:t>N 174-ФЗ</w:t>
        </w:r>
      </w:hyperlink>
      <w:r>
        <w:t xml:space="preserve"> "Об экологической экспертизе", </w:t>
      </w:r>
      <w:hyperlink r:id="rId214" w:history="1">
        <w:r>
          <w:rPr>
            <w:color w:val="0000FF"/>
          </w:rPr>
          <w:t>Законом</w:t>
        </w:r>
      </w:hyperlink>
      <w:r>
        <w:t xml:space="preserve"> Российской Федерации от 21.02.1992 N 2395-1 "О недрах", Инструкцией по экологическому обоснованию хозяйственной и иной деятельности", утв. Приказом Министерства охраны окружающей среды и природных ресурсов Российской Федерации от 29.12.1995 N 539, законодательством Смоленской области в сфере охраны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1578A9" w:rsidRDefault="001578A9">
      <w:pPr>
        <w:pStyle w:val="ConsPlusNormal"/>
        <w:spacing w:before="220"/>
        <w:ind w:firstLine="540"/>
        <w:jc w:val="both"/>
      </w:pPr>
      <w:r>
        <w:t>1.5.11.1.4. Основными источниками опасности, оказывающими негативное воздействие на окружающую среду, являются:</w:t>
      </w:r>
    </w:p>
    <w:p w:rsidR="001578A9" w:rsidRDefault="001578A9">
      <w:pPr>
        <w:pStyle w:val="ConsPlusNormal"/>
        <w:spacing w:before="220"/>
        <w:ind w:firstLine="540"/>
        <w:jc w:val="both"/>
      </w:pPr>
      <w:r>
        <w:t>- хозяйственная деятельность человека, направленная на получение энергии, развитие энергетических, промышленных, транспортных и других комплексов;</w:t>
      </w:r>
    </w:p>
    <w:p w:rsidR="001578A9" w:rsidRDefault="001578A9">
      <w:pPr>
        <w:pStyle w:val="ConsPlusNormal"/>
        <w:spacing w:before="220"/>
        <w:ind w:firstLine="540"/>
        <w:jc w:val="both"/>
      </w:pPr>
      <w:r>
        <w:t>- рост сложности производства с применением новых технологий, требующих высокой концентрации энергии, опасных для жизни человека веществ и оказывающих ощутимое воздействие на компоненты окружающей среды;</w:t>
      </w:r>
    </w:p>
    <w:p w:rsidR="001578A9" w:rsidRDefault="001578A9">
      <w:pPr>
        <w:pStyle w:val="ConsPlusNormal"/>
        <w:spacing w:before="220"/>
        <w:ind w:firstLine="540"/>
        <w:jc w:val="both"/>
      </w:pPr>
      <w:r>
        <w:t>- накопление отходов производства, представляющих угрозу распространения вредных веществ;</w:t>
      </w:r>
    </w:p>
    <w:p w:rsidR="001578A9" w:rsidRDefault="001578A9">
      <w:pPr>
        <w:pStyle w:val="ConsPlusNormal"/>
        <w:spacing w:before="220"/>
        <w:ind w:firstLine="540"/>
        <w:jc w:val="both"/>
      </w:pPr>
      <w:r>
        <w:t>- износ производственного оборудования, транспортных средств, несовершенство и устаревание технологий, снижение технологической и трудовой дисциплины;</w:t>
      </w:r>
    </w:p>
    <w:p w:rsidR="001578A9" w:rsidRDefault="001578A9">
      <w:pPr>
        <w:pStyle w:val="ConsPlusNormal"/>
        <w:spacing w:before="220"/>
        <w:ind w:firstLine="540"/>
        <w:jc w:val="both"/>
      </w:pPr>
      <w:r>
        <w:t>- опасные природные процессы и явления, способные вызвать аварии и катастрофы на промышленных и других объектах (</w:t>
      </w:r>
      <w:hyperlink w:anchor="P3202" w:history="1">
        <w:r>
          <w:rPr>
            <w:color w:val="0000FF"/>
          </w:rPr>
          <w:t>подраздел 1.5.1</w:t>
        </w:r>
      </w:hyperlink>
      <w:r>
        <w:t xml:space="preserve"> настоящих нормативов);</w:t>
      </w:r>
    </w:p>
    <w:p w:rsidR="001578A9" w:rsidRDefault="001578A9">
      <w:pPr>
        <w:pStyle w:val="ConsPlusNormal"/>
        <w:spacing w:before="220"/>
        <w:ind w:firstLine="540"/>
        <w:jc w:val="both"/>
      </w:pPr>
      <w:r>
        <w:t>- источники возможных техногенных чрезвычайных ситуаций - потенциально опасные объекты, на которых возможны промышленные аварии и катастрофы;</w:t>
      </w:r>
    </w:p>
    <w:p w:rsidR="001578A9" w:rsidRDefault="001578A9">
      <w:pPr>
        <w:pStyle w:val="ConsPlusNormal"/>
        <w:spacing w:before="220"/>
        <w:ind w:firstLine="540"/>
        <w:jc w:val="both"/>
      </w:pPr>
      <w:r>
        <w:t>- отсутствие или недостаточный уровень предупредительных мероприятий по уменьшению масштабов чрезвычайных ситуаций и снижению риска их возникновения.</w:t>
      </w:r>
    </w:p>
    <w:p w:rsidR="001578A9" w:rsidRDefault="001578A9">
      <w:pPr>
        <w:pStyle w:val="ConsPlusNormal"/>
        <w:spacing w:before="220"/>
        <w:ind w:firstLine="540"/>
        <w:jc w:val="both"/>
      </w:pPr>
      <w:r>
        <w:t>1.5.11.1.5. Основными стационарными источниками загрязнения окружающей среды являются:</w:t>
      </w:r>
    </w:p>
    <w:p w:rsidR="001578A9" w:rsidRDefault="001578A9">
      <w:pPr>
        <w:pStyle w:val="ConsPlusNormal"/>
        <w:spacing w:before="220"/>
        <w:ind w:firstLine="540"/>
        <w:jc w:val="both"/>
      </w:pPr>
      <w:r>
        <w:t>- промышленные предприятия;</w:t>
      </w:r>
    </w:p>
    <w:p w:rsidR="001578A9" w:rsidRDefault="001578A9">
      <w:pPr>
        <w:pStyle w:val="ConsPlusNormal"/>
        <w:spacing w:before="220"/>
        <w:ind w:firstLine="540"/>
        <w:jc w:val="both"/>
      </w:pPr>
      <w:r>
        <w:t>- предприятия теплоэнергетики, в том числе АЭС;</w:t>
      </w:r>
    </w:p>
    <w:p w:rsidR="001578A9" w:rsidRDefault="001578A9">
      <w:pPr>
        <w:pStyle w:val="ConsPlusNormal"/>
        <w:spacing w:before="220"/>
        <w:ind w:firstLine="540"/>
        <w:jc w:val="both"/>
      </w:pPr>
      <w:r>
        <w:t>- предприятия сельского хозяйства;</w:t>
      </w:r>
    </w:p>
    <w:p w:rsidR="001578A9" w:rsidRDefault="001578A9">
      <w:pPr>
        <w:pStyle w:val="ConsPlusNormal"/>
        <w:spacing w:before="220"/>
        <w:ind w:firstLine="540"/>
        <w:jc w:val="both"/>
      </w:pPr>
      <w:r>
        <w:t>- инженерно-транспортные сооружения и коммуникации;</w:t>
      </w:r>
    </w:p>
    <w:p w:rsidR="001578A9" w:rsidRDefault="001578A9">
      <w:pPr>
        <w:pStyle w:val="ConsPlusNormal"/>
        <w:spacing w:before="220"/>
        <w:ind w:firstLine="540"/>
        <w:jc w:val="both"/>
      </w:pPr>
      <w:r>
        <w:t>- объекты захоронения промышленных и коммунальных отходов;</w:t>
      </w:r>
    </w:p>
    <w:p w:rsidR="001578A9" w:rsidRDefault="001578A9">
      <w:pPr>
        <w:pStyle w:val="ConsPlusNormal"/>
        <w:spacing w:before="220"/>
        <w:ind w:firstLine="540"/>
        <w:jc w:val="both"/>
      </w:pPr>
      <w:r>
        <w:t>- скотомогильники, в том числе сибиреязвенные.</w:t>
      </w:r>
    </w:p>
    <w:p w:rsidR="001578A9" w:rsidRDefault="001578A9">
      <w:pPr>
        <w:pStyle w:val="ConsPlusNormal"/>
        <w:spacing w:before="220"/>
        <w:ind w:firstLine="540"/>
        <w:jc w:val="both"/>
      </w:pPr>
      <w:r>
        <w:t>1.5.11.1.6. На основании анализа состояния окружающей среды, а также предполагаемых зон экологической опасности выделены следующие ареалы распространения техногенных выбросов:</w:t>
      </w:r>
    </w:p>
    <w:p w:rsidR="001578A9" w:rsidRDefault="001578A9">
      <w:pPr>
        <w:pStyle w:val="ConsPlusNormal"/>
        <w:spacing w:before="220"/>
        <w:ind w:firstLine="540"/>
        <w:jc w:val="both"/>
      </w:pPr>
      <w:r>
        <w:t xml:space="preserve">- Смоленский - центр в городе Смоленске, расположен в Смоленском, Кардымовском и Починковском районах. Основные экологические проблемы: загрязнение воздушного бассейна, </w:t>
      </w:r>
      <w:r>
        <w:lastRenderedPageBreak/>
        <w:t>сброс неочищенных или недостаточно очищенных сточных (в том числе поверхностного стока) вод в реку Днепр, повышенный уровень радиации;</w:t>
      </w:r>
    </w:p>
    <w:p w:rsidR="001578A9" w:rsidRDefault="001578A9">
      <w:pPr>
        <w:pStyle w:val="ConsPlusNormal"/>
        <w:spacing w:before="220"/>
        <w:ind w:firstLine="540"/>
        <w:jc w:val="both"/>
      </w:pPr>
      <w:r>
        <w:t>- Дорогобужский - расположен в центральной части области. Основные экологические проблемы: загрязнение воздушного бассейна, сброс неочищенных или недостаточно очищенных сточных (в том числе поверхностного стока) вод в реку Днепр;</w:t>
      </w:r>
    </w:p>
    <w:p w:rsidR="001578A9" w:rsidRDefault="001578A9">
      <w:pPr>
        <w:pStyle w:val="ConsPlusNormal"/>
        <w:spacing w:before="220"/>
        <w:ind w:firstLine="540"/>
        <w:jc w:val="both"/>
      </w:pPr>
      <w:r>
        <w:t>- Вяземский - центр в городе Вязьме. Основные экологические проблемы: загрязнение воздушного бассейна выбросами промышленных предприятий и объектов агропромышленного комплекса;</w:t>
      </w:r>
    </w:p>
    <w:p w:rsidR="001578A9" w:rsidRDefault="001578A9">
      <w:pPr>
        <w:pStyle w:val="ConsPlusNormal"/>
        <w:spacing w:before="220"/>
        <w:ind w:firstLine="540"/>
        <w:jc w:val="both"/>
      </w:pPr>
      <w:r>
        <w:t>- Рославльский - центр в городе Рославле. Основные экологические проблемы: загрязнение водных объектов городов Рославля и Десногороска;</w:t>
      </w:r>
    </w:p>
    <w:p w:rsidR="001578A9" w:rsidRDefault="001578A9">
      <w:pPr>
        <w:pStyle w:val="ConsPlusNormal"/>
        <w:spacing w:before="220"/>
        <w:ind w:firstLine="540"/>
        <w:jc w:val="both"/>
      </w:pPr>
      <w:r>
        <w:t>- зона Смоленской АЭС - зона радиусом 30 км от АЭС. Основные экологические проблемы: радиационное загрязнение окружающей среды.</w:t>
      </w:r>
    </w:p>
    <w:p w:rsidR="001578A9" w:rsidRDefault="001578A9">
      <w:pPr>
        <w:pStyle w:val="ConsPlusNormal"/>
        <w:spacing w:before="220"/>
        <w:ind w:firstLine="540"/>
        <w:jc w:val="both"/>
      </w:pPr>
      <w:r>
        <w:t>1.5.11.1.7. 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w:t>
      </w:r>
    </w:p>
    <w:p w:rsidR="001578A9" w:rsidRDefault="001578A9">
      <w:pPr>
        <w:pStyle w:val="ConsPlusNormal"/>
        <w:spacing w:before="220"/>
        <w:ind w:firstLine="540"/>
        <w:jc w:val="both"/>
      </w:pPr>
      <w:r>
        <w:t>Природоохранные мероприятия должны предусматривать:</w:t>
      </w:r>
    </w:p>
    <w:p w:rsidR="001578A9" w:rsidRDefault="001578A9">
      <w:pPr>
        <w:pStyle w:val="ConsPlusNormal"/>
        <w:spacing w:before="220"/>
        <w:ind w:firstLine="540"/>
        <w:jc w:val="both"/>
      </w:pPr>
      <w:r>
        <w:t>- оптимальный выбор транспортных коридоров;</w:t>
      </w:r>
    </w:p>
    <w:p w:rsidR="001578A9" w:rsidRDefault="001578A9">
      <w:pPr>
        <w:pStyle w:val="ConsPlusNormal"/>
        <w:spacing w:before="220"/>
        <w:ind w:firstLine="540"/>
        <w:jc w:val="both"/>
      </w:pPr>
      <w:r>
        <w:t>- оборудование полигонов твердых отходов, утилизацию твердых коммунальных и производственных отходов, в том числе на мусороперерабатывающих предприятиях;</w:t>
      </w:r>
    </w:p>
    <w:p w:rsidR="001578A9" w:rsidRDefault="001578A9">
      <w:pPr>
        <w:pStyle w:val="ConsPlusNormal"/>
        <w:spacing w:before="220"/>
        <w:ind w:firstLine="540"/>
        <w:jc w:val="both"/>
      </w:pPr>
      <w:r>
        <w:t>- совершенствование (организацию) очистки сточных вод, в том числе путем оборудования населенных пунктов канализацией и очистными сооружениями;</w:t>
      </w:r>
    </w:p>
    <w:p w:rsidR="001578A9" w:rsidRDefault="001578A9">
      <w:pPr>
        <w:pStyle w:val="ConsPlusNormal"/>
        <w:spacing w:before="220"/>
        <w:ind w:firstLine="540"/>
        <w:jc w:val="both"/>
      </w:pPr>
      <w:r>
        <w:t>- запрещение сброса сточных вод (промышленных, хозяйственно-бытовых) на рельеф;</w:t>
      </w:r>
    </w:p>
    <w:p w:rsidR="001578A9" w:rsidRDefault="001578A9">
      <w:pPr>
        <w:pStyle w:val="ConsPlusNormal"/>
        <w:spacing w:before="220"/>
        <w:ind w:firstLine="540"/>
        <w:jc w:val="both"/>
      </w:pPr>
      <w:r>
        <w:t>- рекультивацию нарушенных земель;</w:t>
      </w:r>
    </w:p>
    <w:p w:rsidR="001578A9" w:rsidRDefault="001578A9">
      <w:pPr>
        <w:pStyle w:val="ConsPlusNormal"/>
        <w:spacing w:before="220"/>
        <w:ind w:firstLine="540"/>
        <w:jc w:val="both"/>
      </w:pPr>
      <w:r>
        <w:t>- исключение или сведение к минимуму вредного воздействия, в том числе на состояние атмосферного воздуха, от производственных объектов и их групп;</w:t>
      </w:r>
    </w:p>
    <w:p w:rsidR="001578A9" w:rsidRDefault="001578A9">
      <w:pPr>
        <w:pStyle w:val="ConsPlusNormal"/>
        <w:spacing w:before="220"/>
        <w:ind w:firstLine="540"/>
        <w:jc w:val="both"/>
      </w:pPr>
      <w:r>
        <w:t>- внедрение системы экологического мониторинга и контроля за состоянием природной среды на территории Смоленской области.</w:t>
      </w:r>
    </w:p>
    <w:p w:rsidR="001578A9" w:rsidRDefault="001578A9">
      <w:pPr>
        <w:pStyle w:val="ConsPlusNormal"/>
        <w:jc w:val="both"/>
      </w:pPr>
    </w:p>
    <w:p w:rsidR="001578A9" w:rsidRDefault="001578A9">
      <w:pPr>
        <w:pStyle w:val="ConsPlusTitle"/>
        <w:jc w:val="center"/>
        <w:outlineLvl w:val="5"/>
      </w:pPr>
      <w:r>
        <w:t>1.5.11.2. Рациональное использование и охрана</w:t>
      </w:r>
    </w:p>
    <w:p w:rsidR="001578A9" w:rsidRDefault="001578A9">
      <w:pPr>
        <w:pStyle w:val="ConsPlusTitle"/>
        <w:jc w:val="center"/>
      </w:pPr>
      <w:r>
        <w:t>природных ресурсов</w:t>
      </w:r>
    </w:p>
    <w:p w:rsidR="001578A9" w:rsidRDefault="001578A9">
      <w:pPr>
        <w:pStyle w:val="ConsPlusNormal"/>
        <w:jc w:val="both"/>
      </w:pPr>
    </w:p>
    <w:p w:rsidR="001578A9" w:rsidRDefault="001578A9">
      <w:pPr>
        <w:pStyle w:val="ConsPlusNormal"/>
        <w:ind w:firstLine="540"/>
        <w:jc w:val="both"/>
      </w:pPr>
      <w:r>
        <w:t>1.5.11.2.1. Выбор территории для строительства новых и развития существующих городских округов и поселений следует предусматривать в соответствии с требованиями градостроительного, земельного, водного, санитарного, природоохранного и другого законодательства Российской Федерации, нормативными правовыми актами Смоленской области.</w:t>
      </w:r>
    </w:p>
    <w:p w:rsidR="001578A9" w:rsidRDefault="001578A9">
      <w:pPr>
        <w:pStyle w:val="ConsPlusNormal"/>
        <w:spacing w:before="220"/>
        <w:ind w:firstLine="540"/>
        <w:jc w:val="both"/>
      </w:pPr>
      <w:r>
        <w:t xml:space="preserve">1.5.11.2.2. Использование и охрана территорий природного комплекса, флоры и фауны осуществляется в соответствии с Федеральными законами от 15.02.1995 </w:t>
      </w:r>
      <w:hyperlink r:id="rId215" w:history="1">
        <w:r>
          <w:rPr>
            <w:color w:val="0000FF"/>
          </w:rPr>
          <w:t>N 33-ФЗ</w:t>
        </w:r>
      </w:hyperlink>
      <w:r>
        <w:t xml:space="preserve"> "Об особо охраняемых природных территориях", от 24.04.1995 </w:t>
      </w:r>
      <w:hyperlink r:id="rId216" w:history="1">
        <w:r>
          <w:rPr>
            <w:color w:val="0000FF"/>
          </w:rPr>
          <w:t>N 52-ФЗ</w:t>
        </w:r>
      </w:hyperlink>
      <w:r>
        <w:t xml:space="preserve"> "О животном мире", </w:t>
      </w:r>
      <w:hyperlink r:id="rId217" w:history="1">
        <w:r>
          <w:rPr>
            <w:color w:val="0000FF"/>
          </w:rPr>
          <w:t>Законом</w:t>
        </w:r>
      </w:hyperlink>
      <w:r>
        <w:t xml:space="preserve"> Российской Федерации от 21.02.1992 N 2395-1 "О недрах", законодательством Смоленской области и другими нормативными правовыми документами.</w:t>
      </w:r>
    </w:p>
    <w:p w:rsidR="001578A9" w:rsidRDefault="001578A9">
      <w:pPr>
        <w:pStyle w:val="ConsPlusNormal"/>
        <w:spacing w:before="220"/>
        <w:ind w:firstLine="540"/>
        <w:jc w:val="both"/>
      </w:pPr>
      <w:r>
        <w:lastRenderedPageBreak/>
        <w:t>1.5.11.2.3.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w:t>
      </w:r>
    </w:p>
    <w:p w:rsidR="001578A9" w:rsidRDefault="001578A9">
      <w:pPr>
        <w:pStyle w:val="ConsPlusNormal"/>
        <w:spacing w:before="220"/>
        <w:ind w:firstLine="540"/>
        <w:jc w:val="both"/>
      </w:pPr>
      <w: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1578A9" w:rsidRDefault="001578A9">
      <w:pPr>
        <w:pStyle w:val="ConsPlusNormal"/>
        <w:spacing w:before="220"/>
        <w:ind w:firstLine="540"/>
        <w:jc w:val="both"/>
      </w:pPr>
      <w:r>
        <w:t>1.5.11.2.4. Проектирование и развитие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1578A9" w:rsidRDefault="001578A9">
      <w:pPr>
        <w:pStyle w:val="ConsPlusNormal"/>
        <w:spacing w:before="220"/>
        <w:ind w:firstLine="540"/>
        <w:jc w:val="both"/>
      </w:pPr>
      <w: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(Федерального агентства по недропользованию) или его территориальных органов в установленном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1578A9" w:rsidRDefault="001578A9">
      <w:pPr>
        <w:pStyle w:val="ConsPlusNormal"/>
        <w:spacing w:before="220"/>
        <w:ind w:firstLine="540"/>
        <w:jc w:val="both"/>
      </w:pPr>
      <w: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21.13330.2012, нормативных документов Ростехнадзора, регламентирующих порядок застройки площадей залегания полезных ископаемых.</w:t>
      </w:r>
    </w:p>
    <w:p w:rsidR="001578A9" w:rsidRDefault="001578A9">
      <w:pPr>
        <w:pStyle w:val="ConsPlusNormal"/>
        <w:spacing w:before="220"/>
        <w:ind w:firstLine="540"/>
        <w:jc w:val="both"/>
      </w:pPr>
      <w:r>
        <w:t>Пригодность нарушенных земель для различных видов использования после рекультивации следует оценивать согласно ГОСТ 17.5.3.04-83, ГОСТ 17.5.1.02-85.</w:t>
      </w:r>
    </w:p>
    <w:p w:rsidR="001578A9" w:rsidRDefault="001578A9">
      <w:pPr>
        <w:pStyle w:val="ConsPlusNormal"/>
        <w:spacing w:before="220"/>
        <w:ind w:firstLine="540"/>
        <w:jc w:val="both"/>
      </w:pPr>
      <w:r>
        <w:t>1.5.11.2.5. Размещение зданий, сооружений и коммуникаций не допускается:</w:t>
      </w:r>
    </w:p>
    <w:p w:rsidR="001578A9" w:rsidRDefault="001578A9">
      <w:pPr>
        <w:pStyle w:val="ConsPlusNormal"/>
        <w:spacing w:before="220"/>
        <w:ind w:firstLine="540"/>
        <w:jc w:val="both"/>
      </w:pPr>
      <w:r>
        <w:t>- 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1578A9" w:rsidRDefault="001578A9">
      <w:pPr>
        <w:pStyle w:val="ConsPlusNormal"/>
        <w:spacing w:before="220"/>
        <w:ind w:firstLine="540"/>
        <w:jc w:val="both"/>
      </w:pPr>
      <w:r>
        <w:t>- на землях зеленых зон, если проектируемые объекты не предназначены для отдыха, спорта или обслуживания пригородного лесного хозяйства;</w:t>
      </w:r>
    </w:p>
    <w:p w:rsidR="001578A9" w:rsidRDefault="001578A9">
      <w:pPr>
        <w:pStyle w:val="ConsPlusNormal"/>
        <w:spacing w:before="220"/>
        <w:ind w:firstLine="540"/>
        <w:jc w:val="both"/>
      </w:pPr>
      <w:r>
        <w:t>- в зонах охраны гидрометеорологических станций;</w:t>
      </w:r>
    </w:p>
    <w:p w:rsidR="001578A9" w:rsidRDefault="001578A9">
      <w:pPr>
        <w:pStyle w:val="ConsPlusNormal"/>
        <w:spacing w:before="220"/>
        <w:ind w:firstLine="540"/>
        <w:jc w:val="both"/>
      </w:pPr>
      <w: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578A9" w:rsidRDefault="001578A9">
      <w:pPr>
        <w:pStyle w:val="ConsPlusNormal"/>
        <w:spacing w:before="220"/>
        <w:ind w:firstLine="540"/>
        <w:jc w:val="both"/>
      </w:pPr>
      <w:r>
        <w:t xml:space="preserve">- на землях водоохранных зон и прибрежных защитных полос водных объектов, а также на территориях, прилегающих к водным объектам, имеющим высокое рыбохозяйственное значение, за исключением объектов, указанных в </w:t>
      </w:r>
      <w:hyperlink w:anchor="P8039" w:history="1">
        <w:r>
          <w:rPr>
            <w:color w:val="0000FF"/>
          </w:rPr>
          <w:t>п. 1.5.8.3.16</w:t>
        </w:r>
      </w:hyperlink>
      <w:r>
        <w:t xml:space="preserve"> настоящих нормативов;</w:t>
      </w:r>
    </w:p>
    <w:p w:rsidR="001578A9" w:rsidRDefault="001578A9">
      <w:pPr>
        <w:pStyle w:val="ConsPlusNormal"/>
        <w:spacing w:before="220"/>
        <w:ind w:firstLine="540"/>
        <w:jc w:val="both"/>
      </w:pPr>
      <w:r>
        <w:t>- в зонах санитарной (горно-санитарной) охраны лечебно-оздоровительных местностей, если проектируемые объекты не связаны с эксплуатацией природных лечебных средств курортов;</w:t>
      </w:r>
    </w:p>
    <w:p w:rsidR="001578A9" w:rsidRDefault="001578A9">
      <w:pPr>
        <w:pStyle w:val="ConsPlusNormal"/>
        <w:spacing w:before="220"/>
        <w:ind w:firstLine="540"/>
        <w:jc w:val="both"/>
      </w:pPr>
      <w:r>
        <w:t>- в зонах возможного проявления оползней и других опасных факторов природного характера;</w:t>
      </w:r>
    </w:p>
    <w:p w:rsidR="001578A9" w:rsidRDefault="001578A9">
      <w:pPr>
        <w:pStyle w:val="ConsPlusNormal"/>
        <w:spacing w:before="220"/>
        <w:ind w:firstLine="540"/>
        <w:jc w:val="both"/>
      </w:pPr>
      <w:r>
        <w:t>- в зонах возможного затопления (при глубине затопления 1,5 м и более), не имеющих соответствующих сооружений инженерной защиты;</w:t>
      </w:r>
    </w:p>
    <w:p w:rsidR="001578A9" w:rsidRDefault="001578A9">
      <w:pPr>
        <w:pStyle w:val="ConsPlusNormal"/>
        <w:spacing w:before="220"/>
        <w:ind w:firstLine="540"/>
        <w:jc w:val="both"/>
      </w:pPr>
      <w:r>
        <w:lastRenderedPageBreak/>
        <w:t>- в охранных зонах магистральных трубопроводов.</w:t>
      </w:r>
    </w:p>
    <w:p w:rsidR="001578A9" w:rsidRDefault="001578A9">
      <w:pPr>
        <w:pStyle w:val="ConsPlusNormal"/>
        <w:spacing w:before="220"/>
        <w:ind w:firstLine="540"/>
        <w:jc w:val="both"/>
      </w:pPr>
      <w:r>
        <w:t>1.5.11.2.6. В пределах пригородных зон городов и поселков городского типа на землях лесного фонда следует предусматривать формирование зеленых и лесопарковых зон. Зеленые и лесопарковые зоны относятся к категории защитных лесов, выполняющих функции защиты природных и иных объектов. Режимы использования и охраны данных зон устанавливаются в соответствии с требованиями раздела 1.5.8 части I (</w:t>
      </w:r>
      <w:hyperlink w:anchor="P7978" w:history="1">
        <w:r>
          <w:rPr>
            <w:color w:val="0000FF"/>
          </w:rPr>
          <w:t>подраздел</w:t>
        </w:r>
      </w:hyperlink>
      <w:r>
        <w:t xml:space="preserve"> "Земли природоохранного назначения") настоящих нормативов.</w:t>
      </w:r>
    </w:p>
    <w:p w:rsidR="001578A9" w:rsidRDefault="001578A9">
      <w:pPr>
        <w:pStyle w:val="ConsPlusNormal"/>
        <w:spacing w:before="220"/>
        <w:ind w:firstLine="540"/>
        <w:jc w:val="both"/>
      </w:pPr>
      <w:r>
        <w:t>Вокруг населенных пунктов, расположенных в безлесных и малолесных районах, следует предусматривать создание защитных лесных полос (ветрозащитных, берегоукрепительных и др.), озеленение склонов холмов, оврагов и балок.</w:t>
      </w:r>
    </w:p>
    <w:p w:rsidR="001578A9" w:rsidRDefault="001578A9">
      <w:pPr>
        <w:pStyle w:val="ConsPlusNormal"/>
        <w:spacing w:before="220"/>
        <w:ind w:firstLine="540"/>
        <w:jc w:val="both"/>
      </w:pPr>
      <w:r>
        <w:t>Ширину защитных лесных полос следует принимать, м, не менее:</w:t>
      </w:r>
    </w:p>
    <w:p w:rsidR="001578A9" w:rsidRDefault="001578A9">
      <w:pPr>
        <w:pStyle w:val="ConsPlusNormal"/>
        <w:spacing w:before="220"/>
        <w:ind w:firstLine="540"/>
        <w:jc w:val="both"/>
      </w:pPr>
      <w:r>
        <w:t>- для крупных городских населенных пунктов - 500;</w:t>
      </w:r>
    </w:p>
    <w:p w:rsidR="001578A9" w:rsidRDefault="001578A9">
      <w:pPr>
        <w:pStyle w:val="ConsPlusNormal"/>
        <w:spacing w:before="220"/>
        <w:ind w:firstLine="540"/>
        <w:jc w:val="both"/>
      </w:pPr>
      <w:r>
        <w:t>- для средних городских населенных пунктов - 100;</w:t>
      </w:r>
    </w:p>
    <w:p w:rsidR="001578A9" w:rsidRDefault="001578A9">
      <w:pPr>
        <w:pStyle w:val="ConsPlusNormal"/>
        <w:spacing w:before="220"/>
        <w:ind w:firstLine="540"/>
        <w:jc w:val="both"/>
      </w:pPr>
      <w:r>
        <w:t>- для малых городских населенных пунктов и сельских населенных пунктов - 50.</w:t>
      </w:r>
    </w:p>
    <w:p w:rsidR="001578A9" w:rsidRDefault="001578A9">
      <w:pPr>
        <w:pStyle w:val="ConsPlusNormal"/>
        <w:spacing w:before="220"/>
        <w:ind w:firstLine="540"/>
        <w:jc w:val="both"/>
      </w:pPr>
      <w:r>
        <w:t xml:space="preserve">Изъятие под застройку земель лесного фонда, находящихся в собственности Смоленской области, допускается в исключительных случаях в соответствии с требованиями </w:t>
      </w:r>
      <w:hyperlink r:id="rId218" w:history="1">
        <w:r>
          <w:rPr>
            <w:color w:val="0000FF"/>
          </w:rPr>
          <w:t>Земельного</w:t>
        </w:r>
      </w:hyperlink>
      <w:r>
        <w:t xml:space="preserve"> и </w:t>
      </w:r>
      <w:hyperlink r:id="rId219" w:history="1">
        <w:r>
          <w:rPr>
            <w:color w:val="0000FF"/>
          </w:rPr>
          <w:t>Лесного</w:t>
        </w:r>
      </w:hyperlink>
      <w:r>
        <w:t xml:space="preserve"> кодексов Российской Федерации, федерального законодательства.</w:t>
      </w:r>
    </w:p>
    <w:p w:rsidR="001578A9" w:rsidRDefault="001578A9">
      <w:pPr>
        <w:pStyle w:val="ConsPlusNormal"/>
        <w:spacing w:before="220"/>
        <w:ind w:firstLine="540"/>
        <w:jc w:val="both"/>
      </w:pPr>
      <w:r>
        <w:t>1.5.11.2.7.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1578A9" w:rsidRDefault="001578A9">
      <w:pPr>
        <w:pStyle w:val="ConsPlusNormal"/>
        <w:spacing w:before="220"/>
        <w:ind w:firstLine="540"/>
        <w:jc w:val="both"/>
      </w:pPr>
      <w: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1578A9" w:rsidRDefault="001578A9">
      <w:pPr>
        <w:pStyle w:val="ConsPlusNormal"/>
        <w:spacing w:before="220"/>
        <w:ind w:firstLine="540"/>
        <w:jc w:val="both"/>
      </w:pPr>
      <w:r>
        <w:t xml:space="preserve">1.5.11.2.8.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w:t>
      </w:r>
      <w:hyperlink r:id="rId220" w:history="1">
        <w:r>
          <w:rPr>
            <w:color w:val="0000FF"/>
          </w:rPr>
          <w:t>СанПиН 2.2.1/2.1.1.1200-03</w:t>
        </w:r>
      </w:hyperlink>
      <w:r>
        <w:t xml:space="preserve"> и настоящих нормативов.</w:t>
      </w:r>
    </w:p>
    <w:p w:rsidR="001578A9" w:rsidRDefault="001578A9">
      <w:pPr>
        <w:pStyle w:val="ConsPlusNormal"/>
        <w:spacing w:before="220"/>
        <w:ind w:firstLine="540"/>
        <w:jc w:val="both"/>
      </w:pPr>
      <w:r>
        <w:t>1.5.11.2.9. Для обеспечения устойчивого функционирования природных комплексов и оздоровления окружающей среды необходимо:</w:t>
      </w:r>
    </w:p>
    <w:p w:rsidR="001578A9" w:rsidRDefault="001578A9">
      <w:pPr>
        <w:pStyle w:val="ConsPlusNormal"/>
        <w:spacing w:before="220"/>
        <w:ind w:firstLine="540"/>
        <w:jc w:val="both"/>
      </w:pPr>
      <w:r>
        <w:t>- создание системы природных территорий, подлежащих охране и хозяйственному использованию в особом режиме;</w:t>
      </w:r>
    </w:p>
    <w:p w:rsidR="001578A9" w:rsidRDefault="001578A9">
      <w:pPr>
        <w:pStyle w:val="ConsPlusNormal"/>
        <w:spacing w:before="220"/>
        <w:ind w:firstLine="540"/>
        <w:jc w:val="both"/>
      </w:pPr>
      <w:r>
        <w:t>- минимизация площади нарушенных территорий путем применения щадящих технологий во всех видах хозяйственной деятельности;</w:t>
      </w:r>
    </w:p>
    <w:p w:rsidR="001578A9" w:rsidRDefault="001578A9">
      <w:pPr>
        <w:pStyle w:val="ConsPlusNormal"/>
        <w:spacing w:before="220"/>
        <w:ind w:firstLine="540"/>
        <w:jc w:val="both"/>
      </w:pPr>
      <w:r>
        <w:t>- охрана атмосферного воздуха, водных объектов, почв от загрязнения.</w:t>
      </w:r>
    </w:p>
    <w:p w:rsidR="001578A9" w:rsidRDefault="001578A9">
      <w:pPr>
        <w:pStyle w:val="ConsPlusNormal"/>
        <w:spacing w:before="220"/>
        <w:ind w:firstLine="540"/>
        <w:jc w:val="both"/>
      </w:pPr>
      <w:r>
        <w:t xml:space="preserve">1.5.11.2.10. В территориальных границах городских населенных пунктов и их пригородных зон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городские леса и лесопарки, другие зоны рекреационного назначения, естественные экосистемы, земли сельскохозяйственного назначения, зоны с особыми условиями </w:t>
      </w:r>
      <w:r>
        <w:lastRenderedPageBreak/>
        <w:t>использования территории (зоны охраны объектов природного и культурного наследия, водоохранные зоны, зоны охраны источников питьевого водоснабжения), ценные леса (государственные защитные лесные полосы, противоэрозионные, имеющие научное или историческое значение, запретные полосы вдоль водных объектов, нерестоохранные полосы и др.), особо защитные участки лесов (берегозащитные, почвозащитные участки вдоль водных объектов, склонов оврагов, заповедные лесные участки, места обитания редких и находящихся под угрозой исчезновения диких животных и др.).</w:t>
      </w:r>
    </w:p>
    <w:p w:rsidR="001578A9" w:rsidRDefault="001578A9">
      <w:pPr>
        <w:pStyle w:val="ConsPlusNormal"/>
        <w:spacing w:before="220"/>
        <w:ind w:firstLine="540"/>
        <w:jc w:val="both"/>
      </w:pPr>
      <w:r>
        <w:t xml:space="preserve">Параметры и режимы регулирования градостроительной и хозяйственной деятельности следует устанавливать с учетом требований </w:t>
      </w:r>
      <w:hyperlink r:id="rId221" w:history="1">
        <w:r>
          <w:rPr>
            <w:color w:val="0000FF"/>
          </w:rPr>
          <w:t>Земельного</w:t>
        </w:r>
      </w:hyperlink>
      <w:r>
        <w:t xml:space="preserve">, </w:t>
      </w:r>
      <w:hyperlink r:id="rId222" w:history="1">
        <w:r>
          <w:rPr>
            <w:color w:val="0000FF"/>
          </w:rPr>
          <w:t>Лесного</w:t>
        </w:r>
      </w:hyperlink>
      <w:r>
        <w:t xml:space="preserve">, </w:t>
      </w:r>
      <w:hyperlink r:id="rId223" w:history="1">
        <w:r>
          <w:rPr>
            <w:color w:val="0000FF"/>
          </w:rPr>
          <w:t>Водного</w:t>
        </w:r>
      </w:hyperlink>
      <w:r>
        <w:t xml:space="preserve"> кодексов Российской Федерации, нормативных правовых актов Смоленской области и настоящих нормативов.</w:t>
      </w:r>
    </w:p>
    <w:p w:rsidR="001578A9" w:rsidRDefault="001578A9">
      <w:pPr>
        <w:pStyle w:val="ConsPlusNormal"/>
        <w:jc w:val="both"/>
      </w:pPr>
    </w:p>
    <w:p w:rsidR="001578A9" w:rsidRDefault="001578A9">
      <w:pPr>
        <w:pStyle w:val="ConsPlusTitle"/>
        <w:jc w:val="center"/>
        <w:outlineLvl w:val="5"/>
      </w:pPr>
      <w:r>
        <w:t>1.5.11.3. Охрана атмосферного воздуха</w:t>
      </w:r>
    </w:p>
    <w:p w:rsidR="001578A9" w:rsidRDefault="001578A9">
      <w:pPr>
        <w:pStyle w:val="ConsPlusNormal"/>
        <w:jc w:val="both"/>
      </w:pPr>
    </w:p>
    <w:p w:rsidR="001578A9" w:rsidRDefault="001578A9">
      <w:pPr>
        <w:pStyle w:val="ConsPlusNormal"/>
        <w:ind w:firstLine="540"/>
        <w:jc w:val="both"/>
      </w:pPr>
      <w:r>
        <w:t>1.5.11.3.1. При проектировании застройки должны быть проведены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w:t>
      </w:r>
    </w:p>
    <w:p w:rsidR="001578A9" w:rsidRDefault="001578A9">
      <w:pPr>
        <w:pStyle w:val="ConsPlusNormal"/>
        <w:spacing w:before="220"/>
        <w:ind w:firstLine="540"/>
        <w:jc w:val="both"/>
      </w:pPr>
      <w: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1578A9" w:rsidRDefault="001578A9">
      <w:pPr>
        <w:pStyle w:val="ConsPlusNormal"/>
        <w:spacing w:before="220"/>
        <w:ind w:firstLine="540"/>
        <w:jc w:val="both"/>
      </w:pPr>
      <w:r>
        <w:t xml:space="preserve">1.5.11.3.2. Предельно допустимые концентрации вредных веществ в атмосферном воздухе на территории населенного пункта принимаются в соответствии с требованиями ГН 2.1.6.1338-03, ГН 2.1.6.2309-07 и </w:t>
      </w:r>
      <w:hyperlink r:id="rId224" w:history="1">
        <w:r>
          <w:rPr>
            <w:color w:val="0000FF"/>
          </w:rPr>
          <w:t>СанПиН 2.1.6.1032-01</w:t>
        </w:r>
      </w:hyperlink>
      <w:r>
        <w:t>.</w:t>
      </w:r>
    </w:p>
    <w:p w:rsidR="001578A9" w:rsidRDefault="001578A9">
      <w:pPr>
        <w:pStyle w:val="ConsPlusNormal"/>
        <w:spacing w:before="220"/>
        <w:ind w:firstLine="540"/>
        <w:jc w:val="both"/>
      </w:pPr>
      <w:r>
        <w:t xml:space="preserve">Максимальный уровень загрязнения атмосферного воздуха на различных территориях принимается по </w:t>
      </w:r>
      <w:hyperlink w:anchor="P9212" w:history="1">
        <w:r>
          <w:rPr>
            <w:color w:val="0000FF"/>
          </w:rPr>
          <w:t>таблице 111</w:t>
        </w:r>
      </w:hyperlink>
      <w:r>
        <w:t xml:space="preserve"> настоящих нормативов.</w:t>
      </w:r>
    </w:p>
    <w:p w:rsidR="001578A9" w:rsidRDefault="001578A9">
      <w:pPr>
        <w:pStyle w:val="ConsPlusNormal"/>
        <w:spacing w:before="220"/>
        <w:ind w:firstLine="540"/>
        <w:jc w:val="both"/>
      </w:pPr>
      <w:r>
        <w:t>1.5.11.3.3. Жилые, общественно-деловые и рекреационные зоны следует размещать с наветренной стороны (для ветров преобладающего направления) по отношению к источникам загрязнения атмосферного воздуха, а также объектам, представляющим повышенную пожарную опасность.</w:t>
      </w:r>
    </w:p>
    <w:p w:rsidR="001578A9" w:rsidRDefault="001578A9">
      <w:pPr>
        <w:pStyle w:val="ConsPlusNormal"/>
        <w:spacing w:before="220"/>
        <w:ind w:firstLine="540"/>
        <w:jc w:val="both"/>
      </w:pPr>
      <w:r>
        <w:t>В жилых зонах и местах массового отдыха населения запрещается размещать объекты I и II классов по санитарной классификации.</w:t>
      </w:r>
    </w:p>
    <w:p w:rsidR="001578A9" w:rsidRDefault="001578A9">
      <w:pPr>
        <w:pStyle w:val="ConsPlusNormal"/>
        <w:spacing w:before="220"/>
        <w:ind w:firstLine="540"/>
        <w:jc w:val="both"/>
      </w:pPr>
      <w: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1578A9" w:rsidRDefault="001578A9">
      <w:pPr>
        <w:pStyle w:val="ConsPlusNormal"/>
        <w:spacing w:before="220"/>
        <w:ind w:firstLine="540"/>
        <w:jc w:val="both"/>
      </w:pPr>
      <w:r>
        <w:t>1.5.11.3.4. 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1578A9" w:rsidRDefault="001578A9">
      <w:pPr>
        <w:pStyle w:val="ConsPlusNormal"/>
        <w:spacing w:before="220"/>
        <w:ind w:firstLine="540"/>
        <w:jc w:val="both"/>
      </w:pPr>
      <w:r>
        <w:lastRenderedPageBreak/>
        <w:t>1.5.11.3.5. Запрещается проектирование и размещение объектов, если в составе выбросов присутствуют вещества, не имеющие утвержденных ПДК или ОБУВ.</w:t>
      </w:r>
    </w:p>
    <w:p w:rsidR="001578A9" w:rsidRDefault="001578A9">
      <w:pPr>
        <w:pStyle w:val="ConsPlusNormal"/>
        <w:spacing w:before="220"/>
        <w:ind w:firstLine="540"/>
        <w:jc w:val="both"/>
      </w:pPr>
      <w:r>
        <w:t>1.5.11.3.6.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1578A9" w:rsidRDefault="001578A9">
      <w:pPr>
        <w:pStyle w:val="ConsPlusNormal"/>
        <w:spacing w:before="220"/>
        <w:ind w:firstLine="540"/>
        <w:jc w:val="both"/>
      </w:pPr>
      <w:r>
        <w:t xml:space="preserve">Обязательным условием проектирования таких объектов является организация санитарно-защитных зон в соответствии с требованиями </w:t>
      </w:r>
      <w:hyperlink r:id="rId225" w:history="1">
        <w:r>
          <w:rPr>
            <w:color w:val="0000FF"/>
          </w:rPr>
          <w:t>СанПиН 2.2.1/2.1.1.1200-03</w:t>
        </w:r>
      </w:hyperlink>
      <w:r>
        <w:t xml:space="preserve"> и настоящих нормативов.</w:t>
      </w:r>
    </w:p>
    <w:p w:rsidR="001578A9" w:rsidRDefault="001578A9">
      <w:pPr>
        <w:pStyle w:val="ConsPlusNormal"/>
        <w:spacing w:before="220"/>
        <w:ind w:firstLine="540"/>
        <w:jc w:val="both"/>
      </w:pPr>
      <w:r>
        <w:t>Примечание: производственные объекты с источниками загрязнения атмосферного воздуха вредными веществами I и II классов опасности не следует размещать в районах с преобладающими ветрами со скоростью до 1 м/с, с длительными или часто повторяющимися штилями, инверсиями, туманами (за год более 30 - 40%, в течение зимы 50 - 60% дней).</w:t>
      </w:r>
    </w:p>
    <w:p w:rsidR="001578A9" w:rsidRDefault="001578A9">
      <w:pPr>
        <w:pStyle w:val="ConsPlusNormal"/>
        <w:spacing w:before="220"/>
        <w:ind w:firstLine="540"/>
        <w:jc w:val="both"/>
      </w:pPr>
      <w:r>
        <w:t xml:space="preserve">1.5.11.3.7.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требованиями </w:t>
      </w:r>
      <w:hyperlink r:id="rId226" w:history="1">
        <w:r>
          <w:rPr>
            <w:color w:val="0000FF"/>
          </w:rPr>
          <w:t>СанПиН 2.1.6.1032-01</w:t>
        </w:r>
      </w:hyperlink>
      <w:r>
        <w:t>.</w:t>
      </w:r>
    </w:p>
    <w:p w:rsidR="001578A9" w:rsidRDefault="001578A9">
      <w:pPr>
        <w:pStyle w:val="ConsPlusNormal"/>
        <w:spacing w:before="220"/>
        <w:ind w:firstLine="540"/>
        <w:jc w:val="both"/>
      </w:pPr>
      <w:r>
        <w:t>Размещение предприятий I и II классов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1578A9" w:rsidRDefault="001578A9">
      <w:pPr>
        <w:pStyle w:val="ConsPlusNormal"/>
        <w:spacing w:before="220"/>
        <w:ind w:firstLine="540"/>
        <w:jc w:val="both"/>
      </w:pPr>
      <w: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размеры санитарно-защитных зон следует увеличивать.</w:t>
      </w:r>
    </w:p>
    <w:p w:rsidR="001578A9" w:rsidRDefault="001578A9">
      <w:pPr>
        <w:pStyle w:val="ConsPlusNormal"/>
        <w:spacing w:before="220"/>
        <w:ind w:firstLine="540"/>
        <w:jc w:val="both"/>
      </w:pPr>
      <w:r>
        <w:t xml:space="preserve">1.5.11.3.8. Охрану атмосферного воздуха от загрязнения следует осуществлять в соответствии с требованиями </w:t>
      </w:r>
      <w:hyperlink r:id="rId227" w:history="1">
        <w:r>
          <w:rPr>
            <w:color w:val="0000FF"/>
          </w:rPr>
          <w:t>СанПиН 2.1.6.1032-01</w:t>
        </w:r>
      </w:hyperlink>
      <w:r>
        <w:t>.</w:t>
      </w:r>
    </w:p>
    <w:p w:rsidR="001578A9" w:rsidRDefault="001578A9">
      <w:pPr>
        <w:pStyle w:val="ConsPlusNormal"/>
        <w:jc w:val="both"/>
      </w:pPr>
    </w:p>
    <w:p w:rsidR="001578A9" w:rsidRDefault="001578A9">
      <w:pPr>
        <w:pStyle w:val="ConsPlusTitle"/>
        <w:jc w:val="center"/>
        <w:outlineLvl w:val="5"/>
      </w:pPr>
      <w:r>
        <w:t>1.5.11.4. Охрана водных объектов</w:t>
      </w:r>
    </w:p>
    <w:p w:rsidR="001578A9" w:rsidRDefault="001578A9">
      <w:pPr>
        <w:pStyle w:val="ConsPlusNormal"/>
        <w:jc w:val="both"/>
      </w:pPr>
    </w:p>
    <w:p w:rsidR="001578A9" w:rsidRDefault="001578A9">
      <w:pPr>
        <w:pStyle w:val="ConsPlusNormal"/>
        <w:ind w:firstLine="540"/>
        <w:jc w:val="both"/>
      </w:pPr>
      <w:r>
        <w:t>1.5.11.4.1.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1578A9" w:rsidRDefault="001578A9">
      <w:pPr>
        <w:pStyle w:val="ConsPlusNormal"/>
        <w:spacing w:before="220"/>
        <w:ind w:firstLine="540"/>
        <w:jc w:val="both"/>
      </w:pPr>
      <w:r>
        <w:t xml:space="preserve">1.5.11.4.2. 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w:t>
      </w:r>
      <w:hyperlink r:id="rId228" w:history="1">
        <w:r>
          <w:rPr>
            <w:color w:val="0000FF"/>
          </w:rPr>
          <w:t>СанПиН 2.1.5.980-00</w:t>
        </w:r>
      </w:hyperlink>
      <w:r>
        <w:t>, ГН 2.1.5.1315-03, ГН 2.1.5.2307-07.</w:t>
      </w:r>
    </w:p>
    <w:p w:rsidR="001578A9" w:rsidRDefault="001578A9">
      <w:pPr>
        <w:pStyle w:val="ConsPlusNormal"/>
        <w:spacing w:before="220"/>
        <w:ind w:firstLine="540"/>
        <w:jc w:val="both"/>
      </w:pPr>
      <w:r>
        <w:t xml:space="preserve">1.5.11.4.3. Мероприятия по защите водных объектов (водоемов и водотоков) необходимо предусматривать в соответствии с требованиями Водного </w:t>
      </w:r>
      <w:hyperlink r:id="rId229" w:history="1">
        <w:r>
          <w:rPr>
            <w:color w:val="0000FF"/>
          </w:rPr>
          <w:t>кодекса</w:t>
        </w:r>
      </w:hyperlink>
      <w:r>
        <w:t xml:space="preserve"> Российской Федерации, нормативных правовых актов Смоленской области, санитарных и экологических норм, утвержденных в установленном порядке, а также настоящих нормативов. При этом необходимо обеспечивать предупреждение загрязнения водных объектов с соблюдением предельно допустимых концентраций загрязняющих веществ в водных объектах, используемых для хозяйственно-питьевого водоснабжения, отдыха населения, рыбохозяйственных целей, а также расположенных в границах населенных пунктов, в центрах рекреации, в том числе санаторно-курортных зонах.</w:t>
      </w:r>
    </w:p>
    <w:p w:rsidR="001578A9" w:rsidRDefault="001578A9">
      <w:pPr>
        <w:pStyle w:val="ConsPlusNormal"/>
        <w:spacing w:before="220"/>
        <w:ind w:firstLine="540"/>
        <w:jc w:val="both"/>
      </w:pPr>
      <w:r>
        <w:t xml:space="preserve">1.5.11.4.4. Жилые, общественно-деловые, смешанные, рекреационные и курортные зоны следует размещать выше по течению водотоков относительно сбросов всех категорий сточных </w:t>
      </w:r>
      <w:r>
        <w:lastRenderedPageBreak/>
        <w:t xml:space="preserve">вод, включая поверхностный сток с территории населенных пунктов. Размещение указанных зон ниже сбросов допускается при соблюдении требований СП 32.13330.2012 и </w:t>
      </w:r>
      <w:hyperlink r:id="rId230" w:history="1">
        <w:r>
          <w:rPr>
            <w:color w:val="0000FF"/>
          </w:rPr>
          <w:t>СанПиН 2.1.5.980-00</w:t>
        </w:r>
      </w:hyperlink>
      <w:r>
        <w:t>.</w:t>
      </w:r>
    </w:p>
    <w:p w:rsidR="001578A9" w:rsidRDefault="001578A9">
      <w:pPr>
        <w:pStyle w:val="ConsPlusNormal"/>
        <w:spacing w:before="220"/>
        <w:ind w:firstLine="540"/>
        <w:jc w:val="both"/>
      </w:pPr>
      <w:r>
        <w:t>1.5.11.4.5. В декоративных водоемах и в замкнутых водоемах, расположенных на территории населенных пунктов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- 2 раза, более 3 га - 1 раз; в замкнутых водоемах, используемых для купания - соответственно 4 и 3 раза, а при площади более га - 2 раза.</w:t>
      </w:r>
    </w:p>
    <w:p w:rsidR="001578A9" w:rsidRDefault="001578A9">
      <w:pPr>
        <w:pStyle w:val="ConsPlusNormal"/>
        <w:spacing w:before="220"/>
        <w:ind w:firstLine="540"/>
        <w:jc w:val="both"/>
      </w:pPr>
      <w:r>
        <w:t>В замкнутых водоемах, расположенных на территории населенных пунктов, глубина воды в весенне-летний период должна быть не менее 1,5 м, а в прибрежной зоне, при условии периодического удаления водной растительности, не менее 1 м. Площадь водного зеркала и пляжей водоемов следует принимать в соответствии с требованиями раздела 1.5.2 части I (</w:t>
      </w:r>
      <w:hyperlink w:anchor="P5510" w:history="1">
        <w:r>
          <w:rPr>
            <w:color w:val="0000FF"/>
          </w:rPr>
          <w:t>подраздел</w:t>
        </w:r>
      </w:hyperlink>
      <w:r>
        <w:t xml:space="preserve"> "Зоны отдыха") настоящих нормативов.</w:t>
      </w:r>
    </w:p>
    <w:p w:rsidR="001578A9" w:rsidRDefault="001578A9">
      <w:pPr>
        <w:pStyle w:val="ConsPlusNormal"/>
        <w:spacing w:before="220"/>
        <w:ind w:firstLine="540"/>
        <w:jc w:val="both"/>
      </w:pPr>
      <w:r>
        <w:t>1.5.11.4.6. 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 Требования к водоохранным зонам и прибрежным защитным полосам водных объектов приведены в разделе 1.5.8 части I (</w:t>
      </w:r>
      <w:hyperlink w:anchor="P8006" w:history="1">
        <w:r>
          <w:rPr>
            <w:color w:val="0000FF"/>
          </w:rPr>
          <w:t>подраздел</w:t>
        </w:r>
      </w:hyperlink>
      <w:r>
        <w:t xml:space="preserve"> "Водоохранные зоны, прибрежные защитные и береговые полосы") настоящих нормативов.</w:t>
      </w:r>
    </w:p>
    <w:p w:rsidR="001578A9" w:rsidRDefault="001578A9">
      <w:pPr>
        <w:pStyle w:val="ConsPlusNormal"/>
        <w:spacing w:before="220"/>
        <w:ind w:firstLine="540"/>
        <w:jc w:val="both"/>
      </w:pPr>
      <w:r>
        <w:t xml:space="preserve">Размещение производственных объектов в прибрежных зонах водных объектов следует осуществлять в соответствии с требованиями </w:t>
      </w:r>
      <w:hyperlink w:anchor="P7254" w:history="1">
        <w:r>
          <w:rPr>
            <w:color w:val="0000FF"/>
          </w:rPr>
          <w:t>п. 1.5.5.2.6</w:t>
        </w:r>
      </w:hyperlink>
      <w:r>
        <w:t xml:space="preserve"> настоящих нормативов.</w:t>
      </w:r>
    </w:p>
    <w:p w:rsidR="001578A9" w:rsidRDefault="001578A9">
      <w:pPr>
        <w:pStyle w:val="ConsPlusNormal"/>
        <w:spacing w:before="220"/>
        <w:ind w:firstLine="540"/>
        <w:jc w:val="both"/>
      </w:pPr>
      <w:r>
        <w:t>1.5.11.4.7. Для водных объектов, имеющих рыбохозяйственное значение, устанавливаются рыбоохранные и рыбохозяйственные заповедные зоны в соответствии с разделом 1.5.8.3 (</w:t>
      </w:r>
      <w:hyperlink w:anchor="P8051" w:history="1">
        <w:r>
          <w:rPr>
            <w:color w:val="0000FF"/>
          </w:rPr>
          <w:t>подраздел</w:t>
        </w:r>
      </w:hyperlink>
      <w:r>
        <w:t xml:space="preserve"> "Рыбоохранные и рыбохозяйственные заповедные зоны") настоящих нормативов.</w:t>
      </w:r>
    </w:p>
    <w:p w:rsidR="001578A9" w:rsidRDefault="001578A9">
      <w:pPr>
        <w:pStyle w:val="ConsPlusNormal"/>
        <w:spacing w:before="220"/>
        <w:ind w:firstLine="540"/>
        <w:jc w:val="both"/>
      </w:pPr>
      <w:r>
        <w:t xml:space="preserve">1.5.11.4.8.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территориальными органами в сфере охраны рыбных и водных биологических ресурсов. Хранение пестицидов и агрохимикатов осуществляется в соответствии с требованиями </w:t>
      </w:r>
      <w:hyperlink r:id="rId231" w:history="1">
        <w:r>
          <w:rPr>
            <w:color w:val="0000FF"/>
          </w:rPr>
          <w:t>СанПиН 1.2.2584-10</w:t>
        </w:r>
      </w:hyperlink>
      <w:r>
        <w:t>.</w:t>
      </w:r>
    </w:p>
    <w:p w:rsidR="001578A9" w:rsidRDefault="001578A9">
      <w:pPr>
        <w:pStyle w:val="ConsPlusNormal"/>
        <w:spacing w:before="220"/>
        <w:ind w:firstLine="540"/>
        <w:jc w:val="both"/>
      </w:pPr>
      <w:r>
        <w:t>При размещении складов минеральных удобрений и химических средств защиты растений, животноводческих, птицеводческих и звероводческих предприятий должны быть предусмотрены необходимые меры, исключающие попадание указанных веществ, навозных стоков и помета в водные объекты.</w:t>
      </w:r>
    </w:p>
    <w:p w:rsidR="001578A9" w:rsidRDefault="001578A9">
      <w:pPr>
        <w:pStyle w:val="ConsPlusNormal"/>
        <w:spacing w:before="220"/>
        <w:ind w:firstLine="540"/>
        <w:jc w:val="both"/>
      </w:pPr>
      <w:r>
        <w:t xml:space="preserve">1.5.11.4.9. При определении видов водозаборных устройств и мест их размещения следует учитывать требования к качеству питьевых вод согласно </w:t>
      </w:r>
      <w:hyperlink r:id="rId232" w:history="1">
        <w:r>
          <w:rPr>
            <w:color w:val="0000FF"/>
          </w:rPr>
          <w:t>СанПиН 2.1.4.1074-01</w:t>
        </w:r>
      </w:hyperlink>
      <w:r>
        <w:t>.</w:t>
      </w:r>
    </w:p>
    <w:p w:rsidR="001578A9" w:rsidRDefault="001578A9">
      <w:pPr>
        <w:pStyle w:val="ConsPlusNormal"/>
        <w:spacing w:before="220"/>
        <w:ind w:firstLine="540"/>
        <w:jc w:val="both"/>
      </w:pPr>
      <w:r>
        <w:t>1.5.11.4.10. 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и экологических требований к проектированию, строительству и эксплуатации водохранилищ.</w:t>
      </w:r>
    </w:p>
    <w:p w:rsidR="001578A9" w:rsidRDefault="001578A9">
      <w:pPr>
        <w:pStyle w:val="ConsPlusNormal"/>
        <w:spacing w:before="220"/>
        <w:ind w:firstLine="540"/>
        <w:jc w:val="both"/>
      </w:pPr>
      <w: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17.1.5.02-80.</w:t>
      </w:r>
    </w:p>
    <w:p w:rsidR="001578A9" w:rsidRDefault="001578A9">
      <w:pPr>
        <w:pStyle w:val="ConsPlusNormal"/>
        <w:spacing w:before="220"/>
        <w:ind w:firstLine="540"/>
        <w:jc w:val="both"/>
      </w:pPr>
      <w:r>
        <w:t>1.5.11.4.11.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с использованием очищенных вод на производственные нужды.</w:t>
      </w:r>
    </w:p>
    <w:p w:rsidR="001578A9" w:rsidRDefault="001578A9">
      <w:pPr>
        <w:pStyle w:val="ConsPlusNormal"/>
        <w:spacing w:before="220"/>
        <w:ind w:firstLine="540"/>
        <w:jc w:val="both"/>
      </w:pPr>
      <w:r>
        <w:t xml:space="preserve">1.5.11.4.12. Охрану поверхностных вод от загрязнения следует осуществлять в соответствии с </w:t>
      </w:r>
      <w:r>
        <w:lastRenderedPageBreak/>
        <w:t xml:space="preserve">требованиями </w:t>
      </w:r>
      <w:hyperlink r:id="rId233" w:history="1">
        <w:r>
          <w:rPr>
            <w:color w:val="0000FF"/>
          </w:rPr>
          <w:t>СанПиН 2.1.5.980-00</w:t>
        </w:r>
      </w:hyperlink>
      <w:r>
        <w:t>.</w:t>
      </w:r>
    </w:p>
    <w:p w:rsidR="001578A9" w:rsidRDefault="001578A9">
      <w:pPr>
        <w:pStyle w:val="ConsPlusNormal"/>
        <w:spacing w:before="220"/>
        <w:ind w:firstLine="540"/>
        <w:jc w:val="both"/>
      </w:pPr>
      <w:r>
        <w:t>Охрану подземных вод от загрязнения следует осуществлять в соответствии с требованиями СП 2.1.5.1059-01.</w:t>
      </w:r>
    </w:p>
    <w:p w:rsidR="001578A9" w:rsidRDefault="001578A9">
      <w:pPr>
        <w:pStyle w:val="ConsPlusNormal"/>
        <w:jc w:val="both"/>
      </w:pPr>
    </w:p>
    <w:p w:rsidR="001578A9" w:rsidRDefault="001578A9">
      <w:pPr>
        <w:pStyle w:val="ConsPlusTitle"/>
        <w:jc w:val="center"/>
        <w:outlineLvl w:val="5"/>
      </w:pPr>
      <w:r>
        <w:t>1.5.11.5. Охрана почв</w:t>
      </w:r>
    </w:p>
    <w:p w:rsidR="001578A9" w:rsidRDefault="001578A9">
      <w:pPr>
        <w:pStyle w:val="ConsPlusNormal"/>
        <w:jc w:val="both"/>
      </w:pPr>
    </w:p>
    <w:p w:rsidR="001578A9" w:rsidRDefault="001578A9">
      <w:pPr>
        <w:pStyle w:val="ConsPlusNormal"/>
        <w:ind w:firstLine="540"/>
        <w:jc w:val="both"/>
      </w:pPr>
      <w:r>
        <w:t>1.5.11.5.1. Требования по охране почв предъявляются к жилым, рекреационным зонам, зонам санитарной охраны водоемов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w:t>
      </w:r>
    </w:p>
    <w:p w:rsidR="001578A9" w:rsidRDefault="001578A9">
      <w:pPr>
        <w:pStyle w:val="ConsPlusNormal"/>
        <w:spacing w:before="220"/>
        <w:ind w:firstLine="540"/>
        <w:jc w:val="both"/>
      </w:pPr>
      <w: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1578A9" w:rsidRDefault="001578A9">
      <w:pPr>
        <w:pStyle w:val="ConsPlusNormal"/>
        <w:spacing w:before="220"/>
        <w:ind w:firstLine="540"/>
        <w:jc w:val="both"/>
      </w:pPr>
      <w:r>
        <w:t xml:space="preserve">1.5.11.5.2 Оценка состояния почв на территории Смоленской области проводится в соответствии с требованиями </w:t>
      </w:r>
      <w:hyperlink r:id="rId234" w:history="1">
        <w:r>
          <w:rPr>
            <w:color w:val="0000FF"/>
          </w:rPr>
          <w:t>СанПиН 2.1.7.1287-03</w:t>
        </w:r>
      </w:hyperlink>
      <w:r>
        <w:t xml:space="preserve">, </w:t>
      </w:r>
      <w:hyperlink r:id="rId235" w:history="1">
        <w:r>
          <w:rPr>
            <w:color w:val="0000FF"/>
          </w:rPr>
          <w:t>СанПиН 2.6.1.2523-09</w:t>
        </w:r>
      </w:hyperlink>
      <w:r>
        <w:t xml:space="preserve"> (НРБ-99/2009), МУ 2.1.7.730-99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1578A9" w:rsidRDefault="001578A9">
      <w:pPr>
        <w:pStyle w:val="ConsPlusNormal"/>
        <w:spacing w:before="220"/>
        <w:ind w:firstLine="540"/>
        <w:jc w:val="both"/>
      </w:pPr>
      <w:r>
        <w:t>1.5.11.5.3. В почвах на территории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1578A9" w:rsidRDefault="001578A9">
      <w:pPr>
        <w:pStyle w:val="ConsPlusNormal"/>
        <w:spacing w:before="220"/>
        <w:ind w:firstLine="540"/>
        <w:jc w:val="both"/>
      </w:pPr>
      <w: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водоохранных зон и прибрежных защитных полос, санитарно-защитных зон.</w:t>
      </w:r>
    </w:p>
    <w:p w:rsidR="001578A9" w:rsidRDefault="001578A9">
      <w:pPr>
        <w:pStyle w:val="ConsPlusNormal"/>
        <w:spacing w:before="220"/>
        <w:ind w:firstLine="540"/>
        <w:jc w:val="both"/>
      </w:pPr>
      <w:r>
        <w:t>Для категории чрезвычайно опасного загрязнения почв рекомендуется вывоз и утилизация почв на специализированных полигонах.</w:t>
      </w:r>
    </w:p>
    <w:p w:rsidR="001578A9" w:rsidRDefault="001578A9">
      <w:pPr>
        <w:pStyle w:val="ConsPlusNormal"/>
        <w:spacing w:before="220"/>
        <w:ind w:firstLine="540"/>
        <w:jc w:val="both"/>
      </w:pPr>
      <w:r>
        <w:t>1.5.11.5.4. Выбор площадки для размещений объектов проводится с учетом:</w:t>
      </w:r>
    </w:p>
    <w:p w:rsidR="001578A9" w:rsidRDefault="001578A9">
      <w:pPr>
        <w:pStyle w:val="ConsPlusNormal"/>
        <w:spacing w:before="220"/>
        <w:ind w:firstLine="540"/>
        <w:jc w:val="both"/>
      </w:pPr>
      <w:r>
        <w:t>- физико-химических свойств почв, их механического состава, содержания органического вещества, кислотности и т.д.;</w:t>
      </w:r>
    </w:p>
    <w:p w:rsidR="001578A9" w:rsidRDefault="001578A9">
      <w:pPr>
        <w:pStyle w:val="ConsPlusNormal"/>
        <w:spacing w:before="220"/>
        <w:ind w:firstLine="540"/>
        <w:jc w:val="both"/>
      </w:pPr>
      <w:r>
        <w:t>- природно-климатических характеристик (роза ветров, количество осадков, температурный режим района);</w:t>
      </w:r>
    </w:p>
    <w:p w:rsidR="001578A9" w:rsidRDefault="001578A9">
      <w:pPr>
        <w:pStyle w:val="ConsPlusNormal"/>
        <w:spacing w:before="220"/>
        <w:ind w:firstLine="540"/>
        <w:jc w:val="both"/>
      </w:pPr>
      <w:r>
        <w:t>- ландшафтной, геологической и гидрологической характеристики почв;</w:t>
      </w:r>
    </w:p>
    <w:p w:rsidR="001578A9" w:rsidRDefault="001578A9">
      <w:pPr>
        <w:pStyle w:val="ConsPlusNormal"/>
        <w:spacing w:before="220"/>
        <w:ind w:firstLine="540"/>
        <w:jc w:val="both"/>
      </w:pPr>
      <w:r>
        <w:t>- их хозяйственного использования.</w:t>
      </w:r>
    </w:p>
    <w:p w:rsidR="001578A9" w:rsidRDefault="001578A9">
      <w:pPr>
        <w:pStyle w:val="ConsPlusNormal"/>
        <w:spacing w:before="220"/>
        <w:ind w:firstLine="540"/>
        <w:jc w:val="both"/>
      </w:pPr>
      <w:r>
        <w:t>Требования к качеству почвы должны быть дифференцированы в зависимости от функционального назначения территории (жилые, общественно-деловые, производственные территории) и характера использования (городские почвы, почвы сельскохозяйственного назначения, прочие).</w:t>
      </w:r>
    </w:p>
    <w:p w:rsidR="001578A9" w:rsidRDefault="001578A9">
      <w:pPr>
        <w:pStyle w:val="ConsPlusNormal"/>
        <w:spacing w:before="220"/>
        <w:ind w:firstLine="540"/>
        <w:jc w:val="both"/>
      </w:pPr>
      <w:r>
        <w:t>1.5.11.5.5. Почвы, где годовая эффективная доза радиации не превышает 1 мЗв, считаются не загрязненными по радиоактивному фактору.</w:t>
      </w:r>
    </w:p>
    <w:p w:rsidR="001578A9" w:rsidRDefault="001578A9">
      <w:pPr>
        <w:pStyle w:val="ConsPlusNormal"/>
        <w:spacing w:before="220"/>
        <w:ind w:firstLine="540"/>
        <w:jc w:val="both"/>
      </w:pPr>
      <w:r>
        <w:lastRenderedPageBreak/>
        <w:t>При обнаружении локальных источников радиоактивного загрязнения с уровнем радиационного воздействия на население:</w:t>
      </w:r>
    </w:p>
    <w:p w:rsidR="001578A9" w:rsidRDefault="001578A9">
      <w:pPr>
        <w:pStyle w:val="ConsPlusNormal"/>
        <w:spacing w:before="220"/>
        <w:ind w:firstLine="540"/>
        <w:jc w:val="both"/>
      </w:pPr>
      <w:r>
        <w:t>- от 0,01 до 0,3 мЗв/год - необходимо проведение исследования источника с целью оценки величины годовой эффективной дозы и определения величины дозы, ожидаемой за 70 лет;</w:t>
      </w:r>
    </w:p>
    <w:p w:rsidR="001578A9" w:rsidRDefault="001578A9">
      <w:pPr>
        <w:pStyle w:val="ConsPlusNormal"/>
        <w:spacing w:before="220"/>
        <w:ind w:firstLine="540"/>
        <w:jc w:val="both"/>
      </w:pPr>
      <w:r>
        <w:t>-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1578A9" w:rsidRDefault="001578A9">
      <w:pPr>
        <w:pStyle w:val="ConsPlusNormal"/>
        <w:spacing w:before="220"/>
        <w:ind w:firstLine="540"/>
        <w:jc w:val="both"/>
      </w:pPr>
      <w:r>
        <w:t>1.5.11.5.6.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в соответствии с действующим законодательством.</w:t>
      </w:r>
    </w:p>
    <w:p w:rsidR="001578A9" w:rsidRDefault="001578A9">
      <w:pPr>
        <w:pStyle w:val="ConsPlusNormal"/>
        <w:spacing w:before="220"/>
        <w:ind w:firstLine="540"/>
        <w:jc w:val="both"/>
      </w:pPr>
      <w:r>
        <w:t xml:space="preserve">1.5.11.5.7. Охрану почв от загрязнения следует осуществлять в соответствии с требованиями </w:t>
      </w:r>
      <w:hyperlink r:id="rId236" w:history="1">
        <w:r>
          <w:rPr>
            <w:color w:val="0000FF"/>
          </w:rPr>
          <w:t>СанПиН 2.1.7.1287-03</w:t>
        </w:r>
      </w:hyperlink>
      <w:r>
        <w:t>, ГОСТ 17.4.3.04-85, ГОСТ 17.4.3.02-85.</w:t>
      </w:r>
    </w:p>
    <w:p w:rsidR="001578A9" w:rsidRDefault="001578A9">
      <w:pPr>
        <w:pStyle w:val="ConsPlusNormal"/>
        <w:jc w:val="both"/>
      </w:pPr>
    </w:p>
    <w:p w:rsidR="001578A9" w:rsidRDefault="001578A9">
      <w:pPr>
        <w:pStyle w:val="ConsPlusTitle"/>
        <w:jc w:val="center"/>
        <w:outlineLvl w:val="5"/>
      </w:pPr>
      <w:bookmarkStart w:id="159" w:name="P8487"/>
      <w:bookmarkEnd w:id="159"/>
      <w:r>
        <w:t>1.5.11.6. Защита от шума и вибрации</w:t>
      </w:r>
    </w:p>
    <w:p w:rsidR="001578A9" w:rsidRDefault="001578A9">
      <w:pPr>
        <w:pStyle w:val="ConsPlusNormal"/>
        <w:jc w:val="both"/>
      </w:pPr>
    </w:p>
    <w:p w:rsidR="001578A9" w:rsidRDefault="001578A9">
      <w:pPr>
        <w:pStyle w:val="ConsPlusNormal"/>
        <w:ind w:firstLine="540"/>
        <w:jc w:val="both"/>
      </w:pPr>
      <w:r>
        <w:t>1.5.11.6.1. Планировку и застройку территорий населенных пунктов следует осуществлять с учетом обеспечения допустимых уровней шума.</w:t>
      </w:r>
    </w:p>
    <w:p w:rsidR="001578A9" w:rsidRDefault="001578A9">
      <w:pPr>
        <w:pStyle w:val="ConsPlusNormal"/>
        <w:spacing w:before="220"/>
        <w:ind w:firstLine="540"/>
        <w:jc w:val="both"/>
      </w:pPr>
      <w:r>
        <w:t>Меры по защите от акустического загрязнения следует предусматривать на всех стадиях проектирования в соответствии с требованиями СН 2.2.4/2.1.8.562-96 и особенностями градостроительной ситуации.</w:t>
      </w:r>
    </w:p>
    <w:p w:rsidR="001578A9" w:rsidRDefault="001578A9">
      <w:pPr>
        <w:pStyle w:val="ConsPlusNormal"/>
        <w:spacing w:before="220"/>
        <w:ind w:firstLine="540"/>
        <w:jc w:val="both"/>
      </w:pPr>
      <w:r>
        <w:t>1.5.11.6.2.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578A9" w:rsidRDefault="001578A9">
      <w:pPr>
        <w:pStyle w:val="ConsPlusNormal"/>
        <w:spacing w:before="220"/>
        <w:ind w:firstLine="540"/>
        <w:jc w:val="both"/>
      </w:pPr>
      <w:r>
        <w:t xml:space="preserve">1.5.11.6.3. Предельно допустимые уровни шума следует принимать в соответствии с требованиями СП 51.13330.2011 и СН 2.2.4/2.1.8.562-96, для помещений жилых зданий и территорий жилой застройки - также в соответствии с требованиями </w:t>
      </w:r>
      <w:hyperlink r:id="rId237" w:history="1">
        <w:r>
          <w:rPr>
            <w:color w:val="0000FF"/>
          </w:rPr>
          <w:t>СанПиН 2.1.2.2645-10</w:t>
        </w:r>
      </w:hyperlink>
      <w:r>
        <w:t>.</w:t>
      </w:r>
    </w:p>
    <w:p w:rsidR="001578A9" w:rsidRDefault="001578A9">
      <w:pPr>
        <w:pStyle w:val="ConsPlusNormal"/>
        <w:spacing w:before="220"/>
        <w:ind w:firstLine="540"/>
        <w:jc w:val="both"/>
      </w:pPr>
      <w:r>
        <w:t>1.5.11.6.4.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аэродромов, вертодромов уровни авиационного шума не должны превышать значений, установленных ГОСТ 22283-2014.</w:t>
      </w:r>
    </w:p>
    <w:p w:rsidR="001578A9" w:rsidRDefault="001578A9">
      <w:pPr>
        <w:pStyle w:val="ConsPlusNormal"/>
        <w:spacing w:before="220"/>
        <w:ind w:firstLine="540"/>
        <w:jc w:val="both"/>
      </w:pPr>
      <w:r>
        <w:t xml:space="preserve">1.5.11.6.5. Значения максимальных уровней шумового воздействия на человека на различных территориях представлены в </w:t>
      </w:r>
      <w:hyperlink w:anchor="P9212" w:history="1">
        <w:r>
          <w:rPr>
            <w:color w:val="0000FF"/>
          </w:rPr>
          <w:t>таблице 111</w:t>
        </w:r>
      </w:hyperlink>
      <w:r>
        <w:t xml:space="preserve"> настоящих нормативов.</w:t>
      </w:r>
    </w:p>
    <w:p w:rsidR="001578A9" w:rsidRDefault="001578A9">
      <w:pPr>
        <w:pStyle w:val="ConsPlusNormal"/>
        <w:spacing w:before="220"/>
        <w:ind w:firstLine="540"/>
        <w:jc w:val="both"/>
      </w:pPr>
      <w:r>
        <w:t>1.5.11.6.6.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1578A9" w:rsidRDefault="001578A9">
      <w:pPr>
        <w:pStyle w:val="ConsPlusNormal"/>
        <w:spacing w:before="220"/>
        <w:ind w:firstLine="540"/>
        <w:jc w:val="both"/>
      </w:pPr>
      <w:r>
        <w:t>Мероприятия по шумовой защите городских округов и поселений следует предусматривать в соответствии с требованиями СП 51.13330.2011.</w:t>
      </w:r>
    </w:p>
    <w:p w:rsidR="001578A9" w:rsidRDefault="001578A9">
      <w:pPr>
        <w:pStyle w:val="ConsPlusNormal"/>
        <w:spacing w:before="220"/>
        <w:ind w:firstLine="540"/>
        <w:jc w:val="both"/>
      </w:pPr>
      <w:r>
        <w:t xml:space="preserve">1.5.11.6.7. Инфразвук - звуковые колебания и волны с частотами, лежащими ниже полосы слышимых (акустических) частот - 20 Гц. Техногенными источниками инфразвука могут являться: </w:t>
      </w:r>
      <w:r>
        <w:lastRenderedPageBreak/>
        <w:t>оборудование, работающее с частотой менее 20 циклов за секунду, транспорт, промышленные установки аэродинамического и ударного действия, подводные и подземные взрывы и др.</w:t>
      </w:r>
    </w:p>
    <w:p w:rsidR="001578A9" w:rsidRDefault="001578A9">
      <w:pPr>
        <w:pStyle w:val="ConsPlusNormal"/>
        <w:spacing w:before="220"/>
        <w:ind w:firstLine="540"/>
        <w:jc w:val="both"/>
      </w:pPr>
      <w:r>
        <w:t xml:space="preserve">Нормы допустимых значений инфразвука регламентируются в соответствии с требованиями СН 2.2.4/2.1.8.583-96, для помещений жилых зданий и территорий жилой застройки - также в соответствии с требованиями </w:t>
      </w:r>
      <w:hyperlink r:id="rId238" w:history="1">
        <w:r>
          <w:rPr>
            <w:color w:val="0000FF"/>
          </w:rPr>
          <w:t>СанПиН 2.1.2.2645-10</w:t>
        </w:r>
      </w:hyperlink>
      <w:r>
        <w:t>.</w:t>
      </w:r>
    </w:p>
    <w:p w:rsidR="001578A9" w:rsidRDefault="001578A9">
      <w:pPr>
        <w:pStyle w:val="ConsPlusNormal"/>
        <w:spacing w:before="220"/>
        <w:ind w:firstLine="540"/>
        <w:jc w:val="both"/>
      </w:pPr>
      <w:r>
        <w:t>Наиболее эффективным методом борьбы с инфразвуком является его снижение в источнике путем изменения режимов работы технологического оборудования, снижения интенсивности аэродинамических процессов (ограничение скоростей транспорта, систем сброса пара тепловых электростанций, др.). Снижение инфразвука на его пути распространения возможно путем применения глушителей интерференционного типа.</w:t>
      </w:r>
    </w:p>
    <w:p w:rsidR="001578A9" w:rsidRDefault="001578A9">
      <w:pPr>
        <w:pStyle w:val="ConsPlusNormal"/>
        <w:spacing w:before="220"/>
        <w:ind w:firstLine="540"/>
        <w:jc w:val="both"/>
      </w:pPr>
      <w:r>
        <w:t>1.5.11.6.8. Территории нового строительства и реконструкции должны оцениваться по параметрам вибрации.</w:t>
      </w:r>
    </w:p>
    <w:p w:rsidR="001578A9" w:rsidRDefault="001578A9">
      <w:pPr>
        <w:pStyle w:val="ConsPlusNormal"/>
        <w:spacing w:before="220"/>
        <w:ind w:firstLine="540"/>
        <w:jc w:val="both"/>
      </w:pPr>
      <w:r>
        <w:t>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w:t>
      </w:r>
    </w:p>
    <w:p w:rsidR="001578A9" w:rsidRDefault="001578A9">
      <w:pPr>
        <w:pStyle w:val="ConsPlusNormal"/>
        <w:spacing w:before="220"/>
        <w:ind w:firstLine="540"/>
        <w:jc w:val="both"/>
      </w:pPr>
      <w:r>
        <w:t>Вибрации могут являться причиной возникновения шума.</w:t>
      </w:r>
    </w:p>
    <w:p w:rsidR="001578A9" w:rsidRDefault="001578A9">
      <w:pPr>
        <w:pStyle w:val="ConsPlusNormal"/>
        <w:spacing w:before="220"/>
        <w:ind w:firstLine="540"/>
        <w:jc w:val="both"/>
      </w:pPr>
      <w:r>
        <w:t xml:space="preserve">1.5.11.6.9. Предельно допустимые уровни вибрации в жилых помещениях следует принимать в соответствии с требованиями </w:t>
      </w:r>
      <w:hyperlink r:id="rId239" w:history="1">
        <w:r>
          <w:rPr>
            <w:color w:val="0000FF"/>
          </w:rPr>
          <w:t>СанПиН 2.1.2.2645-10</w:t>
        </w:r>
      </w:hyperlink>
      <w:r>
        <w:t>.</w:t>
      </w:r>
    </w:p>
    <w:p w:rsidR="001578A9" w:rsidRDefault="001578A9">
      <w:pPr>
        <w:pStyle w:val="ConsPlusNormal"/>
        <w:spacing w:before="220"/>
        <w:ind w:firstLine="540"/>
        <w:jc w:val="both"/>
      </w:pPr>
      <w:r>
        <w:t>Уровни производственной вибрации не должны превышать значений, установленных СанПиН 2.2.4/2.1.8.566-96.</w:t>
      </w:r>
    </w:p>
    <w:p w:rsidR="001578A9" w:rsidRDefault="001578A9">
      <w:pPr>
        <w:pStyle w:val="ConsPlusNormal"/>
        <w:spacing w:before="220"/>
        <w:ind w:firstLine="540"/>
        <w:jc w:val="both"/>
      </w:pPr>
      <w:r>
        <w:t>1.5.11.6.10. Мероприятия по защите от вибраций предусматривают:</w:t>
      </w:r>
    </w:p>
    <w:p w:rsidR="001578A9" w:rsidRDefault="001578A9">
      <w:pPr>
        <w:pStyle w:val="ConsPlusNormal"/>
        <w:spacing w:before="220"/>
        <w:ind w:firstLine="540"/>
        <w:jc w:val="both"/>
      </w:pPr>
      <w:r>
        <w:t>- удаление зданий и сооружений от источников вибрации;</w:t>
      </w:r>
    </w:p>
    <w:p w:rsidR="001578A9" w:rsidRDefault="001578A9">
      <w:pPr>
        <w:pStyle w:val="ConsPlusNormal"/>
        <w:spacing w:before="220"/>
        <w:ind w:firstLine="540"/>
        <w:jc w:val="both"/>
      </w:pPr>
      <w:r>
        <w:t>- использование методов виброзащиты при проектировании зданий и сооружений;</w:t>
      </w:r>
    </w:p>
    <w:p w:rsidR="001578A9" w:rsidRDefault="001578A9">
      <w:pPr>
        <w:pStyle w:val="ConsPlusNormal"/>
        <w:spacing w:before="220"/>
        <w:ind w:firstLine="540"/>
        <w:jc w:val="both"/>
      </w:pPr>
      <w:r>
        <w:t>- меры по снижению динамических нагрузок, создаваемых источником вибрации.</w:t>
      </w:r>
    </w:p>
    <w:p w:rsidR="001578A9" w:rsidRDefault="001578A9">
      <w:pPr>
        <w:pStyle w:val="ConsPlusNormal"/>
        <w:spacing w:before="220"/>
        <w:ind w:firstLine="540"/>
        <w:jc w:val="both"/>
      </w:pPr>
      <w:r>
        <w:t>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обязательна проверка уровня шума и вибрации на участке застройки.</w:t>
      </w:r>
    </w:p>
    <w:p w:rsidR="001578A9" w:rsidRDefault="001578A9">
      <w:pPr>
        <w:pStyle w:val="ConsPlusNormal"/>
        <w:jc w:val="both"/>
      </w:pPr>
    </w:p>
    <w:p w:rsidR="001578A9" w:rsidRDefault="001578A9">
      <w:pPr>
        <w:pStyle w:val="ConsPlusTitle"/>
        <w:jc w:val="center"/>
        <w:outlineLvl w:val="5"/>
      </w:pPr>
      <w:r>
        <w:t>1.5.11.7. Защита от электромагнитных полей,</w:t>
      </w:r>
    </w:p>
    <w:p w:rsidR="001578A9" w:rsidRDefault="001578A9">
      <w:pPr>
        <w:pStyle w:val="ConsPlusTitle"/>
        <w:jc w:val="center"/>
      </w:pPr>
      <w:r>
        <w:t>излучений и облучений</w:t>
      </w:r>
    </w:p>
    <w:p w:rsidR="001578A9" w:rsidRDefault="001578A9">
      <w:pPr>
        <w:pStyle w:val="ConsPlusNormal"/>
        <w:jc w:val="both"/>
      </w:pPr>
    </w:p>
    <w:p w:rsidR="001578A9" w:rsidRDefault="001578A9">
      <w:pPr>
        <w:pStyle w:val="ConsPlusNormal"/>
        <w:ind w:firstLine="540"/>
        <w:jc w:val="both"/>
      </w:pPr>
      <w:r>
        <w:t>1.5.11.7.1. Для защиты жилых территорий от воздействия электромагнитных полей, а также при установлении размеров санитарно-защитных зон электромагнитных излучателей следует руководствоваться действующими нормативными документами. Установление величины санитарно-защитных зон для передающих радиотехнических объектов осуществляется в соответствии с действующими нормами по электромагнитным излучениям радиочастотного диапазона и методиками расчета интенсивности радиочастот.</w:t>
      </w:r>
    </w:p>
    <w:p w:rsidR="001578A9" w:rsidRDefault="001578A9">
      <w:pPr>
        <w:pStyle w:val="ConsPlusNormal"/>
        <w:spacing w:before="220"/>
        <w:ind w:firstLine="540"/>
        <w:jc w:val="both"/>
      </w:pPr>
      <w:r>
        <w:t>Специальные требования по защите от электромагнитных полей, излучений и облучений устанавливают для:</w:t>
      </w:r>
    </w:p>
    <w:p w:rsidR="001578A9" w:rsidRDefault="001578A9">
      <w:pPr>
        <w:pStyle w:val="ConsPlusNormal"/>
        <w:spacing w:before="220"/>
        <w:ind w:firstLine="540"/>
        <w:jc w:val="both"/>
      </w:pPr>
      <w:r>
        <w:t xml:space="preserve">- всех типов стационарных радиотехнических объектов (включая радио- и телецентры, радио- и телевизионные станции, ретрансляторы, радиолокационные и радиорелейные станции, </w:t>
      </w:r>
      <w:r>
        <w:lastRenderedPageBreak/>
        <w:t>в том числе метеорологические,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башни и мачты с установленными на них антеннами);</w:t>
      </w:r>
    </w:p>
    <w:p w:rsidR="001578A9" w:rsidRDefault="001578A9">
      <w:pPr>
        <w:pStyle w:val="ConsPlusNormal"/>
        <w:spacing w:before="220"/>
        <w:ind w:firstLine="540"/>
        <w:jc w:val="both"/>
      </w:pPr>
      <w:r>
        <w:t>- промышленных генераторов, воздушных линий электропередачи высокого напряжения и других объектов, излучающих электромагнитную энергию;</w:t>
      </w:r>
    </w:p>
    <w:p w:rsidR="001578A9" w:rsidRDefault="001578A9">
      <w:pPr>
        <w:pStyle w:val="ConsPlusNormal"/>
        <w:spacing w:before="220"/>
        <w:ind w:firstLine="540"/>
        <w:jc w:val="both"/>
      </w:pPr>
      <w:r>
        <w:t>- элементов систем сотовой связи и других видов подвижной связи.</w:t>
      </w:r>
    </w:p>
    <w:p w:rsidR="001578A9" w:rsidRDefault="001578A9">
      <w:pPr>
        <w:pStyle w:val="ConsPlusNormal"/>
        <w:spacing w:before="220"/>
        <w:ind w:firstLine="540"/>
        <w:jc w:val="both"/>
      </w:pPr>
      <w:r>
        <w:t xml:space="preserve">1.5.11.7.2. Уровни электромагнитного поля, создаваемые ПРТО на территории жилых и общественно-деловых зон, в местах массового отдыха населения,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w:t>
      </w:r>
      <w:hyperlink r:id="rId240" w:history="1">
        <w:r>
          <w:rPr>
            <w:color w:val="0000FF"/>
          </w:rPr>
          <w:t>СанПиН 2.1.8/2.2.4.1383-03</w:t>
        </w:r>
      </w:hyperlink>
      <w:r>
        <w:t xml:space="preserve">, </w:t>
      </w:r>
      <w:hyperlink r:id="rId241" w:history="1">
        <w:r>
          <w:rPr>
            <w:color w:val="0000FF"/>
          </w:rPr>
          <w:t>СанПиН 2.1.8/2.2.4.1190-03</w:t>
        </w:r>
      </w:hyperlink>
      <w:r>
        <w:t xml:space="preserve">, </w:t>
      </w:r>
      <w:hyperlink r:id="rId242" w:history="1">
        <w:r>
          <w:rPr>
            <w:color w:val="0000FF"/>
          </w:rPr>
          <w:t>СанПиН 2.1.6.1032-01</w:t>
        </w:r>
      </w:hyperlink>
      <w:r>
        <w:t xml:space="preserve">, </w:t>
      </w:r>
      <w:hyperlink r:id="rId243" w:history="1">
        <w:r>
          <w:rPr>
            <w:color w:val="0000FF"/>
          </w:rPr>
          <w:t>СанПиН 2.1.2.2645-10</w:t>
        </w:r>
      </w:hyperlink>
      <w:r>
        <w:t>.</w:t>
      </w:r>
    </w:p>
    <w:p w:rsidR="001578A9" w:rsidRDefault="001578A9">
      <w:pPr>
        <w:pStyle w:val="ConsPlusNormal"/>
        <w:spacing w:before="220"/>
        <w:ind w:firstLine="540"/>
        <w:jc w:val="both"/>
      </w:pPr>
      <w:r>
        <w:t xml:space="preserve">1.5.11.7.3. Максимальные значения уровней электромагнитного излучения от радиотехнических объектов на различных территориях приведены в </w:t>
      </w:r>
      <w:hyperlink w:anchor="P9212" w:history="1">
        <w:r>
          <w:rPr>
            <w:color w:val="0000FF"/>
          </w:rPr>
          <w:t>таблице 111</w:t>
        </w:r>
      </w:hyperlink>
      <w:r>
        <w:t xml:space="preserve"> настоящих нормативов.</w:t>
      </w:r>
    </w:p>
    <w:p w:rsidR="001578A9" w:rsidRDefault="001578A9">
      <w:pPr>
        <w:pStyle w:val="ConsPlusNormal"/>
        <w:spacing w:before="220"/>
        <w:ind w:firstLine="540"/>
        <w:jc w:val="both"/>
      </w:pPr>
      <w:r>
        <w:t xml:space="preserve">При одновременном облучении от нескольких источников должны соблюдаться условия </w:t>
      </w:r>
      <w:hyperlink r:id="rId244" w:history="1">
        <w:r>
          <w:rPr>
            <w:color w:val="0000FF"/>
          </w:rPr>
          <w:t>СанПиН 2.1.8/2.2.4.1383-03</w:t>
        </w:r>
      </w:hyperlink>
      <w:r>
        <w:t xml:space="preserve">, </w:t>
      </w:r>
      <w:hyperlink r:id="rId245" w:history="1">
        <w:r>
          <w:rPr>
            <w:color w:val="0000FF"/>
          </w:rPr>
          <w:t>СанПиН 2.1.8/2.2.4.1190-03</w:t>
        </w:r>
      </w:hyperlink>
      <w:r>
        <w:t>.</w:t>
      </w:r>
    </w:p>
    <w:p w:rsidR="001578A9" w:rsidRDefault="001578A9">
      <w:pPr>
        <w:pStyle w:val="ConsPlusNormal"/>
        <w:spacing w:before="220"/>
        <w:ind w:firstLine="540"/>
        <w:jc w:val="both"/>
      </w:pPr>
      <w:r>
        <w:t xml:space="preserve">1.5.11.7.4. Размещение антенн радиолюбительских радиостанций диапазона 3 - 30 МГц и радиостанций гражданского диапазона частот 26,5 - 27,5 МГц осуществляется в соответствии с требованиями </w:t>
      </w:r>
      <w:hyperlink r:id="rId246" w:history="1">
        <w:r>
          <w:rPr>
            <w:color w:val="0000FF"/>
          </w:rPr>
          <w:t>СанПиН 2.1.8/2.2.4.1383-03</w:t>
        </w:r>
      </w:hyperlink>
      <w:r>
        <w:t>.</w:t>
      </w:r>
    </w:p>
    <w:p w:rsidR="001578A9" w:rsidRDefault="001578A9">
      <w:pPr>
        <w:pStyle w:val="ConsPlusNormal"/>
        <w:spacing w:before="220"/>
        <w:ind w:firstLine="540"/>
        <w:jc w:val="both"/>
      </w:pPr>
      <w:bookmarkStart w:id="160" w:name="P8523"/>
      <w:bookmarkEnd w:id="160"/>
      <w:r>
        <w:t>1.5.11.7.5.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1578A9" w:rsidRDefault="001578A9">
      <w:pPr>
        <w:pStyle w:val="ConsPlusNormal"/>
        <w:spacing w:before="220"/>
        <w:ind w:firstLine="540"/>
        <w:jc w:val="both"/>
      </w:pPr>
      <w:r>
        <w:t xml:space="preserve">Границы санитарно-защитной зоны определяются в соответствии с требованиями </w:t>
      </w:r>
      <w:hyperlink r:id="rId247" w:history="1">
        <w:r>
          <w:rPr>
            <w:color w:val="0000FF"/>
          </w:rPr>
          <w:t>СанПиН 2.1.8/2.2.4.1383-03</w:t>
        </w:r>
      </w:hyperlink>
      <w:r>
        <w:t>.</w:t>
      </w:r>
    </w:p>
    <w:p w:rsidR="001578A9" w:rsidRDefault="001578A9">
      <w:pPr>
        <w:pStyle w:val="ConsPlusNormal"/>
        <w:spacing w:before="220"/>
        <w:ind w:firstLine="540"/>
        <w:jc w:val="both"/>
      </w:pPr>
      <w:r>
        <w:t>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1578A9" w:rsidRDefault="001578A9">
      <w:pPr>
        <w:pStyle w:val="ConsPlusNormal"/>
        <w:spacing w:before="220"/>
        <w:ind w:firstLine="540"/>
        <w:jc w:val="both"/>
      </w:pPr>
      <w:r>
        <w:t>Для ПРТО с мощностью передатчиков более 100 кВт, расположенных на территории жилой застройки, границы санитарно-защитной зоны устанавливаются решением Главного государственного санитарного врача Российской Федерации или его заместителя в установленном порядке.</w:t>
      </w:r>
    </w:p>
    <w:p w:rsidR="001578A9" w:rsidRDefault="001578A9">
      <w:pPr>
        <w:pStyle w:val="ConsPlusNormal"/>
        <w:spacing w:before="220"/>
        <w:ind w:firstLine="540"/>
        <w:jc w:val="both"/>
      </w:pPr>
      <w:r>
        <w:t>Примечание: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1578A9" w:rsidRDefault="001578A9">
      <w:pPr>
        <w:pStyle w:val="ConsPlusNormal"/>
        <w:spacing w:before="220"/>
        <w:ind w:firstLine="540"/>
        <w:jc w:val="both"/>
      </w:pPr>
      <w:r>
        <w:t xml:space="preserve">1.5.11.7.6. Санитарно-защитная зона и зона ограничения застройки не могут использоваться в качестве территории жилой застройки, для размещения садовых, огороднических объединений или индивидуальных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w:t>
      </w:r>
      <w:r>
        <w:lastRenderedPageBreak/>
        <w:t>использоваться для расширения промышленной площадки.</w:t>
      </w:r>
    </w:p>
    <w:p w:rsidR="001578A9" w:rsidRDefault="001578A9">
      <w:pPr>
        <w:pStyle w:val="ConsPlusNormal"/>
        <w:spacing w:before="220"/>
        <w:ind w:firstLine="540"/>
        <w:jc w:val="both"/>
      </w:pPr>
      <w:bookmarkStart w:id="161" w:name="P8529"/>
      <w:bookmarkEnd w:id="161"/>
      <w:r>
        <w:t xml:space="preserve">1.5.11.7.7. В целях защиты населения от воздействия электрического поля, создаваемого воздушными линиями электропередачи (ВЛ), устанавливаются санитарные разрывы. Границы санитарных разрывов вдоль трассы ВЛ следует принимать в соответствии с требованиями </w:t>
      </w:r>
      <w:hyperlink r:id="rId248" w:history="1">
        <w:r>
          <w:rPr>
            <w:color w:val="0000FF"/>
          </w:rPr>
          <w:t>СанПиН 2.2.1/2.1.1.1200-03</w:t>
        </w:r>
      </w:hyperlink>
      <w:r>
        <w:t>.</w:t>
      </w:r>
    </w:p>
    <w:p w:rsidR="001578A9" w:rsidRDefault="001578A9">
      <w:pPr>
        <w:pStyle w:val="ConsPlusNormal"/>
        <w:spacing w:before="220"/>
        <w:ind w:firstLine="540"/>
        <w:jc w:val="both"/>
      </w:pPr>
      <w:r>
        <w:t>Для ВЛ устанавливаются также охранные зоны, в границах которых запрещается размещать жилые и общественные здания, площадки для стоянки и остановки всех видов транспорта, машин и механизмов, предприятия по обслуживанию автомобилей, автозаправочные станции, спортивные площадки, площадки для игр, стадионы, рынки, устраивать свалки, проводить любые мероприятия, связанные с большим скоплением людей, не занятых выполнением разрешенных в установленном порядке работ.</w:t>
      </w:r>
    </w:p>
    <w:p w:rsidR="001578A9" w:rsidRDefault="001578A9">
      <w:pPr>
        <w:pStyle w:val="ConsPlusNormal"/>
        <w:spacing w:before="220"/>
        <w:ind w:firstLine="540"/>
        <w:jc w:val="both"/>
      </w:pPr>
      <w:r>
        <w:t xml:space="preserve">Размеры санитарных разрывов и охранных зон ВЛ приведены в </w:t>
      </w:r>
      <w:hyperlink w:anchor="P4404" w:history="1">
        <w:r>
          <w:rPr>
            <w:color w:val="0000FF"/>
          </w:rPr>
          <w:t>пп. 1.5.1.8.23</w:t>
        </w:r>
      </w:hyperlink>
      <w:r>
        <w:t xml:space="preserve"> - </w:t>
      </w:r>
      <w:hyperlink w:anchor="P4412" w:history="1">
        <w:r>
          <w:rPr>
            <w:color w:val="0000FF"/>
          </w:rPr>
          <w:t>1.5.1.8.24</w:t>
        </w:r>
      </w:hyperlink>
      <w:r>
        <w:t xml:space="preserve"> настоящих нормативов.</w:t>
      </w:r>
    </w:p>
    <w:p w:rsidR="001578A9" w:rsidRDefault="001578A9">
      <w:pPr>
        <w:pStyle w:val="ConsPlusNormal"/>
        <w:spacing w:before="220"/>
        <w:ind w:firstLine="540"/>
        <w:jc w:val="both"/>
      </w:pPr>
      <w:r>
        <w:t>1.5.11.7.8.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нормируются для населения в соответствии с требованиями СанПиН 2971-84.</w:t>
      </w:r>
    </w:p>
    <w:p w:rsidR="001578A9" w:rsidRDefault="001578A9">
      <w:pPr>
        <w:pStyle w:val="ConsPlusNormal"/>
        <w:spacing w:before="220"/>
        <w:ind w:firstLine="540"/>
        <w:jc w:val="both"/>
      </w:pPr>
      <w:r>
        <w:t>1.5.11.7.9. Предельно допустимые уровни магнитных полей частотой 50 Гц в помещениях жилых и общественных зданий и на территориях жилых и общественно-деловых зон устанавливаются в соответствии с требованиями ГН 2.1.8/2.2.4.2262-07.</w:t>
      </w:r>
    </w:p>
    <w:p w:rsidR="001578A9" w:rsidRDefault="001578A9">
      <w:pPr>
        <w:pStyle w:val="ConsPlusNormal"/>
        <w:spacing w:before="220"/>
        <w:ind w:firstLine="540"/>
        <w:jc w:val="both"/>
      </w:pPr>
      <w:r>
        <w:t>1.5.11.7.10. В качестве мероприятий по защите населения от электромагнитных полей, излучений и облучений следует предусматривать:</w:t>
      </w:r>
    </w:p>
    <w:p w:rsidR="001578A9" w:rsidRDefault="001578A9">
      <w:pPr>
        <w:pStyle w:val="ConsPlusNormal"/>
        <w:spacing w:before="220"/>
        <w:ind w:firstLine="540"/>
        <w:jc w:val="both"/>
      </w:pPr>
      <w:r>
        <w:t>- рациональное размещение источников электромагнитного поля и применение средств защиты, в том числе экранирование источников;</w:t>
      </w:r>
    </w:p>
    <w:p w:rsidR="001578A9" w:rsidRDefault="001578A9">
      <w:pPr>
        <w:pStyle w:val="ConsPlusNormal"/>
        <w:spacing w:before="220"/>
        <w:ind w:firstLine="540"/>
        <w:jc w:val="both"/>
      </w:pPr>
      <w:r>
        <w:t>- уменьшение излучаемой мощности передатчиков и антенн;</w:t>
      </w:r>
    </w:p>
    <w:p w:rsidR="001578A9" w:rsidRDefault="001578A9">
      <w:pPr>
        <w:pStyle w:val="ConsPlusNormal"/>
        <w:spacing w:before="220"/>
        <w:ind w:firstLine="540"/>
        <w:jc w:val="both"/>
      </w:pPr>
      <w:r>
        <w:t>- ограничение доступа к источникам излучения, в том числе вторичного излучения (сетям, конструкциям зданий, коммуникациям).</w:t>
      </w:r>
    </w:p>
    <w:p w:rsidR="001578A9" w:rsidRDefault="001578A9">
      <w:pPr>
        <w:pStyle w:val="ConsPlusNormal"/>
        <w:spacing w:before="220"/>
        <w:ind w:firstLine="540"/>
        <w:jc w:val="both"/>
      </w:pPr>
      <w:r>
        <w:t>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жилой зоны или жилых зданий из зоны влияния радиопередающего объекта).</w:t>
      </w:r>
    </w:p>
    <w:p w:rsidR="001578A9" w:rsidRDefault="001578A9">
      <w:pPr>
        <w:pStyle w:val="ConsPlusNormal"/>
        <w:jc w:val="both"/>
      </w:pPr>
    </w:p>
    <w:p w:rsidR="001578A9" w:rsidRDefault="001578A9">
      <w:pPr>
        <w:pStyle w:val="ConsPlusTitle"/>
        <w:jc w:val="center"/>
        <w:outlineLvl w:val="5"/>
      </w:pPr>
      <w:r>
        <w:t>1.5.11.8. Радиационная безопасность</w:t>
      </w:r>
    </w:p>
    <w:p w:rsidR="001578A9" w:rsidRDefault="001578A9">
      <w:pPr>
        <w:pStyle w:val="ConsPlusNormal"/>
        <w:jc w:val="both"/>
      </w:pPr>
    </w:p>
    <w:p w:rsidR="001578A9" w:rsidRDefault="001578A9">
      <w:pPr>
        <w:pStyle w:val="ConsPlusNormal"/>
        <w:ind w:firstLine="540"/>
        <w:jc w:val="both"/>
      </w:pPr>
      <w:r>
        <w:t xml:space="preserve">1.5.11.8.1.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w:t>
      </w:r>
      <w:hyperlink r:id="rId249" w:history="1">
        <w:r>
          <w:rPr>
            <w:color w:val="0000FF"/>
          </w:rPr>
          <w:t>законом</w:t>
        </w:r>
      </w:hyperlink>
      <w:r>
        <w:t xml:space="preserve"> от 09.01.1996 N 3-ФЗ "О радиационной безопасности населения", </w:t>
      </w:r>
      <w:hyperlink r:id="rId250" w:history="1">
        <w:r>
          <w:rPr>
            <w:color w:val="0000FF"/>
          </w:rPr>
          <w:t>СанПиН 2.6.1.2523-09</w:t>
        </w:r>
      </w:hyperlink>
      <w:r>
        <w:t xml:space="preserve"> (НРБ-99/2009) и СП 2.6.1.2612-10 (ОСПОРБ 99/2010).</w:t>
      </w:r>
    </w:p>
    <w:p w:rsidR="001578A9" w:rsidRDefault="001578A9">
      <w:pPr>
        <w:pStyle w:val="ConsPlusNormal"/>
        <w:spacing w:before="220"/>
        <w:ind w:firstLine="540"/>
        <w:jc w:val="both"/>
      </w:pPr>
      <w:r>
        <w:t>Требования по обеспечению радиационной безопасности населения распространяются на следующие источники ионизирующего излучения:</w:t>
      </w:r>
    </w:p>
    <w:p w:rsidR="001578A9" w:rsidRDefault="001578A9">
      <w:pPr>
        <w:pStyle w:val="ConsPlusNormal"/>
        <w:spacing w:before="220"/>
        <w:ind w:firstLine="540"/>
        <w:jc w:val="both"/>
      </w:pPr>
      <w:r>
        <w:t>- техногенные источники за счет нормальной эксплуатации техногенных источников излучения;</w:t>
      </w:r>
    </w:p>
    <w:p w:rsidR="001578A9" w:rsidRDefault="001578A9">
      <w:pPr>
        <w:pStyle w:val="ConsPlusNormal"/>
        <w:spacing w:before="220"/>
        <w:ind w:firstLine="540"/>
        <w:jc w:val="both"/>
      </w:pPr>
      <w:r>
        <w:lastRenderedPageBreak/>
        <w:t>- техногенные источники в результате радиационной аварии;</w:t>
      </w:r>
    </w:p>
    <w:p w:rsidR="001578A9" w:rsidRDefault="001578A9">
      <w:pPr>
        <w:pStyle w:val="ConsPlusNormal"/>
        <w:spacing w:before="220"/>
        <w:ind w:firstLine="540"/>
        <w:jc w:val="both"/>
      </w:pPr>
      <w:r>
        <w:t>- природные источники;</w:t>
      </w:r>
    </w:p>
    <w:p w:rsidR="001578A9" w:rsidRDefault="001578A9">
      <w:pPr>
        <w:pStyle w:val="ConsPlusNormal"/>
        <w:spacing w:before="220"/>
        <w:ind w:firstLine="540"/>
        <w:jc w:val="both"/>
      </w:pPr>
      <w:r>
        <w:t>- медицинские источники.</w:t>
      </w:r>
    </w:p>
    <w:p w:rsidR="001578A9" w:rsidRDefault="001578A9">
      <w:pPr>
        <w:pStyle w:val="ConsPlusNormal"/>
        <w:spacing w:before="220"/>
        <w:ind w:firstLine="540"/>
        <w:jc w:val="both"/>
      </w:pPr>
      <w:r>
        <w:t>1.5.11.8.2. Радиационная безопасность населения обеспечивается:</w:t>
      </w:r>
    </w:p>
    <w:p w:rsidR="001578A9" w:rsidRDefault="001578A9">
      <w:pPr>
        <w:pStyle w:val="ConsPlusNormal"/>
        <w:spacing w:before="220"/>
        <w:ind w:firstLine="540"/>
        <w:jc w:val="both"/>
      </w:pPr>
      <w:r>
        <w:t xml:space="preserve">- созданием условий жизнедеятельности людей, отвечающих требованиям </w:t>
      </w:r>
      <w:hyperlink r:id="rId251" w:history="1">
        <w:r>
          <w:rPr>
            <w:color w:val="0000FF"/>
          </w:rPr>
          <w:t>СанПиН 2.6.1.2523-09</w:t>
        </w:r>
      </w:hyperlink>
      <w:r>
        <w:t xml:space="preserve"> (НРБ-99/2009) и СП 2.6.1.2612-10 (ОСПОРБ 99/2010);</w:t>
      </w:r>
    </w:p>
    <w:p w:rsidR="001578A9" w:rsidRDefault="001578A9">
      <w:pPr>
        <w:pStyle w:val="ConsPlusNormal"/>
        <w:spacing w:before="220"/>
        <w:ind w:firstLine="540"/>
        <w:jc w:val="both"/>
      </w:pPr>
      <w:r>
        <w:t>- организацией радиационного контроля;</w:t>
      </w:r>
    </w:p>
    <w:p w:rsidR="001578A9" w:rsidRDefault="001578A9">
      <w:pPr>
        <w:pStyle w:val="ConsPlusNormal"/>
        <w:spacing w:before="220"/>
        <w:ind w:firstLine="540"/>
        <w:jc w:val="both"/>
      </w:pPr>
      <w: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1578A9" w:rsidRDefault="001578A9">
      <w:pPr>
        <w:pStyle w:val="ConsPlusNormal"/>
        <w:spacing w:before="220"/>
        <w:ind w:firstLine="540"/>
        <w:jc w:val="both"/>
      </w:pPr>
      <w:r>
        <w:t>- организацией системы информации о радиационной обстановке.</w:t>
      </w:r>
    </w:p>
    <w:p w:rsidR="001578A9" w:rsidRDefault="001578A9">
      <w:pPr>
        <w:pStyle w:val="ConsPlusNormal"/>
        <w:spacing w:before="220"/>
        <w:ind w:firstLine="540"/>
        <w:jc w:val="both"/>
      </w:pPr>
      <w:r>
        <w:t xml:space="preserve">1.5.11.8.3. Перед отводом территорий под строительство необходимо проводить оценку радиационной обстановки в соответствии с требованиями СП 2.6.1.2612-10 (ОСПОРБ 99/2010), </w:t>
      </w:r>
      <w:hyperlink r:id="rId252" w:history="1">
        <w:r>
          <w:rPr>
            <w:color w:val="0000FF"/>
          </w:rPr>
          <w:t>СанПиН 2.6.1.2800-10</w:t>
        </w:r>
      </w:hyperlink>
      <w:r>
        <w:t xml:space="preserve"> и СП 11-102-97.</w:t>
      </w:r>
    </w:p>
    <w:p w:rsidR="001578A9" w:rsidRDefault="001578A9">
      <w:pPr>
        <w:pStyle w:val="ConsPlusNormal"/>
        <w:spacing w:before="220"/>
        <w:ind w:firstLine="540"/>
        <w:jc w:val="both"/>
      </w:pPr>
      <w:r>
        <w:t>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1578A9" w:rsidRDefault="001578A9">
      <w:pPr>
        <w:pStyle w:val="ConsPlusNormal"/>
        <w:spacing w:before="220"/>
        <w:ind w:firstLine="540"/>
        <w:jc w:val="both"/>
      </w:pPr>
      <w:r>
        <w:t>- отсутствие радиационных аномалий;</w:t>
      </w:r>
    </w:p>
    <w:p w:rsidR="001578A9" w:rsidRDefault="001578A9">
      <w:pPr>
        <w:pStyle w:val="ConsPlusNormal"/>
        <w:spacing w:before="220"/>
        <w:ind w:firstLine="540"/>
        <w:jc w:val="both"/>
      </w:pPr>
      <w:r>
        <w:t>- значения мощности дозы гамма-излучения на участке не превышают 0,3 мкГр/ч (33 мкР/ч) и плотность потока радона с поверхности грунта не более 80 мБк/м</w:t>
      </w:r>
      <w:r>
        <w:rPr>
          <w:vertAlign w:val="superscript"/>
        </w:rPr>
        <w:t>2</w:t>
      </w:r>
      <w:r>
        <w:t>с.</w:t>
      </w:r>
    </w:p>
    <w:p w:rsidR="001578A9" w:rsidRDefault="001578A9">
      <w:pPr>
        <w:pStyle w:val="ConsPlusNormal"/>
        <w:spacing w:before="220"/>
        <w:ind w:firstLine="540"/>
        <w:jc w:val="both"/>
      </w:pPr>
      <w:r>
        <w:t>Участки застройки под промышленные объекты квалифицируются как радиационно безопасные при совместном выполнении условий:</w:t>
      </w:r>
    </w:p>
    <w:p w:rsidR="001578A9" w:rsidRDefault="001578A9">
      <w:pPr>
        <w:pStyle w:val="ConsPlusNormal"/>
        <w:spacing w:before="220"/>
        <w:ind w:firstLine="540"/>
        <w:jc w:val="both"/>
      </w:pPr>
      <w:r>
        <w:t>- отсутствие радиационных аномалий;</w:t>
      </w:r>
    </w:p>
    <w:p w:rsidR="001578A9" w:rsidRDefault="001578A9">
      <w:pPr>
        <w:pStyle w:val="ConsPlusNormal"/>
        <w:spacing w:before="220"/>
        <w:ind w:firstLine="540"/>
        <w:jc w:val="both"/>
      </w:pPr>
      <w:r>
        <w:t>- значения мощности дозы гамма-излучения на участке не превышают 0,3 мкЗв/ч (33 мкР/ч) и плотность потока радона с поверхности грунта не более 250 мБк/м</w:t>
      </w:r>
      <w:r>
        <w:rPr>
          <w:vertAlign w:val="superscript"/>
        </w:rPr>
        <w:t>2</w:t>
      </w:r>
      <w:r>
        <w:t>с.</w:t>
      </w:r>
    </w:p>
    <w:p w:rsidR="001578A9" w:rsidRDefault="001578A9">
      <w:pPr>
        <w:pStyle w:val="ConsPlusNormal"/>
        <w:spacing w:before="220"/>
        <w:ind w:firstLine="540"/>
        <w:jc w:val="both"/>
      </w:pPr>
      <w:r>
        <w:t>1.5.11.8.4.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1578A9" w:rsidRDefault="001578A9">
      <w:pPr>
        <w:pStyle w:val="ConsPlusNormal"/>
        <w:spacing w:before="220"/>
        <w:ind w:firstLine="540"/>
        <w:jc w:val="both"/>
      </w:pPr>
      <w:r>
        <w:t>При отводе для строительства здания участка с плотностью потока радона более 80 мБк/(м</w:t>
      </w:r>
      <w:r>
        <w:rPr>
          <w:vertAlign w:val="superscript"/>
        </w:rPr>
        <w:t>2</w:t>
      </w:r>
      <w:r>
        <w:t>с) в проекте здания должна быть предусмотрена система защиты от радона (монолитная бетонная подушка, улучшенная изоляция перекрытия подвального помещения и др.). Необходимость радонозащитных мероприятий при плотности потока радона с поверхности грунта менее 80 мБк/(м</w:t>
      </w:r>
      <w:r>
        <w:rPr>
          <w:vertAlign w:val="superscript"/>
        </w:rPr>
        <w:t>2</w:t>
      </w:r>
      <w:r>
        <w:t>с) определяется в каждом отдельном случае по согласованию с территориальными органами Роспотребнадзора.</w:t>
      </w:r>
    </w:p>
    <w:p w:rsidR="001578A9" w:rsidRDefault="001578A9">
      <w:pPr>
        <w:pStyle w:val="ConsPlusNormal"/>
        <w:spacing w:before="220"/>
        <w:ind w:firstLine="540"/>
        <w:jc w:val="both"/>
      </w:pPr>
      <w:r>
        <w:t>1.5.11.8.5. На всех стадиях строительства, реконструкции и эксплуатации жилых зданий и зданий социально-бытового назначения должен осуществляться производственный радиационный контроль. Производственный радиационный контроль проводится для проверки соответствия зданий действующим нормативам.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w:t>
      </w:r>
      <w:r>
        <w:lastRenderedPageBreak/>
        <w:t>излучения и (или) содержания радона в воздухе помещений. До снижения мощности дозы гамма-излучения и объемной активности радона в воздухе помещений строящегося, реконструируемого или капитально ремонтируемого здания до нормативных значений здание или его часть не подлежат приему в эксплуатацию территориальными органами Роспотребнадзора.</w:t>
      </w:r>
    </w:p>
    <w:p w:rsidR="001578A9" w:rsidRDefault="001578A9">
      <w:pPr>
        <w:pStyle w:val="ConsPlusNormal"/>
        <w:spacing w:before="220"/>
        <w:ind w:firstLine="540"/>
        <w:jc w:val="both"/>
      </w:pPr>
      <w:r>
        <w:t>Производственный радиационный контроль жилых зданий и зданий социально-бытового назначения осуществляют организации, аккредитованные в установленном порядке.</w:t>
      </w:r>
    </w:p>
    <w:p w:rsidR="001578A9" w:rsidRDefault="001578A9">
      <w:pPr>
        <w:pStyle w:val="ConsPlusNormal"/>
        <w:spacing w:before="220"/>
        <w:ind w:firstLine="540"/>
        <w:jc w:val="both"/>
      </w:pPr>
      <w:r>
        <w:t>1.5.11.8.6. Каждый источник централизованного питьевого водоснабжения населения должен иметь санитарно-эпидемиологическое заключение о соответствии требованиям радиационной безопасности. Контроль за содержанием радионуклидов в питьевой воде осуществляет организация, обеспечивающая водоснабжение населения. Порядок контроля устанавливается по согласованию с органами Роспотребнадзора.</w:t>
      </w:r>
    </w:p>
    <w:p w:rsidR="001578A9" w:rsidRDefault="001578A9">
      <w:pPr>
        <w:pStyle w:val="ConsPlusNormal"/>
        <w:spacing w:before="220"/>
        <w:ind w:firstLine="540"/>
        <w:jc w:val="both"/>
      </w:pPr>
      <w:r>
        <w:t>При содержании радионуклидов в воде действующих источников водоснабжения выше уровней вмешательства следует принять меры по изысканию альтернативных источников. Органы исполнительной власти Смоленской области, органы местного самоуправления, индивидуальные предприниматели и юридические лица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1578A9" w:rsidRDefault="001578A9">
      <w:pPr>
        <w:pStyle w:val="ConsPlusNormal"/>
        <w:spacing w:before="220"/>
        <w:ind w:firstLine="540"/>
        <w:jc w:val="both"/>
      </w:pPr>
      <w:r>
        <w:t>Новые источники водоснабжения вводятся в эксплуатацию, как правило, при условии, что удельная активность радионуклида в воде не превышает принятых уровней вмешательства (</w:t>
      </w:r>
      <w:hyperlink r:id="rId253" w:history="1">
        <w:r>
          <w:rPr>
            <w:color w:val="0000FF"/>
          </w:rPr>
          <w:t>приложение 2</w:t>
        </w:r>
      </w:hyperlink>
      <w:r>
        <w:t xml:space="preserve"> СанПиН 2.6.1.2523-09 (НРБ-99/2009)).</w:t>
      </w:r>
    </w:p>
    <w:p w:rsidR="001578A9" w:rsidRDefault="001578A9">
      <w:pPr>
        <w:pStyle w:val="ConsPlusNormal"/>
        <w:spacing w:before="220"/>
        <w:ind w:firstLine="540"/>
        <w:jc w:val="both"/>
      </w:pPr>
      <w:r>
        <w:t>1.5.11.8.7.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1578A9" w:rsidRDefault="001578A9">
      <w:pPr>
        <w:pStyle w:val="ConsPlusNormal"/>
        <w:spacing w:before="220"/>
        <w:ind w:firstLine="540"/>
        <w:jc w:val="both"/>
      </w:pPr>
      <w: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w:t>
      </w:r>
      <w:hyperlink r:id="rId254" w:history="1">
        <w:r>
          <w:rPr>
            <w:color w:val="0000FF"/>
          </w:rPr>
          <w:t>СанПиН 2.6.1.2523-09</w:t>
        </w:r>
      </w:hyperlink>
      <w:r>
        <w:t xml:space="preserve"> (НРБ-99/2009).</w:t>
      </w:r>
    </w:p>
    <w:p w:rsidR="001578A9" w:rsidRDefault="001578A9">
      <w:pPr>
        <w:pStyle w:val="ConsPlusNormal"/>
        <w:spacing w:before="220"/>
        <w:ind w:firstLine="540"/>
        <w:jc w:val="both"/>
      </w:pPr>
      <w:r>
        <w:t xml:space="preserve">Допустимые уровни ионизирующего излучения для помещений жилых зданий следует принимать в соответствии с требованиями </w:t>
      </w:r>
      <w:hyperlink r:id="rId255" w:history="1">
        <w:r>
          <w:rPr>
            <w:color w:val="0000FF"/>
          </w:rPr>
          <w:t>СанПиН 2.1.2.2645-10</w:t>
        </w:r>
      </w:hyperlink>
      <w:r>
        <w:t>.</w:t>
      </w:r>
    </w:p>
    <w:p w:rsidR="001578A9" w:rsidRDefault="001578A9">
      <w:pPr>
        <w:pStyle w:val="ConsPlusNormal"/>
        <w:spacing w:before="220"/>
        <w:ind w:firstLine="540"/>
        <w:jc w:val="both"/>
      </w:pPr>
      <w:r>
        <w:t>1.5.11.8.8. При проектировании защиты от объекта ионизирующего излучения МЭД для населения вне территории объекта не должна превышать 0,06 мкЗв/ч, а для персонала и населения в помещениях и на территории объекта устанавливается в соответствии с таблицей 3.3.1 СП 2.6.1.2612-10 (ОСПОРБ 99/2010).</w:t>
      </w:r>
    </w:p>
    <w:p w:rsidR="001578A9" w:rsidRDefault="001578A9">
      <w:pPr>
        <w:pStyle w:val="ConsPlusNormal"/>
        <w:spacing w:before="220"/>
        <w:ind w:firstLine="540"/>
        <w:jc w:val="both"/>
      </w:pPr>
      <w:r>
        <w:t>1.5.11.8.9. Площадки для размещения радиационных объектов должны соответствовать требованиям СП 2.6.1.2612-10 (ОСПОРБ 99/2010).</w:t>
      </w:r>
    </w:p>
    <w:p w:rsidR="001578A9" w:rsidRDefault="001578A9">
      <w:pPr>
        <w:pStyle w:val="ConsPlusNormal"/>
        <w:spacing w:before="220"/>
        <w:ind w:firstLine="540"/>
        <w:jc w:val="both"/>
      </w:pPr>
      <w:r>
        <w:t>1.5.11.8.10. Объекты для захоронения радиоактивных отходов следует размещать в соответствии с требованиями раздела 1.5.9 части I (</w:t>
      </w:r>
      <w:hyperlink w:anchor="P8260" w:history="1">
        <w:r>
          <w:rPr>
            <w:color w:val="0000FF"/>
          </w:rPr>
          <w:t>подраздел</w:t>
        </w:r>
      </w:hyperlink>
      <w:r>
        <w:t xml:space="preserve"> "Зоны размещения специализированных организаций по обращению с радиоактивными отходами") настоящих нормативов.</w:t>
      </w:r>
    </w:p>
    <w:p w:rsidR="001578A9" w:rsidRDefault="001578A9">
      <w:pPr>
        <w:pStyle w:val="ConsPlusNormal"/>
        <w:spacing w:before="220"/>
        <w:ind w:firstLine="540"/>
        <w:jc w:val="both"/>
      </w:pPr>
      <w:r>
        <w:t xml:space="preserve">1.5.11.8.11.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256" w:history="1">
        <w:r>
          <w:rPr>
            <w:color w:val="0000FF"/>
          </w:rPr>
          <w:t>СанПиН 2.6.1.2523-09</w:t>
        </w:r>
      </w:hyperlink>
      <w:r>
        <w:t xml:space="preserve"> (НРБ-99/2009).</w:t>
      </w:r>
    </w:p>
    <w:p w:rsidR="001578A9" w:rsidRDefault="001578A9">
      <w:pPr>
        <w:pStyle w:val="ConsPlusNormal"/>
        <w:jc w:val="both"/>
      </w:pPr>
    </w:p>
    <w:p w:rsidR="001578A9" w:rsidRDefault="001578A9">
      <w:pPr>
        <w:pStyle w:val="ConsPlusTitle"/>
        <w:jc w:val="center"/>
        <w:outlineLvl w:val="5"/>
      </w:pPr>
      <w:r>
        <w:t>1.5.11.9. Разрешенные параметры допустимых уровней</w:t>
      </w:r>
    </w:p>
    <w:p w:rsidR="001578A9" w:rsidRDefault="001578A9">
      <w:pPr>
        <w:pStyle w:val="ConsPlusTitle"/>
        <w:jc w:val="center"/>
      </w:pPr>
      <w:r>
        <w:lastRenderedPageBreak/>
        <w:t>воздействия на человека и условия проживания</w:t>
      </w:r>
    </w:p>
    <w:p w:rsidR="001578A9" w:rsidRDefault="001578A9">
      <w:pPr>
        <w:pStyle w:val="ConsPlusNormal"/>
        <w:jc w:val="both"/>
      </w:pPr>
    </w:p>
    <w:p w:rsidR="001578A9" w:rsidRDefault="001578A9">
      <w:pPr>
        <w:pStyle w:val="ConsPlusNormal"/>
        <w:ind w:firstLine="540"/>
        <w:jc w:val="both"/>
      </w:pPr>
      <w:r>
        <w:t>1.5.11.9.1.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107.</w:t>
      </w:r>
    </w:p>
    <w:p w:rsidR="001578A9" w:rsidRDefault="001578A9">
      <w:pPr>
        <w:pStyle w:val="ConsPlusNormal"/>
        <w:jc w:val="both"/>
      </w:pPr>
    </w:p>
    <w:p w:rsidR="001578A9" w:rsidRDefault="001578A9">
      <w:pPr>
        <w:pStyle w:val="ConsPlusNormal"/>
        <w:jc w:val="right"/>
        <w:outlineLvl w:val="6"/>
      </w:pPr>
      <w:r>
        <w:t>Таблица 107</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9"/>
        <w:gridCol w:w="1699"/>
        <w:gridCol w:w="2479"/>
        <w:gridCol w:w="2089"/>
        <w:gridCol w:w="2104"/>
      </w:tblGrid>
      <w:tr w:rsidR="001578A9">
        <w:tc>
          <w:tcPr>
            <w:tcW w:w="2929" w:type="dxa"/>
          </w:tcPr>
          <w:p w:rsidR="001578A9" w:rsidRDefault="001578A9">
            <w:pPr>
              <w:pStyle w:val="ConsPlusNormal"/>
              <w:jc w:val="center"/>
            </w:pPr>
            <w:r>
              <w:lastRenderedPageBreak/>
              <w:t>Зона</w:t>
            </w:r>
          </w:p>
        </w:tc>
        <w:tc>
          <w:tcPr>
            <w:tcW w:w="1699" w:type="dxa"/>
          </w:tcPr>
          <w:p w:rsidR="001578A9" w:rsidRDefault="001578A9">
            <w:pPr>
              <w:pStyle w:val="ConsPlusNormal"/>
              <w:jc w:val="center"/>
            </w:pPr>
            <w:r>
              <w:t>Максимальный уровень шумового воздействия, дБА</w:t>
            </w:r>
          </w:p>
        </w:tc>
        <w:tc>
          <w:tcPr>
            <w:tcW w:w="2479" w:type="dxa"/>
          </w:tcPr>
          <w:p w:rsidR="001578A9" w:rsidRDefault="001578A9">
            <w:pPr>
              <w:pStyle w:val="ConsPlusNormal"/>
              <w:jc w:val="center"/>
            </w:pPr>
            <w:r>
              <w:t>Максимальный уровень загрязнения атмосферного воздуха</w:t>
            </w:r>
          </w:p>
        </w:tc>
        <w:tc>
          <w:tcPr>
            <w:tcW w:w="2089" w:type="dxa"/>
          </w:tcPr>
          <w:p w:rsidR="001578A9" w:rsidRDefault="001578A9">
            <w:pPr>
              <w:pStyle w:val="ConsPlusNormal"/>
              <w:jc w:val="center"/>
            </w:pPr>
            <w:r>
              <w:t>Максимальный уровень электромагнитного излучения от радиотехнических объектов</w:t>
            </w:r>
          </w:p>
        </w:tc>
        <w:tc>
          <w:tcPr>
            <w:tcW w:w="2104" w:type="dxa"/>
          </w:tcPr>
          <w:p w:rsidR="001578A9" w:rsidRDefault="001578A9">
            <w:pPr>
              <w:pStyle w:val="ConsPlusNormal"/>
              <w:jc w:val="center"/>
            </w:pPr>
            <w:r>
              <w:t xml:space="preserve">Загрязненность сточных вод </w:t>
            </w:r>
            <w:hyperlink w:anchor="P8630" w:history="1">
              <w:r>
                <w:rPr>
                  <w:color w:val="0000FF"/>
                </w:rPr>
                <w:t>&lt;*&gt;</w:t>
              </w:r>
            </w:hyperlink>
          </w:p>
        </w:tc>
      </w:tr>
      <w:tr w:rsidR="001578A9">
        <w:tc>
          <w:tcPr>
            <w:tcW w:w="2929" w:type="dxa"/>
            <w:tcBorders>
              <w:bottom w:val="nil"/>
            </w:tcBorders>
          </w:tcPr>
          <w:p w:rsidR="001578A9" w:rsidRDefault="001578A9">
            <w:pPr>
              <w:pStyle w:val="ConsPlusNormal"/>
              <w:jc w:val="both"/>
            </w:pPr>
            <w:r>
              <w:t>Жилые зоны: малоэтажная застройка</w:t>
            </w:r>
          </w:p>
        </w:tc>
        <w:tc>
          <w:tcPr>
            <w:tcW w:w="1699" w:type="dxa"/>
            <w:tcBorders>
              <w:bottom w:val="nil"/>
            </w:tcBorders>
          </w:tcPr>
          <w:p w:rsidR="001578A9" w:rsidRDefault="001578A9">
            <w:pPr>
              <w:pStyle w:val="ConsPlusNormal"/>
              <w:jc w:val="center"/>
            </w:pPr>
            <w:r>
              <w:t>55</w:t>
            </w:r>
          </w:p>
        </w:tc>
        <w:tc>
          <w:tcPr>
            <w:tcW w:w="2479" w:type="dxa"/>
            <w:vMerge w:val="restart"/>
          </w:tcPr>
          <w:p w:rsidR="001578A9" w:rsidRDefault="001578A9">
            <w:pPr>
              <w:pStyle w:val="ConsPlusNormal"/>
              <w:jc w:val="both"/>
            </w:pPr>
            <w:r>
              <w:t>1 ПДК</w:t>
            </w:r>
          </w:p>
        </w:tc>
        <w:tc>
          <w:tcPr>
            <w:tcW w:w="2089" w:type="dxa"/>
            <w:vMerge w:val="restart"/>
          </w:tcPr>
          <w:p w:rsidR="001578A9" w:rsidRDefault="001578A9">
            <w:pPr>
              <w:pStyle w:val="ConsPlusNormal"/>
              <w:jc w:val="both"/>
            </w:pPr>
            <w:r>
              <w:t>1 ПДУ</w:t>
            </w:r>
          </w:p>
        </w:tc>
        <w:tc>
          <w:tcPr>
            <w:tcW w:w="2104" w:type="dxa"/>
            <w:vMerge w:val="restart"/>
          </w:tcPr>
          <w:p w:rsidR="001578A9" w:rsidRDefault="001578A9">
            <w:pPr>
              <w:pStyle w:val="ConsPlusNormal"/>
              <w:jc w:val="both"/>
            </w:pPr>
            <w:r>
              <w:t>нормативно очищенные на локальных очистных сооружениях.</w:t>
            </w:r>
          </w:p>
          <w:p w:rsidR="001578A9" w:rsidRDefault="001578A9">
            <w:pPr>
              <w:pStyle w:val="ConsPlusNormal"/>
              <w:jc w:val="both"/>
            </w:pPr>
            <w:r>
              <w:t>Выпуск в городской коллектор с последующей очисткой на городских КОС</w:t>
            </w:r>
          </w:p>
        </w:tc>
      </w:tr>
      <w:tr w:rsidR="001578A9">
        <w:tblPrEx>
          <w:tblBorders>
            <w:insideH w:val="nil"/>
          </w:tblBorders>
        </w:tblPrEx>
        <w:tc>
          <w:tcPr>
            <w:tcW w:w="2929" w:type="dxa"/>
            <w:tcBorders>
              <w:top w:val="nil"/>
              <w:bottom w:val="nil"/>
            </w:tcBorders>
          </w:tcPr>
          <w:p w:rsidR="001578A9" w:rsidRDefault="001578A9">
            <w:pPr>
              <w:pStyle w:val="ConsPlusNormal"/>
              <w:jc w:val="both"/>
            </w:pPr>
            <w:r>
              <w:t>многоэтажная застройка</w:t>
            </w:r>
          </w:p>
        </w:tc>
        <w:tc>
          <w:tcPr>
            <w:tcW w:w="1699" w:type="dxa"/>
            <w:tcBorders>
              <w:top w:val="nil"/>
              <w:bottom w:val="nil"/>
            </w:tcBorders>
          </w:tcPr>
          <w:p w:rsidR="001578A9" w:rsidRDefault="001578A9">
            <w:pPr>
              <w:pStyle w:val="ConsPlusNormal"/>
              <w:jc w:val="center"/>
            </w:pPr>
            <w:r>
              <w:t>55</w:t>
            </w:r>
          </w:p>
        </w:tc>
        <w:tc>
          <w:tcPr>
            <w:tcW w:w="2479" w:type="dxa"/>
            <w:vMerge/>
          </w:tcPr>
          <w:p w:rsidR="001578A9" w:rsidRDefault="001578A9"/>
        </w:tc>
        <w:tc>
          <w:tcPr>
            <w:tcW w:w="2089" w:type="dxa"/>
            <w:vMerge/>
          </w:tcPr>
          <w:p w:rsidR="001578A9" w:rsidRDefault="001578A9"/>
        </w:tc>
        <w:tc>
          <w:tcPr>
            <w:tcW w:w="2104" w:type="dxa"/>
            <w:vMerge/>
          </w:tcPr>
          <w:p w:rsidR="001578A9" w:rsidRDefault="001578A9"/>
        </w:tc>
      </w:tr>
      <w:tr w:rsidR="001578A9">
        <w:tc>
          <w:tcPr>
            <w:tcW w:w="2929" w:type="dxa"/>
            <w:tcBorders>
              <w:top w:val="nil"/>
            </w:tcBorders>
          </w:tcPr>
          <w:p w:rsidR="001578A9" w:rsidRDefault="001578A9">
            <w:pPr>
              <w:pStyle w:val="ConsPlusNormal"/>
              <w:jc w:val="both"/>
            </w:pPr>
            <w:r>
              <w:t>ночное время суток (23.00 - 7.00)</w:t>
            </w:r>
          </w:p>
        </w:tc>
        <w:tc>
          <w:tcPr>
            <w:tcW w:w="1699" w:type="dxa"/>
            <w:tcBorders>
              <w:top w:val="nil"/>
            </w:tcBorders>
          </w:tcPr>
          <w:p w:rsidR="001578A9" w:rsidRDefault="001578A9">
            <w:pPr>
              <w:pStyle w:val="ConsPlusNormal"/>
              <w:jc w:val="center"/>
            </w:pPr>
            <w:r>
              <w:t>45</w:t>
            </w:r>
          </w:p>
        </w:tc>
        <w:tc>
          <w:tcPr>
            <w:tcW w:w="2479" w:type="dxa"/>
            <w:vMerge/>
          </w:tcPr>
          <w:p w:rsidR="001578A9" w:rsidRDefault="001578A9"/>
        </w:tc>
        <w:tc>
          <w:tcPr>
            <w:tcW w:w="2089" w:type="dxa"/>
            <w:vMerge/>
          </w:tcPr>
          <w:p w:rsidR="001578A9" w:rsidRDefault="001578A9"/>
        </w:tc>
        <w:tc>
          <w:tcPr>
            <w:tcW w:w="2104" w:type="dxa"/>
            <w:vMerge/>
          </w:tcPr>
          <w:p w:rsidR="001578A9" w:rsidRDefault="001578A9"/>
        </w:tc>
      </w:tr>
      <w:tr w:rsidR="001578A9">
        <w:tc>
          <w:tcPr>
            <w:tcW w:w="2929" w:type="dxa"/>
          </w:tcPr>
          <w:p w:rsidR="001578A9" w:rsidRDefault="001578A9">
            <w:pPr>
              <w:pStyle w:val="ConsPlusNormal"/>
              <w:jc w:val="both"/>
            </w:pPr>
            <w:r>
              <w:t>Общественно-деловые зоны</w:t>
            </w:r>
          </w:p>
        </w:tc>
        <w:tc>
          <w:tcPr>
            <w:tcW w:w="1699" w:type="dxa"/>
          </w:tcPr>
          <w:p w:rsidR="001578A9" w:rsidRDefault="001578A9">
            <w:pPr>
              <w:pStyle w:val="ConsPlusNormal"/>
              <w:jc w:val="center"/>
            </w:pPr>
            <w:r>
              <w:t>60</w:t>
            </w:r>
          </w:p>
        </w:tc>
        <w:tc>
          <w:tcPr>
            <w:tcW w:w="2479" w:type="dxa"/>
          </w:tcPr>
          <w:p w:rsidR="001578A9" w:rsidRDefault="001578A9">
            <w:pPr>
              <w:pStyle w:val="ConsPlusNormal"/>
              <w:jc w:val="both"/>
            </w:pPr>
            <w:r>
              <w:t>то же</w:t>
            </w:r>
          </w:p>
        </w:tc>
        <w:tc>
          <w:tcPr>
            <w:tcW w:w="2089" w:type="dxa"/>
          </w:tcPr>
          <w:p w:rsidR="001578A9" w:rsidRDefault="001578A9">
            <w:pPr>
              <w:pStyle w:val="ConsPlusNormal"/>
              <w:jc w:val="both"/>
            </w:pPr>
            <w:r>
              <w:t>то же</w:t>
            </w:r>
          </w:p>
        </w:tc>
        <w:tc>
          <w:tcPr>
            <w:tcW w:w="2104" w:type="dxa"/>
          </w:tcPr>
          <w:p w:rsidR="001578A9" w:rsidRDefault="001578A9">
            <w:pPr>
              <w:pStyle w:val="ConsPlusNormal"/>
              <w:jc w:val="both"/>
            </w:pPr>
            <w:r>
              <w:t>то же</w:t>
            </w:r>
          </w:p>
        </w:tc>
      </w:tr>
      <w:tr w:rsidR="001578A9">
        <w:tc>
          <w:tcPr>
            <w:tcW w:w="2929" w:type="dxa"/>
            <w:vMerge w:val="restart"/>
          </w:tcPr>
          <w:p w:rsidR="001578A9" w:rsidRDefault="001578A9">
            <w:pPr>
              <w:pStyle w:val="ConsPlusNormal"/>
              <w:jc w:val="both"/>
            </w:pPr>
            <w:r>
              <w:t>Производственные зоны</w:t>
            </w:r>
          </w:p>
        </w:tc>
        <w:tc>
          <w:tcPr>
            <w:tcW w:w="1699" w:type="dxa"/>
            <w:tcBorders>
              <w:bottom w:val="nil"/>
            </w:tcBorders>
          </w:tcPr>
          <w:p w:rsidR="001578A9" w:rsidRDefault="001578A9">
            <w:pPr>
              <w:pStyle w:val="ConsPlusNormal"/>
              <w:jc w:val="both"/>
            </w:pPr>
            <w:r>
              <w:t>нормируется по границе объединенной СЗЗ</w:t>
            </w:r>
          </w:p>
        </w:tc>
        <w:tc>
          <w:tcPr>
            <w:tcW w:w="2479" w:type="dxa"/>
            <w:tcBorders>
              <w:bottom w:val="nil"/>
            </w:tcBorders>
          </w:tcPr>
          <w:p w:rsidR="001578A9" w:rsidRDefault="001578A9">
            <w:pPr>
              <w:pStyle w:val="ConsPlusNormal"/>
              <w:jc w:val="both"/>
            </w:pPr>
            <w:r>
              <w:t>нормируется по границе объединенной СЗЗ</w:t>
            </w:r>
          </w:p>
        </w:tc>
        <w:tc>
          <w:tcPr>
            <w:tcW w:w="2089" w:type="dxa"/>
            <w:vMerge w:val="restart"/>
          </w:tcPr>
          <w:p w:rsidR="001578A9" w:rsidRDefault="001578A9">
            <w:pPr>
              <w:pStyle w:val="ConsPlusNormal"/>
              <w:jc w:val="both"/>
            </w:pPr>
            <w:r>
              <w:t>нормируется по границе объединенной СЗЗ 1 ПДУ</w:t>
            </w:r>
          </w:p>
        </w:tc>
        <w:tc>
          <w:tcPr>
            <w:tcW w:w="2104" w:type="dxa"/>
            <w:vMerge w:val="restart"/>
          </w:tcPr>
          <w:p w:rsidR="001578A9" w:rsidRDefault="001578A9">
            <w:pPr>
              <w:pStyle w:val="ConsPlusNormal"/>
              <w:jc w:val="both"/>
            </w:pPr>
            <w:r>
              <w:t>нормативно очищенные на локальных очистных сооружениях с самостоятельным или централизованным выпуском</w:t>
            </w:r>
          </w:p>
        </w:tc>
      </w:tr>
      <w:tr w:rsidR="001578A9">
        <w:tc>
          <w:tcPr>
            <w:tcW w:w="2929" w:type="dxa"/>
            <w:vMerge/>
          </w:tcPr>
          <w:p w:rsidR="001578A9" w:rsidRDefault="001578A9"/>
        </w:tc>
        <w:tc>
          <w:tcPr>
            <w:tcW w:w="1699" w:type="dxa"/>
            <w:tcBorders>
              <w:top w:val="nil"/>
            </w:tcBorders>
          </w:tcPr>
          <w:p w:rsidR="001578A9" w:rsidRDefault="001578A9">
            <w:pPr>
              <w:pStyle w:val="ConsPlusNormal"/>
              <w:jc w:val="center"/>
            </w:pPr>
            <w:r>
              <w:t>70</w:t>
            </w:r>
          </w:p>
        </w:tc>
        <w:tc>
          <w:tcPr>
            <w:tcW w:w="2479" w:type="dxa"/>
            <w:tcBorders>
              <w:top w:val="nil"/>
            </w:tcBorders>
          </w:tcPr>
          <w:p w:rsidR="001578A9" w:rsidRDefault="001578A9">
            <w:pPr>
              <w:pStyle w:val="ConsPlusNormal"/>
              <w:jc w:val="both"/>
            </w:pPr>
            <w:r>
              <w:t>1 ПДК</w:t>
            </w:r>
          </w:p>
        </w:tc>
        <w:tc>
          <w:tcPr>
            <w:tcW w:w="2089" w:type="dxa"/>
            <w:vMerge/>
          </w:tcPr>
          <w:p w:rsidR="001578A9" w:rsidRDefault="001578A9"/>
        </w:tc>
        <w:tc>
          <w:tcPr>
            <w:tcW w:w="2104" w:type="dxa"/>
            <w:vMerge/>
          </w:tcPr>
          <w:p w:rsidR="001578A9" w:rsidRDefault="001578A9"/>
        </w:tc>
      </w:tr>
      <w:tr w:rsidR="001578A9">
        <w:tc>
          <w:tcPr>
            <w:tcW w:w="2929" w:type="dxa"/>
            <w:vMerge w:val="restart"/>
          </w:tcPr>
          <w:p w:rsidR="001578A9" w:rsidRDefault="001578A9">
            <w:pPr>
              <w:pStyle w:val="ConsPlusNormal"/>
              <w:jc w:val="both"/>
            </w:pPr>
            <w:r>
              <w:t xml:space="preserve">Рекреационные зоны, в том числе места массового отдыха населения, территории лечебно-профилактических учреждений длительного </w:t>
            </w:r>
            <w:r>
              <w:lastRenderedPageBreak/>
              <w:t>пребывания больных и центров реабилитации</w:t>
            </w:r>
          </w:p>
        </w:tc>
        <w:tc>
          <w:tcPr>
            <w:tcW w:w="1699" w:type="dxa"/>
            <w:tcBorders>
              <w:bottom w:val="nil"/>
            </w:tcBorders>
          </w:tcPr>
          <w:p w:rsidR="001578A9" w:rsidRDefault="001578A9">
            <w:pPr>
              <w:pStyle w:val="ConsPlusNormal"/>
              <w:jc w:val="center"/>
            </w:pPr>
            <w:r>
              <w:lastRenderedPageBreak/>
              <w:t>70</w:t>
            </w:r>
          </w:p>
          <w:p w:rsidR="001578A9" w:rsidRDefault="001578A9">
            <w:pPr>
              <w:pStyle w:val="ConsPlusNormal"/>
              <w:jc w:val="both"/>
            </w:pPr>
            <w:r>
              <w:t>(с 7.00 до 23.00)</w:t>
            </w:r>
          </w:p>
        </w:tc>
        <w:tc>
          <w:tcPr>
            <w:tcW w:w="2479" w:type="dxa"/>
            <w:vMerge w:val="restart"/>
          </w:tcPr>
          <w:p w:rsidR="001578A9" w:rsidRDefault="001578A9">
            <w:pPr>
              <w:pStyle w:val="ConsPlusNormal"/>
              <w:jc w:val="both"/>
            </w:pPr>
            <w:r>
              <w:t>0,8 ПДК</w:t>
            </w:r>
          </w:p>
        </w:tc>
        <w:tc>
          <w:tcPr>
            <w:tcW w:w="2089" w:type="dxa"/>
            <w:vMerge w:val="restart"/>
          </w:tcPr>
          <w:p w:rsidR="001578A9" w:rsidRDefault="001578A9">
            <w:pPr>
              <w:pStyle w:val="ConsPlusNormal"/>
              <w:jc w:val="both"/>
            </w:pPr>
            <w:r>
              <w:t>1 ПДУ</w:t>
            </w:r>
          </w:p>
        </w:tc>
        <w:tc>
          <w:tcPr>
            <w:tcW w:w="2104" w:type="dxa"/>
            <w:vMerge w:val="restart"/>
          </w:tcPr>
          <w:p w:rsidR="001578A9" w:rsidRDefault="001578A9">
            <w:pPr>
              <w:pStyle w:val="ConsPlusNormal"/>
              <w:jc w:val="both"/>
            </w:pPr>
            <w:r>
              <w:t xml:space="preserve">нормативно очищенные на локальных очистных сооружениях с возможным самостоятельным </w:t>
            </w:r>
            <w:r>
              <w:lastRenderedPageBreak/>
              <w:t>выпуском</w:t>
            </w:r>
          </w:p>
        </w:tc>
      </w:tr>
      <w:tr w:rsidR="001578A9">
        <w:tc>
          <w:tcPr>
            <w:tcW w:w="2929" w:type="dxa"/>
            <w:vMerge/>
          </w:tcPr>
          <w:p w:rsidR="001578A9" w:rsidRDefault="001578A9"/>
        </w:tc>
        <w:tc>
          <w:tcPr>
            <w:tcW w:w="1699" w:type="dxa"/>
            <w:tcBorders>
              <w:top w:val="nil"/>
            </w:tcBorders>
          </w:tcPr>
          <w:p w:rsidR="001578A9" w:rsidRDefault="001578A9">
            <w:pPr>
              <w:pStyle w:val="ConsPlusNormal"/>
              <w:jc w:val="center"/>
            </w:pPr>
            <w:r>
              <w:t>60</w:t>
            </w:r>
          </w:p>
          <w:p w:rsidR="001578A9" w:rsidRDefault="001578A9">
            <w:pPr>
              <w:pStyle w:val="ConsPlusNormal"/>
              <w:jc w:val="both"/>
            </w:pPr>
            <w:r>
              <w:t>(с 23.00 до 7.00)</w:t>
            </w:r>
          </w:p>
        </w:tc>
        <w:tc>
          <w:tcPr>
            <w:tcW w:w="2479" w:type="dxa"/>
            <w:vMerge/>
          </w:tcPr>
          <w:p w:rsidR="001578A9" w:rsidRDefault="001578A9"/>
        </w:tc>
        <w:tc>
          <w:tcPr>
            <w:tcW w:w="2089" w:type="dxa"/>
            <w:vMerge/>
          </w:tcPr>
          <w:p w:rsidR="001578A9" w:rsidRDefault="001578A9"/>
        </w:tc>
        <w:tc>
          <w:tcPr>
            <w:tcW w:w="2104" w:type="dxa"/>
            <w:vMerge/>
          </w:tcPr>
          <w:p w:rsidR="001578A9" w:rsidRDefault="001578A9"/>
        </w:tc>
      </w:tr>
      <w:tr w:rsidR="001578A9">
        <w:tc>
          <w:tcPr>
            <w:tcW w:w="2929" w:type="dxa"/>
          </w:tcPr>
          <w:p w:rsidR="001578A9" w:rsidRDefault="001578A9">
            <w:pPr>
              <w:pStyle w:val="ConsPlusNormal"/>
              <w:jc w:val="both"/>
            </w:pPr>
            <w:r>
              <w:lastRenderedPageBreak/>
              <w:t>Зона особо охраняемых природных территорий</w:t>
            </w:r>
          </w:p>
        </w:tc>
        <w:tc>
          <w:tcPr>
            <w:tcW w:w="1699" w:type="dxa"/>
          </w:tcPr>
          <w:p w:rsidR="001578A9" w:rsidRDefault="001578A9">
            <w:pPr>
              <w:pStyle w:val="ConsPlusNormal"/>
              <w:jc w:val="center"/>
            </w:pPr>
            <w:r>
              <w:t>65</w:t>
            </w:r>
          </w:p>
        </w:tc>
        <w:tc>
          <w:tcPr>
            <w:tcW w:w="2479" w:type="dxa"/>
          </w:tcPr>
          <w:p w:rsidR="001578A9" w:rsidRDefault="001578A9">
            <w:pPr>
              <w:pStyle w:val="ConsPlusNormal"/>
              <w:jc w:val="both"/>
            </w:pPr>
            <w:r>
              <w:t>0,8 ПДК</w:t>
            </w:r>
          </w:p>
        </w:tc>
        <w:tc>
          <w:tcPr>
            <w:tcW w:w="2089" w:type="dxa"/>
          </w:tcPr>
          <w:p w:rsidR="001578A9" w:rsidRDefault="001578A9">
            <w:pPr>
              <w:pStyle w:val="ConsPlusNormal"/>
              <w:jc w:val="both"/>
            </w:pPr>
            <w:r>
              <w:t>1 ПДУ</w:t>
            </w:r>
          </w:p>
        </w:tc>
        <w:tc>
          <w:tcPr>
            <w:tcW w:w="2104" w:type="dxa"/>
          </w:tcPr>
          <w:p w:rsidR="001578A9" w:rsidRDefault="001578A9">
            <w:pPr>
              <w:pStyle w:val="ConsPlusNormal"/>
              <w:jc w:val="both"/>
            </w:pPr>
            <w:r>
              <w:t>нормативно очищенные на локальных очистных сооружениях с самостоятельным или централизованным выпуском</w:t>
            </w:r>
          </w:p>
        </w:tc>
      </w:tr>
      <w:tr w:rsidR="001578A9">
        <w:tc>
          <w:tcPr>
            <w:tcW w:w="2929" w:type="dxa"/>
            <w:vMerge w:val="restart"/>
          </w:tcPr>
          <w:p w:rsidR="001578A9" w:rsidRDefault="001578A9">
            <w:pPr>
              <w:pStyle w:val="ConsPlusNormal"/>
              <w:jc w:val="both"/>
            </w:pPr>
            <w:r>
              <w:t>Зоны сельскохозяйственного использования</w:t>
            </w:r>
          </w:p>
        </w:tc>
        <w:tc>
          <w:tcPr>
            <w:tcW w:w="1699" w:type="dxa"/>
            <w:vMerge w:val="restart"/>
          </w:tcPr>
          <w:p w:rsidR="001578A9" w:rsidRDefault="001578A9">
            <w:pPr>
              <w:pStyle w:val="ConsPlusNormal"/>
              <w:jc w:val="center"/>
            </w:pPr>
            <w:r>
              <w:t>70</w:t>
            </w:r>
          </w:p>
        </w:tc>
        <w:tc>
          <w:tcPr>
            <w:tcW w:w="2479" w:type="dxa"/>
            <w:tcBorders>
              <w:bottom w:val="nil"/>
            </w:tcBorders>
          </w:tcPr>
          <w:p w:rsidR="001578A9" w:rsidRDefault="001578A9">
            <w:pPr>
              <w:pStyle w:val="ConsPlusNormal"/>
              <w:jc w:val="both"/>
            </w:pPr>
            <w:r>
              <w:t>0,8 ПДК - садоводческие, огороднические объединения</w:t>
            </w:r>
          </w:p>
        </w:tc>
        <w:tc>
          <w:tcPr>
            <w:tcW w:w="2089" w:type="dxa"/>
            <w:vMerge w:val="restart"/>
          </w:tcPr>
          <w:p w:rsidR="001578A9" w:rsidRDefault="001578A9">
            <w:pPr>
              <w:pStyle w:val="ConsPlusNormal"/>
              <w:jc w:val="both"/>
            </w:pPr>
            <w:r>
              <w:t>1 ПДУ</w:t>
            </w:r>
          </w:p>
        </w:tc>
        <w:tc>
          <w:tcPr>
            <w:tcW w:w="2104" w:type="dxa"/>
            <w:vMerge w:val="restart"/>
          </w:tcPr>
          <w:p w:rsidR="001578A9" w:rsidRDefault="001578A9">
            <w:pPr>
              <w:pStyle w:val="ConsPlusNormal"/>
              <w:jc w:val="both"/>
            </w:pPr>
            <w:r>
              <w:t>то же</w:t>
            </w:r>
          </w:p>
        </w:tc>
      </w:tr>
      <w:tr w:rsidR="001578A9">
        <w:tblPrEx>
          <w:tblBorders>
            <w:insideH w:val="nil"/>
          </w:tblBorders>
        </w:tblPrEx>
        <w:tc>
          <w:tcPr>
            <w:tcW w:w="2929" w:type="dxa"/>
            <w:vMerge/>
          </w:tcPr>
          <w:p w:rsidR="001578A9" w:rsidRDefault="001578A9"/>
        </w:tc>
        <w:tc>
          <w:tcPr>
            <w:tcW w:w="1699" w:type="dxa"/>
            <w:vMerge/>
          </w:tcPr>
          <w:p w:rsidR="001578A9" w:rsidRDefault="001578A9"/>
        </w:tc>
        <w:tc>
          <w:tcPr>
            <w:tcW w:w="2479" w:type="dxa"/>
            <w:tcBorders>
              <w:top w:val="nil"/>
            </w:tcBorders>
          </w:tcPr>
          <w:p w:rsidR="001578A9" w:rsidRDefault="001578A9">
            <w:pPr>
              <w:pStyle w:val="ConsPlusNormal"/>
              <w:jc w:val="both"/>
            </w:pPr>
            <w:r>
              <w:t>1 ПДК - зоны, занятые объектами сельскохозяйственного назначения</w:t>
            </w:r>
          </w:p>
        </w:tc>
        <w:tc>
          <w:tcPr>
            <w:tcW w:w="2089" w:type="dxa"/>
            <w:vMerge/>
          </w:tcPr>
          <w:p w:rsidR="001578A9" w:rsidRDefault="001578A9"/>
        </w:tc>
        <w:tc>
          <w:tcPr>
            <w:tcW w:w="2104" w:type="dxa"/>
            <w:vMerge/>
          </w:tcPr>
          <w:p w:rsidR="001578A9" w:rsidRDefault="001578A9"/>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bookmarkStart w:id="162" w:name="P8630"/>
      <w:bookmarkEnd w:id="162"/>
      <w:r>
        <w:t xml:space="preserve">&lt;*&gt; Норматив качества воды устанавливается в соответствии с требованиями </w:t>
      </w:r>
      <w:hyperlink r:id="rId257" w:history="1">
        <w:r>
          <w:rPr>
            <w:color w:val="0000FF"/>
          </w:rPr>
          <w:t>СанПиН 2.1.5.980-00</w:t>
        </w:r>
      </w:hyperlink>
      <w:r>
        <w:t>.</w:t>
      </w:r>
    </w:p>
    <w:p w:rsidR="001578A9" w:rsidRDefault="001578A9">
      <w:pPr>
        <w:pStyle w:val="ConsPlusNormal"/>
        <w:jc w:val="both"/>
      </w:pPr>
    </w:p>
    <w:p w:rsidR="001578A9" w:rsidRDefault="001578A9">
      <w:pPr>
        <w:pStyle w:val="ConsPlusNormal"/>
        <w:ind w:firstLine="540"/>
        <w:jc w:val="both"/>
      </w:pPr>
      <w:r>
        <w:t>Примечание: значение максимально допустимых уровней относится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1578A9" w:rsidRDefault="001578A9">
      <w:pPr>
        <w:pStyle w:val="ConsPlusNormal"/>
        <w:jc w:val="both"/>
      </w:pPr>
    </w:p>
    <w:p w:rsidR="001578A9" w:rsidRDefault="001578A9">
      <w:pPr>
        <w:pStyle w:val="ConsPlusTitle"/>
        <w:jc w:val="center"/>
        <w:outlineLvl w:val="5"/>
      </w:pPr>
      <w:bookmarkStart w:id="163" w:name="P8634"/>
      <w:bookmarkEnd w:id="163"/>
      <w:r>
        <w:t>1.5.11.10. Регулирование микроклимата</w:t>
      </w:r>
    </w:p>
    <w:p w:rsidR="001578A9" w:rsidRDefault="001578A9">
      <w:pPr>
        <w:pStyle w:val="ConsPlusNormal"/>
        <w:jc w:val="both"/>
      </w:pPr>
    </w:p>
    <w:p w:rsidR="001578A9" w:rsidRDefault="001578A9">
      <w:pPr>
        <w:pStyle w:val="ConsPlusNormal"/>
        <w:ind w:firstLine="540"/>
        <w:jc w:val="both"/>
      </w:pPr>
      <w:r>
        <w:t>1.5.11.10.1. При планировке и застройке территории Смоленской области необходимо обеспечивать нормы освещенности помещений проектируемых зданий.</w:t>
      </w:r>
    </w:p>
    <w:p w:rsidR="001578A9" w:rsidRDefault="001578A9">
      <w:pPr>
        <w:pStyle w:val="ConsPlusNormal"/>
        <w:spacing w:before="220"/>
        <w:ind w:firstLine="540"/>
        <w:jc w:val="both"/>
      </w:pPr>
      <w:r>
        <w:t>Смоленская область по ресурсам светового климата относится к 1 группе административных районов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108.</w:t>
      </w:r>
    </w:p>
    <w:p w:rsidR="001578A9" w:rsidRDefault="001578A9">
      <w:pPr>
        <w:pStyle w:val="ConsPlusNormal"/>
        <w:jc w:val="both"/>
      </w:pPr>
    </w:p>
    <w:p w:rsidR="001578A9" w:rsidRDefault="001578A9">
      <w:pPr>
        <w:pStyle w:val="ConsPlusNormal"/>
        <w:jc w:val="right"/>
        <w:outlineLvl w:val="6"/>
      </w:pPr>
      <w:r>
        <w:t>Таблица 108</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268"/>
        <w:gridCol w:w="2324"/>
      </w:tblGrid>
      <w:tr w:rsidR="001578A9">
        <w:tc>
          <w:tcPr>
            <w:tcW w:w="4479" w:type="dxa"/>
          </w:tcPr>
          <w:p w:rsidR="001578A9" w:rsidRDefault="001578A9">
            <w:pPr>
              <w:pStyle w:val="ConsPlusNormal"/>
              <w:jc w:val="center"/>
            </w:pPr>
            <w:r>
              <w:t>Световые проемы</w:t>
            </w:r>
          </w:p>
        </w:tc>
        <w:tc>
          <w:tcPr>
            <w:tcW w:w="2268" w:type="dxa"/>
          </w:tcPr>
          <w:p w:rsidR="001578A9" w:rsidRDefault="001578A9">
            <w:pPr>
              <w:pStyle w:val="ConsPlusNormal"/>
              <w:jc w:val="center"/>
            </w:pPr>
            <w:r>
              <w:t>Ориентация световых проемов по сторонам горизонта</w:t>
            </w:r>
          </w:p>
        </w:tc>
        <w:tc>
          <w:tcPr>
            <w:tcW w:w="2324" w:type="dxa"/>
          </w:tcPr>
          <w:p w:rsidR="001578A9" w:rsidRDefault="001578A9">
            <w:pPr>
              <w:pStyle w:val="ConsPlusNormal"/>
              <w:jc w:val="center"/>
            </w:pPr>
            <w:r>
              <w:t>Коэффициент светового климата</w:t>
            </w:r>
          </w:p>
        </w:tc>
      </w:tr>
      <w:tr w:rsidR="001578A9">
        <w:tc>
          <w:tcPr>
            <w:tcW w:w="4479" w:type="dxa"/>
          </w:tcPr>
          <w:p w:rsidR="001578A9" w:rsidRDefault="001578A9">
            <w:pPr>
              <w:pStyle w:val="ConsPlusNormal"/>
              <w:jc w:val="both"/>
            </w:pPr>
            <w:r>
              <w:t>В наружных стенах зданий</w:t>
            </w:r>
          </w:p>
        </w:tc>
        <w:tc>
          <w:tcPr>
            <w:tcW w:w="2268" w:type="dxa"/>
          </w:tcPr>
          <w:p w:rsidR="001578A9" w:rsidRDefault="001578A9">
            <w:pPr>
              <w:pStyle w:val="ConsPlusNormal"/>
              <w:jc w:val="both"/>
            </w:pPr>
            <w:r>
              <w:t>С, СВ, СЗ, З, В, ЮВ, ЮЗ, Ю</w:t>
            </w:r>
          </w:p>
        </w:tc>
        <w:tc>
          <w:tcPr>
            <w:tcW w:w="2324" w:type="dxa"/>
          </w:tcPr>
          <w:p w:rsidR="001578A9" w:rsidRDefault="001578A9">
            <w:pPr>
              <w:pStyle w:val="ConsPlusNormal"/>
              <w:jc w:val="center"/>
            </w:pPr>
            <w:r>
              <w:t>1</w:t>
            </w:r>
          </w:p>
        </w:tc>
      </w:tr>
      <w:tr w:rsidR="001578A9">
        <w:tc>
          <w:tcPr>
            <w:tcW w:w="4479" w:type="dxa"/>
          </w:tcPr>
          <w:p w:rsidR="001578A9" w:rsidRDefault="001578A9">
            <w:pPr>
              <w:pStyle w:val="ConsPlusNormal"/>
              <w:jc w:val="both"/>
            </w:pPr>
            <w:r>
              <w:t>В прямоугольных и трапециевидных фонарях</w:t>
            </w:r>
          </w:p>
        </w:tc>
        <w:tc>
          <w:tcPr>
            <w:tcW w:w="2268" w:type="dxa"/>
          </w:tcPr>
          <w:p w:rsidR="001578A9" w:rsidRDefault="001578A9">
            <w:pPr>
              <w:pStyle w:val="ConsPlusNormal"/>
              <w:jc w:val="both"/>
            </w:pPr>
            <w:r>
              <w:t>С-Ю, В-З, СВ-ЮЗ, ЮВ-СЗ</w:t>
            </w:r>
          </w:p>
        </w:tc>
        <w:tc>
          <w:tcPr>
            <w:tcW w:w="2324" w:type="dxa"/>
          </w:tcPr>
          <w:p w:rsidR="001578A9" w:rsidRDefault="001578A9">
            <w:pPr>
              <w:pStyle w:val="ConsPlusNormal"/>
              <w:jc w:val="center"/>
            </w:pPr>
            <w:r>
              <w:t>1</w:t>
            </w:r>
          </w:p>
        </w:tc>
      </w:tr>
      <w:tr w:rsidR="001578A9">
        <w:tc>
          <w:tcPr>
            <w:tcW w:w="4479" w:type="dxa"/>
          </w:tcPr>
          <w:p w:rsidR="001578A9" w:rsidRDefault="001578A9">
            <w:pPr>
              <w:pStyle w:val="ConsPlusNormal"/>
              <w:jc w:val="both"/>
            </w:pPr>
            <w:r>
              <w:t>В фонарях типа "Шед"</w:t>
            </w:r>
          </w:p>
        </w:tc>
        <w:tc>
          <w:tcPr>
            <w:tcW w:w="2268" w:type="dxa"/>
          </w:tcPr>
          <w:p w:rsidR="001578A9" w:rsidRDefault="001578A9">
            <w:pPr>
              <w:pStyle w:val="ConsPlusNormal"/>
              <w:jc w:val="both"/>
            </w:pPr>
            <w:r>
              <w:t>С</w:t>
            </w:r>
          </w:p>
        </w:tc>
        <w:tc>
          <w:tcPr>
            <w:tcW w:w="2324" w:type="dxa"/>
          </w:tcPr>
          <w:p w:rsidR="001578A9" w:rsidRDefault="001578A9">
            <w:pPr>
              <w:pStyle w:val="ConsPlusNormal"/>
              <w:jc w:val="center"/>
            </w:pPr>
            <w:r>
              <w:t>1</w:t>
            </w:r>
          </w:p>
        </w:tc>
      </w:tr>
      <w:tr w:rsidR="001578A9">
        <w:tc>
          <w:tcPr>
            <w:tcW w:w="4479" w:type="dxa"/>
          </w:tcPr>
          <w:p w:rsidR="001578A9" w:rsidRDefault="001578A9">
            <w:pPr>
              <w:pStyle w:val="ConsPlusNormal"/>
              <w:jc w:val="both"/>
            </w:pPr>
            <w:r>
              <w:t>В зенитных фонарях</w:t>
            </w:r>
          </w:p>
        </w:tc>
        <w:tc>
          <w:tcPr>
            <w:tcW w:w="2268" w:type="dxa"/>
          </w:tcPr>
          <w:p w:rsidR="001578A9" w:rsidRDefault="001578A9">
            <w:pPr>
              <w:pStyle w:val="ConsPlusNormal"/>
              <w:jc w:val="center"/>
            </w:pPr>
            <w:r>
              <w:t>-</w:t>
            </w:r>
          </w:p>
        </w:tc>
        <w:tc>
          <w:tcPr>
            <w:tcW w:w="2324" w:type="dxa"/>
          </w:tcPr>
          <w:p w:rsidR="001578A9" w:rsidRDefault="001578A9">
            <w:pPr>
              <w:pStyle w:val="ConsPlusNormal"/>
              <w:jc w:val="center"/>
            </w:pPr>
            <w:r>
              <w:t>1</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С - север; СВ - северо-восток; СЗ - северо-запад; В - восток; З - запад; С-Ю - север-юг; В-З - восток-запад; Ю - юг; ЮВ - юго-восток; ЮЗ - юго-запад.</w:t>
      </w:r>
    </w:p>
    <w:p w:rsidR="001578A9" w:rsidRDefault="001578A9">
      <w:pPr>
        <w:pStyle w:val="ConsPlusNormal"/>
        <w:spacing w:before="220"/>
        <w:ind w:firstLine="540"/>
        <w:jc w:val="both"/>
      </w:pPr>
      <w:r>
        <w:t xml:space="preserve">2. Ориентацию световых проемов по сторонам света в лечебных учреждениях следует принимать согласно </w:t>
      </w:r>
      <w:hyperlink r:id="rId258" w:history="1">
        <w:r>
          <w:rPr>
            <w:color w:val="0000FF"/>
          </w:rPr>
          <w:t>СанПиН 2.1.3.2630-10</w:t>
        </w:r>
      </w:hyperlink>
      <w:r>
        <w:t>.</w:t>
      </w:r>
    </w:p>
    <w:p w:rsidR="001578A9" w:rsidRDefault="001578A9">
      <w:pPr>
        <w:pStyle w:val="ConsPlusNormal"/>
        <w:jc w:val="both"/>
      </w:pPr>
    </w:p>
    <w:p w:rsidR="001578A9" w:rsidRDefault="001578A9">
      <w:pPr>
        <w:pStyle w:val="ConsPlusNormal"/>
        <w:ind w:firstLine="540"/>
        <w:jc w:val="both"/>
      </w:pPr>
      <w:r>
        <w:t>1.5.11.10.2.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населенного пункта, географической широты районов Смоленской области не менее 2,0 часов в день с 22 марта по 22 сентября.</w:t>
      </w:r>
    </w:p>
    <w:p w:rsidR="001578A9" w:rsidRDefault="001578A9">
      <w:pPr>
        <w:pStyle w:val="ConsPlusNormal"/>
        <w:spacing w:before="220"/>
        <w:ind w:firstLine="540"/>
        <w:jc w:val="both"/>
      </w:pPr>
      <w:r>
        <w:t xml:space="preserve">Расчет продолжительности инсоляции помещений и территорий выполняется по инсоляционным графикам в соответствии с требованиями </w:t>
      </w:r>
      <w:hyperlink r:id="rId259" w:history="1">
        <w:r>
          <w:rPr>
            <w:color w:val="0000FF"/>
          </w:rPr>
          <w:t>СанПиН 2.2.1/2.1.1.1076-01</w:t>
        </w:r>
      </w:hyperlink>
      <w:r>
        <w:t>.</w:t>
      </w:r>
    </w:p>
    <w:p w:rsidR="001578A9" w:rsidRDefault="001578A9">
      <w:pPr>
        <w:pStyle w:val="ConsPlusNormal"/>
        <w:spacing w:before="220"/>
        <w:ind w:firstLine="540"/>
        <w:jc w:val="both"/>
      </w:pPr>
      <w:r>
        <w:t xml:space="preserve">1.5.11.10.3. На территориях детских игровых площадок, спортивных площадок жилых зданий; групповых и физкультурных площадок дошкольных организаций; спортивной зоны, зоны </w:t>
      </w:r>
      <w:r>
        <w:lastRenderedPageBreak/>
        <w:t>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каждого участка (площадки).</w:t>
      </w:r>
    </w:p>
    <w:p w:rsidR="001578A9" w:rsidRDefault="001578A9">
      <w:pPr>
        <w:pStyle w:val="ConsPlusNormal"/>
        <w:spacing w:before="220"/>
        <w:ind w:firstLine="540"/>
        <w:jc w:val="both"/>
      </w:pPr>
      <w:r>
        <w:t>1.5.11.10.4. 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1578A9" w:rsidRDefault="001578A9">
      <w:pPr>
        <w:pStyle w:val="ConsPlusNormal"/>
        <w:spacing w:before="220"/>
        <w:ind w:firstLine="540"/>
        <w:jc w:val="both"/>
      </w:pPr>
      <w:r>
        <w:t>1.5.11.10.5. Для жилых помещений, дошкольных организаций,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1578A9" w:rsidRDefault="001578A9">
      <w:pPr>
        <w:pStyle w:val="ConsPlusNormal"/>
        <w:spacing w:before="220"/>
        <w:ind w:firstLine="540"/>
        <w:jc w:val="both"/>
      </w:pPr>
      <w: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1578A9" w:rsidRDefault="001578A9">
      <w:pPr>
        <w:pStyle w:val="ConsPlusNormal"/>
        <w:spacing w:before="220"/>
        <w:ind w:firstLine="540"/>
        <w:jc w:val="both"/>
      </w:pPr>
      <w:r>
        <w:t>Меры по ограничению избыточного теплового воздействия инсоляции не должны приводить к нарушению норм естественного освещения помещений.</w:t>
      </w:r>
    </w:p>
    <w:p w:rsidR="001578A9" w:rsidRDefault="001578A9">
      <w:pPr>
        <w:pStyle w:val="ConsPlusNormal"/>
        <w:spacing w:before="220"/>
        <w:ind w:firstLine="540"/>
        <w:jc w:val="both"/>
      </w:pPr>
      <w:r>
        <w:t>1.5.11.10.6. В целях улучшения условий жизнедеятельности населения следует проектировать организацию снего- и ветрозащиты жилых территорий.</w:t>
      </w:r>
    </w:p>
    <w:p w:rsidR="001578A9" w:rsidRDefault="001578A9">
      <w:pPr>
        <w:pStyle w:val="ConsPlusNormal"/>
        <w:spacing w:before="220"/>
        <w:ind w:firstLine="540"/>
        <w:jc w:val="both"/>
      </w:pPr>
      <w:r>
        <w:t>Необходимая степень ветрозащиты определяется в зависимости от скорости ветра абсолютной преобладающей вероятности (75% и более).</w:t>
      </w:r>
    </w:p>
    <w:p w:rsidR="001578A9" w:rsidRDefault="001578A9">
      <w:pPr>
        <w:pStyle w:val="ConsPlusNormal"/>
        <w:spacing w:before="220"/>
        <w:ind w:firstLine="540"/>
        <w:jc w:val="both"/>
      </w:pPr>
      <w:r>
        <w:t>Регулирование снегоотложений обязательно на территориях, где суммарный снегоперенос (по всем румбам) составляет 600 м</w:t>
      </w:r>
      <w:r>
        <w:rPr>
          <w:vertAlign w:val="superscript"/>
        </w:rPr>
        <w:t>3</w:t>
      </w:r>
      <w:r>
        <w:t>/м и более.</w:t>
      </w:r>
    </w:p>
    <w:p w:rsidR="001578A9" w:rsidRDefault="001578A9">
      <w:pPr>
        <w:pStyle w:val="ConsPlusNormal"/>
        <w:spacing w:before="220"/>
        <w:ind w:firstLine="540"/>
        <w:jc w:val="both"/>
      </w:pPr>
      <w:r>
        <w:t>1.5.11.10.7. Для обеспечения инсоляции жилых помещений ветрозащитных зданий широтной ориентации допускается отклонение корпусов от широтного направления в пределах 60°.</w:t>
      </w:r>
    </w:p>
    <w:p w:rsidR="001578A9" w:rsidRDefault="001578A9">
      <w:pPr>
        <w:pStyle w:val="ConsPlusNormal"/>
        <w:spacing w:before="220"/>
        <w:ind w:firstLine="540"/>
        <w:jc w:val="both"/>
      </w:pPr>
      <w:r>
        <w:t>1.5.11.10.8. Детские площадки, площадки для отдыха, пешеходные трассы должны размещаться на защищенных от ветра и инсолируемых площадках.</w:t>
      </w:r>
    </w:p>
    <w:p w:rsidR="001578A9" w:rsidRDefault="001578A9">
      <w:pPr>
        <w:pStyle w:val="ConsPlusNormal"/>
        <w:spacing w:before="220"/>
        <w:ind w:firstLine="540"/>
        <w:jc w:val="both"/>
      </w:pPr>
      <w:r>
        <w:t>1.5.11.10.9. Планировочная структура населенных пунктов должна предусматривать систему аэродинамических комплексов, снеговых каналов и специальных территорий для естественного отложения снега. Защита от снегонесущих потоков в жилой застройке осуществляется расположением зданий на пути снежных потоков, проектированием и сооружением специальных снегоотбойных щитов, снегозащитных ограждений и снеговыдувающих щитов.</w:t>
      </w:r>
    </w:p>
    <w:p w:rsidR="001578A9" w:rsidRDefault="001578A9">
      <w:pPr>
        <w:pStyle w:val="ConsPlusNormal"/>
        <w:jc w:val="both"/>
      </w:pPr>
    </w:p>
    <w:p w:rsidR="001578A9" w:rsidRDefault="001578A9">
      <w:pPr>
        <w:pStyle w:val="ConsPlusTitle"/>
        <w:jc w:val="center"/>
        <w:outlineLvl w:val="4"/>
      </w:pPr>
      <w:bookmarkStart w:id="164" w:name="P8675"/>
      <w:bookmarkEnd w:id="164"/>
      <w:r>
        <w:t>1.5.12. Обеспечение доступности жилых объектов, объектов</w:t>
      </w:r>
    </w:p>
    <w:p w:rsidR="001578A9" w:rsidRDefault="001578A9">
      <w:pPr>
        <w:pStyle w:val="ConsPlusTitle"/>
        <w:jc w:val="center"/>
      </w:pPr>
      <w:r>
        <w:t>социальной инфраструктуры для инвалидов и других</w:t>
      </w:r>
    </w:p>
    <w:p w:rsidR="001578A9" w:rsidRDefault="001578A9">
      <w:pPr>
        <w:pStyle w:val="ConsPlusTitle"/>
        <w:jc w:val="center"/>
      </w:pPr>
      <w:r>
        <w:t>маломобильных групп населения</w:t>
      </w:r>
    </w:p>
    <w:p w:rsidR="001578A9" w:rsidRDefault="001578A9">
      <w:pPr>
        <w:pStyle w:val="ConsPlusNormal"/>
        <w:jc w:val="both"/>
      </w:pPr>
    </w:p>
    <w:p w:rsidR="001578A9" w:rsidRDefault="001578A9">
      <w:pPr>
        <w:pStyle w:val="ConsPlusNormal"/>
        <w:ind w:firstLine="540"/>
        <w:jc w:val="both"/>
      </w:pPr>
      <w:bookmarkStart w:id="165" w:name="P8679"/>
      <w:bookmarkEnd w:id="165"/>
      <w:r>
        <w:t>1.5.12.1. При планировке и застройке территорий населенных пунктов Смоленской области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1578A9" w:rsidRDefault="001578A9">
      <w:pPr>
        <w:pStyle w:val="ConsPlusNormal"/>
        <w:spacing w:before="220"/>
        <w:ind w:firstLine="540"/>
        <w:jc w:val="both"/>
      </w:pPr>
      <w:r>
        <w:t>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59.13330.2012, СП 35-101-2001, СП 35-102-2001, СП 31-102-99, СП 35-103-2001, РДС 35-201-99.</w:t>
      </w:r>
    </w:p>
    <w:p w:rsidR="001578A9" w:rsidRDefault="001578A9">
      <w:pPr>
        <w:pStyle w:val="ConsPlusNormal"/>
        <w:spacing w:before="220"/>
        <w:ind w:firstLine="540"/>
        <w:jc w:val="both"/>
      </w:pPr>
      <w:r>
        <w:lastRenderedPageBreak/>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1578A9" w:rsidRDefault="001578A9">
      <w:pPr>
        <w:pStyle w:val="ConsPlusNormal"/>
        <w:spacing w:before="220"/>
        <w:ind w:firstLine="540"/>
        <w:jc w:val="both"/>
      </w:pPr>
      <w:r>
        <w:t>1.5.12.2.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1578A9" w:rsidRDefault="001578A9">
      <w:pPr>
        <w:pStyle w:val="ConsPlusNormal"/>
        <w:spacing w:before="220"/>
        <w:ind w:firstLine="540"/>
        <w:jc w:val="both"/>
      </w:pPr>
      <w: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578A9" w:rsidRDefault="001578A9">
      <w:pPr>
        <w:pStyle w:val="ConsPlusNormal"/>
        <w:spacing w:before="220"/>
        <w:ind w:firstLine="540"/>
        <w:jc w:val="both"/>
      </w:pPr>
      <w:r>
        <w:t>1.5.12.3.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воздушного и водного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578A9" w:rsidRDefault="001578A9">
      <w:pPr>
        <w:pStyle w:val="ConsPlusNormal"/>
        <w:spacing w:before="220"/>
        <w:ind w:firstLine="540"/>
        <w:jc w:val="both"/>
      </w:pPr>
      <w:r>
        <w:t>1.5.12.4. Проектные решения объектов, доступных для маломобильных групп населения, должны обеспечивать:</w:t>
      </w:r>
    </w:p>
    <w:p w:rsidR="001578A9" w:rsidRDefault="001578A9">
      <w:pPr>
        <w:pStyle w:val="ConsPlusNormal"/>
        <w:spacing w:before="220"/>
        <w:ind w:firstLine="540"/>
        <w:jc w:val="both"/>
      </w:pPr>
      <w:r>
        <w:t>- условия беспрепятственного и удобного передвижения по участку к зданию;</w:t>
      </w:r>
    </w:p>
    <w:p w:rsidR="001578A9" w:rsidRDefault="001578A9">
      <w:pPr>
        <w:pStyle w:val="ConsPlusNormal"/>
        <w:spacing w:before="220"/>
        <w:ind w:firstLine="540"/>
        <w:jc w:val="both"/>
      </w:pPr>
      <w:r>
        <w:t>- досягаемость мест целевого посещения и беспрепятственность перемещения внутри зданий и сооружений;</w:t>
      </w:r>
    </w:p>
    <w:p w:rsidR="001578A9" w:rsidRDefault="001578A9">
      <w:pPr>
        <w:pStyle w:val="ConsPlusNormal"/>
        <w:spacing w:before="220"/>
        <w:ind w:firstLine="540"/>
        <w:jc w:val="both"/>
      </w:pPr>
      <w:r>
        <w:t>- безопасность путей движения (в том числе эвакуационных), а также мест проживания, обслуживания и приложения труда;</w:t>
      </w:r>
    </w:p>
    <w:p w:rsidR="001578A9" w:rsidRDefault="001578A9">
      <w:pPr>
        <w:pStyle w:val="ConsPlusNormal"/>
        <w:spacing w:before="220"/>
        <w:ind w:firstLine="540"/>
        <w:jc w:val="both"/>
      </w:pPr>
      <w: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1578A9" w:rsidRDefault="001578A9">
      <w:pPr>
        <w:pStyle w:val="ConsPlusNormal"/>
        <w:spacing w:before="220"/>
        <w:ind w:firstLine="540"/>
        <w:jc w:val="both"/>
      </w:pPr>
      <w:r>
        <w:t>- удобство и комфорт среды жизнедеятельности.</w:t>
      </w:r>
    </w:p>
    <w:p w:rsidR="001578A9" w:rsidRDefault="001578A9">
      <w:pPr>
        <w:pStyle w:val="ConsPlusNormal"/>
        <w:spacing w:before="220"/>
        <w:ind w:firstLine="540"/>
        <w:jc w:val="both"/>
      </w:pPr>
      <w:r>
        <w:t>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1578A9" w:rsidRDefault="001578A9">
      <w:pPr>
        <w:pStyle w:val="ConsPlusNormal"/>
        <w:spacing w:before="220"/>
        <w:ind w:firstLine="540"/>
        <w:jc w:val="both"/>
      </w:pPr>
      <w:r>
        <w:t>1.5.12.5. Обеспеченность специализированными жилыми домами или группами квартир для инвалидов-колясочников следует определять из расчета 0,5 чел./1000 чел. населения.</w:t>
      </w:r>
    </w:p>
    <w:p w:rsidR="001578A9" w:rsidRDefault="001578A9">
      <w:pPr>
        <w:pStyle w:val="ConsPlusNormal"/>
        <w:spacing w:before="220"/>
        <w:ind w:firstLine="540"/>
        <w:jc w:val="both"/>
      </w:pPr>
      <w:r>
        <w:t>Количество квартир для инвалидов и их расположение в объеме здания следует устанавливать заданием на проектирование. При этом необходимо учитывать категории инвалидов, требующие различной адаптации жилой среды к своим потребностям. Особое внимание при проектировании рекомендуется обращать на инвалидов с повреждениями опорно-</w:t>
      </w:r>
      <w:r>
        <w:lastRenderedPageBreak/>
        <w:t>двигательного аппарата, в том числе - пользующихся креслами-колясками.</w:t>
      </w:r>
    </w:p>
    <w:p w:rsidR="001578A9" w:rsidRDefault="001578A9">
      <w:pPr>
        <w:pStyle w:val="ConsPlusNormal"/>
        <w:spacing w:before="220"/>
        <w:ind w:firstLine="540"/>
        <w:jc w:val="both"/>
      </w:pPr>
      <w:r>
        <w:t>1.5.12.6. В гостиницах, мотелях, пансионатах, кемпингах и т.п., как правило, 10% жилых мест должны проектироваться универсальными, с учетом расселения любых категорий граждан (если в задании на проектирование не оговорено иное).</w:t>
      </w:r>
    </w:p>
    <w:p w:rsidR="001578A9" w:rsidRDefault="001578A9">
      <w:pPr>
        <w:pStyle w:val="ConsPlusNormal"/>
        <w:spacing w:before="220"/>
        <w:ind w:firstLine="540"/>
        <w:jc w:val="both"/>
      </w:pPr>
      <w:r>
        <w:t>1.5.12.7. При проектировании общественных зданий и сооружений различного назначения в зоне обслуживания посетителей следует предусматривать места для инвалидов и других маломобильных групп населения из расчета не менее 5% общей вместимости учреждения или расчетного количества посетителей, в том числе и при выделении зон специализированного обслуживания маломобильных групп населения в здании.</w:t>
      </w:r>
    </w:p>
    <w:p w:rsidR="001578A9" w:rsidRDefault="001578A9">
      <w:pPr>
        <w:pStyle w:val="ConsPlusNormal"/>
        <w:spacing w:before="220"/>
        <w:ind w:firstLine="540"/>
        <w:jc w:val="both"/>
      </w:pPr>
      <w:r>
        <w:t>При наличии нескольких идентичных мест (приборов, устройств и т.п.) обслуживания посетителей 5% их общего числа, но не менее одного, должны быть адаптированы для использования инвалидами.</w:t>
      </w:r>
    </w:p>
    <w:p w:rsidR="001578A9" w:rsidRDefault="001578A9">
      <w:pPr>
        <w:pStyle w:val="ConsPlusNormal"/>
        <w:spacing w:before="220"/>
        <w:ind w:firstLine="540"/>
        <w:jc w:val="both"/>
      </w:pPr>
      <w:r>
        <w:t>1.5.12.8.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жилых районах, кварталах (микрорайонах).</w:t>
      </w:r>
    </w:p>
    <w:p w:rsidR="001578A9" w:rsidRDefault="001578A9">
      <w:pPr>
        <w:pStyle w:val="ConsPlusNormal"/>
        <w:spacing w:before="220"/>
        <w:ind w:firstLine="540"/>
        <w:jc w:val="both"/>
      </w:pPr>
      <w:r>
        <w:t>1.5.12.9.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1578A9" w:rsidRDefault="001578A9">
      <w:pPr>
        <w:pStyle w:val="ConsPlusNormal"/>
        <w:spacing w:before="220"/>
        <w:ind w:firstLine="540"/>
        <w:jc w:val="both"/>
      </w:pPr>
      <w:r>
        <w:t>Центр социального обслуживания населения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1578A9" w:rsidRDefault="001578A9">
      <w:pPr>
        <w:pStyle w:val="ConsPlusNormal"/>
        <w:spacing w:before="220"/>
        <w:ind w:firstLine="540"/>
        <w:jc w:val="both"/>
      </w:pPr>
      <w: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1578A9" w:rsidRDefault="001578A9">
      <w:pPr>
        <w:pStyle w:val="ConsPlusNormal"/>
        <w:spacing w:before="220"/>
        <w:ind w:firstLine="540"/>
        <w:jc w:val="both"/>
      </w:pPr>
      <w:r>
        <w:t xml:space="preserve">1.5.12.10. Расчет количества и вместимости учреждений и предприятий обслуживания, размеры их земельных участков следует принимать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1.5.12.11. При проектировании учреждений и предприятий обслуживания, производственных и иных объектов следует предусматривать рабочие места для инвалидов в соответствии с программами профессиональной реабилитации инвалидов.</w:t>
      </w:r>
    </w:p>
    <w:p w:rsidR="001578A9" w:rsidRDefault="001578A9">
      <w:pPr>
        <w:pStyle w:val="ConsPlusNormal"/>
        <w:spacing w:before="220"/>
        <w:ind w:firstLine="540"/>
        <w:jc w:val="both"/>
      </w:pPr>
      <w:r>
        <w:t>Количество и виды рабочих мест для инвалидов (специализированные или обычные),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заданием на проектирование.</w:t>
      </w:r>
    </w:p>
    <w:p w:rsidR="001578A9" w:rsidRDefault="001578A9">
      <w:pPr>
        <w:pStyle w:val="ConsPlusNormal"/>
        <w:spacing w:before="220"/>
        <w:ind w:firstLine="540"/>
        <w:jc w:val="both"/>
      </w:pPr>
      <w:r>
        <w:t>1.5.12.12.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578A9" w:rsidRDefault="001578A9">
      <w:pPr>
        <w:pStyle w:val="ConsPlusNormal"/>
        <w:spacing w:before="220"/>
        <w:ind w:firstLine="540"/>
        <w:jc w:val="both"/>
      </w:pPr>
      <w: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w:t>
      </w:r>
      <w:r>
        <w:lastRenderedPageBreak/>
        <w:t xml:space="preserve">с этажей и из зданий наружу. Эвакуационные выходы и пути должны соответствовать требованиям СП 59.13330.2012 и Федерального </w:t>
      </w:r>
      <w:hyperlink r:id="rId260"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1.5.12.13. Инженерные коммуникации и оборудование (лифты, подъемники, системы и устройства водоснабжения, канализации, отопления, вентиляции, энергоснабжения, устройства связи и сигнализации, устройства для сбора мусора и коммунальных отходов и др.) зданий, предназначенных для проживания или посещения инвалидов и других маломобильных групп населения, должны быть приспособлены для использования указанными категориями граждан.</w:t>
      </w:r>
    </w:p>
    <w:p w:rsidR="001578A9" w:rsidRDefault="001578A9">
      <w:pPr>
        <w:pStyle w:val="ConsPlusNormal"/>
        <w:spacing w:before="220"/>
        <w:ind w:firstLine="540"/>
        <w:jc w:val="both"/>
      </w:pPr>
      <w:r>
        <w:t>Все элементы стационарного оборудования должны быть прочно и надежно закреплены.</w:t>
      </w:r>
    </w:p>
    <w:p w:rsidR="001578A9" w:rsidRDefault="001578A9">
      <w:pPr>
        <w:pStyle w:val="ConsPlusNormal"/>
        <w:spacing w:before="220"/>
        <w:ind w:firstLine="540"/>
        <w:jc w:val="both"/>
      </w:pPr>
      <w:r>
        <w:t>В многоэтажных зданиях, посещаемых инвалидами, следует предусматривать не менее одного лифта, доступного для инвалидов на креслах-колясках. В отдельных случаях допускается использование специальных подъемников.</w:t>
      </w:r>
    </w:p>
    <w:p w:rsidR="001578A9" w:rsidRDefault="001578A9">
      <w:pPr>
        <w:pStyle w:val="ConsPlusNormal"/>
        <w:spacing w:before="220"/>
        <w:ind w:firstLine="540"/>
        <w:jc w:val="both"/>
      </w:pPr>
      <w:r>
        <w:t>1.5.12.14. В целях создания безопасных и благоприятных условий жизнедеятельности инвалидов и других маломобильных групп населения следует учитывать следующие основные требования по размещению зданий и сооружений:</w:t>
      </w:r>
    </w:p>
    <w:p w:rsidR="001578A9" w:rsidRDefault="001578A9">
      <w:pPr>
        <w:pStyle w:val="ConsPlusNormal"/>
        <w:spacing w:before="220"/>
        <w:ind w:firstLine="540"/>
        <w:jc w:val="both"/>
      </w:pPr>
      <w:r>
        <w:t>- жилые здания с квартирами для инвалидов на креслах-колясках следует размещать на расстоянии не более 300 м от предприятий торговли товарами первой необходимости и приемных пунктов предприятий бытового обслуживания;</w:t>
      </w:r>
    </w:p>
    <w:p w:rsidR="001578A9" w:rsidRDefault="001578A9">
      <w:pPr>
        <w:pStyle w:val="ConsPlusNormal"/>
        <w:spacing w:before="220"/>
        <w:ind w:firstLine="540"/>
        <w:jc w:val="both"/>
      </w:pPr>
      <w:r>
        <w:t>- специализированные жилые здания и специализированные детские учреждения следует размещать на расстоянии не более 3000 м от пожарных депо;</w:t>
      </w:r>
    </w:p>
    <w:p w:rsidR="001578A9" w:rsidRDefault="001578A9">
      <w:pPr>
        <w:pStyle w:val="ConsPlusNormal"/>
        <w:spacing w:before="220"/>
        <w:ind w:firstLine="540"/>
        <w:jc w:val="both"/>
      </w:pPr>
      <w:r>
        <w:t>- специализированные детские учреждения следует размещать в озелененных районах, на расстоянии не менее 3000 м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w:t>
      </w:r>
    </w:p>
    <w:p w:rsidR="001578A9" w:rsidRDefault="001578A9">
      <w:pPr>
        <w:pStyle w:val="ConsPlusNormal"/>
        <w:spacing w:before="220"/>
        <w:ind w:firstLine="540"/>
        <w:jc w:val="both"/>
      </w:pPr>
      <w:r>
        <w:t>- специализированные школы-интернаты для детей с нарушениями зрения и слуха следует размещать на расстоянии не менее 1500 м от радиопередающих объектов.</w:t>
      </w:r>
    </w:p>
    <w:p w:rsidR="001578A9" w:rsidRDefault="001578A9">
      <w:pPr>
        <w:pStyle w:val="ConsPlusNormal"/>
        <w:spacing w:before="220"/>
        <w:ind w:firstLine="540"/>
        <w:jc w:val="both"/>
      </w:pPr>
      <w:r>
        <w:t>1.5.12.15. К информационным средствам на участках, используемых инвалидами и другими маломобильными группами населения, следует относить:</w:t>
      </w:r>
    </w:p>
    <w:p w:rsidR="001578A9" w:rsidRDefault="001578A9">
      <w:pPr>
        <w:pStyle w:val="ConsPlusNormal"/>
        <w:spacing w:before="220"/>
        <w:ind w:firstLine="540"/>
        <w:jc w:val="both"/>
      </w:pPr>
      <w:r>
        <w:t>- рельефные, фактурные и иные виды тактильных поверхностей путей движения на участках, дорогах и пешеходных трассах;</w:t>
      </w:r>
    </w:p>
    <w:p w:rsidR="001578A9" w:rsidRDefault="001578A9">
      <w:pPr>
        <w:pStyle w:val="ConsPlusNormal"/>
        <w:spacing w:before="220"/>
        <w:ind w:firstLine="540"/>
        <w:jc w:val="both"/>
      </w:pPr>
      <w:r>
        <w:t>- ограждение опасных зон;</w:t>
      </w:r>
    </w:p>
    <w:p w:rsidR="001578A9" w:rsidRDefault="001578A9">
      <w:pPr>
        <w:pStyle w:val="ConsPlusNormal"/>
        <w:spacing w:before="220"/>
        <w:ind w:firstLine="540"/>
        <w:jc w:val="both"/>
      </w:pPr>
      <w:r>
        <w:t>- разметку путей движения на участках, знаки дорожного движения и указатели;</w:t>
      </w:r>
    </w:p>
    <w:p w:rsidR="001578A9" w:rsidRDefault="001578A9">
      <w:pPr>
        <w:pStyle w:val="ConsPlusNormal"/>
        <w:spacing w:before="220"/>
        <w:ind w:firstLine="540"/>
        <w:jc w:val="both"/>
      </w:pPr>
      <w:r>
        <w:t>- информационные сооружения (стенды, щиты и объемные рекламные устройства);</w:t>
      </w:r>
    </w:p>
    <w:p w:rsidR="001578A9" w:rsidRDefault="001578A9">
      <w:pPr>
        <w:pStyle w:val="ConsPlusNormal"/>
        <w:spacing w:before="220"/>
        <w:ind w:firstLine="540"/>
        <w:jc w:val="both"/>
      </w:pPr>
      <w:r>
        <w:t>- светофоры и световые указатели;</w:t>
      </w:r>
    </w:p>
    <w:p w:rsidR="001578A9" w:rsidRDefault="001578A9">
      <w:pPr>
        <w:pStyle w:val="ConsPlusNormal"/>
        <w:spacing w:before="220"/>
        <w:ind w:firstLine="540"/>
        <w:jc w:val="both"/>
      </w:pPr>
      <w:r>
        <w:t>- устройства звукового дублирования сигналов движения.</w:t>
      </w:r>
    </w:p>
    <w:p w:rsidR="001578A9" w:rsidRDefault="001578A9">
      <w:pPr>
        <w:pStyle w:val="ConsPlusNormal"/>
        <w:spacing w:before="220"/>
        <w:ind w:firstLine="540"/>
        <w:jc w:val="both"/>
      </w:pPr>
      <w:r>
        <w:t>Для облегчения ориентации маломобильных групп населения в зданиях и сооружениях также следует предусматривать информационные устройства, средства и их системы.</w:t>
      </w:r>
    </w:p>
    <w:p w:rsidR="001578A9" w:rsidRDefault="001578A9">
      <w:pPr>
        <w:pStyle w:val="ConsPlusNormal"/>
        <w:spacing w:before="220"/>
        <w:ind w:firstLine="540"/>
        <w:jc w:val="both"/>
      </w:pPr>
      <w:r>
        <w:t>1.5.12.16. В пределах участков зданий и сооружений рекомендуется обеспечивать непрерывность информации на путях движения к местам обслуживания и отдыха.</w:t>
      </w:r>
    </w:p>
    <w:p w:rsidR="001578A9" w:rsidRDefault="001578A9">
      <w:pPr>
        <w:pStyle w:val="ConsPlusNormal"/>
        <w:spacing w:before="220"/>
        <w:ind w:firstLine="540"/>
        <w:jc w:val="both"/>
      </w:pPr>
      <w:r>
        <w:lastRenderedPageBreak/>
        <w:t>1.5.12.17. 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1578A9" w:rsidRDefault="001578A9">
      <w:pPr>
        <w:pStyle w:val="ConsPlusNormal"/>
        <w:spacing w:before="220"/>
        <w:ind w:firstLine="540"/>
        <w:jc w:val="both"/>
      </w:pPr>
      <w: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до входов в жилые здания, в которых проживают инвалиды, - не более 300 м.</w:t>
      </w:r>
    </w:p>
    <w:p w:rsidR="001578A9" w:rsidRDefault="001578A9">
      <w:pPr>
        <w:pStyle w:val="ConsPlusNormal"/>
        <w:spacing w:before="220"/>
        <w:ind w:firstLine="540"/>
        <w:jc w:val="both"/>
      </w:pPr>
      <w:r>
        <w:t xml:space="preserve">1.5.12.18. Ширину, продольный и поперечный уклоны пешеходных дорожек и тротуаров, предназначенных для использования инвалидами, в том числе передвигающимися на креслах-колясках, и другими маломобильными группами населения следует проектировать в соответствии с требованиями нормативных документов, указанных в </w:t>
      </w:r>
      <w:hyperlink w:anchor="P8679" w:history="1">
        <w:r>
          <w:rPr>
            <w:color w:val="0000FF"/>
          </w:rPr>
          <w:t>п. 1.5.12.1</w:t>
        </w:r>
      </w:hyperlink>
      <w:r>
        <w:t xml:space="preserve"> настоящих нормативов.</w:t>
      </w:r>
    </w:p>
    <w:p w:rsidR="001578A9" w:rsidRDefault="001578A9">
      <w:pPr>
        <w:pStyle w:val="ConsPlusNormal"/>
        <w:spacing w:before="220"/>
        <w:ind w:firstLine="540"/>
        <w:jc w:val="both"/>
      </w:pPr>
      <w:r>
        <w:t>1.5.12.19. При размещении зданий и сооружений, посещаемых инвалидами, на участке следует, по возможности, разделять пешеходные и транспортные потоки.</w:t>
      </w:r>
    </w:p>
    <w:p w:rsidR="001578A9" w:rsidRDefault="001578A9">
      <w:pPr>
        <w:pStyle w:val="ConsPlusNormal"/>
        <w:spacing w:before="220"/>
        <w:ind w:firstLine="540"/>
        <w:jc w:val="both"/>
      </w:pPr>
      <w:r>
        <w:t>Транспортные проезды и пешеходные дороги допускается совмещать при соблюдении требований к параметрам путей движения.</w:t>
      </w:r>
    </w:p>
    <w:p w:rsidR="001578A9" w:rsidRDefault="001578A9">
      <w:pPr>
        <w:pStyle w:val="ConsPlusNormal"/>
        <w:spacing w:before="220"/>
        <w:ind w:firstLine="540"/>
        <w:jc w:val="both"/>
      </w:pPr>
      <w:r>
        <w:t>1.5.12.20.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w:t>
      </w:r>
    </w:p>
    <w:p w:rsidR="001578A9" w:rsidRDefault="001578A9">
      <w:pPr>
        <w:pStyle w:val="ConsPlusNormal"/>
        <w:spacing w:before="220"/>
        <w:ind w:firstLine="540"/>
        <w:jc w:val="both"/>
      </w:pPr>
      <w:r>
        <w:t>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1578A9" w:rsidRDefault="001578A9">
      <w:pPr>
        <w:pStyle w:val="ConsPlusNormal"/>
        <w:spacing w:before="220"/>
        <w:ind w:firstLine="540"/>
        <w:jc w:val="both"/>
      </w:pPr>
      <w:r>
        <w:t>1.5.12.21.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1578A9" w:rsidRDefault="001578A9">
      <w:pPr>
        <w:pStyle w:val="ConsPlusNormal"/>
        <w:spacing w:before="220"/>
        <w:ind w:firstLine="540"/>
        <w:jc w:val="both"/>
      </w:pPr>
      <w:r>
        <w:t>Опасные для инвалидов участки и пространства следует огораживать бортовым камнем.</w:t>
      </w:r>
    </w:p>
    <w:p w:rsidR="001578A9" w:rsidRDefault="001578A9">
      <w:pPr>
        <w:pStyle w:val="ConsPlusNormal"/>
        <w:spacing w:before="220"/>
        <w:ind w:firstLine="540"/>
        <w:jc w:val="both"/>
      </w:pPr>
      <w:r>
        <w:t>1.5.12.22.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1578A9" w:rsidRDefault="001578A9">
      <w:pPr>
        <w:pStyle w:val="ConsPlusNormal"/>
        <w:spacing w:before="220"/>
        <w:ind w:firstLine="540"/>
        <w:jc w:val="both"/>
      </w:pPr>
      <w: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578A9" w:rsidRDefault="001578A9">
      <w:pPr>
        <w:pStyle w:val="ConsPlusNormal"/>
        <w:spacing w:before="220"/>
        <w:ind w:firstLine="540"/>
        <w:jc w:val="both"/>
      </w:pPr>
      <w:r>
        <w:t>1.5.12.23.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1578A9" w:rsidRDefault="001578A9">
      <w:pPr>
        <w:pStyle w:val="ConsPlusNormal"/>
        <w:spacing w:before="220"/>
        <w:ind w:firstLine="540"/>
        <w:jc w:val="both"/>
      </w:pPr>
      <w: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1578A9" w:rsidRDefault="001578A9">
      <w:pPr>
        <w:pStyle w:val="ConsPlusNormal"/>
        <w:spacing w:before="220"/>
        <w:ind w:firstLine="540"/>
        <w:jc w:val="both"/>
      </w:pPr>
      <w:bookmarkStart w:id="166" w:name="P8736"/>
      <w:bookmarkEnd w:id="166"/>
      <w:r>
        <w:t xml:space="preserve">1.5.12.24. При проектировании автостоянок на территории жилых зон, около учреждений культурно-бытового обслуживания населения, предприятий торговли и отдыха, спортивных </w:t>
      </w:r>
      <w:r>
        <w:lastRenderedPageBreak/>
        <w:t xml:space="preserve">зданий и сооружений, мест приложения труда до 10% мест (но не менее одного места) следует выделять для транспорта инвалидов. Размеры одного машино-места следует принимать в соответствии с </w:t>
      </w:r>
      <w:hyperlink w:anchor="P10868" w:history="1">
        <w:r>
          <w:rPr>
            <w:color w:val="0000FF"/>
          </w:rPr>
          <w:t>п. 1.2.6.30 части III</w:t>
        </w:r>
      </w:hyperlink>
      <w:r>
        <w:t xml:space="preserve"> настоящих нормативов.</w:t>
      </w:r>
    </w:p>
    <w:p w:rsidR="001578A9" w:rsidRDefault="001578A9">
      <w:pPr>
        <w:pStyle w:val="ConsPlusNormal"/>
        <w:spacing w:before="220"/>
        <w:ind w:firstLine="540"/>
        <w:jc w:val="both"/>
      </w:pPr>
      <w:r>
        <w:t>При этом места для стоянки транспорта инвалидов на открытых автостоянках должны размещаться на расстоянии от входов, доступных для инвалидов и других маломобильных групп населения, м, не более:</w:t>
      </w:r>
    </w:p>
    <w:p w:rsidR="001578A9" w:rsidRDefault="001578A9">
      <w:pPr>
        <w:pStyle w:val="ConsPlusNormal"/>
        <w:spacing w:before="220"/>
        <w:ind w:firstLine="540"/>
        <w:jc w:val="both"/>
      </w:pPr>
      <w:r>
        <w:t>- 50 - для общественных зданий, иных объектов социальной инфраструктуры, а также мест приложения труда;</w:t>
      </w:r>
    </w:p>
    <w:p w:rsidR="001578A9" w:rsidRDefault="001578A9">
      <w:pPr>
        <w:pStyle w:val="ConsPlusNormal"/>
        <w:spacing w:before="220"/>
        <w:ind w:firstLine="540"/>
        <w:jc w:val="both"/>
      </w:pPr>
      <w:r>
        <w:t>- 100 - для жилых зданий.</w:t>
      </w:r>
    </w:p>
    <w:p w:rsidR="001578A9" w:rsidRDefault="001578A9">
      <w:pPr>
        <w:pStyle w:val="ConsPlusNormal"/>
        <w:spacing w:before="220"/>
        <w:ind w:firstLine="540"/>
        <w:jc w:val="both"/>
      </w:pPr>
      <w: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1578A9" w:rsidRDefault="001578A9">
      <w:pPr>
        <w:pStyle w:val="ConsPlusNormal"/>
        <w:spacing w:before="220"/>
        <w:ind w:firstLine="540"/>
        <w:jc w:val="both"/>
      </w:pPr>
      <w:r>
        <w:t>При наличии на стоянке мест для хранения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1578A9" w:rsidRDefault="001578A9">
      <w:pPr>
        <w:pStyle w:val="ConsPlusNormal"/>
        <w:spacing w:before="220"/>
        <w:ind w:firstLine="540"/>
        <w:jc w:val="both"/>
      </w:pPr>
      <w:r>
        <w:t>1.5.12.25. Площадки и места отдыха для инвалидов и других маломобильных групп населения следует размещать смежно вне габаритов путей движения.</w:t>
      </w:r>
    </w:p>
    <w:p w:rsidR="001578A9" w:rsidRDefault="001578A9">
      <w:pPr>
        <w:pStyle w:val="ConsPlusNormal"/>
        <w:spacing w:before="220"/>
        <w:ind w:firstLine="540"/>
        <w:jc w:val="both"/>
      </w:pPr>
      <w: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1578A9" w:rsidRDefault="001578A9">
      <w:pPr>
        <w:pStyle w:val="ConsPlusNormal"/>
        <w:spacing w:before="220"/>
        <w:ind w:firstLine="540"/>
        <w:jc w:val="both"/>
      </w:pPr>
      <w:r>
        <w:t>1.5.12.26.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1578A9" w:rsidRDefault="001578A9">
      <w:pPr>
        <w:pStyle w:val="ConsPlusNormal"/>
        <w:spacing w:before="220"/>
        <w:ind w:firstLine="540"/>
        <w:jc w:val="both"/>
      </w:pPr>
      <w:r>
        <w:t>Следует предусматривать линейную посадку деревьев и кустарников для формирования кромок путей пешеходного движения.</w:t>
      </w:r>
    </w:p>
    <w:p w:rsidR="001578A9" w:rsidRDefault="001578A9">
      <w:pPr>
        <w:pStyle w:val="ConsPlusNormal"/>
        <w:spacing w:before="220"/>
        <w:ind w:firstLine="540"/>
        <w:jc w:val="both"/>
      </w:pPr>
      <w: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1578A9" w:rsidRDefault="001578A9">
      <w:pPr>
        <w:pStyle w:val="ConsPlusNormal"/>
        <w:spacing w:before="220"/>
        <w:ind w:firstLine="540"/>
        <w:jc w:val="both"/>
      </w:pPr>
      <w: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578A9" w:rsidRDefault="001578A9">
      <w:pPr>
        <w:pStyle w:val="ConsPlusNormal"/>
        <w:jc w:val="both"/>
      </w:pPr>
    </w:p>
    <w:p w:rsidR="001578A9" w:rsidRDefault="001578A9">
      <w:pPr>
        <w:pStyle w:val="ConsPlusTitle"/>
        <w:jc w:val="center"/>
        <w:outlineLvl w:val="4"/>
      </w:pPr>
      <w:bookmarkStart w:id="167" w:name="P8749"/>
      <w:bookmarkEnd w:id="167"/>
      <w:r>
        <w:t>1.5.13. Пожарная безопасность</w:t>
      </w:r>
    </w:p>
    <w:p w:rsidR="001578A9" w:rsidRDefault="001578A9">
      <w:pPr>
        <w:pStyle w:val="ConsPlusNormal"/>
        <w:jc w:val="both"/>
      </w:pPr>
    </w:p>
    <w:p w:rsidR="001578A9" w:rsidRDefault="001578A9">
      <w:pPr>
        <w:pStyle w:val="ConsPlusNormal"/>
        <w:ind w:firstLine="540"/>
        <w:jc w:val="both"/>
      </w:pPr>
      <w:r>
        <w:t xml:space="preserve">1.5.13.1. При разработке документов территориального планирования и документации по планировке территории муниципальных образований Смоленской области должны выполняться требования Федерального </w:t>
      </w:r>
      <w:hyperlink r:id="rId261" w:history="1">
        <w:r>
          <w:rPr>
            <w:color w:val="0000FF"/>
          </w:rPr>
          <w:t>закона</w:t>
        </w:r>
      </w:hyperlink>
      <w:r>
        <w:t xml:space="preserve"> от 22.07.2008 N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262"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 xml:space="preserve">Описание и обоснование положений, касающихся проведения мероприятий по обеспечению пожарной безопасности территорий городских округов и поселений, должны входить в пояснительные записки к материалам по обоснованию проектов планировки </w:t>
      </w:r>
      <w:r>
        <w:lastRenderedPageBreak/>
        <w:t>территорий городских округов и поселений.</w:t>
      </w:r>
    </w:p>
    <w:p w:rsidR="001578A9" w:rsidRDefault="001578A9">
      <w:pPr>
        <w:pStyle w:val="ConsPlusNormal"/>
        <w:spacing w:before="220"/>
        <w:ind w:firstLine="540"/>
        <w:jc w:val="both"/>
      </w:pPr>
      <w: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263" w:history="1">
        <w:r>
          <w:rPr>
            <w:color w:val="0000FF"/>
          </w:rPr>
          <w:t>статьи 64</w:t>
        </w:r>
      </w:hyperlink>
      <w:r>
        <w:t xml:space="preserve"> Федерального закона от 22.07.2008 N 123 "Технический регламент о требованиях пожарной безопасности".</w:t>
      </w:r>
    </w:p>
    <w:p w:rsidR="001578A9" w:rsidRDefault="001578A9">
      <w:pPr>
        <w:pStyle w:val="ConsPlusNormal"/>
        <w:spacing w:before="220"/>
        <w:ind w:firstLine="540"/>
        <w:jc w:val="both"/>
      </w:pPr>
      <w:r>
        <w:t xml:space="preserve">1.5.13.2. Согласование отступлений от требований пожарной безопасности проводится в соответствии с требованиями </w:t>
      </w:r>
      <w:hyperlink r:id="rId264" w:history="1">
        <w:r>
          <w:rPr>
            <w:color w:val="0000FF"/>
          </w:rPr>
          <w:t>Приказа</w:t>
        </w:r>
      </w:hyperlink>
      <w:r>
        <w:t xml:space="preserve"> МЧС России от 28.11.2011 N 710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1578A9" w:rsidRDefault="001578A9">
      <w:pPr>
        <w:pStyle w:val="ConsPlusNormal"/>
        <w:spacing w:before="220"/>
        <w:ind w:firstLine="540"/>
        <w:jc w:val="both"/>
      </w:pPr>
      <w:r>
        <w:t>1.5.13.3.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1578A9" w:rsidRDefault="001578A9">
      <w:pPr>
        <w:pStyle w:val="ConsPlusNormal"/>
        <w:spacing w:before="220"/>
        <w:ind w:firstLine="540"/>
        <w:jc w:val="both"/>
      </w:pPr>
      <w: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1578A9" w:rsidRDefault="001578A9">
      <w:pPr>
        <w:pStyle w:val="ConsPlusNormal"/>
        <w:spacing w:before="220"/>
        <w:ind w:firstLine="540"/>
        <w:jc w:val="both"/>
      </w:pPr>
      <w:r>
        <w:t xml:space="preserve">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в соответствии с требованиями Федерального </w:t>
      </w:r>
      <w:hyperlink r:id="rId265"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1.5.13.4.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округов и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1578A9" w:rsidRDefault="001578A9">
      <w:pPr>
        <w:pStyle w:val="ConsPlusNormal"/>
        <w:spacing w:before="220"/>
        <w:ind w:firstLine="540"/>
        <w:jc w:val="both"/>
      </w:pPr>
      <w:r>
        <w:t xml:space="preserve">Размещение пожарных депо следует осуществлять в соответствии с требованиями </w:t>
      </w:r>
      <w:hyperlink r:id="rId266" w:history="1">
        <w:r>
          <w:rPr>
            <w:color w:val="0000FF"/>
          </w:rPr>
          <w:t>главы 17</w:t>
        </w:r>
      </w:hyperlink>
      <w:r>
        <w:t xml:space="preserve"> Федерального закона от 22.07.2008 N 123-ФЗ "Технический регламент о требованиях пожарной безопасности", СП 11.13130.2009.</w:t>
      </w:r>
    </w:p>
    <w:p w:rsidR="001578A9" w:rsidRDefault="001578A9">
      <w:pPr>
        <w:pStyle w:val="ConsPlusNormal"/>
        <w:jc w:val="both"/>
      </w:pPr>
    </w:p>
    <w:p w:rsidR="001578A9" w:rsidRDefault="001578A9">
      <w:pPr>
        <w:pStyle w:val="ConsPlusTitle"/>
        <w:jc w:val="center"/>
        <w:outlineLvl w:val="1"/>
      </w:pPr>
      <w:r>
        <w:t>II. Предельные значения расчетных показателей нормативов</w:t>
      </w:r>
    </w:p>
    <w:p w:rsidR="001578A9" w:rsidRDefault="001578A9">
      <w:pPr>
        <w:pStyle w:val="ConsPlusTitle"/>
        <w:jc w:val="center"/>
      </w:pPr>
      <w:r>
        <w:t>градостроительного проектирования муниципального района</w:t>
      </w:r>
    </w:p>
    <w:p w:rsidR="001578A9" w:rsidRDefault="001578A9">
      <w:pPr>
        <w:pStyle w:val="ConsPlusTitle"/>
        <w:jc w:val="center"/>
      </w:pPr>
      <w:r>
        <w:t>Смоленской области</w:t>
      </w:r>
    </w:p>
    <w:p w:rsidR="001578A9" w:rsidRDefault="001578A9">
      <w:pPr>
        <w:pStyle w:val="ConsPlusNormal"/>
        <w:jc w:val="both"/>
      </w:pPr>
    </w:p>
    <w:p w:rsidR="001578A9" w:rsidRDefault="001578A9">
      <w:pPr>
        <w:pStyle w:val="ConsPlusTitle"/>
        <w:jc w:val="center"/>
        <w:outlineLvl w:val="2"/>
      </w:pPr>
      <w:r>
        <w:t>1. Основная часть</w:t>
      </w:r>
    </w:p>
    <w:p w:rsidR="001578A9" w:rsidRDefault="001578A9">
      <w:pPr>
        <w:pStyle w:val="ConsPlusNormal"/>
        <w:jc w:val="both"/>
      </w:pPr>
    </w:p>
    <w:p w:rsidR="001578A9" w:rsidRDefault="001578A9">
      <w:pPr>
        <w:pStyle w:val="ConsPlusTitle"/>
        <w:jc w:val="center"/>
        <w:outlineLvl w:val="3"/>
      </w:pPr>
      <w:bookmarkStart w:id="168" w:name="P8767"/>
      <w:bookmarkEnd w:id="168"/>
      <w:r>
        <w:t>1.1. Предельные значения расчетных показателей минимально</w:t>
      </w:r>
    </w:p>
    <w:p w:rsidR="001578A9" w:rsidRDefault="001578A9">
      <w:pPr>
        <w:pStyle w:val="ConsPlusTitle"/>
        <w:jc w:val="center"/>
      </w:pPr>
      <w:r>
        <w:t>допустимого уровня обеспеченности объектами местного</w:t>
      </w:r>
    </w:p>
    <w:p w:rsidR="001578A9" w:rsidRDefault="001578A9">
      <w:pPr>
        <w:pStyle w:val="ConsPlusTitle"/>
        <w:jc w:val="center"/>
      </w:pPr>
      <w:r>
        <w:t>значения электро- и газоснабжения поселений и иными</w:t>
      </w:r>
    </w:p>
    <w:p w:rsidR="001578A9" w:rsidRDefault="001578A9">
      <w:pPr>
        <w:pStyle w:val="ConsPlusTitle"/>
        <w:jc w:val="center"/>
      </w:pPr>
      <w:r>
        <w:t>объектами электросетевого хозяйства и системы газоснабжения,</w:t>
      </w:r>
    </w:p>
    <w:p w:rsidR="001578A9" w:rsidRDefault="001578A9">
      <w:pPr>
        <w:pStyle w:val="ConsPlusTitle"/>
        <w:jc w:val="center"/>
      </w:pPr>
      <w:r>
        <w:t>необходимыми для организации в границах муниципального</w:t>
      </w:r>
    </w:p>
    <w:p w:rsidR="001578A9" w:rsidRDefault="001578A9">
      <w:pPr>
        <w:pStyle w:val="ConsPlusTitle"/>
        <w:jc w:val="center"/>
      </w:pPr>
      <w:r>
        <w:t>района электро- и газоснабжения поселений муниципального</w:t>
      </w:r>
    </w:p>
    <w:p w:rsidR="001578A9" w:rsidRDefault="001578A9">
      <w:pPr>
        <w:pStyle w:val="ConsPlusTitle"/>
        <w:jc w:val="center"/>
      </w:pPr>
      <w:r>
        <w:lastRenderedPageBreak/>
        <w:t>района Смоленской области, и предельные значения расчетных</w:t>
      </w:r>
    </w:p>
    <w:p w:rsidR="001578A9" w:rsidRDefault="001578A9">
      <w:pPr>
        <w:pStyle w:val="ConsPlusTitle"/>
        <w:jc w:val="center"/>
      </w:pPr>
      <w:r>
        <w:t>показателей максимально допустимого уровня территориальной</w:t>
      </w:r>
    </w:p>
    <w:p w:rsidR="001578A9" w:rsidRDefault="001578A9">
      <w:pPr>
        <w:pStyle w:val="ConsPlusTitle"/>
        <w:jc w:val="center"/>
      </w:pPr>
      <w:r>
        <w:t>доступности таких объектов для населения муниципального</w:t>
      </w:r>
    </w:p>
    <w:p w:rsidR="001578A9" w:rsidRDefault="001578A9">
      <w:pPr>
        <w:pStyle w:val="ConsPlusTitle"/>
        <w:jc w:val="center"/>
      </w:pPr>
      <w:r>
        <w:t>района Смоленской области</w:t>
      </w:r>
    </w:p>
    <w:p w:rsidR="001578A9" w:rsidRDefault="001578A9">
      <w:pPr>
        <w:pStyle w:val="ConsPlusNormal"/>
        <w:jc w:val="both"/>
      </w:pPr>
    </w:p>
    <w:p w:rsidR="001578A9" w:rsidRDefault="001578A9">
      <w:pPr>
        <w:pStyle w:val="ConsPlusTitle"/>
        <w:jc w:val="center"/>
        <w:outlineLvl w:val="4"/>
      </w:pPr>
      <w:r>
        <w:t>1.1.1. Общие требования</w:t>
      </w:r>
    </w:p>
    <w:p w:rsidR="001578A9" w:rsidRDefault="001578A9">
      <w:pPr>
        <w:pStyle w:val="ConsPlusNormal"/>
        <w:jc w:val="both"/>
      </w:pPr>
    </w:p>
    <w:p w:rsidR="001578A9" w:rsidRDefault="001578A9">
      <w:pPr>
        <w:pStyle w:val="ConsPlusNormal"/>
        <w:ind w:firstLine="540"/>
        <w:jc w:val="both"/>
      </w:pPr>
      <w:r>
        <w:t>1.1.1.1. К объектам местного значения электро- и газоснабжения поселений и иным объектам электросетевого хозяйства и системы газоснабжения, необходимым для организации в границах муниципального района электро- и газоснабжения поселений муниципального района Смоленской области, относятся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 а также территории для установления зон охраны таких объектов.</w:t>
      </w:r>
    </w:p>
    <w:p w:rsidR="001578A9" w:rsidRDefault="001578A9">
      <w:pPr>
        <w:pStyle w:val="ConsPlusNormal"/>
        <w:spacing w:before="220"/>
        <w:ind w:firstLine="540"/>
        <w:jc w:val="both"/>
      </w:pPr>
      <w:r>
        <w:t>Объекты электро- и газоснабжения поселений могут располагаться в составе всех территориальных зон с учетом норм действующего законодательства, а также в зонах инженерной инфраструктуры, предназначенной для размещения объектов инженерной инфраструктуры и установления охранных и санитарно-защитных зон объектов инженерной инфраструктуры.</w:t>
      </w:r>
    </w:p>
    <w:p w:rsidR="001578A9" w:rsidRDefault="001578A9">
      <w:pPr>
        <w:pStyle w:val="ConsPlusNormal"/>
        <w:spacing w:before="220"/>
        <w:ind w:firstLine="540"/>
        <w:jc w:val="both"/>
      </w:pPr>
      <w:r>
        <w:t>1.1.1.2. Проектирование инженерных систем газоснабжения, электроснабжения и связи следует осуществлять на основе программ комплексного развития коммунальной инфраструктуры и схем газоснабжения и энергоснабжения, разработанных и утвержденных в установленном порядке.</w:t>
      </w:r>
    </w:p>
    <w:p w:rsidR="001578A9" w:rsidRDefault="001578A9">
      <w:pPr>
        <w:pStyle w:val="ConsPlusNormal"/>
        <w:spacing w:before="220"/>
        <w:ind w:firstLine="540"/>
        <w:jc w:val="both"/>
      </w:pPr>
      <w: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1578A9" w:rsidRDefault="001578A9">
      <w:pPr>
        <w:pStyle w:val="ConsPlusNormal"/>
        <w:spacing w:before="220"/>
        <w:ind w:firstLine="540"/>
        <w:jc w:val="both"/>
      </w:pPr>
      <w:r>
        <w:t>1.1.1.3. Объекты, необходимые для ликвидации последствий чрезвычайных ситуаций природного и техногенного характера (пожарные депо, отделения полиции, лечебные учреждения и т.д.), должны иметь два независимых источника снабжения основными ресурсами, при этом один из источников может быть резервным.</w:t>
      </w:r>
    </w:p>
    <w:p w:rsidR="001578A9" w:rsidRDefault="001578A9">
      <w:pPr>
        <w:pStyle w:val="ConsPlusNormal"/>
        <w:spacing w:before="220"/>
        <w:ind w:firstLine="540"/>
        <w:jc w:val="both"/>
      </w:pPr>
      <w:r>
        <w:t>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1578A9" w:rsidRDefault="001578A9">
      <w:pPr>
        <w:pStyle w:val="ConsPlusNormal"/>
        <w:spacing w:before="220"/>
        <w:ind w:firstLine="540"/>
        <w:jc w:val="both"/>
      </w:pPr>
      <w:r>
        <w:t>1.1.1.4. Проектирование систем газоснабжения и электроснабжения городских округов, поселений следует осуществлять на основе действующих в муниципальных образованиях схем, разработанных в установленном порядке.</w:t>
      </w:r>
    </w:p>
    <w:p w:rsidR="001578A9" w:rsidRDefault="001578A9">
      <w:pPr>
        <w:pStyle w:val="ConsPlusNormal"/>
        <w:spacing w:before="220"/>
        <w:ind w:firstLine="540"/>
        <w:jc w:val="both"/>
      </w:pPr>
      <w:r>
        <w:t>1.1.1.5. При проектировании инженерных систем на территориях, подверженных опасным метеорологическим, инженерно-геологическим и гидрологическим процессам, следует учитывать требования СП 14.13330.2014, СП 116.13330.2012, СП 21.13330.2012.</w:t>
      </w:r>
    </w:p>
    <w:p w:rsidR="001578A9" w:rsidRDefault="001578A9">
      <w:pPr>
        <w:pStyle w:val="ConsPlusNormal"/>
        <w:jc w:val="both"/>
      </w:pPr>
    </w:p>
    <w:p w:rsidR="001578A9" w:rsidRDefault="001578A9">
      <w:pPr>
        <w:pStyle w:val="ConsPlusTitle"/>
        <w:jc w:val="center"/>
        <w:outlineLvl w:val="4"/>
      </w:pPr>
      <w:r>
        <w:t>1.1.2. Газоснабжение</w:t>
      </w:r>
    </w:p>
    <w:p w:rsidR="001578A9" w:rsidRDefault="001578A9">
      <w:pPr>
        <w:pStyle w:val="ConsPlusNormal"/>
        <w:jc w:val="both"/>
      </w:pPr>
    </w:p>
    <w:p w:rsidR="001578A9" w:rsidRDefault="001578A9">
      <w:pPr>
        <w:pStyle w:val="ConsPlusNormal"/>
        <w:ind w:firstLine="540"/>
        <w:jc w:val="both"/>
      </w:pPr>
      <w:r>
        <w:t>1.1.2.1. Газораспределительная система должна обеспечивать подачу потребителям газа требуемых параметров в необходимом объеме.</w:t>
      </w:r>
    </w:p>
    <w:p w:rsidR="001578A9" w:rsidRDefault="001578A9">
      <w:pPr>
        <w:pStyle w:val="ConsPlusNormal"/>
        <w:spacing w:before="220"/>
        <w:ind w:firstLine="540"/>
        <w:jc w:val="both"/>
      </w:pPr>
      <w: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w:t>
      </w:r>
      <w:r>
        <w:lastRenderedPageBreak/>
        <w:t>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1578A9" w:rsidRDefault="001578A9">
      <w:pPr>
        <w:pStyle w:val="ConsPlusNormal"/>
        <w:spacing w:before="220"/>
        <w:ind w:firstLine="540"/>
        <w:jc w:val="both"/>
      </w:pPr>
      <w:r>
        <w:t>Расходы газа потребителями следует определять в соответствии с нормами потребления газа, приведенными в СП 42-101-2003.</w:t>
      </w:r>
    </w:p>
    <w:p w:rsidR="001578A9" w:rsidRDefault="001578A9">
      <w:pPr>
        <w:pStyle w:val="ConsPlusNormal"/>
        <w:spacing w:before="220"/>
        <w:ind w:firstLine="540"/>
        <w:jc w:val="both"/>
      </w:pPr>
      <w:r>
        <w:t xml:space="preserve">1.1.2.2. Годовые расходы газа рекомендуется определять по нормам расхода теплоты, приведенным в </w:t>
      </w:r>
      <w:hyperlink w:anchor="P14159" w:history="1">
        <w:r>
          <w:rPr>
            <w:color w:val="0000FF"/>
          </w:rPr>
          <w:t>приложении 5</w:t>
        </w:r>
      </w:hyperlink>
      <w:r>
        <w:t xml:space="preserve"> настоящих нормативов. Нормы расхода газа для потребителей, не перечисленные в </w:t>
      </w:r>
      <w:hyperlink w:anchor="P14159" w:history="1">
        <w:r>
          <w:rPr>
            <w:color w:val="0000FF"/>
          </w:rPr>
          <w:t>приложении 5</w:t>
        </w:r>
      </w:hyperlink>
      <w:r>
        <w:t xml:space="preserve"> настоящих нормативов,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1578A9" w:rsidRDefault="001578A9">
      <w:pPr>
        <w:pStyle w:val="ConsPlusNormal"/>
        <w:spacing w:before="220"/>
        <w:ind w:firstLine="540"/>
        <w:jc w:val="both"/>
      </w:pPr>
      <w:r>
        <w:t>Годовые расходы газа на нужды предприятий торговли, бытового обслуживания непроизводственного характера и т.п. допускается принимать в размере до 5% суммарного расхода теплоты на жилые дома.</w:t>
      </w:r>
    </w:p>
    <w:p w:rsidR="001578A9" w:rsidRDefault="001578A9">
      <w:pPr>
        <w:pStyle w:val="ConsPlusNormal"/>
        <w:spacing w:before="220"/>
        <w:ind w:firstLine="540"/>
        <w:jc w:val="both"/>
      </w:pPr>
      <w:r>
        <w:t>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1578A9" w:rsidRDefault="001578A9">
      <w:pPr>
        <w:pStyle w:val="ConsPlusNormal"/>
        <w:spacing w:before="220"/>
        <w:ind w:firstLine="540"/>
        <w:jc w:val="both"/>
      </w:pPr>
      <w: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1578A9" w:rsidRDefault="001578A9">
      <w:pPr>
        <w:pStyle w:val="ConsPlusNormal"/>
        <w:spacing w:before="220"/>
        <w:ind w:firstLine="540"/>
        <w:jc w:val="both"/>
      </w:pPr>
      <w:r>
        <w:t>Системы газоснабжения населенных пунктов должны рассчитываться на максимальный часовой расход газа.</w:t>
      </w:r>
    </w:p>
    <w:p w:rsidR="001578A9" w:rsidRDefault="001578A9">
      <w:pPr>
        <w:pStyle w:val="ConsPlusNormal"/>
        <w:spacing w:before="220"/>
        <w:ind w:firstLine="540"/>
        <w:jc w:val="both"/>
      </w:pPr>
      <w:r>
        <w:t>1.1.2.3. При разработке документов территориального планирования допускается принимать укрупненные показатели потребления газа, м</w:t>
      </w:r>
      <w:r>
        <w:rPr>
          <w:vertAlign w:val="superscript"/>
        </w:rPr>
        <w:t>3</w:t>
      </w:r>
      <w:r>
        <w:t>/год на 1 чел., при теплоте сгорания газа 34 МДж/м</w:t>
      </w:r>
      <w:r>
        <w:rPr>
          <w:vertAlign w:val="superscript"/>
        </w:rPr>
        <w:t>3</w:t>
      </w:r>
      <w:r>
        <w:t xml:space="preserve"> (8000 ккал/м</w:t>
      </w:r>
      <w:r>
        <w:rPr>
          <w:vertAlign w:val="superscript"/>
        </w:rPr>
        <w:t>3</w:t>
      </w:r>
      <w:r>
        <w:t>):</w:t>
      </w:r>
    </w:p>
    <w:p w:rsidR="001578A9" w:rsidRDefault="001578A9">
      <w:pPr>
        <w:pStyle w:val="ConsPlusNormal"/>
        <w:spacing w:before="220"/>
        <w:ind w:firstLine="540"/>
        <w:jc w:val="both"/>
      </w:pPr>
      <w:r>
        <w:t>- при наличии централизованного горячего водоснабжения - 120;</w:t>
      </w:r>
    </w:p>
    <w:p w:rsidR="001578A9" w:rsidRDefault="001578A9">
      <w:pPr>
        <w:pStyle w:val="ConsPlusNormal"/>
        <w:spacing w:before="220"/>
        <w:ind w:firstLine="540"/>
        <w:jc w:val="both"/>
      </w:pPr>
      <w:r>
        <w:t>- при горячем водоснабжении от газовых водонагревателей - 300;</w:t>
      </w:r>
    </w:p>
    <w:p w:rsidR="001578A9" w:rsidRDefault="001578A9">
      <w:pPr>
        <w:pStyle w:val="ConsPlusNormal"/>
        <w:spacing w:before="220"/>
        <w:ind w:firstLine="540"/>
        <w:jc w:val="both"/>
      </w:pPr>
      <w:r>
        <w:t>- при отсутствии всяких видов горячего водоснабжения - 180.</w:t>
      </w:r>
    </w:p>
    <w:p w:rsidR="001578A9" w:rsidRDefault="001578A9">
      <w:pPr>
        <w:pStyle w:val="ConsPlusNormal"/>
        <w:spacing w:before="220"/>
        <w:ind w:firstLine="540"/>
        <w:jc w:val="both"/>
      </w:pPr>
      <w:r>
        <w:t>1.1.2.4. 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1578A9" w:rsidRDefault="001578A9">
      <w:pPr>
        <w:pStyle w:val="ConsPlusNormal"/>
        <w:spacing w:before="220"/>
        <w:ind w:firstLine="540"/>
        <w:jc w:val="both"/>
      </w:pPr>
      <w:r>
        <w:t>Выбор схемы сетей газораспределения должен быть обоснован экономически и обеспечен необходимой степенью безопасности.</w:t>
      </w:r>
    </w:p>
    <w:p w:rsidR="001578A9" w:rsidRDefault="001578A9">
      <w:pPr>
        <w:pStyle w:val="ConsPlusNormal"/>
        <w:spacing w:before="220"/>
        <w:ind w:firstLine="540"/>
        <w:jc w:val="both"/>
      </w:pPr>
      <w:r>
        <w:t>1.1.2.5.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 - 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1578A9" w:rsidRDefault="001578A9">
      <w:pPr>
        <w:pStyle w:val="ConsPlusNormal"/>
        <w:spacing w:before="220"/>
        <w:ind w:firstLine="540"/>
        <w:jc w:val="both"/>
      </w:pPr>
      <w:r>
        <w:lastRenderedPageBreak/>
        <w:t xml:space="preserve">Классификация газопроводов по рабочему давлению транспортируемого газа приведена в </w:t>
      </w:r>
      <w:hyperlink w:anchor="P4133" w:history="1">
        <w:r>
          <w:rPr>
            <w:color w:val="0000FF"/>
          </w:rPr>
          <w:t>таблице 49</w:t>
        </w:r>
      </w:hyperlink>
      <w:r>
        <w:t>.</w:t>
      </w:r>
    </w:p>
    <w:p w:rsidR="001578A9" w:rsidRDefault="001578A9">
      <w:pPr>
        <w:pStyle w:val="ConsPlusNormal"/>
        <w:spacing w:before="220"/>
        <w:ind w:firstLine="540"/>
        <w:jc w:val="both"/>
      </w:pPr>
      <w:r>
        <w:t xml:space="preserve">1.1.2.6. 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w:t>
      </w:r>
      <w:hyperlink w:anchor="P4161" w:history="1">
        <w:r>
          <w:rPr>
            <w:color w:val="0000FF"/>
          </w:rPr>
          <w:t>таблице 50</w:t>
        </w:r>
      </w:hyperlink>
      <w:r>
        <w:t>.</w:t>
      </w:r>
    </w:p>
    <w:p w:rsidR="001578A9" w:rsidRDefault="001578A9">
      <w:pPr>
        <w:pStyle w:val="ConsPlusNormal"/>
        <w:spacing w:before="220"/>
        <w:ind w:firstLine="540"/>
        <w:jc w:val="both"/>
      </w:pPr>
      <w:r>
        <w:t xml:space="preserve">1.1.2.7. Размещение газопроводов следует осуществлять в соответствии с требованиями </w:t>
      </w:r>
      <w:hyperlink w:anchor="P3202" w:history="1">
        <w:r>
          <w:rPr>
            <w:color w:val="0000FF"/>
          </w:rPr>
          <w:t>раздела 1.5.1 части I</w:t>
        </w:r>
      </w:hyperlink>
      <w:r>
        <w:t xml:space="preserve"> и </w:t>
      </w:r>
      <w:hyperlink w:anchor="P8767" w:history="1">
        <w:r>
          <w:rPr>
            <w:color w:val="0000FF"/>
          </w:rPr>
          <w:t>раздела 1.1 части II</w:t>
        </w:r>
      </w:hyperlink>
      <w:r>
        <w:t xml:space="preserve"> настоящих нормативов.</w:t>
      </w:r>
    </w:p>
    <w:p w:rsidR="001578A9" w:rsidRDefault="001578A9">
      <w:pPr>
        <w:pStyle w:val="ConsPlusNormal"/>
        <w:spacing w:before="220"/>
        <w:ind w:firstLine="540"/>
        <w:jc w:val="both"/>
      </w:pPr>
      <w:r>
        <w:t>1.1.2.8. Для регулирования давления газа в газораспределительной сети предусматривают следующие пункты редуцирования газа:</w:t>
      </w:r>
    </w:p>
    <w:p w:rsidR="001578A9" w:rsidRDefault="001578A9">
      <w:pPr>
        <w:pStyle w:val="ConsPlusNormal"/>
        <w:spacing w:before="220"/>
        <w:ind w:firstLine="540"/>
        <w:jc w:val="both"/>
      </w:pPr>
      <w:r>
        <w:t>- газорегуляторные пункты (ГРП);</w:t>
      </w:r>
    </w:p>
    <w:p w:rsidR="001578A9" w:rsidRDefault="001578A9">
      <w:pPr>
        <w:pStyle w:val="ConsPlusNormal"/>
        <w:spacing w:before="220"/>
        <w:ind w:firstLine="540"/>
        <w:jc w:val="both"/>
      </w:pPr>
      <w:r>
        <w:t>- газорегуляторные пункты блочные (ГРПБ) заводского изготовления в зданиях контейнерного типа;</w:t>
      </w:r>
    </w:p>
    <w:p w:rsidR="001578A9" w:rsidRDefault="001578A9">
      <w:pPr>
        <w:pStyle w:val="ConsPlusNormal"/>
        <w:spacing w:before="220"/>
        <w:ind w:firstLine="540"/>
        <w:jc w:val="both"/>
      </w:pPr>
      <w:r>
        <w:t>- газорегуляторные пункты шкафные (ГРПШ);</w:t>
      </w:r>
    </w:p>
    <w:p w:rsidR="001578A9" w:rsidRDefault="001578A9">
      <w:pPr>
        <w:pStyle w:val="ConsPlusNormal"/>
        <w:spacing w:before="220"/>
        <w:ind w:firstLine="540"/>
        <w:jc w:val="both"/>
      </w:pPr>
      <w:r>
        <w:t>- газорегуляторные установки (ГРУ).</w:t>
      </w:r>
    </w:p>
    <w:p w:rsidR="001578A9" w:rsidRDefault="001578A9">
      <w:pPr>
        <w:pStyle w:val="ConsPlusNormal"/>
        <w:spacing w:before="220"/>
        <w:ind w:firstLine="540"/>
        <w:jc w:val="both"/>
      </w:pPr>
      <w:r>
        <w:t>1.1.2.9. ГРП размещают:</w:t>
      </w:r>
    </w:p>
    <w:p w:rsidR="001578A9" w:rsidRDefault="001578A9">
      <w:pPr>
        <w:pStyle w:val="ConsPlusNormal"/>
        <w:spacing w:before="220"/>
        <w:ind w:firstLine="540"/>
        <w:jc w:val="both"/>
      </w:pPr>
      <w:r>
        <w:t>- отдельно стоящими;</w:t>
      </w:r>
    </w:p>
    <w:p w:rsidR="001578A9" w:rsidRDefault="001578A9">
      <w:pPr>
        <w:pStyle w:val="ConsPlusNormal"/>
        <w:spacing w:before="220"/>
        <w:ind w:firstLine="540"/>
        <w:jc w:val="both"/>
      </w:pPr>
      <w:r>
        <w:t>- пристроенными к газифицируемым производственным зданиям, котельным и общественным зданиям с помещениями производственного характера;</w:t>
      </w:r>
    </w:p>
    <w:p w:rsidR="001578A9" w:rsidRDefault="001578A9">
      <w:pPr>
        <w:pStyle w:val="ConsPlusNormal"/>
        <w:spacing w:before="220"/>
        <w:ind w:firstLine="540"/>
        <w:jc w:val="both"/>
      </w:pPr>
      <w: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578A9" w:rsidRDefault="001578A9">
      <w:pPr>
        <w:pStyle w:val="ConsPlusNormal"/>
        <w:spacing w:before="220"/>
        <w:ind w:firstLine="540"/>
        <w:jc w:val="both"/>
      </w:pPr>
      <w:r>
        <w:t>- на покрытиях газифицируемых производственных зданий I и II степеней огнестойкости класса С0 с негорючим утеплителем.</w:t>
      </w:r>
    </w:p>
    <w:p w:rsidR="001578A9" w:rsidRDefault="001578A9">
      <w:pPr>
        <w:pStyle w:val="ConsPlusNormal"/>
        <w:spacing w:before="220"/>
        <w:ind w:firstLine="540"/>
        <w:jc w:val="both"/>
      </w:pPr>
      <w:r>
        <w:t>ГРПБ следует размещать отдельно стоящими.</w:t>
      </w:r>
    </w:p>
    <w:p w:rsidR="001578A9" w:rsidRDefault="001578A9">
      <w:pPr>
        <w:pStyle w:val="ConsPlusNormal"/>
        <w:spacing w:before="220"/>
        <w:ind w:firstLine="540"/>
        <w:jc w:val="both"/>
      </w:pPr>
      <w:r>
        <w:t>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w:t>
      </w:r>
    </w:p>
    <w:p w:rsidR="001578A9" w:rsidRDefault="001578A9">
      <w:pPr>
        <w:pStyle w:val="ConsPlusNormal"/>
        <w:spacing w:before="220"/>
        <w:ind w:firstLine="540"/>
        <w:jc w:val="both"/>
      </w:pPr>
      <w:r>
        <w:t>Допускается размещать ГРПШ ниже уровня поверхности земли, при этом такой ГРПШ следует считать отдельно стоящим.</w:t>
      </w:r>
    </w:p>
    <w:p w:rsidR="001578A9" w:rsidRDefault="001578A9">
      <w:pPr>
        <w:pStyle w:val="ConsPlusNormal"/>
        <w:spacing w:before="220"/>
        <w:ind w:firstLine="540"/>
        <w:jc w:val="both"/>
      </w:pPr>
      <w: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1578A9" w:rsidRDefault="001578A9">
      <w:pPr>
        <w:pStyle w:val="ConsPlusNormal"/>
        <w:spacing w:before="220"/>
        <w:ind w:firstLine="540"/>
        <w:jc w:val="both"/>
      </w:pPr>
      <w:r>
        <w:t xml:space="preserve">1.1.2.10. Отдельно стоящие ГРП, ГРПБ и ГРПШ в городских округах и поселениях должны располагаться на расстояниях от зданий и сооружений (за исключением сетей инженерно-технического обеспечения) не менее указанных в </w:t>
      </w:r>
      <w:hyperlink w:anchor="P4231" w:history="1">
        <w:r>
          <w:rPr>
            <w:color w:val="0000FF"/>
          </w:rPr>
          <w:t>таблице 51</w:t>
        </w:r>
      </w:hyperlink>
      <w:r>
        <w:t>, а на территории промышленных предприятий и других предприятий производственного назначения - согласно требованиям СП 4.13130.2013.</w:t>
      </w:r>
    </w:p>
    <w:p w:rsidR="001578A9" w:rsidRDefault="001578A9">
      <w:pPr>
        <w:pStyle w:val="ConsPlusNormal"/>
        <w:spacing w:before="220"/>
        <w:ind w:firstLine="540"/>
        <w:jc w:val="both"/>
      </w:pPr>
      <w:r>
        <w:t>На территории городских округов и поселений в стесненных условиях разрешается уменьшение на 30% расстояний от зданий и сооружений до ПРГ пропускной способностью до 10000 м</w:t>
      </w:r>
      <w:r>
        <w:rPr>
          <w:vertAlign w:val="superscript"/>
        </w:rPr>
        <w:t>3</w:t>
      </w:r>
      <w:r>
        <w:t>/ч.</w:t>
      </w:r>
    </w:p>
    <w:p w:rsidR="001578A9" w:rsidRDefault="001578A9">
      <w:pPr>
        <w:pStyle w:val="ConsPlusNormal"/>
        <w:spacing w:before="220"/>
        <w:ind w:firstLine="540"/>
        <w:jc w:val="both"/>
      </w:pPr>
      <w:r>
        <w:lastRenderedPageBreak/>
        <w:t>1.1.2.11. Газонаполнительные станции (ГНС) и газонаполнительные пункты (ГНП) следует размещать вне территории жилых и общественно-деловых зон городских округов и поселений, как правило, с подветренной стороны для ветров преобладающего направления по отношению к жилой застройке.</w:t>
      </w:r>
    </w:p>
    <w:p w:rsidR="001578A9" w:rsidRDefault="001578A9">
      <w:pPr>
        <w:pStyle w:val="ConsPlusNormal"/>
        <w:spacing w:before="220"/>
        <w:ind w:firstLine="540"/>
        <w:jc w:val="both"/>
      </w:pPr>
      <w:r>
        <w:t>Площадку для размещения ГНС и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1578A9" w:rsidRDefault="001578A9">
      <w:pPr>
        <w:pStyle w:val="ConsPlusNormal"/>
        <w:spacing w:before="220"/>
        <w:ind w:firstLine="540"/>
        <w:jc w:val="both"/>
      </w:pPr>
      <w:r>
        <w:t>1.1.2.12.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1578A9" w:rsidRDefault="001578A9">
      <w:pPr>
        <w:pStyle w:val="ConsPlusNormal"/>
        <w:spacing w:before="220"/>
        <w:ind w:firstLine="540"/>
        <w:jc w:val="both"/>
      </w:pPr>
      <w:r>
        <w:t>- 10 тыс. т/год - 6;</w:t>
      </w:r>
    </w:p>
    <w:p w:rsidR="001578A9" w:rsidRDefault="001578A9">
      <w:pPr>
        <w:pStyle w:val="ConsPlusNormal"/>
        <w:spacing w:before="220"/>
        <w:ind w:firstLine="540"/>
        <w:jc w:val="both"/>
      </w:pPr>
      <w:r>
        <w:t>- 20 тыс. т/год - 7;</w:t>
      </w:r>
    </w:p>
    <w:p w:rsidR="001578A9" w:rsidRDefault="001578A9">
      <w:pPr>
        <w:pStyle w:val="ConsPlusNormal"/>
        <w:spacing w:before="220"/>
        <w:ind w:firstLine="540"/>
        <w:jc w:val="both"/>
      </w:pPr>
      <w:r>
        <w:t>- 40 тыс. т/год - 8.</w:t>
      </w:r>
    </w:p>
    <w:p w:rsidR="001578A9" w:rsidRDefault="001578A9">
      <w:pPr>
        <w:pStyle w:val="ConsPlusNormal"/>
        <w:spacing w:before="220"/>
        <w:ind w:firstLine="540"/>
        <w:jc w:val="both"/>
      </w:pPr>
      <w:r>
        <w:t>Размеры земельных участков ГНП и промежуточных складов баллонов следует принимать не более 0,6 га.</w:t>
      </w:r>
    </w:p>
    <w:p w:rsidR="001578A9" w:rsidRDefault="001578A9">
      <w:pPr>
        <w:pStyle w:val="ConsPlusNormal"/>
        <w:spacing w:before="220"/>
        <w:ind w:firstLine="540"/>
        <w:jc w:val="both"/>
      </w:pPr>
      <w:r>
        <w:t>1.1.2.13. 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10 м и минимальных расстояний 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1578A9" w:rsidRDefault="001578A9">
      <w:pPr>
        <w:pStyle w:val="ConsPlusNormal"/>
        <w:spacing w:before="220"/>
        <w:ind w:firstLine="540"/>
        <w:jc w:val="both"/>
      </w:pPr>
      <w:r>
        <w:t>1.1.2.14. Противопожарные расстояния от зданий, сооружений и наружных установок ГНС, ГНП до объектов, не относящихся к ним, следует принимать по таблице 9 СП 62.13330.2011.</w:t>
      </w:r>
    </w:p>
    <w:p w:rsidR="001578A9" w:rsidRDefault="001578A9">
      <w:pPr>
        <w:pStyle w:val="ConsPlusNormal"/>
        <w:spacing w:before="220"/>
        <w:ind w:firstLine="540"/>
        <w:jc w:val="both"/>
      </w:pPr>
      <w: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10 СП 62.13330.2011.</w:t>
      </w:r>
    </w:p>
    <w:p w:rsidR="001578A9" w:rsidRDefault="001578A9">
      <w:pPr>
        <w:pStyle w:val="ConsPlusNormal"/>
        <w:spacing w:before="220"/>
        <w:ind w:firstLine="540"/>
        <w:jc w:val="both"/>
      </w:pPr>
      <w:r>
        <w:t>1.1.2.15. Станции регазификации следует проектировать в соответствии с требованиями, предъявляемыми к ГНС, ГНП.</w:t>
      </w:r>
    </w:p>
    <w:p w:rsidR="001578A9" w:rsidRDefault="001578A9">
      <w:pPr>
        <w:pStyle w:val="ConsPlusNormal"/>
        <w:spacing w:before="220"/>
        <w:ind w:firstLine="540"/>
        <w:jc w:val="both"/>
      </w:pPr>
      <w:r>
        <w:t>1.1.2.16. Автогазозаправочные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проектирование данных объектов.</w:t>
      </w:r>
    </w:p>
    <w:p w:rsidR="001578A9" w:rsidRDefault="001578A9">
      <w:pPr>
        <w:pStyle w:val="ConsPlusNormal"/>
        <w:spacing w:before="220"/>
        <w:ind w:firstLine="540"/>
        <w:jc w:val="both"/>
      </w:pPr>
      <w:r>
        <w:t>1.1.2.17. Резервуарные установки СУГ проектируются в соответствии с требованиями раздела 8.1 СП 62.13330.2011.</w:t>
      </w:r>
    </w:p>
    <w:p w:rsidR="001578A9" w:rsidRDefault="001578A9">
      <w:pPr>
        <w:pStyle w:val="ConsPlusNormal"/>
        <w:spacing w:before="220"/>
        <w:ind w:firstLine="540"/>
        <w:jc w:val="both"/>
      </w:pPr>
      <w:r>
        <w:t>Количество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вместимость одного резервуара принимается по таблице 6 СП 62.13330.2011.</w:t>
      </w:r>
    </w:p>
    <w:p w:rsidR="001578A9" w:rsidRDefault="001578A9">
      <w:pPr>
        <w:pStyle w:val="ConsPlusNormal"/>
        <w:spacing w:before="220"/>
        <w:ind w:firstLine="540"/>
        <w:jc w:val="both"/>
      </w:pPr>
      <w:r>
        <w:t>Расстояния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1578A9" w:rsidRDefault="001578A9">
      <w:pPr>
        <w:pStyle w:val="ConsPlusNormal"/>
        <w:spacing w:before="220"/>
        <w:ind w:firstLine="540"/>
        <w:jc w:val="both"/>
      </w:pPr>
      <w:r>
        <w:t>Расстояния от резервуарных установок общей вместимостью до 50 м</w:t>
      </w:r>
      <w:r>
        <w:rPr>
          <w:vertAlign w:val="superscript"/>
        </w:rPr>
        <w:t>3</w:t>
      </w:r>
      <w:r>
        <w:t xml:space="preserve"> до зданий и </w:t>
      </w:r>
      <w:r>
        <w:lastRenderedPageBreak/>
        <w:t>сооружений различного назначения и сетей инженерно-технического обеспечения следует принимать по таблице 7 СП 62.13330.2011.</w:t>
      </w:r>
    </w:p>
    <w:p w:rsidR="001578A9" w:rsidRDefault="001578A9">
      <w:pPr>
        <w:pStyle w:val="ConsPlusNormal"/>
        <w:spacing w:before="220"/>
        <w:ind w:firstLine="540"/>
        <w:jc w:val="both"/>
      </w:pPr>
      <w:r>
        <w:t>Расстояния от резервуарных установок общей вместимостью свыше 50 м</w:t>
      </w:r>
      <w:r>
        <w:rPr>
          <w:vertAlign w:val="superscript"/>
        </w:rPr>
        <w:t>3</w:t>
      </w:r>
      <w:r>
        <w:t xml:space="preserve"> до зданий и сооружений различного назначения и сетей инженерно-технического обеспечения следует принимать по таблице 9 СП 62.13330.2011.</w:t>
      </w:r>
    </w:p>
    <w:p w:rsidR="001578A9" w:rsidRDefault="001578A9">
      <w:pPr>
        <w:pStyle w:val="ConsPlusNormal"/>
        <w:spacing w:before="220"/>
        <w:ind w:firstLine="540"/>
        <w:jc w:val="both"/>
      </w:pPr>
      <w:r>
        <w:t>Расстояние до жилого здания, в котором размещены помещения общественного назначения, следует принимать как до жилых зданий.</w:t>
      </w:r>
    </w:p>
    <w:p w:rsidR="001578A9" w:rsidRDefault="001578A9">
      <w:pPr>
        <w:pStyle w:val="ConsPlusNormal"/>
        <w:spacing w:before="220"/>
        <w:ind w:firstLine="540"/>
        <w:jc w:val="both"/>
      </w:pPr>
      <w:r>
        <w:t>1.1.2.18. Баллонные установки СУГ проектируются в соответствии с требованиями раздела 8.2 СП 62.13330.2011.</w:t>
      </w:r>
    </w:p>
    <w:p w:rsidR="001578A9" w:rsidRDefault="001578A9">
      <w:pPr>
        <w:pStyle w:val="ConsPlusNormal"/>
        <w:spacing w:before="220"/>
        <w:ind w:firstLine="540"/>
        <w:jc w:val="both"/>
      </w:pPr>
      <w: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1578A9" w:rsidRDefault="001578A9">
      <w:pPr>
        <w:pStyle w:val="ConsPlusNormal"/>
        <w:spacing w:before="220"/>
        <w:ind w:firstLine="540"/>
        <w:jc w:val="both"/>
      </w:pPr>
      <w:r>
        <w:t>Максимальную общую вместимость групповой баллонной установки следует принимать по таблице 8 СП 62.13330.2011.</w:t>
      </w:r>
    </w:p>
    <w:p w:rsidR="001578A9" w:rsidRDefault="001578A9">
      <w:pPr>
        <w:pStyle w:val="ConsPlusNormal"/>
        <w:spacing w:before="220"/>
        <w:ind w:firstLine="540"/>
        <w:jc w:val="both"/>
      </w:pPr>
      <w:r>
        <w:t>Расстояния от групповых баллонных установок до зданий и сооружений различного назначения следует принимать в соответствии с требованиями п. 8.2.4 СП 62.13330.2011.</w:t>
      </w:r>
    </w:p>
    <w:p w:rsidR="001578A9" w:rsidRDefault="001578A9">
      <w:pPr>
        <w:pStyle w:val="ConsPlusNormal"/>
        <w:spacing w:before="220"/>
        <w:ind w:firstLine="540"/>
        <w:jc w:val="both"/>
      </w:pPr>
      <w:r>
        <w:t>Расстояния от индивидуальных баллонных установок до зданий и сооружений различного назначения следует принимать в соответствии с требованиями п. 8.2.5 СП 62.13330.2011.</w:t>
      </w:r>
    </w:p>
    <w:p w:rsidR="001578A9" w:rsidRDefault="001578A9">
      <w:pPr>
        <w:pStyle w:val="ConsPlusNormal"/>
        <w:spacing w:before="220"/>
        <w:ind w:firstLine="540"/>
        <w:jc w:val="both"/>
      </w:pPr>
      <w:r>
        <w:t>1.1.2.19. Промежуточные склады баллонов следует размещать на территории городских округов и поселений на расстояниях от зданий и сооружений, указанных в таблице 9 СП 62.13330.2011 как для складов наполненных баллонов на ГНС, ГНП.</w:t>
      </w:r>
    </w:p>
    <w:p w:rsidR="001578A9" w:rsidRDefault="001578A9">
      <w:pPr>
        <w:pStyle w:val="ConsPlusNormal"/>
        <w:spacing w:before="220"/>
        <w:ind w:firstLine="540"/>
        <w:jc w:val="both"/>
      </w:pPr>
      <w: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1578A9" w:rsidRDefault="001578A9">
      <w:pPr>
        <w:pStyle w:val="ConsPlusNormal"/>
        <w:spacing w:before="220"/>
        <w:ind w:firstLine="540"/>
        <w:jc w:val="both"/>
      </w:pPr>
      <w:r>
        <w:t>Промежуточные склады баллонов СУГ должны проектироваться с учетом требований СП 56.13330.2011.</w:t>
      </w:r>
    </w:p>
    <w:p w:rsidR="001578A9" w:rsidRDefault="001578A9">
      <w:pPr>
        <w:pStyle w:val="ConsPlusNormal"/>
        <w:spacing w:before="220"/>
        <w:ind w:firstLine="540"/>
        <w:jc w:val="both"/>
      </w:pPr>
      <w:r>
        <w:t>Склады с баллонами СУГ на территории промышленных предприятий размещают в соответствии с требованиями СП 18.13330.2011 и СП 4.13130.2013.</w:t>
      </w:r>
    </w:p>
    <w:p w:rsidR="001578A9" w:rsidRDefault="001578A9">
      <w:pPr>
        <w:pStyle w:val="ConsPlusNormal"/>
        <w:spacing w:before="220"/>
        <w:ind w:firstLine="540"/>
        <w:jc w:val="both"/>
      </w:pPr>
      <w:r>
        <w:t xml:space="preserve">1.1.2.20.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hyperlink r:id="rId267"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 xml:space="preserve">1.1.2.21. Размеры охранных зон для объектов газораспределительной сети и условия использования земельных участков, расположенных в их пределах, определяются </w:t>
      </w:r>
      <w:hyperlink r:id="rId268" w:history="1">
        <w:r>
          <w:rPr>
            <w:color w:val="0000FF"/>
          </w:rPr>
          <w:t>Правилами</w:t>
        </w:r>
      </w:hyperlink>
      <w:r>
        <w:t xml:space="preserve"> охраны газораспределительных сетей, утв. Постановлением Правительства Российской Федерации от 20.11.2000 N 878.</w:t>
      </w:r>
    </w:p>
    <w:p w:rsidR="001578A9" w:rsidRDefault="001578A9">
      <w:pPr>
        <w:pStyle w:val="ConsPlusNormal"/>
        <w:spacing w:before="220"/>
        <w:ind w:firstLine="540"/>
        <w:jc w:val="both"/>
      </w:pPr>
      <w:r>
        <w:t>На земельных участках, входящих в охранные зоны газораспределительных сетей, запрещается:</w:t>
      </w:r>
    </w:p>
    <w:p w:rsidR="001578A9" w:rsidRDefault="001578A9">
      <w:pPr>
        <w:pStyle w:val="ConsPlusNormal"/>
        <w:spacing w:before="220"/>
        <w:ind w:firstLine="540"/>
        <w:jc w:val="both"/>
      </w:pPr>
      <w:r>
        <w:t>- возводить объекты жилого, общественно-делового и производственного назначения;</w:t>
      </w:r>
    </w:p>
    <w:p w:rsidR="001578A9" w:rsidRDefault="001578A9">
      <w:pPr>
        <w:pStyle w:val="ConsPlusNormal"/>
        <w:spacing w:before="220"/>
        <w:ind w:firstLine="540"/>
        <w:jc w:val="both"/>
      </w:pPr>
      <w:r>
        <w:t xml:space="preserve">-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w:t>
      </w:r>
      <w:r>
        <w:lastRenderedPageBreak/>
        <w:t>газопроводов по согласованию с эксплуатационными организациями;</w:t>
      </w:r>
    </w:p>
    <w:p w:rsidR="001578A9" w:rsidRDefault="001578A9">
      <w:pPr>
        <w:pStyle w:val="ConsPlusNormal"/>
        <w:spacing w:before="220"/>
        <w:ind w:firstLine="540"/>
        <w:jc w:val="both"/>
      </w:pPr>
      <w: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578A9" w:rsidRDefault="001578A9">
      <w:pPr>
        <w:pStyle w:val="ConsPlusNormal"/>
        <w:spacing w:before="220"/>
        <w:ind w:firstLine="540"/>
        <w:jc w:val="both"/>
      </w:pPr>
      <w: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578A9" w:rsidRDefault="001578A9">
      <w:pPr>
        <w:pStyle w:val="ConsPlusNormal"/>
        <w:spacing w:before="220"/>
        <w:ind w:firstLine="540"/>
        <w:jc w:val="both"/>
      </w:pPr>
      <w:r>
        <w:t>- устраивать свалки и склады, разливать растворы кислот, солей, щелочей и других химически активных веществ;</w:t>
      </w:r>
    </w:p>
    <w:p w:rsidR="001578A9" w:rsidRDefault="001578A9">
      <w:pPr>
        <w:pStyle w:val="ConsPlusNormal"/>
        <w:spacing w:before="220"/>
        <w:ind w:firstLine="540"/>
        <w:jc w:val="both"/>
      </w:pPr>
      <w: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578A9" w:rsidRDefault="001578A9">
      <w:pPr>
        <w:pStyle w:val="ConsPlusNormal"/>
        <w:spacing w:before="220"/>
        <w:ind w:firstLine="540"/>
        <w:jc w:val="both"/>
      </w:pPr>
      <w:r>
        <w:t>- разводить огонь и размещать источники огня;</w:t>
      </w:r>
    </w:p>
    <w:p w:rsidR="001578A9" w:rsidRDefault="001578A9">
      <w:pPr>
        <w:pStyle w:val="ConsPlusNormal"/>
        <w:spacing w:before="220"/>
        <w:ind w:firstLine="540"/>
        <w:jc w:val="both"/>
      </w:pPr>
      <w:r>
        <w:t>- устраивать погреба, обрабатывать почву сельскохозяйственными и мелиоративными орудиями и механизмами на глубину более 0,3 м;</w:t>
      </w:r>
    </w:p>
    <w:p w:rsidR="001578A9" w:rsidRDefault="001578A9">
      <w:pPr>
        <w:pStyle w:val="ConsPlusNormal"/>
        <w:spacing w:before="220"/>
        <w:ind w:firstLine="540"/>
        <w:jc w:val="both"/>
      </w:pPr>
      <w:r>
        <w:t>-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1578A9" w:rsidRDefault="001578A9">
      <w:pPr>
        <w:pStyle w:val="ConsPlusNormal"/>
        <w:spacing w:before="220"/>
        <w:ind w:firstLine="540"/>
        <w:jc w:val="both"/>
      </w:pPr>
      <w: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578A9" w:rsidRDefault="001578A9">
      <w:pPr>
        <w:pStyle w:val="ConsPlusNormal"/>
        <w:spacing w:before="220"/>
        <w:ind w:firstLine="540"/>
        <w:jc w:val="both"/>
      </w:pPr>
      <w:r>
        <w:t>- самовольно подключаться к газораспределительным сетям.</w:t>
      </w:r>
    </w:p>
    <w:p w:rsidR="001578A9" w:rsidRDefault="001578A9">
      <w:pPr>
        <w:pStyle w:val="ConsPlusNormal"/>
        <w:spacing w:before="220"/>
        <w:ind w:firstLine="540"/>
        <w:jc w:val="both"/>
      </w:pPr>
      <w:r>
        <w:t>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организации газораспределительных сетей.</w:t>
      </w:r>
    </w:p>
    <w:p w:rsidR="001578A9" w:rsidRDefault="001578A9">
      <w:pPr>
        <w:pStyle w:val="ConsPlusNormal"/>
        <w:spacing w:before="220"/>
        <w:ind w:firstLine="540"/>
        <w:jc w:val="both"/>
      </w:pPr>
      <w:r>
        <w:t>1.1.2.22. Для теплоснабжения и горячего водоснабжения многоэтажных жилых зданий и сооружений допускается проектирование теплогенераторов с закрытой камерой сгорания. Установка теплогенераторов осуществляется в соответствии с требованиями СП 60.13330.2011, СП 62.13330.2011, СП 41-108-2004, СП 42-101-2003.</w:t>
      </w:r>
    </w:p>
    <w:p w:rsidR="001578A9" w:rsidRDefault="001578A9">
      <w:pPr>
        <w:pStyle w:val="ConsPlusNormal"/>
        <w:spacing w:before="220"/>
        <w:ind w:firstLine="540"/>
        <w:jc w:val="both"/>
      </w:pPr>
      <w:r>
        <w:t>Отвод продуктов сгорания должен осуществляться через вертикальные дымоходы. Выброс дыма при этом следует выполнять выше кровли здания.</w:t>
      </w:r>
    </w:p>
    <w:p w:rsidR="001578A9" w:rsidRDefault="001578A9">
      <w:pPr>
        <w:pStyle w:val="ConsPlusNormal"/>
        <w:spacing w:before="220"/>
        <w:ind w:firstLine="540"/>
        <w:jc w:val="both"/>
      </w:pPr>
      <w:r>
        <w:t>Прямой выброс продуктов сгорания через наружные конструкции зданий не допускается.</w:t>
      </w:r>
    </w:p>
    <w:p w:rsidR="001578A9" w:rsidRDefault="001578A9">
      <w:pPr>
        <w:pStyle w:val="ConsPlusNormal"/>
        <w:spacing w:before="220"/>
        <w:ind w:firstLine="540"/>
        <w:jc w:val="both"/>
      </w:pPr>
      <w:r>
        <w:t>1.1.2.23. Проектирование объектов газоснабжения на территории малоэтажной застройки следует осуществлять в соответствии с требованиями раздела 1.5.1 части I (</w:t>
      </w:r>
      <w:hyperlink w:anchor="P5018" w:history="1">
        <w:r>
          <w:rPr>
            <w:color w:val="0000FF"/>
          </w:rPr>
          <w:t>подраздел</w:t>
        </w:r>
      </w:hyperlink>
      <w:r>
        <w:t xml:space="preserve"> "Инженерные сети и сооружения на территории малоэтажной жилой застройки") настоящих нормативов.</w:t>
      </w:r>
    </w:p>
    <w:p w:rsidR="001578A9" w:rsidRDefault="001578A9">
      <w:pPr>
        <w:pStyle w:val="ConsPlusNormal"/>
        <w:spacing w:before="220"/>
        <w:ind w:firstLine="540"/>
        <w:jc w:val="both"/>
      </w:pPr>
      <w:r>
        <w:t>1.1.2.24. Проектирование газораспределительных систем на территориях, подверженных опасным инженерно-геологическим и гидрологическим процессам, следует осуществлять в соответствии с требованиями СП 14.13330.2014, СП 116.13330.2012, СП 21.13330.2012.</w:t>
      </w:r>
    </w:p>
    <w:p w:rsidR="001578A9" w:rsidRDefault="001578A9">
      <w:pPr>
        <w:pStyle w:val="ConsPlusNormal"/>
        <w:jc w:val="both"/>
      </w:pPr>
    </w:p>
    <w:p w:rsidR="001578A9" w:rsidRDefault="001578A9">
      <w:pPr>
        <w:pStyle w:val="ConsPlusTitle"/>
        <w:jc w:val="center"/>
        <w:outlineLvl w:val="4"/>
      </w:pPr>
      <w:r>
        <w:t>1.1.3. Электроснабжение</w:t>
      </w:r>
    </w:p>
    <w:p w:rsidR="001578A9" w:rsidRDefault="001578A9">
      <w:pPr>
        <w:pStyle w:val="ConsPlusNormal"/>
        <w:jc w:val="both"/>
      </w:pPr>
    </w:p>
    <w:p w:rsidR="001578A9" w:rsidRDefault="001578A9">
      <w:pPr>
        <w:pStyle w:val="ConsPlusNormal"/>
        <w:ind w:firstLine="540"/>
        <w:jc w:val="both"/>
      </w:pPr>
      <w:r>
        <w:lastRenderedPageBreak/>
        <w:t>1.1.3.1.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и СП 31-110-2003.</w:t>
      </w:r>
    </w:p>
    <w:p w:rsidR="001578A9" w:rsidRDefault="001578A9">
      <w:pPr>
        <w:pStyle w:val="ConsPlusNormal"/>
        <w:spacing w:before="220"/>
        <w:ind w:firstLine="540"/>
        <w:jc w:val="both"/>
      </w:pPr>
      <w:r>
        <w:t>1.1.3.2. Расход энергоносителей и потребность в мощности источников следует определять:</w:t>
      </w:r>
    </w:p>
    <w:p w:rsidR="001578A9" w:rsidRDefault="001578A9">
      <w:pPr>
        <w:pStyle w:val="ConsPlusNormal"/>
        <w:spacing w:before="220"/>
        <w:ind w:firstLine="540"/>
        <w:jc w:val="both"/>
      </w:pPr>
      <w: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1578A9" w:rsidRDefault="001578A9">
      <w:pPr>
        <w:pStyle w:val="ConsPlusNormal"/>
        <w:spacing w:before="220"/>
        <w:ind w:firstLine="540"/>
        <w:jc w:val="both"/>
      </w:pPr>
      <w:r>
        <w:t>- для хозяйственно-бытовых и коммунальных нужд - в соответствии с действующими отраслевыми нормами по электро-, тепло- и газоснабжению.</w:t>
      </w:r>
    </w:p>
    <w:p w:rsidR="001578A9" w:rsidRDefault="001578A9">
      <w:pPr>
        <w:pStyle w:val="ConsPlusNormal"/>
        <w:spacing w:before="220"/>
        <w:ind w:firstLine="540"/>
        <w:jc w:val="both"/>
      </w:pPr>
      <w:r>
        <w:t xml:space="preserve">1.1.3.3. Укрупненные показатели электропотребления в населенных пунктах допускается принимать в соответствии с рекомендуемыми нормами электропотребления по </w:t>
      </w:r>
      <w:hyperlink w:anchor="P4318" w:history="1">
        <w:r>
          <w:rPr>
            <w:color w:val="0000FF"/>
          </w:rPr>
          <w:t>таблице 52</w:t>
        </w:r>
      </w:hyperlink>
      <w:r>
        <w:t>.</w:t>
      </w:r>
    </w:p>
    <w:p w:rsidR="001578A9" w:rsidRDefault="001578A9">
      <w:pPr>
        <w:pStyle w:val="ConsPlusNormal"/>
        <w:spacing w:before="220"/>
        <w:ind w:firstLine="540"/>
        <w:jc w:val="both"/>
      </w:pPr>
      <w:r>
        <w:t>1.1.3.4. 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(ТЭЦ, ГРЭС) и объекты "малой" (распределенной) энергетики, включая автономные энергоисточники за счет использования возобновляемых источников энергии и новых энерготехнологий.</w:t>
      </w:r>
    </w:p>
    <w:p w:rsidR="001578A9" w:rsidRDefault="001578A9">
      <w:pPr>
        <w:pStyle w:val="ConsPlusNormal"/>
        <w:spacing w:before="220"/>
        <w:ind w:firstLine="540"/>
        <w:jc w:val="both"/>
      </w:pPr>
      <w:r>
        <w:t>1.1.3.5. Электроснабжение городских округов и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следует проектировать от отдельных электростанций.</w:t>
      </w:r>
    </w:p>
    <w:p w:rsidR="001578A9" w:rsidRDefault="001578A9">
      <w:pPr>
        <w:pStyle w:val="ConsPlusNormal"/>
        <w:spacing w:before="220"/>
        <w:ind w:firstLine="540"/>
        <w:jc w:val="both"/>
      </w:pPr>
      <w:r>
        <w:t>Электроснабжение городских населенных пунктов следует проектировать не менее чем от двух независимых источников электроэнергии.</w:t>
      </w:r>
    </w:p>
    <w:p w:rsidR="001578A9" w:rsidRDefault="001578A9">
      <w:pPr>
        <w:pStyle w:val="ConsPlusNormal"/>
        <w:spacing w:before="220"/>
        <w:ind w:firstLine="540"/>
        <w:jc w:val="both"/>
      </w:pPr>
      <w:r>
        <w:t>1.1.3.6. Объекты "большой" энергетики - ТЭЦ следует размещать вблизи центра тепловых и электрических нагрузок, как правило, за пределами территорий городских населенных пунктов, с подветренной стороны по отношению к жилым, общественно-деловым и рекреационным зонам.</w:t>
      </w:r>
    </w:p>
    <w:p w:rsidR="001578A9" w:rsidRDefault="001578A9">
      <w:pPr>
        <w:pStyle w:val="ConsPlusNormal"/>
        <w:spacing w:before="220"/>
        <w:ind w:firstLine="540"/>
        <w:jc w:val="both"/>
      </w:pPr>
      <w:r>
        <w:t xml:space="preserve">Размеры санитарно-защитных зон от тепловых электростанций и ТЭЦ до границ жилой и общественной застройки следует определять в соответствии с требованиями </w:t>
      </w:r>
      <w:hyperlink w:anchor="P4087" w:history="1">
        <w:r>
          <w:rPr>
            <w:color w:val="0000FF"/>
          </w:rPr>
          <w:t>п. 1.5.1.6.10</w:t>
        </w:r>
      </w:hyperlink>
      <w:r>
        <w:t xml:space="preserve"> настоящих нормативов.</w:t>
      </w:r>
    </w:p>
    <w:p w:rsidR="001578A9" w:rsidRDefault="001578A9">
      <w:pPr>
        <w:pStyle w:val="ConsPlusNormal"/>
        <w:spacing w:before="220"/>
        <w:ind w:firstLine="540"/>
        <w:jc w:val="both"/>
      </w:pPr>
      <w:r>
        <w:t>1.1.3.7. Транзитные линии электропередачи напряжением до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1578A9" w:rsidRDefault="001578A9">
      <w:pPr>
        <w:pStyle w:val="ConsPlusNormal"/>
        <w:spacing w:before="220"/>
        <w:ind w:firstLine="540"/>
        <w:jc w:val="both"/>
      </w:pPr>
      <w:r>
        <w:t>1.1.3.8. При развитии систем электроснабжения, в том числе реконструкции сетевых объектов, в Смоленской области на перспективу электрические сети следует проектировать с учетом перехода на более высокие классы среднего напряжения (с 6 - 10 кВ на 20 - 35 кВ).</w:t>
      </w:r>
    </w:p>
    <w:p w:rsidR="001578A9" w:rsidRDefault="001578A9">
      <w:pPr>
        <w:pStyle w:val="ConsPlusNormal"/>
        <w:spacing w:before="220"/>
        <w:ind w:firstLine="540"/>
        <w:jc w:val="both"/>
      </w:pPr>
      <w:r>
        <w:t>1.1.3.9. 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Смоленской области с учетом анализа роста перспективных электрических нагрузок.</w:t>
      </w:r>
    </w:p>
    <w:p w:rsidR="001578A9" w:rsidRDefault="001578A9">
      <w:pPr>
        <w:pStyle w:val="ConsPlusNormal"/>
        <w:spacing w:before="220"/>
        <w:ind w:firstLine="540"/>
        <w:jc w:val="both"/>
      </w:pPr>
      <w:r>
        <w:t>1.1.3.10. До разработки схемы перспективного развития электрических сетей РСК Смоленской области напряжением 35 - 220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w:t>
      </w:r>
      <w:r>
        <w:lastRenderedPageBreak/>
        <w:t>экономического обоснования.</w:t>
      </w:r>
    </w:p>
    <w:p w:rsidR="001578A9" w:rsidRDefault="001578A9">
      <w:pPr>
        <w:pStyle w:val="ConsPlusNormal"/>
        <w:spacing w:before="220"/>
        <w:ind w:firstLine="540"/>
        <w:jc w:val="both"/>
      </w:pPr>
      <w:r>
        <w:t>1.1.3.11. 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35 - 110 - 220 - 500 кВ или 35 - 110 - 330 - 750 кВ.</w:t>
      </w:r>
    </w:p>
    <w:p w:rsidR="001578A9" w:rsidRDefault="001578A9">
      <w:pPr>
        <w:pStyle w:val="ConsPlusNormal"/>
        <w:spacing w:before="220"/>
        <w:ind w:firstLine="540"/>
        <w:jc w:val="both"/>
      </w:pPr>
      <w: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35 - 110/10 кВ.</w:t>
      </w:r>
    </w:p>
    <w:p w:rsidR="001578A9" w:rsidRDefault="001578A9">
      <w:pPr>
        <w:pStyle w:val="ConsPlusNormal"/>
        <w:spacing w:before="220"/>
        <w:ind w:firstLine="540"/>
        <w:jc w:val="both"/>
      </w:pPr>
      <w: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1578A9" w:rsidRDefault="001578A9">
      <w:pPr>
        <w:pStyle w:val="ConsPlusNormal"/>
        <w:spacing w:before="220"/>
        <w:ind w:firstLine="540"/>
        <w:jc w:val="both"/>
      </w:pPr>
      <w:r>
        <w:t>1.1.3.12. При проектировании электроснабжения населенных пунктов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1578A9" w:rsidRDefault="001578A9">
      <w:pPr>
        <w:pStyle w:val="ConsPlusNormal"/>
        <w:spacing w:before="220"/>
        <w:ind w:firstLine="540"/>
        <w:jc w:val="both"/>
      </w:pPr>
      <w: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1578A9" w:rsidRDefault="001578A9">
      <w:pPr>
        <w:pStyle w:val="ConsPlusNormal"/>
        <w:spacing w:before="220"/>
        <w:ind w:firstLine="540"/>
        <w:jc w:val="both"/>
      </w:pPr>
      <w: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1578A9" w:rsidRDefault="001578A9">
      <w:pPr>
        <w:pStyle w:val="ConsPlusNormal"/>
        <w:spacing w:before="220"/>
        <w:ind w:firstLine="540"/>
        <w:jc w:val="both"/>
      </w:pPr>
      <w:r>
        <w:t>К третьей категории относятся все остальные электроприемники, не подходящие под определение первой и второй категории.</w:t>
      </w:r>
    </w:p>
    <w:p w:rsidR="001578A9" w:rsidRDefault="001578A9">
      <w:pPr>
        <w:pStyle w:val="ConsPlusNormal"/>
        <w:spacing w:before="220"/>
        <w:ind w:firstLine="540"/>
        <w:jc w:val="both"/>
      </w:pPr>
      <w: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1578A9" w:rsidRDefault="001578A9">
      <w:pPr>
        <w:pStyle w:val="ConsPlusNormal"/>
        <w:spacing w:before="220"/>
        <w:ind w:firstLine="540"/>
        <w:jc w:val="both"/>
      </w:pPr>
      <w:r>
        <w:t>1.1.3.13.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1578A9" w:rsidRDefault="001578A9">
      <w:pPr>
        <w:pStyle w:val="ConsPlusNormal"/>
        <w:spacing w:before="220"/>
        <w:ind w:firstLine="540"/>
        <w:jc w:val="both"/>
      </w:pPr>
      <w:r>
        <w:t>1.1.3.14.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1578A9" w:rsidRDefault="001578A9">
      <w:pPr>
        <w:pStyle w:val="ConsPlusNormal"/>
        <w:spacing w:before="220"/>
        <w:ind w:firstLine="540"/>
        <w:jc w:val="both"/>
      </w:pPr>
      <w:r>
        <w:t>1.1.3.15. При проектировании нового строительства, расширения, реконструкции и технического перевооружения сетевых объектов РСК необходимо:</w:t>
      </w:r>
    </w:p>
    <w:p w:rsidR="001578A9" w:rsidRDefault="001578A9">
      <w:pPr>
        <w:pStyle w:val="ConsPlusNormal"/>
        <w:spacing w:before="220"/>
        <w:ind w:firstLine="540"/>
        <w:jc w:val="both"/>
      </w:pPr>
      <w:r>
        <w:t>- проектировать сетевое резервирование в качестве схемного решения повышения надежности электроснабжения;</w:t>
      </w:r>
    </w:p>
    <w:p w:rsidR="001578A9" w:rsidRDefault="001578A9">
      <w:pPr>
        <w:pStyle w:val="ConsPlusNormal"/>
        <w:spacing w:before="220"/>
        <w:ind w:firstLine="540"/>
        <w:jc w:val="both"/>
      </w:pPr>
      <w:r>
        <w:t>- сетевым резервированием должны быть обеспечены все подстанции напряжением 35 - 220 кВ;</w:t>
      </w:r>
    </w:p>
    <w:p w:rsidR="001578A9" w:rsidRDefault="001578A9">
      <w:pPr>
        <w:pStyle w:val="ConsPlusNormal"/>
        <w:spacing w:before="220"/>
        <w:ind w:firstLine="540"/>
        <w:jc w:val="both"/>
      </w:pPr>
      <w:r>
        <w:t>- формировать систему электроснабжения потребителей из условия однократного сетевого резервирования;</w:t>
      </w:r>
    </w:p>
    <w:p w:rsidR="001578A9" w:rsidRDefault="001578A9">
      <w:pPr>
        <w:pStyle w:val="ConsPlusNormal"/>
        <w:spacing w:before="220"/>
        <w:ind w:firstLine="540"/>
        <w:jc w:val="both"/>
      </w:pPr>
      <w:r>
        <w:t>- для особой группы электроприемников необходимо проектировать резервный (автономный) источник питания, который устанавливает потребитель.</w:t>
      </w:r>
    </w:p>
    <w:p w:rsidR="001578A9" w:rsidRDefault="001578A9">
      <w:pPr>
        <w:pStyle w:val="ConsPlusNormal"/>
        <w:spacing w:before="220"/>
        <w:ind w:firstLine="540"/>
        <w:jc w:val="both"/>
      </w:pPr>
      <w:r>
        <w:lastRenderedPageBreak/>
        <w:t>1.1.3.16.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578A9" w:rsidRDefault="001578A9">
      <w:pPr>
        <w:pStyle w:val="ConsPlusNormal"/>
        <w:spacing w:before="220"/>
        <w:ind w:firstLine="540"/>
        <w:jc w:val="both"/>
      </w:pPr>
      <w:r>
        <w:t>Основным принципом построения сетей с воздушными линиями 6 - 20 кВ при проектировании следует принимать магистральный принцип.</w:t>
      </w:r>
    </w:p>
    <w:p w:rsidR="001578A9" w:rsidRDefault="001578A9">
      <w:pPr>
        <w:pStyle w:val="ConsPlusNormal"/>
        <w:spacing w:before="220"/>
        <w:ind w:firstLine="540"/>
        <w:jc w:val="both"/>
      </w:pPr>
      <w:r>
        <w:t>1.1.3.17.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1578A9" w:rsidRDefault="001578A9">
      <w:pPr>
        <w:pStyle w:val="ConsPlusNormal"/>
        <w:spacing w:before="220"/>
        <w:ind w:firstLine="540"/>
        <w:jc w:val="both"/>
      </w:pPr>
      <w:r>
        <w:t>1.1.3.18.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1578A9" w:rsidRDefault="001578A9">
      <w:pPr>
        <w:pStyle w:val="ConsPlusNormal"/>
        <w:spacing w:before="220"/>
        <w:ind w:firstLine="540"/>
        <w:jc w:val="both"/>
      </w:pPr>
      <w:r>
        <w:t>1.1.3.19.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578A9" w:rsidRDefault="001578A9">
      <w:pPr>
        <w:pStyle w:val="ConsPlusNormal"/>
        <w:spacing w:before="220"/>
        <w:ind w:firstLine="540"/>
        <w:jc w:val="both"/>
      </w:pPr>
      <w:r>
        <w:t>1.1.3.20. Воздушные линии электропередачи напряжением 110 кВ и выше допускается размещать только за пределами жилых и общественно-деловых зон.</w:t>
      </w:r>
    </w:p>
    <w:p w:rsidR="001578A9" w:rsidRDefault="001578A9">
      <w:pPr>
        <w:pStyle w:val="ConsPlusNormal"/>
        <w:spacing w:before="220"/>
        <w:ind w:firstLine="540"/>
        <w:jc w:val="both"/>
      </w:pPr>
      <w: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1578A9" w:rsidRDefault="001578A9">
      <w:pPr>
        <w:pStyle w:val="ConsPlusNormal"/>
        <w:spacing w:before="220"/>
        <w:ind w:firstLine="540"/>
        <w:jc w:val="both"/>
      </w:pPr>
      <w:r>
        <w:t>1.1.3.21. При реконструкции городских населенных пунктов следует предусматривать вынос за пределы жилых и общественно-деловых зон существующих воздушных линий электропередачи напряжением 35 - 110 кВ и выше или замену воздушных линий кабельными.</w:t>
      </w:r>
    </w:p>
    <w:p w:rsidR="001578A9" w:rsidRDefault="001578A9">
      <w:pPr>
        <w:pStyle w:val="ConsPlusNormal"/>
        <w:spacing w:before="220"/>
        <w:ind w:firstLine="540"/>
        <w:jc w:val="both"/>
      </w:pPr>
      <w:r>
        <w:t>1.1.3.22.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1578A9" w:rsidRDefault="001578A9">
      <w:pPr>
        <w:pStyle w:val="ConsPlusNormal"/>
        <w:spacing w:before="220"/>
        <w:ind w:firstLine="540"/>
        <w:jc w:val="both"/>
      </w:pPr>
      <w:r>
        <w:t xml:space="preserve">Прокладку подземных кабельных линий следует осуществлять в соответствии с требованиями </w:t>
      </w:r>
      <w:hyperlink w:anchor="P3202" w:history="1">
        <w:r>
          <w:rPr>
            <w:color w:val="0000FF"/>
          </w:rPr>
          <w:t>раздела 1.5.1 части I</w:t>
        </w:r>
      </w:hyperlink>
      <w:r>
        <w:t xml:space="preserve"> настоящих нормативов.</w:t>
      </w:r>
    </w:p>
    <w:p w:rsidR="001578A9" w:rsidRDefault="001578A9">
      <w:pPr>
        <w:pStyle w:val="ConsPlusNormal"/>
        <w:spacing w:before="220"/>
        <w:ind w:firstLine="540"/>
        <w:jc w:val="both"/>
      </w:pPr>
      <w:r>
        <w:t>1.1.3.23.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578A9" w:rsidRDefault="001578A9">
      <w:pPr>
        <w:pStyle w:val="ConsPlusNormal"/>
        <w:spacing w:before="220"/>
        <w:ind w:firstLine="540"/>
        <w:jc w:val="both"/>
      </w:pPr>
      <w: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1578A9" w:rsidRDefault="001578A9">
      <w:pPr>
        <w:pStyle w:val="ConsPlusNormal"/>
        <w:spacing w:before="220"/>
        <w:ind w:firstLine="540"/>
        <w:jc w:val="both"/>
      </w:pPr>
      <w:r>
        <w:t>- 20 - для ВЛ напряжением 330 кВ;</w:t>
      </w:r>
    </w:p>
    <w:p w:rsidR="001578A9" w:rsidRDefault="001578A9">
      <w:pPr>
        <w:pStyle w:val="ConsPlusNormal"/>
        <w:spacing w:before="220"/>
        <w:ind w:firstLine="540"/>
        <w:jc w:val="both"/>
      </w:pPr>
      <w:r>
        <w:t>- 30 - для ВЛ напряжением 500 кВ;</w:t>
      </w:r>
    </w:p>
    <w:p w:rsidR="001578A9" w:rsidRDefault="001578A9">
      <w:pPr>
        <w:pStyle w:val="ConsPlusNormal"/>
        <w:spacing w:before="220"/>
        <w:ind w:firstLine="540"/>
        <w:jc w:val="both"/>
      </w:pPr>
      <w:r>
        <w:lastRenderedPageBreak/>
        <w:t>- 40 - для ВЛ напряжением 750 кВ;</w:t>
      </w:r>
    </w:p>
    <w:p w:rsidR="001578A9" w:rsidRDefault="001578A9">
      <w:pPr>
        <w:pStyle w:val="ConsPlusNormal"/>
        <w:spacing w:before="220"/>
        <w:ind w:firstLine="540"/>
        <w:jc w:val="both"/>
      </w:pPr>
      <w:r>
        <w:t>- 55 - для ВЛ напряжением 1150 кВ.</w:t>
      </w:r>
    </w:p>
    <w:p w:rsidR="001578A9" w:rsidRDefault="001578A9">
      <w:pPr>
        <w:pStyle w:val="ConsPlusNormal"/>
        <w:spacing w:before="220"/>
        <w:ind w:firstLine="540"/>
        <w:jc w:val="both"/>
      </w:pPr>
      <w: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578A9" w:rsidRDefault="001578A9">
      <w:pPr>
        <w:pStyle w:val="ConsPlusNormal"/>
        <w:spacing w:before="220"/>
        <w:ind w:firstLine="540"/>
        <w:jc w:val="both"/>
      </w:pPr>
      <w:r>
        <w:t xml:space="preserve">Санитарные разрывы от крайних проводов ВЛ до границ территорий садоводческих объединений принимаются с соответствии с требованиями </w:t>
      </w:r>
      <w:hyperlink w:anchor="P7692" w:history="1">
        <w:r>
          <w:rPr>
            <w:color w:val="0000FF"/>
          </w:rPr>
          <w:t>п. 1.5.7.3.3</w:t>
        </w:r>
      </w:hyperlink>
      <w:r>
        <w:t xml:space="preserve"> настоящих нормативов.</w:t>
      </w:r>
    </w:p>
    <w:p w:rsidR="001578A9" w:rsidRDefault="001578A9">
      <w:pPr>
        <w:pStyle w:val="ConsPlusNormal"/>
        <w:spacing w:before="220"/>
        <w:ind w:firstLine="540"/>
        <w:jc w:val="both"/>
      </w:pPr>
      <w:r>
        <w:t>1.1.3.24. Для ВЛ также устанавливаются охранные зоны:</w:t>
      </w:r>
    </w:p>
    <w:p w:rsidR="001578A9" w:rsidRDefault="001578A9">
      <w:pPr>
        <w:pStyle w:val="ConsPlusNormal"/>
        <w:spacing w:before="220"/>
        <w:ind w:firstLine="540"/>
        <w:jc w:val="both"/>
      </w:pPr>
      <w: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1578A9" w:rsidRDefault="001578A9">
      <w:pPr>
        <w:pStyle w:val="ConsPlusNormal"/>
        <w:spacing w:before="220"/>
        <w:ind w:firstLine="540"/>
        <w:jc w:val="both"/>
      </w:pPr>
      <w:r>
        <w:t>- 2 - для ВЛ напряжением до 1 кВ;</w:t>
      </w:r>
    </w:p>
    <w:p w:rsidR="001578A9" w:rsidRDefault="001578A9">
      <w:pPr>
        <w:pStyle w:val="ConsPlusNormal"/>
        <w:spacing w:before="220"/>
        <w:ind w:firstLine="540"/>
        <w:jc w:val="both"/>
      </w:pPr>
      <w:r>
        <w:t>- 10 - для ВЛ напряжением от 1 до 20 кВ;</w:t>
      </w:r>
    </w:p>
    <w:p w:rsidR="001578A9" w:rsidRDefault="001578A9">
      <w:pPr>
        <w:pStyle w:val="ConsPlusNormal"/>
        <w:spacing w:before="220"/>
        <w:ind w:firstLine="540"/>
        <w:jc w:val="both"/>
      </w:pPr>
      <w:r>
        <w:t>- 15 - для ВЛ напряжением 35 кВ;</w:t>
      </w:r>
    </w:p>
    <w:p w:rsidR="001578A9" w:rsidRDefault="001578A9">
      <w:pPr>
        <w:pStyle w:val="ConsPlusNormal"/>
        <w:spacing w:before="220"/>
        <w:ind w:firstLine="540"/>
        <w:jc w:val="both"/>
      </w:pPr>
      <w:r>
        <w:t>- 20 - для ВЛ напряжением 110 кВ;</w:t>
      </w:r>
    </w:p>
    <w:p w:rsidR="001578A9" w:rsidRDefault="001578A9">
      <w:pPr>
        <w:pStyle w:val="ConsPlusNormal"/>
        <w:spacing w:before="220"/>
        <w:ind w:firstLine="540"/>
        <w:jc w:val="both"/>
      </w:pPr>
      <w:r>
        <w:t>- 25 - для ВЛ напряжением 150, 220 кВ;</w:t>
      </w:r>
    </w:p>
    <w:p w:rsidR="001578A9" w:rsidRDefault="001578A9">
      <w:pPr>
        <w:pStyle w:val="ConsPlusNormal"/>
        <w:spacing w:before="220"/>
        <w:ind w:firstLine="540"/>
        <w:jc w:val="both"/>
      </w:pPr>
      <w:r>
        <w:t>- 30 - для ВЛ напряжением 330, 400, 500 кВ;</w:t>
      </w:r>
    </w:p>
    <w:p w:rsidR="001578A9" w:rsidRDefault="001578A9">
      <w:pPr>
        <w:pStyle w:val="ConsPlusNormal"/>
        <w:spacing w:before="220"/>
        <w:ind w:firstLine="540"/>
        <w:jc w:val="both"/>
      </w:pPr>
      <w:r>
        <w:t>- 40 - для ВЛ напряжением 750 кВ;</w:t>
      </w:r>
    </w:p>
    <w:p w:rsidR="001578A9" w:rsidRDefault="001578A9">
      <w:pPr>
        <w:pStyle w:val="ConsPlusNormal"/>
        <w:spacing w:before="220"/>
        <w:ind w:firstLine="540"/>
        <w:jc w:val="both"/>
      </w:pPr>
      <w:r>
        <w:t>- 30 - для ВЛ напряжением 800 кВ (постоянный ток);</w:t>
      </w:r>
    </w:p>
    <w:p w:rsidR="001578A9" w:rsidRDefault="001578A9">
      <w:pPr>
        <w:pStyle w:val="ConsPlusNormal"/>
        <w:spacing w:before="220"/>
        <w:ind w:firstLine="540"/>
        <w:jc w:val="both"/>
      </w:pPr>
      <w:r>
        <w:t>- 55 - для ВЛ напряжением 1150 кВ;</w:t>
      </w:r>
    </w:p>
    <w:p w:rsidR="001578A9" w:rsidRDefault="001578A9">
      <w:pPr>
        <w:pStyle w:val="ConsPlusNormal"/>
        <w:spacing w:before="220"/>
        <w:ind w:firstLine="540"/>
        <w:jc w:val="both"/>
      </w:pPr>
      <w: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578A9" w:rsidRDefault="001578A9">
      <w:pPr>
        <w:pStyle w:val="ConsPlusNormal"/>
        <w:spacing w:before="220"/>
        <w:ind w:firstLine="540"/>
        <w:jc w:val="both"/>
      </w:pPr>
      <w:r>
        <w:t>1.1.3.25.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1578A9" w:rsidRDefault="001578A9">
      <w:pPr>
        <w:pStyle w:val="ConsPlusNormal"/>
        <w:spacing w:before="220"/>
        <w:ind w:firstLine="540"/>
        <w:jc w:val="both"/>
      </w:pPr>
      <w:r>
        <w:t>- для кабельных линий выше 1 кВ - по 1 м с каждой стороны от крайних кабелей;</w:t>
      </w:r>
    </w:p>
    <w:p w:rsidR="001578A9" w:rsidRDefault="001578A9">
      <w:pPr>
        <w:pStyle w:val="ConsPlusNormal"/>
        <w:spacing w:before="220"/>
        <w:ind w:firstLine="540"/>
        <w:jc w:val="both"/>
      </w:pPr>
      <w:r>
        <w:t>- для кабельных линий до 1 кВ -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1578A9" w:rsidRDefault="001578A9">
      <w:pPr>
        <w:pStyle w:val="ConsPlusNormal"/>
        <w:spacing w:before="220"/>
        <w:ind w:firstLine="540"/>
        <w:jc w:val="both"/>
      </w:pPr>
      <w: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1578A9" w:rsidRDefault="001578A9">
      <w:pPr>
        <w:pStyle w:val="ConsPlusNormal"/>
        <w:spacing w:before="220"/>
        <w:ind w:firstLine="540"/>
        <w:jc w:val="both"/>
      </w:pPr>
      <w:r>
        <w:t>1.1.3.26. Охранные зоны кабельных линий используются с соблюдением требований правил охраны электрических сетей.</w:t>
      </w:r>
    </w:p>
    <w:p w:rsidR="001578A9" w:rsidRDefault="001578A9">
      <w:pPr>
        <w:pStyle w:val="ConsPlusNormal"/>
        <w:spacing w:before="220"/>
        <w:ind w:firstLine="540"/>
        <w:jc w:val="both"/>
      </w:pPr>
      <w: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w:t>
      </w:r>
      <w:r>
        <w:lastRenderedPageBreak/>
        <w:t>устанавливать не реже чем через 500 м, а также в местах изменения направления кабельных линий.</w:t>
      </w:r>
    </w:p>
    <w:p w:rsidR="001578A9" w:rsidRDefault="001578A9">
      <w:pPr>
        <w:pStyle w:val="ConsPlusNormal"/>
        <w:spacing w:before="220"/>
        <w:ind w:firstLine="540"/>
        <w:jc w:val="both"/>
      </w:pPr>
      <w:r>
        <w:t>1.1.3.27.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1578A9" w:rsidRDefault="001578A9">
      <w:pPr>
        <w:pStyle w:val="ConsPlusNormal"/>
        <w:spacing w:before="220"/>
        <w:ind w:firstLine="540"/>
        <w:jc w:val="both"/>
      </w:pPr>
      <w:r>
        <w:t>1.1.3.28.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1578A9" w:rsidRDefault="001578A9">
      <w:pPr>
        <w:pStyle w:val="ConsPlusNormal"/>
        <w:spacing w:before="220"/>
        <w:ind w:firstLine="540"/>
        <w:jc w:val="both"/>
      </w:pPr>
      <w:r>
        <w:t>1.1.3.29.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1578A9" w:rsidRDefault="001578A9">
      <w:pPr>
        <w:pStyle w:val="ConsPlusNormal"/>
        <w:spacing w:before="220"/>
        <w:ind w:firstLine="540"/>
        <w:jc w:val="both"/>
      </w:pPr>
      <w:r>
        <w:t>1.1.3.30.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1578A9" w:rsidRDefault="001578A9">
      <w:pPr>
        <w:pStyle w:val="ConsPlusNormal"/>
        <w:spacing w:before="220"/>
        <w:ind w:firstLine="540"/>
        <w:jc w:val="both"/>
      </w:pPr>
      <w: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1578A9" w:rsidRDefault="001578A9">
      <w:pPr>
        <w:pStyle w:val="ConsPlusNormal"/>
        <w:spacing w:before="220"/>
        <w:ind w:firstLine="540"/>
        <w:jc w:val="both"/>
      </w:pPr>
      <w:r>
        <w:t>1.1.3.31. Проектирование новых подстанций открытого типа в районах массового жилищного строительства и в существующих жилых районах запрещается.</w:t>
      </w:r>
    </w:p>
    <w:p w:rsidR="001578A9" w:rsidRDefault="001578A9">
      <w:pPr>
        <w:pStyle w:val="ConsPlusNormal"/>
        <w:spacing w:before="220"/>
        <w:ind w:firstLine="540"/>
        <w:jc w:val="both"/>
      </w:pPr>
      <w: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1578A9" w:rsidRDefault="001578A9">
      <w:pPr>
        <w:pStyle w:val="ConsPlusNormal"/>
        <w:spacing w:before="220"/>
        <w:ind w:firstLine="540"/>
        <w:jc w:val="both"/>
      </w:pPr>
      <w:r>
        <w:t>1.1.3.32.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1578A9" w:rsidRDefault="001578A9">
      <w:pPr>
        <w:pStyle w:val="ConsPlusNormal"/>
        <w:spacing w:before="220"/>
        <w:ind w:firstLine="540"/>
        <w:jc w:val="both"/>
      </w:pPr>
      <w:r>
        <w:t>1.1.3.33.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1578A9" w:rsidRDefault="001578A9">
      <w:pPr>
        <w:pStyle w:val="ConsPlusNormal"/>
        <w:spacing w:before="220"/>
        <w:ind w:firstLine="540"/>
        <w:jc w:val="both"/>
      </w:pPr>
      <w: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
    <w:p w:rsidR="001578A9" w:rsidRDefault="001578A9">
      <w:pPr>
        <w:pStyle w:val="ConsPlusNormal"/>
        <w:spacing w:before="220"/>
        <w:ind w:firstLine="540"/>
        <w:jc w:val="both"/>
      </w:pPr>
      <w:r>
        <w:t xml:space="preserve">1.1.3.34.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w:t>
      </w:r>
      <w:r>
        <w:lastRenderedPageBreak/>
        <w:t>линий. Размеры земельных участков для пунктов перехода воздушных линий в кабельные следует принимать не более 0,1 га.</w:t>
      </w:r>
    </w:p>
    <w:p w:rsidR="001578A9" w:rsidRDefault="001578A9">
      <w:pPr>
        <w:pStyle w:val="ConsPlusNormal"/>
        <w:spacing w:before="220"/>
        <w:ind w:firstLine="540"/>
        <w:jc w:val="both"/>
      </w:pPr>
      <w:r>
        <w:t>1.1.3.35.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w:t>
      </w:r>
    </w:p>
    <w:p w:rsidR="001578A9" w:rsidRDefault="001578A9">
      <w:pPr>
        <w:pStyle w:val="ConsPlusNormal"/>
        <w:spacing w:before="220"/>
        <w:ind w:firstLine="540"/>
        <w:jc w:val="both"/>
      </w:pPr>
      <w:r>
        <w:t>1.1.3.36.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1578A9" w:rsidRDefault="001578A9">
      <w:pPr>
        <w:pStyle w:val="ConsPlusNormal"/>
        <w:spacing w:before="220"/>
        <w:ind w:firstLine="540"/>
        <w:jc w:val="both"/>
      </w:pPr>
      <w:r>
        <w:t>1.1.3.37.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1578A9" w:rsidRDefault="001578A9">
      <w:pPr>
        <w:pStyle w:val="ConsPlusNormal"/>
        <w:spacing w:before="220"/>
        <w:ind w:firstLine="540"/>
        <w:jc w:val="both"/>
      </w:pPr>
      <w:r>
        <w:t>1.1.3.38. 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1578A9" w:rsidRDefault="001578A9">
      <w:pPr>
        <w:pStyle w:val="ConsPlusNormal"/>
        <w:jc w:val="both"/>
      </w:pPr>
    </w:p>
    <w:p w:rsidR="001578A9" w:rsidRDefault="001578A9">
      <w:pPr>
        <w:pStyle w:val="ConsPlusTitle"/>
        <w:jc w:val="center"/>
        <w:outlineLvl w:val="4"/>
      </w:pPr>
      <w:r>
        <w:t>1.1.4. Размещение инженерных сетей</w:t>
      </w:r>
    </w:p>
    <w:p w:rsidR="001578A9" w:rsidRDefault="001578A9">
      <w:pPr>
        <w:pStyle w:val="ConsPlusNormal"/>
        <w:jc w:val="both"/>
      </w:pPr>
    </w:p>
    <w:p w:rsidR="001578A9" w:rsidRDefault="001578A9">
      <w:pPr>
        <w:pStyle w:val="ConsPlusNormal"/>
        <w:ind w:firstLine="540"/>
        <w:jc w:val="both"/>
      </w:pPr>
      <w:r>
        <w:t>1.1.4.1. Инженерные сети следует размещать преимущественно в пределах поперечных профилей улиц и дорог:</w:t>
      </w:r>
    </w:p>
    <w:p w:rsidR="001578A9" w:rsidRDefault="001578A9">
      <w:pPr>
        <w:pStyle w:val="ConsPlusNormal"/>
        <w:spacing w:before="220"/>
        <w:ind w:firstLine="540"/>
        <w:jc w:val="both"/>
      </w:pPr>
      <w:r>
        <w:t>- под тротуарами или разделительными полосами - инженерные сети в траншеях или тоннелях (проходных коллекторах);</w:t>
      </w:r>
    </w:p>
    <w:p w:rsidR="001578A9" w:rsidRDefault="001578A9">
      <w:pPr>
        <w:pStyle w:val="ConsPlusNormal"/>
        <w:spacing w:before="220"/>
        <w:ind w:firstLine="540"/>
        <w:jc w:val="both"/>
      </w:pPr>
      <w:r>
        <w:t>- в разделительных полосах - тепловые сети, водопровод, газопровод, хозяйственную и дождевую канализацию.</w:t>
      </w:r>
    </w:p>
    <w:p w:rsidR="001578A9" w:rsidRDefault="001578A9">
      <w:pPr>
        <w:pStyle w:val="ConsPlusNormal"/>
        <w:spacing w:before="220"/>
        <w:ind w:firstLine="540"/>
        <w:jc w:val="both"/>
      </w:pPr>
      <w: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1578A9" w:rsidRDefault="001578A9">
      <w:pPr>
        <w:pStyle w:val="ConsPlusNormal"/>
        <w:spacing w:before="220"/>
        <w:ind w:firstLine="540"/>
        <w:jc w:val="both"/>
      </w:pPr>
      <w:r>
        <w:t>1.1.4.2. Подземную прокладку инженерных сетей следует предусматривать:</w:t>
      </w:r>
    </w:p>
    <w:p w:rsidR="001578A9" w:rsidRDefault="001578A9">
      <w:pPr>
        <w:pStyle w:val="ConsPlusNormal"/>
        <w:spacing w:before="220"/>
        <w:ind w:firstLine="540"/>
        <w:jc w:val="both"/>
      </w:pPr>
      <w:r>
        <w:t>- совмещенную в общих траншеях;</w:t>
      </w:r>
    </w:p>
    <w:p w:rsidR="001578A9" w:rsidRDefault="001578A9">
      <w:pPr>
        <w:pStyle w:val="ConsPlusNormal"/>
        <w:spacing w:before="220"/>
        <w:ind w:firstLine="540"/>
        <w:jc w:val="both"/>
      </w:pPr>
      <w:r>
        <w:t>- в тоннелях (проходных коллекторах) - при необходимости одновременного размещения тепловых сетей диаметром от 500 до 1000 мм, водопровода до 500 мм, кабелей (связи и силовых напряжением до 10 кВ) свыше 10 мм,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1578A9" w:rsidRDefault="001578A9">
      <w:pPr>
        <w:pStyle w:val="ConsPlusNormal"/>
        <w:spacing w:before="220"/>
        <w:ind w:firstLine="540"/>
        <w:jc w:val="both"/>
      </w:pPr>
      <w:r>
        <w:t>В тоннелях (проходных коллекторах) допускается также прокладка воздуховодов, напорной канализации и других инженерных сетей. Совместная прокладка газопроводов и трубопроводов, транспортирующих легковоспламеняющиеся и горючие жидкости, с кабельными линиями не допускается.</w:t>
      </w:r>
    </w:p>
    <w:p w:rsidR="001578A9" w:rsidRDefault="001578A9">
      <w:pPr>
        <w:pStyle w:val="ConsPlusNormal"/>
        <w:spacing w:before="220"/>
        <w:ind w:firstLine="540"/>
        <w:jc w:val="both"/>
      </w:pPr>
      <w: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трубопроводов тепловых сетей от 200 мм.</w:t>
      </w:r>
    </w:p>
    <w:p w:rsidR="001578A9" w:rsidRDefault="001578A9">
      <w:pPr>
        <w:pStyle w:val="ConsPlusNormal"/>
        <w:spacing w:before="220"/>
        <w:ind w:firstLine="540"/>
        <w:jc w:val="both"/>
      </w:pPr>
      <w:r>
        <w:t>Примечания:</w:t>
      </w:r>
    </w:p>
    <w:p w:rsidR="001578A9" w:rsidRDefault="001578A9">
      <w:pPr>
        <w:pStyle w:val="ConsPlusNormal"/>
        <w:spacing w:before="220"/>
        <w:ind w:firstLine="540"/>
        <w:jc w:val="both"/>
      </w:pPr>
      <w:r>
        <w:t>1. 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1578A9" w:rsidRDefault="001578A9">
      <w:pPr>
        <w:pStyle w:val="ConsPlusNormal"/>
        <w:spacing w:before="220"/>
        <w:ind w:firstLine="540"/>
        <w:jc w:val="both"/>
      </w:pPr>
      <w:r>
        <w:lastRenderedPageBreak/>
        <w:t>2. На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1578A9" w:rsidRDefault="001578A9">
      <w:pPr>
        <w:pStyle w:val="ConsPlusNormal"/>
        <w:spacing w:before="220"/>
        <w:ind w:firstLine="540"/>
        <w:jc w:val="both"/>
      </w:pPr>
      <w: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1578A9" w:rsidRDefault="001578A9">
      <w:pPr>
        <w:pStyle w:val="ConsPlusNormal"/>
        <w:jc w:val="both"/>
      </w:pPr>
    </w:p>
    <w:p w:rsidR="001578A9" w:rsidRDefault="001578A9">
      <w:pPr>
        <w:pStyle w:val="ConsPlusNormal"/>
        <w:ind w:firstLine="540"/>
        <w:jc w:val="both"/>
      </w:pPr>
      <w:r>
        <w:t xml:space="preserve">1.1.4.3. Расстояния по горизонтали (в свету) от ближайших подземных инженерных сетей до зданий и сооружений следует принимать по </w:t>
      </w:r>
      <w:hyperlink w:anchor="P4733" w:history="1">
        <w:r>
          <w:rPr>
            <w:color w:val="0000FF"/>
          </w:rPr>
          <w:t>таблице 56</w:t>
        </w:r>
      </w:hyperlink>
      <w:r>
        <w:t>.</w:t>
      </w:r>
    </w:p>
    <w:p w:rsidR="001578A9" w:rsidRDefault="001578A9">
      <w:pPr>
        <w:pStyle w:val="ConsPlusNormal"/>
        <w:spacing w:before="220"/>
        <w:ind w:firstLine="540"/>
        <w:jc w:val="both"/>
      </w:pPr>
      <w: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4862" w:history="1">
        <w:r>
          <w:rPr>
            <w:color w:val="0000FF"/>
          </w:rPr>
          <w:t>таблице 57</w:t>
        </w:r>
      </w:hyperlink>
      <w:r>
        <w:t xml:space="preserve">, а на вводах инженерных сетей в зданиях сельских населенных пунктов - не менее 0,5 м. При разнице в глубине заложения смежных трубопроводов свыше 0,4 м расстояния, указанные в </w:t>
      </w:r>
      <w:hyperlink w:anchor="P4862" w:history="1">
        <w:r>
          <w:rPr>
            <w:color w:val="0000FF"/>
          </w:rPr>
          <w:t>таблице 57</w:t>
        </w:r>
      </w:hyperlink>
      <w:r>
        <w:t>, следует увеличивать с учетом кривизны откосов траншей, но не менее глубины траншеи до подошвы насыпи и бровки выемки.</w:t>
      </w:r>
    </w:p>
    <w:p w:rsidR="001578A9" w:rsidRDefault="001578A9">
      <w:pPr>
        <w:pStyle w:val="ConsPlusNormal"/>
        <w:spacing w:before="220"/>
        <w:ind w:firstLine="540"/>
        <w:jc w:val="both"/>
      </w:pPr>
      <w:r>
        <w:t xml:space="preserve">Указанные в </w:t>
      </w:r>
      <w:hyperlink w:anchor="P4733" w:history="1">
        <w:r>
          <w:rPr>
            <w:color w:val="0000FF"/>
          </w:rPr>
          <w:t>таблицах 56</w:t>
        </w:r>
      </w:hyperlink>
      <w:r>
        <w:t xml:space="preserve"> и </w:t>
      </w:r>
      <w:hyperlink w:anchor="P4862" w:history="1">
        <w:r>
          <w:rPr>
            <w:color w:val="0000FF"/>
          </w:rPr>
          <w:t>57</w:t>
        </w:r>
      </w:hyperlink>
      <w: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1578A9" w:rsidRDefault="001578A9">
      <w:pPr>
        <w:pStyle w:val="ConsPlusNormal"/>
        <w:spacing w:before="220"/>
        <w:ind w:firstLine="540"/>
        <w:jc w:val="both"/>
      </w:pPr>
      <w:r>
        <w:t>1.1.4.4. Минимальные расстояния от наружных газопроводов до зданий, сооружений и сетей инженерно-технического обеспечения следует принимать в соответствии с приложениями Б и В СП 62.13330.2011.</w:t>
      </w:r>
    </w:p>
    <w:p w:rsidR="001578A9" w:rsidRDefault="001578A9">
      <w:pPr>
        <w:pStyle w:val="ConsPlusNormal"/>
        <w:spacing w:before="220"/>
        <w:ind w:firstLine="540"/>
        <w:jc w:val="both"/>
      </w:pPr>
      <w: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расстояния в стесненных условиях и не более чем на 25% - в особых природных условиях.</w:t>
      </w:r>
    </w:p>
    <w:p w:rsidR="001578A9" w:rsidRDefault="001578A9">
      <w:pPr>
        <w:pStyle w:val="ConsPlusNormal"/>
        <w:spacing w:before="220"/>
        <w:ind w:firstLine="540"/>
        <w:jc w:val="both"/>
      </w:pPr>
      <w:r>
        <w:t>Примечание: к подземным газопроводам приравнивают наземные газопроводы в обваловании, к надземным - наземные без обвалования.</w:t>
      </w:r>
    </w:p>
    <w:p w:rsidR="001578A9" w:rsidRDefault="001578A9">
      <w:pPr>
        <w:pStyle w:val="ConsPlusNormal"/>
        <w:jc w:val="both"/>
      </w:pPr>
    </w:p>
    <w:p w:rsidR="001578A9" w:rsidRDefault="001578A9">
      <w:pPr>
        <w:pStyle w:val="ConsPlusNormal"/>
        <w:ind w:firstLine="540"/>
        <w:jc w:val="both"/>
      </w:pPr>
      <w:r>
        <w:t>1.1.4.5. Прокладку газопроводов следует предусматривать подземной.</w:t>
      </w:r>
    </w:p>
    <w:p w:rsidR="001578A9" w:rsidRDefault="001578A9">
      <w:pPr>
        <w:pStyle w:val="ConsPlusNormal"/>
        <w:spacing w:before="220"/>
        <w:ind w:firstLine="540"/>
        <w:jc w:val="both"/>
      </w:pPr>
      <w:r>
        <w:t>В исключительных случаях допускается надземная прокладка газопроводов по стенам зданий внутри кварталов (микрорайонов),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1578A9" w:rsidRDefault="001578A9">
      <w:pPr>
        <w:pStyle w:val="ConsPlusNormal"/>
        <w:spacing w:before="220"/>
        <w:ind w:firstLine="540"/>
        <w:jc w:val="both"/>
      </w:pPr>
      <w: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1578A9" w:rsidRDefault="001578A9">
      <w:pPr>
        <w:pStyle w:val="ConsPlusNormal"/>
        <w:spacing w:before="220"/>
        <w:ind w:firstLine="540"/>
        <w:jc w:val="both"/>
      </w:pPr>
      <w: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1578A9" w:rsidRDefault="001578A9">
      <w:pPr>
        <w:pStyle w:val="ConsPlusNormal"/>
        <w:spacing w:before="220"/>
        <w:ind w:firstLine="540"/>
        <w:jc w:val="both"/>
      </w:pPr>
      <w:r>
        <w:t>1.1.4.6.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1578A9" w:rsidRDefault="001578A9">
      <w:pPr>
        <w:pStyle w:val="ConsPlusNormal"/>
        <w:spacing w:before="220"/>
        <w:ind w:firstLine="540"/>
        <w:jc w:val="both"/>
      </w:pPr>
      <w:r>
        <w:lastRenderedPageBreak/>
        <w:t>1.1.4.7.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1578A9" w:rsidRDefault="001578A9">
      <w:pPr>
        <w:pStyle w:val="ConsPlusNormal"/>
        <w:spacing w:before="220"/>
        <w:ind w:firstLine="540"/>
        <w:jc w:val="both"/>
      </w:pPr>
      <w:r>
        <w:t>Запрещается прокладка газопроводов всех давлений по стенам, над и под помещениями категорий А и Б, кроме зданий ГНС и ГНП, определяемых СП 12.13130.2009, НПБ 105-03.</w:t>
      </w:r>
    </w:p>
    <w:p w:rsidR="001578A9" w:rsidRDefault="001578A9">
      <w:pPr>
        <w:pStyle w:val="ConsPlusNormal"/>
        <w:spacing w:before="220"/>
        <w:ind w:firstLine="540"/>
        <w:jc w:val="both"/>
      </w:pPr>
      <w: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огнестойкости класса конструктивной пожарной опасности С0 и на расстоянии ниже кровли не менее 0,2 м.</w:t>
      </w:r>
    </w:p>
    <w:p w:rsidR="001578A9" w:rsidRDefault="001578A9">
      <w:pPr>
        <w:pStyle w:val="ConsPlusNormal"/>
        <w:spacing w:before="220"/>
        <w:ind w:firstLine="540"/>
        <w:jc w:val="both"/>
      </w:pPr>
      <w: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1578A9" w:rsidRDefault="001578A9">
      <w:pPr>
        <w:pStyle w:val="ConsPlusNormal"/>
        <w:spacing w:before="220"/>
        <w:ind w:firstLine="540"/>
        <w:jc w:val="both"/>
      </w:pPr>
      <w:r>
        <w:t>1.1.4.8. По пешеходным и автомобильным мостам, построенным из негорючих материалов, разрешается прокладка газопроводов давлением до 0,6 МПа из бесшовных или электросварных труб, прошедших 100%-й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1578A9" w:rsidRDefault="001578A9">
      <w:pPr>
        <w:pStyle w:val="ConsPlusNormal"/>
        <w:spacing w:before="220"/>
        <w:ind w:firstLine="540"/>
        <w:jc w:val="both"/>
      </w:pPr>
      <w:r>
        <w:t>1.1.4.9.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принимать в соответствии с требованиями СП 62.13330.2011, не менее, м:</w:t>
      </w:r>
    </w:p>
    <w:p w:rsidR="001578A9" w:rsidRDefault="001578A9">
      <w:pPr>
        <w:pStyle w:val="ConsPlusNormal"/>
        <w:spacing w:before="220"/>
        <w:ind w:firstLine="540"/>
        <w:jc w:val="both"/>
      </w:pPr>
      <w:r>
        <w:t>- до мостов и тоннелей на железных дорогах общей сети и внешних железнодорожных подъездных путях предприятий, автомобильных дорогах I - III категорий, магистральных улиц и дорог, а также до пешеходных мостов, тоннелей через них - 30, для внутренних железнодорожных путей предприятия, автомобильных дорог IV - V категорий и труб - 15;</w:t>
      </w:r>
    </w:p>
    <w:p w:rsidR="001578A9" w:rsidRDefault="001578A9">
      <w:pPr>
        <w:pStyle w:val="ConsPlusNormal"/>
        <w:spacing w:before="220"/>
        <w:ind w:firstLine="540"/>
        <w:jc w:val="both"/>
      </w:pPr>
      <w:r>
        <w:t>- до зоны стрелочного перевода (начала остряков, хвоста крестовин, мест присоединения к рельсам отсасывающих кабелей и других пересечений пути) - 20;</w:t>
      </w:r>
    </w:p>
    <w:p w:rsidR="001578A9" w:rsidRDefault="001578A9">
      <w:pPr>
        <w:pStyle w:val="ConsPlusNormal"/>
        <w:spacing w:before="220"/>
        <w:ind w:firstLine="540"/>
        <w:jc w:val="both"/>
      </w:pPr>
      <w:r>
        <w:t>- до опор контактной сети - 3 м.</w:t>
      </w:r>
    </w:p>
    <w:p w:rsidR="001578A9" w:rsidRDefault="001578A9">
      <w:pPr>
        <w:pStyle w:val="ConsPlusNormal"/>
        <w:spacing w:before="220"/>
        <w:ind w:firstLine="540"/>
        <w:jc w:val="both"/>
      </w:pPr>
      <w:r>
        <w:t>Допускается сокращение указанных расстояний по согласованию с организациями, в ведении которых находятся пересекаемые сооружения.</w:t>
      </w:r>
    </w:p>
    <w:p w:rsidR="001578A9" w:rsidRDefault="001578A9">
      <w:pPr>
        <w:pStyle w:val="ConsPlusNormal"/>
        <w:spacing w:before="220"/>
        <w:ind w:firstLine="540"/>
        <w:jc w:val="both"/>
      </w:pPr>
      <w:r>
        <w:t>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СП 119.13330.2017.</w:t>
      </w:r>
    </w:p>
    <w:p w:rsidR="001578A9" w:rsidRDefault="001578A9">
      <w:pPr>
        <w:pStyle w:val="ConsPlusNormal"/>
        <w:spacing w:before="220"/>
        <w:ind w:firstLine="540"/>
        <w:jc w:val="both"/>
      </w:pPr>
      <w:r>
        <w:t>1.1.4.10. Подводные и надводные газопроводы в местах пересечения ими водных преград следует размещать на расстоянии по горизонтали от мостов в соответствии с таблицей 4 СП 62.13330.2011.</w:t>
      </w:r>
    </w:p>
    <w:p w:rsidR="001578A9" w:rsidRDefault="001578A9">
      <w:pPr>
        <w:pStyle w:val="ConsPlusNormal"/>
        <w:spacing w:before="220"/>
        <w:ind w:firstLine="540"/>
        <w:jc w:val="both"/>
      </w:pPr>
      <w:r>
        <w:t>1.1.4.11.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1578A9" w:rsidRDefault="001578A9">
      <w:pPr>
        <w:pStyle w:val="ConsPlusNormal"/>
        <w:spacing w:before="220"/>
        <w:ind w:firstLine="540"/>
        <w:jc w:val="both"/>
      </w:pPr>
      <w: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1578A9" w:rsidRDefault="001578A9">
      <w:pPr>
        <w:pStyle w:val="ConsPlusNormal"/>
        <w:spacing w:before="220"/>
        <w:ind w:firstLine="540"/>
        <w:jc w:val="both"/>
      </w:pPr>
      <w:r>
        <w:t>1.1.4.12. Групповые баллонные установки, служащие в качестве источников газоснабжения, следует размещать на расстояниях от зданий и сооружений не менее установленных таблицей 8 СП 62.13330.2011.</w:t>
      </w:r>
    </w:p>
    <w:p w:rsidR="001578A9" w:rsidRDefault="001578A9">
      <w:pPr>
        <w:pStyle w:val="ConsPlusNormal"/>
        <w:spacing w:before="220"/>
        <w:ind w:firstLine="540"/>
        <w:jc w:val="both"/>
      </w:pPr>
      <w:r>
        <w:lastRenderedPageBreak/>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1578A9" w:rsidRDefault="001578A9">
      <w:pPr>
        <w:pStyle w:val="ConsPlusNormal"/>
        <w:spacing w:before="220"/>
        <w:ind w:firstLine="540"/>
        <w:jc w:val="both"/>
      </w:pPr>
      <w:r>
        <w:t xml:space="preserve">1.1.4.13.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Федерального </w:t>
      </w:r>
      <w:hyperlink r:id="rId269"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Противопожарные расстояния от зданий, сооружений и наружных установок ГНС, ГНП до объектов, не относящихся к ним, следует принимать по таблице 9 СП 62.13330.2011.</w:t>
      </w:r>
    </w:p>
    <w:p w:rsidR="001578A9" w:rsidRDefault="001578A9">
      <w:pPr>
        <w:pStyle w:val="ConsPlusNormal"/>
        <w:spacing w:before="220"/>
        <w:ind w:firstLine="540"/>
        <w:jc w:val="both"/>
      </w:pPr>
      <w:r>
        <w:t xml:space="preserve">1.1.4.14. Расстояние от инженерных сетей до деревьев и кустарников следует принимать по </w:t>
      </w:r>
      <w:hyperlink w:anchor="P3544" w:history="1">
        <w:r>
          <w:rPr>
            <w:color w:val="0000FF"/>
          </w:rPr>
          <w:t>таблице 41</w:t>
        </w:r>
      </w:hyperlink>
      <w:r>
        <w:t xml:space="preserve"> настоящих нормативов.</w:t>
      </w:r>
    </w:p>
    <w:p w:rsidR="001578A9" w:rsidRDefault="001578A9">
      <w:pPr>
        <w:pStyle w:val="ConsPlusNormal"/>
        <w:spacing w:before="220"/>
        <w:ind w:firstLine="540"/>
        <w:jc w:val="both"/>
      </w:pPr>
      <w:r>
        <w:t>1.1.4.15. Размещение инженерных сетей на территориях, подверженных опасным инженерно-геологическим и гидрологическим процессам, следует осуществлять в соответствии с требованиями СП 116.13330.2012, СП 21.13330.2012, а также требованиями, изложенными в подразделах "Газоснабжение", "Электроснабжение" настоящих нормативов.</w:t>
      </w:r>
    </w:p>
    <w:p w:rsidR="001578A9" w:rsidRDefault="001578A9">
      <w:pPr>
        <w:pStyle w:val="ConsPlusNormal"/>
        <w:jc w:val="both"/>
      </w:pPr>
    </w:p>
    <w:p w:rsidR="001578A9" w:rsidRDefault="001578A9">
      <w:pPr>
        <w:pStyle w:val="ConsPlusTitle"/>
        <w:jc w:val="center"/>
        <w:outlineLvl w:val="3"/>
      </w:pPr>
      <w:bookmarkStart w:id="169" w:name="P9005"/>
      <w:bookmarkEnd w:id="169"/>
      <w:r>
        <w:t>1.2. Предельные значения расчетных показателей минимально</w:t>
      </w:r>
    </w:p>
    <w:p w:rsidR="001578A9" w:rsidRDefault="001578A9">
      <w:pPr>
        <w:pStyle w:val="ConsPlusTitle"/>
        <w:jc w:val="center"/>
      </w:pPr>
      <w:r>
        <w:t>допустимого уровня обеспеченности объектами, относящимися</w:t>
      </w:r>
    </w:p>
    <w:p w:rsidR="001578A9" w:rsidRDefault="001578A9">
      <w:pPr>
        <w:pStyle w:val="ConsPlusTitle"/>
        <w:jc w:val="center"/>
      </w:pPr>
      <w:r>
        <w:t>к области автомобильных дорог местного значения вне границ</w:t>
      </w:r>
    </w:p>
    <w:p w:rsidR="001578A9" w:rsidRDefault="001578A9">
      <w:pPr>
        <w:pStyle w:val="ConsPlusTitle"/>
        <w:jc w:val="center"/>
      </w:pPr>
      <w:r>
        <w:t>населенных пунктов в границах муниципального района,</w:t>
      </w:r>
    </w:p>
    <w:p w:rsidR="001578A9" w:rsidRDefault="001578A9">
      <w:pPr>
        <w:pStyle w:val="ConsPlusTitle"/>
        <w:jc w:val="center"/>
      </w:pPr>
      <w:r>
        <w:t>в том числе автомобильными дорогами местного значения</w:t>
      </w:r>
    </w:p>
    <w:p w:rsidR="001578A9" w:rsidRDefault="001578A9">
      <w:pPr>
        <w:pStyle w:val="ConsPlusTitle"/>
        <w:jc w:val="center"/>
      </w:pPr>
      <w:r>
        <w:t>вне границ населенных пунктов в границах муниципального</w:t>
      </w:r>
    </w:p>
    <w:p w:rsidR="001578A9" w:rsidRDefault="001578A9">
      <w:pPr>
        <w:pStyle w:val="ConsPlusTitle"/>
        <w:jc w:val="center"/>
      </w:pPr>
      <w:r>
        <w:t>района, объектами дорожного сервиса, необходимыми</w:t>
      </w:r>
    </w:p>
    <w:p w:rsidR="001578A9" w:rsidRDefault="001578A9">
      <w:pPr>
        <w:pStyle w:val="ConsPlusTitle"/>
        <w:jc w:val="center"/>
      </w:pPr>
      <w:r>
        <w:t>для предоставления транспортных услуг населению</w:t>
      </w:r>
    </w:p>
    <w:p w:rsidR="001578A9" w:rsidRDefault="001578A9">
      <w:pPr>
        <w:pStyle w:val="ConsPlusTitle"/>
        <w:jc w:val="center"/>
      </w:pPr>
      <w:r>
        <w:t>и организации транспортного обслуживания населения</w:t>
      </w:r>
    </w:p>
    <w:p w:rsidR="001578A9" w:rsidRDefault="001578A9">
      <w:pPr>
        <w:pStyle w:val="ConsPlusTitle"/>
        <w:jc w:val="center"/>
      </w:pPr>
      <w:r>
        <w:t>между поселениями в границах муниципального района</w:t>
      </w:r>
    </w:p>
    <w:p w:rsidR="001578A9" w:rsidRDefault="001578A9">
      <w:pPr>
        <w:pStyle w:val="ConsPlusTitle"/>
        <w:jc w:val="center"/>
      </w:pPr>
      <w:r>
        <w:t>Смоленской области, и предельные значения расчетных</w:t>
      </w:r>
    </w:p>
    <w:p w:rsidR="001578A9" w:rsidRDefault="001578A9">
      <w:pPr>
        <w:pStyle w:val="ConsPlusTitle"/>
        <w:jc w:val="center"/>
      </w:pPr>
      <w:r>
        <w:t>показателей максимально допустимого уровня</w:t>
      </w:r>
    </w:p>
    <w:p w:rsidR="001578A9" w:rsidRDefault="001578A9">
      <w:pPr>
        <w:pStyle w:val="ConsPlusTitle"/>
        <w:jc w:val="center"/>
      </w:pPr>
      <w:r>
        <w:t>территориальной доступности таких объектов для населения</w:t>
      </w:r>
    </w:p>
    <w:p w:rsidR="001578A9" w:rsidRDefault="001578A9">
      <w:pPr>
        <w:pStyle w:val="ConsPlusTitle"/>
        <w:jc w:val="center"/>
      </w:pPr>
      <w:r>
        <w:t>муниципального района Смоленской области</w:t>
      </w:r>
    </w:p>
    <w:p w:rsidR="001578A9" w:rsidRDefault="001578A9">
      <w:pPr>
        <w:pStyle w:val="ConsPlusNormal"/>
        <w:jc w:val="both"/>
      </w:pPr>
    </w:p>
    <w:p w:rsidR="001578A9" w:rsidRDefault="001578A9">
      <w:pPr>
        <w:pStyle w:val="ConsPlusTitle"/>
        <w:jc w:val="center"/>
        <w:outlineLvl w:val="4"/>
      </w:pPr>
      <w:r>
        <w:t>1.2.1. Общие требования</w:t>
      </w:r>
    </w:p>
    <w:p w:rsidR="001578A9" w:rsidRDefault="001578A9">
      <w:pPr>
        <w:pStyle w:val="ConsPlusNormal"/>
        <w:jc w:val="both"/>
      </w:pPr>
    </w:p>
    <w:p w:rsidR="001578A9" w:rsidRDefault="001578A9">
      <w:pPr>
        <w:pStyle w:val="ConsPlusNormal"/>
        <w:ind w:firstLine="540"/>
        <w:jc w:val="both"/>
      </w:pPr>
      <w:r>
        <w:t>1.2.1.1. Уровень развития автомобильных дорог местного значения вне границ населенных пунктов в границах муниципального района характеризуется показателем - плотность дорог местного значения. Плотность дорог местного значения определяется как отношение длин дорог местного значения вне границ населенных пунктов к площади территории муниципального района.</w:t>
      </w:r>
    </w:p>
    <w:p w:rsidR="001578A9" w:rsidRDefault="001578A9">
      <w:pPr>
        <w:pStyle w:val="ConsPlusNormal"/>
        <w:spacing w:before="220"/>
        <w:ind w:firstLine="540"/>
        <w:jc w:val="both"/>
      </w:pPr>
      <w:r>
        <w:t>Автомобильные дороги местного значения входят в состав сети дорог общего пользования регионального, межмуниципального и местного значения. Минимально допустимая протяженность дорог местного значения нормируется в сумме с протяженностью дорог общего пользования регионального, межмуниципального значения.</w:t>
      </w:r>
    </w:p>
    <w:p w:rsidR="001578A9" w:rsidRDefault="001578A9">
      <w:pPr>
        <w:pStyle w:val="ConsPlusNormal"/>
        <w:spacing w:before="220"/>
        <w:ind w:firstLine="540"/>
        <w:jc w:val="both"/>
      </w:pPr>
      <w:r>
        <w:t>1.2.1.2. Уровень транспортного обслуживания населения между поселениями в границах муниципального района характеризуется показателем - плотность сети муниципальных маршрутов регулярного сообщения автомобильного пассажирского транспорта общего пользования (далее - сеть муниципальных маршрутов).</w:t>
      </w:r>
    </w:p>
    <w:p w:rsidR="001578A9" w:rsidRDefault="001578A9">
      <w:pPr>
        <w:pStyle w:val="ConsPlusNormal"/>
        <w:spacing w:before="220"/>
        <w:ind w:firstLine="540"/>
        <w:jc w:val="both"/>
      </w:pPr>
      <w:r>
        <w:lastRenderedPageBreak/>
        <w:t>Плотность сети муниципальных маршрутов определяется как отношение протяженности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муниципального района.</w:t>
      </w:r>
    </w:p>
    <w:p w:rsidR="001578A9" w:rsidRDefault="001578A9">
      <w:pPr>
        <w:pStyle w:val="ConsPlusNormal"/>
        <w:spacing w:before="220"/>
        <w:ind w:firstLine="540"/>
        <w:jc w:val="both"/>
      </w:pPr>
      <w:r>
        <w:t>1.2.1.3. Сеть муниципальных маршрутов вместе с сетью межмуниципальных и межсубъектных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поселений и городских округов. Минимально допустимая протяженность сети муниципальных маршрутов нормируется в составе совокупности межмуниципальных, межсубъектных и муниципальных маршрутов.</w:t>
      </w:r>
    </w:p>
    <w:p w:rsidR="001578A9" w:rsidRDefault="001578A9">
      <w:pPr>
        <w:pStyle w:val="ConsPlusNormal"/>
        <w:spacing w:before="220"/>
        <w:ind w:firstLine="540"/>
        <w:jc w:val="both"/>
      </w:pPr>
      <w:r>
        <w:t>При проектировании внешнего автомобильного транспорта необходимо обеспечить все межрайонные связи, доступность круглогодичного выхода всех населенных пунктов на опорную сеть, осуществить обход всех районных центров и крупных населенных пунктов с выносом транзитных потоков за их границы.</w:t>
      </w:r>
    </w:p>
    <w:p w:rsidR="001578A9" w:rsidRDefault="001578A9">
      <w:pPr>
        <w:pStyle w:val="ConsPlusNormal"/>
        <w:spacing w:before="220"/>
        <w:ind w:firstLine="540"/>
        <w:jc w:val="both"/>
      </w:pPr>
      <w:r>
        <w:t>1.2.1.4.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1578A9" w:rsidRDefault="001578A9">
      <w:pPr>
        <w:pStyle w:val="ConsPlusNormal"/>
        <w:spacing w:before="220"/>
        <w:ind w:firstLine="540"/>
        <w:jc w:val="both"/>
      </w:pPr>
      <w:r>
        <w:t>1.2.1.5. Уровень автомобилизации принимается 450 легковых автомобилей на 1000 жителей.</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r>
        <w:t xml:space="preserve">1.2.1.18. В соответствии с Федеральным </w:t>
      </w:r>
      <w:hyperlink r:id="rId270"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1578A9" w:rsidRDefault="001578A9">
      <w:pPr>
        <w:pStyle w:val="ConsPlusNormal"/>
        <w:spacing w:before="220"/>
        <w:ind w:firstLine="540"/>
        <w:jc w:val="both"/>
      </w:pPr>
      <w:r>
        <w:t>- автомобильные дороги федерального значения;</w:t>
      </w:r>
    </w:p>
    <w:p w:rsidR="001578A9" w:rsidRDefault="001578A9">
      <w:pPr>
        <w:pStyle w:val="ConsPlusNormal"/>
        <w:spacing w:before="220"/>
        <w:ind w:firstLine="540"/>
        <w:jc w:val="both"/>
      </w:pPr>
      <w:r>
        <w:t>- автомобильные дороги регионального или межмуниципального значения;</w:t>
      </w:r>
    </w:p>
    <w:p w:rsidR="001578A9" w:rsidRDefault="001578A9">
      <w:pPr>
        <w:pStyle w:val="ConsPlusNormal"/>
        <w:spacing w:before="220"/>
        <w:ind w:firstLine="540"/>
        <w:jc w:val="both"/>
      </w:pPr>
      <w:r>
        <w:t>- автомобильные дороги местного значения (муниципальные);</w:t>
      </w:r>
    </w:p>
    <w:p w:rsidR="001578A9" w:rsidRDefault="001578A9">
      <w:pPr>
        <w:pStyle w:val="ConsPlusNormal"/>
        <w:spacing w:before="220"/>
        <w:ind w:firstLine="540"/>
        <w:jc w:val="both"/>
      </w:pPr>
      <w:r>
        <w:t>- частные автомобильные дороги.</w:t>
      </w:r>
    </w:p>
    <w:p w:rsidR="001578A9" w:rsidRDefault="001578A9">
      <w:pPr>
        <w:pStyle w:val="ConsPlusNormal"/>
        <w:spacing w:before="220"/>
        <w:ind w:firstLine="540"/>
        <w:jc w:val="both"/>
      </w:pPr>
      <w:r>
        <w:t>1.2.1.19. В соответствии с требованиями СП 34.13330.2012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1578A9" w:rsidRDefault="001578A9">
      <w:pPr>
        <w:pStyle w:val="ConsPlusNormal"/>
        <w:spacing w:before="220"/>
        <w:ind w:firstLine="540"/>
        <w:jc w:val="both"/>
      </w:pPr>
      <w: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природоохранных зон.</w:t>
      </w:r>
    </w:p>
    <w:p w:rsidR="001578A9" w:rsidRDefault="001578A9">
      <w:pPr>
        <w:pStyle w:val="ConsPlusNormal"/>
        <w:spacing w:before="220"/>
        <w:ind w:firstLine="540"/>
        <w:jc w:val="both"/>
      </w:pPr>
      <w:r>
        <w:t>1.2.1.20.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1578A9" w:rsidRDefault="001578A9">
      <w:pPr>
        <w:pStyle w:val="ConsPlusNormal"/>
        <w:spacing w:before="220"/>
        <w:ind w:firstLine="540"/>
        <w:jc w:val="both"/>
      </w:pPr>
      <w:r>
        <w:t xml:space="preserve">Порядок установления и использования полос отвода автомобильных дорог </w:t>
      </w:r>
      <w:r>
        <w:lastRenderedPageBreak/>
        <w:t>муниципального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578A9" w:rsidRDefault="001578A9">
      <w:pPr>
        <w:pStyle w:val="ConsPlusNormal"/>
        <w:spacing w:before="220"/>
        <w:ind w:firstLine="540"/>
        <w:jc w:val="both"/>
      </w:pPr>
      <w:r>
        <w:t>1.2.1.21.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578A9" w:rsidRDefault="001578A9">
      <w:pPr>
        <w:pStyle w:val="ConsPlusNormal"/>
        <w:spacing w:before="220"/>
        <w:ind w:firstLine="540"/>
        <w:jc w:val="both"/>
      </w:pPr>
      <w: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соответствии с </w:t>
      </w:r>
      <w:hyperlink w:anchor="P338" w:history="1">
        <w:r>
          <w:rPr>
            <w:color w:val="0000FF"/>
          </w:rPr>
          <w:t>таблицей 5</w:t>
        </w:r>
      </w:hyperlink>
      <w:r>
        <w:t>.</w:t>
      </w:r>
    </w:p>
    <w:p w:rsidR="001578A9" w:rsidRDefault="001578A9">
      <w:pPr>
        <w:pStyle w:val="ConsPlusNormal"/>
        <w:spacing w:before="220"/>
        <w:ind w:firstLine="540"/>
        <w:jc w:val="both"/>
      </w:pPr>
      <w:r>
        <w:t>1.2.1.22. Решение об установлении границ придорожных полос автомобильных дорог местного значения или об изменении границ таких придорожных полос принимается соответственно органом местного самоуправления.</w:t>
      </w:r>
    </w:p>
    <w:p w:rsidR="001578A9" w:rsidRDefault="001578A9">
      <w:pPr>
        <w:pStyle w:val="ConsPlusNormal"/>
        <w:spacing w:before="220"/>
        <w:ind w:firstLine="540"/>
        <w:jc w:val="both"/>
      </w:pPr>
      <w:r>
        <w:t>Порядок установления и использования придорожных полос автомобильных дорог местного значения может устанавливаться органом местного самоуправления.</w:t>
      </w:r>
    </w:p>
    <w:p w:rsidR="001578A9" w:rsidRDefault="001578A9">
      <w:pPr>
        <w:pStyle w:val="ConsPlusNormal"/>
        <w:spacing w:before="220"/>
        <w:ind w:firstLine="540"/>
        <w:jc w:val="both"/>
      </w:pPr>
      <w:r>
        <w:t xml:space="preserve">1.2.1.23. Проектирование автомобильных дорог осуществляется в соответствии с требованиями Градостроительного </w:t>
      </w:r>
      <w:hyperlink r:id="rId271" w:history="1">
        <w:r>
          <w:rPr>
            <w:color w:val="0000FF"/>
          </w:rPr>
          <w:t>кодекса</w:t>
        </w:r>
      </w:hyperlink>
      <w:r>
        <w:t xml:space="preserve"> Российской Федерации, Федерального </w:t>
      </w:r>
      <w:hyperlink r:id="rId272" w:history="1">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 34.13330.2012.</w:t>
      </w:r>
    </w:p>
    <w:p w:rsidR="001578A9" w:rsidRDefault="001578A9">
      <w:pPr>
        <w:pStyle w:val="ConsPlusNormal"/>
        <w:spacing w:before="220"/>
        <w:ind w:firstLine="540"/>
        <w:jc w:val="both"/>
      </w:pPr>
      <w:r>
        <w:t xml:space="preserve">1.2.1.24.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73" w:history="1">
        <w:r>
          <w:rPr>
            <w:color w:val="0000FF"/>
          </w:rPr>
          <w:t>Постановления</w:t>
        </w:r>
      </w:hyperlink>
      <w:r>
        <w:t xml:space="preserve"> Правительства Российской Федерации от 02.09.2009 N 717 "О нормах отвода земель для размещения автомобильных дорог и (или) объектов дорожного сервиса".</w:t>
      </w:r>
    </w:p>
    <w:p w:rsidR="001578A9" w:rsidRDefault="001578A9">
      <w:pPr>
        <w:pStyle w:val="ConsPlusNormal"/>
        <w:spacing w:before="220"/>
        <w:ind w:firstLine="540"/>
        <w:jc w:val="both"/>
      </w:pPr>
      <w:r>
        <w:t>1.2.1.25. При необходимости размещения отдельных участков автомобильных дорог на орошаемых или осушенных землях, пашне, земельных участках, занятых многолетними плодовыми насаждениями, земляное полотно следует устраивать без боковых резервов.</w:t>
      </w:r>
    </w:p>
    <w:p w:rsidR="001578A9" w:rsidRDefault="001578A9">
      <w:pPr>
        <w:pStyle w:val="ConsPlusNormal"/>
        <w:spacing w:before="220"/>
        <w:ind w:firstLine="540"/>
        <w:jc w:val="both"/>
      </w:pPr>
      <w:r>
        <w:t>1.2.1.26.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34.13330.2012.</w:t>
      </w:r>
    </w:p>
    <w:p w:rsidR="001578A9" w:rsidRDefault="001578A9">
      <w:pPr>
        <w:pStyle w:val="ConsPlusNormal"/>
        <w:spacing w:before="220"/>
        <w:ind w:firstLine="540"/>
        <w:jc w:val="both"/>
      </w:pPr>
      <w:r>
        <w:t>1.2.1.27. Автомобильные дороги общей сети II, III категорий следует проектировать, как правило, в обход населенных пунктов с устройством подъездов к ним. При обходе населенных пунктов дороги, по возможности, следует прокладывать с подветренной стороны. В целях обеспечения в дальнейшем 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200 м.</w:t>
      </w:r>
    </w:p>
    <w:p w:rsidR="001578A9" w:rsidRDefault="001578A9">
      <w:pPr>
        <w:pStyle w:val="ConsPlusNormal"/>
        <w:spacing w:before="220"/>
        <w:ind w:firstLine="540"/>
        <w:jc w:val="both"/>
      </w:pPr>
      <w:r>
        <w:t xml:space="preserve">В отдельных случаях при соответствующем технико-экономическом обосновании допускается прокладка дорог II - III категорий через населенные пункты. При этом расстояния от бровки земляного полотна автомобильных дорог до застройки необходимо принимать не менее приведенных в </w:t>
      </w:r>
      <w:hyperlink w:anchor="P362" w:history="1">
        <w:r>
          <w:rPr>
            <w:color w:val="0000FF"/>
          </w:rPr>
          <w:t>таблице 6</w:t>
        </w:r>
      </w:hyperlink>
      <w:r>
        <w:t>.</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В официальном тексте документа, видимо, допущена опечатка: пункт 1.2.1.7 в данном документе отсутствует.</w:t>
            </w:r>
          </w:p>
        </w:tc>
      </w:tr>
    </w:tbl>
    <w:p w:rsidR="001578A9" w:rsidRDefault="001578A9">
      <w:pPr>
        <w:pStyle w:val="ConsPlusNormal"/>
        <w:spacing w:before="280"/>
        <w:ind w:firstLine="540"/>
        <w:jc w:val="both"/>
      </w:pPr>
      <w:r>
        <w:lastRenderedPageBreak/>
        <w:t>Для автомагистралей устанавливается санитарный разрыв, размер которого определяется в соответствии с требованиями п. 1.2.1.7 настоящих нормативов.</w:t>
      </w:r>
    </w:p>
    <w:p w:rsidR="001578A9" w:rsidRDefault="001578A9">
      <w:pPr>
        <w:pStyle w:val="ConsPlusNormal"/>
        <w:spacing w:before="220"/>
        <w:ind w:firstLine="540"/>
        <w:jc w:val="both"/>
      </w:pPr>
      <w:r>
        <w:t>1.2.1.28. Для защиты застройки от шума следует предусматривать мероприятия по шумовой защите в соответствии с требованиями СП 51.13330.2011. Со стороны жилой и общественной застройки городских округов и поселений, садоводческих и огороднических объединений следует предусматривать вдоль автомобильных дорог полосы зеленых насаждений шириной не менее 10 м.</w:t>
      </w:r>
    </w:p>
    <w:p w:rsidR="001578A9" w:rsidRDefault="001578A9">
      <w:pPr>
        <w:pStyle w:val="ConsPlusNormal"/>
        <w:spacing w:before="220"/>
        <w:ind w:firstLine="540"/>
        <w:jc w:val="both"/>
      </w:pPr>
      <w:r>
        <w:t>1.2.1.29. При проектировании автомобильных дорог предусматриваются предприятия и сооружения, обеспечивающие полное обслуживание автомобильного движения (далее - объекты сервиса)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1578A9" w:rsidRDefault="001578A9">
      <w:pPr>
        <w:pStyle w:val="ConsPlusNormal"/>
        <w:spacing w:before="220"/>
        <w:ind w:firstLine="540"/>
        <w:jc w:val="both"/>
      </w:pPr>
      <w:r>
        <w:t>1.2.1.30.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1578A9" w:rsidRDefault="001578A9">
      <w:pPr>
        <w:pStyle w:val="ConsPlusNormal"/>
        <w:spacing w:before="220"/>
        <w:ind w:firstLine="540"/>
        <w:jc w:val="both"/>
      </w:pPr>
      <w: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578A9" w:rsidRDefault="001578A9">
      <w:pPr>
        <w:pStyle w:val="ConsPlusNormal"/>
        <w:spacing w:before="220"/>
        <w:ind w:firstLine="540"/>
        <w:jc w:val="both"/>
      </w:pPr>
      <w:r>
        <w:t>1.2.1.31.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578A9" w:rsidRDefault="001578A9">
      <w:pPr>
        <w:pStyle w:val="ConsPlusNormal"/>
        <w:spacing w:before="220"/>
        <w:ind w:firstLine="540"/>
        <w:jc w:val="both"/>
      </w:pPr>
      <w:r>
        <w:t>1.2.1.32. Объекты автосервиса по функциональному значению могут быть разделены на три группы обслуживания:</w:t>
      </w:r>
    </w:p>
    <w:p w:rsidR="001578A9" w:rsidRDefault="001578A9">
      <w:pPr>
        <w:pStyle w:val="ConsPlusNormal"/>
        <w:spacing w:before="220"/>
        <w:ind w:firstLine="540"/>
        <w:jc w:val="both"/>
      </w:pPr>
      <w:r>
        <w:t>- пассажирских перевозок;</w:t>
      </w:r>
    </w:p>
    <w:p w:rsidR="001578A9" w:rsidRDefault="001578A9">
      <w:pPr>
        <w:pStyle w:val="ConsPlusNormal"/>
        <w:spacing w:before="220"/>
        <w:ind w:firstLine="540"/>
        <w:jc w:val="both"/>
      </w:pPr>
      <w:r>
        <w:t>- подвижного состава;</w:t>
      </w:r>
    </w:p>
    <w:p w:rsidR="001578A9" w:rsidRDefault="001578A9">
      <w:pPr>
        <w:pStyle w:val="ConsPlusNormal"/>
        <w:spacing w:before="220"/>
        <w:ind w:firstLine="540"/>
        <w:jc w:val="both"/>
      </w:pPr>
      <w:r>
        <w:t>- грузовых перевозок.</w:t>
      </w:r>
    </w:p>
    <w:p w:rsidR="001578A9" w:rsidRDefault="001578A9">
      <w:pPr>
        <w:pStyle w:val="ConsPlusNormal"/>
        <w:spacing w:before="220"/>
        <w:ind w:firstLine="540"/>
        <w:jc w:val="both"/>
      </w:pPr>
      <w:r>
        <w:t>К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1578A9" w:rsidRDefault="001578A9">
      <w:pPr>
        <w:pStyle w:val="ConsPlusNormal"/>
        <w:spacing w:before="220"/>
        <w:ind w:firstLine="540"/>
        <w:jc w:val="both"/>
      </w:pPr>
      <w:r>
        <w:t>К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1578A9" w:rsidRDefault="001578A9">
      <w:pPr>
        <w:pStyle w:val="ConsPlusNormal"/>
        <w:spacing w:before="220"/>
        <w:ind w:firstLine="540"/>
        <w:jc w:val="both"/>
      </w:pPr>
      <w:r>
        <w:t>К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1578A9" w:rsidRDefault="001578A9">
      <w:pPr>
        <w:pStyle w:val="ConsPlusNormal"/>
        <w:spacing w:before="220"/>
        <w:ind w:firstLine="540"/>
        <w:jc w:val="both"/>
      </w:pPr>
      <w:r>
        <w:t xml:space="preserve">1.2.1.33. Здания и сооружения обслуживания автомобильного движения и их комплексы допускается располагать непосредственно у дороги или в удалении от нее в зависимости от </w:t>
      </w:r>
      <w:r>
        <w:lastRenderedPageBreak/>
        <w:t>планировочных решений населенного пункта или природных условий.</w:t>
      </w:r>
    </w:p>
    <w:p w:rsidR="001578A9" w:rsidRDefault="001578A9">
      <w:pPr>
        <w:pStyle w:val="ConsPlusNormal"/>
        <w:spacing w:before="220"/>
        <w:ind w:firstLine="540"/>
        <w:jc w:val="both"/>
      </w:pPr>
      <w:r>
        <w:t>При проектировании объекта у дороги минимально допустимое расстояние от проезжей части основной дороги составляет 200 м.</w:t>
      </w:r>
    </w:p>
    <w:p w:rsidR="001578A9" w:rsidRDefault="001578A9">
      <w:pPr>
        <w:pStyle w:val="ConsPlusNormal"/>
        <w:spacing w:before="220"/>
        <w:ind w:firstLine="540"/>
        <w:jc w:val="both"/>
      </w:pPr>
      <w:r>
        <w:t>К объектам, которые, как правило, следует проектировать непосредственно у дороги, относятся:</w:t>
      </w:r>
    </w:p>
    <w:p w:rsidR="001578A9" w:rsidRDefault="001578A9">
      <w:pPr>
        <w:pStyle w:val="ConsPlusNormal"/>
        <w:spacing w:before="220"/>
        <w:ind w:firstLine="540"/>
        <w:jc w:val="both"/>
      </w:pPr>
      <w:r>
        <w:t>- пункты сбора и ожидания пассажиров - автобусные остановки;</w:t>
      </w:r>
    </w:p>
    <w:p w:rsidR="001578A9" w:rsidRDefault="001578A9">
      <w:pPr>
        <w:pStyle w:val="ConsPlusNormal"/>
        <w:spacing w:before="220"/>
        <w:ind w:firstLine="540"/>
        <w:jc w:val="both"/>
      </w:pPr>
      <w:r>
        <w:t>- площадки отдыха;</w:t>
      </w:r>
    </w:p>
    <w:p w:rsidR="001578A9" w:rsidRDefault="001578A9">
      <w:pPr>
        <w:pStyle w:val="ConsPlusNormal"/>
        <w:spacing w:before="220"/>
        <w:ind w:firstLine="540"/>
        <w:jc w:val="both"/>
      </w:pPr>
      <w:r>
        <w:t>- площадки-стоянки для автотранспорта при комплексах, а также у магазинов и общественных предприятий и зданий, которые находятся у дороги;</w:t>
      </w:r>
    </w:p>
    <w:p w:rsidR="001578A9" w:rsidRDefault="001578A9">
      <w:pPr>
        <w:pStyle w:val="ConsPlusNormal"/>
        <w:spacing w:before="220"/>
        <w:ind w:firstLine="540"/>
        <w:jc w:val="both"/>
      </w:pPr>
      <w:r>
        <w:t>- АЗС;</w:t>
      </w:r>
    </w:p>
    <w:p w:rsidR="001578A9" w:rsidRDefault="001578A9">
      <w:pPr>
        <w:pStyle w:val="ConsPlusNormal"/>
        <w:spacing w:before="220"/>
        <w:ind w:firstLine="540"/>
        <w:jc w:val="both"/>
      </w:pPr>
      <w:r>
        <w:t>- СТО;</w:t>
      </w:r>
    </w:p>
    <w:p w:rsidR="001578A9" w:rsidRDefault="001578A9">
      <w:pPr>
        <w:pStyle w:val="ConsPlusNormal"/>
        <w:spacing w:before="220"/>
        <w:ind w:firstLine="540"/>
        <w:jc w:val="both"/>
      </w:pPr>
      <w:r>
        <w:t>- контрольно-диспетчерские пункты;</w:t>
      </w:r>
    </w:p>
    <w:p w:rsidR="001578A9" w:rsidRDefault="001578A9">
      <w:pPr>
        <w:pStyle w:val="ConsPlusNormal"/>
        <w:spacing w:before="220"/>
        <w:ind w:firstLine="540"/>
        <w:jc w:val="both"/>
      </w:pPr>
      <w:r>
        <w:t>- предприятия общественного питания;</w:t>
      </w:r>
    </w:p>
    <w:p w:rsidR="001578A9" w:rsidRDefault="001578A9">
      <w:pPr>
        <w:pStyle w:val="ConsPlusNormal"/>
        <w:spacing w:before="220"/>
        <w:ind w:firstLine="540"/>
        <w:jc w:val="both"/>
      </w:pPr>
      <w:r>
        <w:t>- моечные пункты (в комплексе с АЗС и СТО).</w:t>
      </w:r>
    </w:p>
    <w:p w:rsidR="001578A9" w:rsidRDefault="001578A9">
      <w:pPr>
        <w:pStyle w:val="ConsPlusNormal"/>
        <w:spacing w:before="220"/>
        <w:ind w:firstLine="540"/>
        <w:jc w:val="both"/>
      </w:pPr>
      <w:r>
        <w:t>1.2.1.34. Остановочные и посадочные площадки и павильоны для пассажиров следует предусматривать в местах автобусных остановок.</w:t>
      </w:r>
    </w:p>
    <w:p w:rsidR="001578A9" w:rsidRDefault="001578A9">
      <w:pPr>
        <w:pStyle w:val="ConsPlusNormal"/>
        <w:spacing w:before="220"/>
        <w:ind w:firstLine="540"/>
        <w:jc w:val="both"/>
      </w:pPr>
      <w: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1578A9" w:rsidRDefault="001578A9">
      <w:pPr>
        <w:pStyle w:val="ConsPlusNormal"/>
        <w:spacing w:before="220"/>
        <w:ind w:firstLine="540"/>
        <w:jc w:val="both"/>
      </w:pPr>
      <w:r>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1578A9" w:rsidRDefault="001578A9">
      <w:pPr>
        <w:pStyle w:val="ConsPlusNormal"/>
        <w:spacing w:before="220"/>
        <w:ind w:firstLine="540"/>
        <w:jc w:val="both"/>
      </w:pPr>
      <w: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1578A9" w:rsidRDefault="001578A9">
      <w:pPr>
        <w:pStyle w:val="ConsPlusNormal"/>
        <w:spacing w:before="220"/>
        <w:ind w:firstLine="540"/>
        <w:jc w:val="both"/>
      </w:pPr>
      <w:r>
        <w:t>На дорогах I - III категорий автобусные остановки следует назначать не чаще чем через 3 км, а в курортных районах и густонаселенной местности - 1,5 км.</w:t>
      </w:r>
    </w:p>
    <w:p w:rsidR="001578A9" w:rsidRDefault="001578A9">
      <w:pPr>
        <w:pStyle w:val="ConsPlusNormal"/>
        <w:spacing w:before="220"/>
        <w:ind w:firstLine="540"/>
        <w:jc w:val="both"/>
      </w:pPr>
      <w:r>
        <w:t xml:space="preserve">1.2.1.35. Площадки отдыха, остановки туристского транспорта следует предусматривать на расстояниях одна от другой в соответствии с </w:t>
      </w:r>
      <w:hyperlink w:anchor="P504" w:history="1">
        <w:r>
          <w:rPr>
            <w:color w:val="0000FF"/>
          </w:rPr>
          <w:t>таблицей 8</w:t>
        </w:r>
      </w:hyperlink>
      <w:r>
        <w:t>.</w:t>
      </w:r>
    </w:p>
    <w:p w:rsidR="001578A9" w:rsidRDefault="001578A9">
      <w:pPr>
        <w:pStyle w:val="ConsPlusNormal"/>
        <w:spacing w:before="220"/>
        <w:ind w:firstLine="540"/>
        <w:jc w:val="both"/>
      </w:pPr>
      <w:r>
        <w:t>Площадки отдыха, остановки туристского транспорта должны быть благоустроены.</w:t>
      </w:r>
    </w:p>
    <w:p w:rsidR="001578A9" w:rsidRDefault="001578A9">
      <w:pPr>
        <w:pStyle w:val="ConsPlusNormal"/>
        <w:spacing w:before="220"/>
        <w:ind w:firstLine="540"/>
        <w:jc w:val="both"/>
      </w:pPr>
      <w: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1578A9" w:rsidRDefault="001578A9">
      <w:pPr>
        <w:pStyle w:val="ConsPlusNormal"/>
        <w:spacing w:before="220"/>
        <w:ind w:firstLine="540"/>
        <w:jc w:val="both"/>
      </w:pPr>
      <w:r>
        <w:t>1.2.1.36. Размещение АЗС и дорожных СТО должно производиться на основе экономических и статических изысканий.</w:t>
      </w:r>
    </w:p>
    <w:p w:rsidR="001578A9" w:rsidRDefault="001578A9">
      <w:pPr>
        <w:pStyle w:val="ConsPlusNormal"/>
        <w:spacing w:before="220"/>
        <w:ind w:firstLine="540"/>
        <w:jc w:val="both"/>
      </w:pPr>
      <w:r>
        <w:t xml:space="preserve">Мощность АЗС и расстояние между ними в зависимости от интенсивности движения рекомендуется принимать по </w:t>
      </w:r>
      <w:hyperlink w:anchor="P520" w:history="1">
        <w:r>
          <w:rPr>
            <w:color w:val="0000FF"/>
          </w:rPr>
          <w:t>таблице 9</w:t>
        </w:r>
      </w:hyperlink>
      <w:r>
        <w:t>.</w:t>
      </w:r>
    </w:p>
    <w:p w:rsidR="001578A9" w:rsidRDefault="001578A9">
      <w:pPr>
        <w:pStyle w:val="ConsPlusNormal"/>
        <w:spacing w:before="220"/>
        <w:ind w:firstLine="540"/>
        <w:jc w:val="both"/>
      </w:pPr>
      <w:r>
        <w:t xml:space="preserve">При расчете потребности в автозаправочных станциях следует учитывать, что на первом </w:t>
      </w:r>
      <w:r>
        <w:lastRenderedPageBreak/>
        <w:t>перегоне от городского поселения, крупного сельского поселения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1578A9" w:rsidRDefault="001578A9">
      <w:pPr>
        <w:pStyle w:val="ConsPlusNormal"/>
        <w:spacing w:before="220"/>
        <w:ind w:firstLine="540"/>
        <w:jc w:val="both"/>
      </w:pPr>
      <w:r>
        <w:t>На последующих перегонах, но не далее 100 км от таких поселений доля автомобилей, нуждающихся и заправке, составляет около 75% от общей интенсивности движения. Поправочный коэффициент в данном случае - 0,75.</w:t>
      </w:r>
    </w:p>
    <w:p w:rsidR="001578A9" w:rsidRDefault="001578A9">
      <w:pPr>
        <w:pStyle w:val="ConsPlusNormal"/>
        <w:spacing w:before="220"/>
        <w:ind w:firstLine="540"/>
        <w:jc w:val="both"/>
      </w:pPr>
      <w:r>
        <w:t>На остальном протяжении дороги в расчет принимается весь транспорт.</w:t>
      </w:r>
    </w:p>
    <w:p w:rsidR="001578A9" w:rsidRDefault="001578A9">
      <w:pPr>
        <w:pStyle w:val="ConsPlusNormal"/>
        <w:spacing w:before="220"/>
        <w:ind w:firstLine="540"/>
        <w:jc w:val="both"/>
      </w:pPr>
      <w:r>
        <w:t xml:space="preserve">1.2.1.37. Количество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558" w:history="1">
        <w:r>
          <w:rPr>
            <w:color w:val="0000FF"/>
          </w:rPr>
          <w:t>таблице 10</w:t>
        </w:r>
      </w:hyperlink>
      <w:r>
        <w:t>.</w:t>
      </w:r>
    </w:p>
    <w:p w:rsidR="001578A9" w:rsidRDefault="001578A9">
      <w:pPr>
        <w:pStyle w:val="ConsPlusNormal"/>
        <w:spacing w:before="220"/>
        <w:ind w:firstLine="540"/>
        <w:jc w:val="both"/>
      </w:pPr>
      <w:r>
        <w:t>При дорожных станциях технического обслуживания целесообразно предусматривать автозаправочные станции.</w:t>
      </w:r>
    </w:p>
    <w:p w:rsidR="001578A9" w:rsidRDefault="001578A9">
      <w:pPr>
        <w:pStyle w:val="ConsPlusNormal"/>
        <w:spacing w:before="220"/>
        <w:ind w:firstLine="540"/>
        <w:jc w:val="both"/>
      </w:pPr>
      <w:r>
        <w:t>1.2.1.38. Вместимость (количество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междугородных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1578A9" w:rsidRDefault="001578A9">
      <w:pPr>
        <w:pStyle w:val="ConsPlusNormal"/>
        <w:spacing w:before="220"/>
        <w:ind w:firstLine="540"/>
        <w:jc w:val="both"/>
      </w:pPr>
      <w:r>
        <w:t>Расстояние между мотелями и кемпингами следует принимать не более 500 км.</w:t>
      </w:r>
    </w:p>
    <w:p w:rsidR="001578A9" w:rsidRDefault="001578A9">
      <w:pPr>
        <w:pStyle w:val="ConsPlusNormal"/>
        <w:spacing w:before="220"/>
        <w:ind w:firstLine="540"/>
        <w:jc w:val="both"/>
      </w:pPr>
      <w:r>
        <w:t>Мотели целесообразно проектировать комплексно, включая дорожные СТО, АЗС, пункты питания и торговли.</w:t>
      </w:r>
    </w:p>
    <w:p w:rsidR="001578A9" w:rsidRDefault="001578A9">
      <w:pPr>
        <w:pStyle w:val="ConsPlusNormal"/>
        <w:spacing w:before="220"/>
        <w:ind w:firstLine="540"/>
        <w:jc w:val="both"/>
      </w:pPr>
      <w:r>
        <w:t>При объектах автомобильного сервиса при необходимости следует размещать пункты питания и торговли.</w:t>
      </w:r>
    </w:p>
    <w:p w:rsidR="001578A9" w:rsidRDefault="001578A9">
      <w:pPr>
        <w:pStyle w:val="ConsPlusNormal"/>
        <w:spacing w:before="220"/>
        <w:ind w:firstLine="540"/>
        <w:jc w:val="both"/>
      </w:pPr>
      <w: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1578A9" w:rsidRDefault="001578A9">
      <w:pPr>
        <w:pStyle w:val="ConsPlusNormal"/>
        <w:spacing w:before="220"/>
        <w:ind w:firstLine="540"/>
        <w:jc w:val="both"/>
      </w:pPr>
      <w:r>
        <w:t xml:space="preserve">1.2.1.39. Ориентировочная площадь отвода участков под строительство предприятий и объектов автосервиса представлена в </w:t>
      </w:r>
      <w:hyperlink w:anchor="P651" w:history="1">
        <w:r>
          <w:rPr>
            <w:color w:val="0000FF"/>
          </w:rPr>
          <w:t>таблице 11</w:t>
        </w:r>
      </w:hyperlink>
      <w:r>
        <w:t>.</w:t>
      </w:r>
    </w:p>
    <w:p w:rsidR="001578A9" w:rsidRDefault="001578A9">
      <w:pPr>
        <w:pStyle w:val="ConsPlusNormal"/>
        <w:spacing w:before="220"/>
        <w:ind w:firstLine="540"/>
        <w:jc w:val="both"/>
      </w:pPr>
      <w:r>
        <w:t>1.2.1.40. При проектировании новых и реконструкции существующих мостовых сооружений, в том числе автомобильных, пешеходных мостов, эстакад и путепроводов, следует учитывать перспективы развития транспорта и дорожной сети, реконструкции имеющихся и строительства новых подземных и наземных коммуникаций и интересы благоустройства и планировки территории.</w:t>
      </w:r>
    </w:p>
    <w:p w:rsidR="001578A9" w:rsidRDefault="001578A9">
      <w:pPr>
        <w:pStyle w:val="ConsPlusNormal"/>
        <w:spacing w:before="220"/>
        <w:ind w:firstLine="540"/>
        <w:jc w:val="both"/>
      </w:pPr>
      <w:r>
        <w:t>Выбор места перехода, разбивку мостовых сооружений на пролеты, назначение положения сооружения в плане и профиле следует производить с учетом требований трассирования дороги или принятых градостроительно-планировочных решений, строительных и эксплуатационных показателей вариантов, а также геологических, гидрогеологических, экологических, ландшафтных и других местных условий, влияющих на технико-экономические показатели соответствующего участка дороги.</w:t>
      </w:r>
    </w:p>
    <w:p w:rsidR="001578A9" w:rsidRDefault="001578A9">
      <w:pPr>
        <w:pStyle w:val="ConsPlusNormal"/>
        <w:spacing w:before="220"/>
        <w:ind w:firstLine="540"/>
        <w:jc w:val="both"/>
      </w:pPr>
      <w:r>
        <w:t xml:space="preserve">1.2.1.41. Автодорожные мосты и путепроводы допускается проектировать на участках </w:t>
      </w:r>
      <w:r>
        <w:lastRenderedPageBreak/>
        <w:t>дороги с любым профилем и планом, принятым для проектируемой дороги.</w:t>
      </w:r>
    </w:p>
    <w:p w:rsidR="001578A9" w:rsidRDefault="001578A9">
      <w:pPr>
        <w:pStyle w:val="ConsPlusNormal"/>
        <w:spacing w:before="220"/>
        <w:ind w:firstLine="540"/>
        <w:jc w:val="both"/>
      </w:pPr>
      <w:r>
        <w:t>Габариты (ширина) мостов проектируется в зависимости от категории дорог и принимается в соответствии с требованиями СП 35.13330.2011.</w:t>
      </w:r>
    </w:p>
    <w:p w:rsidR="001578A9" w:rsidRDefault="001578A9">
      <w:pPr>
        <w:pStyle w:val="ConsPlusNormal"/>
        <w:spacing w:before="220"/>
        <w:ind w:firstLine="540"/>
        <w:jc w:val="both"/>
      </w:pPr>
      <w:r>
        <w:t>1.2.1.42. Места расположения мостовых сооружений на внутренних водных путях, конструктивные и иные решения не должны приводить к резкому изменению режимов рек, а сооружение опорного земляного полотна - к резкому изменению режима грунтовых и стока поверхностных вод.</w:t>
      </w:r>
    </w:p>
    <w:p w:rsidR="001578A9" w:rsidRDefault="001578A9">
      <w:pPr>
        <w:pStyle w:val="ConsPlusNormal"/>
        <w:spacing w:before="220"/>
        <w:ind w:firstLine="540"/>
        <w:jc w:val="both"/>
      </w:pPr>
      <w:r>
        <w:t>1.2.1.43. В пределах муниципального района возможно проектирование тоннелей, сооружаемых на автомобильных дорогах общего пользования всех категорий.</w:t>
      </w:r>
    </w:p>
    <w:p w:rsidR="001578A9" w:rsidRDefault="001578A9">
      <w:pPr>
        <w:pStyle w:val="ConsPlusNormal"/>
        <w:spacing w:before="220"/>
        <w:ind w:firstLine="540"/>
        <w:jc w:val="both"/>
      </w:pPr>
      <w:r>
        <w:t>Тоннели в течение всего срока их службы должны удовлетворять требованиям бесперебойности и безопасности движения транспортных средств, экономичности и наименьшей трудоемкости содержания строительных конструкций и постоянных устройств, обеспечения здоровья и безопасных условий труда обслуживающего персонала, а также требованиям охраны окружающей среды.</w:t>
      </w:r>
    </w:p>
    <w:p w:rsidR="001578A9" w:rsidRDefault="001578A9">
      <w:pPr>
        <w:pStyle w:val="ConsPlusNormal"/>
        <w:spacing w:before="220"/>
        <w:ind w:firstLine="540"/>
        <w:jc w:val="both"/>
      </w:pPr>
      <w:r>
        <w:t>1.2.1.44. Основные технические решения проектирования тоннелей - расположение их в плане и профиле, определение целесообразности строительства двухпутного или двух однопутных железнодорожных тоннелей или количества автодорожных тоннелей для размещения требуемого числа полос движения, тип и форма поперечного сечения обделки, способы ее защиты от грунтовых вод и др. - должны обосновываться путем сравнения технико-экономических показателей вариантов с учетом приведенных затрат на строительство и эксплуатацию сооружения.</w:t>
      </w:r>
    </w:p>
    <w:p w:rsidR="001578A9" w:rsidRDefault="001578A9">
      <w:pPr>
        <w:pStyle w:val="ConsPlusNormal"/>
        <w:spacing w:before="220"/>
        <w:ind w:firstLine="540"/>
        <w:jc w:val="both"/>
      </w:pPr>
      <w:r>
        <w:t>1.2.1.45. Ширину пешеходных мостов (путепроводов) и тоннелей следует определять в зависимости от расчетной перспективной интенсивности движения пешеходов в час "пик" и принимать, м, не менее:</w:t>
      </w:r>
    </w:p>
    <w:p w:rsidR="001578A9" w:rsidRDefault="001578A9">
      <w:pPr>
        <w:pStyle w:val="ConsPlusNormal"/>
        <w:spacing w:before="220"/>
        <w:ind w:firstLine="540"/>
        <w:jc w:val="both"/>
      </w:pPr>
      <w:r>
        <w:t>- 2,25 - для мостов;</w:t>
      </w:r>
    </w:p>
    <w:p w:rsidR="001578A9" w:rsidRDefault="001578A9">
      <w:pPr>
        <w:pStyle w:val="ConsPlusNormal"/>
        <w:spacing w:before="220"/>
        <w:ind w:firstLine="540"/>
        <w:jc w:val="both"/>
      </w:pPr>
      <w:r>
        <w:t>- 3,0 - для тоннелей.</w:t>
      </w:r>
    </w:p>
    <w:p w:rsidR="001578A9" w:rsidRDefault="001578A9">
      <w:pPr>
        <w:pStyle w:val="ConsPlusNormal"/>
        <w:spacing w:before="220"/>
        <w:ind w:firstLine="540"/>
        <w:jc w:val="both"/>
      </w:pPr>
      <w:r>
        <w:t>Высота пешеходных тоннелей в свету должна быть не менее 2,30 м.</w:t>
      </w:r>
    </w:p>
    <w:p w:rsidR="001578A9" w:rsidRDefault="001578A9">
      <w:pPr>
        <w:pStyle w:val="ConsPlusNormal"/>
        <w:spacing w:before="220"/>
        <w:ind w:firstLine="540"/>
        <w:jc w:val="both"/>
      </w:pPr>
      <w:r>
        <w:t>1.2.1.46. Мостовые сооружения следует проектировать в соответствии с требованиями СП 35.13330.2011, тоннели - в соответствии с требованиями СП 122.13330.2012.</w:t>
      </w:r>
    </w:p>
    <w:p w:rsidR="001578A9" w:rsidRDefault="001578A9">
      <w:pPr>
        <w:pStyle w:val="ConsPlusNormal"/>
        <w:spacing w:before="220"/>
        <w:ind w:firstLine="540"/>
        <w:jc w:val="both"/>
      </w:pPr>
      <w:r>
        <w:t>1.2.1.47. Дороги и улицы населенных пунктов, соединяющие производственные.</w:t>
      </w:r>
    </w:p>
    <w:p w:rsidR="001578A9" w:rsidRDefault="001578A9">
      <w:pPr>
        <w:pStyle w:val="ConsPlusNormal"/>
        <w:spacing w:before="220"/>
        <w:ind w:firstLine="540"/>
        <w:jc w:val="both"/>
      </w:pPr>
      <w:r>
        <w:t>1.2.1.48. Связь улично-дорожной сети городских округов и городских поселений с дорогами общего пользования (внешний транспорт) обеспечивают автомобильные дороги, расположенные в пригородных зонах.</w:t>
      </w:r>
    </w:p>
    <w:p w:rsidR="001578A9" w:rsidRDefault="001578A9">
      <w:pPr>
        <w:pStyle w:val="ConsPlusNormal"/>
        <w:spacing w:before="220"/>
        <w:ind w:firstLine="540"/>
        <w:jc w:val="both"/>
      </w:pPr>
      <w:r>
        <w:t>1.2.1.49. Автомобильные дороги в пригородных зонах, являющиеся продолжением городских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1578A9" w:rsidRDefault="001578A9">
      <w:pPr>
        <w:pStyle w:val="ConsPlusNormal"/>
        <w:spacing w:before="220"/>
        <w:ind w:firstLine="540"/>
        <w:jc w:val="both"/>
      </w:pPr>
      <w:r>
        <w:t>Категории и параметры автомобильных дорог в пределах пригородных зон следует принимать в соответствии с рекомендуемой таблицей 109.</w:t>
      </w:r>
    </w:p>
    <w:p w:rsidR="001578A9" w:rsidRDefault="001578A9">
      <w:pPr>
        <w:pStyle w:val="ConsPlusNormal"/>
        <w:jc w:val="both"/>
      </w:pPr>
    </w:p>
    <w:p w:rsidR="001578A9" w:rsidRDefault="001578A9">
      <w:pPr>
        <w:pStyle w:val="ConsPlusNormal"/>
        <w:jc w:val="right"/>
        <w:outlineLvl w:val="5"/>
      </w:pPr>
      <w:r>
        <w:t>Таблица 109</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9"/>
        <w:gridCol w:w="1204"/>
        <w:gridCol w:w="1204"/>
        <w:gridCol w:w="1144"/>
        <w:gridCol w:w="1459"/>
        <w:gridCol w:w="1429"/>
        <w:gridCol w:w="1369"/>
      </w:tblGrid>
      <w:tr w:rsidR="001578A9">
        <w:tc>
          <w:tcPr>
            <w:tcW w:w="1609" w:type="dxa"/>
          </w:tcPr>
          <w:p w:rsidR="001578A9" w:rsidRDefault="001578A9">
            <w:pPr>
              <w:pStyle w:val="ConsPlusNormal"/>
              <w:jc w:val="center"/>
            </w:pPr>
            <w:r>
              <w:lastRenderedPageBreak/>
              <w:t>Категории дорог</w:t>
            </w:r>
          </w:p>
        </w:tc>
        <w:tc>
          <w:tcPr>
            <w:tcW w:w="1204" w:type="dxa"/>
          </w:tcPr>
          <w:p w:rsidR="001578A9" w:rsidRDefault="001578A9">
            <w:pPr>
              <w:pStyle w:val="ConsPlusNormal"/>
              <w:jc w:val="center"/>
            </w:pPr>
            <w:r>
              <w:t>Расчетная скорость движения, км/ч</w:t>
            </w:r>
          </w:p>
        </w:tc>
        <w:tc>
          <w:tcPr>
            <w:tcW w:w="1204" w:type="dxa"/>
          </w:tcPr>
          <w:p w:rsidR="001578A9" w:rsidRDefault="001578A9">
            <w:pPr>
              <w:pStyle w:val="ConsPlusNormal"/>
              <w:jc w:val="center"/>
            </w:pPr>
            <w:r>
              <w:t>Ширина полосы движения, м</w:t>
            </w:r>
          </w:p>
        </w:tc>
        <w:tc>
          <w:tcPr>
            <w:tcW w:w="1144" w:type="dxa"/>
          </w:tcPr>
          <w:p w:rsidR="001578A9" w:rsidRDefault="001578A9">
            <w:pPr>
              <w:pStyle w:val="ConsPlusNormal"/>
              <w:jc w:val="center"/>
            </w:pPr>
            <w:r>
              <w:t>Число полос движения</w:t>
            </w:r>
          </w:p>
        </w:tc>
        <w:tc>
          <w:tcPr>
            <w:tcW w:w="1459" w:type="dxa"/>
          </w:tcPr>
          <w:p w:rsidR="001578A9" w:rsidRDefault="001578A9">
            <w:pPr>
              <w:pStyle w:val="ConsPlusNormal"/>
              <w:jc w:val="center"/>
            </w:pPr>
            <w:r>
              <w:t>Наименьший радиус кривых и в плане, м</w:t>
            </w:r>
          </w:p>
        </w:tc>
        <w:tc>
          <w:tcPr>
            <w:tcW w:w="1429" w:type="dxa"/>
          </w:tcPr>
          <w:p w:rsidR="001578A9" w:rsidRDefault="001578A9">
            <w:pPr>
              <w:pStyle w:val="ConsPlusNormal"/>
              <w:jc w:val="center"/>
            </w:pPr>
            <w:r>
              <w:t>Наибольший продольный уклон, о/оо</w:t>
            </w:r>
          </w:p>
        </w:tc>
        <w:tc>
          <w:tcPr>
            <w:tcW w:w="1369" w:type="dxa"/>
          </w:tcPr>
          <w:p w:rsidR="001578A9" w:rsidRDefault="001578A9">
            <w:pPr>
              <w:pStyle w:val="ConsPlusNormal"/>
              <w:jc w:val="center"/>
            </w:pPr>
            <w:r>
              <w:t>Наибольшая ширина земляного полотна, м</w:t>
            </w:r>
          </w:p>
        </w:tc>
      </w:tr>
      <w:tr w:rsidR="001578A9">
        <w:tc>
          <w:tcPr>
            <w:tcW w:w="9418" w:type="dxa"/>
            <w:gridSpan w:val="7"/>
          </w:tcPr>
          <w:p w:rsidR="001578A9" w:rsidRDefault="001578A9">
            <w:pPr>
              <w:pStyle w:val="ConsPlusNormal"/>
              <w:jc w:val="both"/>
            </w:pPr>
            <w:r>
              <w:t>Магистральные:</w:t>
            </w:r>
          </w:p>
        </w:tc>
      </w:tr>
      <w:tr w:rsidR="001578A9">
        <w:tc>
          <w:tcPr>
            <w:tcW w:w="1609" w:type="dxa"/>
          </w:tcPr>
          <w:p w:rsidR="001578A9" w:rsidRDefault="001578A9">
            <w:pPr>
              <w:pStyle w:val="ConsPlusNormal"/>
              <w:jc w:val="both"/>
            </w:pPr>
            <w:r>
              <w:t>Скоростного движения</w:t>
            </w:r>
          </w:p>
        </w:tc>
        <w:tc>
          <w:tcPr>
            <w:tcW w:w="1204" w:type="dxa"/>
          </w:tcPr>
          <w:p w:rsidR="001578A9" w:rsidRDefault="001578A9">
            <w:pPr>
              <w:pStyle w:val="ConsPlusNormal"/>
              <w:jc w:val="center"/>
            </w:pPr>
            <w:r>
              <w:t>150</w:t>
            </w:r>
          </w:p>
        </w:tc>
        <w:tc>
          <w:tcPr>
            <w:tcW w:w="1204" w:type="dxa"/>
          </w:tcPr>
          <w:p w:rsidR="001578A9" w:rsidRDefault="001578A9">
            <w:pPr>
              <w:pStyle w:val="ConsPlusNormal"/>
              <w:jc w:val="center"/>
            </w:pPr>
            <w:r>
              <w:t>3,75</w:t>
            </w:r>
          </w:p>
        </w:tc>
        <w:tc>
          <w:tcPr>
            <w:tcW w:w="1144" w:type="dxa"/>
          </w:tcPr>
          <w:p w:rsidR="001578A9" w:rsidRDefault="001578A9">
            <w:pPr>
              <w:pStyle w:val="ConsPlusNormal"/>
              <w:jc w:val="center"/>
            </w:pPr>
            <w:r>
              <w:t>4 - 8</w:t>
            </w:r>
          </w:p>
        </w:tc>
        <w:tc>
          <w:tcPr>
            <w:tcW w:w="1459" w:type="dxa"/>
          </w:tcPr>
          <w:p w:rsidR="001578A9" w:rsidRDefault="001578A9">
            <w:pPr>
              <w:pStyle w:val="ConsPlusNormal"/>
              <w:jc w:val="center"/>
            </w:pPr>
            <w:r>
              <w:t>1000</w:t>
            </w:r>
          </w:p>
        </w:tc>
        <w:tc>
          <w:tcPr>
            <w:tcW w:w="1429" w:type="dxa"/>
          </w:tcPr>
          <w:p w:rsidR="001578A9" w:rsidRDefault="001578A9">
            <w:pPr>
              <w:pStyle w:val="ConsPlusNormal"/>
              <w:jc w:val="center"/>
            </w:pPr>
            <w:r>
              <w:t>30</w:t>
            </w:r>
          </w:p>
        </w:tc>
        <w:tc>
          <w:tcPr>
            <w:tcW w:w="1369" w:type="dxa"/>
          </w:tcPr>
          <w:p w:rsidR="001578A9" w:rsidRDefault="001578A9">
            <w:pPr>
              <w:pStyle w:val="ConsPlusNormal"/>
              <w:jc w:val="center"/>
            </w:pPr>
            <w:r>
              <w:t>65</w:t>
            </w:r>
          </w:p>
        </w:tc>
      </w:tr>
      <w:tr w:rsidR="001578A9">
        <w:tc>
          <w:tcPr>
            <w:tcW w:w="1609" w:type="dxa"/>
          </w:tcPr>
          <w:p w:rsidR="001578A9" w:rsidRDefault="001578A9">
            <w:pPr>
              <w:pStyle w:val="ConsPlusNormal"/>
              <w:jc w:val="both"/>
            </w:pPr>
            <w:r>
              <w:t>Основные секторальные непрерывного и регулируемого движения</w:t>
            </w:r>
          </w:p>
        </w:tc>
        <w:tc>
          <w:tcPr>
            <w:tcW w:w="1204" w:type="dxa"/>
          </w:tcPr>
          <w:p w:rsidR="001578A9" w:rsidRDefault="001578A9">
            <w:pPr>
              <w:pStyle w:val="ConsPlusNormal"/>
              <w:jc w:val="center"/>
            </w:pPr>
            <w:r>
              <w:t>120</w:t>
            </w:r>
          </w:p>
        </w:tc>
        <w:tc>
          <w:tcPr>
            <w:tcW w:w="1204" w:type="dxa"/>
          </w:tcPr>
          <w:p w:rsidR="001578A9" w:rsidRDefault="001578A9">
            <w:pPr>
              <w:pStyle w:val="ConsPlusNormal"/>
              <w:jc w:val="center"/>
            </w:pPr>
            <w:r>
              <w:t>3,75</w:t>
            </w:r>
          </w:p>
        </w:tc>
        <w:tc>
          <w:tcPr>
            <w:tcW w:w="1144" w:type="dxa"/>
          </w:tcPr>
          <w:p w:rsidR="001578A9" w:rsidRDefault="001578A9">
            <w:pPr>
              <w:pStyle w:val="ConsPlusNormal"/>
              <w:jc w:val="center"/>
            </w:pPr>
            <w:r>
              <w:t>4 - 8</w:t>
            </w:r>
          </w:p>
        </w:tc>
        <w:tc>
          <w:tcPr>
            <w:tcW w:w="1459" w:type="dxa"/>
          </w:tcPr>
          <w:p w:rsidR="001578A9" w:rsidRDefault="001578A9">
            <w:pPr>
              <w:pStyle w:val="ConsPlusNormal"/>
              <w:jc w:val="center"/>
            </w:pPr>
            <w:r>
              <w:t>600</w:t>
            </w:r>
          </w:p>
        </w:tc>
        <w:tc>
          <w:tcPr>
            <w:tcW w:w="1429" w:type="dxa"/>
          </w:tcPr>
          <w:p w:rsidR="001578A9" w:rsidRDefault="001578A9">
            <w:pPr>
              <w:pStyle w:val="ConsPlusNormal"/>
              <w:jc w:val="center"/>
            </w:pPr>
            <w:r>
              <w:t>50</w:t>
            </w:r>
          </w:p>
        </w:tc>
        <w:tc>
          <w:tcPr>
            <w:tcW w:w="1369" w:type="dxa"/>
          </w:tcPr>
          <w:p w:rsidR="001578A9" w:rsidRDefault="001578A9">
            <w:pPr>
              <w:pStyle w:val="ConsPlusNormal"/>
              <w:jc w:val="center"/>
            </w:pPr>
            <w:r>
              <w:t>50</w:t>
            </w:r>
          </w:p>
        </w:tc>
      </w:tr>
      <w:tr w:rsidR="001578A9">
        <w:tc>
          <w:tcPr>
            <w:tcW w:w="1609" w:type="dxa"/>
          </w:tcPr>
          <w:p w:rsidR="001578A9" w:rsidRDefault="001578A9">
            <w:pPr>
              <w:pStyle w:val="ConsPlusNormal"/>
              <w:jc w:val="both"/>
            </w:pPr>
            <w:r>
              <w:t>Основные зональные непрерывного и регулируемого движения</w:t>
            </w:r>
          </w:p>
        </w:tc>
        <w:tc>
          <w:tcPr>
            <w:tcW w:w="1204" w:type="dxa"/>
          </w:tcPr>
          <w:p w:rsidR="001578A9" w:rsidRDefault="001578A9">
            <w:pPr>
              <w:pStyle w:val="ConsPlusNormal"/>
              <w:jc w:val="center"/>
            </w:pPr>
            <w:r>
              <w:t>100</w:t>
            </w:r>
          </w:p>
        </w:tc>
        <w:tc>
          <w:tcPr>
            <w:tcW w:w="1204" w:type="dxa"/>
          </w:tcPr>
          <w:p w:rsidR="001578A9" w:rsidRDefault="001578A9">
            <w:pPr>
              <w:pStyle w:val="ConsPlusNormal"/>
              <w:jc w:val="center"/>
            </w:pPr>
            <w:r>
              <w:t>3,75</w:t>
            </w:r>
          </w:p>
        </w:tc>
        <w:tc>
          <w:tcPr>
            <w:tcW w:w="1144" w:type="dxa"/>
          </w:tcPr>
          <w:p w:rsidR="001578A9" w:rsidRDefault="001578A9">
            <w:pPr>
              <w:pStyle w:val="ConsPlusNormal"/>
              <w:jc w:val="center"/>
            </w:pPr>
            <w:r>
              <w:t>2 - 4</w:t>
            </w:r>
          </w:p>
        </w:tc>
        <w:tc>
          <w:tcPr>
            <w:tcW w:w="1459" w:type="dxa"/>
          </w:tcPr>
          <w:p w:rsidR="001578A9" w:rsidRDefault="001578A9">
            <w:pPr>
              <w:pStyle w:val="ConsPlusNormal"/>
              <w:jc w:val="center"/>
            </w:pPr>
            <w:r>
              <w:t>400</w:t>
            </w:r>
          </w:p>
        </w:tc>
        <w:tc>
          <w:tcPr>
            <w:tcW w:w="1429" w:type="dxa"/>
          </w:tcPr>
          <w:p w:rsidR="001578A9" w:rsidRDefault="001578A9">
            <w:pPr>
              <w:pStyle w:val="ConsPlusNormal"/>
              <w:jc w:val="center"/>
            </w:pPr>
            <w:r>
              <w:t>60</w:t>
            </w:r>
          </w:p>
        </w:tc>
        <w:tc>
          <w:tcPr>
            <w:tcW w:w="1369" w:type="dxa"/>
          </w:tcPr>
          <w:p w:rsidR="001578A9" w:rsidRDefault="001578A9">
            <w:pPr>
              <w:pStyle w:val="ConsPlusNormal"/>
              <w:jc w:val="center"/>
            </w:pPr>
            <w:r>
              <w:t>40</w:t>
            </w:r>
          </w:p>
        </w:tc>
      </w:tr>
      <w:tr w:rsidR="001578A9">
        <w:tc>
          <w:tcPr>
            <w:tcW w:w="9418" w:type="dxa"/>
            <w:gridSpan w:val="7"/>
          </w:tcPr>
          <w:p w:rsidR="001578A9" w:rsidRDefault="001578A9">
            <w:pPr>
              <w:pStyle w:val="ConsPlusNormal"/>
              <w:jc w:val="both"/>
            </w:pPr>
            <w:r>
              <w:t>Местного значения:</w:t>
            </w:r>
          </w:p>
        </w:tc>
      </w:tr>
      <w:tr w:rsidR="001578A9">
        <w:tc>
          <w:tcPr>
            <w:tcW w:w="1609" w:type="dxa"/>
          </w:tcPr>
          <w:p w:rsidR="001578A9" w:rsidRDefault="001578A9">
            <w:pPr>
              <w:pStyle w:val="ConsPlusNormal"/>
              <w:jc w:val="both"/>
            </w:pPr>
            <w:r>
              <w:t>Грузового движения</w:t>
            </w:r>
          </w:p>
        </w:tc>
        <w:tc>
          <w:tcPr>
            <w:tcW w:w="1204" w:type="dxa"/>
          </w:tcPr>
          <w:p w:rsidR="001578A9" w:rsidRDefault="001578A9">
            <w:pPr>
              <w:pStyle w:val="ConsPlusNormal"/>
              <w:jc w:val="center"/>
            </w:pPr>
            <w:r>
              <w:t>70</w:t>
            </w:r>
          </w:p>
        </w:tc>
        <w:tc>
          <w:tcPr>
            <w:tcW w:w="1204" w:type="dxa"/>
          </w:tcPr>
          <w:p w:rsidR="001578A9" w:rsidRDefault="001578A9">
            <w:pPr>
              <w:pStyle w:val="ConsPlusNormal"/>
              <w:jc w:val="center"/>
            </w:pPr>
            <w:r>
              <w:t>4,0</w:t>
            </w:r>
          </w:p>
        </w:tc>
        <w:tc>
          <w:tcPr>
            <w:tcW w:w="1144" w:type="dxa"/>
          </w:tcPr>
          <w:p w:rsidR="001578A9" w:rsidRDefault="001578A9">
            <w:pPr>
              <w:pStyle w:val="ConsPlusNormal"/>
              <w:jc w:val="center"/>
            </w:pPr>
            <w:r>
              <w:t>2</w:t>
            </w:r>
          </w:p>
        </w:tc>
        <w:tc>
          <w:tcPr>
            <w:tcW w:w="1459" w:type="dxa"/>
          </w:tcPr>
          <w:p w:rsidR="001578A9" w:rsidRDefault="001578A9">
            <w:pPr>
              <w:pStyle w:val="ConsPlusNormal"/>
              <w:jc w:val="center"/>
            </w:pPr>
            <w:r>
              <w:t>250</w:t>
            </w:r>
          </w:p>
        </w:tc>
        <w:tc>
          <w:tcPr>
            <w:tcW w:w="1429" w:type="dxa"/>
          </w:tcPr>
          <w:p w:rsidR="001578A9" w:rsidRDefault="001578A9">
            <w:pPr>
              <w:pStyle w:val="ConsPlusNormal"/>
              <w:jc w:val="center"/>
            </w:pPr>
            <w:r>
              <w:t>70</w:t>
            </w:r>
          </w:p>
        </w:tc>
        <w:tc>
          <w:tcPr>
            <w:tcW w:w="1369" w:type="dxa"/>
          </w:tcPr>
          <w:p w:rsidR="001578A9" w:rsidRDefault="001578A9">
            <w:pPr>
              <w:pStyle w:val="ConsPlusNormal"/>
              <w:jc w:val="center"/>
            </w:pPr>
            <w:r>
              <w:t>20</w:t>
            </w:r>
          </w:p>
        </w:tc>
      </w:tr>
      <w:tr w:rsidR="001578A9">
        <w:tc>
          <w:tcPr>
            <w:tcW w:w="1609" w:type="dxa"/>
          </w:tcPr>
          <w:p w:rsidR="001578A9" w:rsidRDefault="001578A9">
            <w:pPr>
              <w:pStyle w:val="ConsPlusNormal"/>
              <w:jc w:val="both"/>
            </w:pPr>
            <w:r>
              <w:t>Парковые</w:t>
            </w:r>
          </w:p>
        </w:tc>
        <w:tc>
          <w:tcPr>
            <w:tcW w:w="1204" w:type="dxa"/>
          </w:tcPr>
          <w:p w:rsidR="001578A9" w:rsidRDefault="001578A9">
            <w:pPr>
              <w:pStyle w:val="ConsPlusNormal"/>
              <w:jc w:val="center"/>
            </w:pPr>
            <w:r>
              <w:t>50</w:t>
            </w:r>
          </w:p>
        </w:tc>
        <w:tc>
          <w:tcPr>
            <w:tcW w:w="1204" w:type="dxa"/>
          </w:tcPr>
          <w:p w:rsidR="001578A9" w:rsidRDefault="001578A9">
            <w:pPr>
              <w:pStyle w:val="ConsPlusNormal"/>
              <w:jc w:val="center"/>
            </w:pPr>
            <w:r>
              <w:t>3,0</w:t>
            </w:r>
          </w:p>
        </w:tc>
        <w:tc>
          <w:tcPr>
            <w:tcW w:w="1144" w:type="dxa"/>
          </w:tcPr>
          <w:p w:rsidR="001578A9" w:rsidRDefault="001578A9">
            <w:pPr>
              <w:pStyle w:val="ConsPlusNormal"/>
              <w:jc w:val="center"/>
            </w:pPr>
            <w:r>
              <w:t>2</w:t>
            </w:r>
          </w:p>
        </w:tc>
        <w:tc>
          <w:tcPr>
            <w:tcW w:w="1459" w:type="dxa"/>
          </w:tcPr>
          <w:p w:rsidR="001578A9" w:rsidRDefault="001578A9">
            <w:pPr>
              <w:pStyle w:val="ConsPlusNormal"/>
              <w:jc w:val="center"/>
            </w:pPr>
            <w:r>
              <w:t>175</w:t>
            </w:r>
          </w:p>
        </w:tc>
        <w:tc>
          <w:tcPr>
            <w:tcW w:w="1429" w:type="dxa"/>
          </w:tcPr>
          <w:p w:rsidR="001578A9" w:rsidRDefault="001578A9">
            <w:pPr>
              <w:pStyle w:val="ConsPlusNormal"/>
              <w:jc w:val="center"/>
            </w:pPr>
            <w:r>
              <w:t>80</w:t>
            </w:r>
          </w:p>
        </w:tc>
        <w:tc>
          <w:tcPr>
            <w:tcW w:w="1369" w:type="dxa"/>
          </w:tcPr>
          <w:p w:rsidR="001578A9" w:rsidRDefault="001578A9">
            <w:pPr>
              <w:pStyle w:val="ConsPlusNormal"/>
              <w:jc w:val="center"/>
            </w:pPr>
            <w:r>
              <w:t>15</w:t>
            </w: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1578A9" w:rsidRDefault="001578A9">
      <w:pPr>
        <w:pStyle w:val="ConsPlusNormal"/>
        <w:spacing w:before="220"/>
        <w:ind w:firstLine="540"/>
        <w:jc w:val="both"/>
      </w:pPr>
      <w: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1578A9" w:rsidRDefault="001578A9">
      <w:pPr>
        <w:pStyle w:val="ConsPlusNormal"/>
        <w:spacing w:before="220"/>
        <w:ind w:firstLine="540"/>
        <w:jc w:val="both"/>
      </w:pPr>
      <w: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1578A9" w:rsidRDefault="001578A9">
      <w:pPr>
        <w:pStyle w:val="ConsPlusNormal"/>
        <w:jc w:val="both"/>
      </w:pPr>
    </w:p>
    <w:p w:rsidR="001578A9" w:rsidRDefault="001578A9">
      <w:pPr>
        <w:pStyle w:val="ConsPlusTitle"/>
        <w:jc w:val="center"/>
        <w:outlineLvl w:val="4"/>
      </w:pPr>
      <w:r>
        <w:t>1.2.2. Сеть общественного пассажирского транспорта</w:t>
      </w:r>
    </w:p>
    <w:p w:rsidR="001578A9" w:rsidRDefault="001578A9">
      <w:pPr>
        <w:pStyle w:val="ConsPlusNormal"/>
        <w:jc w:val="both"/>
      </w:pPr>
    </w:p>
    <w:p w:rsidR="001578A9" w:rsidRDefault="001578A9">
      <w:pPr>
        <w:pStyle w:val="ConsPlusNormal"/>
        <w:ind w:firstLine="540"/>
        <w:jc w:val="both"/>
      </w:pPr>
      <w:r>
        <w:t>1.2.2.1.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w:t>
      </w:r>
    </w:p>
    <w:p w:rsidR="001578A9" w:rsidRDefault="001578A9">
      <w:pPr>
        <w:pStyle w:val="ConsPlusNormal"/>
        <w:spacing w:before="220"/>
        <w:ind w:firstLine="540"/>
        <w:jc w:val="both"/>
      </w:pPr>
      <w:r>
        <w:t>1.2.2.2. 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Pr>
          <w:vertAlign w:val="superscript"/>
        </w:rPr>
        <w:t>2</w:t>
      </w:r>
      <w:r>
        <w:t xml:space="preserve"> свободной площади пола пассажирского салона для обычных видов наземного транспорта.</w:t>
      </w:r>
    </w:p>
    <w:p w:rsidR="001578A9" w:rsidRDefault="001578A9">
      <w:pPr>
        <w:pStyle w:val="ConsPlusNormal"/>
        <w:spacing w:before="220"/>
        <w:ind w:firstLine="540"/>
        <w:jc w:val="both"/>
      </w:pPr>
      <w: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среднесуточного коэффициента наполнения автобуса, коэффициента выпуска на линию.</w:t>
      </w:r>
    </w:p>
    <w:p w:rsidR="001578A9" w:rsidRDefault="001578A9">
      <w:pPr>
        <w:pStyle w:val="ConsPlusNormal"/>
        <w:spacing w:before="220"/>
        <w:ind w:firstLine="540"/>
        <w:jc w:val="both"/>
      </w:pPr>
      <w:r>
        <w:t>1.2.2.3.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1,5 - 2,50 км/км</w:t>
      </w:r>
      <w:r>
        <w:rPr>
          <w:vertAlign w:val="superscript"/>
        </w:rPr>
        <w:t>2</w:t>
      </w:r>
      <w:r>
        <w:t>.</w:t>
      </w:r>
    </w:p>
    <w:p w:rsidR="001578A9" w:rsidRDefault="001578A9">
      <w:pPr>
        <w:pStyle w:val="ConsPlusNormal"/>
        <w:spacing w:before="220"/>
        <w:ind w:firstLine="540"/>
        <w:jc w:val="both"/>
      </w:pPr>
      <w:r>
        <w:t>1.2.2.4. 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1578A9" w:rsidRDefault="001578A9">
      <w:pPr>
        <w:pStyle w:val="ConsPlusNormal"/>
        <w:spacing w:before="220"/>
        <w:ind w:firstLine="540"/>
        <w:jc w:val="both"/>
      </w:pPr>
      <w:r>
        <w:t>1.2.2.5. Расстояния между остановочными пунктами общественного пассажирского транспорта (автобуса, троллейбуса) в пределах городского округа, поселения следует принимать 400 - 600 м, в пределах центрального ядра городского населенного пункта - 300 м.</w:t>
      </w:r>
    </w:p>
    <w:p w:rsidR="001578A9" w:rsidRDefault="001578A9">
      <w:pPr>
        <w:pStyle w:val="ConsPlusNormal"/>
        <w:spacing w:before="220"/>
        <w:ind w:firstLine="540"/>
        <w:jc w:val="both"/>
      </w:pPr>
      <w:r>
        <w:t>1.2.2.6. Дальность пешеходных подходов до ближайшей остановки общественного пассажирского транспорта следует принимать не более 800 м.</w:t>
      </w:r>
    </w:p>
    <w:p w:rsidR="001578A9" w:rsidRDefault="001578A9">
      <w:pPr>
        <w:pStyle w:val="ConsPlusNormal"/>
        <w:spacing w:before="220"/>
        <w:ind w:firstLine="540"/>
        <w:jc w:val="both"/>
      </w:pPr>
      <w:r>
        <w:t>1.2.2.7. 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1578A9" w:rsidRDefault="001578A9">
      <w:pPr>
        <w:pStyle w:val="ConsPlusNormal"/>
        <w:spacing w:before="220"/>
        <w:ind w:firstLine="540"/>
        <w:jc w:val="both"/>
      </w:pPr>
      <w: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w:t>
      </w:r>
      <w:r>
        <w:lastRenderedPageBreak/>
        <w:t>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1578A9" w:rsidRDefault="001578A9">
      <w:pPr>
        <w:pStyle w:val="ConsPlusNormal"/>
        <w:spacing w:before="220"/>
        <w:ind w:firstLine="540"/>
        <w:jc w:val="both"/>
      </w:pPr>
      <w:r>
        <w:t>1.2.2.8. Длину посадочной площадки на остановках автобусных маршрутов следует принимать не менее длины остановочной площадки.</w:t>
      </w:r>
    </w:p>
    <w:p w:rsidR="001578A9" w:rsidRDefault="001578A9">
      <w:pPr>
        <w:pStyle w:val="ConsPlusNormal"/>
        <w:spacing w:before="220"/>
        <w:ind w:firstLine="540"/>
        <w:jc w:val="both"/>
      </w:pPr>
      <w:r>
        <w:t>Ширину посадочной площадки следует принимать не менее 3 м; для установки павильона ожидания следует предусматривать уширение до 5 м.</w:t>
      </w:r>
    </w:p>
    <w:p w:rsidR="001578A9" w:rsidRDefault="001578A9">
      <w:pPr>
        <w:pStyle w:val="ConsPlusNormal"/>
        <w:spacing w:before="220"/>
        <w:ind w:firstLine="540"/>
        <w:jc w:val="both"/>
      </w:pPr>
      <w:r>
        <w:t>1.2.2.9.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Pr>
          <w:vertAlign w:val="superscript"/>
        </w:rPr>
        <w:t>2</w:t>
      </w:r>
      <w:r>
        <w:t>. Ближайшая грань павильона должна быть расположена не ближе 3 м от кромки остановочной площадки.</w:t>
      </w:r>
    </w:p>
    <w:p w:rsidR="001578A9" w:rsidRDefault="001578A9">
      <w:pPr>
        <w:pStyle w:val="ConsPlusNormal"/>
        <w:spacing w:before="220"/>
        <w:ind w:firstLine="540"/>
        <w:jc w:val="both"/>
      </w:pPr>
      <w:r>
        <w:t>1.2.2.10. Остановочные пункты общественного пассажирского запрещается проектировать в охранных зонах высоковольтных линий электропередачи.</w:t>
      </w:r>
    </w:p>
    <w:p w:rsidR="001578A9" w:rsidRDefault="001578A9">
      <w:pPr>
        <w:pStyle w:val="ConsPlusNormal"/>
        <w:spacing w:before="220"/>
        <w:ind w:firstLine="540"/>
        <w:jc w:val="both"/>
      </w:pPr>
      <w:r>
        <w:t>1.2.2.11.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1578A9" w:rsidRDefault="001578A9">
      <w:pPr>
        <w:pStyle w:val="ConsPlusNormal"/>
        <w:spacing w:before="220"/>
        <w:ind w:firstLine="540"/>
        <w:jc w:val="both"/>
      </w:pPr>
      <w: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Pr>
          <w:vertAlign w:val="superscript"/>
        </w:rPr>
        <w:t>2</w:t>
      </w:r>
      <w:r>
        <w:t xml:space="preserve"> на одно машино-место.</w:t>
      </w:r>
    </w:p>
    <w:p w:rsidR="001578A9" w:rsidRDefault="001578A9">
      <w:pPr>
        <w:pStyle w:val="ConsPlusNormal"/>
        <w:spacing w:before="220"/>
        <w:ind w:firstLine="540"/>
        <w:jc w:val="both"/>
      </w:pPr>
      <w:r>
        <w:t>Границы отстойно-разворотных площадок должны быть закреплены в плане красных линий.</w:t>
      </w:r>
    </w:p>
    <w:p w:rsidR="001578A9" w:rsidRDefault="001578A9">
      <w:pPr>
        <w:pStyle w:val="ConsPlusNormal"/>
        <w:spacing w:before="220"/>
        <w:ind w:firstLine="540"/>
        <w:jc w:val="both"/>
      </w:pPr>
      <w:r>
        <w:t>1.2.2.12. Разворотные кольца для общественного пассажирского транспорта следует проектировать с учетом наименьшего радиуса поворота для автобуса, должен составлять в плане 12 м.</w:t>
      </w:r>
    </w:p>
    <w:p w:rsidR="001578A9" w:rsidRDefault="001578A9">
      <w:pPr>
        <w:pStyle w:val="ConsPlusNormal"/>
        <w:spacing w:before="220"/>
        <w:ind w:firstLine="540"/>
        <w:jc w:val="both"/>
      </w:pPr>
      <w:r>
        <w:t>1.2.2.13. На конечных станциях общественного пассажирского транспорта на пригородно-городских маршрутах должно предусматриваться устройство помещений для водителей и обслуживающего персонала.</w:t>
      </w:r>
    </w:p>
    <w:p w:rsidR="001578A9" w:rsidRDefault="001578A9">
      <w:pPr>
        <w:pStyle w:val="ConsPlusNormal"/>
        <w:spacing w:before="220"/>
        <w:ind w:firstLine="540"/>
        <w:jc w:val="both"/>
      </w:pPr>
      <w:r>
        <w:t>Площадь участков для устройства служебных помещений определяется в соответствии с таблицей 110.</w:t>
      </w:r>
    </w:p>
    <w:p w:rsidR="001578A9" w:rsidRDefault="001578A9">
      <w:pPr>
        <w:pStyle w:val="ConsPlusNormal"/>
        <w:jc w:val="both"/>
      </w:pPr>
    </w:p>
    <w:p w:rsidR="001578A9" w:rsidRDefault="001578A9">
      <w:pPr>
        <w:pStyle w:val="ConsPlusNormal"/>
        <w:jc w:val="right"/>
        <w:outlineLvl w:val="5"/>
      </w:pPr>
      <w:r>
        <w:t>Таблица 110</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1578A9">
        <w:tc>
          <w:tcPr>
            <w:tcW w:w="4819" w:type="dxa"/>
            <w:vMerge w:val="restart"/>
          </w:tcPr>
          <w:p w:rsidR="001578A9" w:rsidRDefault="001578A9">
            <w:pPr>
              <w:pStyle w:val="ConsPlusNormal"/>
              <w:jc w:val="center"/>
            </w:pPr>
            <w:r>
              <w:t>Наименование показателя</w:t>
            </w:r>
          </w:p>
        </w:tc>
        <w:tc>
          <w:tcPr>
            <w:tcW w:w="1417" w:type="dxa"/>
            <w:vMerge w:val="restart"/>
          </w:tcPr>
          <w:p w:rsidR="001578A9" w:rsidRDefault="001578A9">
            <w:pPr>
              <w:pStyle w:val="ConsPlusNormal"/>
              <w:jc w:val="center"/>
            </w:pPr>
            <w:r>
              <w:t>Единица измерения</w:t>
            </w:r>
          </w:p>
        </w:tc>
        <w:tc>
          <w:tcPr>
            <w:tcW w:w="2834" w:type="dxa"/>
            <w:gridSpan w:val="2"/>
          </w:tcPr>
          <w:p w:rsidR="001578A9" w:rsidRDefault="001578A9">
            <w:pPr>
              <w:pStyle w:val="ConsPlusNormal"/>
              <w:jc w:val="center"/>
            </w:pPr>
            <w:r>
              <w:t>Количество маршрутов</w:t>
            </w:r>
          </w:p>
        </w:tc>
      </w:tr>
      <w:tr w:rsidR="001578A9">
        <w:tc>
          <w:tcPr>
            <w:tcW w:w="4819" w:type="dxa"/>
            <w:vMerge/>
          </w:tcPr>
          <w:p w:rsidR="001578A9" w:rsidRDefault="001578A9"/>
        </w:tc>
        <w:tc>
          <w:tcPr>
            <w:tcW w:w="1417" w:type="dxa"/>
            <w:vMerge/>
          </w:tcPr>
          <w:p w:rsidR="001578A9" w:rsidRDefault="001578A9"/>
        </w:tc>
        <w:tc>
          <w:tcPr>
            <w:tcW w:w="1417" w:type="dxa"/>
          </w:tcPr>
          <w:p w:rsidR="001578A9" w:rsidRDefault="001578A9">
            <w:pPr>
              <w:pStyle w:val="ConsPlusNormal"/>
              <w:jc w:val="center"/>
            </w:pPr>
            <w:r>
              <w:t>2</w:t>
            </w:r>
          </w:p>
        </w:tc>
        <w:tc>
          <w:tcPr>
            <w:tcW w:w="1417" w:type="dxa"/>
          </w:tcPr>
          <w:p w:rsidR="001578A9" w:rsidRDefault="001578A9">
            <w:pPr>
              <w:pStyle w:val="ConsPlusNormal"/>
              <w:jc w:val="center"/>
            </w:pPr>
            <w:r>
              <w:t>3 - 4</w:t>
            </w:r>
          </w:p>
        </w:tc>
      </w:tr>
      <w:tr w:rsidR="001578A9">
        <w:tc>
          <w:tcPr>
            <w:tcW w:w="4819" w:type="dxa"/>
          </w:tcPr>
          <w:p w:rsidR="001578A9" w:rsidRDefault="001578A9">
            <w:pPr>
              <w:pStyle w:val="ConsPlusNormal"/>
              <w:jc w:val="both"/>
            </w:pPr>
            <w:r>
              <w:t>Площадь участка</w:t>
            </w:r>
          </w:p>
        </w:tc>
        <w:tc>
          <w:tcPr>
            <w:tcW w:w="1417" w:type="dxa"/>
          </w:tcPr>
          <w:p w:rsidR="001578A9" w:rsidRDefault="001578A9">
            <w:pPr>
              <w:pStyle w:val="ConsPlusNormal"/>
              <w:jc w:val="both"/>
            </w:pPr>
            <w:r>
              <w:t>м</w:t>
            </w:r>
            <w:r>
              <w:rPr>
                <w:vertAlign w:val="superscript"/>
              </w:rPr>
              <w:t>2</w:t>
            </w:r>
          </w:p>
        </w:tc>
        <w:tc>
          <w:tcPr>
            <w:tcW w:w="1417" w:type="dxa"/>
          </w:tcPr>
          <w:p w:rsidR="001578A9" w:rsidRDefault="001578A9">
            <w:pPr>
              <w:pStyle w:val="ConsPlusNormal"/>
              <w:jc w:val="center"/>
            </w:pPr>
            <w:r>
              <w:t>225</w:t>
            </w:r>
          </w:p>
        </w:tc>
        <w:tc>
          <w:tcPr>
            <w:tcW w:w="1417" w:type="dxa"/>
          </w:tcPr>
          <w:p w:rsidR="001578A9" w:rsidRDefault="001578A9">
            <w:pPr>
              <w:pStyle w:val="ConsPlusNormal"/>
              <w:jc w:val="center"/>
            </w:pPr>
            <w:r>
              <w:t>256</w:t>
            </w:r>
          </w:p>
        </w:tc>
      </w:tr>
      <w:tr w:rsidR="001578A9">
        <w:tc>
          <w:tcPr>
            <w:tcW w:w="4819" w:type="dxa"/>
          </w:tcPr>
          <w:p w:rsidR="001578A9" w:rsidRDefault="001578A9">
            <w:pPr>
              <w:pStyle w:val="ConsPlusNormal"/>
              <w:jc w:val="both"/>
            </w:pPr>
            <w:r>
              <w:t>Размеры участка под размещение типового объекта с помещениями для обслуживающего персонала</w:t>
            </w:r>
          </w:p>
        </w:tc>
        <w:tc>
          <w:tcPr>
            <w:tcW w:w="1417" w:type="dxa"/>
          </w:tcPr>
          <w:p w:rsidR="001578A9" w:rsidRDefault="001578A9">
            <w:pPr>
              <w:pStyle w:val="ConsPlusNormal"/>
              <w:jc w:val="both"/>
            </w:pPr>
            <w:r>
              <w:t>м</w:t>
            </w:r>
          </w:p>
        </w:tc>
        <w:tc>
          <w:tcPr>
            <w:tcW w:w="1417" w:type="dxa"/>
          </w:tcPr>
          <w:p w:rsidR="001578A9" w:rsidRDefault="001578A9">
            <w:pPr>
              <w:pStyle w:val="ConsPlusNormal"/>
              <w:jc w:val="both"/>
            </w:pPr>
            <w:r>
              <w:t>15 x 15</w:t>
            </w:r>
          </w:p>
        </w:tc>
        <w:tc>
          <w:tcPr>
            <w:tcW w:w="1417" w:type="dxa"/>
          </w:tcPr>
          <w:p w:rsidR="001578A9" w:rsidRDefault="001578A9">
            <w:pPr>
              <w:pStyle w:val="ConsPlusNormal"/>
              <w:jc w:val="both"/>
            </w:pPr>
            <w:r>
              <w:t>16 x 16</w:t>
            </w:r>
          </w:p>
        </w:tc>
      </w:tr>
      <w:tr w:rsidR="001578A9">
        <w:tc>
          <w:tcPr>
            <w:tcW w:w="4819" w:type="dxa"/>
          </w:tcPr>
          <w:p w:rsidR="001578A9" w:rsidRDefault="001578A9">
            <w:pPr>
              <w:pStyle w:val="ConsPlusNormal"/>
              <w:jc w:val="both"/>
            </w:pPr>
            <w:r>
              <w:t>Этажность здания</w:t>
            </w:r>
          </w:p>
        </w:tc>
        <w:tc>
          <w:tcPr>
            <w:tcW w:w="1417" w:type="dxa"/>
          </w:tcPr>
          <w:p w:rsidR="001578A9" w:rsidRDefault="001578A9">
            <w:pPr>
              <w:pStyle w:val="ConsPlusNormal"/>
              <w:jc w:val="both"/>
            </w:pPr>
            <w:r>
              <w:t>этаж</w:t>
            </w:r>
          </w:p>
        </w:tc>
        <w:tc>
          <w:tcPr>
            <w:tcW w:w="1417" w:type="dxa"/>
          </w:tcPr>
          <w:p w:rsidR="001578A9" w:rsidRDefault="001578A9">
            <w:pPr>
              <w:pStyle w:val="ConsPlusNormal"/>
              <w:jc w:val="center"/>
            </w:pPr>
            <w:r>
              <w:t>1</w:t>
            </w:r>
          </w:p>
        </w:tc>
        <w:tc>
          <w:tcPr>
            <w:tcW w:w="1417" w:type="dxa"/>
          </w:tcPr>
          <w:p w:rsidR="001578A9" w:rsidRDefault="001578A9">
            <w:pPr>
              <w:pStyle w:val="ConsPlusNormal"/>
              <w:jc w:val="center"/>
            </w:pPr>
            <w:r>
              <w:t>1</w:t>
            </w:r>
          </w:p>
        </w:tc>
      </w:tr>
    </w:tbl>
    <w:p w:rsidR="001578A9" w:rsidRDefault="001578A9">
      <w:pPr>
        <w:pStyle w:val="ConsPlusNormal"/>
        <w:jc w:val="both"/>
      </w:pPr>
    </w:p>
    <w:p w:rsidR="001578A9" w:rsidRDefault="001578A9">
      <w:pPr>
        <w:pStyle w:val="ConsPlusNormal"/>
        <w:ind w:firstLine="540"/>
        <w:jc w:val="both"/>
      </w:pPr>
      <w:r>
        <w:t xml:space="preserve">1.2.2.14. Автостоянки ведомственных автомобилей и легковых автомобилей специального назначения, грузовых автомобилей, автобусные парки, а также базы централизованного технического обслуживания и сезонного хранения автомобилей следует размещать в </w:t>
      </w:r>
      <w:r>
        <w:lastRenderedPageBreak/>
        <w:t>производственных зонах, принимая размеры их земельных участков согласно рекомендуемым нормам таблицы 111.</w:t>
      </w:r>
    </w:p>
    <w:p w:rsidR="001578A9" w:rsidRDefault="001578A9">
      <w:pPr>
        <w:pStyle w:val="ConsPlusNormal"/>
        <w:jc w:val="both"/>
      </w:pPr>
    </w:p>
    <w:p w:rsidR="001578A9" w:rsidRDefault="001578A9">
      <w:pPr>
        <w:pStyle w:val="ConsPlusNormal"/>
        <w:jc w:val="right"/>
        <w:outlineLvl w:val="5"/>
      </w:pPr>
      <w:bookmarkStart w:id="170" w:name="P9212"/>
      <w:bookmarkEnd w:id="170"/>
      <w:r>
        <w:t>Таблица 111</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1"/>
        <w:gridCol w:w="1701"/>
        <w:gridCol w:w="1701"/>
      </w:tblGrid>
      <w:tr w:rsidR="001578A9">
        <w:tc>
          <w:tcPr>
            <w:tcW w:w="3969" w:type="dxa"/>
            <w:tcBorders>
              <w:top w:val="single" w:sz="4" w:space="0" w:color="auto"/>
              <w:bottom w:val="single" w:sz="4" w:space="0" w:color="auto"/>
            </w:tcBorders>
          </w:tcPr>
          <w:p w:rsidR="001578A9" w:rsidRDefault="001578A9">
            <w:pPr>
              <w:pStyle w:val="ConsPlusNormal"/>
              <w:jc w:val="center"/>
            </w:pPr>
            <w:r>
              <w:t>Объекты</w:t>
            </w:r>
          </w:p>
        </w:tc>
        <w:tc>
          <w:tcPr>
            <w:tcW w:w="1701" w:type="dxa"/>
            <w:tcBorders>
              <w:top w:val="single" w:sz="4" w:space="0" w:color="auto"/>
              <w:bottom w:val="single" w:sz="4" w:space="0" w:color="auto"/>
            </w:tcBorders>
          </w:tcPr>
          <w:p w:rsidR="001578A9" w:rsidRDefault="001578A9">
            <w:pPr>
              <w:pStyle w:val="ConsPlusNormal"/>
              <w:jc w:val="center"/>
            </w:pPr>
            <w:r>
              <w:t>Расчетная единица</w:t>
            </w:r>
          </w:p>
        </w:tc>
        <w:tc>
          <w:tcPr>
            <w:tcW w:w="1701" w:type="dxa"/>
            <w:tcBorders>
              <w:top w:val="single" w:sz="4" w:space="0" w:color="auto"/>
              <w:bottom w:val="single" w:sz="4" w:space="0" w:color="auto"/>
            </w:tcBorders>
          </w:tcPr>
          <w:p w:rsidR="001578A9" w:rsidRDefault="001578A9">
            <w:pPr>
              <w:pStyle w:val="ConsPlusNormal"/>
              <w:jc w:val="center"/>
            </w:pPr>
            <w:r>
              <w:t>Вместимость объекта</w:t>
            </w:r>
          </w:p>
        </w:tc>
        <w:tc>
          <w:tcPr>
            <w:tcW w:w="1701" w:type="dxa"/>
            <w:tcBorders>
              <w:top w:val="single" w:sz="4" w:space="0" w:color="auto"/>
              <w:bottom w:val="single" w:sz="4" w:space="0" w:color="auto"/>
            </w:tcBorders>
          </w:tcPr>
          <w:p w:rsidR="001578A9" w:rsidRDefault="001578A9">
            <w:pPr>
              <w:pStyle w:val="ConsPlusNormal"/>
              <w:jc w:val="center"/>
            </w:pPr>
            <w:r>
              <w:t>Площадь участка на объект, га</w:t>
            </w:r>
          </w:p>
        </w:tc>
      </w:tr>
      <w:tr w:rsidR="001578A9">
        <w:tc>
          <w:tcPr>
            <w:tcW w:w="3969" w:type="dxa"/>
            <w:vMerge w:val="restart"/>
            <w:tcBorders>
              <w:top w:val="single" w:sz="4" w:space="0" w:color="auto"/>
              <w:bottom w:val="single" w:sz="4" w:space="0" w:color="auto"/>
            </w:tcBorders>
          </w:tcPr>
          <w:p w:rsidR="001578A9" w:rsidRDefault="001578A9">
            <w:pPr>
              <w:pStyle w:val="ConsPlusNormal"/>
              <w:jc w:val="both"/>
            </w:pPr>
            <w:r>
              <w:t>Многоэтажные стоянки для легковых таксомоторов и базы проката легковых автомобилей</w:t>
            </w:r>
          </w:p>
        </w:tc>
        <w:tc>
          <w:tcPr>
            <w:tcW w:w="1701" w:type="dxa"/>
            <w:vMerge w:val="restart"/>
            <w:tcBorders>
              <w:top w:val="single" w:sz="4" w:space="0" w:color="auto"/>
              <w:bottom w:val="single" w:sz="4" w:space="0" w:color="auto"/>
            </w:tcBorders>
          </w:tcPr>
          <w:p w:rsidR="001578A9" w:rsidRDefault="001578A9">
            <w:pPr>
              <w:pStyle w:val="ConsPlusNormal"/>
              <w:jc w:val="both"/>
            </w:pPr>
            <w:r>
              <w:t>таксомотор, автомобиль проката</w:t>
            </w:r>
          </w:p>
        </w:tc>
        <w:tc>
          <w:tcPr>
            <w:tcW w:w="1701" w:type="dxa"/>
            <w:tcBorders>
              <w:top w:val="single" w:sz="4" w:space="0" w:color="auto"/>
              <w:bottom w:val="nil"/>
            </w:tcBorders>
          </w:tcPr>
          <w:p w:rsidR="001578A9" w:rsidRDefault="001578A9">
            <w:pPr>
              <w:pStyle w:val="ConsPlusNormal"/>
              <w:jc w:val="center"/>
            </w:pPr>
            <w:r>
              <w:t>100</w:t>
            </w:r>
          </w:p>
        </w:tc>
        <w:tc>
          <w:tcPr>
            <w:tcW w:w="1701" w:type="dxa"/>
            <w:tcBorders>
              <w:top w:val="single" w:sz="4" w:space="0" w:color="auto"/>
              <w:bottom w:val="nil"/>
            </w:tcBorders>
          </w:tcPr>
          <w:p w:rsidR="001578A9" w:rsidRDefault="001578A9">
            <w:pPr>
              <w:pStyle w:val="ConsPlusNormal"/>
              <w:jc w:val="center"/>
            </w:pPr>
            <w:r>
              <w:t>0,5</w:t>
            </w:r>
          </w:p>
        </w:tc>
      </w:tr>
      <w:tr w:rsidR="001578A9">
        <w:tc>
          <w:tcPr>
            <w:tcW w:w="3969" w:type="dxa"/>
            <w:vMerge/>
            <w:tcBorders>
              <w:top w:val="single" w:sz="4" w:space="0" w:color="auto"/>
              <w:bottom w:val="single" w:sz="4" w:space="0" w:color="auto"/>
            </w:tcBorders>
          </w:tcPr>
          <w:p w:rsidR="001578A9" w:rsidRDefault="001578A9"/>
        </w:tc>
        <w:tc>
          <w:tcPr>
            <w:tcW w:w="1701" w:type="dxa"/>
            <w:vMerge/>
            <w:tcBorders>
              <w:top w:val="single" w:sz="4" w:space="0" w:color="auto"/>
              <w:bottom w:val="single" w:sz="4" w:space="0" w:color="auto"/>
            </w:tcBorders>
          </w:tcPr>
          <w:p w:rsidR="001578A9" w:rsidRDefault="001578A9"/>
        </w:tc>
        <w:tc>
          <w:tcPr>
            <w:tcW w:w="1701" w:type="dxa"/>
            <w:tcBorders>
              <w:top w:val="nil"/>
              <w:bottom w:val="single" w:sz="4" w:space="0" w:color="auto"/>
            </w:tcBorders>
          </w:tcPr>
          <w:p w:rsidR="001578A9" w:rsidRDefault="001578A9">
            <w:pPr>
              <w:pStyle w:val="ConsPlusNormal"/>
              <w:jc w:val="center"/>
            </w:pPr>
            <w:r>
              <w:t>300</w:t>
            </w:r>
          </w:p>
        </w:tc>
        <w:tc>
          <w:tcPr>
            <w:tcW w:w="1701" w:type="dxa"/>
            <w:tcBorders>
              <w:top w:val="nil"/>
              <w:bottom w:val="single" w:sz="4" w:space="0" w:color="auto"/>
            </w:tcBorders>
          </w:tcPr>
          <w:p w:rsidR="001578A9" w:rsidRDefault="001578A9">
            <w:pPr>
              <w:pStyle w:val="ConsPlusNormal"/>
              <w:jc w:val="center"/>
            </w:pPr>
            <w:r>
              <w:t>1,2</w:t>
            </w:r>
          </w:p>
        </w:tc>
      </w:tr>
      <w:tr w:rsidR="001578A9">
        <w:tc>
          <w:tcPr>
            <w:tcW w:w="3969" w:type="dxa"/>
            <w:vMerge w:val="restart"/>
            <w:tcBorders>
              <w:top w:val="single" w:sz="4" w:space="0" w:color="auto"/>
              <w:bottom w:val="single" w:sz="4" w:space="0" w:color="auto"/>
            </w:tcBorders>
          </w:tcPr>
          <w:p w:rsidR="001578A9" w:rsidRDefault="001578A9">
            <w:pPr>
              <w:pStyle w:val="ConsPlusNormal"/>
              <w:jc w:val="both"/>
            </w:pPr>
            <w:r>
              <w:t>Стоянки грузовых автомобилей</w:t>
            </w:r>
          </w:p>
        </w:tc>
        <w:tc>
          <w:tcPr>
            <w:tcW w:w="1701" w:type="dxa"/>
            <w:vMerge w:val="restart"/>
            <w:tcBorders>
              <w:top w:val="single" w:sz="4" w:space="0" w:color="auto"/>
              <w:bottom w:val="single" w:sz="4" w:space="0" w:color="auto"/>
            </w:tcBorders>
          </w:tcPr>
          <w:p w:rsidR="001578A9" w:rsidRDefault="001578A9">
            <w:pPr>
              <w:pStyle w:val="ConsPlusNormal"/>
              <w:jc w:val="both"/>
            </w:pPr>
            <w:r>
              <w:t>автомобиль</w:t>
            </w:r>
          </w:p>
        </w:tc>
        <w:tc>
          <w:tcPr>
            <w:tcW w:w="1701" w:type="dxa"/>
            <w:tcBorders>
              <w:top w:val="single" w:sz="4" w:space="0" w:color="auto"/>
              <w:bottom w:val="nil"/>
            </w:tcBorders>
          </w:tcPr>
          <w:p w:rsidR="001578A9" w:rsidRDefault="001578A9">
            <w:pPr>
              <w:pStyle w:val="ConsPlusNormal"/>
              <w:jc w:val="center"/>
            </w:pPr>
            <w:r>
              <w:t>100</w:t>
            </w:r>
          </w:p>
        </w:tc>
        <w:tc>
          <w:tcPr>
            <w:tcW w:w="1701" w:type="dxa"/>
            <w:tcBorders>
              <w:top w:val="single" w:sz="4" w:space="0" w:color="auto"/>
              <w:bottom w:val="nil"/>
            </w:tcBorders>
          </w:tcPr>
          <w:p w:rsidR="001578A9" w:rsidRDefault="001578A9">
            <w:pPr>
              <w:pStyle w:val="ConsPlusNormal"/>
              <w:jc w:val="center"/>
            </w:pPr>
            <w:r>
              <w:t>2</w:t>
            </w:r>
          </w:p>
        </w:tc>
      </w:tr>
      <w:tr w:rsidR="001578A9">
        <w:tc>
          <w:tcPr>
            <w:tcW w:w="3969" w:type="dxa"/>
            <w:vMerge/>
            <w:tcBorders>
              <w:top w:val="single" w:sz="4" w:space="0" w:color="auto"/>
              <w:bottom w:val="single" w:sz="4" w:space="0" w:color="auto"/>
            </w:tcBorders>
          </w:tcPr>
          <w:p w:rsidR="001578A9" w:rsidRDefault="001578A9"/>
        </w:tc>
        <w:tc>
          <w:tcPr>
            <w:tcW w:w="1701" w:type="dxa"/>
            <w:vMerge/>
            <w:tcBorders>
              <w:top w:val="single" w:sz="4" w:space="0" w:color="auto"/>
              <w:bottom w:val="single" w:sz="4" w:space="0" w:color="auto"/>
            </w:tcBorders>
          </w:tcPr>
          <w:p w:rsidR="001578A9" w:rsidRDefault="001578A9"/>
        </w:tc>
        <w:tc>
          <w:tcPr>
            <w:tcW w:w="1701" w:type="dxa"/>
            <w:tcBorders>
              <w:top w:val="nil"/>
              <w:bottom w:val="single" w:sz="4" w:space="0" w:color="auto"/>
            </w:tcBorders>
          </w:tcPr>
          <w:p w:rsidR="001578A9" w:rsidRDefault="001578A9">
            <w:pPr>
              <w:pStyle w:val="ConsPlusNormal"/>
              <w:jc w:val="center"/>
            </w:pPr>
            <w:r>
              <w:t>200</w:t>
            </w:r>
          </w:p>
        </w:tc>
        <w:tc>
          <w:tcPr>
            <w:tcW w:w="1701" w:type="dxa"/>
            <w:tcBorders>
              <w:top w:val="nil"/>
              <w:bottom w:val="single" w:sz="4" w:space="0" w:color="auto"/>
            </w:tcBorders>
          </w:tcPr>
          <w:p w:rsidR="001578A9" w:rsidRDefault="001578A9">
            <w:pPr>
              <w:pStyle w:val="ConsPlusNormal"/>
              <w:jc w:val="center"/>
            </w:pPr>
            <w:r>
              <w:t>3,5</w:t>
            </w:r>
          </w:p>
        </w:tc>
      </w:tr>
      <w:tr w:rsidR="001578A9">
        <w:tblPrEx>
          <w:tblBorders>
            <w:insideH w:val="none" w:sz="0" w:space="0" w:color="auto"/>
          </w:tblBorders>
        </w:tblPrEx>
        <w:tc>
          <w:tcPr>
            <w:tcW w:w="3969" w:type="dxa"/>
            <w:tcBorders>
              <w:top w:val="single" w:sz="4" w:space="0" w:color="auto"/>
              <w:bottom w:val="nil"/>
            </w:tcBorders>
          </w:tcPr>
          <w:p w:rsidR="001578A9" w:rsidRDefault="001578A9">
            <w:pPr>
              <w:pStyle w:val="ConsPlusNormal"/>
              <w:jc w:val="both"/>
            </w:pPr>
            <w:r>
              <w:t>Троллейбусные парки:</w:t>
            </w:r>
          </w:p>
        </w:tc>
        <w:tc>
          <w:tcPr>
            <w:tcW w:w="1701" w:type="dxa"/>
            <w:tcBorders>
              <w:top w:val="single" w:sz="4" w:space="0" w:color="auto"/>
              <w:bottom w:val="nil"/>
            </w:tcBorders>
          </w:tcPr>
          <w:p w:rsidR="001578A9" w:rsidRDefault="001578A9">
            <w:pPr>
              <w:pStyle w:val="ConsPlusNormal"/>
            </w:pPr>
          </w:p>
        </w:tc>
        <w:tc>
          <w:tcPr>
            <w:tcW w:w="1701" w:type="dxa"/>
            <w:tcBorders>
              <w:top w:val="single" w:sz="4" w:space="0" w:color="auto"/>
              <w:bottom w:val="nil"/>
            </w:tcBorders>
          </w:tcPr>
          <w:p w:rsidR="001578A9" w:rsidRDefault="001578A9">
            <w:pPr>
              <w:pStyle w:val="ConsPlusNormal"/>
            </w:pPr>
          </w:p>
        </w:tc>
        <w:tc>
          <w:tcPr>
            <w:tcW w:w="1701"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3969" w:type="dxa"/>
            <w:vMerge w:val="restart"/>
            <w:tcBorders>
              <w:top w:val="nil"/>
              <w:bottom w:val="nil"/>
            </w:tcBorders>
          </w:tcPr>
          <w:p w:rsidR="001578A9" w:rsidRDefault="001578A9">
            <w:pPr>
              <w:pStyle w:val="ConsPlusNormal"/>
              <w:jc w:val="both"/>
            </w:pPr>
            <w:r>
              <w:t>без ремонтных мастерских;</w:t>
            </w:r>
          </w:p>
        </w:tc>
        <w:tc>
          <w:tcPr>
            <w:tcW w:w="1701" w:type="dxa"/>
            <w:vMerge w:val="restart"/>
            <w:tcBorders>
              <w:top w:val="nil"/>
              <w:bottom w:val="nil"/>
            </w:tcBorders>
          </w:tcPr>
          <w:p w:rsidR="001578A9" w:rsidRDefault="001578A9">
            <w:pPr>
              <w:pStyle w:val="ConsPlusNormal"/>
              <w:jc w:val="both"/>
            </w:pPr>
            <w:r>
              <w:t>машина</w:t>
            </w:r>
          </w:p>
        </w:tc>
        <w:tc>
          <w:tcPr>
            <w:tcW w:w="1701" w:type="dxa"/>
            <w:tcBorders>
              <w:top w:val="nil"/>
              <w:bottom w:val="nil"/>
            </w:tcBorders>
          </w:tcPr>
          <w:p w:rsidR="001578A9" w:rsidRDefault="001578A9">
            <w:pPr>
              <w:pStyle w:val="ConsPlusNormal"/>
              <w:jc w:val="center"/>
            </w:pPr>
            <w:r>
              <w:t>100</w:t>
            </w:r>
          </w:p>
        </w:tc>
        <w:tc>
          <w:tcPr>
            <w:tcW w:w="1701" w:type="dxa"/>
            <w:tcBorders>
              <w:top w:val="nil"/>
              <w:bottom w:val="nil"/>
            </w:tcBorders>
          </w:tcPr>
          <w:p w:rsidR="001578A9" w:rsidRDefault="001578A9">
            <w:pPr>
              <w:pStyle w:val="ConsPlusNormal"/>
              <w:jc w:val="center"/>
            </w:pPr>
            <w:r>
              <w:t>3,5</w:t>
            </w:r>
          </w:p>
        </w:tc>
      </w:tr>
      <w:tr w:rsidR="001578A9">
        <w:tblPrEx>
          <w:tblBorders>
            <w:insideH w:val="none" w:sz="0" w:space="0" w:color="auto"/>
          </w:tblBorders>
        </w:tblPrEx>
        <w:tc>
          <w:tcPr>
            <w:tcW w:w="3969" w:type="dxa"/>
            <w:vMerge/>
            <w:tcBorders>
              <w:top w:val="nil"/>
              <w:bottom w:val="nil"/>
            </w:tcBorders>
          </w:tcPr>
          <w:p w:rsidR="001578A9" w:rsidRDefault="001578A9"/>
        </w:tc>
        <w:tc>
          <w:tcPr>
            <w:tcW w:w="1701" w:type="dxa"/>
            <w:vMerge/>
            <w:tcBorders>
              <w:top w:val="nil"/>
              <w:bottom w:val="nil"/>
            </w:tcBorders>
          </w:tcPr>
          <w:p w:rsidR="001578A9" w:rsidRDefault="001578A9"/>
        </w:tc>
        <w:tc>
          <w:tcPr>
            <w:tcW w:w="1701" w:type="dxa"/>
            <w:tcBorders>
              <w:top w:val="nil"/>
              <w:bottom w:val="nil"/>
            </w:tcBorders>
          </w:tcPr>
          <w:p w:rsidR="001578A9" w:rsidRDefault="001578A9">
            <w:pPr>
              <w:pStyle w:val="ConsPlusNormal"/>
              <w:jc w:val="center"/>
            </w:pPr>
            <w:r>
              <w:t>200</w:t>
            </w:r>
          </w:p>
        </w:tc>
        <w:tc>
          <w:tcPr>
            <w:tcW w:w="1701" w:type="dxa"/>
            <w:tcBorders>
              <w:top w:val="nil"/>
              <w:bottom w:val="nil"/>
            </w:tcBorders>
          </w:tcPr>
          <w:p w:rsidR="001578A9" w:rsidRDefault="001578A9">
            <w:pPr>
              <w:pStyle w:val="ConsPlusNormal"/>
              <w:jc w:val="center"/>
            </w:pPr>
            <w:r>
              <w:t>6</w:t>
            </w:r>
          </w:p>
        </w:tc>
      </w:tr>
      <w:tr w:rsidR="001578A9">
        <w:tblPrEx>
          <w:tblBorders>
            <w:insideH w:val="none" w:sz="0" w:space="0" w:color="auto"/>
          </w:tblBorders>
        </w:tblPrEx>
        <w:tc>
          <w:tcPr>
            <w:tcW w:w="3969" w:type="dxa"/>
            <w:tcBorders>
              <w:top w:val="nil"/>
              <w:bottom w:val="single" w:sz="4" w:space="0" w:color="auto"/>
            </w:tcBorders>
          </w:tcPr>
          <w:p w:rsidR="001578A9" w:rsidRDefault="001578A9">
            <w:pPr>
              <w:pStyle w:val="ConsPlusNormal"/>
              <w:jc w:val="both"/>
            </w:pPr>
            <w:r>
              <w:t>с ремонтными мастерскими</w:t>
            </w:r>
          </w:p>
        </w:tc>
        <w:tc>
          <w:tcPr>
            <w:tcW w:w="1701" w:type="dxa"/>
            <w:tcBorders>
              <w:top w:val="nil"/>
              <w:bottom w:val="single" w:sz="4" w:space="0" w:color="auto"/>
            </w:tcBorders>
          </w:tcPr>
          <w:p w:rsidR="001578A9" w:rsidRDefault="001578A9">
            <w:pPr>
              <w:pStyle w:val="ConsPlusNormal"/>
              <w:jc w:val="both"/>
            </w:pPr>
            <w:r>
              <w:t>машина</w:t>
            </w:r>
          </w:p>
        </w:tc>
        <w:tc>
          <w:tcPr>
            <w:tcW w:w="1701" w:type="dxa"/>
            <w:tcBorders>
              <w:top w:val="nil"/>
              <w:bottom w:val="single" w:sz="4" w:space="0" w:color="auto"/>
            </w:tcBorders>
          </w:tcPr>
          <w:p w:rsidR="001578A9" w:rsidRDefault="001578A9">
            <w:pPr>
              <w:pStyle w:val="ConsPlusNormal"/>
              <w:jc w:val="center"/>
            </w:pPr>
            <w:r>
              <w:t>100</w:t>
            </w:r>
          </w:p>
        </w:tc>
        <w:tc>
          <w:tcPr>
            <w:tcW w:w="1701" w:type="dxa"/>
            <w:tcBorders>
              <w:top w:val="nil"/>
              <w:bottom w:val="single" w:sz="4" w:space="0" w:color="auto"/>
            </w:tcBorders>
          </w:tcPr>
          <w:p w:rsidR="001578A9" w:rsidRDefault="001578A9">
            <w:pPr>
              <w:pStyle w:val="ConsPlusNormal"/>
              <w:jc w:val="center"/>
            </w:pPr>
            <w:r>
              <w:t>5</w:t>
            </w:r>
          </w:p>
        </w:tc>
      </w:tr>
      <w:tr w:rsidR="001578A9">
        <w:tc>
          <w:tcPr>
            <w:tcW w:w="3969" w:type="dxa"/>
            <w:vMerge w:val="restart"/>
            <w:tcBorders>
              <w:top w:val="single" w:sz="4" w:space="0" w:color="auto"/>
              <w:bottom w:val="single" w:sz="4" w:space="0" w:color="auto"/>
            </w:tcBorders>
          </w:tcPr>
          <w:p w:rsidR="001578A9" w:rsidRDefault="001578A9">
            <w:pPr>
              <w:pStyle w:val="ConsPlusNormal"/>
              <w:jc w:val="both"/>
            </w:pPr>
            <w:r>
              <w:t>Автобусные парки (стоянки)</w:t>
            </w:r>
          </w:p>
        </w:tc>
        <w:tc>
          <w:tcPr>
            <w:tcW w:w="1701" w:type="dxa"/>
            <w:vMerge w:val="restart"/>
            <w:tcBorders>
              <w:top w:val="single" w:sz="4" w:space="0" w:color="auto"/>
              <w:bottom w:val="single" w:sz="4" w:space="0" w:color="auto"/>
            </w:tcBorders>
          </w:tcPr>
          <w:p w:rsidR="001578A9" w:rsidRDefault="001578A9">
            <w:pPr>
              <w:pStyle w:val="ConsPlusNormal"/>
              <w:jc w:val="both"/>
            </w:pPr>
            <w:r>
              <w:t>машина</w:t>
            </w:r>
          </w:p>
        </w:tc>
        <w:tc>
          <w:tcPr>
            <w:tcW w:w="1701" w:type="dxa"/>
            <w:tcBorders>
              <w:top w:val="single" w:sz="4" w:space="0" w:color="auto"/>
              <w:bottom w:val="nil"/>
            </w:tcBorders>
          </w:tcPr>
          <w:p w:rsidR="001578A9" w:rsidRDefault="001578A9">
            <w:pPr>
              <w:pStyle w:val="ConsPlusNormal"/>
              <w:jc w:val="center"/>
            </w:pPr>
            <w:r>
              <w:t>100</w:t>
            </w:r>
          </w:p>
        </w:tc>
        <w:tc>
          <w:tcPr>
            <w:tcW w:w="1701" w:type="dxa"/>
            <w:tcBorders>
              <w:top w:val="single" w:sz="4" w:space="0" w:color="auto"/>
              <w:bottom w:val="nil"/>
            </w:tcBorders>
          </w:tcPr>
          <w:p w:rsidR="001578A9" w:rsidRDefault="001578A9">
            <w:pPr>
              <w:pStyle w:val="ConsPlusNormal"/>
              <w:jc w:val="center"/>
            </w:pPr>
            <w:r>
              <w:t>2,3</w:t>
            </w:r>
          </w:p>
        </w:tc>
      </w:tr>
      <w:tr w:rsidR="001578A9">
        <w:tblPrEx>
          <w:tblBorders>
            <w:insideH w:val="none" w:sz="0" w:space="0" w:color="auto"/>
          </w:tblBorders>
        </w:tblPrEx>
        <w:tc>
          <w:tcPr>
            <w:tcW w:w="3969" w:type="dxa"/>
            <w:vMerge/>
            <w:tcBorders>
              <w:top w:val="single" w:sz="4" w:space="0" w:color="auto"/>
              <w:bottom w:val="single" w:sz="4" w:space="0" w:color="auto"/>
            </w:tcBorders>
          </w:tcPr>
          <w:p w:rsidR="001578A9" w:rsidRDefault="001578A9"/>
        </w:tc>
        <w:tc>
          <w:tcPr>
            <w:tcW w:w="1701" w:type="dxa"/>
            <w:vMerge/>
            <w:tcBorders>
              <w:top w:val="single" w:sz="4" w:space="0" w:color="auto"/>
              <w:bottom w:val="single" w:sz="4" w:space="0" w:color="auto"/>
            </w:tcBorders>
          </w:tcPr>
          <w:p w:rsidR="001578A9" w:rsidRDefault="001578A9"/>
        </w:tc>
        <w:tc>
          <w:tcPr>
            <w:tcW w:w="1701" w:type="dxa"/>
            <w:tcBorders>
              <w:top w:val="nil"/>
              <w:bottom w:val="single" w:sz="4" w:space="0" w:color="auto"/>
            </w:tcBorders>
          </w:tcPr>
          <w:p w:rsidR="001578A9" w:rsidRDefault="001578A9">
            <w:pPr>
              <w:pStyle w:val="ConsPlusNormal"/>
              <w:jc w:val="center"/>
            </w:pPr>
            <w:r>
              <w:t>200</w:t>
            </w:r>
          </w:p>
        </w:tc>
        <w:tc>
          <w:tcPr>
            <w:tcW w:w="1701" w:type="dxa"/>
            <w:tcBorders>
              <w:top w:val="nil"/>
              <w:bottom w:val="single" w:sz="4" w:space="0" w:color="auto"/>
            </w:tcBorders>
          </w:tcPr>
          <w:p w:rsidR="001578A9" w:rsidRDefault="001578A9">
            <w:pPr>
              <w:pStyle w:val="ConsPlusNormal"/>
              <w:jc w:val="center"/>
            </w:pPr>
            <w:r>
              <w:t>3,5</w:t>
            </w:r>
          </w:p>
        </w:tc>
      </w:tr>
    </w:tbl>
    <w:p w:rsidR="001578A9" w:rsidRDefault="001578A9">
      <w:pPr>
        <w:pStyle w:val="ConsPlusNormal"/>
        <w:jc w:val="both"/>
      </w:pPr>
    </w:p>
    <w:p w:rsidR="001578A9" w:rsidRDefault="001578A9">
      <w:pPr>
        <w:pStyle w:val="ConsPlusNormal"/>
        <w:ind w:firstLine="540"/>
        <w:jc w:val="both"/>
      </w:pPr>
      <w: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1578A9" w:rsidRDefault="001578A9">
      <w:pPr>
        <w:pStyle w:val="ConsPlusNormal"/>
        <w:jc w:val="both"/>
      </w:pPr>
    </w:p>
    <w:p w:rsidR="001578A9" w:rsidRDefault="001578A9">
      <w:pPr>
        <w:pStyle w:val="ConsPlusNormal"/>
        <w:ind w:firstLine="540"/>
        <w:jc w:val="both"/>
      </w:pPr>
      <w:r>
        <w:t>1.2.2.15. Для хранения грузовых автомобилей следует предусматривать открытые площадки в соответствии с требованиями СП 37.13330.2012.</w:t>
      </w:r>
    </w:p>
    <w:p w:rsidR="001578A9" w:rsidRDefault="001578A9">
      <w:pPr>
        <w:pStyle w:val="ConsPlusNormal"/>
        <w:spacing w:before="220"/>
        <w:ind w:firstLine="540"/>
        <w:jc w:val="both"/>
      </w:pPr>
      <w: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1578A9" w:rsidRDefault="001578A9">
      <w:pPr>
        <w:pStyle w:val="ConsPlusNormal"/>
        <w:spacing w:before="220"/>
        <w:ind w:firstLine="540"/>
        <w:jc w:val="both"/>
      </w:pPr>
      <w:r>
        <w:t>В остальных случаях устройство закрытых автостоянок должно быть обосновано технико-экономическими расчетами.</w:t>
      </w:r>
    </w:p>
    <w:p w:rsidR="001578A9" w:rsidRDefault="001578A9">
      <w:pPr>
        <w:pStyle w:val="ConsPlusNormal"/>
        <w:spacing w:before="220"/>
        <w:ind w:firstLine="540"/>
        <w:jc w:val="both"/>
      </w:pPr>
      <w:r>
        <w:t>1.2.2.16. Требуемое расчетное количество машино-мест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 112.</w:t>
      </w:r>
    </w:p>
    <w:p w:rsidR="001578A9" w:rsidRDefault="001578A9">
      <w:pPr>
        <w:pStyle w:val="ConsPlusNormal"/>
        <w:jc w:val="both"/>
      </w:pPr>
    </w:p>
    <w:p w:rsidR="001578A9" w:rsidRDefault="001578A9">
      <w:pPr>
        <w:pStyle w:val="ConsPlusNormal"/>
        <w:jc w:val="right"/>
        <w:outlineLvl w:val="5"/>
      </w:pPr>
      <w:r>
        <w:t>Таблица 112</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268"/>
        <w:gridCol w:w="2324"/>
      </w:tblGrid>
      <w:tr w:rsidR="001578A9">
        <w:tc>
          <w:tcPr>
            <w:tcW w:w="4479" w:type="dxa"/>
          </w:tcPr>
          <w:p w:rsidR="001578A9" w:rsidRDefault="001578A9">
            <w:pPr>
              <w:pStyle w:val="ConsPlusNormal"/>
              <w:jc w:val="center"/>
            </w:pPr>
            <w:r>
              <w:t>Здания и сооружения, рекреационные территории и объекты отдыха</w:t>
            </w:r>
          </w:p>
        </w:tc>
        <w:tc>
          <w:tcPr>
            <w:tcW w:w="2268" w:type="dxa"/>
          </w:tcPr>
          <w:p w:rsidR="001578A9" w:rsidRDefault="001578A9">
            <w:pPr>
              <w:pStyle w:val="ConsPlusNormal"/>
              <w:jc w:val="center"/>
            </w:pPr>
            <w:r>
              <w:t>Расчетная единица</w:t>
            </w:r>
          </w:p>
        </w:tc>
        <w:tc>
          <w:tcPr>
            <w:tcW w:w="2324" w:type="dxa"/>
          </w:tcPr>
          <w:p w:rsidR="001578A9" w:rsidRDefault="001578A9">
            <w:pPr>
              <w:pStyle w:val="ConsPlusNormal"/>
              <w:jc w:val="center"/>
            </w:pPr>
            <w:r>
              <w:t>Количество машино-мест на расчетную единицу</w:t>
            </w:r>
          </w:p>
        </w:tc>
      </w:tr>
      <w:tr w:rsidR="001578A9">
        <w:tc>
          <w:tcPr>
            <w:tcW w:w="6747" w:type="dxa"/>
            <w:gridSpan w:val="2"/>
          </w:tcPr>
          <w:p w:rsidR="001578A9" w:rsidRDefault="001578A9">
            <w:pPr>
              <w:pStyle w:val="ConsPlusNormal"/>
              <w:jc w:val="center"/>
              <w:outlineLvl w:val="6"/>
            </w:pPr>
            <w:r>
              <w:t>Здания и сооружения</w:t>
            </w:r>
          </w:p>
        </w:tc>
        <w:tc>
          <w:tcPr>
            <w:tcW w:w="2324" w:type="dxa"/>
          </w:tcPr>
          <w:p w:rsidR="001578A9" w:rsidRDefault="001578A9">
            <w:pPr>
              <w:pStyle w:val="ConsPlusNormal"/>
            </w:pPr>
          </w:p>
        </w:tc>
      </w:tr>
      <w:tr w:rsidR="001578A9">
        <w:tblPrEx>
          <w:tblBorders>
            <w:insideH w:val="nil"/>
          </w:tblBorders>
        </w:tblPrEx>
        <w:tc>
          <w:tcPr>
            <w:tcW w:w="4479" w:type="dxa"/>
            <w:tcBorders>
              <w:bottom w:val="nil"/>
            </w:tcBorders>
          </w:tcPr>
          <w:p w:rsidR="001578A9" w:rsidRDefault="001578A9">
            <w:pPr>
              <w:pStyle w:val="ConsPlusNormal"/>
              <w:jc w:val="both"/>
            </w:pPr>
            <w:r>
              <w:lastRenderedPageBreak/>
              <w:t>Учреждения управления, кредитно-финансовые и юридические учреждения;</w:t>
            </w:r>
          </w:p>
        </w:tc>
        <w:tc>
          <w:tcPr>
            <w:tcW w:w="2268" w:type="dxa"/>
            <w:tcBorders>
              <w:bottom w:val="nil"/>
            </w:tcBorders>
          </w:tcPr>
          <w:p w:rsidR="001578A9" w:rsidRDefault="001578A9">
            <w:pPr>
              <w:pStyle w:val="ConsPlusNormal"/>
              <w:jc w:val="both"/>
            </w:pPr>
            <w:r>
              <w:t>100 работающих</w:t>
            </w:r>
          </w:p>
        </w:tc>
        <w:tc>
          <w:tcPr>
            <w:tcW w:w="2324" w:type="dxa"/>
            <w:tcBorders>
              <w:bottom w:val="nil"/>
            </w:tcBorders>
          </w:tcPr>
          <w:p w:rsidR="001578A9" w:rsidRDefault="001578A9">
            <w:pPr>
              <w:pStyle w:val="ConsPlusNormal"/>
            </w:pPr>
          </w:p>
        </w:tc>
      </w:tr>
      <w:tr w:rsidR="001578A9">
        <w:tblPrEx>
          <w:tblBorders>
            <w:insideH w:val="nil"/>
          </w:tblBorders>
        </w:tblPrEx>
        <w:tc>
          <w:tcPr>
            <w:tcW w:w="4479" w:type="dxa"/>
            <w:tcBorders>
              <w:top w:val="nil"/>
            </w:tcBorders>
          </w:tcPr>
          <w:p w:rsidR="001578A9" w:rsidRDefault="001578A9">
            <w:pPr>
              <w:pStyle w:val="ConsPlusNormal"/>
              <w:jc w:val="both"/>
            </w:pPr>
            <w:r>
              <w:t>местного значения</w:t>
            </w:r>
          </w:p>
        </w:tc>
        <w:tc>
          <w:tcPr>
            <w:tcW w:w="2268" w:type="dxa"/>
            <w:tcBorders>
              <w:top w:val="nil"/>
            </w:tcBorders>
          </w:tcPr>
          <w:p w:rsidR="001578A9" w:rsidRDefault="001578A9">
            <w:pPr>
              <w:pStyle w:val="ConsPlusNormal"/>
            </w:pPr>
          </w:p>
        </w:tc>
        <w:tc>
          <w:tcPr>
            <w:tcW w:w="2324" w:type="dxa"/>
            <w:tcBorders>
              <w:top w:val="nil"/>
            </w:tcBorders>
          </w:tcPr>
          <w:p w:rsidR="001578A9" w:rsidRDefault="001578A9">
            <w:pPr>
              <w:pStyle w:val="ConsPlusNormal"/>
              <w:jc w:val="center"/>
            </w:pPr>
            <w:r>
              <w:t>13</w:t>
            </w:r>
          </w:p>
        </w:tc>
      </w:tr>
      <w:tr w:rsidR="001578A9">
        <w:tc>
          <w:tcPr>
            <w:tcW w:w="4479" w:type="dxa"/>
          </w:tcPr>
          <w:p w:rsidR="001578A9" w:rsidRDefault="001578A9">
            <w:pPr>
              <w:pStyle w:val="ConsPlusNormal"/>
              <w:jc w:val="both"/>
            </w:pPr>
            <w:r>
              <w:t>Научные и проектные организации, высшие и средние специальные учебные заведения</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center"/>
            </w:pPr>
            <w:r>
              <w:t>27</w:t>
            </w:r>
          </w:p>
        </w:tc>
      </w:tr>
      <w:tr w:rsidR="001578A9">
        <w:tc>
          <w:tcPr>
            <w:tcW w:w="4479" w:type="dxa"/>
          </w:tcPr>
          <w:p w:rsidR="001578A9" w:rsidRDefault="001578A9">
            <w:pPr>
              <w:pStyle w:val="ConsPlusNormal"/>
              <w:jc w:val="both"/>
            </w:pPr>
            <w:r>
              <w:t>Дошкольные организации</w:t>
            </w:r>
          </w:p>
        </w:tc>
        <w:tc>
          <w:tcPr>
            <w:tcW w:w="2268" w:type="dxa"/>
          </w:tcPr>
          <w:p w:rsidR="001578A9" w:rsidRDefault="001578A9">
            <w:pPr>
              <w:pStyle w:val="ConsPlusNormal"/>
              <w:jc w:val="both"/>
            </w:pPr>
            <w:r>
              <w:t>1 объект</w:t>
            </w:r>
          </w:p>
        </w:tc>
        <w:tc>
          <w:tcPr>
            <w:tcW w:w="2324" w:type="dxa"/>
          </w:tcPr>
          <w:p w:rsidR="001578A9" w:rsidRDefault="001578A9">
            <w:pPr>
              <w:pStyle w:val="ConsPlusNormal"/>
              <w:jc w:val="both"/>
            </w:pPr>
            <w:r>
              <w:t>по заданию на проектирование</w:t>
            </w:r>
          </w:p>
        </w:tc>
      </w:tr>
      <w:tr w:rsidR="001578A9">
        <w:tc>
          <w:tcPr>
            <w:tcW w:w="4479" w:type="dxa"/>
          </w:tcPr>
          <w:p w:rsidR="001578A9" w:rsidRDefault="001578A9">
            <w:pPr>
              <w:pStyle w:val="ConsPlusNormal"/>
              <w:jc w:val="both"/>
            </w:pPr>
            <w:r>
              <w:t>Общеобразовательные учреждения</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both"/>
            </w:pPr>
            <w:r>
              <w:t>то же</w:t>
            </w:r>
          </w:p>
        </w:tc>
      </w:tr>
      <w:tr w:rsidR="001578A9">
        <w:tc>
          <w:tcPr>
            <w:tcW w:w="4479" w:type="dxa"/>
          </w:tcPr>
          <w:p w:rsidR="001578A9" w:rsidRDefault="001578A9">
            <w:pPr>
              <w:pStyle w:val="ConsPlusNormal"/>
              <w:jc w:val="both"/>
            </w:pPr>
            <w:r>
              <w:t>Больницы</w:t>
            </w:r>
          </w:p>
        </w:tc>
        <w:tc>
          <w:tcPr>
            <w:tcW w:w="2268" w:type="dxa"/>
          </w:tcPr>
          <w:p w:rsidR="001578A9" w:rsidRDefault="001578A9">
            <w:pPr>
              <w:pStyle w:val="ConsPlusNormal"/>
              <w:jc w:val="both"/>
            </w:pPr>
            <w:r>
              <w:t>100 коек</w:t>
            </w:r>
          </w:p>
        </w:tc>
        <w:tc>
          <w:tcPr>
            <w:tcW w:w="2324" w:type="dxa"/>
          </w:tcPr>
          <w:p w:rsidR="001578A9" w:rsidRDefault="001578A9">
            <w:pPr>
              <w:pStyle w:val="ConsPlusNormal"/>
              <w:jc w:val="center"/>
            </w:pPr>
            <w:r>
              <w:t>9</w:t>
            </w:r>
          </w:p>
        </w:tc>
      </w:tr>
      <w:tr w:rsidR="001578A9">
        <w:tc>
          <w:tcPr>
            <w:tcW w:w="4479" w:type="dxa"/>
          </w:tcPr>
          <w:p w:rsidR="001578A9" w:rsidRDefault="001578A9">
            <w:pPr>
              <w:pStyle w:val="ConsPlusNormal"/>
              <w:jc w:val="both"/>
            </w:pPr>
            <w:r>
              <w:t>Поликлиники</w:t>
            </w:r>
          </w:p>
        </w:tc>
        <w:tc>
          <w:tcPr>
            <w:tcW w:w="2268" w:type="dxa"/>
          </w:tcPr>
          <w:p w:rsidR="001578A9" w:rsidRDefault="001578A9">
            <w:pPr>
              <w:pStyle w:val="ConsPlusNormal"/>
              <w:jc w:val="both"/>
            </w:pPr>
            <w:r>
              <w:t>100 посещений</w:t>
            </w:r>
          </w:p>
        </w:tc>
        <w:tc>
          <w:tcPr>
            <w:tcW w:w="2324" w:type="dxa"/>
          </w:tcPr>
          <w:p w:rsidR="001578A9" w:rsidRDefault="001578A9">
            <w:pPr>
              <w:pStyle w:val="ConsPlusNormal"/>
              <w:jc w:val="center"/>
            </w:pPr>
            <w:r>
              <w:t>5</w:t>
            </w:r>
          </w:p>
        </w:tc>
      </w:tr>
      <w:tr w:rsidR="001578A9">
        <w:tc>
          <w:tcPr>
            <w:tcW w:w="4479" w:type="dxa"/>
          </w:tcPr>
          <w:p w:rsidR="001578A9" w:rsidRDefault="001578A9">
            <w:pPr>
              <w:pStyle w:val="ConsPlusNormal"/>
              <w:jc w:val="both"/>
            </w:pPr>
            <w:r>
              <w:t>Предприятия бытового обслуживания</w:t>
            </w:r>
          </w:p>
        </w:tc>
        <w:tc>
          <w:tcPr>
            <w:tcW w:w="2268" w:type="dxa"/>
          </w:tcPr>
          <w:p w:rsidR="001578A9" w:rsidRDefault="001578A9">
            <w:pPr>
              <w:pStyle w:val="ConsPlusNormal"/>
              <w:jc w:val="both"/>
            </w:pPr>
            <w:r>
              <w:t>30 м</w:t>
            </w:r>
            <w:r>
              <w:rPr>
                <w:vertAlign w:val="superscript"/>
              </w:rPr>
              <w:t>2</w:t>
            </w:r>
            <w:r>
              <w:t xml:space="preserve"> общей площади</w:t>
            </w:r>
          </w:p>
        </w:tc>
        <w:tc>
          <w:tcPr>
            <w:tcW w:w="2324" w:type="dxa"/>
          </w:tcPr>
          <w:p w:rsidR="001578A9" w:rsidRDefault="001578A9">
            <w:pPr>
              <w:pStyle w:val="ConsPlusNormal"/>
              <w:jc w:val="center"/>
            </w:pPr>
            <w:r>
              <w:t>18</w:t>
            </w:r>
          </w:p>
        </w:tc>
      </w:tr>
      <w:tr w:rsidR="001578A9">
        <w:tc>
          <w:tcPr>
            <w:tcW w:w="4479" w:type="dxa"/>
          </w:tcPr>
          <w:p w:rsidR="001578A9" w:rsidRDefault="001578A9">
            <w:pPr>
              <w:pStyle w:val="ConsPlusNormal"/>
              <w:jc w:val="both"/>
            </w:pPr>
            <w:r>
              <w:t>Спортивные здания и сооружения с трибунами вместимостью более 500 зрителей</w:t>
            </w:r>
          </w:p>
        </w:tc>
        <w:tc>
          <w:tcPr>
            <w:tcW w:w="2268" w:type="dxa"/>
          </w:tcPr>
          <w:p w:rsidR="001578A9" w:rsidRDefault="001578A9">
            <w:pPr>
              <w:pStyle w:val="ConsPlusNormal"/>
              <w:jc w:val="both"/>
            </w:pPr>
            <w:r>
              <w:t>100 мест</w:t>
            </w:r>
          </w:p>
        </w:tc>
        <w:tc>
          <w:tcPr>
            <w:tcW w:w="2324" w:type="dxa"/>
          </w:tcPr>
          <w:p w:rsidR="001578A9" w:rsidRDefault="001578A9">
            <w:pPr>
              <w:pStyle w:val="ConsPlusNormal"/>
              <w:jc w:val="center"/>
            </w:pPr>
            <w:r>
              <w:t>9</w:t>
            </w:r>
          </w:p>
        </w:tc>
      </w:tr>
      <w:tr w:rsidR="001578A9">
        <w:tc>
          <w:tcPr>
            <w:tcW w:w="4479" w:type="dxa"/>
          </w:tcPr>
          <w:p w:rsidR="001578A9" w:rsidRDefault="001578A9">
            <w:pPr>
              <w:pStyle w:val="ConsPlusNormal"/>
              <w:jc w:val="both"/>
            </w:pPr>
            <w:r>
              <w:t>Театры, цирки, кинотеатры, концертные залы, музеи, выставки</w:t>
            </w:r>
          </w:p>
        </w:tc>
        <w:tc>
          <w:tcPr>
            <w:tcW w:w="2268" w:type="dxa"/>
          </w:tcPr>
          <w:p w:rsidR="001578A9" w:rsidRDefault="001578A9">
            <w:pPr>
              <w:pStyle w:val="ConsPlusNormal"/>
              <w:jc w:val="both"/>
            </w:pPr>
            <w:r>
              <w:t>100 мест или единовременных посетителей</w:t>
            </w:r>
          </w:p>
        </w:tc>
        <w:tc>
          <w:tcPr>
            <w:tcW w:w="2324" w:type="dxa"/>
          </w:tcPr>
          <w:p w:rsidR="001578A9" w:rsidRDefault="001578A9">
            <w:pPr>
              <w:pStyle w:val="ConsPlusNormal"/>
              <w:jc w:val="center"/>
            </w:pPr>
            <w:r>
              <w:t>27</w:t>
            </w:r>
          </w:p>
        </w:tc>
      </w:tr>
      <w:tr w:rsidR="001578A9">
        <w:tc>
          <w:tcPr>
            <w:tcW w:w="4479" w:type="dxa"/>
          </w:tcPr>
          <w:p w:rsidR="001578A9" w:rsidRDefault="001578A9">
            <w:pPr>
              <w:pStyle w:val="ConsPlusNormal"/>
              <w:jc w:val="both"/>
            </w:pPr>
            <w:r>
              <w:t>Парки культуры и отдыха</w:t>
            </w:r>
          </w:p>
        </w:tc>
        <w:tc>
          <w:tcPr>
            <w:tcW w:w="2268" w:type="dxa"/>
          </w:tcPr>
          <w:p w:rsidR="001578A9" w:rsidRDefault="001578A9">
            <w:pPr>
              <w:pStyle w:val="ConsPlusNormal"/>
              <w:jc w:val="both"/>
            </w:pPr>
            <w:r>
              <w:t>100 единовременных посетителей</w:t>
            </w:r>
          </w:p>
        </w:tc>
        <w:tc>
          <w:tcPr>
            <w:tcW w:w="2324" w:type="dxa"/>
          </w:tcPr>
          <w:p w:rsidR="001578A9" w:rsidRDefault="001578A9">
            <w:pPr>
              <w:pStyle w:val="ConsPlusNormal"/>
              <w:jc w:val="center"/>
            </w:pPr>
            <w:r>
              <w:t>13</w:t>
            </w:r>
          </w:p>
        </w:tc>
      </w:tr>
      <w:tr w:rsidR="001578A9">
        <w:tc>
          <w:tcPr>
            <w:tcW w:w="4479" w:type="dxa"/>
          </w:tcPr>
          <w:p w:rsidR="001578A9" w:rsidRDefault="001578A9">
            <w:pPr>
              <w:pStyle w:val="ConsPlusNormal"/>
              <w:jc w:val="both"/>
            </w:pPr>
            <w:r>
              <w:t>Торговые центры, универмаги, магазины с площадью торговых залов более 200 м</w:t>
            </w:r>
            <w:r>
              <w:rPr>
                <w:vertAlign w:val="superscript"/>
              </w:rPr>
              <w:t>2</w:t>
            </w:r>
          </w:p>
        </w:tc>
        <w:tc>
          <w:tcPr>
            <w:tcW w:w="2268" w:type="dxa"/>
          </w:tcPr>
          <w:p w:rsidR="001578A9" w:rsidRDefault="001578A9">
            <w:pPr>
              <w:pStyle w:val="ConsPlusNormal"/>
              <w:jc w:val="both"/>
            </w:pPr>
            <w:r>
              <w:t>100 м</w:t>
            </w:r>
            <w:r>
              <w:rPr>
                <w:vertAlign w:val="superscript"/>
              </w:rPr>
              <w:t>2</w:t>
            </w:r>
            <w:r>
              <w:t xml:space="preserve"> торговой площади</w:t>
            </w:r>
          </w:p>
        </w:tc>
        <w:tc>
          <w:tcPr>
            <w:tcW w:w="2324" w:type="dxa"/>
          </w:tcPr>
          <w:p w:rsidR="001578A9" w:rsidRDefault="001578A9">
            <w:pPr>
              <w:pStyle w:val="ConsPlusNormal"/>
              <w:jc w:val="center"/>
            </w:pPr>
            <w:r>
              <w:t>13</w:t>
            </w:r>
          </w:p>
        </w:tc>
      </w:tr>
      <w:tr w:rsidR="001578A9">
        <w:tc>
          <w:tcPr>
            <w:tcW w:w="4479" w:type="dxa"/>
          </w:tcPr>
          <w:p w:rsidR="001578A9" w:rsidRDefault="001578A9">
            <w:pPr>
              <w:pStyle w:val="ConsPlusNormal"/>
              <w:jc w:val="both"/>
            </w:pPr>
            <w:r>
              <w:t>Магазины с площадью торговых залов менее 200 м</w:t>
            </w:r>
            <w:r>
              <w:rPr>
                <w:vertAlign w:val="superscript"/>
              </w:rPr>
              <w:t>2</w:t>
            </w:r>
          </w:p>
        </w:tc>
        <w:tc>
          <w:tcPr>
            <w:tcW w:w="2268" w:type="dxa"/>
          </w:tcPr>
          <w:p w:rsidR="001578A9" w:rsidRDefault="001578A9">
            <w:pPr>
              <w:pStyle w:val="ConsPlusNormal"/>
              <w:jc w:val="both"/>
            </w:pPr>
            <w:r>
              <w:t>1 объект</w:t>
            </w:r>
          </w:p>
        </w:tc>
        <w:tc>
          <w:tcPr>
            <w:tcW w:w="2324" w:type="dxa"/>
          </w:tcPr>
          <w:p w:rsidR="001578A9" w:rsidRDefault="001578A9">
            <w:pPr>
              <w:pStyle w:val="ConsPlusNormal"/>
              <w:jc w:val="both"/>
            </w:pPr>
            <w:r>
              <w:t>по заданию на проектирование</w:t>
            </w:r>
          </w:p>
        </w:tc>
      </w:tr>
      <w:tr w:rsidR="001578A9">
        <w:tc>
          <w:tcPr>
            <w:tcW w:w="4479" w:type="dxa"/>
          </w:tcPr>
          <w:p w:rsidR="001578A9" w:rsidRDefault="001578A9">
            <w:pPr>
              <w:pStyle w:val="ConsPlusNormal"/>
              <w:jc w:val="both"/>
            </w:pPr>
            <w:r>
              <w:t>Рынки</w:t>
            </w:r>
          </w:p>
        </w:tc>
        <w:tc>
          <w:tcPr>
            <w:tcW w:w="2268" w:type="dxa"/>
          </w:tcPr>
          <w:p w:rsidR="001578A9" w:rsidRDefault="001578A9">
            <w:pPr>
              <w:pStyle w:val="ConsPlusNormal"/>
              <w:jc w:val="both"/>
            </w:pPr>
            <w:r>
              <w:t>50 торговых мест</w:t>
            </w:r>
          </w:p>
        </w:tc>
        <w:tc>
          <w:tcPr>
            <w:tcW w:w="2324" w:type="dxa"/>
          </w:tcPr>
          <w:p w:rsidR="001578A9" w:rsidRDefault="001578A9">
            <w:pPr>
              <w:pStyle w:val="ConsPlusNormal"/>
              <w:jc w:val="center"/>
            </w:pPr>
            <w:r>
              <w:t>45</w:t>
            </w:r>
          </w:p>
        </w:tc>
      </w:tr>
      <w:tr w:rsidR="001578A9">
        <w:tc>
          <w:tcPr>
            <w:tcW w:w="4479" w:type="dxa"/>
          </w:tcPr>
          <w:p w:rsidR="001578A9" w:rsidRDefault="001578A9">
            <w:pPr>
              <w:pStyle w:val="ConsPlusNormal"/>
              <w:jc w:val="both"/>
            </w:pPr>
            <w:r>
              <w:t>Рестораны и кафе общегородского значения, клубы</w:t>
            </w:r>
          </w:p>
        </w:tc>
        <w:tc>
          <w:tcPr>
            <w:tcW w:w="2268" w:type="dxa"/>
          </w:tcPr>
          <w:p w:rsidR="001578A9" w:rsidRDefault="001578A9">
            <w:pPr>
              <w:pStyle w:val="ConsPlusNormal"/>
              <w:jc w:val="both"/>
            </w:pPr>
            <w:r>
              <w:t>100 мест</w:t>
            </w:r>
          </w:p>
        </w:tc>
        <w:tc>
          <w:tcPr>
            <w:tcW w:w="2324" w:type="dxa"/>
          </w:tcPr>
          <w:p w:rsidR="001578A9" w:rsidRDefault="001578A9">
            <w:pPr>
              <w:pStyle w:val="ConsPlusNormal"/>
              <w:jc w:val="center"/>
            </w:pPr>
            <w:r>
              <w:t>27</w:t>
            </w:r>
          </w:p>
        </w:tc>
      </w:tr>
      <w:tr w:rsidR="001578A9">
        <w:tc>
          <w:tcPr>
            <w:tcW w:w="4479" w:type="dxa"/>
          </w:tcPr>
          <w:p w:rsidR="001578A9" w:rsidRDefault="001578A9">
            <w:pPr>
              <w:pStyle w:val="ConsPlusNormal"/>
              <w:jc w:val="both"/>
            </w:pPr>
            <w:r>
              <w:t>Гостиницы высшего разряда</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center"/>
            </w:pPr>
            <w:r>
              <w:t>27</w:t>
            </w:r>
          </w:p>
        </w:tc>
      </w:tr>
      <w:tr w:rsidR="001578A9">
        <w:tc>
          <w:tcPr>
            <w:tcW w:w="4479" w:type="dxa"/>
          </w:tcPr>
          <w:p w:rsidR="001578A9" w:rsidRDefault="001578A9">
            <w:pPr>
              <w:pStyle w:val="ConsPlusNormal"/>
              <w:jc w:val="both"/>
            </w:pPr>
            <w:r>
              <w:t>Прочие гостиницы</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center"/>
            </w:pPr>
            <w:r>
              <w:t>14</w:t>
            </w:r>
          </w:p>
        </w:tc>
      </w:tr>
      <w:tr w:rsidR="001578A9">
        <w:tc>
          <w:tcPr>
            <w:tcW w:w="4479" w:type="dxa"/>
          </w:tcPr>
          <w:p w:rsidR="001578A9" w:rsidRDefault="001578A9">
            <w:pPr>
              <w:pStyle w:val="ConsPlusNormal"/>
              <w:jc w:val="both"/>
            </w:pPr>
            <w:r>
              <w:t>Пляжи и парки в зонах отдыха</w:t>
            </w:r>
          </w:p>
        </w:tc>
        <w:tc>
          <w:tcPr>
            <w:tcW w:w="2268" w:type="dxa"/>
          </w:tcPr>
          <w:p w:rsidR="001578A9" w:rsidRDefault="001578A9">
            <w:pPr>
              <w:pStyle w:val="ConsPlusNormal"/>
              <w:jc w:val="both"/>
            </w:pPr>
            <w:r>
              <w:t>100 единовременных посетителей</w:t>
            </w:r>
          </w:p>
        </w:tc>
        <w:tc>
          <w:tcPr>
            <w:tcW w:w="2324" w:type="dxa"/>
          </w:tcPr>
          <w:p w:rsidR="001578A9" w:rsidRDefault="001578A9">
            <w:pPr>
              <w:pStyle w:val="ConsPlusNormal"/>
              <w:jc w:val="center"/>
            </w:pPr>
            <w:r>
              <w:t>36</w:t>
            </w:r>
          </w:p>
        </w:tc>
      </w:tr>
      <w:tr w:rsidR="001578A9">
        <w:tc>
          <w:tcPr>
            <w:tcW w:w="4479" w:type="dxa"/>
          </w:tcPr>
          <w:p w:rsidR="001578A9" w:rsidRDefault="001578A9">
            <w:pPr>
              <w:pStyle w:val="ConsPlusNormal"/>
              <w:jc w:val="both"/>
            </w:pPr>
            <w:r>
              <w:t>Лесопарки и заповедники</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center"/>
            </w:pPr>
            <w:r>
              <w:t>28</w:t>
            </w:r>
          </w:p>
        </w:tc>
      </w:tr>
      <w:tr w:rsidR="001578A9">
        <w:tc>
          <w:tcPr>
            <w:tcW w:w="4479" w:type="dxa"/>
          </w:tcPr>
          <w:p w:rsidR="001578A9" w:rsidRDefault="001578A9">
            <w:pPr>
              <w:pStyle w:val="ConsPlusNormal"/>
              <w:jc w:val="both"/>
            </w:pPr>
            <w:r>
              <w:t>Базы кратковременного отдыха</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center"/>
            </w:pPr>
            <w:r>
              <w:t>27</w:t>
            </w:r>
          </w:p>
        </w:tc>
      </w:tr>
      <w:tr w:rsidR="001578A9">
        <w:tc>
          <w:tcPr>
            <w:tcW w:w="4479" w:type="dxa"/>
          </w:tcPr>
          <w:p w:rsidR="001578A9" w:rsidRDefault="001578A9">
            <w:pPr>
              <w:pStyle w:val="ConsPlusNormal"/>
              <w:jc w:val="both"/>
            </w:pPr>
            <w:r>
              <w:t>Береговые базы маломерного флота</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center"/>
            </w:pPr>
            <w:r>
              <w:t>27</w:t>
            </w:r>
          </w:p>
        </w:tc>
      </w:tr>
      <w:tr w:rsidR="001578A9">
        <w:tc>
          <w:tcPr>
            <w:tcW w:w="4479" w:type="dxa"/>
          </w:tcPr>
          <w:p w:rsidR="001578A9" w:rsidRDefault="001578A9">
            <w:pPr>
              <w:pStyle w:val="ConsPlusNormal"/>
              <w:jc w:val="both"/>
            </w:pPr>
            <w:r>
              <w:t>Дома отдыха и санатории, санатории-профилактории, базы отдыха предприятий и туристские базы</w:t>
            </w:r>
          </w:p>
        </w:tc>
        <w:tc>
          <w:tcPr>
            <w:tcW w:w="2268" w:type="dxa"/>
          </w:tcPr>
          <w:p w:rsidR="001578A9" w:rsidRDefault="001578A9">
            <w:pPr>
              <w:pStyle w:val="ConsPlusNormal"/>
              <w:jc w:val="both"/>
            </w:pPr>
            <w:r>
              <w:t>100 отдыхающих и обслуживающего персонала</w:t>
            </w:r>
          </w:p>
        </w:tc>
        <w:tc>
          <w:tcPr>
            <w:tcW w:w="2324" w:type="dxa"/>
          </w:tcPr>
          <w:p w:rsidR="001578A9" w:rsidRDefault="001578A9">
            <w:pPr>
              <w:pStyle w:val="ConsPlusNormal"/>
              <w:jc w:val="center"/>
            </w:pPr>
            <w:r>
              <w:t>9</w:t>
            </w:r>
          </w:p>
        </w:tc>
      </w:tr>
      <w:tr w:rsidR="001578A9">
        <w:tc>
          <w:tcPr>
            <w:tcW w:w="4479" w:type="dxa"/>
          </w:tcPr>
          <w:p w:rsidR="001578A9" w:rsidRDefault="001578A9">
            <w:pPr>
              <w:pStyle w:val="ConsPlusNormal"/>
              <w:jc w:val="both"/>
            </w:pPr>
            <w:r>
              <w:lastRenderedPageBreak/>
              <w:t>Гостиницы (туристские и курортные)</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center"/>
            </w:pPr>
            <w:r>
              <w:t>13</w:t>
            </w:r>
          </w:p>
        </w:tc>
      </w:tr>
      <w:tr w:rsidR="001578A9">
        <w:tc>
          <w:tcPr>
            <w:tcW w:w="4479" w:type="dxa"/>
          </w:tcPr>
          <w:p w:rsidR="001578A9" w:rsidRDefault="001578A9">
            <w:pPr>
              <w:pStyle w:val="ConsPlusNormal"/>
              <w:jc w:val="both"/>
            </w:pPr>
            <w:r>
              <w:t>Мотели и кемпинги</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both"/>
            </w:pPr>
            <w:r>
              <w:t>по расчетной вместимости</w:t>
            </w:r>
          </w:p>
        </w:tc>
      </w:tr>
      <w:tr w:rsidR="001578A9">
        <w:tc>
          <w:tcPr>
            <w:tcW w:w="4479" w:type="dxa"/>
          </w:tcPr>
          <w:p w:rsidR="001578A9" w:rsidRDefault="001578A9">
            <w:pPr>
              <w:pStyle w:val="ConsPlusNormal"/>
              <w:jc w:val="both"/>
            </w:pPr>
            <w:r>
              <w:t>Предприятия общественного питания, торговли и коммунально-бытового обслуживания в зонах отдыха</w:t>
            </w:r>
          </w:p>
        </w:tc>
        <w:tc>
          <w:tcPr>
            <w:tcW w:w="2268" w:type="dxa"/>
          </w:tcPr>
          <w:p w:rsidR="001578A9" w:rsidRDefault="001578A9">
            <w:pPr>
              <w:pStyle w:val="ConsPlusNormal"/>
              <w:jc w:val="both"/>
            </w:pPr>
            <w:r>
              <w:t>100 мест в залах или единовременных посетителей и персонала</w:t>
            </w:r>
          </w:p>
        </w:tc>
        <w:tc>
          <w:tcPr>
            <w:tcW w:w="2324" w:type="dxa"/>
          </w:tcPr>
          <w:p w:rsidR="001578A9" w:rsidRDefault="001578A9">
            <w:pPr>
              <w:pStyle w:val="ConsPlusNormal"/>
              <w:jc w:val="center"/>
            </w:pPr>
            <w:r>
              <w:t>18</w:t>
            </w:r>
          </w:p>
        </w:tc>
      </w:tr>
      <w:tr w:rsidR="001578A9">
        <w:tc>
          <w:tcPr>
            <w:tcW w:w="4479" w:type="dxa"/>
          </w:tcPr>
          <w:p w:rsidR="001578A9" w:rsidRDefault="001578A9">
            <w:pPr>
              <w:pStyle w:val="ConsPlusNormal"/>
              <w:jc w:val="both"/>
            </w:pPr>
            <w:r>
              <w:t>Садоводческие, огороднические объединения</w:t>
            </w:r>
          </w:p>
        </w:tc>
        <w:tc>
          <w:tcPr>
            <w:tcW w:w="2268" w:type="dxa"/>
          </w:tcPr>
          <w:p w:rsidR="001578A9" w:rsidRDefault="001578A9">
            <w:pPr>
              <w:pStyle w:val="ConsPlusNormal"/>
              <w:jc w:val="both"/>
            </w:pPr>
            <w:r>
              <w:t>10 участков</w:t>
            </w:r>
          </w:p>
        </w:tc>
        <w:tc>
          <w:tcPr>
            <w:tcW w:w="2324" w:type="dxa"/>
          </w:tcPr>
          <w:p w:rsidR="001578A9" w:rsidRDefault="001578A9">
            <w:pPr>
              <w:pStyle w:val="ConsPlusNormal"/>
              <w:jc w:val="center"/>
            </w:pPr>
            <w:r>
              <w:t>10</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Требуемое расчетное количество машино-мест принято с учетом уровня автомобилизации 400 машино-мест.</w:t>
      </w:r>
    </w:p>
    <w:p w:rsidR="001578A9" w:rsidRDefault="001578A9">
      <w:pPr>
        <w:pStyle w:val="ConsPlusNormal"/>
        <w:spacing w:before="220"/>
        <w:ind w:firstLine="540"/>
        <w:jc w:val="both"/>
      </w:pPr>
      <w:r>
        <w:t>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p>
    <w:p w:rsidR="001578A9" w:rsidRDefault="001578A9">
      <w:pPr>
        <w:pStyle w:val="ConsPlusNormal"/>
        <w:spacing w:before="220"/>
        <w:ind w:firstLine="540"/>
        <w:jc w:val="both"/>
      </w:pPr>
      <w:r>
        <w:t>3.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1578A9" w:rsidRDefault="001578A9">
      <w:pPr>
        <w:pStyle w:val="ConsPlusNormal"/>
        <w:spacing w:before="220"/>
        <w:ind w:firstLine="540"/>
        <w:jc w:val="both"/>
      </w:pPr>
      <w:r>
        <w:t>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10 - 15%.</w:t>
      </w:r>
    </w:p>
    <w:p w:rsidR="001578A9" w:rsidRDefault="001578A9">
      <w:pPr>
        <w:pStyle w:val="ConsPlusNormal"/>
        <w:spacing w:before="220"/>
        <w:ind w:firstLine="540"/>
        <w:jc w:val="both"/>
      </w:pPr>
      <w:r>
        <w:t xml:space="preserve">5. Приобъектные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w:t>
      </w:r>
      <w:hyperlink w:anchor="P10788" w:history="1">
        <w:r>
          <w:rPr>
            <w:color w:val="0000FF"/>
          </w:rPr>
          <w:t>таблицы 130</w:t>
        </w:r>
      </w:hyperlink>
      <w:r>
        <w:t xml:space="preserve"> настоящих нормативов исходя из количества машино-мест.</w:t>
      </w:r>
    </w:p>
    <w:p w:rsidR="001578A9" w:rsidRDefault="001578A9">
      <w:pPr>
        <w:pStyle w:val="ConsPlusNormal"/>
        <w:spacing w:before="220"/>
        <w:ind w:firstLine="540"/>
        <w:jc w:val="both"/>
      </w:pPr>
      <w:r>
        <w:t>6.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1578A9" w:rsidRDefault="001578A9">
      <w:pPr>
        <w:pStyle w:val="ConsPlusNormal"/>
        <w:spacing w:before="220"/>
        <w:ind w:firstLine="540"/>
        <w:jc w:val="both"/>
      </w:pPr>
      <w:r>
        <w:t>7. Дальность пешеходных подходов от стоянок для временного хранения легковых автомобилей до объектов в зонах массового отдыха не должна превышать 1000 м.</w:t>
      </w:r>
    </w:p>
    <w:p w:rsidR="001578A9" w:rsidRDefault="001578A9">
      <w:pPr>
        <w:pStyle w:val="ConsPlusNormal"/>
        <w:spacing w:before="220"/>
        <w:ind w:firstLine="540"/>
        <w:jc w:val="both"/>
      </w:pPr>
      <w:r>
        <w:t>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1578A9" w:rsidRDefault="001578A9">
      <w:pPr>
        <w:pStyle w:val="ConsPlusNormal"/>
        <w:jc w:val="both"/>
      </w:pPr>
    </w:p>
    <w:p w:rsidR="001578A9" w:rsidRDefault="001578A9">
      <w:pPr>
        <w:pStyle w:val="ConsPlusNormal"/>
        <w:ind w:firstLine="540"/>
        <w:jc w:val="both"/>
      </w:pPr>
      <w:r>
        <w:t xml:space="preserve">1.2.2.17. На автостоянках, обслуживающих объекты посещения различного функционального назначения, следует выделять места для хранения личных автотранспортных средств, принадлежащих инвалидам, в соответствии с требованиями </w:t>
      </w:r>
      <w:hyperlink w:anchor="P8736" w:history="1">
        <w:r>
          <w:rPr>
            <w:color w:val="0000FF"/>
          </w:rPr>
          <w:t>п. 1.5.12.24</w:t>
        </w:r>
      </w:hyperlink>
      <w:r>
        <w:t xml:space="preserve"> настоящих нормативов.</w:t>
      </w:r>
    </w:p>
    <w:p w:rsidR="001578A9" w:rsidRDefault="001578A9">
      <w:pPr>
        <w:pStyle w:val="ConsPlusNormal"/>
        <w:spacing w:before="220"/>
        <w:ind w:firstLine="540"/>
        <w:jc w:val="both"/>
      </w:pPr>
      <w:r>
        <w:t xml:space="preserve">1.2.2.18. Объекты по техническому обслуживанию автомобилей следует проектировать из расчета один пост на 200 легковых автомобилей, принимая размеры их земельных участков, га, </w:t>
      </w:r>
      <w:r>
        <w:lastRenderedPageBreak/>
        <w:t>для объектов:</w:t>
      </w:r>
    </w:p>
    <w:p w:rsidR="001578A9" w:rsidRDefault="001578A9">
      <w:pPr>
        <w:pStyle w:val="ConsPlusNormal"/>
        <w:spacing w:before="220"/>
        <w:ind w:firstLine="540"/>
        <w:jc w:val="both"/>
      </w:pPr>
      <w:r>
        <w:t>- на 5 постов - 0,5;</w:t>
      </w:r>
    </w:p>
    <w:p w:rsidR="001578A9" w:rsidRDefault="001578A9">
      <w:pPr>
        <w:pStyle w:val="ConsPlusNormal"/>
        <w:spacing w:before="220"/>
        <w:ind w:firstLine="540"/>
        <w:jc w:val="both"/>
      </w:pPr>
      <w:r>
        <w:t>- на 10 постов - 1,0;</w:t>
      </w:r>
    </w:p>
    <w:p w:rsidR="001578A9" w:rsidRDefault="001578A9">
      <w:pPr>
        <w:pStyle w:val="ConsPlusNormal"/>
        <w:spacing w:before="220"/>
        <w:ind w:firstLine="540"/>
        <w:jc w:val="both"/>
      </w:pPr>
      <w:r>
        <w:t>- на 15 постов - 1,5;</w:t>
      </w:r>
    </w:p>
    <w:p w:rsidR="001578A9" w:rsidRDefault="001578A9">
      <w:pPr>
        <w:pStyle w:val="ConsPlusNormal"/>
        <w:spacing w:before="220"/>
        <w:ind w:firstLine="540"/>
        <w:jc w:val="both"/>
      </w:pPr>
      <w:r>
        <w:t>- на 25 постов - 2,0.</w:t>
      </w:r>
    </w:p>
    <w:p w:rsidR="001578A9" w:rsidRDefault="001578A9">
      <w:pPr>
        <w:pStyle w:val="ConsPlusNormal"/>
        <w:spacing w:before="220"/>
        <w:ind w:firstLine="540"/>
        <w:jc w:val="both"/>
      </w:pPr>
      <w:r>
        <w:t xml:space="preserve">1.2.2.19.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hyperlink r:id="rId274" w:history="1">
        <w:r>
          <w:rPr>
            <w:color w:val="0000FF"/>
          </w:rPr>
          <w:t>СанПиН 2.2.1/2.1.1.1200-03</w:t>
        </w:r>
      </w:hyperlink>
      <w:r>
        <w:t xml:space="preserve"> по таблице 113.</w:t>
      </w:r>
    </w:p>
    <w:p w:rsidR="001578A9" w:rsidRDefault="001578A9">
      <w:pPr>
        <w:pStyle w:val="ConsPlusNormal"/>
        <w:jc w:val="both"/>
      </w:pPr>
    </w:p>
    <w:p w:rsidR="001578A9" w:rsidRDefault="001578A9">
      <w:pPr>
        <w:pStyle w:val="ConsPlusNormal"/>
        <w:jc w:val="right"/>
        <w:outlineLvl w:val="5"/>
      </w:pPr>
      <w:r>
        <w:t>Таблица 113</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578A9">
        <w:tc>
          <w:tcPr>
            <w:tcW w:w="6803" w:type="dxa"/>
          </w:tcPr>
          <w:p w:rsidR="001578A9" w:rsidRDefault="001578A9">
            <w:pPr>
              <w:pStyle w:val="ConsPlusNormal"/>
              <w:jc w:val="center"/>
            </w:pPr>
            <w:r>
              <w:t>Объекты по обслуживанию автомобилей</w:t>
            </w:r>
          </w:p>
        </w:tc>
        <w:tc>
          <w:tcPr>
            <w:tcW w:w="2268" w:type="dxa"/>
          </w:tcPr>
          <w:p w:rsidR="001578A9" w:rsidRDefault="001578A9">
            <w:pPr>
              <w:pStyle w:val="ConsPlusNormal"/>
              <w:jc w:val="center"/>
            </w:pPr>
            <w:r>
              <w:t>Расстояние, м, не менее</w:t>
            </w:r>
          </w:p>
        </w:tc>
      </w:tr>
      <w:tr w:rsidR="001578A9">
        <w:tc>
          <w:tcPr>
            <w:tcW w:w="6803" w:type="dxa"/>
          </w:tcPr>
          <w:p w:rsidR="001578A9" w:rsidRDefault="001578A9">
            <w:pPr>
              <w:pStyle w:val="ConsPlusNormal"/>
              <w:jc w:val="both"/>
            </w:pPr>
            <w:r>
              <w:t>Легковых автомобилей до 5 постов (без малярно-жестяных работ)</w:t>
            </w:r>
          </w:p>
        </w:tc>
        <w:tc>
          <w:tcPr>
            <w:tcW w:w="2268" w:type="dxa"/>
          </w:tcPr>
          <w:p w:rsidR="001578A9" w:rsidRDefault="001578A9">
            <w:pPr>
              <w:pStyle w:val="ConsPlusNormal"/>
              <w:jc w:val="center"/>
            </w:pPr>
            <w:r>
              <w:t>50</w:t>
            </w:r>
          </w:p>
        </w:tc>
      </w:tr>
      <w:tr w:rsidR="001578A9">
        <w:tc>
          <w:tcPr>
            <w:tcW w:w="6803" w:type="dxa"/>
          </w:tcPr>
          <w:p w:rsidR="001578A9" w:rsidRDefault="001578A9">
            <w:pPr>
              <w:pStyle w:val="ConsPlusNormal"/>
              <w:jc w:val="both"/>
            </w:pPr>
            <w:r>
              <w:t>Легковых, грузовых автомобилей, не более 10 постов</w:t>
            </w:r>
          </w:p>
        </w:tc>
        <w:tc>
          <w:tcPr>
            <w:tcW w:w="2268" w:type="dxa"/>
          </w:tcPr>
          <w:p w:rsidR="001578A9" w:rsidRDefault="001578A9">
            <w:pPr>
              <w:pStyle w:val="ConsPlusNormal"/>
              <w:jc w:val="center"/>
            </w:pPr>
            <w:r>
              <w:t>100</w:t>
            </w:r>
          </w:p>
        </w:tc>
      </w:tr>
      <w:tr w:rsidR="001578A9">
        <w:tc>
          <w:tcPr>
            <w:tcW w:w="6803" w:type="dxa"/>
          </w:tcPr>
          <w:p w:rsidR="001578A9" w:rsidRDefault="001578A9">
            <w:pPr>
              <w:pStyle w:val="ConsPlusNormal"/>
              <w:jc w:val="both"/>
            </w:pPr>
            <w:r>
              <w:t>Грузовых автомобилей</w:t>
            </w:r>
          </w:p>
        </w:tc>
        <w:tc>
          <w:tcPr>
            <w:tcW w:w="2268" w:type="dxa"/>
          </w:tcPr>
          <w:p w:rsidR="001578A9" w:rsidRDefault="001578A9">
            <w:pPr>
              <w:pStyle w:val="ConsPlusNormal"/>
              <w:jc w:val="center"/>
            </w:pPr>
            <w:r>
              <w:t>300</w:t>
            </w:r>
          </w:p>
        </w:tc>
      </w:tr>
      <w:tr w:rsidR="001578A9">
        <w:tc>
          <w:tcPr>
            <w:tcW w:w="6803" w:type="dxa"/>
          </w:tcPr>
          <w:p w:rsidR="001578A9" w:rsidRDefault="001578A9">
            <w:pPr>
              <w:pStyle w:val="ConsPlusNormal"/>
              <w:jc w:val="both"/>
            </w:pPr>
            <w:r>
              <w:t>Грузовых автомобилей и сельскохозяйственной техники</w:t>
            </w:r>
          </w:p>
        </w:tc>
        <w:tc>
          <w:tcPr>
            <w:tcW w:w="2268" w:type="dxa"/>
          </w:tcPr>
          <w:p w:rsidR="001578A9" w:rsidRDefault="001578A9">
            <w:pPr>
              <w:pStyle w:val="ConsPlusNormal"/>
              <w:jc w:val="center"/>
            </w:pPr>
            <w:r>
              <w:t>300</w:t>
            </w:r>
          </w:p>
        </w:tc>
      </w:tr>
    </w:tbl>
    <w:p w:rsidR="001578A9" w:rsidRDefault="001578A9">
      <w:pPr>
        <w:pStyle w:val="ConsPlusNormal"/>
        <w:jc w:val="both"/>
      </w:pPr>
    </w:p>
    <w:p w:rsidR="001578A9" w:rsidRDefault="001578A9">
      <w:pPr>
        <w:pStyle w:val="ConsPlusNormal"/>
        <w:ind w:firstLine="540"/>
        <w:jc w:val="both"/>
      </w:pPr>
      <w:r>
        <w:t xml:space="preserve">1.2.2.20. Противопожарные расстояния от объектов по обслуживанию автомобилей должны обеспечивать нераспространение пожара на соседние здания, сооружения в соответствии с требованиями Федерального </w:t>
      </w:r>
      <w:hyperlink r:id="rId275"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1.2.2.21.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1578A9" w:rsidRDefault="001578A9">
      <w:pPr>
        <w:pStyle w:val="ConsPlusNormal"/>
        <w:spacing w:before="220"/>
        <w:ind w:firstLine="540"/>
        <w:jc w:val="both"/>
      </w:pPr>
      <w:r>
        <w:t xml:space="preserve">1.2.2.22. Санитарно-защитные зоны для моечных пунктов устанавливаются в соответствии с требованиями </w:t>
      </w:r>
      <w:hyperlink r:id="rId276" w:history="1">
        <w:r>
          <w:rPr>
            <w:color w:val="0000FF"/>
          </w:rPr>
          <w:t>СанПиН 2.2.1/2.1.1.1200-03</w:t>
        </w:r>
      </w:hyperlink>
      <w:r>
        <w:t>, в том числе ориентировочные размеры санитарно-защитных зон составляют, м, для:</w:t>
      </w:r>
    </w:p>
    <w:p w:rsidR="001578A9" w:rsidRDefault="001578A9">
      <w:pPr>
        <w:pStyle w:val="ConsPlusNormal"/>
        <w:spacing w:before="220"/>
        <w:ind w:firstLine="540"/>
        <w:jc w:val="both"/>
      </w:pPr>
      <w:r>
        <w:t>-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1578A9" w:rsidRDefault="001578A9">
      <w:pPr>
        <w:pStyle w:val="ConsPlusNormal"/>
        <w:spacing w:before="220"/>
        <w:ind w:firstLine="540"/>
        <w:jc w:val="both"/>
      </w:pPr>
      <w:r>
        <w:t>- моек автомобилей с количеством постов от 2 до 5 - 100;</w:t>
      </w:r>
    </w:p>
    <w:p w:rsidR="001578A9" w:rsidRDefault="001578A9">
      <w:pPr>
        <w:pStyle w:val="ConsPlusNormal"/>
        <w:spacing w:before="220"/>
        <w:ind w:firstLine="540"/>
        <w:jc w:val="both"/>
      </w:pPr>
      <w:r>
        <w:t>- для моек автомобилей до двух постов - 50.</w:t>
      </w:r>
    </w:p>
    <w:p w:rsidR="001578A9" w:rsidRDefault="001578A9">
      <w:pPr>
        <w:pStyle w:val="ConsPlusNormal"/>
        <w:jc w:val="both"/>
      </w:pPr>
    </w:p>
    <w:p w:rsidR="001578A9" w:rsidRDefault="001578A9">
      <w:pPr>
        <w:pStyle w:val="ConsPlusTitle"/>
        <w:jc w:val="center"/>
        <w:outlineLvl w:val="3"/>
      </w:pPr>
      <w:bookmarkStart w:id="171" w:name="P9382"/>
      <w:bookmarkEnd w:id="171"/>
      <w:r>
        <w:t>1.3. Предельные значения расчетных показателей минимально</w:t>
      </w:r>
    </w:p>
    <w:p w:rsidR="001578A9" w:rsidRDefault="001578A9">
      <w:pPr>
        <w:pStyle w:val="ConsPlusTitle"/>
        <w:jc w:val="center"/>
      </w:pPr>
      <w:r>
        <w:t>допустимого уровня обеспеченности объектами, относящимися</w:t>
      </w:r>
    </w:p>
    <w:p w:rsidR="001578A9" w:rsidRDefault="001578A9">
      <w:pPr>
        <w:pStyle w:val="ConsPlusTitle"/>
        <w:jc w:val="center"/>
      </w:pPr>
      <w:r>
        <w:lastRenderedPageBreak/>
        <w:t>к области образования, здравоохранения, области физической</w:t>
      </w:r>
    </w:p>
    <w:p w:rsidR="001578A9" w:rsidRDefault="001578A9">
      <w:pPr>
        <w:pStyle w:val="ConsPlusTitle"/>
        <w:jc w:val="center"/>
      </w:pPr>
      <w:r>
        <w:t>культуры и массового спорта муниципального района Смоленской</w:t>
      </w:r>
    </w:p>
    <w:p w:rsidR="001578A9" w:rsidRDefault="001578A9">
      <w:pPr>
        <w:pStyle w:val="ConsPlusTitle"/>
        <w:jc w:val="center"/>
      </w:pPr>
      <w:r>
        <w:t>области, и предельные значения расчетных показателей</w:t>
      </w:r>
    </w:p>
    <w:p w:rsidR="001578A9" w:rsidRDefault="001578A9">
      <w:pPr>
        <w:pStyle w:val="ConsPlusTitle"/>
        <w:jc w:val="center"/>
      </w:pPr>
      <w:r>
        <w:t>максимально допустимого уровня территориальной доступности</w:t>
      </w:r>
    </w:p>
    <w:p w:rsidR="001578A9" w:rsidRDefault="001578A9">
      <w:pPr>
        <w:pStyle w:val="ConsPlusTitle"/>
        <w:jc w:val="center"/>
      </w:pPr>
      <w:r>
        <w:t>таких объектов для населения муниципального района</w:t>
      </w:r>
    </w:p>
    <w:p w:rsidR="001578A9" w:rsidRDefault="001578A9">
      <w:pPr>
        <w:pStyle w:val="ConsPlusTitle"/>
        <w:jc w:val="center"/>
      </w:pPr>
      <w:r>
        <w:t>Смоленской области</w:t>
      </w:r>
    </w:p>
    <w:p w:rsidR="001578A9" w:rsidRDefault="001578A9">
      <w:pPr>
        <w:pStyle w:val="ConsPlusNormal"/>
        <w:jc w:val="both"/>
      </w:pPr>
    </w:p>
    <w:p w:rsidR="001578A9" w:rsidRDefault="001578A9">
      <w:pPr>
        <w:pStyle w:val="ConsPlusTitle"/>
        <w:jc w:val="center"/>
        <w:outlineLvl w:val="4"/>
      </w:pPr>
      <w:r>
        <w:t>1.3.1. Общие требования</w:t>
      </w:r>
    </w:p>
    <w:p w:rsidR="001578A9" w:rsidRDefault="001578A9">
      <w:pPr>
        <w:pStyle w:val="ConsPlusNormal"/>
        <w:jc w:val="both"/>
      </w:pPr>
    </w:p>
    <w:p w:rsidR="001578A9" w:rsidRDefault="001578A9">
      <w:pPr>
        <w:pStyle w:val="ConsPlusNormal"/>
        <w:ind w:firstLine="540"/>
        <w:jc w:val="both"/>
      </w:pPr>
      <w:r>
        <w:t>1.3.1.1. К объектам социального обслуживания относятся объекты образования, здравоохранения, физической культуры и массового спорта, социального и коммунально-бытового назначения,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1578A9" w:rsidRDefault="001578A9">
      <w:pPr>
        <w:pStyle w:val="ConsPlusNormal"/>
        <w:spacing w:before="220"/>
        <w:ind w:firstLine="540"/>
        <w:jc w:val="both"/>
      </w:pPr>
      <w:r>
        <w:t>1.3.1.2. Объекты социального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районы и микрорайоны (кварталы) в целях создания единой системы обслуживания.</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r>
        <w:t>1.3.1.1.3. По типу и составу размещаемые объекты социального обслуживания подразделяются на многофункциональные (районные) и специализированные объекты.</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r>
        <w:t>1.3.1.4. В многофункциональных (районных) объектах социального обслуживания,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проектируются учреждения управления, образования, науки, культуры и другие объекты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санитарных разрывов шириной более 25 м.</w:t>
      </w:r>
    </w:p>
    <w:p w:rsidR="001578A9" w:rsidRDefault="001578A9">
      <w:pPr>
        <w:pStyle w:val="ConsPlusNormal"/>
        <w:spacing w:before="220"/>
        <w:ind w:firstLine="540"/>
        <w:jc w:val="both"/>
      </w:pPr>
      <w:r>
        <w:t>1.3.1.5. Специализированные объекты социального обслуживания формируются как специализированные центры - административные, медицинские, научные, учебные, торговые (в том числе ярмарки, рынки), выставочные, спортивные и другие, которые размещаются как в пределах границ населенных пунктов, так и за их пределами.</w:t>
      </w:r>
    </w:p>
    <w:p w:rsidR="001578A9" w:rsidRDefault="001578A9">
      <w:pPr>
        <w:pStyle w:val="ConsPlusNormal"/>
        <w:spacing w:before="220"/>
        <w:ind w:firstLine="540"/>
        <w:jc w:val="both"/>
      </w:pPr>
      <w:bookmarkStart w:id="172" w:name="P9402"/>
      <w:bookmarkEnd w:id="172"/>
      <w:r>
        <w:t>1.3.1.6.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1578A9" w:rsidRDefault="001578A9">
      <w:pPr>
        <w:pStyle w:val="ConsPlusNormal"/>
        <w:spacing w:before="220"/>
        <w:ind w:firstLine="540"/>
        <w:jc w:val="both"/>
      </w:pPr>
      <w: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578A9" w:rsidRDefault="001578A9">
      <w:pPr>
        <w:pStyle w:val="ConsPlusNormal"/>
        <w:spacing w:before="220"/>
        <w:ind w:firstLine="540"/>
        <w:jc w:val="both"/>
      </w:pPr>
      <w:r>
        <w:t>- периодического обслуживания - учреждения и предприятия, посещаемые населением не реже одного раза в месяц;</w:t>
      </w:r>
    </w:p>
    <w:p w:rsidR="001578A9" w:rsidRDefault="001578A9">
      <w:pPr>
        <w:pStyle w:val="ConsPlusNormal"/>
        <w:spacing w:before="220"/>
        <w:ind w:firstLine="540"/>
        <w:jc w:val="both"/>
      </w:pPr>
      <w:r>
        <w:lastRenderedPageBreak/>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административные учреждения и др.).</w:t>
      </w:r>
    </w:p>
    <w:p w:rsidR="001578A9" w:rsidRDefault="001578A9">
      <w:pPr>
        <w:pStyle w:val="ConsPlusNormal"/>
        <w:spacing w:before="220"/>
        <w:ind w:firstLine="540"/>
        <w:jc w:val="both"/>
      </w:pPr>
      <w:r>
        <w:t xml:space="preserve">Перечень объектов по видам обслуживания приведен в </w:t>
      </w:r>
      <w:hyperlink w:anchor="P1366" w:history="1">
        <w:r>
          <w:rPr>
            <w:color w:val="0000FF"/>
          </w:rPr>
          <w:t>таблице 20</w:t>
        </w:r>
      </w:hyperlink>
      <w:r>
        <w:t>.</w:t>
      </w:r>
    </w:p>
    <w:p w:rsidR="001578A9" w:rsidRDefault="001578A9">
      <w:pPr>
        <w:pStyle w:val="ConsPlusNormal"/>
        <w:jc w:val="both"/>
      </w:pPr>
    </w:p>
    <w:p w:rsidR="001578A9" w:rsidRDefault="001578A9">
      <w:pPr>
        <w:pStyle w:val="ConsPlusTitle"/>
        <w:jc w:val="center"/>
        <w:outlineLvl w:val="4"/>
      </w:pPr>
      <w:r>
        <w:t>1.3.2. Структура и типология общественных центров и объектов</w:t>
      </w:r>
    </w:p>
    <w:p w:rsidR="001578A9" w:rsidRDefault="001578A9">
      <w:pPr>
        <w:pStyle w:val="ConsPlusTitle"/>
        <w:jc w:val="center"/>
      </w:pPr>
      <w:r>
        <w:t>социального обслуживания</w:t>
      </w:r>
    </w:p>
    <w:p w:rsidR="001578A9" w:rsidRDefault="001578A9">
      <w:pPr>
        <w:pStyle w:val="ConsPlusNormal"/>
        <w:jc w:val="both"/>
      </w:pPr>
    </w:p>
    <w:p w:rsidR="001578A9" w:rsidRDefault="001578A9">
      <w:pPr>
        <w:pStyle w:val="ConsPlusNormal"/>
        <w:ind w:firstLine="540"/>
        <w:jc w:val="both"/>
      </w:pPr>
      <w:r>
        <w:t>1.3.2.1. Количество, состав и размещение общественных центров принимается с учетом величины городского округа, поселения, его роли в системе расселения и в системе формируемых центров обслуживания.</w:t>
      </w:r>
    </w:p>
    <w:p w:rsidR="001578A9" w:rsidRDefault="001578A9">
      <w:pPr>
        <w:pStyle w:val="ConsPlusNormal"/>
        <w:spacing w:before="220"/>
        <w:ind w:firstLine="540"/>
        <w:jc w:val="both"/>
      </w:pPr>
      <w:r>
        <w:t>1.3.2.2.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1578A9" w:rsidRDefault="001578A9">
      <w:pPr>
        <w:pStyle w:val="ConsPlusNormal"/>
        <w:spacing w:before="220"/>
        <w:ind w:firstLine="540"/>
        <w:jc w:val="both"/>
      </w:pPr>
      <w:r>
        <w:t>При размещении зданий в общественных центрах на территории населенных пунктов необходимо определять значение объекта по уровню обслуживания: областной, межрайонный, районный, городской, сельский.</w:t>
      </w:r>
    </w:p>
    <w:p w:rsidR="001578A9" w:rsidRDefault="001578A9">
      <w:pPr>
        <w:pStyle w:val="ConsPlusNormal"/>
        <w:spacing w:before="220"/>
        <w:ind w:firstLine="540"/>
        <w:jc w:val="both"/>
      </w:pPr>
      <w:r>
        <w:t>Отнесение проектируемых зданий к определенному уровню обслуживания следует производить на основании следующих условий:</w:t>
      </w:r>
    </w:p>
    <w:p w:rsidR="001578A9" w:rsidRDefault="001578A9">
      <w:pPr>
        <w:pStyle w:val="ConsPlusNormal"/>
        <w:spacing w:before="220"/>
        <w:ind w:firstLine="540"/>
        <w:jc w:val="both"/>
      </w:pPr>
      <w:r>
        <w:t>- по основному местоположению:</w:t>
      </w:r>
    </w:p>
    <w:p w:rsidR="001578A9" w:rsidRDefault="001578A9">
      <w:pPr>
        <w:pStyle w:val="ConsPlusNormal"/>
        <w:spacing w:before="220"/>
        <w:ind w:firstLine="540"/>
        <w:jc w:val="both"/>
      </w:pPr>
      <w:r>
        <w:t>- административный центр Смоленской области;</w:t>
      </w:r>
    </w:p>
    <w:p w:rsidR="001578A9" w:rsidRDefault="001578A9">
      <w:pPr>
        <w:pStyle w:val="ConsPlusNormal"/>
        <w:spacing w:before="220"/>
        <w:ind w:firstLine="540"/>
        <w:jc w:val="both"/>
      </w:pPr>
      <w:r>
        <w:t>- межрайонный центр;</w:t>
      </w:r>
    </w:p>
    <w:p w:rsidR="001578A9" w:rsidRDefault="001578A9">
      <w:pPr>
        <w:pStyle w:val="ConsPlusNormal"/>
        <w:spacing w:before="220"/>
        <w:ind w:firstLine="540"/>
        <w:jc w:val="both"/>
      </w:pPr>
      <w:r>
        <w:t>- административный центр муниципального района;</w:t>
      </w:r>
    </w:p>
    <w:p w:rsidR="001578A9" w:rsidRDefault="001578A9">
      <w:pPr>
        <w:pStyle w:val="ConsPlusNormal"/>
        <w:spacing w:before="220"/>
        <w:ind w:firstLine="540"/>
        <w:jc w:val="both"/>
      </w:pPr>
      <w:r>
        <w:t>- административный центр поселения;</w:t>
      </w:r>
    </w:p>
    <w:p w:rsidR="001578A9" w:rsidRDefault="001578A9">
      <w:pPr>
        <w:pStyle w:val="ConsPlusNormal"/>
        <w:spacing w:before="220"/>
        <w:ind w:firstLine="540"/>
        <w:jc w:val="both"/>
      </w:pPr>
      <w:r>
        <w:t>- населенный пункт или отдельные планировочные элементы;</w:t>
      </w:r>
    </w:p>
    <w:p w:rsidR="001578A9" w:rsidRDefault="001578A9">
      <w:pPr>
        <w:pStyle w:val="ConsPlusNormal"/>
        <w:spacing w:before="220"/>
        <w:ind w:firstLine="540"/>
        <w:jc w:val="both"/>
      </w:pPr>
      <w:r>
        <w:t>- по контингенту населения, формирующему спрос на услуги:</w:t>
      </w:r>
    </w:p>
    <w:p w:rsidR="001578A9" w:rsidRDefault="001578A9">
      <w:pPr>
        <w:pStyle w:val="ConsPlusNormal"/>
        <w:spacing w:before="220"/>
        <w:ind w:firstLine="540"/>
        <w:jc w:val="both"/>
      </w:pPr>
      <w:r>
        <w:t>- численность населения систем расселения области, муниципального района, городского округа;</w:t>
      </w:r>
    </w:p>
    <w:p w:rsidR="001578A9" w:rsidRDefault="001578A9">
      <w:pPr>
        <w:pStyle w:val="ConsPlusNormal"/>
        <w:spacing w:before="220"/>
        <w:ind w:firstLine="540"/>
        <w:jc w:val="both"/>
      </w:pPr>
      <w:r>
        <w:t>- численность населения городского, сельского поселения;</w:t>
      </w:r>
    </w:p>
    <w:p w:rsidR="001578A9" w:rsidRDefault="001578A9">
      <w:pPr>
        <w:pStyle w:val="ConsPlusNormal"/>
        <w:spacing w:before="220"/>
        <w:ind w:firstLine="540"/>
        <w:jc w:val="both"/>
      </w:pPr>
      <w:r>
        <w:t>- численность населения населенного пункта или отдельных планировочных элементов;</w:t>
      </w:r>
    </w:p>
    <w:p w:rsidR="001578A9" w:rsidRDefault="001578A9">
      <w:pPr>
        <w:pStyle w:val="ConsPlusNormal"/>
        <w:spacing w:before="220"/>
        <w:ind w:firstLine="540"/>
        <w:jc w:val="both"/>
      </w:pPr>
      <w:r>
        <w:t>- по частоте потребления предоставляемых услуг:</w:t>
      </w:r>
    </w:p>
    <w:p w:rsidR="001578A9" w:rsidRDefault="001578A9">
      <w:pPr>
        <w:pStyle w:val="ConsPlusNormal"/>
        <w:spacing w:before="220"/>
        <w:ind w:firstLine="540"/>
        <w:jc w:val="both"/>
      </w:pPr>
      <w:r>
        <w:t>- регулярное - повседневное;</w:t>
      </w:r>
    </w:p>
    <w:p w:rsidR="001578A9" w:rsidRDefault="001578A9">
      <w:pPr>
        <w:pStyle w:val="ConsPlusNormal"/>
        <w:spacing w:before="220"/>
        <w:ind w:firstLine="540"/>
        <w:jc w:val="both"/>
      </w:pPr>
      <w:r>
        <w:t>- по мере необходимости - периодическое или эпизодическое.</w:t>
      </w:r>
    </w:p>
    <w:p w:rsidR="001578A9" w:rsidRDefault="001578A9">
      <w:pPr>
        <w:pStyle w:val="ConsPlusNormal"/>
        <w:spacing w:before="220"/>
        <w:ind w:firstLine="540"/>
        <w:jc w:val="both"/>
      </w:pPr>
      <w:r>
        <w:t xml:space="preserve">Уровни обеспеченности предприятиями и учреждениями социальной сферы по частоте потребления их услуг приведены в </w:t>
      </w:r>
      <w:hyperlink w:anchor="P9402" w:history="1">
        <w:r>
          <w:rPr>
            <w:color w:val="0000FF"/>
          </w:rPr>
          <w:t>п. 1.3.1.6</w:t>
        </w:r>
      </w:hyperlink>
      <w:r>
        <w:t xml:space="preserve"> настоящих нормативов.</w:t>
      </w:r>
    </w:p>
    <w:p w:rsidR="001578A9" w:rsidRDefault="001578A9">
      <w:pPr>
        <w:pStyle w:val="ConsPlusNormal"/>
        <w:spacing w:before="220"/>
        <w:ind w:firstLine="540"/>
        <w:jc w:val="both"/>
      </w:pPr>
      <w:r>
        <w:t xml:space="preserve">1.3.2.3.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w:t>
      </w:r>
      <w:hyperlink w:anchor="P1366" w:history="1">
        <w:r>
          <w:rPr>
            <w:color w:val="0000FF"/>
          </w:rPr>
          <w:t>таблицей 20</w:t>
        </w:r>
      </w:hyperlink>
      <w:r>
        <w:t xml:space="preserve"> настоящих нормативов.</w:t>
      </w:r>
    </w:p>
    <w:p w:rsidR="001578A9" w:rsidRDefault="001578A9">
      <w:pPr>
        <w:pStyle w:val="ConsPlusNormal"/>
        <w:spacing w:before="220"/>
        <w:ind w:firstLine="540"/>
        <w:jc w:val="both"/>
      </w:pPr>
      <w:r>
        <w:lastRenderedPageBreak/>
        <w:t xml:space="preserve">1.3.2.4. С учетом приведенных выше положений и </w:t>
      </w:r>
      <w:hyperlink w:anchor="P1366" w:history="1">
        <w:r>
          <w:rPr>
            <w:color w:val="0000FF"/>
          </w:rPr>
          <w:t>таблицы 20</w:t>
        </w:r>
      </w:hyperlink>
      <w:r>
        <w:t xml:space="preserve"> настоящих нормативов город Смоленск формируется как областной центр с уникальными видами эпизодического обслуживания.</w:t>
      </w:r>
    </w:p>
    <w:p w:rsidR="001578A9" w:rsidRDefault="001578A9">
      <w:pPr>
        <w:pStyle w:val="ConsPlusNormal"/>
        <w:spacing w:before="220"/>
        <w:ind w:firstLine="540"/>
        <w:jc w:val="both"/>
      </w:pPr>
      <w:r>
        <w:t xml:space="preserve">1.3.2.5. В дополнение к областному центру эпизодического обслуживания формируются межрайонные, которые обслуживают население в радиусе 2 - 2,5-часовой транспортной доступности, в соответствии с </w:t>
      </w:r>
      <w:hyperlink w:anchor="P12542" w:history="1">
        <w:r>
          <w:rPr>
            <w:color w:val="0000FF"/>
          </w:rPr>
          <w:t>таблицей 144</w:t>
        </w:r>
      </w:hyperlink>
      <w:r>
        <w:t xml:space="preserve"> настоящих нормативов.</w:t>
      </w:r>
    </w:p>
    <w:p w:rsidR="001578A9" w:rsidRDefault="001578A9">
      <w:pPr>
        <w:pStyle w:val="ConsPlusNormal"/>
        <w:spacing w:before="220"/>
        <w:ind w:firstLine="540"/>
        <w:jc w:val="both"/>
      </w:pPr>
      <w:r>
        <w:t>1.3.2.6. Районные центры (25 муниципальных районов) обслуживают население в радиусе 1,5 - 2-часовой транспортной доступности (периодическое обслуживание). При превышении этого радиуса следует создавать подцентры, которые обслуживают население в радиусе 30 - 45-минутной транспортной доступности.</w:t>
      </w:r>
    </w:p>
    <w:p w:rsidR="001578A9" w:rsidRDefault="001578A9">
      <w:pPr>
        <w:pStyle w:val="ConsPlusNormal"/>
        <w:spacing w:before="220"/>
        <w:ind w:firstLine="540"/>
        <w:jc w:val="both"/>
      </w:pPr>
      <w:r>
        <w:t xml:space="preserve">1.3.2.7. Общественные центры городских и сельских поселений, являющихся административными центрами муниципальных районов, формируют общественный центр районного значения с предприятиями и учреждениями социальной сферы периодического и повседневного обслуживания в соответствии с </w:t>
      </w:r>
      <w:hyperlink w:anchor="P12542" w:history="1">
        <w:r>
          <w:rPr>
            <w:color w:val="0000FF"/>
          </w:rPr>
          <w:t>таблицей 144</w:t>
        </w:r>
      </w:hyperlink>
      <w:r>
        <w:t xml:space="preserve"> настоящих нормативов.</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r>
        <w:t>1.3.2.9. В городских поселениях, имеющих в своем составе один населенный пункт (город, поселок),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rsidR="001578A9" w:rsidRDefault="001578A9">
      <w:pPr>
        <w:pStyle w:val="ConsPlusNormal"/>
        <w:spacing w:before="220"/>
        <w:ind w:firstLine="540"/>
        <w:jc w:val="both"/>
      </w:pPr>
      <w:r>
        <w:t>1.3.2.10. В сельских поселениях общественно-деловая зона формируется в административном центре поселения.</w:t>
      </w:r>
    </w:p>
    <w:p w:rsidR="001578A9" w:rsidRDefault="001578A9">
      <w:pPr>
        <w:pStyle w:val="ConsPlusNormal"/>
        <w:spacing w:before="220"/>
        <w:ind w:firstLine="540"/>
        <w:jc w:val="both"/>
      </w:pPr>
      <w:r>
        <w:t>В сельских населенных пунктах формируется общественно-деловая зона, дополняемая объектами повседневного обслуживания в жилой застройке.</w:t>
      </w:r>
    </w:p>
    <w:p w:rsidR="001578A9" w:rsidRDefault="001578A9">
      <w:pPr>
        <w:pStyle w:val="ConsPlusNormal"/>
        <w:jc w:val="both"/>
      </w:pPr>
    </w:p>
    <w:p w:rsidR="001578A9" w:rsidRDefault="001578A9">
      <w:pPr>
        <w:pStyle w:val="ConsPlusTitle"/>
        <w:jc w:val="center"/>
        <w:outlineLvl w:val="4"/>
      </w:pPr>
      <w:r>
        <w:t>1.3.3. Параметры застройки объектов социального обслуживания</w:t>
      </w:r>
    </w:p>
    <w:p w:rsidR="001578A9" w:rsidRDefault="001578A9">
      <w:pPr>
        <w:pStyle w:val="ConsPlusNormal"/>
        <w:jc w:val="both"/>
      </w:pPr>
    </w:p>
    <w:p w:rsidR="001578A9" w:rsidRDefault="001578A9">
      <w:pPr>
        <w:pStyle w:val="ConsPlusNormal"/>
        <w:ind w:firstLine="540"/>
        <w:jc w:val="both"/>
      </w:pPr>
      <w:r>
        <w:t xml:space="preserve">1.3.3.1. Расчет количества и вместимости учреждений и предприятий обслуживания, размеры необходимых земельных участков и их размещение следует определять по социальным нормативам исходя из функционального назначения объекта в соответствии с </w:t>
      </w:r>
      <w:hyperlink w:anchor="P1505" w:history="1">
        <w:r>
          <w:rPr>
            <w:color w:val="0000FF"/>
          </w:rPr>
          <w:t>таблицами 22</w:t>
        </w:r>
      </w:hyperlink>
      <w:r>
        <w:t xml:space="preserve">, </w:t>
      </w:r>
      <w:hyperlink w:anchor="P2212" w:history="1">
        <w:r>
          <w:rPr>
            <w:color w:val="0000FF"/>
          </w:rPr>
          <w:t>23</w:t>
        </w:r>
      </w:hyperlink>
      <w:r>
        <w:t>.</w:t>
      </w:r>
    </w:p>
    <w:p w:rsidR="001578A9" w:rsidRDefault="001578A9">
      <w:pPr>
        <w:pStyle w:val="ConsPlusNormal"/>
        <w:spacing w:before="220"/>
        <w:ind w:firstLine="540"/>
        <w:jc w:val="both"/>
      </w:pPr>
      <w:r>
        <w:t xml:space="preserve">Для объектов, не указанных в </w:t>
      </w:r>
      <w:hyperlink w:anchor="P1505" w:history="1">
        <w:r>
          <w:rPr>
            <w:color w:val="0000FF"/>
          </w:rPr>
          <w:t>таблицах 22</w:t>
        </w:r>
      </w:hyperlink>
      <w:r>
        <w:t xml:space="preserve">, </w:t>
      </w:r>
      <w:hyperlink w:anchor="P2212" w:history="1">
        <w:r>
          <w:rPr>
            <w:color w:val="0000FF"/>
          </w:rPr>
          <w:t>23</w:t>
        </w:r>
      </w:hyperlink>
      <w:r>
        <w:t>, расчетные данные следует устанавливать в задании на проектирование.</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bookmarkStart w:id="173" w:name="P9446"/>
      <w:bookmarkEnd w:id="173"/>
      <w:r>
        <w:t>1.3.3.3.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(Смоленск) - не более 2,0 ч, в остальные городские округа и городские поселения - не более 1,0 ч; в исторических поселениях необходимо учитывать также туристов, в сельских населенных пунктах - сезонное население.</w:t>
      </w:r>
    </w:p>
    <w:p w:rsidR="001578A9" w:rsidRDefault="001578A9">
      <w:pPr>
        <w:pStyle w:val="ConsPlusNormal"/>
        <w:spacing w:before="220"/>
        <w:ind w:firstLine="540"/>
        <w:jc w:val="both"/>
      </w:pPr>
      <w:r>
        <w:t xml:space="preserve">Для поселений - центров муниципальных районов следует предусматривать дополнительные мощности учреждений торговли, общественного питания от 1 до 3% и бытового </w:t>
      </w:r>
      <w:r>
        <w:lastRenderedPageBreak/>
        <w:t>обслуживания - от 3 до 5% в связи с использованием указанных объектов приезжающим населением.</w:t>
      </w:r>
    </w:p>
    <w:p w:rsidR="001578A9" w:rsidRDefault="001578A9">
      <w:pPr>
        <w:pStyle w:val="ConsPlusNormal"/>
        <w:spacing w:before="220"/>
        <w:ind w:firstLine="540"/>
        <w:jc w:val="both"/>
      </w:pPr>
      <w:r>
        <w:t xml:space="preserve">1.3.3.4. Интенсивность использования территории общественно-деловой зоны определяется видами объектов и регламентируется параметрами, приведенными в </w:t>
      </w:r>
      <w:hyperlink w:anchor="P1505" w:history="1">
        <w:r>
          <w:rPr>
            <w:color w:val="0000FF"/>
          </w:rPr>
          <w:t>таблицах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Интенсивность использования территории общественно-деловой зоны характеризуется плотностью застройки и процентом застроенности территории.</w:t>
      </w:r>
    </w:p>
    <w:p w:rsidR="001578A9" w:rsidRDefault="001578A9">
      <w:pPr>
        <w:pStyle w:val="ConsPlusNormal"/>
        <w:spacing w:before="220"/>
        <w:ind w:firstLine="540"/>
        <w:jc w:val="both"/>
      </w:pPr>
      <w:r>
        <w:t xml:space="preserve">1.3.3.5. Плотность застройки территории, занимаемой зданиями различного функционального назначения, рекомендуется принимать с учетом сложившейся планировки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w:t>
      </w:r>
      <w:hyperlink w:anchor="P2255" w:history="1">
        <w:r>
          <w:rPr>
            <w:color w:val="0000FF"/>
          </w:rPr>
          <w:t>таблице 24</w:t>
        </w:r>
      </w:hyperlink>
      <w:r>
        <w:t>.</w:t>
      </w:r>
    </w:p>
    <w:p w:rsidR="001578A9" w:rsidRDefault="001578A9">
      <w:pPr>
        <w:pStyle w:val="ConsPlusNormal"/>
        <w:spacing w:before="220"/>
        <w:ind w:firstLine="540"/>
        <w:jc w:val="both"/>
      </w:pPr>
      <w:r>
        <w:t xml:space="preserve">1.3.3.6. Размер земельного участка, предоставляемого для зданий общественно-деловой зоны, определяется по нормативам, приведенным в </w:t>
      </w:r>
      <w:hyperlink w:anchor="P1505" w:history="1">
        <w:r>
          <w:rPr>
            <w:color w:val="0000FF"/>
          </w:rPr>
          <w:t>таблицах 22</w:t>
        </w:r>
      </w:hyperlink>
      <w:r>
        <w:t xml:space="preserve">, </w:t>
      </w:r>
      <w:hyperlink w:anchor="P2212" w:history="1">
        <w:r>
          <w:rPr>
            <w:color w:val="0000FF"/>
          </w:rPr>
          <w:t>23</w:t>
        </w:r>
      </w:hyperlink>
      <w:r>
        <w:t xml:space="preserve">, а для объектов, не указанных в </w:t>
      </w:r>
      <w:hyperlink w:anchor="P1505" w:history="1">
        <w:r>
          <w:rPr>
            <w:color w:val="0000FF"/>
          </w:rPr>
          <w:t>таблицах 22</w:t>
        </w:r>
      </w:hyperlink>
      <w:r>
        <w:t xml:space="preserve">, </w:t>
      </w:r>
      <w:hyperlink w:anchor="P2212" w:history="1">
        <w:r>
          <w:rPr>
            <w:color w:val="0000FF"/>
          </w:rPr>
          <w:t>23</w:t>
        </w:r>
      </w:hyperlink>
      <w:r>
        <w:t>, - по заданию на проектирование.</w:t>
      </w:r>
    </w:p>
    <w:p w:rsidR="001578A9" w:rsidRDefault="001578A9">
      <w:pPr>
        <w:pStyle w:val="ConsPlusNormal"/>
        <w:spacing w:before="220"/>
        <w:ind w:firstLine="540"/>
        <w:jc w:val="both"/>
      </w:pPr>
      <w:r>
        <w:t>1.3.3.7. 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1578A9" w:rsidRDefault="001578A9">
      <w:pPr>
        <w:pStyle w:val="ConsPlusNormal"/>
        <w:spacing w:before="220"/>
        <w:ind w:firstLine="540"/>
        <w:jc w:val="both"/>
      </w:pPr>
      <w:r>
        <w:t xml:space="preserve">1.3.3.8. Минимальную площадь озеленения территорий общественно-деловой зоны следует принимать в соответствии с требованиями </w:t>
      </w:r>
      <w:hyperlink w:anchor="P5058" w:history="1">
        <w:r>
          <w:rPr>
            <w:color w:val="0000FF"/>
          </w:rPr>
          <w:t>раздела 1.5.2 части I</w:t>
        </w:r>
      </w:hyperlink>
      <w:r>
        <w:t>.</w:t>
      </w:r>
    </w:p>
    <w:p w:rsidR="001578A9" w:rsidRDefault="001578A9">
      <w:pPr>
        <w:pStyle w:val="ConsPlusNormal"/>
        <w:spacing w:before="220"/>
        <w:ind w:firstLine="540"/>
        <w:jc w:val="both"/>
      </w:pPr>
      <w:r>
        <w:t xml:space="preserve">1.3.3.9. Экологическая безопасность (по уровню загрязнения атмосферного воздуха, почвы, радиоактивного загрязнения и др.) общественно-деловых зон обеспечивается в соответствии с требованиями </w:t>
      </w:r>
      <w:hyperlink w:anchor="P8350" w:history="1">
        <w:r>
          <w:rPr>
            <w:color w:val="0000FF"/>
          </w:rPr>
          <w:t>раздела 1.5.11 части I</w:t>
        </w:r>
      </w:hyperlink>
      <w:r>
        <w:t xml:space="preserve"> настоящих нормативов.</w:t>
      </w:r>
    </w:p>
    <w:p w:rsidR="001578A9" w:rsidRDefault="001578A9">
      <w:pPr>
        <w:pStyle w:val="ConsPlusNormal"/>
        <w:spacing w:before="220"/>
        <w:ind w:firstLine="540"/>
        <w:jc w:val="both"/>
      </w:pPr>
      <w:r>
        <w:t>1.3.3.10. Условия безопасности в общественно-деловых зонах обеспечиваются в соответствии с требованиями действующего законодательства.</w:t>
      </w:r>
    </w:p>
    <w:p w:rsidR="001578A9" w:rsidRDefault="001578A9">
      <w:pPr>
        <w:pStyle w:val="ConsPlusNormal"/>
        <w:spacing w:before="220"/>
        <w:ind w:firstLine="540"/>
        <w:jc w:val="both"/>
      </w:pPr>
      <w: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w:t>
      </w:r>
    </w:p>
    <w:p w:rsidR="001578A9" w:rsidRDefault="001578A9">
      <w:pPr>
        <w:pStyle w:val="ConsPlusNormal"/>
        <w:spacing w:before="220"/>
        <w:ind w:firstLine="540"/>
        <w:jc w:val="both"/>
      </w:pPr>
      <w:r>
        <w:t>При проектировании участков производственных объектов в общественно-деловых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50 м.</w:t>
      </w:r>
    </w:p>
    <w:p w:rsidR="001578A9" w:rsidRDefault="001578A9">
      <w:pPr>
        <w:pStyle w:val="ConsPlusNormal"/>
        <w:spacing w:before="220"/>
        <w:ind w:firstLine="540"/>
        <w:jc w:val="both"/>
      </w:pPr>
      <w:bookmarkStart w:id="174" w:name="P9458"/>
      <w:bookmarkEnd w:id="174"/>
      <w:r>
        <w:t>1.3.3.11.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1578A9" w:rsidRDefault="001578A9">
      <w:pPr>
        <w:pStyle w:val="ConsPlusNormal"/>
        <w:spacing w:before="220"/>
        <w:ind w:firstLine="540"/>
        <w:jc w:val="both"/>
      </w:pPr>
      <w: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1578A9" w:rsidRDefault="001578A9">
      <w:pPr>
        <w:pStyle w:val="ConsPlusNormal"/>
        <w:spacing w:before="220"/>
        <w:ind w:firstLine="540"/>
        <w:jc w:val="both"/>
      </w:pPr>
      <w:r>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1578A9" w:rsidRDefault="001578A9">
      <w:pPr>
        <w:pStyle w:val="ConsPlusNormal"/>
        <w:spacing w:before="220"/>
        <w:ind w:firstLine="540"/>
        <w:jc w:val="both"/>
      </w:pPr>
      <w:r>
        <w:t xml:space="preserve">В пределах общественного центра следует предусматривать общую стоянку транспортных средств в соответствии с требованиями </w:t>
      </w:r>
      <w:hyperlink w:anchor="P9005" w:history="1">
        <w:r>
          <w:rPr>
            <w:color w:val="0000FF"/>
          </w:rPr>
          <w:t>раздела 1.2 части II</w:t>
        </w:r>
      </w:hyperlink>
      <w:r>
        <w:t xml:space="preserve"> и </w:t>
      </w:r>
      <w:hyperlink w:anchor="P9872" w:history="1">
        <w:r>
          <w:rPr>
            <w:color w:val="0000FF"/>
          </w:rPr>
          <w:t>III</w:t>
        </w:r>
      </w:hyperlink>
      <w:r>
        <w:t xml:space="preserve"> настоящих нормативов.</w:t>
      </w:r>
    </w:p>
    <w:p w:rsidR="001578A9" w:rsidRDefault="001578A9">
      <w:pPr>
        <w:pStyle w:val="ConsPlusNormal"/>
        <w:spacing w:before="220"/>
        <w:ind w:firstLine="540"/>
        <w:jc w:val="both"/>
      </w:pPr>
      <w:r>
        <w:lastRenderedPageBreak/>
        <w:t>1.3.3.12.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1578A9" w:rsidRDefault="001578A9">
      <w:pPr>
        <w:pStyle w:val="ConsPlusNormal"/>
        <w:spacing w:before="220"/>
        <w:ind w:firstLine="540"/>
        <w:jc w:val="both"/>
      </w:pPr>
      <w:r>
        <w:t>По сравнению с отдельно стоящими общественными зданиями следует уменьшать расчетные показатели площади участка для зданий: пристроенных на 25%, встроенно-пристроенных - до 50% (за исключением дошкольных организаций, предприятий общественного питания).</w:t>
      </w:r>
    </w:p>
    <w:p w:rsidR="001578A9" w:rsidRDefault="001578A9">
      <w:pPr>
        <w:pStyle w:val="ConsPlusNormal"/>
        <w:spacing w:before="220"/>
        <w:ind w:firstLine="540"/>
        <w:jc w:val="both"/>
      </w:pPr>
      <w:r>
        <w:t>1.3.3.13. Малоэтажная жилая застройка размещается в виде отдельных жилых образований в структуре населенных пунктов, что определяет различия в организации обслуживания их населения.</w:t>
      </w:r>
    </w:p>
    <w:p w:rsidR="001578A9" w:rsidRDefault="001578A9">
      <w:pPr>
        <w:pStyle w:val="ConsPlusNormal"/>
        <w:spacing w:before="220"/>
        <w:ind w:firstLine="540"/>
        <w:jc w:val="both"/>
      </w:pPr>
      <w:r>
        <w:t>Перечень учреждений повседневного обслуживания территорий малоэтажной жилой застройки должен включать следующие объекты: дошкольные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w:t>
      </w:r>
    </w:p>
    <w:p w:rsidR="001578A9" w:rsidRDefault="001578A9">
      <w:pPr>
        <w:pStyle w:val="ConsPlusNormal"/>
        <w:spacing w:before="220"/>
        <w:ind w:firstLine="540"/>
        <w:jc w:val="both"/>
      </w:pPr>
      <w:r>
        <w:t xml:space="preserve">1.3.3.14. При проектировании общественно-деловых зон на территории малоэтажной застройки перечень, количество, нормы обеспеченности, вместимость, размеры земельных участков учреждений и предприятий обслуживания, их размещение и радиусы доступности следует принимать в соответствии с требованиями </w:t>
      </w:r>
      <w:hyperlink w:anchor="P9458" w:history="1">
        <w:r>
          <w:rPr>
            <w:color w:val="0000FF"/>
          </w:rPr>
          <w:t>пп. 1.3.5.11</w:t>
        </w:r>
      </w:hyperlink>
      <w:r>
        <w:t xml:space="preserve"> - </w:t>
      </w:r>
      <w:hyperlink w:anchor="P9470" w:history="1">
        <w:r>
          <w:rPr>
            <w:color w:val="0000FF"/>
          </w:rPr>
          <w:t>1.3.5.16</w:t>
        </w:r>
      </w:hyperlink>
      <w:r>
        <w:t xml:space="preserve"> настоящих нормативов.</w:t>
      </w:r>
    </w:p>
    <w:p w:rsidR="001578A9" w:rsidRDefault="001578A9">
      <w:pPr>
        <w:pStyle w:val="ConsPlusNormal"/>
        <w:spacing w:before="220"/>
        <w:ind w:firstLine="540"/>
        <w:jc w:val="both"/>
      </w:pPr>
      <w:r>
        <w:t>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1578A9" w:rsidRDefault="001578A9">
      <w:pPr>
        <w:pStyle w:val="ConsPlusNormal"/>
        <w:spacing w:before="220"/>
        <w:ind w:firstLine="540"/>
        <w:jc w:val="both"/>
      </w:pPr>
      <w: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1578A9" w:rsidRDefault="001578A9">
      <w:pPr>
        <w:pStyle w:val="ConsPlusNormal"/>
        <w:spacing w:before="220"/>
        <w:ind w:firstLine="540"/>
        <w:jc w:val="both"/>
      </w:pPr>
      <w:r>
        <w:t xml:space="preserve">1.3.3.15. Размещение объектов и сетей инженерной инфраструктуры на территории объектов социального обслуживания следует осуществлять в соответствии с требованиями </w:t>
      </w:r>
      <w:hyperlink w:anchor="P3202" w:history="1">
        <w:r>
          <w:rPr>
            <w:color w:val="0000FF"/>
          </w:rPr>
          <w:t>раздела 1.5.1 части I</w:t>
        </w:r>
      </w:hyperlink>
      <w:r>
        <w:t xml:space="preserve"> и </w:t>
      </w:r>
      <w:hyperlink w:anchor="P8767" w:history="1">
        <w:r>
          <w:rPr>
            <w:color w:val="0000FF"/>
          </w:rPr>
          <w:t>раздела 1.1 части II</w:t>
        </w:r>
      </w:hyperlink>
      <w:r>
        <w:t xml:space="preserve"> настоящих нормативов.</w:t>
      </w:r>
    </w:p>
    <w:p w:rsidR="001578A9" w:rsidRDefault="001578A9">
      <w:pPr>
        <w:pStyle w:val="ConsPlusNormal"/>
        <w:spacing w:before="220"/>
        <w:ind w:firstLine="540"/>
        <w:jc w:val="both"/>
      </w:pPr>
      <w:bookmarkStart w:id="175" w:name="P9470"/>
      <w:bookmarkEnd w:id="175"/>
      <w:r>
        <w:t xml:space="preserve">1.3.3.16. Размещение объектов транспортной инфраструктуры и расчет количества машино-мест для хранения легковых автомобилей следует осуществлять в соответствии с требованиями </w:t>
      </w:r>
      <w:hyperlink w:anchor="P9005" w:history="1">
        <w:r>
          <w:rPr>
            <w:color w:val="0000FF"/>
          </w:rPr>
          <w:t>раздела 1.2 частей II</w:t>
        </w:r>
      </w:hyperlink>
      <w:r>
        <w:t xml:space="preserve"> и </w:t>
      </w:r>
      <w:hyperlink w:anchor="P9872" w:history="1">
        <w:r>
          <w:rPr>
            <w:color w:val="0000FF"/>
          </w:rPr>
          <w:t>III</w:t>
        </w:r>
      </w:hyperlink>
      <w:r>
        <w:t xml:space="preserve"> настоящих нормативов, а также настоящего раздела.</w:t>
      </w:r>
    </w:p>
    <w:p w:rsidR="001578A9" w:rsidRDefault="001578A9">
      <w:pPr>
        <w:pStyle w:val="ConsPlusNormal"/>
        <w:spacing w:before="220"/>
        <w:ind w:firstLine="540"/>
        <w:jc w:val="both"/>
      </w:pPr>
      <w:r>
        <w:t>Приобъектные автостоянки следует размещать за пределами пешеходного движения и на расстоянии не более 100 м от объектов социального обслуживания.</w:t>
      </w:r>
    </w:p>
    <w:p w:rsidR="001578A9" w:rsidRDefault="001578A9">
      <w:pPr>
        <w:pStyle w:val="ConsPlusNormal"/>
        <w:spacing w:before="220"/>
        <w:ind w:firstLine="540"/>
        <w:jc w:val="both"/>
      </w:pPr>
      <w:r>
        <w:t xml:space="preserve">1.3.3.17. 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 размеры которых следует принимать в соответствии с </w:t>
      </w:r>
      <w:hyperlink w:anchor="P10398" w:history="1">
        <w:r>
          <w:rPr>
            <w:color w:val="0000FF"/>
          </w:rPr>
          <w:t>таблицей 122</w:t>
        </w:r>
      </w:hyperlink>
      <w:r>
        <w:t xml:space="preserve"> настоящих нормативов.</w:t>
      </w:r>
    </w:p>
    <w:p w:rsidR="001578A9" w:rsidRDefault="001578A9">
      <w:pPr>
        <w:pStyle w:val="ConsPlusNormal"/>
        <w:spacing w:before="220"/>
        <w:ind w:firstLine="540"/>
        <w:jc w:val="both"/>
      </w:pPr>
      <w:r>
        <w:t>Подъезд грузового автомобильного транспорта к объектам, расположенным на магистральных улицах, должен быть организован с боковых или параллельных улиц, без пересечения пешеходного пути.</w:t>
      </w:r>
    </w:p>
    <w:p w:rsidR="001578A9" w:rsidRDefault="001578A9">
      <w:pPr>
        <w:pStyle w:val="ConsPlusNormal"/>
        <w:spacing w:before="220"/>
        <w:ind w:firstLine="540"/>
        <w:jc w:val="both"/>
      </w:pPr>
      <w:r>
        <w:t xml:space="preserve">1.3.3.18. Дальность пешеходного перехода из любой точки территории объектов социального обслуживания до остановки общественного пассажирского транспорта не должна превышать 250 м; до ближайшей стоянки для временного хранения автомобилей - 100 м; до </w:t>
      </w:r>
      <w:r>
        <w:lastRenderedPageBreak/>
        <w:t>общественного туалета - 150 м.</w:t>
      </w:r>
    </w:p>
    <w:p w:rsidR="001578A9" w:rsidRDefault="001578A9">
      <w:pPr>
        <w:pStyle w:val="ConsPlusNormal"/>
        <w:jc w:val="both"/>
      </w:pPr>
    </w:p>
    <w:p w:rsidR="001578A9" w:rsidRDefault="001578A9">
      <w:pPr>
        <w:pStyle w:val="ConsPlusTitle"/>
        <w:jc w:val="center"/>
        <w:outlineLvl w:val="4"/>
      </w:pPr>
      <w:r>
        <w:t>1.3.4. Особенности формирования территорий социального</w:t>
      </w:r>
    </w:p>
    <w:p w:rsidR="001578A9" w:rsidRDefault="001578A9">
      <w:pPr>
        <w:pStyle w:val="ConsPlusTitle"/>
        <w:jc w:val="center"/>
      </w:pPr>
      <w:r>
        <w:t>обслуживания в исторических поселениях</w:t>
      </w:r>
    </w:p>
    <w:p w:rsidR="001578A9" w:rsidRDefault="001578A9">
      <w:pPr>
        <w:pStyle w:val="ConsPlusNormal"/>
        <w:jc w:val="both"/>
      </w:pPr>
    </w:p>
    <w:p w:rsidR="001578A9" w:rsidRDefault="001578A9">
      <w:pPr>
        <w:pStyle w:val="ConsPlusNormal"/>
        <w:ind w:firstLine="540"/>
        <w:jc w:val="both"/>
      </w:pPr>
      <w:r>
        <w:t>1.3.4.1. В составе общегородского многофункционального центра могут быть выделены историческое ядро городского центра, зона исторической застройки, в том числе ее особые сложившиеся морфотипы застройки.</w:t>
      </w:r>
    </w:p>
    <w:p w:rsidR="001578A9" w:rsidRDefault="001578A9">
      <w:pPr>
        <w:pStyle w:val="ConsPlusNormal"/>
        <w:spacing w:before="220"/>
        <w:ind w:firstLine="540"/>
        <w:jc w:val="both"/>
      </w:pPr>
      <w:r>
        <w:t>В исторических поселениях ядро общегородского центра допускается формировать полностью или частично в пределах зоны исторической застройки.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w:t>
      </w:r>
    </w:p>
    <w:p w:rsidR="001578A9" w:rsidRDefault="001578A9">
      <w:pPr>
        <w:pStyle w:val="ConsPlusNormal"/>
        <w:spacing w:before="220"/>
        <w:ind w:firstLine="540"/>
        <w:jc w:val="both"/>
      </w:pPr>
      <w:r>
        <w:t>1.3.4.2. Формирование территорий социального обслуживания в исторических поселениях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функций исторических поселений, приобретенных ими в процессе развития.</w:t>
      </w:r>
    </w:p>
    <w:p w:rsidR="001578A9" w:rsidRDefault="001578A9">
      <w:pPr>
        <w:pStyle w:val="ConsPlusNormal"/>
        <w:spacing w:before="220"/>
        <w:ind w:firstLine="540"/>
        <w:jc w:val="both"/>
      </w:pPr>
      <w:r>
        <w:t>1.3.4.3. Планировку и застройку территорий социального обслуживания с расположенными в границах их территорий объектами культурного наследия, а также зон, находящихся в границах исторических поселений, историко-культурных заповедников, охранных зон следует осуществлять с учетом требований действующего законодательства и настоящих нормативов.</w:t>
      </w:r>
    </w:p>
    <w:p w:rsidR="001578A9" w:rsidRDefault="001578A9">
      <w:pPr>
        <w:pStyle w:val="ConsPlusNormal"/>
        <w:spacing w:before="220"/>
        <w:ind w:firstLine="540"/>
        <w:jc w:val="both"/>
      </w:pPr>
      <w:r>
        <w:t>1.3.4.4. Для объектов социального обслуживания исторических поселений, в пределах которых размещаются объекты культурного наследия, разрабатываются мероприятия по обеспечению целостности сложившейся исторической среды,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воссоздание утраченных ценных исторических градообразующих объектов.</w:t>
      </w:r>
    </w:p>
    <w:p w:rsidR="001578A9" w:rsidRDefault="001578A9">
      <w:pPr>
        <w:pStyle w:val="ConsPlusNormal"/>
        <w:jc w:val="both"/>
      </w:pPr>
    </w:p>
    <w:p w:rsidR="001578A9" w:rsidRDefault="001578A9">
      <w:pPr>
        <w:pStyle w:val="ConsPlusTitle"/>
        <w:jc w:val="center"/>
        <w:outlineLvl w:val="4"/>
      </w:pPr>
      <w:r>
        <w:t>1.3.5. Учреждения и предприятия социального обслуживания</w:t>
      </w:r>
    </w:p>
    <w:p w:rsidR="001578A9" w:rsidRDefault="001578A9">
      <w:pPr>
        <w:pStyle w:val="ConsPlusNormal"/>
        <w:jc w:val="both"/>
      </w:pPr>
    </w:p>
    <w:p w:rsidR="001578A9" w:rsidRDefault="001578A9">
      <w:pPr>
        <w:pStyle w:val="ConsPlusNormal"/>
        <w:ind w:firstLine="540"/>
        <w:jc w:val="both"/>
      </w:pPr>
      <w:r>
        <w:t>1.3.5.1.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w:t>
      </w:r>
    </w:p>
    <w:p w:rsidR="001578A9" w:rsidRDefault="001578A9">
      <w:pPr>
        <w:pStyle w:val="ConsPlusNormal"/>
        <w:spacing w:before="220"/>
        <w:ind w:firstLine="540"/>
        <w:jc w:val="both"/>
      </w:pPr>
      <w:r>
        <w:t>1.3.5.2. Учреждения и предприятия обслуживания необходимо размещать с учетом следующих факторов:</w:t>
      </w:r>
    </w:p>
    <w:p w:rsidR="001578A9" w:rsidRDefault="001578A9">
      <w:pPr>
        <w:pStyle w:val="ConsPlusNormal"/>
        <w:spacing w:before="220"/>
        <w:ind w:firstLine="540"/>
        <w:jc w:val="both"/>
      </w:pPr>
      <w:r>
        <w:t>- приближения их к местам жительства и работы;</w:t>
      </w:r>
    </w:p>
    <w:p w:rsidR="001578A9" w:rsidRDefault="001578A9">
      <w:pPr>
        <w:pStyle w:val="ConsPlusNormal"/>
        <w:spacing w:before="220"/>
        <w:ind w:firstLine="540"/>
        <w:jc w:val="both"/>
      </w:pPr>
      <w:r>
        <w:t>- увязки с сетью общественного пассажирского транспорта.</w:t>
      </w:r>
    </w:p>
    <w:p w:rsidR="001578A9" w:rsidRDefault="001578A9">
      <w:pPr>
        <w:pStyle w:val="ConsPlusNormal"/>
        <w:spacing w:before="220"/>
        <w:ind w:firstLine="540"/>
        <w:jc w:val="both"/>
      </w:pPr>
      <w:r>
        <w:t xml:space="preserve">При этом для объектов, сооружений, являющихся источниками воздействия на среду обитания и здоровье человека (в том числе оптовые рынки, физкультурно-оздоровительные сооружения открытого типа со стационарными трибунами, химчистки, прачечные, банно-прачечные комбинаты и др.), устанавливаются санитарно-защитные зоны в зависимости от </w:t>
      </w:r>
      <w:r>
        <w:lastRenderedPageBreak/>
        <w:t xml:space="preserve">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Проектирование санитарно-защитных зон следует осуществлять в соответствии с требованиями </w:t>
      </w:r>
      <w:hyperlink r:id="rId277" w:history="1">
        <w:r>
          <w:rPr>
            <w:color w:val="0000FF"/>
          </w:rPr>
          <w:t>СанПиН 2.2.1/2.1.1.1200-03</w:t>
        </w:r>
      </w:hyperlink>
      <w:r>
        <w:t>.</w:t>
      </w:r>
    </w:p>
    <w:p w:rsidR="001578A9" w:rsidRDefault="001578A9">
      <w:pPr>
        <w:pStyle w:val="ConsPlusNormal"/>
        <w:spacing w:before="220"/>
        <w:ind w:firstLine="540"/>
        <w:jc w:val="both"/>
      </w:pPr>
      <w:r>
        <w:t xml:space="preserve">1.3.5.3.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w:t>
      </w:r>
      <w:hyperlink w:anchor="P1505" w:history="1">
        <w:r>
          <w:rPr>
            <w:color w:val="0000FF"/>
          </w:rPr>
          <w:t>таблицах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 xml:space="preserve">При расчете количества, вместимости, размеров земельных участков, размещения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w:t>
      </w:r>
      <w:hyperlink w:anchor="P8675" w:history="1">
        <w:r>
          <w:rPr>
            <w:color w:val="0000FF"/>
          </w:rPr>
          <w:t>части 1.5.12 раздела I</w:t>
        </w:r>
      </w:hyperlink>
      <w:r>
        <w:t xml:space="preserve"> настоящих нормативов.</w:t>
      </w:r>
    </w:p>
    <w:p w:rsidR="001578A9" w:rsidRDefault="001578A9">
      <w:pPr>
        <w:pStyle w:val="ConsPlusNormal"/>
        <w:spacing w:before="220"/>
        <w:ind w:firstLine="540"/>
        <w:jc w:val="both"/>
      </w:pPr>
      <w:r>
        <w:t xml:space="preserve">Количество, вместимость учреждений и предприятий обслуживания, их размещение и размеры земельных участков, не указанные в </w:t>
      </w:r>
      <w:hyperlink w:anchor="P1505" w:history="1">
        <w:r>
          <w:rPr>
            <w:color w:val="0000FF"/>
          </w:rPr>
          <w:t>таблицах 22</w:t>
        </w:r>
      </w:hyperlink>
      <w:r>
        <w:t xml:space="preserve">, </w:t>
      </w:r>
      <w:hyperlink w:anchor="P2212" w:history="1">
        <w:r>
          <w:rPr>
            <w:color w:val="0000FF"/>
          </w:rPr>
          <w:t>23</w:t>
        </w:r>
      </w:hyperlink>
      <w:r>
        <w:t>, следует устанавливать по заданию на проектирование.</w:t>
      </w:r>
    </w:p>
    <w:p w:rsidR="001578A9" w:rsidRDefault="001578A9">
      <w:pPr>
        <w:pStyle w:val="ConsPlusNormal"/>
        <w:spacing w:before="220"/>
        <w:ind w:firstLine="540"/>
        <w:jc w:val="both"/>
      </w:pPr>
      <w:r>
        <w:t xml:space="preserve">1.3.5.4. 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в соответствии с </w:t>
      </w:r>
      <w:hyperlink w:anchor="P9446" w:history="1">
        <w:r>
          <w:rPr>
            <w:color w:val="0000FF"/>
          </w:rPr>
          <w:t>п. 1.3.3.3</w:t>
        </w:r>
      </w:hyperlink>
      <w:r>
        <w:t xml:space="preserve"> настоящих нормативов.</w:t>
      </w:r>
    </w:p>
    <w:p w:rsidR="001578A9" w:rsidRDefault="001578A9">
      <w:pPr>
        <w:pStyle w:val="ConsPlusNormal"/>
        <w:spacing w:before="220"/>
        <w:ind w:firstLine="540"/>
        <w:jc w:val="both"/>
      </w:pPr>
      <w:r>
        <w:t>1.3.5.5. Расчет учреждений обслуживания для сезонного населения садоводческих, огороднических объединений и жилого фонда с временным проживанием в сельских населенных пунктах допускается принимать по следующим показателям из расчета на 1000 жителей:</w:t>
      </w:r>
    </w:p>
    <w:p w:rsidR="001578A9" w:rsidRDefault="001578A9">
      <w:pPr>
        <w:pStyle w:val="ConsPlusNormal"/>
        <w:spacing w:before="220"/>
        <w:ind w:firstLine="540"/>
        <w:jc w:val="both"/>
      </w:pPr>
      <w:r>
        <w:t>- учреждения торговли - 80 м</w:t>
      </w:r>
      <w:r>
        <w:rPr>
          <w:vertAlign w:val="superscript"/>
        </w:rPr>
        <w:t>2</w:t>
      </w:r>
      <w:r>
        <w:t xml:space="preserve"> торговой площади;</w:t>
      </w:r>
    </w:p>
    <w:p w:rsidR="001578A9" w:rsidRDefault="001578A9">
      <w:pPr>
        <w:pStyle w:val="ConsPlusNormal"/>
        <w:spacing w:before="220"/>
        <w:ind w:firstLine="540"/>
        <w:jc w:val="both"/>
      </w:pPr>
      <w:r>
        <w:t>- учреждения бытового обслуживания - 1,6 рабочих мест.</w:t>
      </w:r>
    </w:p>
    <w:p w:rsidR="001578A9" w:rsidRDefault="001578A9">
      <w:pPr>
        <w:pStyle w:val="ConsPlusNormal"/>
        <w:spacing w:before="220"/>
        <w:ind w:firstLine="540"/>
        <w:jc w:val="both"/>
      </w:pPr>
      <w:r>
        <w:t xml:space="preserve">1.3.5.6. Перечень и расчетные показатели минимальной обеспеченности социально значимыми объектами повседневного (приближенного) обслуживания на территории муниципального района приведены в </w:t>
      </w:r>
      <w:hyperlink w:anchor="P2308" w:history="1">
        <w:r>
          <w:rPr>
            <w:color w:val="0000FF"/>
          </w:rPr>
          <w:t>таблице 25</w:t>
        </w:r>
      </w:hyperlink>
      <w:r>
        <w:t>.</w:t>
      </w:r>
    </w:p>
    <w:p w:rsidR="001578A9" w:rsidRDefault="001578A9">
      <w:pPr>
        <w:pStyle w:val="ConsPlusNormal"/>
        <w:spacing w:before="220"/>
        <w:ind w:firstLine="540"/>
        <w:jc w:val="both"/>
      </w:pPr>
      <w:r>
        <w:t>1.3.5.7. Размещение объектов повседневного обслуживания обязательно при проектировании группы жилой, смешанной жилой застройки, размещаемой вне территории квартала (микрорайона) в окружении территорий иного функционального назначения.</w:t>
      </w:r>
    </w:p>
    <w:p w:rsidR="001578A9" w:rsidRDefault="001578A9">
      <w:pPr>
        <w:pStyle w:val="ConsPlusNormal"/>
        <w:spacing w:before="220"/>
        <w:ind w:firstLine="540"/>
        <w:jc w:val="both"/>
      </w:pPr>
      <w:r>
        <w:t>В случае размещения группы в составе квартала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1578A9" w:rsidRDefault="001578A9">
      <w:pPr>
        <w:pStyle w:val="ConsPlusNormal"/>
        <w:spacing w:before="220"/>
        <w:ind w:firstLine="540"/>
        <w:jc w:val="both"/>
      </w:pPr>
      <w:r>
        <w:t xml:space="preserve">1.3.5.8. Радиусы обслуживания населения учреждениями и предприятиями обслуживания, размещаемыми на различных территориях муниципального района, следует принимать не более приведенных в </w:t>
      </w:r>
      <w:hyperlink w:anchor="P2373" w:history="1">
        <w:r>
          <w:rPr>
            <w:color w:val="0000FF"/>
          </w:rPr>
          <w:t>таблице 26</w:t>
        </w:r>
      </w:hyperlink>
      <w:r>
        <w:t>.</w:t>
      </w:r>
    </w:p>
    <w:p w:rsidR="001578A9" w:rsidRDefault="001578A9">
      <w:pPr>
        <w:pStyle w:val="ConsPlusNormal"/>
        <w:spacing w:before="220"/>
        <w:ind w:firstLine="540"/>
        <w:jc w:val="both"/>
      </w:pPr>
      <w:r>
        <w:t xml:space="preserve">1.3.5.9. Минимальные расстояния от стен зданий и границ земельных участков учреждений и предприятий обслуживания в городских и сельских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w:t>
      </w:r>
      <w:r>
        <w:lastRenderedPageBreak/>
        <w:t>таблице 114.</w:t>
      </w:r>
    </w:p>
    <w:p w:rsidR="001578A9" w:rsidRDefault="001578A9">
      <w:pPr>
        <w:pStyle w:val="ConsPlusNormal"/>
        <w:jc w:val="both"/>
      </w:pPr>
    </w:p>
    <w:p w:rsidR="001578A9" w:rsidRDefault="001578A9">
      <w:pPr>
        <w:pStyle w:val="ConsPlusNormal"/>
        <w:jc w:val="right"/>
        <w:outlineLvl w:val="5"/>
      </w:pPr>
      <w:r>
        <w:t>Таблица 114</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91"/>
        <w:gridCol w:w="1417"/>
        <w:gridCol w:w="2835"/>
      </w:tblGrid>
      <w:tr w:rsidR="001578A9">
        <w:tc>
          <w:tcPr>
            <w:tcW w:w="3628" w:type="dxa"/>
            <w:vMerge w:val="restart"/>
          </w:tcPr>
          <w:p w:rsidR="001578A9" w:rsidRDefault="001578A9">
            <w:pPr>
              <w:pStyle w:val="ConsPlusNormal"/>
              <w:jc w:val="center"/>
            </w:pPr>
            <w:r>
              <w:t>Здания (земельные участки) учреждений и предприятий обслуживания</w:t>
            </w:r>
          </w:p>
        </w:tc>
        <w:tc>
          <w:tcPr>
            <w:tcW w:w="5443" w:type="dxa"/>
            <w:gridSpan w:val="3"/>
          </w:tcPr>
          <w:p w:rsidR="001578A9" w:rsidRDefault="001578A9">
            <w:pPr>
              <w:pStyle w:val="ConsPlusNormal"/>
              <w:jc w:val="center"/>
            </w:pPr>
            <w:r>
              <w:t>Расстояния от зданий (границ участков) учреждений и предприятий обслуживания, м</w:t>
            </w:r>
          </w:p>
        </w:tc>
      </w:tr>
      <w:tr w:rsidR="001578A9">
        <w:tc>
          <w:tcPr>
            <w:tcW w:w="3628" w:type="dxa"/>
            <w:vMerge/>
          </w:tcPr>
          <w:p w:rsidR="001578A9" w:rsidRDefault="001578A9"/>
        </w:tc>
        <w:tc>
          <w:tcPr>
            <w:tcW w:w="1191" w:type="dxa"/>
          </w:tcPr>
          <w:p w:rsidR="001578A9" w:rsidRDefault="001578A9">
            <w:pPr>
              <w:pStyle w:val="ConsPlusNormal"/>
              <w:jc w:val="center"/>
            </w:pPr>
            <w:r>
              <w:t>до красной линии</w:t>
            </w:r>
          </w:p>
        </w:tc>
        <w:tc>
          <w:tcPr>
            <w:tcW w:w="1417" w:type="dxa"/>
          </w:tcPr>
          <w:p w:rsidR="001578A9" w:rsidRDefault="001578A9">
            <w:pPr>
              <w:pStyle w:val="ConsPlusNormal"/>
              <w:jc w:val="center"/>
            </w:pPr>
            <w:r>
              <w:t>до границ территории жилого дома</w:t>
            </w:r>
          </w:p>
        </w:tc>
        <w:tc>
          <w:tcPr>
            <w:tcW w:w="2835" w:type="dxa"/>
          </w:tcPr>
          <w:p w:rsidR="001578A9" w:rsidRDefault="001578A9">
            <w:pPr>
              <w:pStyle w:val="ConsPlusNormal"/>
              <w:jc w:val="center"/>
            </w:pPr>
            <w:r>
              <w:t>до границ земельных участков общеобразовательных школ, дошкольных организаций и лечебных учреждений</w:t>
            </w:r>
          </w:p>
        </w:tc>
      </w:tr>
      <w:tr w:rsidR="001578A9">
        <w:tc>
          <w:tcPr>
            <w:tcW w:w="3628" w:type="dxa"/>
          </w:tcPr>
          <w:p w:rsidR="001578A9" w:rsidRDefault="001578A9">
            <w:pPr>
              <w:pStyle w:val="ConsPlusNormal"/>
              <w:jc w:val="both"/>
            </w:pPr>
            <w:r>
              <w:t>Дошкольные организации и общеобразовательные школы (стены здания)</w:t>
            </w:r>
          </w:p>
        </w:tc>
        <w:tc>
          <w:tcPr>
            <w:tcW w:w="1191" w:type="dxa"/>
          </w:tcPr>
          <w:p w:rsidR="001578A9" w:rsidRDefault="001578A9">
            <w:pPr>
              <w:pStyle w:val="ConsPlusNormal"/>
              <w:jc w:val="center"/>
            </w:pPr>
            <w:r>
              <w:t>25 (10)</w:t>
            </w:r>
          </w:p>
        </w:tc>
        <w:tc>
          <w:tcPr>
            <w:tcW w:w="4252" w:type="dxa"/>
            <w:gridSpan w:val="2"/>
          </w:tcPr>
          <w:p w:rsidR="001578A9" w:rsidRDefault="001578A9">
            <w:pPr>
              <w:pStyle w:val="ConsPlusNormal"/>
              <w:jc w:val="both"/>
            </w:pPr>
            <w:r>
              <w:t>по нормам инсоляции, освещенности и противопожарным требованиям</w:t>
            </w:r>
          </w:p>
        </w:tc>
      </w:tr>
      <w:tr w:rsidR="001578A9">
        <w:tc>
          <w:tcPr>
            <w:tcW w:w="3628" w:type="dxa"/>
          </w:tcPr>
          <w:p w:rsidR="001578A9" w:rsidRDefault="001578A9">
            <w:pPr>
              <w:pStyle w:val="ConsPlusNormal"/>
              <w:jc w:val="both"/>
            </w:pPr>
            <w:r>
              <w:t>Приемные пункты вторичного сырья</w:t>
            </w:r>
          </w:p>
        </w:tc>
        <w:tc>
          <w:tcPr>
            <w:tcW w:w="1191" w:type="dxa"/>
          </w:tcPr>
          <w:p w:rsidR="001578A9" w:rsidRDefault="001578A9">
            <w:pPr>
              <w:pStyle w:val="ConsPlusNormal"/>
              <w:jc w:val="center"/>
            </w:pPr>
            <w:r>
              <w:t>-</w:t>
            </w:r>
          </w:p>
        </w:tc>
        <w:tc>
          <w:tcPr>
            <w:tcW w:w="1417" w:type="dxa"/>
          </w:tcPr>
          <w:p w:rsidR="001578A9" w:rsidRDefault="001578A9">
            <w:pPr>
              <w:pStyle w:val="ConsPlusNormal"/>
              <w:jc w:val="center"/>
            </w:pPr>
            <w:r>
              <w:t>20</w:t>
            </w:r>
          </w:p>
        </w:tc>
        <w:tc>
          <w:tcPr>
            <w:tcW w:w="2835" w:type="dxa"/>
          </w:tcPr>
          <w:p w:rsidR="001578A9" w:rsidRDefault="001578A9">
            <w:pPr>
              <w:pStyle w:val="ConsPlusNormal"/>
              <w:jc w:val="center"/>
            </w:pPr>
            <w:r>
              <w:t>50</w:t>
            </w:r>
          </w:p>
        </w:tc>
      </w:tr>
      <w:tr w:rsidR="001578A9">
        <w:tc>
          <w:tcPr>
            <w:tcW w:w="3628" w:type="dxa"/>
          </w:tcPr>
          <w:p w:rsidR="001578A9" w:rsidRDefault="001578A9">
            <w:pPr>
              <w:pStyle w:val="ConsPlusNormal"/>
              <w:jc w:val="both"/>
            </w:pPr>
            <w:r>
              <w:t>Пожарные депо</w:t>
            </w:r>
          </w:p>
        </w:tc>
        <w:tc>
          <w:tcPr>
            <w:tcW w:w="1191" w:type="dxa"/>
          </w:tcPr>
          <w:p w:rsidR="001578A9" w:rsidRDefault="001578A9">
            <w:pPr>
              <w:pStyle w:val="ConsPlusNormal"/>
              <w:jc w:val="center"/>
            </w:pPr>
            <w:r>
              <w:t>10, 15 &lt;*&gt;</w:t>
            </w:r>
          </w:p>
        </w:tc>
        <w:tc>
          <w:tcPr>
            <w:tcW w:w="1417" w:type="dxa"/>
          </w:tcPr>
          <w:p w:rsidR="001578A9" w:rsidRDefault="001578A9">
            <w:pPr>
              <w:pStyle w:val="ConsPlusNormal"/>
              <w:jc w:val="center"/>
            </w:pPr>
            <w:r>
              <w:t>15</w:t>
            </w:r>
          </w:p>
        </w:tc>
        <w:tc>
          <w:tcPr>
            <w:tcW w:w="2835" w:type="dxa"/>
          </w:tcPr>
          <w:p w:rsidR="001578A9" w:rsidRDefault="001578A9">
            <w:pPr>
              <w:pStyle w:val="ConsPlusNormal"/>
              <w:jc w:val="center"/>
            </w:pPr>
            <w:r>
              <w:t>30</w:t>
            </w:r>
          </w:p>
        </w:tc>
      </w:tr>
      <w:tr w:rsidR="001578A9">
        <w:tblPrEx>
          <w:tblBorders>
            <w:insideH w:val="nil"/>
          </w:tblBorders>
        </w:tblPrEx>
        <w:tc>
          <w:tcPr>
            <w:tcW w:w="3628" w:type="dxa"/>
            <w:tcBorders>
              <w:bottom w:val="nil"/>
            </w:tcBorders>
          </w:tcPr>
          <w:p w:rsidR="001578A9" w:rsidRDefault="001578A9">
            <w:pPr>
              <w:pStyle w:val="ConsPlusNormal"/>
              <w:jc w:val="both"/>
            </w:pPr>
            <w:r>
              <w:t>Кладбища традиционного захоронения площадью, га:</w:t>
            </w:r>
          </w:p>
        </w:tc>
        <w:tc>
          <w:tcPr>
            <w:tcW w:w="1191" w:type="dxa"/>
            <w:tcBorders>
              <w:bottom w:val="nil"/>
            </w:tcBorders>
          </w:tcPr>
          <w:p w:rsidR="001578A9" w:rsidRDefault="001578A9">
            <w:pPr>
              <w:pStyle w:val="ConsPlusNormal"/>
            </w:pPr>
          </w:p>
        </w:tc>
        <w:tc>
          <w:tcPr>
            <w:tcW w:w="1417" w:type="dxa"/>
            <w:tcBorders>
              <w:bottom w:val="nil"/>
            </w:tcBorders>
          </w:tcPr>
          <w:p w:rsidR="001578A9" w:rsidRDefault="001578A9">
            <w:pPr>
              <w:pStyle w:val="ConsPlusNormal"/>
            </w:pPr>
          </w:p>
        </w:tc>
        <w:tc>
          <w:tcPr>
            <w:tcW w:w="2835" w:type="dxa"/>
            <w:tcBorders>
              <w:bottom w:val="nil"/>
            </w:tcBorders>
          </w:tcPr>
          <w:p w:rsidR="001578A9" w:rsidRDefault="001578A9">
            <w:pPr>
              <w:pStyle w:val="ConsPlusNormal"/>
            </w:pPr>
          </w:p>
        </w:tc>
      </w:tr>
      <w:tr w:rsidR="001578A9">
        <w:tblPrEx>
          <w:tblBorders>
            <w:insideH w:val="nil"/>
          </w:tblBorders>
        </w:tblPrEx>
        <w:tc>
          <w:tcPr>
            <w:tcW w:w="3628" w:type="dxa"/>
            <w:tcBorders>
              <w:top w:val="nil"/>
              <w:bottom w:val="nil"/>
            </w:tcBorders>
          </w:tcPr>
          <w:p w:rsidR="001578A9" w:rsidRDefault="001578A9">
            <w:pPr>
              <w:pStyle w:val="ConsPlusNormal"/>
              <w:jc w:val="both"/>
            </w:pPr>
            <w:r>
              <w:t>до 10;</w:t>
            </w:r>
          </w:p>
        </w:tc>
        <w:tc>
          <w:tcPr>
            <w:tcW w:w="1191" w:type="dxa"/>
            <w:tcBorders>
              <w:top w:val="nil"/>
              <w:bottom w:val="nil"/>
            </w:tcBorders>
          </w:tcPr>
          <w:p w:rsidR="001578A9" w:rsidRDefault="001578A9">
            <w:pPr>
              <w:pStyle w:val="ConsPlusNormal"/>
              <w:jc w:val="center"/>
            </w:pPr>
            <w:r>
              <w:t>6</w:t>
            </w:r>
          </w:p>
        </w:tc>
        <w:tc>
          <w:tcPr>
            <w:tcW w:w="1417" w:type="dxa"/>
            <w:tcBorders>
              <w:top w:val="nil"/>
              <w:bottom w:val="nil"/>
            </w:tcBorders>
          </w:tcPr>
          <w:p w:rsidR="001578A9" w:rsidRDefault="001578A9">
            <w:pPr>
              <w:pStyle w:val="ConsPlusNormal"/>
              <w:jc w:val="center"/>
            </w:pPr>
            <w:r>
              <w:t>100</w:t>
            </w:r>
          </w:p>
        </w:tc>
        <w:tc>
          <w:tcPr>
            <w:tcW w:w="2835" w:type="dxa"/>
            <w:tcBorders>
              <w:top w:val="nil"/>
              <w:bottom w:val="nil"/>
            </w:tcBorders>
          </w:tcPr>
          <w:p w:rsidR="001578A9" w:rsidRDefault="001578A9">
            <w:pPr>
              <w:pStyle w:val="ConsPlusNormal"/>
              <w:jc w:val="center"/>
            </w:pPr>
            <w:r>
              <w:t>500</w:t>
            </w:r>
          </w:p>
        </w:tc>
      </w:tr>
      <w:tr w:rsidR="001578A9">
        <w:tblPrEx>
          <w:tblBorders>
            <w:insideH w:val="nil"/>
          </w:tblBorders>
        </w:tblPrEx>
        <w:tc>
          <w:tcPr>
            <w:tcW w:w="3628" w:type="dxa"/>
            <w:tcBorders>
              <w:top w:val="nil"/>
              <w:bottom w:val="nil"/>
            </w:tcBorders>
          </w:tcPr>
          <w:p w:rsidR="001578A9" w:rsidRDefault="001578A9">
            <w:pPr>
              <w:pStyle w:val="ConsPlusNormal"/>
              <w:jc w:val="both"/>
            </w:pPr>
            <w:r>
              <w:t>от 10 до 20;</w:t>
            </w:r>
          </w:p>
        </w:tc>
        <w:tc>
          <w:tcPr>
            <w:tcW w:w="1191" w:type="dxa"/>
            <w:tcBorders>
              <w:top w:val="nil"/>
              <w:bottom w:val="nil"/>
            </w:tcBorders>
          </w:tcPr>
          <w:p w:rsidR="001578A9" w:rsidRDefault="001578A9">
            <w:pPr>
              <w:pStyle w:val="ConsPlusNormal"/>
              <w:jc w:val="center"/>
            </w:pPr>
            <w:r>
              <w:t>6</w:t>
            </w:r>
          </w:p>
        </w:tc>
        <w:tc>
          <w:tcPr>
            <w:tcW w:w="1417" w:type="dxa"/>
            <w:tcBorders>
              <w:top w:val="nil"/>
              <w:bottom w:val="nil"/>
            </w:tcBorders>
          </w:tcPr>
          <w:p w:rsidR="001578A9" w:rsidRDefault="001578A9">
            <w:pPr>
              <w:pStyle w:val="ConsPlusNormal"/>
              <w:jc w:val="center"/>
            </w:pPr>
            <w:r>
              <w:t>300</w:t>
            </w:r>
          </w:p>
        </w:tc>
        <w:tc>
          <w:tcPr>
            <w:tcW w:w="2835" w:type="dxa"/>
            <w:tcBorders>
              <w:top w:val="nil"/>
              <w:bottom w:val="nil"/>
            </w:tcBorders>
          </w:tcPr>
          <w:p w:rsidR="001578A9" w:rsidRDefault="001578A9">
            <w:pPr>
              <w:pStyle w:val="ConsPlusNormal"/>
              <w:jc w:val="center"/>
            </w:pPr>
            <w:r>
              <w:t>500</w:t>
            </w:r>
          </w:p>
        </w:tc>
      </w:tr>
      <w:tr w:rsidR="001578A9">
        <w:tblPrEx>
          <w:tblBorders>
            <w:insideH w:val="nil"/>
          </w:tblBorders>
        </w:tblPrEx>
        <w:tc>
          <w:tcPr>
            <w:tcW w:w="3628" w:type="dxa"/>
            <w:tcBorders>
              <w:top w:val="nil"/>
            </w:tcBorders>
          </w:tcPr>
          <w:p w:rsidR="001578A9" w:rsidRDefault="001578A9">
            <w:pPr>
              <w:pStyle w:val="ConsPlusNormal"/>
              <w:jc w:val="both"/>
            </w:pPr>
            <w:r>
              <w:t>от 20 до 40</w:t>
            </w:r>
          </w:p>
        </w:tc>
        <w:tc>
          <w:tcPr>
            <w:tcW w:w="1191" w:type="dxa"/>
            <w:tcBorders>
              <w:top w:val="nil"/>
            </w:tcBorders>
          </w:tcPr>
          <w:p w:rsidR="001578A9" w:rsidRDefault="001578A9">
            <w:pPr>
              <w:pStyle w:val="ConsPlusNormal"/>
              <w:jc w:val="center"/>
            </w:pPr>
            <w:r>
              <w:t>6</w:t>
            </w:r>
          </w:p>
        </w:tc>
        <w:tc>
          <w:tcPr>
            <w:tcW w:w="1417" w:type="dxa"/>
            <w:tcBorders>
              <w:top w:val="nil"/>
            </w:tcBorders>
          </w:tcPr>
          <w:p w:rsidR="001578A9" w:rsidRDefault="001578A9">
            <w:pPr>
              <w:pStyle w:val="ConsPlusNormal"/>
              <w:jc w:val="center"/>
            </w:pPr>
            <w:r>
              <w:t>500</w:t>
            </w:r>
          </w:p>
        </w:tc>
        <w:tc>
          <w:tcPr>
            <w:tcW w:w="2835" w:type="dxa"/>
            <w:tcBorders>
              <w:top w:val="nil"/>
            </w:tcBorders>
          </w:tcPr>
          <w:p w:rsidR="001578A9" w:rsidRDefault="001578A9">
            <w:pPr>
              <w:pStyle w:val="ConsPlusNormal"/>
              <w:jc w:val="center"/>
            </w:pPr>
            <w:r>
              <w:t>500</w:t>
            </w:r>
          </w:p>
        </w:tc>
      </w:tr>
      <w:tr w:rsidR="001578A9">
        <w:tblPrEx>
          <w:tblBorders>
            <w:insideH w:val="nil"/>
          </w:tblBorders>
        </w:tblPrEx>
        <w:tc>
          <w:tcPr>
            <w:tcW w:w="3628" w:type="dxa"/>
            <w:tcBorders>
              <w:bottom w:val="nil"/>
            </w:tcBorders>
          </w:tcPr>
          <w:p w:rsidR="001578A9" w:rsidRDefault="001578A9">
            <w:pPr>
              <w:pStyle w:val="ConsPlusNormal"/>
              <w:jc w:val="both"/>
            </w:pPr>
            <w:r>
              <w:t>Крематории:</w:t>
            </w:r>
          </w:p>
        </w:tc>
        <w:tc>
          <w:tcPr>
            <w:tcW w:w="1191" w:type="dxa"/>
            <w:tcBorders>
              <w:bottom w:val="nil"/>
            </w:tcBorders>
          </w:tcPr>
          <w:p w:rsidR="001578A9" w:rsidRDefault="001578A9">
            <w:pPr>
              <w:pStyle w:val="ConsPlusNormal"/>
            </w:pPr>
          </w:p>
        </w:tc>
        <w:tc>
          <w:tcPr>
            <w:tcW w:w="1417" w:type="dxa"/>
            <w:tcBorders>
              <w:bottom w:val="nil"/>
            </w:tcBorders>
          </w:tcPr>
          <w:p w:rsidR="001578A9" w:rsidRDefault="001578A9">
            <w:pPr>
              <w:pStyle w:val="ConsPlusNormal"/>
            </w:pPr>
          </w:p>
        </w:tc>
        <w:tc>
          <w:tcPr>
            <w:tcW w:w="2835" w:type="dxa"/>
            <w:tcBorders>
              <w:bottom w:val="nil"/>
            </w:tcBorders>
          </w:tcPr>
          <w:p w:rsidR="001578A9" w:rsidRDefault="001578A9">
            <w:pPr>
              <w:pStyle w:val="ConsPlusNormal"/>
            </w:pPr>
          </w:p>
        </w:tc>
      </w:tr>
      <w:tr w:rsidR="001578A9">
        <w:tblPrEx>
          <w:tblBorders>
            <w:insideH w:val="nil"/>
          </w:tblBorders>
        </w:tblPrEx>
        <w:tc>
          <w:tcPr>
            <w:tcW w:w="3628" w:type="dxa"/>
            <w:tcBorders>
              <w:top w:val="nil"/>
              <w:bottom w:val="nil"/>
            </w:tcBorders>
          </w:tcPr>
          <w:p w:rsidR="001578A9" w:rsidRDefault="001578A9">
            <w:pPr>
              <w:pStyle w:val="ConsPlusNormal"/>
              <w:jc w:val="both"/>
            </w:pPr>
            <w:r>
              <w:t>без подготовительных и обрядовых процессов с одной однокамерной печью;</w:t>
            </w:r>
          </w:p>
        </w:tc>
        <w:tc>
          <w:tcPr>
            <w:tcW w:w="1191" w:type="dxa"/>
            <w:tcBorders>
              <w:top w:val="nil"/>
              <w:bottom w:val="nil"/>
            </w:tcBorders>
          </w:tcPr>
          <w:p w:rsidR="001578A9" w:rsidRDefault="001578A9">
            <w:pPr>
              <w:pStyle w:val="ConsPlusNormal"/>
              <w:jc w:val="center"/>
            </w:pPr>
            <w:r>
              <w:t>6</w:t>
            </w:r>
          </w:p>
        </w:tc>
        <w:tc>
          <w:tcPr>
            <w:tcW w:w="1417" w:type="dxa"/>
            <w:tcBorders>
              <w:top w:val="nil"/>
              <w:bottom w:val="nil"/>
            </w:tcBorders>
          </w:tcPr>
          <w:p w:rsidR="001578A9" w:rsidRDefault="001578A9">
            <w:pPr>
              <w:pStyle w:val="ConsPlusNormal"/>
              <w:jc w:val="center"/>
            </w:pPr>
            <w:r>
              <w:t>500</w:t>
            </w:r>
          </w:p>
        </w:tc>
        <w:tc>
          <w:tcPr>
            <w:tcW w:w="2835" w:type="dxa"/>
            <w:tcBorders>
              <w:top w:val="nil"/>
              <w:bottom w:val="nil"/>
            </w:tcBorders>
          </w:tcPr>
          <w:p w:rsidR="001578A9" w:rsidRDefault="001578A9">
            <w:pPr>
              <w:pStyle w:val="ConsPlusNormal"/>
              <w:jc w:val="center"/>
            </w:pPr>
            <w:r>
              <w:t>500</w:t>
            </w:r>
          </w:p>
        </w:tc>
      </w:tr>
      <w:tr w:rsidR="001578A9">
        <w:tblPrEx>
          <w:tblBorders>
            <w:insideH w:val="nil"/>
          </w:tblBorders>
        </w:tblPrEx>
        <w:tc>
          <w:tcPr>
            <w:tcW w:w="3628" w:type="dxa"/>
            <w:tcBorders>
              <w:top w:val="nil"/>
            </w:tcBorders>
          </w:tcPr>
          <w:p w:rsidR="001578A9" w:rsidRDefault="001578A9">
            <w:pPr>
              <w:pStyle w:val="ConsPlusNormal"/>
              <w:jc w:val="both"/>
            </w:pPr>
            <w:r>
              <w:t>при количестве печей более одной</w:t>
            </w:r>
          </w:p>
        </w:tc>
        <w:tc>
          <w:tcPr>
            <w:tcW w:w="1191" w:type="dxa"/>
            <w:tcBorders>
              <w:top w:val="nil"/>
            </w:tcBorders>
          </w:tcPr>
          <w:p w:rsidR="001578A9" w:rsidRDefault="001578A9">
            <w:pPr>
              <w:pStyle w:val="ConsPlusNormal"/>
              <w:jc w:val="center"/>
            </w:pPr>
            <w:r>
              <w:t>6</w:t>
            </w:r>
          </w:p>
        </w:tc>
        <w:tc>
          <w:tcPr>
            <w:tcW w:w="1417" w:type="dxa"/>
            <w:tcBorders>
              <w:top w:val="nil"/>
            </w:tcBorders>
          </w:tcPr>
          <w:p w:rsidR="001578A9" w:rsidRDefault="001578A9">
            <w:pPr>
              <w:pStyle w:val="ConsPlusNormal"/>
              <w:jc w:val="center"/>
            </w:pPr>
            <w:r>
              <w:t>1000</w:t>
            </w:r>
          </w:p>
        </w:tc>
        <w:tc>
          <w:tcPr>
            <w:tcW w:w="2835" w:type="dxa"/>
            <w:tcBorders>
              <w:top w:val="nil"/>
            </w:tcBorders>
          </w:tcPr>
          <w:p w:rsidR="001578A9" w:rsidRDefault="001578A9">
            <w:pPr>
              <w:pStyle w:val="ConsPlusNormal"/>
              <w:jc w:val="center"/>
            </w:pPr>
            <w:r>
              <w:t>1000</w:t>
            </w:r>
          </w:p>
        </w:tc>
      </w:tr>
      <w:tr w:rsidR="001578A9">
        <w:tc>
          <w:tcPr>
            <w:tcW w:w="3628" w:type="dxa"/>
          </w:tcPr>
          <w:p w:rsidR="001578A9" w:rsidRDefault="001578A9">
            <w:pPr>
              <w:pStyle w:val="ConsPlusNormal"/>
              <w:jc w:val="both"/>
            </w:pPr>
            <w:r>
              <w:t>Закрытые кладбища и мемориальные комплексы, колумбарии, кладбища для погребения после кремации</w:t>
            </w:r>
          </w:p>
        </w:tc>
        <w:tc>
          <w:tcPr>
            <w:tcW w:w="1191" w:type="dxa"/>
          </w:tcPr>
          <w:p w:rsidR="001578A9" w:rsidRDefault="001578A9">
            <w:pPr>
              <w:pStyle w:val="ConsPlusNormal"/>
              <w:jc w:val="center"/>
            </w:pPr>
            <w:r>
              <w:t>6</w:t>
            </w:r>
          </w:p>
        </w:tc>
        <w:tc>
          <w:tcPr>
            <w:tcW w:w="1417" w:type="dxa"/>
          </w:tcPr>
          <w:p w:rsidR="001578A9" w:rsidRDefault="001578A9">
            <w:pPr>
              <w:pStyle w:val="ConsPlusNormal"/>
              <w:jc w:val="center"/>
            </w:pPr>
            <w:r>
              <w:t>50</w:t>
            </w:r>
          </w:p>
        </w:tc>
        <w:tc>
          <w:tcPr>
            <w:tcW w:w="2835" w:type="dxa"/>
          </w:tcPr>
          <w:p w:rsidR="001578A9" w:rsidRDefault="001578A9">
            <w:pPr>
              <w:pStyle w:val="ConsPlusNormal"/>
              <w:jc w:val="center"/>
            </w:pPr>
            <w:r>
              <w:t>50</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В () указано расстояние для сельских населенных пунктов.</w:t>
      </w:r>
    </w:p>
    <w:p w:rsidR="001578A9" w:rsidRDefault="001578A9">
      <w:pPr>
        <w:pStyle w:val="ConsPlusNormal"/>
        <w:spacing w:before="220"/>
        <w:ind w:firstLine="540"/>
        <w:jc w:val="both"/>
      </w:pPr>
      <w:r>
        <w:t>&lt;*&gt; В зависимости от типа пожарного депо.</w:t>
      </w: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Участки дошкольных организаций не должны примыкать непосредственно к улицам и проездам.</w:t>
      </w:r>
    </w:p>
    <w:p w:rsidR="001578A9" w:rsidRDefault="001578A9">
      <w:pPr>
        <w:pStyle w:val="ConsPlusNormal"/>
        <w:spacing w:before="220"/>
        <w:ind w:firstLine="540"/>
        <w:jc w:val="both"/>
      </w:pPr>
      <w:r>
        <w:t xml:space="preserve">2. Приемные пункты вторичного сырья следует изолировать полосой зеленых насаждений и </w:t>
      </w:r>
      <w:r>
        <w:lastRenderedPageBreak/>
        <w:t>предусматривать к ним подъездные пути для автомобильного транспорта.</w:t>
      </w:r>
    </w:p>
    <w:p w:rsidR="001578A9" w:rsidRDefault="001578A9">
      <w:pPr>
        <w:pStyle w:val="ConsPlusNormal"/>
        <w:spacing w:before="220"/>
        <w:ind w:firstLine="540"/>
        <w:jc w:val="both"/>
      </w:pPr>
      <w:r>
        <w:t>3. Участки вновь размещаемых больниц не должны примыкать непосредственно к магистральным улицам.</w:t>
      </w:r>
    </w:p>
    <w:p w:rsidR="001578A9" w:rsidRDefault="001578A9">
      <w:pPr>
        <w:pStyle w:val="ConsPlusNormal"/>
        <w:spacing w:before="220"/>
        <w:ind w:firstLine="540"/>
        <w:jc w:val="both"/>
      </w:pPr>
      <w:r>
        <w:t>4. В сельских поселениях расстояние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Роспотребнадзора, но принимать не менее 100 м.</w:t>
      </w:r>
    </w:p>
    <w:p w:rsidR="001578A9" w:rsidRDefault="001578A9">
      <w:pPr>
        <w:pStyle w:val="ConsPlusNormal"/>
        <w:spacing w:before="220"/>
        <w:ind w:firstLine="540"/>
        <w:jc w:val="both"/>
      </w:pPr>
      <w:r>
        <w:t>5.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1578A9" w:rsidRDefault="001578A9">
      <w:pPr>
        <w:pStyle w:val="ConsPlusNormal"/>
        <w:jc w:val="both"/>
      </w:pPr>
    </w:p>
    <w:p w:rsidR="001578A9" w:rsidRDefault="001578A9">
      <w:pPr>
        <w:pStyle w:val="ConsPlusNormal"/>
        <w:ind w:firstLine="540"/>
        <w:jc w:val="both"/>
      </w:pPr>
      <w:r>
        <w:t>1.3.5.10.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действующего законодательства настоящих нормативов.</w:t>
      </w:r>
    </w:p>
    <w:p w:rsidR="001578A9" w:rsidRDefault="001578A9">
      <w:pPr>
        <w:pStyle w:val="ConsPlusNormal"/>
        <w:spacing w:before="220"/>
        <w:ind w:firstLine="540"/>
        <w:jc w:val="both"/>
      </w:pPr>
      <w:r>
        <w:t xml:space="preserve">1.3.5.11. Население территории малоэтажной жилой застройки следует обеспечивать объектами обслуживания в соответствии с требованиями </w:t>
      </w:r>
      <w:hyperlink w:anchor="P2255" w:history="1">
        <w:r>
          <w:rPr>
            <w:color w:val="0000FF"/>
          </w:rPr>
          <w:t>таблиц 24</w:t>
        </w:r>
      </w:hyperlink>
      <w:r>
        <w:t xml:space="preserve"> и </w:t>
      </w:r>
      <w:hyperlink w:anchor="P2308" w:history="1">
        <w:r>
          <w:rPr>
            <w:color w:val="0000FF"/>
          </w:rPr>
          <w:t>25</w:t>
        </w:r>
      </w:hyperlink>
      <w:r>
        <w:t>, возможно за пределами своей территории в доступности не далее 1200 м,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торговли повседневного спроса, аптечный киоск.</w:t>
      </w:r>
    </w:p>
    <w:p w:rsidR="001578A9" w:rsidRDefault="001578A9">
      <w:pPr>
        <w:pStyle w:val="ConsPlusNormal"/>
        <w:spacing w:before="220"/>
        <w:ind w:firstLine="540"/>
        <w:jc w:val="both"/>
      </w:pPr>
      <w:r>
        <w:t>1.3.5.12. 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1578A9" w:rsidRDefault="001578A9">
      <w:pPr>
        <w:pStyle w:val="ConsPlusNormal"/>
        <w:spacing w:before="220"/>
        <w:ind w:firstLine="540"/>
        <w:jc w:val="both"/>
      </w:pPr>
      <w:r>
        <w:t>Общая площадь встроенных учреждений не должна превышать 150 м</w:t>
      </w:r>
      <w:r>
        <w:rPr>
          <w:vertAlign w:val="superscript"/>
        </w:rPr>
        <w:t>2</w:t>
      </w:r>
      <w:r>
        <w:t>. Указанные учреждения и предприятия могут иметь центроформирующее значение и размещаться в центральной части жилого образования.</w:t>
      </w:r>
    </w:p>
    <w:p w:rsidR="001578A9" w:rsidRDefault="001578A9">
      <w:pPr>
        <w:pStyle w:val="ConsPlusNormal"/>
        <w:spacing w:before="220"/>
        <w:ind w:firstLine="540"/>
        <w:jc w:val="both"/>
      </w:pPr>
      <w: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1578A9" w:rsidRDefault="001578A9">
      <w:pPr>
        <w:pStyle w:val="ConsPlusNormal"/>
        <w:spacing w:before="220"/>
        <w:ind w:firstLine="540"/>
        <w:jc w:val="both"/>
      </w:pPr>
      <w:r>
        <w:t xml:space="preserve">1.3.5.13. 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 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соответствии с требованиями </w:t>
      </w:r>
      <w:hyperlink r:id="rId278" w:history="1">
        <w:r>
          <w:rPr>
            <w:color w:val="0000FF"/>
          </w:rPr>
          <w:t>СанПиН 2.6.1.1192-03</w:t>
        </w:r>
      </w:hyperlink>
      <w:r>
        <w:t>), магазинов стройматериалов, москательно-химических и т.п.) на территории малоэтажной застройки не допускается.</w:t>
      </w:r>
    </w:p>
    <w:p w:rsidR="001578A9" w:rsidRDefault="001578A9">
      <w:pPr>
        <w:pStyle w:val="ConsPlusNormal"/>
        <w:spacing w:before="220"/>
        <w:ind w:firstLine="540"/>
        <w:jc w:val="both"/>
      </w:pPr>
      <w:r>
        <w:t xml:space="preserve">1.3.5.14. На территории сельских поселений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P1426" w:history="1">
        <w:r>
          <w:rPr>
            <w:color w:val="0000FF"/>
          </w:rPr>
          <w:t>таблицей 21</w:t>
        </w:r>
      </w:hyperlink>
      <w:r>
        <w:t xml:space="preserve"> настоящих нормативов.</w:t>
      </w:r>
    </w:p>
    <w:p w:rsidR="001578A9" w:rsidRDefault="001578A9">
      <w:pPr>
        <w:pStyle w:val="ConsPlusNormal"/>
        <w:spacing w:before="220"/>
        <w:ind w:firstLine="540"/>
        <w:jc w:val="both"/>
      </w:pPr>
      <w:r>
        <w:t xml:space="preserve">1.3.5.15. 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w:t>
      </w:r>
      <w:r>
        <w:lastRenderedPageBreak/>
        <w:t>население из других населенных пунктов, расположенных в зоне, ограниченной затратами времени на передвижение не более 30 мин.</w:t>
      </w:r>
    </w:p>
    <w:p w:rsidR="001578A9" w:rsidRDefault="001578A9">
      <w:pPr>
        <w:pStyle w:val="ConsPlusNormal"/>
        <w:spacing w:before="220"/>
        <w:ind w:firstLine="540"/>
        <w:jc w:val="both"/>
      </w:pPr>
      <w:r>
        <w:t>1.3.5.16.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настоящих нормативов.</w:t>
      </w:r>
    </w:p>
    <w:p w:rsidR="001578A9" w:rsidRDefault="001578A9">
      <w:pPr>
        <w:pStyle w:val="ConsPlusNormal"/>
        <w:spacing w:before="220"/>
        <w:ind w:firstLine="540"/>
        <w:jc w:val="both"/>
      </w:pPr>
      <w: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приведены в </w:t>
      </w:r>
      <w:hyperlink w:anchor="P2255" w:history="1">
        <w:r>
          <w:rPr>
            <w:color w:val="0000FF"/>
          </w:rPr>
          <w:t>таблице 24</w:t>
        </w:r>
      </w:hyperlink>
      <w:r>
        <w:t>.</w:t>
      </w:r>
    </w:p>
    <w:p w:rsidR="001578A9" w:rsidRDefault="001578A9">
      <w:pPr>
        <w:pStyle w:val="ConsPlusNormal"/>
        <w:spacing w:before="220"/>
        <w:ind w:firstLine="540"/>
        <w:jc w:val="both"/>
      </w:pPr>
      <w:r>
        <w:t>1.3.5.17.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1578A9" w:rsidRDefault="001578A9">
      <w:pPr>
        <w:pStyle w:val="ConsPlusNormal"/>
        <w:spacing w:before="220"/>
        <w:ind w:firstLine="540"/>
        <w:jc w:val="both"/>
      </w:pPr>
      <w:r>
        <w:t>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системы подцентров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w:t>
      </w:r>
    </w:p>
    <w:p w:rsidR="001578A9" w:rsidRDefault="001578A9">
      <w:pPr>
        <w:pStyle w:val="ConsPlusNormal"/>
        <w:spacing w:before="220"/>
        <w:ind w:firstLine="540"/>
        <w:jc w:val="both"/>
      </w:pPr>
      <w:bookmarkStart w:id="176" w:name="P9579"/>
      <w:bookmarkEnd w:id="176"/>
      <w:r>
        <w:t>1.3.5.18. На территории сельских поселений следует предусматривать многофункциональные культурно-досуговые комплексы клубного типа, которые могут включать от трех до шести модулей в зависимости от особенностей конкретного поселения, в том числе:</w:t>
      </w:r>
    </w:p>
    <w:p w:rsidR="001578A9" w:rsidRDefault="001578A9">
      <w:pPr>
        <w:pStyle w:val="ConsPlusNormal"/>
        <w:spacing w:before="220"/>
        <w:ind w:firstLine="540"/>
        <w:jc w:val="both"/>
      </w:pPr>
      <w:r>
        <w:t>- выставочный комплекс (выставочная зона, лекционные залы и библиотека);</w:t>
      </w:r>
    </w:p>
    <w:p w:rsidR="001578A9" w:rsidRDefault="001578A9">
      <w:pPr>
        <w:pStyle w:val="ConsPlusNormal"/>
        <w:spacing w:before="220"/>
        <w:ind w:firstLine="540"/>
        <w:jc w:val="both"/>
      </w:pPr>
      <w: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1578A9" w:rsidRDefault="001578A9">
      <w:pPr>
        <w:pStyle w:val="ConsPlusNormal"/>
        <w:spacing w:before="220"/>
        <w:ind w:firstLine="540"/>
        <w:jc w:val="both"/>
      </w:pPr>
      <w:r>
        <w:t>- театрально-зрелищный комплекс (зрелищный комплекс на 300 мест, кафе, зона отдыха);</w:t>
      </w:r>
    </w:p>
    <w:p w:rsidR="001578A9" w:rsidRDefault="001578A9">
      <w:pPr>
        <w:pStyle w:val="ConsPlusNormal"/>
        <w:spacing w:before="220"/>
        <w:ind w:firstLine="540"/>
        <w:jc w:val="both"/>
      </w:pPr>
      <w:r>
        <w:t>- медиа-комплекс (кинозал 3D- и 4D-фильмов, компьютерный класс, медиа-тренажер);</w:t>
      </w:r>
    </w:p>
    <w:p w:rsidR="001578A9" w:rsidRDefault="001578A9">
      <w:pPr>
        <w:pStyle w:val="ConsPlusNormal"/>
        <w:spacing w:before="220"/>
        <w:ind w:firstLine="540"/>
        <w:jc w:val="both"/>
      </w:pPr>
      <w:r>
        <w:t>- физкультурно-оздоровительный комплекс (спортивная площадка, тренажерный и фитнес-залы);</w:t>
      </w:r>
    </w:p>
    <w:p w:rsidR="001578A9" w:rsidRDefault="001578A9">
      <w:pPr>
        <w:pStyle w:val="ConsPlusNormal"/>
        <w:spacing w:before="220"/>
        <w:ind w:firstLine="540"/>
        <w:jc w:val="both"/>
      </w:pPr>
      <w:r>
        <w:t>- мини-гостиница (мини-отель на 50 мест, ресторан).</w:t>
      </w:r>
    </w:p>
    <w:p w:rsidR="001578A9" w:rsidRDefault="001578A9">
      <w:pPr>
        <w:pStyle w:val="ConsPlusNormal"/>
        <w:spacing w:before="220"/>
        <w:ind w:firstLine="540"/>
        <w:jc w:val="both"/>
      </w:pPr>
      <w:r>
        <w:t>1.3.5.19. При подготовке документов территориального планирования и документации по планировке территории основные виды социально значимых объектов (дошкольные организации, общеобразовательные, интернатные учреждения, учреждения начального, среднего и высшего профессионального образования, учреждения здравоохранения, спортивные и физкультурно-оздоровительные учреждения, предприятия торговли, общественного питания и бытового обслуживания,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1578A9" w:rsidRDefault="001578A9">
      <w:pPr>
        <w:pStyle w:val="ConsPlusNormal"/>
        <w:spacing w:before="220"/>
        <w:ind w:firstLine="540"/>
        <w:jc w:val="both"/>
      </w:pPr>
      <w:r>
        <w:t xml:space="preserve">Расстояния от указанных объектов до различных видов зданий (жилых, производственных и др.) принимаются в городских и сельских населенных пунктах, в том числе на территории малоэтажной застройки, - по </w:t>
      </w:r>
      <w:hyperlink w:anchor="P2373" w:history="1">
        <w:r>
          <w:rPr>
            <w:color w:val="0000FF"/>
          </w:rPr>
          <w:t>таблице 26</w:t>
        </w:r>
      </w:hyperlink>
      <w:r>
        <w:t>.</w:t>
      </w:r>
    </w:p>
    <w:p w:rsidR="001578A9" w:rsidRDefault="001578A9">
      <w:pPr>
        <w:pStyle w:val="ConsPlusNormal"/>
        <w:spacing w:before="220"/>
        <w:ind w:firstLine="540"/>
        <w:jc w:val="both"/>
      </w:pPr>
      <w: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санитарно-защитным зонам указанных объектов и сооружений.</w:t>
      </w:r>
    </w:p>
    <w:p w:rsidR="001578A9" w:rsidRDefault="001578A9">
      <w:pPr>
        <w:pStyle w:val="ConsPlusNormal"/>
        <w:spacing w:before="220"/>
        <w:ind w:firstLine="540"/>
        <w:jc w:val="both"/>
      </w:pPr>
      <w:r>
        <w:lastRenderedPageBreak/>
        <w:t>Размещение указанных объектов на территории санитарно-защитных зон не допускается.</w:t>
      </w:r>
    </w:p>
    <w:p w:rsidR="001578A9" w:rsidRDefault="001578A9">
      <w:pPr>
        <w:pStyle w:val="ConsPlusNormal"/>
        <w:spacing w:before="220"/>
        <w:ind w:firstLine="540"/>
        <w:jc w:val="both"/>
      </w:pPr>
      <w:r>
        <w:t xml:space="preserve">1.3.5.20. Въезды и входы на территорию объектов, указанных в </w:t>
      </w:r>
      <w:hyperlink w:anchor="P9579" w:history="1">
        <w:r>
          <w:rPr>
            <w:color w:val="0000FF"/>
          </w:rPr>
          <w:t>п. 1.3.5.18</w:t>
        </w:r>
      </w:hyperlink>
      <w:r>
        <w:t xml:space="preserve">, проезды, дорожки к хозяйственным постройкам, к контейнерной площадке для сбора мусора проектируются в соответствии с требованиями </w:t>
      </w:r>
      <w:hyperlink w:anchor="P9005" w:history="1">
        <w:r>
          <w:rPr>
            <w:color w:val="0000FF"/>
          </w:rPr>
          <w:t>раздела 1.2 частей II</w:t>
        </w:r>
      </w:hyperlink>
      <w:r>
        <w:t xml:space="preserve"> и </w:t>
      </w:r>
      <w:hyperlink w:anchor="P9872" w:history="1">
        <w:r>
          <w:rPr>
            <w:color w:val="0000FF"/>
          </w:rPr>
          <w:t>III</w:t>
        </w:r>
      </w:hyperlink>
      <w:r>
        <w:t xml:space="preserve"> настоящих нормативов.</w:t>
      </w:r>
    </w:p>
    <w:p w:rsidR="001578A9" w:rsidRDefault="001578A9">
      <w:pPr>
        <w:pStyle w:val="ConsPlusNormal"/>
        <w:spacing w:before="220"/>
        <w:ind w:firstLine="540"/>
        <w:jc w:val="both"/>
      </w:pPr>
      <w:r>
        <w:t>1.3.5.21. Через территории объектов социального обслуживания не должны проходить магистральные инженерные коммуникации (водоснабжения, канализации, теплоснабжения, электроснабжения).</w:t>
      </w:r>
    </w:p>
    <w:p w:rsidR="001578A9" w:rsidRDefault="001578A9">
      <w:pPr>
        <w:pStyle w:val="ConsPlusNormal"/>
        <w:spacing w:before="220"/>
        <w:ind w:firstLine="540"/>
        <w:jc w:val="both"/>
      </w:pPr>
      <w:r>
        <w:t xml:space="preserve">Инженерное обеспечение объектов проектируется в соответствии с требованиями </w:t>
      </w:r>
      <w:hyperlink w:anchor="P3202" w:history="1">
        <w:r>
          <w:rPr>
            <w:color w:val="0000FF"/>
          </w:rPr>
          <w:t>раздела 1.5.1 части I</w:t>
        </w:r>
      </w:hyperlink>
      <w:r>
        <w:t xml:space="preserve"> и </w:t>
      </w:r>
      <w:hyperlink w:anchor="P8767" w:history="1">
        <w:r>
          <w:rPr>
            <w:color w:val="0000FF"/>
          </w:rPr>
          <w:t>раздела 1.1 части II</w:t>
        </w:r>
      </w:hyperlink>
      <w:r>
        <w:t xml:space="preserve"> настоящих нормативов.</w:t>
      </w:r>
    </w:p>
    <w:p w:rsidR="001578A9" w:rsidRDefault="001578A9">
      <w:pPr>
        <w:pStyle w:val="ConsPlusNormal"/>
        <w:spacing w:before="220"/>
        <w:ind w:firstLine="540"/>
        <w:jc w:val="both"/>
      </w:pPr>
      <w:r>
        <w:t>1.3.5.22. При проектировании образовательных учреждений (дошкольных и школьных) следует предусматривать различные типы учреждений с учетом современных тенденций, социальных, национальных, демографических и природно-климатических особенностей населенных пунктов, в том числе:</w:t>
      </w:r>
    </w:p>
    <w:p w:rsidR="001578A9" w:rsidRDefault="001578A9">
      <w:pPr>
        <w:pStyle w:val="ConsPlusNormal"/>
        <w:spacing w:before="220"/>
        <w:ind w:firstLine="540"/>
        <w:jc w:val="both"/>
      </w:pPr>
      <w:r>
        <w:t>- традиционные типы учебно-воспитательных учреждений - дошкольные организации, общеобразовательные школы (начальные, основные, неполные средние, средние);</w:t>
      </w:r>
    </w:p>
    <w:p w:rsidR="001578A9" w:rsidRDefault="001578A9">
      <w:pPr>
        <w:pStyle w:val="ConsPlusNormal"/>
        <w:spacing w:before="220"/>
        <w:ind w:firstLine="540"/>
        <w:jc w:val="both"/>
      </w:pPr>
      <w:r>
        <w:t>- детские сады - начальные школы;</w:t>
      </w:r>
    </w:p>
    <w:p w:rsidR="001578A9" w:rsidRDefault="001578A9">
      <w:pPr>
        <w:pStyle w:val="ConsPlusNormal"/>
        <w:spacing w:before="220"/>
        <w:ind w:firstLine="540"/>
        <w:jc w:val="both"/>
      </w:pPr>
      <w:r>
        <w:t>- дошкольные группы в составе общеобразовательных учреждений;</w:t>
      </w:r>
    </w:p>
    <w:p w:rsidR="001578A9" w:rsidRDefault="001578A9">
      <w:pPr>
        <w:pStyle w:val="ConsPlusNormal"/>
        <w:spacing w:before="220"/>
        <w:ind w:firstLine="540"/>
        <w:jc w:val="both"/>
      </w:pPr>
      <w:r>
        <w:t>- малокомплектные школы и дошкольные организации (с уменьшенной наполняемостью классов, групп);</w:t>
      </w:r>
    </w:p>
    <w:p w:rsidR="001578A9" w:rsidRDefault="001578A9">
      <w:pPr>
        <w:pStyle w:val="ConsPlusNormal"/>
        <w:spacing w:before="220"/>
        <w:ind w:firstLine="540"/>
        <w:jc w:val="both"/>
      </w:pPr>
      <w:r>
        <w:t>- школы объединения специального (коррекционного) образования;</w:t>
      </w:r>
    </w:p>
    <w:p w:rsidR="001578A9" w:rsidRDefault="001578A9">
      <w:pPr>
        <w:pStyle w:val="ConsPlusNormal"/>
        <w:spacing w:before="220"/>
        <w:ind w:firstLine="540"/>
        <w:jc w:val="both"/>
      </w:pPr>
      <w:r>
        <w:t>- учреждения дополнительного образования, в том числе дворцы,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1578A9" w:rsidRDefault="001578A9">
      <w:pPr>
        <w:pStyle w:val="ConsPlusNormal"/>
        <w:spacing w:before="220"/>
        <w:ind w:firstLine="540"/>
        <w:jc w:val="both"/>
      </w:pPr>
      <w:r>
        <w:t>1.3.5.23. Здания дошкольных организаций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 м.</w:t>
      </w:r>
    </w:p>
    <w:p w:rsidR="001578A9" w:rsidRDefault="001578A9">
      <w:pPr>
        <w:pStyle w:val="ConsPlusNormal"/>
        <w:spacing w:before="220"/>
        <w:ind w:firstLine="540"/>
        <w:jc w:val="both"/>
      </w:pPr>
      <w:r>
        <w:t xml:space="preserve">Дошкольные организации проектируются в соответствии с требованиями </w:t>
      </w:r>
      <w:hyperlink r:id="rId279" w:history="1">
        <w:r>
          <w:rPr>
            <w:color w:val="0000FF"/>
          </w:rPr>
          <w:t>СанПиН 2.4.1.3049-13</w:t>
        </w:r>
      </w:hyperlink>
      <w:r>
        <w:t>.</w:t>
      </w:r>
    </w:p>
    <w:p w:rsidR="001578A9" w:rsidRDefault="001578A9">
      <w:pPr>
        <w:pStyle w:val="ConsPlusNormal"/>
        <w:spacing w:before="220"/>
        <w:ind w:firstLine="540"/>
        <w:jc w:val="both"/>
      </w:pPr>
      <w:r>
        <w:t>1.3.5.24.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1578A9" w:rsidRDefault="001578A9">
      <w:pPr>
        <w:pStyle w:val="ConsPlusNormal"/>
        <w:spacing w:before="220"/>
        <w:ind w:firstLine="540"/>
        <w:jc w:val="both"/>
      </w:pPr>
      <w: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1578A9" w:rsidRDefault="001578A9">
      <w:pPr>
        <w:pStyle w:val="ConsPlusNormal"/>
        <w:spacing w:before="220"/>
        <w:ind w:firstLine="540"/>
        <w:jc w:val="both"/>
      </w:pPr>
      <w:r>
        <w:t>На территории дошкольных организаций должна быть обеспечена ветро- и снегозащита.</w:t>
      </w:r>
    </w:p>
    <w:p w:rsidR="001578A9" w:rsidRDefault="001578A9">
      <w:pPr>
        <w:pStyle w:val="ConsPlusNormal"/>
        <w:spacing w:before="220"/>
        <w:ind w:firstLine="540"/>
        <w:jc w:val="both"/>
      </w:pPr>
      <w:r>
        <w:t>1.3.5.25. Здания дошкольных организаций должны размещаться в жилой застройке,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1578A9" w:rsidRDefault="001578A9">
      <w:pPr>
        <w:pStyle w:val="ConsPlusNormal"/>
        <w:spacing w:before="220"/>
        <w:ind w:firstLine="540"/>
        <w:jc w:val="both"/>
      </w:pPr>
      <w:r>
        <w:lastRenderedPageBreak/>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1578A9" w:rsidRDefault="001578A9">
      <w:pPr>
        <w:pStyle w:val="ConsPlusNormal"/>
        <w:spacing w:before="220"/>
        <w:ind w:firstLine="540"/>
        <w:jc w:val="both"/>
      </w:pPr>
      <w:r>
        <w:t>1.3.5.26.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w:t>
      </w:r>
    </w:p>
    <w:p w:rsidR="001578A9" w:rsidRDefault="001578A9">
      <w:pPr>
        <w:pStyle w:val="ConsPlusNormal"/>
        <w:spacing w:before="220"/>
        <w:ind w:firstLine="540"/>
        <w:jc w:val="both"/>
      </w:pPr>
      <w: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организации отделяется от жилого здания капитальной стеной.</w:t>
      </w:r>
    </w:p>
    <w:p w:rsidR="001578A9" w:rsidRDefault="001578A9">
      <w:pPr>
        <w:pStyle w:val="ConsPlusNormal"/>
        <w:spacing w:before="220"/>
        <w:ind w:firstLine="540"/>
        <w:jc w:val="both"/>
      </w:pPr>
      <w:r>
        <w:t>1.3.5.27. Высота здания дошкольной организации не должна превышать двух этажей.</w:t>
      </w:r>
    </w:p>
    <w:p w:rsidR="001578A9" w:rsidRDefault="001578A9">
      <w:pPr>
        <w:pStyle w:val="ConsPlusNormal"/>
        <w:spacing w:before="220"/>
        <w:ind w:firstLine="540"/>
        <w:jc w:val="both"/>
      </w:pPr>
      <w:r>
        <w:t>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w:t>
      </w:r>
    </w:p>
    <w:p w:rsidR="001578A9" w:rsidRDefault="001578A9">
      <w:pPr>
        <w:pStyle w:val="ConsPlusNormal"/>
        <w:spacing w:before="220"/>
        <w:ind w:firstLine="540"/>
        <w:jc w:val="both"/>
      </w:pPr>
      <w:r>
        <w:t>Во вновь строящихся и реконструируемых зданиях дошкольных организаций размещение групповых ячеек на третьем этаже не допускается.</w:t>
      </w:r>
    </w:p>
    <w:p w:rsidR="001578A9" w:rsidRDefault="001578A9">
      <w:pPr>
        <w:pStyle w:val="ConsPlusNormal"/>
        <w:spacing w:before="220"/>
        <w:ind w:firstLine="540"/>
        <w:jc w:val="both"/>
      </w:pPr>
      <w: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1578A9" w:rsidRDefault="001578A9">
      <w:pPr>
        <w:pStyle w:val="ConsPlusNormal"/>
        <w:spacing w:before="220"/>
        <w:ind w:firstLine="540"/>
        <w:jc w:val="both"/>
      </w:pPr>
      <w:r>
        <w:t>1.3.5.28. На территории дошкольной организации выделяют следующие функциональные зоны:</w:t>
      </w:r>
    </w:p>
    <w:p w:rsidR="001578A9" w:rsidRDefault="001578A9">
      <w:pPr>
        <w:pStyle w:val="ConsPlusNormal"/>
        <w:spacing w:before="220"/>
        <w:ind w:firstLine="540"/>
        <w:jc w:val="both"/>
      </w:pPr>
      <w:r>
        <w:t>- игровая зона;</w:t>
      </w:r>
    </w:p>
    <w:p w:rsidR="001578A9" w:rsidRDefault="001578A9">
      <w:pPr>
        <w:pStyle w:val="ConsPlusNormal"/>
        <w:spacing w:before="220"/>
        <w:ind w:firstLine="540"/>
        <w:jc w:val="both"/>
      </w:pPr>
      <w:r>
        <w:t>- хозяйственная зона.</w:t>
      </w:r>
    </w:p>
    <w:p w:rsidR="001578A9" w:rsidRDefault="001578A9">
      <w:pPr>
        <w:pStyle w:val="ConsPlusNormal"/>
        <w:spacing w:before="220"/>
        <w:ind w:firstLine="540"/>
        <w:jc w:val="both"/>
      </w:pPr>
      <w:r>
        <w:t>Расстояние между игровой и хозяйственной зоной должно быть не менее 3 м.</w:t>
      </w:r>
    </w:p>
    <w:p w:rsidR="001578A9" w:rsidRDefault="001578A9">
      <w:pPr>
        <w:pStyle w:val="ConsPlusNormal"/>
        <w:spacing w:before="220"/>
        <w:ind w:firstLine="540"/>
        <w:jc w:val="both"/>
      </w:pPr>
      <w:r>
        <w:t>1.3.5.29. Зона игровой территории включает в себя:</w:t>
      </w:r>
    </w:p>
    <w:p w:rsidR="001578A9" w:rsidRDefault="001578A9">
      <w:pPr>
        <w:pStyle w:val="ConsPlusNormal"/>
        <w:spacing w:before="220"/>
        <w:ind w:firstLine="540"/>
        <w:jc w:val="both"/>
      </w:pPr>
      <w:r>
        <w:t>- групповые площадки - индивидуальные для каждой группы - из расчета не менее 7,2 м</w:t>
      </w:r>
      <w:r>
        <w:rPr>
          <w:vertAlign w:val="superscript"/>
        </w:rPr>
        <w:t>2</w:t>
      </w:r>
      <w:r>
        <w:t xml:space="preserve"> на 1 ребенка ясельного возраста и не менее 9,0 м</w:t>
      </w:r>
      <w:r>
        <w:rPr>
          <w:vertAlign w:val="superscript"/>
        </w:rPr>
        <w:t>2</w:t>
      </w:r>
      <w:r>
        <w:t xml:space="preserve"> на 1 ребенка дошкольного возраста и с соблюдением принципа групповой изоляции;</w:t>
      </w:r>
    </w:p>
    <w:p w:rsidR="001578A9" w:rsidRDefault="001578A9">
      <w:pPr>
        <w:pStyle w:val="ConsPlusNormal"/>
        <w:spacing w:before="220"/>
        <w:ind w:firstLine="540"/>
        <w:jc w:val="both"/>
      </w:pPr>
      <w:r>
        <w:t>- физкультурную площадку (одну или несколько).</w:t>
      </w:r>
    </w:p>
    <w:p w:rsidR="001578A9" w:rsidRDefault="001578A9">
      <w:pPr>
        <w:pStyle w:val="ConsPlusNormal"/>
        <w:spacing w:before="220"/>
        <w:ind w:firstLine="540"/>
        <w:jc w:val="both"/>
      </w:pPr>
      <w:r>
        <w:t>Групповые площадки для детей ясельного возраста располагают в непосредственной близости от выходов из помещений этих групп.</w:t>
      </w:r>
    </w:p>
    <w:p w:rsidR="001578A9" w:rsidRDefault="001578A9">
      <w:pPr>
        <w:pStyle w:val="ConsPlusNormal"/>
        <w:spacing w:before="220"/>
        <w:ind w:firstLine="540"/>
        <w:jc w:val="both"/>
      </w:pPr>
      <w:r>
        <w:t>1.3.5.30. Для защиты детей от солнца и осадков на территории каждой групповой площадки устанавливают теневой навес площадью из расчета не менее 2 м</w:t>
      </w:r>
      <w:r>
        <w:rPr>
          <w:vertAlign w:val="superscript"/>
        </w:rPr>
        <w:t>2</w:t>
      </w:r>
      <w:r>
        <w:t xml:space="preserve"> на одного ребенка. Для групп с численностью менее 15 человек площадь теневого навеса должна быть не менее 30 м</w:t>
      </w:r>
      <w:r>
        <w:rPr>
          <w:vertAlign w:val="superscript"/>
        </w:rPr>
        <w:t>2</w:t>
      </w:r>
      <w:r>
        <w:t>.</w:t>
      </w:r>
    </w:p>
    <w:p w:rsidR="001578A9" w:rsidRDefault="001578A9">
      <w:pPr>
        <w:pStyle w:val="ConsPlusNormal"/>
        <w:spacing w:before="220"/>
        <w:ind w:firstLine="540"/>
        <w:jc w:val="both"/>
      </w:pPr>
      <w:r>
        <w:t>Теневые навесы рекомендуется оборудовать деревянными полами на расстоянии не менее 15 см от земли или выполнить из других строительных материалов, безвредных для здоровья детей.</w:t>
      </w:r>
    </w:p>
    <w:p w:rsidR="001578A9" w:rsidRDefault="001578A9">
      <w:pPr>
        <w:pStyle w:val="ConsPlusNormal"/>
        <w:spacing w:before="220"/>
        <w:ind w:firstLine="540"/>
        <w:jc w:val="both"/>
      </w:pPr>
      <w:r>
        <w:t xml:space="preserve">Теневые навесы для детей ясельного и дошкольного возраста ограждают с трех сторон, </w:t>
      </w:r>
      <w:r>
        <w:lastRenderedPageBreak/>
        <w:t>высота ограждения должна быть не менее 1,5 м.</w:t>
      </w:r>
    </w:p>
    <w:p w:rsidR="001578A9" w:rsidRDefault="001578A9">
      <w:pPr>
        <w:pStyle w:val="ConsPlusNormal"/>
        <w:spacing w:before="220"/>
        <w:ind w:firstLine="540"/>
        <w:jc w:val="both"/>
      </w:pPr>
      <w: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1578A9" w:rsidRDefault="001578A9">
      <w:pPr>
        <w:pStyle w:val="ConsPlusNormal"/>
        <w:spacing w:before="220"/>
        <w:ind w:firstLine="540"/>
        <w:jc w:val="both"/>
      </w:pPr>
      <w:r>
        <w:t>1.3.5.31. Хозяйственная зона должна располагаться со стороны входа в производственные помещения столовой и иметь самостоятельный въезд с улицы.</w:t>
      </w:r>
    </w:p>
    <w:p w:rsidR="001578A9" w:rsidRDefault="001578A9">
      <w:pPr>
        <w:pStyle w:val="ConsPlusNormal"/>
        <w:spacing w:before="220"/>
        <w:ind w:firstLine="540"/>
        <w:jc w:val="both"/>
      </w:pPr>
      <w:r>
        <w:t>На территории хозяйственной зоны могут размещаться:</w:t>
      </w:r>
    </w:p>
    <w:p w:rsidR="001578A9" w:rsidRDefault="001578A9">
      <w:pPr>
        <w:pStyle w:val="ConsPlusNormal"/>
        <w:spacing w:before="220"/>
        <w:ind w:firstLine="540"/>
        <w:jc w:val="both"/>
      </w:pPr>
      <w: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1578A9" w:rsidRDefault="001578A9">
      <w:pPr>
        <w:pStyle w:val="ConsPlusNormal"/>
        <w:spacing w:before="220"/>
        <w:ind w:firstLine="540"/>
        <w:jc w:val="both"/>
      </w:pPr>
      <w:r>
        <w:t>- при наличии автотранспорта, обслуживающего дошкольную организацию, - место для его стоянки;</w:t>
      </w:r>
    </w:p>
    <w:p w:rsidR="001578A9" w:rsidRDefault="001578A9">
      <w:pPr>
        <w:pStyle w:val="ConsPlusNormal"/>
        <w:spacing w:before="220"/>
        <w:ind w:firstLine="540"/>
        <w:jc w:val="both"/>
      </w:pPr>
      <w:r>
        <w:t>- овощехранилище площадью не более 50 м</w:t>
      </w:r>
      <w:r>
        <w:rPr>
          <w:vertAlign w:val="superscript"/>
        </w:rPr>
        <w:t>2</w:t>
      </w:r>
      <w:r>
        <w:t>;</w:t>
      </w:r>
    </w:p>
    <w:p w:rsidR="001578A9" w:rsidRDefault="001578A9">
      <w:pPr>
        <w:pStyle w:val="ConsPlusNormal"/>
        <w:spacing w:before="220"/>
        <w:ind w:firstLine="540"/>
        <w:jc w:val="both"/>
      </w:pPr>
      <w:r>
        <w:t>- при достаточной площади участка - площадки для огорода, ягодника, фруктового сада;</w:t>
      </w:r>
    </w:p>
    <w:p w:rsidR="001578A9" w:rsidRDefault="001578A9">
      <w:pPr>
        <w:pStyle w:val="ConsPlusNormal"/>
        <w:spacing w:before="220"/>
        <w:ind w:firstLine="540"/>
        <w:jc w:val="both"/>
      </w:pPr>
      <w:r>
        <w:t>- места для сушки постельных принадлежностей и чистки ковровых изделий, иных бытовых принадлежностей.</w:t>
      </w:r>
    </w:p>
    <w:p w:rsidR="001578A9" w:rsidRDefault="001578A9">
      <w:pPr>
        <w:pStyle w:val="ConsPlusNormal"/>
        <w:spacing w:before="220"/>
        <w:ind w:firstLine="540"/>
        <w:jc w:val="both"/>
      </w:pPr>
      <w:r>
        <w:t>1.3.5.32. 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1578A9" w:rsidRDefault="001578A9">
      <w:pPr>
        <w:pStyle w:val="ConsPlusNormal"/>
        <w:spacing w:before="220"/>
        <w:ind w:firstLine="540"/>
        <w:jc w:val="both"/>
      </w:pPr>
      <w:r>
        <w:t>Твердые коммунальные отходы и смет следует убирать в мусоросборники. Очистку мусоросборников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1578A9" w:rsidRDefault="001578A9">
      <w:pPr>
        <w:pStyle w:val="ConsPlusNormal"/>
        <w:spacing w:before="220"/>
        <w:ind w:firstLine="540"/>
        <w:jc w:val="both"/>
      </w:pPr>
      <w:r>
        <w:t>1.3.5.33. Озеленение территории дошкольной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p w:rsidR="001578A9" w:rsidRDefault="001578A9">
      <w:pPr>
        <w:pStyle w:val="ConsPlusNormal"/>
        <w:spacing w:before="220"/>
        <w:ind w:firstLine="540"/>
        <w:jc w:val="both"/>
      </w:pPr>
      <w:r>
        <w:t>Деревья высаживаются на расстоянии не ближе 15 м, а кустарники не ближе 5 м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1578A9" w:rsidRDefault="001578A9">
      <w:pPr>
        <w:pStyle w:val="ConsPlusNormal"/>
        <w:spacing w:before="220"/>
        <w:ind w:firstLine="540"/>
        <w:jc w:val="both"/>
      </w:pPr>
      <w:r>
        <w:t>Территория дошкольной организации по периметру ограждается забором и полосой зеленых насаждений.</w:t>
      </w:r>
    </w:p>
    <w:p w:rsidR="001578A9" w:rsidRDefault="001578A9">
      <w:pPr>
        <w:pStyle w:val="ConsPlusNormal"/>
        <w:spacing w:before="220"/>
        <w:ind w:firstLine="540"/>
        <w:jc w:val="both"/>
      </w:pPr>
      <w:r>
        <w:t>1.3.5.34. Здания дошкольных организаций должны быть оборудованы системами холодного и горячего водоснабжения, канализацией. Водоснабжение и канализация дошкольных организаций должны быть централизованными.</w:t>
      </w:r>
    </w:p>
    <w:p w:rsidR="001578A9" w:rsidRDefault="001578A9">
      <w:pPr>
        <w:pStyle w:val="ConsPlusNormal"/>
        <w:spacing w:before="220"/>
        <w:ind w:firstLine="540"/>
        <w:jc w:val="both"/>
      </w:pPr>
      <w: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1578A9" w:rsidRDefault="001578A9">
      <w:pPr>
        <w:pStyle w:val="ConsPlusNormal"/>
        <w:spacing w:before="220"/>
        <w:ind w:firstLine="540"/>
        <w:jc w:val="both"/>
      </w:pPr>
      <w:r>
        <w:t xml:space="preserve">1.3.5.35. 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w:t>
      </w:r>
      <w:r>
        <w:lastRenderedPageBreak/>
        <w:t>вводом. Допускается применение автономного, в том числе газового, отопления. Паровое отопление не используется.</w:t>
      </w:r>
    </w:p>
    <w:p w:rsidR="001578A9" w:rsidRDefault="001578A9">
      <w:pPr>
        <w:pStyle w:val="ConsPlusNormal"/>
        <w:spacing w:before="220"/>
        <w:ind w:firstLine="540"/>
        <w:jc w:val="both"/>
      </w:pPr>
      <w: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1578A9" w:rsidRDefault="001578A9">
      <w:pPr>
        <w:pStyle w:val="ConsPlusNormal"/>
        <w:spacing w:before="220"/>
        <w:ind w:firstLine="540"/>
        <w:jc w:val="both"/>
      </w:pPr>
      <w:r>
        <w:t>1.3.5.36.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1578A9" w:rsidRDefault="001578A9">
      <w:pPr>
        <w:pStyle w:val="ConsPlusNormal"/>
        <w:spacing w:before="220"/>
        <w:ind w:firstLine="540"/>
        <w:jc w:val="both"/>
      </w:pPr>
      <w:r>
        <w:t>1.3.5.37. На территории дошкольной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w:t>
      </w:r>
    </w:p>
    <w:p w:rsidR="001578A9" w:rsidRDefault="001578A9">
      <w:pPr>
        <w:pStyle w:val="ConsPlusNormal"/>
        <w:spacing w:before="220"/>
        <w:ind w:firstLine="540"/>
        <w:jc w:val="both"/>
      </w:pPr>
      <w:r>
        <w:t>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1578A9" w:rsidRDefault="001578A9">
      <w:pPr>
        <w:pStyle w:val="ConsPlusNormal"/>
        <w:spacing w:before="220"/>
        <w:ind w:firstLine="540"/>
        <w:jc w:val="both"/>
      </w:pPr>
      <w:r>
        <w:t>Ограждения предусматриваются для всех предметов, которые могут быть препятствием при ходьбе детей: деревья, кустарники, столбы и др.</w:t>
      </w:r>
    </w:p>
    <w:p w:rsidR="001578A9" w:rsidRDefault="001578A9">
      <w:pPr>
        <w:pStyle w:val="ConsPlusNormal"/>
        <w:spacing w:before="220"/>
        <w:ind w:firstLine="540"/>
        <w:jc w:val="both"/>
      </w:pPr>
      <w: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5 - 15 см).</w:t>
      </w:r>
    </w:p>
    <w:p w:rsidR="001578A9" w:rsidRDefault="001578A9">
      <w:pPr>
        <w:pStyle w:val="ConsPlusNormal"/>
        <w:spacing w:before="220"/>
        <w:ind w:firstLine="540"/>
        <w:jc w:val="both"/>
      </w:pPr>
      <w:r>
        <w:t>1.3.5.38. Здания общеобразовательных учреждений должны размещаться в жилой застройке,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1578A9" w:rsidRDefault="001578A9">
      <w:pPr>
        <w:pStyle w:val="ConsPlusNormal"/>
        <w:spacing w:before="220"/>
        <w:ind w:firstLine="540"/>
        <w:jc w:val="both"/>
      </w:pPr>
      <w:r>
        <w:t>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1578A9" w:rsidRDefault="001578A9">
      <w:pPr>
        <w:pStyle w:val="ConsPlusNormal"/>
        <w:spacing w:before="220"/>
        <w:ind w:firstLine="540"/>
        <w:jc w:val="both"/>
      </w:pPr>
      <w:r>
        <w:t>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1578A9" w:rsidRDefault="001578A9">
      <w:pPr>
        <w:pStyle w:val="ConsPlusNormal"/>
        <w:spacing w:before="220"/>
        <w:ind w:firstLine="540"/>
        <w:jc w:val="both"/>
      </w:pPr>
      <w:r>
        <w:t xml:space="preserve">Общеобразовательные учреждения проектируются в соответствии с требованиями </w:t>
      </w:r>
      <w:hyperlink r:id="rId280" w:history="1">
        <w:r>
          <w:rPr>
            <w:color w:val="0000FF"/>
          </w:rPr>
          <w:t>СанПиН 2.4.2.2821-10</w:t>
        </w:r>
      </w:hyperlink>
      <w:r>
        <w:t>.</w:t>
      </w:r>
    </w:p>
    <w:p w:rsidR="001578A9" w:rsidRDefault="001578A9">
      <w:pPr>
        <w:pStyle w:val="ConsPlusNormal"/>
        <w:spacing w:before="220"/>
        <w:ind w:firstLine="540"/>
        <w:jc w:val="both"/>
      </w:pPr>
      <w:r>
        <w:t>1.3.5.39. Расположение на территории построек и сооружений, функционально не связанных с общеобразовательным учреждением, не допускается.</w:t>
      </w:r>
    </w:p>
    <w:p w:rsidR="001578A9" w:rsidRDefault="001578A9">
      <w:pPr>
        <w:pStyle w:val="ConsPlusNormal"/>
        <w:spacing w:before="220"/>
        <w:ind w:firstLine="540"/>
        <w:jc w:val="both"/>
      </w:pPr>
      <w:r>
        <w:t>1.3.5.40. Вместимость вновь строящихся или реконструируемых общеобразовательных учреждений должна быть рассчитана для обучения только в одну смену.</w:t>
      </w:r>
    </w:p>
    <w:p w:rsidR="001578A9" w:rsidRDefault="001578A9">
      <w:pPr>
        <w:pStyle w:val="ConsPlusNormal"/>
        <w:spacing w:before="220"/>
        <w:ind w:firstLine="540"/>
        <w:jc w:val="both"/>
      </w:pPr>
      <w:r>
        <w:t xml:space="preserve">1.3.5.41. Территория общеобразовательного учреждения должна быть ограждена забором и озеленена. Озеленение территории предусматривают из расчета не менее 50% площади его </w:t>
      </w:r>
      <w:r>
        <w:lastRenderedPageBreak/>
        <w:t>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w:t>
      </w:r>
    </w:p>
    <w:p w:rsidR="001578A9" w:rsidRDefault="001578A9">
      <w:pPr>
        <w:pStyle w:val="ConsPlusNormal"/>
        <w:spacing w:before="220"/>
        <w:ind w:firstLine="540"/>
        <w:jc w:val="both"/>
      </w:pPr>
      <w:r>
        <w:t>Деревья высаживают на расстоянии не менее 15,0 м, а кустарники - не менее 5,0 м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1578A9" w:rsidRDefault="001578A9">
      <w:pPr>
        <w:pStyle w:val="ConsPlusNormal"/>
        <w:spacing w:before="220"/>
        <w:ind w:firstLine="540"/>
        <w:jc w:val="both"/>
      </w:pPr>
      <w:r>
        <w:t>1.3.5.42. На территории общеобразовательного учреждения выделяют следующие зоны:</w:t>
      </w:r>
    </w:p>
    <w:p w:rsidR="001578A9" w:rsidRDefault="001578A9">
      <w:pPr>
        <w:pStyle w:val="ConsPlusNormal"/>
        <w:spacing w:before="220"/>
        <w:ind w:firstLine="540"/>
        <w:jc w:val="both"/>
      </w:pPr>
      <w:r>
        <w:t>- зона отдыха;</w:t>
      </w:r>
    </w:p>
    <w:p w:rsidR="001578A9" w:rsidRDefault="001578A9">
      <w:pPr>
        <w:pStyle w:val="ConsPlusNormal"/>
        <w:spacing w:before="220"/>
        <w:ind w:firstLine="540"/>
        <w:jc w:val="both"/>
      </w:pPr>
      <w:r>
        <w:t>- физкультурно-спортивная зона;</w:t>
      </w:r>
    </w:p>
    <w:p w:rsidR="001578A9" w:rsidRDefault="001578A9">
      <w:pPr>
        <w:pStyle w:val="ConsPlusNormal"/>
        <w:spacing w:before="220"/>
        <w:ind w:firstLine="540"/>
        <w:jc w:val="both"/>
      </w:pPr>
      <w:r>
        <w:t>- хозяйственная зона.</w:t>
      </w:r>
    </w:p>
    <w:p w:rsidR="001578A9" w:rsidRDefault="001578A9">
      <w:pPr>
        <w:pStyle w:val="ConsPlusNormal"/>
        <w:spacing w:before="220"/>
        <w:ind w:firstLine="540"/>
        <w:jc w:val="both"/>
      </w:pPr>
      <w: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1578A9" w:rsidRDefault="001578A9">
      <w:pPr>
        <w:pStyle w:val="ConsPlusNormal"/>
        <w:spacing w:before="220"/>
        <w:ind w:firstLine="540"/>
        <w:jc w:val="both"/>
      </w:pPr>
      <w:r>
        <w:t>1.3.5.43.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1578A9" w:rsidRDefault="001578A9">
      <w:pPr>
        <w:pStyle w:val="ConsPlusNormal"/>
        <w:spacing w:before="220"/>
        <w:ind w:firstLine="540"/>
        <w:jc w:val="both"/>
      </w:pPr>
      <w:r>
        <w:t>1.3.5.44.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1578A9" w:rsidRDefault="001578A9">
      <w:pPr>
        <w:pStyle w:val="ConsPlusNormal"/>
        <w:spacing w:before="220"/>
        <w:ind w:firstLine="540"/>
        <w:jc w:val="both"/>
      </w:pPr>
      <w: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1578A9" w:rsidRDefault="001578A9">
      <w:pPr>
        <w:pStyle w:val="ConsPlusNormal"/>
        <w:spacing w:before="220"/>
        <w:ind w:firstLine="540"/>
        <w:jc w:val="both"/>
      </w:pPr>
      <w: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1578A9" w:rsidRDefault="001578A9">
      <w:pPr>
        <w:pStyle w:val="ConsPlusNormal"/>
        <w:spacing w:before="220"/>
        <w:ind w:firstLine="540"/>
        <w:jc w:val="both"/>
      </w:pPr>
      <w:r>
        <w:t>1.3.5.45. Хозяйственная зона должна располагаться со стороны входа в производственные помещения столовой и иметь самостоятельный въезд с улицы.</w:t>
      </w:r>
    </w:p>
    <w:p w:rsidR="001578A9" w:rsidRDefault="001578A9">
      <w:pPr>
        <w:pStyle w:val="ConsPlusNormal"/>
        <w:spacing w:before="220"/>
        <w:ind w:firstLine="540"/>
        <w:jc w:val="both"/>
      </w:pPr>
      <w:r>
        <w:t>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25,0 м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1,0 м во все стороны.</w:t>
      </w:r>
    </w:p>
    <w:p w:rsidR="001578A9" w:rsidRDefault="001578A9">
      <w:pPr>
        <w:pStyle w:val="ConsPlusNormal"/>
        <w:spacing w:before="220"/>
        <w:ind w:firstLine="540"/>
        <w:jc w:val="both"/>
      </w:pPr>
      <w:r>
        <w:t>1.3.5.46. 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1578A9" w:rsidRDefault="001578A9">
      <w:pPr>
        <w:pStyle w:val="ConsPlusNormal"/>
        <w:spacing w:before="220"/>
        <w:ind w:firstLine="540"/>
        <w:jc w:val="both"/>
      </w:pPr>
      <w:r>
        <w:t>1.3.5.47.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1578A9" w:rsidRDefault="001578A9">
      <w:pPr>
        <w:pStyle w:val="ConsPlusNormal"/>
        <w:spacing w:before="220"/>
        <w:ind w:firstLine="540"/>
        <w:jc w:val="both"/>
      </w:pPr>
      <w:r>
        <w:t xml:space="preserve">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w:t>
      </w:r>
      <w:r>
        <w:lastRenderedPageBreak/>
        <w:t>учреждения.</w:t>
      </w:r>
    </w:p>
    <w:p w:rsidR="001578A9" w:rsidRDefault="001578A9">
      <w:pPr>
        <w:pStyle w:val="ConsPlusNormal"/>
        <w:spacing w:before="220"/>
        <w:ind w:firstLine="540"/>
        <w:jc w:val="both"/>
      </w:pPr>
      <w:r>
        <w:t>При отсутствии централизованной сети канализации проектируются местные системы канализации с локальными очистными сооружениями.</w:t>
      </w:r>
    </w:p>
    <w:p w:rsidR="001578A9" w:rsidRDefault="001578A9">
      <w:pPr>
        <w:pStyle w:val="ConsPlusNormal"/>
        <w:spacing w:before="220"/>
        <w:ind w:firstLine="540"/>
        <w:jc w:val="both"/>
      </w:pPr>
      <w:r>
        <w:t>1.3.5.48. Интернатные учреждения (детские дома и школы-интернаты для детей-сирот и детей, оставшихся без попечения родителей) следует размещать на обособленных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радиуса пешеходной доступности - не более 500 м.</w:t>
      </w:r>
    </w:p>
    <w:p w:rsidR="001578A9" w:rsidRDefault="001578A9">
      <w:pPr>
        <w:pStyle w:val="ConsPlusNormal"/>
        <w:spacing w:before="220"/>
        <w:ind w:firstLine="540"/>
        <w:jc w:val="both"/>
      </w:pPr>
      <w:r>
        <w:t xml:space="preserve">Размещение земельных участков при проектировании школ-интернатов следует принимать в соответствии с требованиями </w:t>
      </w:r>
      <w:hyperlink w:anchor="P10486" w:history="1">
        <w:r>
          <w:rPr>
            <w:color w:val="0000FF"/>
          </w:rPr>
          <w:t>части 1.5.12 раздела I</w:t>
        </w:r>
      </w:hyperlink>
      <w:r>
        <w:t xml:space="preserve"> настоящих нормативов.</w:t>
      </w:r>
    </w:p>
    <w:p w:rsidR="001578A9" w:rsidRDefault="001578A9">
      <w:pPr>
        <w:pStyle w:val="ConsPlusNormal"/>
        <w:spacing w:before="220"/>
        <w:ind w:firstLine="540"/>
        <w:jc w:val="both"/>
      </w:pPr>
      <w:r>
        <w:t>1.3.5.49. Площадь земельных участков интернатных учреждений, вне зависимости от их вместимости, должна составлять не менее 150 м</w:t>
      </w:r>
      <w:r>
        <w:rPr>
          <w:vertAlign w:val="superscript"/>
        </w:rPr>
        <w:t>2</w:t>
      </w:r>
      <w:r>
        <w:t xml:space="preserve"> на одного воспитанника, не считая площади хозяйственной зоны и площади застройки.</w:t>
      </w:r>
    </w:p>
    <w:p w:rsidR="001578A9" w:rsidRDefault="001578A9">
      <w:pPr>
        <w:pStyle w:val="ConsPlusNormal"/>
        <w:spacing w:before="220"/>
        <w:ind w:firstLine="540"/>
        <w:jc w:val="both"/>
      </w:pPr>
      <w:r>
        <w:t>1.3.5.50. Разрывы между спальными и учебными корпусами в школах-интернатах должны составлять не более 50 м, от основных зданий интернатных учреждений до хозяйственной зоны - не менее 100 м, автомагистралей - не менее 150 м, дорог местного значения - не менее 30 м.</w:t>
      </w:r>
    </w:p>
    <w:p w:rsidR="001578A9" w:rsidRDefault="001578A9">
      <w:pPr>
        <w:pStyle w:val="ConsPlusNormal"/>
        <w:spacing w:before="220"/>
        <w:ind w:firstLine="540"/>
        <w:jc w:val="both"/>
      </w:pPr>
      <w:r>
        <w:t>Подходы к зданию, пути движения воспитанников на участке не должны пересекаться с проездными путями транспорта.</w:t>
      </w:r>
    </w:p>
    <w:p w:rsidR="001578A9" w:rsidRDefault="001578A9">
      <w:pPr>
        <w:pStyle w:val="ConsPlusNormal"/>
        <w:spacing w:before="220"/>
        <w:ind w:firstLine="540"/>
        <w:jc w:val="both"/>
      </w:pPr>
      <w:r>
        <w:t>1.3.5.51. Вместимость интернатных учреждений традиционного типа не должна превышать 300 мест, оптимальная вместимость детских домов - 60 мест.</w:t>
      </w:r>
    </w:p>
    <w:p w:rsidR="001578A9" w:rsidRDefault="001578A9">
      <w:pPr>
        <w:pStyle w:val="ConsPlusNormal"/>
        <w:spacing w:before="220"/>
        <w:ind w:firstLine="540"/>
        <w:jc w:val="both"/>
      </w:pPr>
      <w:r>
        <w:t>1.3.5.52. Интернатные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1578A9" w:rsidRDefault="001578A9">
      <w:pPr>
        <w:pStyle w:val="ConsPlusNormal"/>
        <w:spacing w:before="220"/>
        <w:ind w:firstLine="540"/>
        <w:jc w:val="both"/>
      </w:pPr>
      <w:r>
        <w:t>1.3.5.53. 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1578A9" w:rsidRDefault="001578A9">
      <w:pPr>
        <w:pStyle w:val="ConsPlusNormal"/>
        <w:spacing w:before="220"/>
        <w:ind w:firstLine="540"/>
        <w:jc w:val="both"/>
      </w:pPr>
      <w:r>
        <w:t>1.3.5.54. Озеленение участка предусматривается из расчета не менее 50% от общей площади территории интернатного учреждения.</w:t>
      </w:r>
    </w:p>
    <w:p w:rsidR="001578A9" w:rsidRDefault="001578A9">
      <w:pPr>
        <w:pStyle w:val="ConsPlusNormal"/>
        <w:spacing w:before="220"/>
        <w:ind w:firstLine="540"/>
        <w:jc w:val="both"/>
      </w:pPr>
      <w:r>
        <w:t>По периметру следует предусматривать полосу зеленых насаждений шириной со стороны улицы - 6 м, с других сторон - 1,5 м.</w:t>
      </w:r>
    </w:p>
    <w:p w:rsidR="001578A9" w:rsidRDefault="001578A9">
      <w:pPr>
        <w:pStyle w:val="ConsPlusNormal"/>
        <w:spacing w:before="220"/>
        <w:ind w:firstLine="540"/>
        <w:jc w:val="both"/>
      </w:pPr>
      <w:r>
        <w:t>Деревья должны размещаться на расстоянии не менее 10 м, а кустарники - не менее 5 м от здания.</w:t>
      </w:r>
    </w:p>
    <w:p w:rsidR="001578A9" w:rsidRDefault="001578A9">
      <w:pPr>
        <w:pStyle w:val="ConsPlusNormal"/>
        <w:spacing w:before="220"/>
        <w:ind w:firstLine="540"/>
        <w:jc w:val="both"/>
      </w:pPr>
      <w:r>
        <w:t>1.3.5.55. На земельном участке интернатных учреждений проектируются следующие функциональные зоны:</w:t>
      </w:r>
    </w:p>
    <w:p w:rsidR="001578A9" w:rsidRDefault="001578A9">
      <w:pPr>
        <w:pStyle w:val="ConsPlusNormal"/>
        <w:spacing w:before="220"/>
        <w:ind w:firstLine="540"/>
        <w:jc w:val="both"/>
      </w:pPr>
      <w:r>
        <w:t>- зона застройки;</w:t>
      </w:r>
    </w:p>
    <w:p w:rsidR="001578A9" w:rsidRDefault="001578A9">
      <w:pPr>
        <w:pStyle w:val="ConsPlusNormal"/>
        <w:spacing w:before="220"/>
        <w:ind w:firstLine="540"/>
        <w:jc w:val="both"/>
      </w:pPr>
      <w:r>
        <w:t>- физкультурно-спортивная;</w:t>
      </w:r>
    </w:p>
    <w:p w:rsidR="001578A9" w:rsidRDefault="001578A9">
      <w:pPr>
        <w:pStyle w:val="ConsPlusNormal"/>
        <w:spacing w:before="220"/>
        <w:ind w:firstLine="540"/>
        <w:jc w:val="both"/>
      </w:pPr>
      <w:r>
        <w:t>- учебно-опытная;</w:t>
      </w:r>
    </w:p>
    <w:p w:rsidR="001578A9" w:rsidRDefault="001578A9">
      <w:pPr>
        <w:pStyle w:val="ConsPlusNormal"/>
        <w:spacing w:before="220"/>
        <w:ind w:firstLine="540"/>
        <w:jc w:val="both"/>
      </w:pPr>
      <w:r>
        <w:t>- зона отдыха;</w:t>
      </w:r>
    </w:p>
    <w:p w:rsidR="001578A9" w:rsidRDefault="001578A9">
      <w:pPr>
        <w:pStyle w:val="ConsPlusNormal"/>
        <w:spacing w:before="220"/>
        <w:ind w:firstLine="540"/>
        <w:jc w:val="both"/>
      </w:pPr>
      <w:r>
        <w:t>- хозяйственная зона.</w:t>
      </w:r>
    </w:p>
    <w:p w:rsidR="001578A9" w:rsidRDefault="001578A9">
      <w:pPr>
        <w:pStyle w:val="ConsPlusNormal"/>
        <w:spacing w:before="220"/>
        <w:ind w:firstLine="540"/>
        <w:jc w:val="both"/>
      </w:pPr>
      <w:r>
        <w:lastRenderedPageBreak/>
        <w:t>1.3.5.56. В интернатных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7,2 м</w:t>
      </w:r>
      <w:r>
        <w:rPr>
          <w:vertAlign w:val="superscript"/>
        </w:rPr>
        <w:t>2</w:t>
      </w:r>
      <w:r>
        <w:t xml:space="preserve"> на 1 ребенка.</w:t>
      </w:r>
    </w:p>
    <w:p w:rsidR="001578A9" w:rsidRDefault="001578A9">
      <w:pPr>
        <w:pStyle w:val="ConsPlusNormal"/>
        <w:spacing w:before="220"/>
        <w:ind w:firstLine="540"/>
        <w:jc w:val="both"/>
      </w:pPr>
      <w:r>
        <w:t>1.3.5.57. Для интернатных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согласовываются с территориальными органами Роспотребнадзора с учетом местных условий.</w:t>
      </w:r>
    </w:p>
    <w:p w:rsidR="001578A9" w:rsidRDefault="001578A9">
      <w:pPr>
        <w:pStyle w:val="ConsPlusNormal"/>
        <w:spacing w:before="220"/>
        <w:ind w:firstLine="540"/>
        <w:jc w:val="both"/>
      </w:pPr>
      <w:r>
        <w:t>1.3.5.58. 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1578A9" w:rsidRDefault="001578A9">
      <w:pPr>
        <w:pStyle w:val="ConsPlusNormal"/>
        <w:spacing w:before="220"/>
        <w:ind w:firstLine="540"/>
        <w:jc w:val="both"/>
      </w:pPr>
      <w:r>
        <w:t>Физкультурно-спортивную зону не следует размещать со стороны окон учебных помещений зданий интернатных учреждений.</w:t>
      </w:r>
    </w:p>
    <w:p w:rsidR="001578A9" w:rsidRDefault="001578A9">
      <w:pPr>
        <w:pStyle w:val="ConsPlusNormal"/>
        <w:spacing w:before="220"/>
        <w:ind w:firstLine="540"/>
        <w:jc w:val="both"/>
      </w:pPr>
      <w:r>
        <w:t>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физкультурно-спортивных занятий должны располагаться на расстоянии не менее 10 м.</w:t>
      </w:r>
    </w:p>
    <w:p w:rsidR="001578A9" w:rsidRDefault="001578A9">
      <w:pPr>
        <w:pStyle w:val="ConsPlusNormal"/>
        <w:spacing w:before="220"/>
        <w:ind w:firstLine="540"/>
        <w:jc w:val="both"/>
      </w:pPr>
      <w:r>
        <w:t>1.3.5.59. Зона отдыха должна быть озеленена и располагаться вдали от источников шума (спортплощадок, автостоянок, мастерских).</w:t>
      </w:r>
    </w:p>
    <w:p w:rsidR="001578A9" w:rsidRDefault="001578A9">
      <w:pPr>
        <w:pStyle w:val="ConsPlusNormal"/>
        <w:spacing w:before="220"/>
        <w:ind w:firstLine="540"/>
        <w:jc w:val="both"/>
      </w:pPr>
      <w:r>
        <w:t>1.3.5.60. Площадь хозяйственной зоны следует принимать из расчета 3 м</w:t>
      </w:r>
      <w:r>
        <w:rPr>
          <w:vertAlign w:val="superscript"/>
        </w:rPr>
        <w:t>2</w:t>
      </w:r>
      <w:r>
        <w:t xml:space="preserve"> на 1 человека.</w:t>
      </w:r>
    </w:p>
    <w:p w:rsidR="001578A9" w:rsidRDefault="001578A9">
      <w:pPr>
        <w:pStyle w:val="ConsPlusNormal"/>
        <w:spacing w:before="220"/>
        <w:ind w:firstLine="540"/>
        <w:jc w:val="both"/>
      </w:pPr>
      <w: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1578A9" w:rsidRDefault="001578A9">
      <w:pPr>
        <w:pStyle w:val="ConsPlusNormal"/>
        <w:spacing w:before="220"/>
        <w:ind w:firstLine="540"/>
        <w:jc w:val="both"/>
      </w:pPr>
      <w:r>
        <w:t>Хозяйственная зона должна иметь самостоятельный въезд с улицы.</w:t>
      </w:r>
    </w:p>
    <w:p w:rsidR="001578A9" w:rsidRDefault="001578A9">
      <w:pPr>
        <w:pStyle w:val="ConsPlusNormal"/>
        <w:spacing w:before="220"/>
        <w:ind w:firstLine="540"/>
        <w:jc w:val="both"/>
      </w:pPr>
      <w: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1578A9" w:rsidRDefault="001578A9">
      <w:pPr>
        <w:pStyle w:val="ConsPlusNormal"/>
        <w:spacing w:before="220"/>
        <w:ind w:firstLine="540"/>
        <w:jc w:val="both"/>
      </w:pPr>
      <w:r>
        <w:t>1.3.5.61. Для мусоросборников в хозяйственной зоне должна предусматриваться бетонированная площадка на расстоянии не менее 25 м от здания интернатного учреждения. Размеры площадки должны превышать площадь основания мусоросборника на 1,5 м с каждой стороны.</w:t>
      </w:r>
    </w:p>
    <w:p w:rsidR="001578A9" w:rsidRDefault="001578A9">
      <w:pPr>
        <w:pStyle w:val="ConsPlusNormal"/>
        <w:spacing w:before="220"/>
        <w:ind w:firstLine="540"/>
        <w:jc w:val="both"/>
      </w:pPr>
      <w:r>
        <w:t>1.3.5.62. Водоснабжение и канализация интернатных учреждений должны быть централизованными, теплоснабжение - от ТЭЦ, местных котельных.</w:t>
      </w:r>
    </w:p>
    <w:p w:rsidR="001578A9" w:rsidRDefault="001578A9">
      <w:pPr>
        <w:pStyle w:val="ConsPlusNormal"/>
        <w:spacing w:before="220"/>
        <w:ind w:firstLine="540"/>
        <w:jc w:val="both"/>
      </w:pPr>
      <w:r>
        <w:t>Допускается применение автономного отопления.</w:t>
      </w:r>
    </w:p>
    <w:p w:rsidR="001578A9" w:rsidRDefault="001578A9">
      <w:pPr>
        <w:pStyle w:val="ConsPlusNormal"/>
        <w:spacing w:before="220"/>
        <w:ind w:firstLine="540"/>
        <w:jc w:val="both"/>
      </w:pPr>
      <w:r>
        <w:t>При отсутствии централизованных сетей водопровода и канализации проектируются местные системы водоснабжения и канализации.</w:t>
      </w:r>
    </w:p>
    <w:p w:rsidR="001578A9" w:rsidRDefault="001578A9">
      <w:pPr>
        <w:pStyle w:val="ConsPlusNormal"/>
        <w:spacing w:before="220"/>
        <w:ind w:firstLine="540"/>
        <w:jc w:val="both"/>
      </w:pPr>
      <w:r>
        <w:t>1.3.5.63. Внешкольные учреждения (дворцы, дома и центры детского творчества, станции юных техников, туристов, натуралистов, центры дополнительного образования (детско-юношеские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1578A9" w:rsidRDefault="001578A9">
      <w:pPr>
        <w:pStyle w:val="ConsPlusNormal"/>
        <w:spacing w:before="220"/>
        <w:ind w:firstLine="540"/>
        <w:jc w:val="both"/>
      </w:pPr>
      <w:r>
        <w:lastRenderedPageBreak/>
        <w:t xml:space="preserve">1.3.5.64. Вместимость внешкольных учреждений, а также площади их земельных участков определяются в соответствии с </w:t>
      </w:r>
      <w:hyperlink w:anchor="P2212" w:history="1">
        <w:r>
          <w:rPr>
            <w:color w:val="0000FF"/>
          </w:rPr>
          <w:t>таблицей 23</w:t>
        </w:r>
      </w:hyperlink>
      <w:r>
        <w:t xml:space="preserve"> настоящих нормативов.</w:t>
      </w:r>
    </w:p>
    <w:p w:rsidR="001578A9" w:rsidRDefault="001578A9">
      <w:pPr>
        <w:pStyle w:val="ConsPlusNormal"/>
        <w:spacing w:before="220"/>
        <w:ind w:firstLine="540"/>
        <w:jc w:val="both"/>
      </w:pPr>
      <w:r>
        <w:t>Радиусы доступности внешкольных учреждений принимаются:</w:t>
      </w:r>
    </w:p>
    <w:p w:rsidR="001578A9" w:rsidRDefault="001578A9">
      <w:pPr>
        <w:pStyle w:val="ConsPlusNormal"/>
        <w:spacing w:before="220"/>
        <w:ind w:firstLine="540"/>
        <w:jc w:val="both"/>
      </w:pPr>
      <w:r>
        <w:t>- в городских населенных пунктах, сельских населенных пунктах - районных центрах - 500 - 1000 м;</w:t>
      </w:r>
    </w:p>
    <w:p w:rsidR="001578A9" w:rsidRDefault="001578A9">
      <w:pPr>
        <w:pStyle w:val="ConsPlusNormal"/>
        <w:spacing w:before="220"/>
        <w:ind w:firstLine="540"/>
        <w:jc w:val="both"/>
      </w:pPr>
      <w:r>
        <w:t>- в других сельских населенных пунктах - по заданию на проектирование.</w:t>
      </w:r>
    </w:p>
    <w:p w:rsidR="001578A9" w:rsidRDefault="001578A9">
      <w:pPr>
        <w:pStyle w:val="ConsPlusNormal"/>
        <w:spacing w:before="220"/>
        <w:ind w:firstLine="540"/>
        <w:jc w:val="both"/>
      </w:pPr>
      <w:r>
        <w:t>Рекомендуемая транспортная доступность - не более 30 минут (в одну сторону).</w:t>
      </w:r>
    </w:p>
    <w:p w:rsidR="001578A9" w:rsidRDefault="001578A9">
      <w:pPr>
        <w:pStyle w:val="ConsPlusNormal"/>
        <w:spacing w:before="220"/>
        <w:ind w:firstLine="540"/>
        <w:jc w:val="both"/>
      </w:pPr>
      <w:r>
        <w:t>1.3.5.65.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1578A9" w:rsidRDefault="001578A9">
      <w:pPr>
        <w:pStyle w:val="ConsPlusNormal"/>
        <w:spacing w:before="220"/>
        <w:ind w:firstLine="540"/>
        <w:jc w:val="both"/>
      </w:pPr>
      <w:r>
        <w:t>1.3.5.66. Территория участка должна быть ограждена забором высотой 1,2 - 1,5 м или зелеными насаждениями.</w:t>
      </w:r>
    </w:p>
    <w:p w:rsidR="001578A9" w:rsidRDefault="001578A9">
      <w:pPr>
        <w:pStyle w:val="ConsPlusNormal"/>
        <w:spacing w:before="220"/>
        <w:ind w:firstLine="540"/>
        <w:jc w:val="both"/>
      </w:pPr>
      <w:r>
        <w:t>Озеленение участка предусматривается из расчета не менее 50% площади его территории.</w:t>
      </w:r>
    </w:p>
    <w:p w:rsidR="001578A9" w:rsidRDefault="001578A9">
      <w:pPr>
        <w:pStyle w:val="ConsPlusNormal"/>
        <w:spacing w:before="220"/>
        <w:ind w:firstLine="540"/>
        <w:jc w:val="both"/>
      </w:pPr>
      <w:r>
        <w:t>1.3.5.67. Мусоросборники следует устанавливать в хозяйственной зоне на расстоянии не менее 25 м от окон и дверей здания.</w:t>
      </w:r>
    </w:p>
    <w:p w:rsidR="001578A9" w:rsidRDefault="001578A9">
      <w:pPr>
        <w:pStyle w:val="ConsPlusNormal"/>
        <w:spacing w:before="220"/>
        <w:ind w:firstLine="540"/>
        <w:jc w:val="both"/>
      </w:pPr>
      <w:r>
        <w:t>1.3.5.68. Лечебно-профилактические организации (далее -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w:t>
      </w:r>
    </w:p>
    <w:p w:rsidR="001578A9" w:rsidRDefault="001578A9">
      <w:pPr>
        <w:pStyle w:val="ConsPlusNormal"/>
        <w:spacing w:before="220"/>
        <w:ind w:firstLine="540"/>
        <w:jc w:val="both"/>
      </w:pPr>
      <w:r>
        <w:t>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1578A9" w:rsidRDefault="001578A9">
      <w:pPr>
        <w:pStyle w:val="ConsPlusNormal"/>
        <w:spacing w:before="220"/>
        <w:ind w:firstLine="540"/>
        <w:jc w:val="both"/>
      </w:pPr>
      <w:r>
        <w:t xml:space="preserve">ЛПО следует проектировать в соответствии с требованиями </w:t>
      </w:r>
      <w:hyperlink r:id="rId281" w:history="1">
        <w:r>
          <w:rPr>
            <w:color w:val="0000FF"/>
          </w:rPr>
          <w:t>СанПиН 2.1.3.2630-10</w:t>
        </w:r>
      </w:hyperlink>
      <w:r>
        <w:t>.</w:t>
      </w:r>
    </w:p>
    <w:p w:rsidR="001578A9" w:rsidRDefault="001578A9">
      <w:pPr>
        <w:pStyle w:val="ConsPlusNormal"/>
        <w:spacing w:before="220"/>
        <w:ind w:firstLine="540"/>
        <w:jc w:val="both"/>
      </w:pPr>
      <w:r>
        <w:t>1.3.5.69.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1578A9" w:rsidRDefault="001578A9">
      <w:pPr>
        <w:pStyle w:val="ConsPlusNormal"/>
        <w:spacing w:before="220"/>
        <w:ind w:firstLine="540"/>
        <w:jc w:val="both"/>
      </w:pPr>
      <w:r>
        <w:t>1.3.5.70.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1578A9" w:rsidRDefault="001578A9">
      <w:pPr>
        <w:pStyle w:val="ConsPlusNormal"/>
        <w:spacing w:before="220"/>
        <w:ind w:firstLine="540"/>
        <w:jc w:val="both"/>
      </w:pPr>
      <w:r>
        <w:t>1.3.5.71. В жилых и общественных зданиях при наличии отдельного входа допускается размещать:</w:t>
      </w:r>
    </w:p>
    <w:p w:rsidR="001578A9" w:rsidRDefault="001578A9">
      <w:pPr>
        <w:pStyle w:val="ConsPlusNormal"/>
        <w:spacing w:before="220"/>
        <w:ind w:firstLine="540"/>
        <w:jc w:val="both"/>
      </w:pPr>
      <w: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1578A9" w:rsidRDefault="001578A9">
      <w:pPr>
        <w:pStyle w:val="ConsPlusNormal"/>
        <w:spacing w:before="220"/>
        <w:ind w:firstLine="540"/>
        <w:jc w:val="both"/>
      </w:pPr>
      <w: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1578A9" w:rsidRDefault="001578A9">
      <w:pPr>
        <w:pStyle w:val="ConsPlusNormal"/>
        <w:spacing w:before="220"/>
        <w:ind w:firstLine="540"/>
        <w:jc w:val="both"/>
      </w:pPr>
      <w:r>
        <w:t>В цокольных этажах жилых зданий допускается размещать:</w:t>
      </w:r>
    </w:p>
    <w:p w:rsidR="001578A9" w:rsidRDefault="001578A9">
      <w:pPr>
        <w:pStyle w:val="ConsPlusNormal"/>
        <w:spacing w:before="220"/>
        <w:ind w:firstLine="540"/>
        <w:jc w:val="both"/>
      </w:pPr>
      <w:r>
        <w:t xml:space="preserve">- кабинеты приема врачей (с заглублением не более 1 м и при соблюдении нормируемого </w:t>
      </w:r>
      <w:r>
        <w:lastRenderedPageBreak/>
        <w:t>значения коэффициента естественного освещения);</w:t>
      </w:r>
    </w:p>
    <w:p w:rsidR="001578A9" w:rsidRDefault="001578A9">
      <w:pPr>
        <w:pStyle w:val="ConsPlusNormal"/>
        <w:spacing w:before="220"/>
        <w:ind w:firstLine="540"/>
        <w:jc w:val="both"/>
      </w:pPr>
      <w:r>
        <w:t>- стоматологические медицинские организации;</w:t>
      </w:r>
    </w:p>
    <w:p w:rsidR="001578A9" w:rsidRDefault="001578A9">
      <w:pPr>
        <w:pStyle w:val="ConsPlusNormal"/>
        <w:spacing w:before="220"/>
        <w:ind w:firstLine="540"/>
        <w:jc w:val="both"/>
      </w:pPr>
      <w:r>
        <w:t>- фельдшерско-акушерские пункты, амбулатории.</w:t>
      </w:r>
    </w:p>
    <w:p w:rsidR="001578A9" w:rsidRDefault="001578A9">
      <w:pPr>
        <w:pStyle w:val="ConsPlusNormal"/>
        <w:spacing w:before="220"/>
        <w:ind w:firstLine="540"/>
        <w:jc w:val="both"/>
      </w:pPr>
      <w:r>
        <w:t>1.3.5.72.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1578A9" w:rsidRDefault="001578A9">
      <w:pPr>
        <w:pStyle w:val="ConsPlusNormal"/>
        <w:spacing w:before="220"/>
        <w:ind w:firstLine="540"/>
        <w:jc w:val="both"/>
      </w:pPr>
      <w:r>
        <w:t>В жилых зданиях не допускается размещать ЛПО для оказания помощи лицам, страдающим алкогольной и наркотической зависимостью.</w:t>
      </w:r>
    </w:p>
    <w:p w:rsidR="001578A9" w:rsidRDefault="001578A9">
      <w:pPr>
        <w:pStyle w:val="ConsPlusNormal"/>
        <w:spacing w:before="220"/>
        <w:ind w:firstLine="540"/>
        <w:jc w:val="both"/>
      </w:pPr>
      <w: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1578A9" w:rsidRDefault="001578A9">
      <w:pPr>
        <w:pStyle w:val="ConsPlusNormal"/>
        <w:spacing w:before="220"/>
        <w:ind w:firstLine="540"/>
        <w:jc w:val="both"/>
      </w:pPr>
      <w: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1578A9" w:rsidRDefault="001578A9">
      <w:pPr>
        <w:pStyle w:val="ConsPlusNormal"/>
        <w:spacing w:before="220"/>
        <w:ind w:firstLine="540"/>
        <w:jc w:val="both"/>
      </w:pPr>
      <w:r>
        <w:t xml:space="preserve">1.3.5.73. Вместимость учреждений здравоохранения, а также площади их земельных участков определяются в соответствии с </w:t>
      </w:r>
      <w:hyperlink w:anchor="P2212" w:history="1">
        <w:r>
          <w:rPr>
            <w:color w:val="0000FF"/>
          </w:rPr>
          <w:t>таблицей 23</w:t>
        </w:r>
      </w:hyperlink>
      <w:r>
        <w:t xml:space="preserve"> настоящих нормативов.</w:t>
      </w:r>
    </w:p>
    <w:p w:rsidR="001578A9" w:rsidRDefault="001578A9">
      <w:pPr>
        <w:pStyle w:val="ConsPlusNormal"/>
        <w:spacing w:before="220"/>
        <w:ind w:firstLine="540"/>
        <w:jc w:val="both"/>
      </w:pPr>
      <w: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hyperlink w:anchor="P2212" w:history="1">
        <w:r>
          <w:rPr>
            <w:color w:val="0000FF"/>
          </w:rPr>
          <w:t>таблицей 23</w:t>
        </w:r>
      </w:hyperlink>
      <w:r>
        <w:t xml:space="preserve"> настоящих нормативов с учетом требований </w:t>
      </w:r>
      <w:hyperlink r:id="rId282" w:history="1">
        <w:r>
          <w:rPr>
            <w:color w:val="0000FF"/>
          </w:rPr>
          <w:t>СанПиН 2.1.3.2630-10</w:t>
        </w:r>
      </w:hyperlink>
      <w:r>
        <w:t>.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1578A9" w:rsidRDefault="001578A9">
      <w:pPr>
        <w:pStyle w:val="ConsPlusNormal"/>
        <w:spacing w:before="220"/>
        <w:ind w:firstLine="540"/>
        <w:jc w:val="both"/>
      </w:pPr>
      <w:r>
        <w:t>1.3.5.74. В планировке и зонировании участка ЛПО необходимо соблюдать строгую изоляцию функциональных зон.</w:t>
      </w:r>
    </w:p>
    <w:p w:rsidR="001578A9" w:rsidRDefault="001578A9">
      <w:pPr>
        <w:pStyle w:val="ConsPlusNormal"/>
        <w:spacing w:before="220"/>
        <w:ind w:firstLine="540"/>
        <w:jc w:val="both"/>
      </w:pPr>
      <w:r>
        <w:t>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w:t>
      </w:r>
    </w:p>
    <w:p w:rsidR="001578A9" w:rsidRDefault="001578A9">
      <w:pPr>
        <w:pStyle w:val="ConsPlusNormal"/>
        <w:spacing w:before="220"/>
        <w:ind w:firstLine="540"/>
        <w:jc w:val="both"/>
      </w:pPr>
      <w:r>
        <w:t>Инфекционный корпус отделяется от других корпусов полосой зеленых насаждений.</w:t>
      </w:r>
    </w:p>
    <w:p w:rsidR="001578A9" w:rsidRDefault="001578A9">
      <w:pPr>
        <w:pStyle w:val="ConsPlusNormal"/>
        <w:spacing w:before="220"/>
        <w:ind w:firstLine="540"/>
        <w:jc w:val="both"/>
      </w:pPr>
      <w: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1578A9" w:rsidRDefault="001578A9">
      <w:pPr>
        <w:pStyle w:val="ConsPlusNormal"/>
        <w:spacing w:before="220"/>
        <w:ind w:firstLine="540"/>
        <w:jc w:val="both"/>
      </w:pPr>
      <w:r>
        <w:t>1.3.5.75.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w:t>
      </w:r>
    </w:p>
    <w:p w:rsidR="001578A9" w:rsidRDefault="001578A9">
      <w:pPr>
        <w:pStyle w:val="ConsPlusNormal"/>
        <w:spacing w:before="220"/>
        <w:ind w:firstLine="540"/>
        <w:jc w:val="both"/>
      </w:pPr>
      <w: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1578A9" w:rsidRDefault="001578A9">
      <w:pPr>
        <w:pStyle w:val="ConsPlusNormal"/>
        <w:spacing w:before="220"/>
        <w:ind w:firstLine="540"/>
        <w:jc w:val="both"/>
      </w:pPr>
      <w:r>
        <w:t>1.3.5.76. Территория ЛПО должна быть благоустроена с учетом необходимости обеспечения лечебно-охранительного режима, озеленена, ограждена и освещена.</w:t>
      </w:r>
    </w:p>
    <w:p w:rsidR="001578A9" w:rsidRDefault="001578A9">
      <w:pPr>
        <w:pStyle w:val="ConsPlusNormal"/>
        <w:spacing w:before="220"/>
        <w:ind w:firstLine="540"/>
        <w:jc w:val="both"/>
      </w:pPr>
      <w:r>
        <w:lastRenderedPageBreak/>
        <w:t>Площадь зеленых насаждений и газонов должна составлять не менее 50% общей площади участка стационара.</w:t>
      </w:r>
    </w:p>
    <w:p w:rsidR="001578A9" w:rsidRDefault="001578A9">
      <w:pPr>
        <w:pStyle w:val="ConsPlusNormal"/>
        <w:spacing w:before="220"/>
        <w:ind w:firstLine="540"/>
        <w:jc w:val="both"/>
      </w:pPr>
      <w: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1578A9" w:rsidRDefault="001578A9">
      <w:pPr>
        <w:pStyle w:val="ConsPlusNormal"/>
        <w:spacing w:before="220"/>
        <w:ind w:firstLine="540"/>
        <w:jc w:val="both"/>
      </w:pPr>
      <w:r>
        <w:t>Деревья должны размещаться на расстоянии не менее 15 м от светонесущих проемов зданий, кустарники - не менее 5 м.</w:t>
      </w:r>
    </w:p>
    <w:p w:rsidR="001578A9" w:rsidRDefault="001578A9">
      <w:pPr>
        <w:pStyle w:val="ConsPlusNormal"/>
        <w:spacing w:before="220"/>
        <w:ind w:firstLine="540"/>
        <w:jc w:val="both"/>
      </w:pPr>
      <w:r>
        <w:t>1.3.5.77.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1578A9" w:rsidRDefault="001578A9">
      <w:pPr>
        <w:pStyle w:val="ConsPlusNormal"/>
        <w:spacing w:before="220"/>
        <w:ind w:firstLine="540"/>
        <w:jc w:val="both"/>
      </w:pPr>
      <w:r>
        <w:t xml:space="preserve">Обращение с отходами медицинских организаций осуществляется в соответствии с требованиями </w:t>
      </w:r>
      <w:hyperlink r:id="rId283" w:history="1">
        <w:r>
          <w:rPr>
            <w:color w:val="0000FF"/>
          </w:rPr>
          <w:t>СанПиН 2.1.7.2790-10</w:t>
        </w:r>
      </w:hyperlink>
      <w:r>
        <w:t>.</w:t>
      </w:r>
    </w:p>
    <w:p w:rsidR="001578A9" w:rsidRDefault="001578A9">
      <w:pPr>
        <w:pStyle w:val="ConsPlusNormal"/>
        <w:spacing w:before="220"/>
        <w:ind w:firstLine="540"/>
        <w:jc w:val="both"/>
      </w:pPr>
      <w:r>
        <w:t>1.3.5.78. 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1578A9" w:rsidRDefault="001578A9">
      <w:pPr>
        <w:pStyle w:val="ConsPlusNormal"/>
        <w:spacing w:before="220"/>
        <w:ind w:firstLine="540"/>
        <w:jc w:val="both"/>
      </w:pPr>
      <w: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1578A9" w:rsidRDefault="001578A9">
      <w:pPr>
        <w:pStyle w:val="ConsPlusNormal"/>
        <w:spacing w:before="220"/>
        <w:ind w:firstLine="540"/>
        <w:jc w:val="both"/>
      </w:pPr>
      <w:r>
        <w:t>- 12 м</w:t>
      </w:r>
      <w:r>
        <w:rPr>
          <w:vertAlign w:val="superscript"/>
        </w:rPr>
        <w:t>2</w:t>
      </w:r>
      <w:r>
        <w:t xml:space="preserve"> - при списочной численности от 50 до 150 работающих;</w:t>
      </w:r>
    </w:p>
    <w:p w:rsidR="001578A9" w:rsidRDefault="001578A9">
      <w:pPr>
        <w:pStyle w:val="ConsPlusNormal"/>
        <w:spacing w:before="220"/>
        <w:ind w:firstLine="540"/>
        <w:jc w:val="both"/>
      </w:pPr>
      <w:r>
        <w:t>- 18 м</w:t>
      </w:r>
      <w:r>
        <w:rPr>
          <w:vertAlign w:val="superscript"/>
        </w:rPr>
        <w:t>2</w:t>
      </w:r>
      <w:r>
        <w:t xml:space="preserve"> - при списочной численности от 151 до 300 работающих.</w:t>
      </w:r>
    </w:p>
    <w:p w:rsidR="001578A9" w:rsidRDefault="001578A9">
      <w:pPr>
        <w:pStyle w:val="ConsPlusNormal"/>
        <w:spacing w:before="220"/>
        <w:ind w:firstLine="540"/>
        <w:jc w:val="both"/>
      </w:pPr>
      <w:r>
        <w:t>На предприятиях, где предусматривается возможность использования труда инвалидов, площадь медицинского пункта допускается увеличивать на 3 м</w:t>
      </w:r>
      <w:r>
        <w:rPr>
          <w:vertAlign w:val="superscript"/>
        </w:rPr>
        <w:t>2</w:t>
      </w:r>
      <w:r>
        <w:t>.</w:t>
      </w:r>
    </w:p>
    <w:p w:rsidR="001578A9" w:rsidRDefault="001578A9">
      <w:pPr>
        <w:pStyle w:val="ConsPlusNormal"/>
        <w:spacing w:before="220"/>
        <w:ind w:firstLine="540"/>
        <w:jc w:val="both"/>
      </w:pPr>
      <w:r>
        <w:t>При списочной численности более 300 работающих должны предусматриваться фельдшерские или врачебные здравпункты.</w:t>
      </w:r>
    </w:p>
    <w:p w:rsidR="001578A9" w:rsidRDefault="001578A9">
      <w:pPr>
        <w:pStyle w:val="ConsPlusNormal"/>
        <w:spacing w:before="220"/>
        <w:ind w:firstLine="540"/>
        <w:jc w:val="both"/>
      </w:pPr>
      <w:r>
        <w:t>1.3.5.79.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w:t>
      </w:r>
    </w:p>
    <w:p w:rsidR="001578A9" w:rsidRDefault="001578A9">
      <w:pPr>
        <w:pStyle w:val="ConsPlusNormal"/>
        <w:spacing w:before="220"/>
        <w:ind w:firstLine="540"/>
        <w:jc w:val="both"/>
      </w:pPr>
      <w:r>
        <w:t>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1578A9" w:rsidRDefault="001578A9">
      <w:pPr>
        <w:pStyle w:val="ConsPlusNormal"/>
        <w:spacing w:before="220"/>
        <w:ind w:firstLine="540"/>
        <w:jc w:val="both"/>
      </w:pPr>
      <w:r>
        <w:t xml:space="preserve">Площадь земельного участка аптек следует принимать в соответствии с </w:t>
      </w:r>
      <w:hyperlink w:anchor="P2212" w:history="1">
        <w:r>
          <w:rPr>
            <w:color w:val="0000FF"/>
          </w:rPr>
          <w:t>таблицей 23</w:t>
        </w:r>
      </w:hyperlink>
      <w:r>
        <w:t xml:space="preserve"> настоящих нормативов.</w:t>
      </w:r>
    </w:p>
    <w:p w:rsidR="001578A9" w:rsidRDefault="001578A9">
      <w:pPr>
        <w:pStyle w:val="ConsPlusNormal"/>
        <w:spacing w:before="220"/>
        <w:ind w:firstLine="540"/>
        <w:jc w:val="both"/>
      </w:pPr>
      <w:r>
        <w:t xml:space="preserve">Количество, радиус доступности, размещение земельного участка при проектировании станций (подстанций) скорой медицинской помощи, выдвижных пунктов скорой медицинской помощи, фельдшерско-акушерских пунктов следует принимать в соответствии с </w:t>
      </w:r>
      <w:hyperlink w:anchor="P2212" w:history="1">
        <w:r>
          <w:rPr>
            <w:color w:val="0000FF"/>
          </w:rPr>
          <w:t>таблицей 23</w:t>
        </w:r>
      </w:hyperlink>
      <w:r>
        <w:t xml:space="preserve"> настоящих нормативов.</w:t>
      </w:r>
    </w:p>
    <w:p w:rsidR="001578A9" w:rsidRDefault="001578A9">
      <w:pPr>
        <w:pStyle w:val="ConsPlusNormal"/>
        <w:spacing w:before="220"/>
        <w:ind w:firstLine="540"/>
        <w:jc w:val="both"/>
      </w:pPr>
      <w:r>
        <w:t xml:space="preserve">1.3.5.80. Объекты организаций здравоохранения и социального обслуживания, предназначенных для постоянного проживания престарелых и инвалидов (далее - объекты), </w:t>
      </w:r>
      <w:r>
        <w:lastRenderedPageBreak/>
        <w:t>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и сельских населенных пунктов.</w:t>
      </w:r>
    </w:p>
    <w:p w:rsidR="001578A9" w:rsidRDefault="001578A9">
      <w:pPr>
        <w:pStyle w:val="ConsPlusNormal"/>
        <w:spacing w:before="220"/>
        <w:ind w:firstLine="540"/>
        <w:jc w:val="both"/>
      </w:pPr>
      <w:r>
        <w:t>При определении места размещения объектов следует учитывать расположение существующих и планируемых лечебно-профилактических учреждений для оперативного оказания консультативной помощи и проведения профилактических осмотров престарелых и инвалидов специалистами лечебно-профилактических учреждений.</w:t>
      </w:r>
    </w:p>
    <w:p w:rsidR="001578A9" w:rsidRDefault="001578A9">
      <w:pPr>
        <w:pStyle w:val="ConsPlusNormal"/>
        <w:spacing w:before="220"/>
        <w:ind w:firstLine="540"/>
        <w:jc w:val="both"/>
      </w:pPr>
      <w:r>
        <w:t>1.3.5.81.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1578A9" w:rsidRDefault="001578A9">
      <w:pPr>
        <w:pStyle w:val="ConsPlusNormal"/>
        <w:spacing w:before="220"/>
        <w:ind w:firstLine="540"/>
        <w:jc w:val="both"/>
      </w:pPr>
      <w:r>
        <w:t>Не допускается размещение организаций в жилых и общественных зданиях.</w:t>
      </w:r>
    </w:p>
    <w:p w:rsidR="001578A9" w:rsidRDefault="001578A9">
      <w:pPr>
        <w:pStyle w:val="ConsPlusNormal"/>
        <w:spacing w:before="220"/>
        <w:ind w:firstLine="540"/>
        <w:jc w:val="both"/>
      </w:pPr>
      <w:r>
        <w:t>1.3.5.82. Площадь участка определяется возможностью расположения на нем основного и вспомогательных зданий.</w:t>
      </w:r>
    </w:p>
    <w:p w:rsidR="001578A9" w:rsidRDefault="001578A9">
      <w:pPr>
        <w:pStyle w:val="ConsPlusNormal"/>
        <w:spacing w:before="220"/>
        <w:ind w:firstLine="540"/>
        <w:jc w:val="both"/>
      </w:pPr>
      <w:r>
        <w:t xml:space="preserve">Вместимость объектов, а также размеры их земельных участков определяются в соответствии с </w:t>
      </w:r>
      <w:hyperlink w:anchor="P2212" w:history="1">
        <w:r>
          <w:rPr>
            <w:color w:val="0000FF"/>
          </w:rPr>
          <w:t>таблицей 23</w:t>
        </w:r>
      </w:hyperlink>
      <w:r>
        <w:t xml:space="preserve"> настоящих нормативов.</w:t>
      </w:r>
    </w:p>
    <w:p w:rsidR="001578A9" w:rsidRDefault="001578A9">
      <w:pPr>
        <w:pStyle w:val="ConsPlusNormal"/>
        <w:spacing w:before="220"/>
        <w:ind w:firstLine="540"/>
        <w:jc w:val="both"/>
      </w:pPr>
      <w:r>
        <w:t>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СП 2.1.2.3358-16.</w:t>
      </w:r>
    </w:p>
    <w:p w:rsidR="001578A9" w:rsidRDefault="001578A9">
      <w:pPr>
        <w:pStyle w:val="ConsPlusNormal"/>
        <w:spacing w:before="220"/>
        <w:ind w:firstLine="540"/>
        <w:jc w:val="both"/>
      </w:pPr>
      <w:r>
        <w:t>1.3.5.83. Этажность зданий не должна превышать 5 этажей. Административные помещения следует размещать на 4 - 5 этажах, палатные - не выше 3 этажа.</w:t>
      </w:r>
    </w:p>
    <w:p w:rsidR="001578A9" w:rsidRDefault="001578A9">
      <w:pPr>
        <w:pStyle w:val="ConsPlusNormal"/>
        <w:spacing w:before="220"/>
        <w:ind w:firstLine="540"/>
        <w:jc w:val="both"/>
      </w:pPr>
      <w:r>
        <w:t>1.3.5.84. В составе территории должны быть предусмотрены следующие функциональные зоны:</w:t>
      </w:r>
    </w:p>
    <w:p w:rsidR="001578A9" w:rsidRDefault="001578A9">
      <w:pPr>
        <w:pStyle w:val="ConsPlusNormal"/>
        <w:spacing w:before="220"/>
        <w:ind w:firstLine="540"/>
        <w:jc w:val="both"/>
      </w:pPr>
      <w:r>
        <w:t>- зона проживания;</w:t>
      </w:r>
    </w:p>
    <w:p w:rsidR="001578A9" w:rsidRDefault="001578A9">
      <w:pPr>
        <w:pStyle w:val="ConsPlusNormal"/>
        <w:spacing w:before="220"/>
        <w:ind w:firstLine="540"/>
        <w:jc w:val="both"/>
      </w:pPr>
      <w:r>
        <w:t>- зона обслуживания;</w:t>
      </w:r>
    </w:p>
    <w:p w:rsidR="001578A9" w:rsidRDefault="001578A9">
      <w:pPr>
        <w:pStyle w:val="ConsPlusNormal"/>
        <w:spacing w:before="220"/>
        <w:ind w:firstLine="540"/>
        <w:jc w:val="both"/>
      </w:pPr>
      <w:r>
        <w:t>- зона приема с карантинным отделением и изолятором;</w:t>
      </w:r>
    </w:p>
    <w:p w:rsidR="001578A9" w:rsidRDefault="001578A9">
      <w:pPr>
        <w:pStyle w:val="ConsPlusNormal"/>
        <w:spacing w:before="220"/>
        <w:ind w:firstLine="540"/>
        <w:jc w:val="both"/>
      </w:pPr>
      <w:r>
        <w:t>- хозяйственная зона;</w:t>
      </w:r>
    </w:p>
    <w:p w:rsidR="001578A9" w:rsidRDefault="001578A9">
      <w:pPr>
        <w:pStyle w:val="ConsPlusNormal"/>
        <w:spacing w:before="220"/>
        <w:ind w:firstLine="540"/>
        <w:jc w:val="both"/>
      </w:pPr>
      <w:r>
        <w:t>- зона проживания обслуживающего персонала (предусматривается только при загородном размещении организаций);</w:t>
      </w:r>
    </w:p>
    <w:p w:rsidR="001578A9" w:rsidRDefault="001578A9">
      <w:pPr>
        <w:pStyle w:val="ConsPlusNormal"/>
        <w:spacing w:before="220"/>
        <w:ind w:firstLine="540"/>
        <w:jc w:val="both"/>
      </w:pPr>
      <w:r>
        <w:t>- пешеходная зона.</w:t>
      </w:r>
    </w:p>
    <w:p w:rsidR="001578A9" w:rsidRDefault="001578A9">
      <w:pPr>
        <w:pStyle w:val="ConsPlusNormal"/>
        <w:spacing w:before="220"/>
        <w:ind w:firstLine="540"/>
        <w:jc w:val="both"/>
      </w:pPr>
      <w:r>
        <w:t>В зоне проживания размещаются площадки для отдыха, теневые навесы, спортивные площадки.</w:t>
      </w:r>
    </w:p>
    <w:p w:rsidR="001578A9" w:rsidRDefault="001578A9">
      <w:pPr>
        <w:pStyle w:val="ConsPlusNormal"/>
        <w:spacing w:before="220"/>
        <w:ind w:firstLine="540"/>
        <w:jc w:val="both"/>
      </w:pPr>
      <w:r>
        <w:t>В зоне обслуживания размещаются площадка при кухне, мусоросборники, пожарный пост.</w:t>
      </w:r>
    </w:p>
    <w:p w:rsidR="001578A9" w:rsidRDefault="001578A9">
      <w:pPr>
        <w:pStyle w:val="ConsPlusNormal"/>
        <w:spacing w:before="220"/>
        <w:ind w:firstLine="540"/>
        <w:jc w:val="both"/>
      </w:pPr>
      <w:r>
        <w:t>В хозяйственной зоне могут размещаться автостоянка (гараж), котельная, прачечная, складские помещения, ремонтные мастерские, овощехранилище и другие сооружения вспомогательного назначения.</w:t>
      </w:r>
    </w:p>
    <w:p w:rsidR="001578A9" w:rsidRDefault="001578A9">
      <w:pPr>
        <w:pStyle w:val="ConsPlusNormal"/>
        <w:spacing w:before="220"/>
        <w:ind w:firstLine="540"/>
        <w:jc w:val="both"/>
      </w:pPr>
      <w:r>
        <w:t>1.3.5.85. Для объектов должны быть предусмотрены места хранения легкового автотранспорта гостей и сотрудников.</w:t>
      </w:r>
    </w:p>
    <w:p w:rsidR="001578A9" w:rsidRDefault="001578A9">
      <w:pPr>
        <w:pStyle w:val="ConsPlusNormal"/>
        <w:spacing w:before="220"/>
        <w:ind w:firstLine="540"/>
        <w:jc w:val="both"/>
      </w:pPr>
      <w:r>
        <w:t xml:space="preserve">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w:t>
      </w:r>
      <w:r>
        <w:lastRenderedPageBreak/>
        <w:t>технического обслуживания.</w:t>
      </w:r>
    </w:p>
    <w:p w:rsidR="001578A9" w:rsidRDefault="001578A9">
      <w:pPr>
        <w:pStyle w:val="ConsPlusNormal"/>
        <w:spacing w:before="220"/>
        <w:ind w:firstLine="540"/>
        <w:jc w:val="both"/>
      </w:pPr>
      <w:r>
        <w:t>1.3.5.86.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1578A9" w:rsidRDefault="001578A9">
      <w:pPr>
        <w:pStyle w:val="ConsPlusNormal"/>
        <w:spacing w:before="220"/>
        <w:ind w:firstLine="540"/>
        <w:jc w:val="both"/>
      </w:pPr>
      <w:r>
        <w:t>Необходимо приспособление пешеходно-транспортных связей к потребностям маломобильных групп населения.</w:t>
      </w:r>
    </w:p>
    <w:p w:rsidR="001578A9" w:rsidRDefault="001578A9">
      <w:pPr>
        <w:pStyle w:val="ConsPlusNormal"/>
        <w:spacing w:before="220"/>
        <w:ind w:firstLine="540"/>
        <w:jc w:val="both"/>
      </w:pPr>
      <w:r>
        <w:t>1.3.5.87. Территория организаций должна соответствовать санитарно-эпидемиологическим требованиям, предъявляемым к содержанию территорий населенных мест, ежедневно убираться, поливаться водой с целью предотвращения пылеобразования.</w:t>
      </w:r>
    </w:p>
    <w:p w:rsidR="001578A9" w:rsidRDefault="001578A9">
      <w:pPr>
        <w:pStyle w:val="ConsPlusNormal"/>
        <w:spacing w:before="220"/>
        <w:ind w:firstLine="540"/>
        <w:jc w:val="both"/>
      </w:pPr>
      <w:r>
        <w:t>Расстояние от мусоросборников до здания организации, мест отдыха и занятия физкультурой должно быть не менее 25 м.</w:t>
      </w:r>
    </w:p>
    <w:p w:rsidR="001578A9" w:rsidRDefault="001578A9">
      <w:pPr>
        <w:pStyle w:val="ConsPlusNormal"/>
        <w:spacing w:before="220"/>
        <w:ind w:firstLine="540"/>
        <w:jc w:val="both"/>
      </w:pPr>
      <w:r>
        <w:t>1.3.5.88. Объекты должны быть оборудованы системами хозяйственно-питьевого и горячего водоснабжения, канализации, отопления, электроснабжения.</w:t>
      </w:r>
    </w:p>
    <w:p w:rsidR="001578A9" w:rsidRDefault="001578A9">
      <w:pPr>
        <w:pStyle w:val="ConsPlusNormal"/>
        <w:spacing w:before="220"/>
        <w:ind w:firstLine="540"/>
        <w:jc w:val="both"/>
      </w:pPr>
      <w:r>
        <w:t>Необходимо предусматривать резервные или автономные системы по обеспечению горячего и холодного водоснабжения, а также электроснабжения.</w:t>
      </w:r>
    </w:p>
    <w:p w:rsidR="001578A9" w:rsidRDefault="001578A9">
      <w:pPr>
        <w:pStyle w:val="ConsPlusNormal"/>
        <w:spacing w:before="220"/>
        <w:ind w:firstLine="540"/>
        <w:jc w:val="both"/>
      </w:pPr>
      <w:r>
        <w:t xml:space="preserve">1.3.5.89. Сеть спортивных и физкультурно-оздоровительных учреждений следует проектировать в соответствии с требованиями </w:t>
      </w:r>
      <w:hyperlink w:anchor="P5058" w:history="1">
        <w:r>
          <w:rPr>
            <w:color w:val="0000FF"/>
          </w:rPr>
          <w:t>раздела 1.5.2 части I</w:t>
        </w:r>
      </w:hyperlink>
      <w:r>
        <w:t xml:space="preserve"> настоящих нормативов.</w:t>
      </w:r>
    </w:p>
    <w:p w:rsidR="001578A9" w:rsidRDefault="001578A9">
      <w:pPr>
        <w:pStyle w:val="ConsPlusNormal"/>
        <w:spacing w:before="220"/>
        <w:ind w:firstLine="540"/>
        <w:jc w:val="both"/>
      </w:pPr>
      <w:r>
        <w:t xml:space="preserve">Вместимость спортивных и физкультурно-оздоровительных учреждений, а также площади их земельных участков определяются в соответствии с </w:t>
      </w:r>
      <w:hyperlink w:anchor="P2212" w:history="1">
        <w:r>
          <w:rPr>
            <w:color w:val="0000FF"/>
          </w:rPr>
          <w:t>таблицей 23</w:t>
        </w:r>
      </w:hyperlink>
      <w:r>
        <w:t xml:space="preserve"> настоящих нормативов.</w:t>
      </w:r>
    </w:p>
    <w:p w:rsidR="001578A9" w:rsidRDefault="001578A9">
      <w:pPr>
        <w:pStyle w:val="ConsPlusNormal"/>
        <w:spacing w:before="220"/>
        <w:ind w:firstLine="540"/>
        <w:jc w:val="both"/>
      </w:pPr>
      <w:r>
        <w:t>1.3.5.90. Предприятия торговли, общественного питания и бытового обслуживания следует размещать на территории населенного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1578A9" w:rsidRDefault="001578A9">
      <w:pPr>
        <w:pStyle w:val="ConsPlusNormal"/>
        <w:spacing w:before="220"/>
        <w:ind w:firstLine="540"/>
        <w:jc w:val="both"/>
      </w:pPr>
      <w:r>
        <w:t xml:space="preserve">1.3.5.91. Минимальная обеспеченность предприятиями торговли, общественного питания и бытового обслуживания принимается в соответствии с </w:t>
      </w:r>
      <w:hyperlink w:anchor="P2212" w:history="1">
        <w:r>
          <w:rPr>
            <w:color w:val="0000FF"/>
          </w:rPr>
          <w:t>таблицей 23</w:t>
        </w:r>
      </w:hyperlink>
      <w:r>
        <w:t xml:space="preserve"> настоящих нормативов, а также по </w:t>
      </w:r>
      <w:hyperlink w:anchor="P2255" w:history="1">
        <w:r>
          <w:rPr>
            <w:color w:val="0000FF"/>
          </w:rPr>
          <w:t>таблице 24</w:t>
        </w:r>
      </w:hyperlink>
      <w:r>
        <w:t xml:space="preserve"> настоящих нормативов.</w:t>
      </w:r>
    </w:p>
    <w:p w:rsidR="001578A9" w:rsidRDefault="001578A9">
      <w:pPr>
        <w:pStyle w:val="ConsPlusNormal"/>
        <w:spacing w:before="220"/>
        <w:ind w:firstLine="540"/>
        <w:jc w:val="both"/>
      </w:pPr>
      <w:r>
        <w:t xml:space="preserve">Радиусы доступности предприятий торговли, общественного питания и бытового обслуживания принимаются по </w:t>
      </w:r>
      <w:hyperlink w:anchor="P2308" w:history="1">
        <w:r>
          <w:rPr>
            <w:color w:val="0000FF"/>
          </w:rPr>
          <w:t>таблице 25</w:t>
        </w:r>
      </w:hyperlink>
      <w:r>
        <w:t xml:space="preserve"> настоящих нормативов.</w:t>
      </w:r>
    </w:p>
    <w:p w:rsidR="001578A9" w:rsidRDefault="001578A9">
      <w:pPr>
        <w:pStyle w:val="ConsPlusNormal"/>
        <w:spacing w:before="220"/>
        <w:ind w:firstLine="540"/>
        <w:jc w:val="both"/>
      </w:pPr>
      <w:r>
        <w:t xml:space="preserve">1.3.5.92. Площадь земельных участков предприятий торговли, общественного питания и бытового обслуживания определяется в соответствии с </w:t>
      </w:r>
      <w:hyperlink w:anchor="P2212" w:history="1">
        <w:r>
          <w:rPr>
            <w:color w:val="0000FF"/>
          </w:rPr>
          <w:t>таблицей 23</w:t>
        </w:r>
      </w:hyperlink>
      <w:r>
        <w:t xml:space="preserve"> настоящих нормативов.</w:t>
      </w:r>
    </w:p>
    <w:p w:rsidR="001578A9" w:rsidRDefault="001578A9">
      <w:pPr>
        <w:pStyle w:val="ConsPlusNormal"/>
        <w:spacing w:before="220"/>
        <w:ind w:firstLine="540"/>
        <w:jc w:val="both"/>
      </w:pPr>
      <w:r>
        <w:t>Градостроительный план участка данных предприятий должен предусматривать функциональное зонирование с разделением потоков движения покупателей и товаров, а также пешеходных и транспортных потоков, в том числе в зоне подвоза и разгрузки товаров.</w:t>
      </w:r>
    </w:p>
    <w:p w:rsidR="001578A9" w:rsidRDefault="001578A9">
      <w:pPr>
        <w:pStyle w:val="ConsPlusNormal"/>
        <w:spacing w:before="220"/>
        <w:ind w:firstLine="540"/>
        <w:jc w:val="both"/>
      </w:pPr>
      <w:r>
        <w:t>1.3.5.93.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СП 54.13330.2011.</w:t>
      </w:r>
    </w:p>
    <w:p w:rsidR="001578A9" w:rsidRDefault="001578A9">
      <w:pPr>
        <w:pStyle w:val="ConsPlusNormal"/>
        <w:spacing w:before="220"/>
        <w:ind w:firstLine="540"/>
        <w:jc w:val="both"/>
      </w:pPr>
      <w:r>
        <w:t>Не допускается размещать предприятия общественного питания на придомовых территориях жилых зданий.</w:t>
      </w:r>
    </w:p>
    <w:p w:rsidR="001578A9" w:rsidRDefault="001578A9">
      <w:pPr>
        <w:pStyle w:val="ConsPlusNormal"/>
        <w:spacing w:before="220"/>
        <w:ind w:firstLine="540"/>
        <w:jc w:val="both"/>
      </w:pPr>
      <w:r>
        <w:t>1.3.5.94. На производственных территориях должны предусматриваться предприятия обслуживания закрытой и открытой сети.</w:t>
      </w:r>
    </w:p>
    <w:p w:rsidR="001578A9" w:rsidRDefault="001578A9">
      <w:pPr>
        <w:pStyle w:val="ConsPlusNormal"/>
        <w:spacing w:before="220"/>
        <w:ind w:firstLine="540"/>
        <w:jc w:val="both"/>
      </w:pPr>
      <w:r>
        <w:lastRenderedPageBreak/>
        <w:t>Предприятия общественного питания закрытой сети размещаются на территории промышленных предприятий и рассчитываются согласно СП 44.13330.2011 с учетом численности работников, в том числе:</w:t>
      </w:r>
    </w:p>
    <w:p w:rsidR="001578A9" w:rsidRDefault="001578A9">
      <w:pPr>
        <w:pStyle w:val="ConsPlusNormal"/>
        <w:spacing w:before="220"/>
        <w:ind w:firstLine="540"/>
        <w:jc w:val="both"/>
      </w:pPr>
      <w:r>
        <w:t>- 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1578A9" w:rsidRDefault="001578A9">
      <w:pPr>
        <w:pStyle w:val="ConsPlusNormal"/>
        <w:spacing w:before="220"/>
        <w:ind w:firstLine="540"/>
        <w:jc w:val="both"/>
      </w:pPr>
      <w:r>
        <w:t>- при численности работающих в смену до 200 человек - столовую-раздаточную;</w:t>
      </w:r>
    </w:p>
    <w:p w:rsidR="001578A9" w:rsidRDefault="001578A9">
      <w:pPr>
        <w:pStyle w:val="ConsPlusNormal"/>
        <w:spacing w:before="220"/>
        <w:ind w:firstLine="540"/>
        <w:jc w:val="both"/>
      </w:pPr>
      <w:r>
        <w:t>- при численности работающих в смену менее 30 человек допускается предусматривать комнату приема пищи.</w:t>
      </w:r>
    </w:p>
    <w:p w:rsidR="001578A9" w:rsidRDefault="001578A9">
      <w:pPr>
        <w:pStyle w:val="ConsPlusNormal"/>
        <w:spacing w:before="220"/>
        <w:ind w:firstLine="540"/>
        <w:jc w:val="both"/>
      </w:pPr>
      <w:r>
        <w:t xml:space="preserve">1.3.5.95. Учреждения открытой сети, размещаемые на границе территорий производственных зон и жилых районов, рассчитываются согласно </w:t>
      </w:r>
      <w:hyperlink w:anchor="P2212" w:history="1">
        <w:r>
          <w:rPr>
            <w:color w:val="0000FF"/>
          </w:rPr>
          <w:t>таблице 23</w:t>
        </w:r>
      </w:hyperlink>
      <w:r>
        <w:t xml:space="preserve"> на население прилегающих районов с коэффициентом учета работающих по таблице 115.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1578A9" w:rsidRDefault="001578A9">
      <w:pPr>
        <w:pStyle w:val="ConsPlusNormal"/>
        <w:jc w:val="both"/>
      </w:pPr>
    </w:p>
    <w:p w:rsidR="001578A9" w:rsidRDefault="001578A9">
      <w:pPr>
        <w:pStyle w:val="ConsPlusNormal"/>
        <w:jc w:val="right"/>
        <w:outlineLvl w:val="5"/>
      </w:pPr>
      <w:r>
        <w:t>Таблица 115</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1534"/>
        <w:gridCol w:w="2179"/>
        <w:gridCol w:w="2419"/>
        <w:gridCol w:w="1564"/>
        <w:gridCol w:w="1654"/>
      </w:tblGrid>
      <w:tr w:rsidR="001578A9">
        <w:tc>
          <w:tcPr>
            <w:tcW w:w="1579" w:type="dxa"/>
            <w:vMerge w:val="restart"/>
          </w:tcPr>
          <w:p w:rsidR="001578A9" w:rsidRDefault="001578A9">
            <w:pPr>
              <w:pStyle w:val="ConsPlusNormal"/>
              <w:jc w:val="center"/>
            </w:pPr>
            <w:r>
              <w:lastRenderedPageBreak/>
              <w:t>Соотношение: работающие (тыс. чел.),</w:t>
            </w:r>
          </w:p>
          <w:p w:rsidR="001578A9" w:rsidRDefault="001578A9">
            <w:pPr>
              <w:pStyle w:val="ConsPlusNormal"/>
              <w:jc w:val="center"/>
            </w:pPr>
            <w:r>
              <w:t>жители (тыс. чел.)</w:t>
            </w:r>
          </w:p>
        </w:tc>
        <w:tc>
          <w:tcPr>
            <w:tcW w:w="1534" w:type="dxa"/>
            <w:vMerge w:val="restart"/>
          </w:tcPr>
          <w:p w:rsidR="001578A9" w:rsidRDefault="001578A9">
            <w:pPr>
              <w:pStyle w:val="ConsPlusNormal"/>
              <w:jc w:val="center"/>
            </w:pPr>
            <w:r>
              <w:t>Коэффициент</w:t>
            </w:r>
          </w:p>
        </w:tc>
        <w:tc>
          <w:tcPr>
            <w:tcW w:w="7816" w:type="dxa"/>
            <w:gridSpan w:val="4"/>
          </w:tcPr>
          <w:p w:rsidR="001578A9" w:rsidRDefault="001578A9">
            <w:pPr>
              <w:pStyle w:val="ConsPlusNormal"/>
              <w:jc w:val="center"/>
            </w:pPr>
            <w:r>
              <w:t>Расчетные показатели (на 1000 жителей)</w:t>
            </w:r>
          </w:p>
        </w:tc>
      </w:tr>
      <w:tr w:rsidR="001578A9">
        <w:tc>
          <w:tcPr>
            <w:tcW w:w="1579" w:type="dxa"/>
            <w:vMerge/>
          </w:tcPr>
          <w:p w:rsidR="001578A9" w:rsidRDefault="001578A9"/>
        </w:tc>
        <w:tc>
          <w:tcPr>
            <w:tcW w:w="1534" w:type="dxa"/>
            <w:vMerge/>
          </w:tcPr>
          <w:p w:rsidR="001578A9" w:rsidRDefault="001578A9"/>
        </w:tc>
        <w:tc>
          <w:tcPr>
            <w:tcW w:w="4598" w:type="dxa"/>
            <w:gridSpan w:val="2"/>
          </w:tcPr>
          <w:p w:rsidR="001578A9" w:rsidRDefault="001578A9">
            <w:pPr>
              <w:pStyle w:val="ConsPlusNormal"/>
              <w:jc w:val="center"/>
            </w:pPr>
            <w:r>
              <w:t>торговля, м</w:t>
            </w:r>
            <w:r>
              <w:rPr>
                <w:vertAlign w:val="superscript"/>
              </w:rPr>
              <w:t>2</w:t>
            </w:r>
            <w:r>
              <w:t xml:space="preserve"> торговой площади</w:t>
            </w:r>
          </w:p>
        </w:tc>
        <w:tc>
          <w:tcPr>
            <w:tcW w:w="1564" w:type="dxa"/>
            <w:vMerge w:val="restart"/>
          </w:tcPr>
          <w:p w:rsidR="001578A9" w:rsidRDefault="001578A9">
            <w:pPr>
              <w:pStyle w:val="ConsPlusNormal"/>
              <w:jc w:val="center"/>
            </w:pPr>
            <w:r>
              <w:t>общественное питание, мест</w:t>
            </w:r>
          </w:p>
        </w:tc>
        <w:tc>
          <w:tcPr>
            <w:tcW w:w="1654" w:type="dxa"/>
            <w:vMerge w:val="restart"/>
          </w:tcPr>
          <w:p w:rsidR="001578A9" w:rsidRDefault="001578A9">
            <w:pPr>
              <w:pStyle w:val="ConsPlusNormal"/>
              <w:jc w:val="center"/>
            </w:pPr>
            <w:r>
              <w:t>бытовое обслуживание, рабочих мест</w:t>
            </w:r>
          </w:p>
        </w:tc>
      </w:tr>
      <w:tr w:rsidR="001578A9">
        <w:tc>
          <w:tcPr>
            <w:tcW w:w="1579" w:type="dxa"/>
            <w:vMerge/>
          </w:tcPr>
          <w:p w:rsidR="001578A9" w:rsidRDefault="001578A9"/>
        </w:tc>
        <w:tc>
          <w:tcPr>
            <w:tcW w:w="1534" w:type="dxa"/>
            <w:vMerge/>
          </w:tcPr>
          <w:p w:rsidR="001578A9" w:rsidRDefault="001578A9"/>
        </w:tc>
        <w:tc>
          <w:tcPr>
            <w:tcW w:w="2179" w:type="dxa"/>
          </w:tcPr>
          <w:p w:rsidR="001578A9" w:rsidRDefault="001578A9">
            <w:pPr>
              <w:pStyle w:val="ConsPlusNormal"/>
              <w:jc w:val="center"/>
            </w:pPr>
            <w:r>
              <w:t>продовольственные</w:t>
            </w:r>
          </w:p>
        </w:tc>
        <w:tc>
          <w:tcPr>
            <w:tcW w:w="2419" w:type="dxa"/>
          </w:tcPr>
          <w:p w:rsidR="001578A9" w:rsidRDefault="001578A9">
            <w:pPr>
              <w:pStyle w:val="ConsPlusNormal"/>
              <w:jc w:val="center"/>
            </w:pPr>
            <w:r>
              <w:t>непродовольственные</w:t>
            </w:r>
          </w:p>
        </w:tc>
        <w:tc>
          <w:tcPr>
            <w:tcW w:w="1564" w:type="dxa"/>
            <w:vMerge/>
          </w:tcPr>
          <w:p w:rsidR="001578A9" w:rsidRDefault="001578A9"/>
        </w:tc>
        <w:tc>
          <w:tcPr>
            <w:tcW w:w="1654" w:type="dxa"/>
            <w:vMerge/>
          </w:tcPr>
          <w:p w:rsidR="001578A9" w:rsidRDefault="001578A9"/>
        </w:tc>
      </w:tr>
      <w:tr w:rsidR="001578A9">
        <w:tc>
          <w:tcPr>
            <w:tcW w:w="1579" w:type="dxa"/>
          </w:tcPr>
          <w:p w:rsidR="001578A9" w:rsidRDefault="001578A9">
            <w:pPr>
              <w:pStyle w:val="ConsPlusNormal"/>
              <w:jc w:val="center"/>
            </w:pPr>
            <w:r>
              <w:t>0,5</w:t>
            </w:r>
          </w:p>
        </w:tc>
        <w:tc>
          <w:tcPr>
            <w:tcW w:w="1534" w:type="dxa"/>
          </w:tcPr>
          <w:p w:rsidR="001578A9" w:rsidRDefault="001578A9">
            <w:pPr>
              <w:pStyle w:val="ConsPlusNormal"/>
              <w:jc w:val="center"/>
            </w:pPr>
            <w:r>
              <w:t>1</w:t>
            </w:r>
          </w:p>
        </w:tc>
        <w:tc>
          <w:tcPr>
            <w:tcW w:w="2179" w:type="dxa"/>
          </w:tcPr>
          <w:p w:rsidR="001578A9" w:rsidRDefault="001578A9">
            <w:pPr>
              <w:pStyle w:val="ConsPlusNormal"/>
              <w:jc w:val="center"/>
            </w:pPr>
            <w:r>
              <w:t>70</w:t>
            </w:r>
          </w:p>
        </w:tc>
        <w:tc>
          <w:tcPr>
            <w:tcW w:w="2419" w:type="dxa"/>
          </w:tcPr>
          <w:p w:rsidR="001578A9" w:rsidRDefault="001578A9">
            <w:pPr>
              <w:pStyle w:val="ConsPlusNormal"/>
              <w:jc w:val="center"/>
            </w:pPr>
            <w:r>
              <w:t>30</w:t>
            </w:r>
          </w:p>
        </w:tc>
        <w:tc>
          <w:tcPr>
            <w:tcW w:w="1564" w:type="dxa"/>
          </w:tcPr>
          <w:p w:rsidR="001578A9" w:rsidRDefault="001578A9">
            <w:pPr>
              <w:pStyle w:val="ConsPlusNormal"/>
              <w:jc w:val="center"/>
            </w:pPr>
            <w:r>
              <w:t>8</w:t>
            </w:r>
          </w:p>
        </w:tc>
        <w:tc>
          <w:tcPr>
            <w:tcW w:w="1654" w:type="dxa"/>
          </w:tcPr>
          <w:p w:rsidR="001578A9" w:rsidRDefault="001578A9">
            <w:pPr>
              <w:pStyle w:val="ConsPlusNormal"/>
              <w:jc w:val="center"/>
            </w:pPr>
            <w:r>
              <w:t>2</w:t>
            </w:r>
          </w:p>
        </w:tc>
      </w:tr>
      <w:tr w:rsidR="001578A9">
        <w:tc>
          <w:tcPr>
            <w:tcW w:w="1579" w:type="dxa"/>
          </w:tcPr>
          <w:p w:rsidR="001578A9" w:rsidRDefault="001578A9">
            <w:pPr>
              <w:pStyle w:val="ConsPlusNormal"/>
              <w:jc w:val="center"/>
            </w:pPr>
            <w:r>
              <w:t>1</w:t>
            </w:r>
          </w:p>
        </w:tc>
        <w:tc>
          <w:tcPr>
            <w:tcW w:w="1534" w:type="dxa"/>
          </w:tcPr>
          <w:p w:rsidR="001578A9" w:rsidRDefault="001578A9">
            <w:pPr>
              <w:pStyle w:val="ConsPlusNormal"/>
              <w:jc w:val="center"/>
            </w:pPr>
            <w:r>
              <w:t>2</w:t>
            </w:r>
          </w:p>
        </w:tc>
        <w:tc>
          <w:tcPr>
            <w:tcW w:w="2179" w:type="dxa"/>
          </w:tcPr>
          <w:p w:rsidR="001578A9" w:rsidRDefault="001578A9">
            <w:pPr>
              <w:pStyle w:val="ConsPlusNormal"/>
              <w:jc w:val="center"/>
            </w:pPr>
            <w:r>
              <w:t>140</w:t>
            </w:r>
          </w:p>
        </w:tc>
        <w:tc>
          <w:tcPr>
            <w:tcW w:w="2419" w:type="dxa"/>
          </w:tcPr>
          <w:p w:rsidR="001578A9" w:rsidRDefault="001578A9">
            <w:pPr>
              <w:pStyle w:val="ConsPlusNormal"/>
              <w:jc w:val="center"/>
            </w:pPr>
            <w:r>
              <w:t>60</w:t>
            </w:r>
          </w:p>
        </w:tc>
        <w:tc>
          <w:tcPr>
            <w:tcW w:w="1564" w:type="dxa"/>
          </w:tcPr>
          <w:p w:rsidR="001578A9" w:rsidRDefault="001578A9">
            <w:pPr>
              <w:pStyle w:val="ConsPlusNormal"/>
              <w:jc w:val="center"/>
            </w:pPr>
            <w:r>
              <w:t>16</w:t>
            </w:r>
          </w:p>
        </w:tc>
        <w:tc>
          <w:tcPr>
            <w:tcW w:w="1654" w:type="dxa"/>
          </w:tcPr>
          <w:p w:rsidR="001578A9" w:rsidRDefault="001578A9">
            <w:pPr>
              <w:pStyle w:val="ConsPlusNormal"/>
              <w:jc w:val="center"/>
            </w:pPr>
            <w:r>
              <w:t>4</w:t>
            </w:r>
          </w:p>
        </w:tc>
      </w:tr>
      <w:tr w:rsidR="001578A9">
        <w:tc>
          <w:tcPr>
            <w:tcW w:w="1579" w:type="dxa"/>
          </w:tcPr>
          <w:p w:rsidR="001578A9" w:rsidRDefault="001578A9">
            <w:pPr>
              <w:pStyle w:val="ConsPlusNormal"/>
              <w:jc w:val="center"/>
            </w:pPr>
            <w:r>
              <w:t>1,5</w:t>
            </w:r>
          </w:p>
        </w:tc>
        <w:tc>
          <w:tcPr>
            <w:tcW w:w="1534" w:type="dxa"/>
          </w:tcPr>
          <w:p w:rsidR="001578A9" w:rsidRDefault="001578A9">
            <w:pPr>
              <w:pStyle w:val="ConsPlusNormal"/>
              <w:jc w:val="center"/>
            </w:pPr>
            <w:r>
              <w:t>3</w:t>
            </w:r>
          </w:p>
        </w:tc>
        <w:tc>
          <w:tcPr>
            <w:tcW w:w="2179" w:type="dxa"/>
          </w:tcPr>
          <w:p w:rsidR="001578A9" w:rsidRDefault="001578A9">
            <w:pPr>
              <w:pStyle w:val="ConsPlusNormal"/>
              <w:jc w:val="center"/>
            </w:pPr>
            <w:r>
              <w:t>210</w:t>
            </w:r>
          </w:p>
        </w:tc>
        <w:tc>
          <w:tcPr>
            <w:tcW w:w="2419" w:type="dxa"/>
          </w:tcPr>
          <w:p w:rsidR="001578A9" w:rsidRDefault="001578A9">
            <w:pPr>
              <w:pStyle w:val="ConsPlusNormal"/>
              <w:jc w:val="center"/>
            </w:pPr>
            <w:r>
              <w:t>90</w:t>
            </w:r>
          </w:p>
        </w:tc>
        <w:tc>
          <w:tcPr>
            <w:tcW w:w="1564" w:type="dxa"/>
          </w:tcPr>
          <w:p w:rsidR="001578A9" w:rsidRDefault="001578A9">
            <w:pPr>
              <w:pStyle w:val="ConsPlusNormal"/>
              <w:jc w:val="center"/>
            </w:pPr>
            <w:r>
              <w:t>24</w:t>
            </w:r>
          </w:p>
        </w:tc>
        <w:tc>
          <w:tcPr>
            <w:tcW w:w="1654" w:type="dxa"/>
          </w:tcPr>
          <w:p w:rsidR="001578A9" w:rsidRDefault="001578A9">
            <w:pPr>
              <w:pStyle w:val="ConsPlusNormal"/>
              <w:jc w:val="center"/>
            </w:pPr>
            <w:r>
              <w:t>6</w:t>
            </w: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1.3.5.96. Розничные рынки следует проектировать на самостоятельном земельном участке с соблюдением санитарных и гигиенических требований.</w:t>
      </w:r>
    </w:p>
    <w:p w:rsidR="001578A9" w:rsidRDefault="001578A9">
      <w:pPr>
        <w:pStyle w:val="ConsPlusNormal"/>
        <w:spacing w:before="220"/>
        <w:ind w:firstLine="540"/>
        <w:jc w:val="both"/>
      </w:pPr>
      <w:r>
        <w:t>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1578A9" w:rsidRDefault="001578A9">
      <w:pPr>
        <w:pStyle w:val="ConsPlusNormal"/>
        <w:spacing w:before="220"/>
        <w:ind w:firstLine="540"/>
        <w:jc w:val="both"/>
      </w:pPr>
      <w:r>
        <w:t xml:space="preserve">Проектирование розничных рынков следует осуществлять в соответствии с требованиями Федерального </w:t>
      </w:r>
      <w:hyperlink r:id="rId284" w:history="1">
        <w:r>
          <w:rPr>
            <w:color w:val="0000FF"/>
          </w:rPr>
          <w:t>закона</w:t>
        </w:r>
      </w:hyperlink>
      <w:r>
        <w:t xml:space="preserve"> от 30.12.2006 N 271 "О розничных рынках и о внесении изменений в Трудовой кодекс Российской Федерации" и </w:t>
      </w:r>
      <w:hyperlink r:id="rId285" w:history="1">
        <w:r>
          <w:rPr>
            <w:color w:val="0000FF"/>
          </w:rPr>
          <w:t>Положения</w:t>
        </w:r>
      </w:hyperlink>
      <w:r>
        <w:t xml:space="preserve"> об определении предельной (минимальной и (или) максимальной) площади розничных рынков, расположенных на территории Смоленской области, места размещения на них зданий, строений, сооружений и минимальных расстояний между ними, утвержденного постановлением Администрации Смоленской области от 08.08.2007 N 287.</w:t>
      </w:r>
    </w:p>
    <w:p w:rsidR="001578A9" w:rsidRDefault="001578A9">
      <w:pPr>
        <w:pStyle w:val="ConsPlusNormal"/>
        <w:spacing w:before="220"/>
        <w:ind w:firstLine="540"/>
        <w:jc w:val="both"/>
      </w:pPr>
      <w:r>
        <w:t>1.3.5.97. Рынки следует размещать в районах с преобладающей жилой застройкой, в составе торговых центров, вблизи транспортных магистралей, остановок городского транспорта, автобусных и железнодорожных вокзалов (станций).</w:t>
      </w:r>
    </w:p>
    <w:p w:rsidR="001578A9" w:rsidRDefault="001578A9">
      <w:pPr>
        <w:pStyle w:val="ConsPlusNormal"/>
        <w:spacing w:before="220"/>
        <w:ind w:firstLine="540"/>
        <w:jc w:val="both"/>
      </w:pPr>
      <w:r>
        <w:t>Радиус пешеходной доступности от остановок общественного пассажирского транспорта до розничных рынков не должен превышать 250 м.</w:t>
      </w:r>
    </w:p>
    <w:p w:rsidR="001578A9" w:rsidRDefault="001578A9">
      <w:pPr>
        <w:pStyle w:val="ConsPlusNormal"/>
        <w:spacing w:before="220"/>
        <w:ind w:firstLine="540"/>
        <w:jc w:val="both"/>
      </w:pPr>
      <w:r>
        <w:t>Длина перехода на территории рынка не должна превышать, м:</w:t>
      </w:r>
    </w:p>
    <w:p w:rsidR="001578A9" w:rsidRDefault="001578A9">
      <w:pPr>
        <w:pStyle w:val="ConsPlusNormal"/>
        <w:spacing w:before="220"/>
        <w:ind w:firstLine="540"/>
        <w:jc w:val="both"/>
      </w:pPr>
      <w:r>
        <w:t>- 400 - между наиболее удаленными объектами рынка;</w:t>
      </w:r>
    </w:p>
    <w:p w:rsidR="001578A9" w:rsidRDefault="001578A9">
      <w:pPr>
        <w:pStyle w:val="ConsPlusNormal"/>
        <w:spacing w:before="220"/>
        <w:ind w:firstLine="540"/>
        <w:jc w:val="both"/>
      </w:pPr>
      <w:r>
        <w:t>- 200 - из любой точки рынка до общественного туалета.</w:t>
      </w:r>
    </w:p>
    <w:p w:rsidR="001578A9" w:rsidRDefault="001578A9">
      <w:pPr>
        <w:pStyle w:val="ConsPlusNormal"/>
        <w:spacing w:before="220"/>
        <w:ind w:firstLine="540"/>
        <w:jc w:val="both"/>
      </w:pPr>
      <w:r>
        <w:t>1.3.5.98.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1578A9" w:rsidRDefault="001578A9">
      <w:pPr>
        <w:pStyle w:val="ConsPlusNormal"/>
        <w:spacing w:before="220"/>
        <w:ind w:firstLine="540"/>
        <w:jc w:val="both"/>
      </w:pPr>
      <w:r>
        <w:t>Размеры земельных участков следует принимать от 7 до 14 м</w:t>
      </w:r>
      <w:r>
        <w:rPr>
          <w:vertAlign w:val="superscript"/>
        </w:rPr>
        <w:t>2</w:t>
      </w:r>
      <w:r>
        <w:t xml:space="preserve"> на 1 м</w:t>
      </w:r>
      <w:r>
        <w:rPr>
          <w:vertAlign w:val="superscript"/>
        </w:rPr>
        <w:t>2</w:t>
      </w:r>
      <w:r>
        <w:t xml:space="preserve"> торговой площади розничного рынка (комплекса) в зависимости от вместимости:</w:t>
      </w:r>
    </w:p>
    <w:p w:rsidR="001578A9" w:rsidRDefault="001578A9">
      <w:pPr>
        <w:pStyle w:val="ConsPlusNormal"/>
        <w:spacing w:before="220"/>
        <w:ind w:firstLine="540"/>
        <w:jc w:val="both"/>
      </w:pPr>
      <w:r>
        <w:t>- 14 м</w:t>
      </w:r>
      <w:r>
        <w:rPr>
          <w:vertAlign w:val="superscript"/>
        </w:rPr>
        <w:t>2</w:t>
      </w:r>
      <w:r>
        <w:t xml:space="preserve"> - при торговой площади до 600 м</w:t>
      </w:r>
      <w:r>
        <w:rPr>
          <w:vertAlign w:val="superscript"/>
        </w:rPr>
        <w:t>2</w:t>
      </w:r>
      <w:r>
        <w:t>;</w:t>
      </w:r>
    </w:p>
    <w:p w:rsidR="001578A9" w:rsidRDefault="001578A9">
      <w:pPr>
        <w:pStyle w:val="ConsPlusNormal"/>
        <w:spacing w:before="220"/>
        <w:ind w:firstLine="540"/>
        <w:jc w:val="both"/>
      </w:pPr>
      <w:r>
        <w:t>- 7 м</w:t>
      </w:r>
      <w:r>
        <w:rPr>
          <w:vertAlign w:val="superscript"/>
        </w:rPr>
        <w:t>2</w:t>
      </w:r>
      <w:r>
        <w:t xml:space="preserve"> - при торговой площади свыше 3000 м</w:t>
      </w:r>
      <w:r>
        <w:rPr>
          <w:vertAlign w:val="superscript"/>
        </w:rPr>
        <w:t>2</w:t>
      </w:r>
      <w:r>
        <w:t>.</w:t>
      </w:r>
    </w:p>
    <w:p w:rsidR="001578A9" w:rsidRDefault="001578A9">
      <w:pPr>
        <w:pStyle w:val="ConsPlusNormal"/>
        <w:spacing w:before="220"/>
        <w:ind w:firstLine="540"/>
        <w:jc w:val="both"/>
      </w:pPr>
      <w:r>
        <w:t>1.3.5.99. С учетом обеспечения возможности рационального использования территории предельную торговую площадь рынка следует проектировать из расчета 24 - 30 м</w:t>
      </w:r>
      <w:r>
        <w:rPr>
          <w:vertAlign w:val="superscript"/>
        </w:rPr>
        <w:t>2</w:t>
      </w:r>
      <w:r>
        <w:t xml:space="preserve"> торговой площади на 1000 жителей.</w:t>
      </w:r>
    </w:p>
    <w:p w:rsidR="001578A9" w:rsidRDefault="001578A9">
      <w:pPr>
        <w:pStyle w:val="ConsPlusNormal"/>
        <w:spacing w:before="220"/>
        <w:ind w:firstLine="540"/>
        <w:jc w:val="both"/>
      </w:pPr>
      <w:r>
        <w:t>Площадь одного торгового места принимается в размере 6 м</w:t>
      </w:r>
      <w:r>
        <w:rPr>
          <w:vertAlign w:val="superscript"/>
        </w:rPr>
        <w:t>2</w:t>
      </w:r>
      <w:r>
        <w:t xml:space="preserve"> торговой площади.</w:t>
      </w:r>
    </w:p>
    <w:p w:rsidR="001578A9" w:rsidRDefault="001578A9">
      <w:pPr>
        <w:pStyle w:val="ConsPlusNormal"/>
        <w:spacing w:before="220"/>
        <w:ind w:firstLine="540"/>
        <w:jc w:val="both"/>
      </w:pPr>
      <w:r>
        <w:t>Для граждан допускается организация сезонной торговли с лотков при обеспечении площади торгового места не менее 1,5 м</w:t>
      </w:r>
      <w:r>
        <w:rPr>
          <w:vertAlign w:val="superscript"/>
        </w:rPr>
        <w:t>2</w:t>
      </w:r>
      <w:r>
        <w:t>.</w:t>
      </w:r>
    </w:p>
    <w:p w:rsidR="001578A9" w:rsidRDefault="001578A9">
      <w:pPr>
        <w:pStyle w:val="ConsPlusNormal"/>
        <w:spacing w:before="220"/>
        <w:ind w:firstLine="540"/>
        <w:jc w:val="both"/>
      </w:pPr>
      <w:r>
        <w:t>Торговые места могут проектироваться в крытом розничном рынке (здании, сооружении), а также на открытой площадке территории розничного рынка.</w:t>
      </w:r>
    </w:p>
    <w:p w:rsidR="001578A9" w:rsidRDefault="001578A9">
      <w:pPr>
        <w:pStyle w:val="ConsPlusNormal"/>
        <w:spacing w:before="220"/>
        <w:ind w:firstLine="540"/>
        <w:jc w:val="both"/>
      </w:pPr>
      <w:r>
        <w:t>На сельскохозяйственном рынке количество торговых мест для осуществления деятельности по продаже товаров товаропроизводителями устанавливается органами местного самоуправления, но не менее 50% от общего количества торговых мест.</w:t>
      </w:r>
    </w:p>
    <w:p w:rsidR="001578A9" w:rsidRDefault="001578A9">
      <w:pPr>
        <w:pStyle w:val="ConsPlusNormal"/>
        <w:spacing w:before="220"/>
        <w:ind w:firstLine="540"/>
        <w:jc w:val="both"/>
      </w:pPr>
      <w:r>
        <w:t xml:space="preserve">1.3.5.100. Рекомендуется обеспечивать минимальную плотность застройки территории </w:t>
      </w:r>
      <w:r>
        <w:lastRenderedPageBreak/>
        <w:t>розничных рынков не менее 50%.</w:t>
      </w:r>
    </w:p>
    <w:p w:rsidR="001578A9" w:rsidRDefault="001578A9">
      <w:pPr>
        <w:pStyle w:val="ConsPlusNormal"/>
        <w:spacing w:before="220"/>
        <w:ind w:firstLine="540"/>
        <w:jc w:val="both"/>
      </w:pPr>
      <w:r>
        <w:t>1.3.5.101. Рынки должны быть обеспечены стоянками для временного хранения автомобилей обслуживающего персонала и посетителей.</w:t>
      </w:r>
    </w:p>
    <w:p w:rsidR="001578A9" w:rsidRDefault="001578A9">
      <w:pPr>
        <w:pStyle w:val="ConsPlusNormal"/>
        <w:spacing w:before="220"/>
        <w:ind w:firstLine="540"/>
        <w:jc w:val="both"/>
      </w:pPr>
      <w:r>
        <w:t xml:space="preserve">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w:t>
      </w:r>
      <w:hyperlink w:anchor="P9005" w:history="1">
        <w:r>
          <w:rPr>
            <w:color w:val="0000FF"/>
          </w:rPr>
          <w:t>раздела 1.2 частей II</w:t>
        </w:r>
      </w:hyperlink>
      <w:r>
        <w:t xml:space="preserve"> и </w:t>
      </w:r>
      <w:hyperlink w:anchor="P9872" w:history="1">
        <w:r>
          <w:rPr>
            <w:color w:val="0000FF"/>
          </w:rPr>
          <w:t>III</w:t>
        </w:r>
      </w:hyperlink>
      <w:r>
        <w:t xml:space="preserve"> настоящих нормативов.</w:t>
      </w:r>
    </w:p>
    <w:p w:rsidR="001578A9" w:rsidRDefault="001578A9">
      <w:pPr>
        <w:pStyle w:val="ConsPlusNormal"/>
        <w:spacing w:before="220"/>
        <w:ind w:firstLine="540"/>
        <w:jc w:val="both"/>
      </w:pPr>
      <w:r>
        <w:t>1.3.5.102. Требуемое расчетное количество машино-мест для временного хранения легковых автомобилей проектируется из расчета 25 машино-мест на 50 торговых мест.</w:t>
      </w:r>
    </w:p>
    <w:p w:rsidR="001578A9" w:rsidRDefault="001578A9">
      <w:pPr>
        <w:pStyle w:val="ConsPlusNormal"/>
        <w:spacing w:before="220"/>
        <w:ind w:firstLine="540"/>
        <w:jc w:val="both"/>
      </w:pPr>
      <w:r>
        <w:t>На рынках, расположенных в общественно-деловых зонах, при размерах торговой площади до 1000 м</w:t>
      </w:r>
      <w:r>
        <w:rPr>
          <w:vertAlign w:val="superscript"/>
        </w:rPr>
        <w:t>2</w:t>
      </w:r>
      <w:r>
        <w:t xml:space="preserve"> расчетное количество машино-мест проектируется в соответствии с </w:t>
      </w:r>
      <w:hyperlink w:anchor="P7525" w:history="1">
        <w:r>
          <w:rPr>
            <w:color w:val="0000FF"/>
          </w:rPr>
          <w:t>таблицей 103</w:t>
        </w:r>
      </w:hyperlink>
      <w:r>
        <w:t xml:space="preserve"> настоящих нормативов.</w:t>
      </w:r>
    </w:p>
    <w:p w:rsidR="001578A9" w:rsidRDefault="001578A9">
      <w:pPr>
        <w:pStyle w:val="ConsPlusNormal"/>
        <w:spacing w:before="220"/>
        <w:ind w:firstLine="540"/>
        <w:jc w:val="both"/>
      </w:pPr>
      <w:r>
        <w:t>При проектировании рынка в отдельно стоящем здании площадку для временного хранения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временного хранения автомобилей до любой точки рынка должно быть не более 400 м.</w:t>
      </w:r>
    </w:p>
    <w:p w:rsidR="001578A9" w:rsidRDefault="001578A9">
      <w:pPr>
        <w:pStyle w:val="ConsPlusNormal"/>
        <w:spacing w:before="220"/>
        <w:ind w:firstLine="540"/>
        <w:jc w:val="both"/>
      </w:pPr>
      <w:r>
        <w:t>При расчете площадь стоянок для временного хранения автомобилей в общую площадь рынка не включается.</w:t>
      </w:r>
    </w:p>
    <w:p w:rsidR="001578A9" w:rsidRDefault="001578A9">
      <w:pPr>
        <w:pStyle w:val="ConsPlusNormal"/>
        <w:spacing w:before="220"/>
        <w:ind w:firstLine="540"/>
        <w:jc w:val="both"/>
      </w:pPr>
      <w:r>
        <w:t>1.3.5.103. Минимальные расстояния от автостоянок для временного хранения легковых автомобилей следует принимать в соответствии с требованиями настоящих нормативов.</w:t>
      </w:r>
    </w:p>
    <w:p w:rsidR="001578A9" w:rsidRDefault="001578A9">
      <w:pPr>
        <w:pStyle w:val="ConsPlusNormal"/>
        <w:spacing w:before="220"/>
        <w:ind w:firstLine="540"/>
        <w:jc w:val="both"/>
      </w:pPr>
      <w:r>
        <w:t xml:space="preserve">Противопожарные расстояния от автостоянок для временного хранения легковых автомобилей должны обеспечивать нераспространение пожара на соседние здания, сооружения в соответствии с требованиями Федерального </w:t>
      </w:r>
      <w:hyperlink r:id="rId286"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1.3.5.104. Площадки для сбора мусора и пищевых отходов следует размещать в хозяйственной зоне рынка на расстоянии не менее 25 м от границ торговой зоны.</w:t>
      </w:r>
    </w:p>
    <w:p w:rsidR="001578A9" w:rsidRDefault="001578A9">
      <w:pPr>
        <w:pStyle w:val="ConsPlusNormal"/>
        <w:spacing w:before="220"/>
        <w:ind w:firstLine="540"/>
        <w:jc w:val="both"/>
      </w:pPr>
      <w:r>
        <w:t>1.3.5.105. Территория розничного рынка должна быть благоустроена, озеленена и ограждена. Следует предусматривать не менее двух въездов на территорию рынка.</w:t>
      </w:r>
    </w:p>
    <w:p w:rsidR="001578A9" w:rsidRDefault="001578A9">
      <w:pPr>
        <w:pStyle w:val="ConsPlusNormal"/>
        <w:spacing w:before="220"/>
        <w:ind w:firstLine="540"/>
        <w:jc w:val="both"/>
      </w:pPr>
      <w:r>
        <w:t>1.3.5.106. Здания, строения, сооружения рынка и находящиеся в них помещения должны быть обеспечены энерго-, тепло- и водоснабжением.</w:t>
      </w:r>
    </w:p>
    <w:p w:rsidR="001578A9" w:rsidRDefault="001578A9">
      <w:pPr>
        <w:pStyle w:val="ConsPlusNormal"/>
        <w:spacing w:before="220"/>
        <w:ind w:firstLine="540"/>
        <w:jc w:val="both"/>
      </w:pPr>
      <w:r>
        <w:t>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1578A9" w:rsidRDefault="001578A9">
      <w:pPr>
        <w:pStyle w:val="ConsPlusNormal"/>
        <w:spacing w:before="220"/>
        <w:ind w:firstLine="540"/>
        <w:jc w:val="both"/>
      </w:pPr>
      <w:r>
        <w:t>На территории розничных рынков следует проектировать водопроводы хозяйственно-питьевого водоснабжения, раздельные системы бытовой и производственной канализации с самостоятельными выпусками, устройство дождевой канализации.</w:t>
      </w:r>
    </w:p>
    <w:p w:rsidR="001578A9" w:rsidRDefault="001578A9">
      <w:pPr>
        <w:pStyle w:val="ConsPlusNormal"/>
        <w:spacing w:before="220"/>
        <w:ind w:firstLine="540"/>
        <w:jc w:val="both"/>
      </w:pPr>
      <w:r>
        <w:t>1.3.5.107. На территории городских населенных пунктов и крупных сельских населенных пунктов следует предусматривать площадки для организации ярмарочной торговли.</w:t>
      </w:r>
    </w:p>
    <w:p w:rsidR="001578A9" w:rsidRDefault="001578A9">
      <w:pPr>
        <w:pStyle w:val="ConsPlusNormal"/>
        <w:spacing w:before="220"/>
        <w:ind w:firstLine="540"/>
        <w:jc w:val="both"/>
      </w:pPr>
      <w:r>
        <w:t xml:space="preserve">Порядок организации ярмарок определяется </w:t>
      </w:r>
      <w:hyperlink r:id="rId287" w:history="1">
        <w:r>
          <w:rPr>
            <w:color w:val="0000FF"/>
          </w:rPr>
          <w:t>постановлением</w:t>
        </w:r>
      </w:hyperlink>
      <w:r>
        <w:t xml:space="preserve"> Администрации Смоленской области от 25.08.2010 N 498 "Об утверждении Порядка организации на территории Смоленской области ярмарок и продажи товаров на них и Требований к организации продажи товаров </w:t>
      </w:r>
      <w:r>
        <w:lastRenderedPageBreak/>
        <w:t>(выполнения работ, оказания услуг) на ярмарках на территории Смоленской области".</w:t>
      </w:r>
    </w:p>
    <w:p w:rsidR="001578A9" w:rsidRDefault="001578A9">
      <w:pPr>
        <w:pStyle w:val="ConsPlusNormal"/>
        <w:jc w:val="both"/>
      </w:pPr>
    </w:p>
    <w:p w:rsidR="001578A9" w:rsidRDefault="001578A9">
      <w:pPr>
        <w:pStyle w:val="ConsPlusTitle"/>
        <w:jc w:val="center"/>
        <w:outlineLvl w:val="3"/>
      </w:pPr>
      <w:r>
        <w:t>1.4. Предельные значения расчетных показателей минимально</w:t>
      </w:r>
    </w:p>
    <w:p w:rsidR="001578A9" w:rsidRDefault="001578A9">
      <w:pPr>
        <w:pStyle w:val="ConsPlusTitle"/>
        <w:jc w:val="center"/>
      </w:pPr>
      <w:r>
        <w:t>допустимого уровня обеспеченности иными объектами</w:t>
      </w:r>
    </w:p>
    <w:p w:rsidR="001578A9" w:rsidRDefault="001578A9">
      <w:pPr>
        <w:pStyle w:val="ConsPlusTitle"/>
        <w:jc w:val="center"/>
      </w:pPr>
      <w:r>
        <w:t>(территориями), которые необходимы органам местного</w:t>
      </w:r>
    </w:p>
    <w:p w:rsidR="001578A9" w:rsidRDefault="001578A9">
      <w:pPr>
        <w:pStyle w:val="ConsPlusTitle"/>
        <w:jc w:val="center"/>
      </w:pPr>
      <w:r>
        <w:t>самоуправления муниципального района для осуществления</w:t>
      </w:r>
    </w:p>
    <w:p w:rsidR="001578A9" w:rsidRDefault="001578A9">
      <w:pPr>
        <w:pStyle w:val="ConsPlusTitle"/>
        <w:jc w:val="center"/>
      </w:pPr>
      <w:r>
        <w:t>полномочий по вопросам местного значения и в пределах</w:t>
      </w:r>
    </w:p>
    <w:p w:rsidR="001578A9" w:rsidRDefault="001578A9">
      <w:pPr>
        <w:pStyle w:val="ConsPlusTitle"/>
        <w:jc w:val="center"/>
      </w:pPr>
      <w:r>
        <w:t>переданных государственных полномочий в соответствии</w:t>
      </w:r>
    </w:p>
    <w:p w:rsidR="001578A9" w:rsidRDefault="001578A9">
      <w:pPr>
        <w:pStyle w:val="ConsPlusTitle"/>
        <w:jc w:val="center"/>
      </w:pPr>
      <w:r>
        <w:t>с федеральными законами, областными законами, уставом</w:t>
      </w:r>
    </w:p>
    <w:p w:rsidR="001578A9" w:rsidRDefault="001578A9">
      <w:pPr>
        <w:pStyle w:val="ConsPlusTitle"/>
        <w:jc w:val="center"/>
      </w:pPr>
      <w:r>
        <w:t>муниципального района и оказывают существенное влияние</w:t>
      </w:r>
    </w:p>
    <w:p w:rsidR="001578A9" w:rsidRDefault="001578A9">
      <w:pPr>
        <w:pStyle w:val="ConsPlusTitle"/>
        <w:jc w:val="center"/>
      </w:pPr>
      <w:r>
        <w:t>на социально-экономическое развитие муниципального района</w:t>
      </w:r>
    </w:p>
    <w:p w:rsidR="001578A9" w:rsidRDefault="001578A9">
      <w:pPr>
        <w:pStyle w:val="ConsPlusTitle"/>
        <w:jc w:val="center"/>
      </w:pPr>
      <w:r>
        <w:t>Смоленской области, и предельные значения расчетных</w:t>
      </w:r>
    </w:p>
    <w:p w:rsidR="001578A9" w:rsidRDefault="001578A9">
      <w:pPr>
        <w:pStyle w:val="ConsPlusTitle"/>
        <w:jc w:val="center"/>
      </w:pPr>
      <w:r>
        <w:t>показателей максимально допустимого уровня территориальной</w:t>
      </w:r>
    </w:p>
    <w:p w:rsidR="001578A9" w:rsidRDefault="001578A9">
      <w:pPr>
        <w:pStyle w:val="ConsPlusTitle"/>
        <w:jc w:val="center"/>
      </w:pPr>
      <w:r>
        <w:t>доступности таких объектов для населения муниципального</w:t>
      </w:r>
    </w:p>
    <w:p w:rsidR="001578A9" w:rsidRDefault="001578A9">
      <w:pPr>
        <w:pStyle w:val="ConsPlusTitle"/>
        <w:jc w:val="center"/>
      </w:pPr>
      <w:r>
        <w:t>района Смоленской области</w:t>
      </w:r>
    </w:p>
    <w:p w:rsidR="001578A9" w:rsidRDefault="001578A9">
      <w:pPr>
        <w:pStyle w:val="ConsPlusNormal"/>
        <w:jc w:val="both"/>
      </w:pPr>
    </w:p>
    <w:p w:rsidR="001578A9" w:rsidRDefault="001578A9">
      <w:pPr>
        <w:pStyle w:val="ConsPlusNormal"/>
        <w:ind w:firstLine="540"/>
        <w:jc w:val="both"/>
      </w:pPr>
      <w:r>
        <w:t xml:space="preserve">Предельные значения расчетных показателей минимально допустимого уровня обеспеченности для объектов, не включенных в </w:t>
      </w:r>
      <w:hyperlink w:anchor="P8767" w:history="1">
        <w:r>
          <w:rPr>
            <w:color w:val="0000FF"/>
          </w:rPr>
          <w:t>части 1.1</w:t>
        </w:r>
      </w:hyperlink>
      <w:r>
        <w:t xml:space="preserve"> - </w:t>
      </w:r>
      <w:hyperlink w:anchor="P9382" w:history="1">
        <w:r>
          <w:rPr>
            <w:color w:val="0000FF"/>
          </w:rPr>
          <w:t>1.3 II раздела</w:t>
        </w:r>
      </w:hyperlink>
      <w:r>
        <w:t xml:space="preserve">, принимать по </w:t>
      </w:r>
      <w:hyperlink w:anchor="P3202" w:history="1">
        <w:r>
          <w:rPr>
            <w:color w:val="0000FF"/>
          </w:rPr>
          <w:t>частям 1.5.1</w:t>
        </w:r>
      </w:hyperlink>
      <w:r>
        <w:t xml:space="preserve"> - </w:t>
      </w:r>
      <w:hyperlink w:anchor="P8749" w:history="1">
        <w:r>
          <w:rPr>
            <w:color w:val="0000FF"/>
          </w:rPr>
          <w:t>1.5.13 I раздела</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1"/>
      </w:pPr>
      <w:bookmarkStart w:id="177" w:name="P9872"/>
      <w:bookmarkEnd w:id="177"/>
      <w:r>
        <w:t>III. Предельные значения расчетных показателей нормативов</w:t>
      </w:r>
    </w:p>
    <w:p w:rsidR="001578A9" w:rsidRDefault="001578A9">
      <w:pPr>
        <w:pStyle w:val="ConsPlusTitle"/>
        <w:jc w:val="center"/>
      </w:pPr>
      <w:r>
        <w:t>градостроительного проектирования поселения, городского</w:t>
      </w:r>
    </w:p>
    <w:p w:rsidR="001578A9" w:rsidRDefault="001578A9">
      <w:pPr>
        <w:pStyle w:val="ConsPlusTitle"/>
        <w:jc w:val="center"/>
      </w:pPr>
      <w:r>
        <w:t>округа Смоленской области</w:t>
      </w:r>
    </w:p>
    <w:p w:rsidR="001578A9" w:rsidRDefault="001578A9">
      <w:pPr>
        <w:pStyle w:val="ConsPlusNormal"/>
        <w:jc w:val="both"/>
      </w:pPr>
    </w:p>
    <w:p w:rsidR="001578A9" w:rsidRDefault="001578A9">
      <w:pPr>
        <w:pStyle w:val="ConsPlusTitle"/>
        <w:jc w:val="center"/>
        <w:outlineLvl w:val="2"/>
      </w:pPr>
      <w:r>
        <w:t>1. Основная часть</w:t>
      </w:r>
    </w:p>
    <w:p w:rsidR="001578A9" w:rsidRDefault="001578A9">
      <w:pPr>
        <w:pStyle w:val="ConsPlusNormal"/>
        <w:jc w:val="both"/>
      </w:pPr>
    </w:p>
    <w:p w:rsidR="001578A9" w:rsidRDefault="001578A9">
      <w:pPr>
        <w:pStyle w:val="ConsPlusTitle"/>
        <w:jc w:val="center"/>
        <w:outlineLvl w:val="3"/>
      </w:pPr>
      <w:bookmarkStart w:id="178" w:name="P9878"/>
      <w:bookmarkEnd w:id="178"/>
      <w:r>
        <w:t>1.1. Предельные значения расчетных показателей минимально</w:t>
      </w:r>
    </w:p>
    <w:p w:rsidR="001578A9" w:rsidRDefault="001578A9">
      <w:pPr>
        <w:pStyle w:val="ConsPlusTitle"/>
        <w:jc w:val="center"/>
      </w:pPr>
      <w:r>
        <w:t>допустимого уровня обеспеченности объектами, относящимися</w:t>
      </w:r>
    </w:p>
    <w:p w:rsidR="001578A9" w:rsidRDefault="001578A9">
      <w:pPr>
        <w:pStyle w:val="ConsPlusTitle"/>
        <w:jc w:val="center"/>
      </w:pPr>
      <w:r>
        <w:t>к области электро-, тепло-, газо- и водоснабжения населения,</w:t>
      </w:r>
    </w:p>
    <w:p w:rsidR="001578A9" w:rsidRDefault="001578A9">
      <w:pPr>
        <w:pStyle w:val="ConsPlusTitle"/>
        <w:jc w:val="center"/>
      </w:pPr>
      <w:r>
        <w:t>водоотведения, в том числе объектами электросетевого</w:t>
      </w:r>
    </w:p>
    <w:p w:rsidR="001578A9" w:rsidRDefault="001578A9">
      <w:pPr>
        <w:pStyle w:val="ConsPlusTitle"/>
        <w:jc w:val="center"/>
      </w:pPr>
      <w:r>
        <w:t>хозяйства и системы газоснабжения, тепловыми,</w:t>
      </w:r>
    </w:p>
    <w:p w:rsidR="001578A9" w:rsidRDefault="001578A9">
      <w:pPr>
        <w:pStyle w:val="ConsPlusTitle"/>
        <w:jc w:val="center"/>
      </w:pPr>
      <w:r>
        <w:t>водопроводными, канализационными сетями, иными объектами,</w:t>
      </w:r>
    </w:p>
    <w:p w:rsidR="001578A9" w:rsidRDefault="001578A9">
      <w:pPr>
        <w:pStyle w:val="ConsPlusTitle"/>
        <w:jc w:val="center"/>
      </w:pPr>
      <w:r>
        <w:t>необходимыми для организации в границах поселения,</w:t>
      </w:r>
    </w:p>
    <w:p w:rsidR="001578A9" w:rsidRDefault="001578A9">
      <w:pPr>
        <w:pStyle w:val="ConsPlusTitle"/>
        <w:jc w:val="center"/>
      </w:pPr>
      <w:r>
        <w:t>городского округа электро-, тепло-, газо-, водоснабжения</w:t>
      </w:r>
    </w:p>
    <w:p w:rsidR="001578A9" w:rsidRDefault="001578A9">
      <w:pPr>
        <w:pStyle w:val="ConsPlusTitle"/>
        <w:jc w:val="center"/>
      </w:pPr>
      <w:r>
        <w:t>населения, водоотведения, снабжения населения топливом,</w:t>
      </w:r>
    </w:p>
    <w:p w:rsidR="001578A9" w:rsidRDefault="001578A9">
      <w:pPr>
        <w:pStyle w:val="ConsPlusTitle"/>
        <w:jc w:val="center"/>
      </w:pPr>
      <w:r>
        <w:t>освещения улиц населенных пунктов поселения, городского</w:t>
      </w:r>
    </w:p>
    <w:p w:rsidR="001578A9" w:rsidRDefault="001578A9">
      <w:pPr>
        <w:pStyle w:val="ConsPlusTitle"/>
        <w:jc w:val="center"/>
      </w:pPr>
      <w:r>
        <w:t>округа Смоленской области, и расчетные показатели</w:t>
      </w:r>
    </w:p>
    <w:p w:rsidR="001578A9" w:rsidRDefault="001578A9">
      <w:pPr>
        <w:pStyle w:val="ConsPlusTitle"/>
        <w:jc w:val="center"/>
      </w:pPr>
      <w:r>
        <w:t>максимально допустимого уровня территориальной доступности</w:t>
      </w:r>
    </w:p>
    <w:p w:rsidR="001578A9" w:rsidRDefault="001578A9">
      <w:pPr>
        <w:pStyle w:val="ConsPlusTitle"/>
        <w:jc w:val="center"/>
      </w:pPr>
      <w:r>
        <w:t>таких объектов</w:t>
      </w:r>
    </w:p>
    <w:p w:rsidR="001578A9" w:rsidRDefault="001578A9">
      <w:pPr>
        <w:pStyle w:val="ConsPlusNormal"/>
        <w:jc w:val="both"/>
      </w:pPr>
    </w:p>
    <w:p w:rsidR="001578A9" w:rsidRDefault="001578A9">
      <w:pPr>
        <w:pStyle w:val="ConsPlusTitle"/>
        <w:jc w:val="center"/>
        <w:outlineLvl w:val="4"/>
      </w:pPr>
      <w:r>
        <w:t>1.1.1. Общие требования</w:t>
      </w:r>
    </w:p>
    <w:p w:rsidR="001578A9" w:rsidRDefault="001578A9">
      <w:pPr>
        <w:pStyle w:val="ConsPlusNormal"/>
        <w:jc w:val="both"/>
      </w:pPr>
    </w:p>
    <w:p w:rsidR="001578A9" w:rsidRDefault="001578A9">
      <w:pPr>
        <w:pStyle w:val="ConsPlusNormal"/>
        <w:ind w:firstLine="540"/>
        <w:jc w:val="both"/>
      </w:pPr>
      <w:r>
        <w:t>1.1.1.1. Объекты,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городского округа электро-, тепло-, газо-, водоснабжения населения, водоотведения, снабжения населения топливом, освещения улиц населенных пунктов поселения, городского округа Смоленской области, преимущественно размещаются в зоне инженерной инфраструктуры, предназначенной для размещения объектов инженерной инфраструктуры, а также для установления санитарно-защитных зон и зон санитарной охраны данных объектов, сооружений и коммуникаций.</w:t>
      </w:r>
    </w:p>
    <w:p w:rsidR="001578A9" w:rsidRDefault="001578A9">
      <w:pPr>
        <w:pStyle w:val="ConsPlusNormal"/>
        <w:spacing w:before="220"/>
        <w:ind w:firstLine="540"/>
        <w:jc w:val="both"/>
      </w:pPr>
      <w:r>
        <w:t xml:space="preserve">1.1.1.2.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w:t>
      </w:r>
      <w:r>
        <w:lastRenderedPageBreak/>
        <w:t>предотвращения вредного воздействия перечисленных выше объектов на жилые, общественно-деловые зоны и зоны рекреационного назначения в соответствии с требованиями настоящих нормативов.</w:t>
      </w:r>
    </w:p>
    <w:p w:rsidR="001578A9" w:rsidRDefault="001578A9">
      <w:pPr>
        <w:pStyle w:val="ConsPlusNormal"/>
        <w:spacing w:before="220"/>
        <w:ind w:firstLine="540"/>
        <w:jc w:val="both"/>
      </w:pPr>
      <w:r>
        <w:t>1.1.1.3. Проектирование инженерных систем водоснабжения, канализации, теплоснабжения, газоснабжения, электроснабжения и связи следует осуществлять на основе программ комплексного развития коммунальной инфраструктуры и схем водоснабжения, канализации, теплоснабжения, газоснабжения и энергоснабжения, разработанных и утвержденных в установленном порядке.</w:t>
      </w:r>
    </w:p>
    <w:p w:rsidR="001578A9" w:rsidRDefault="001578A9">
      <w:pPr>
        <w:pStyle w:val="ConsPlusNormal"/>
        <w:spacing w:before="220"/>
        <w:ind w:firstLine="540"/>
        <w:jc w:val="both"/>
      </w:pPr>
      <w: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1578A9" w:rsidRDefault="001578A9">
      <w:pPr>
        <w:pStyle w:val="ConsPlusNormal"/>
        <w:spacing w:before="220"/>
        <w:ind w:firstLine="540"/>
        <w:jc w:val="both"/>
      </w:pPr>
      <w:r>
        <w:t>1.1.1.4. Объекты, необходимые для ликвидации последствий чрезвычайных ситуаций природного и техногенного характера (пожарные депо, отделения полиции, лечебные учреждения и т.д.), должны иметь два независимых источника снабжения основными ресурсами, при этом один из источников может быть резервным.</w:t>
      </w:r>
    </w:p>
    <w:p w:rsidR="001578A9" w:rsidRDefault="001578A9">
      <w:pPr>
        <w:pStyle w:val="ConsPlusNormal"/>
        <w:spacing w:before="220"/>
        <w:ind w:firstLine="540"/>
        <w:jc w:val="both"/>
      </w:pPr>
      <w:r>
        <w:t>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1578A9" w:rsidRDefault="001578A9">
      <w:pPr>
        <w:pStyle w:val="ConsPlusNormal"/>
        <w:spacing w:before="220"/>
        <w:ind w:firstLine="540"/>
        <w:jc w:val="both"/>
      </w:pPr>
      <w:r>
        <w:t>1.1.1.5. Проектирование систем водоснабжения, канализации, теплоснабжения, газоснабжения, электроснабжения и связи городских округов, поселений следует осуществлять на основе действующих в муниципальных образованиях схем водоснабжения, канализации, теплоснабжения, газоснабжения, энергоснабжения и связи, разработанных в установленном порядке.</w:t>
      </w:r>
    </w:p>
    <w:p w:rsidR="001578A9" w:rsidRDefault="001578A9">
      <w:pPr>
        <w:pStyle w:val="ConsPlusNormal"/>
        <w:spacing w:before="220"/>
        <w:ind w:firstLine="540"/>
        <w:jc w:val="both"/>
      </w:pPr>
      <w:r>
        <w:t>1.1.1.6. При проектировании инженерных систем на территориях, подверженных опасным метеорологическим, инженерно-геологическим и гидрологическим процессам, следует учитывать требования СП 14.13330.2014, СП 116.13330.2012, СП 21.13330.2012.</w:t>
      </w:r>
    </w:p>
    <w:p w:rsidR="001578A9" w:rsidRDefault="001578A9">
      <w:pPr>
        <w:pStyle w:val="ConsPlusNormal"/>
        <w:spacing w:before="220"/>
        <w:ind w:firstLine="540"/>
        <w:jc w:val="both"/>
      </w:pPr>
      <w:r>
        <w:t xml:space="preserve">1.1.1.7. Предельные значения расчетных показателей минимально допустимого уровня обеспеченности объектами, относящимися к области электро-, тепло-, газо- и водоснабжения населения, водоотведения, в том числе объектами электросетевого хозяйства и системы газоснабжения, тепловыми, водопроводными, канализационными сетями, иными объектами, необходимыми для организации в границах поселения, городского округа электро-, тепло-, газо-, водоснабжения населения, водоотведения, снабжения населения топливом, освещения улиц населенных пунктов поселения, городского округа Смоленской области, и расчетные показатели максимально допустимого уровня территориальной доступности таких объектов принимать в соответствии с требованиями </w:t>
      </w:r>
      <w:hyperlink w:anchor="P3202" w:history="1">
        <w:r>
          <w:rPr>
            <w:color w:val="0000FF"/>
          </w:rPr>
          <w:t>части 1.5.1 раздела I</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3"/>
      </w:pPr>
      <w:bookmarkStart w:id="179" w:name="P9904"/>
      <w:bookmarkEnd w:id="179"/>
      <w:r>
        <w:t>1.2. Предельные значения расчетных показателей минимально</w:t>
      </w:r>
    </w:p>
    <w:p w:rsidR="001578A9" w:rsidRDefault="001578A9">
      <w:pPr>
        <w:pStyle w:val="ConsPlusTitle"/>
        <w:jc w:val="center"/>
      </w:pPr>
      <w:r>
        <w:t>допустимого уровня обеспеченности объектами, относящимися</w:t>
      </w:r>
    </w:p>
    <w:p w:rsidR="001578A9" w:rsidRDefault="001578A9">
      <w:pPr>
        <w:pStyle w:val="ConsPlusTitle"/>
        <w:jc w:val="center"/>
      </w:pPr>
      <w:r>
        <w:t>к области автомобильных дорог местного значения в границах</w:t>
      </w:r>
    </w:p>
    <w:p w:rsidR="001578A9" w:rsidRDefault="001578A9">
      <w:pPr>
        <w:pStyle w:val="ConsPlusTitle"/>
        <w:jc w:val="center"/>
      </w:pPr>
      <w:r>
        <w:t>населенных пунктов поселения, границах городского округа,</w:t>
      </w:r>
    </w:p>
    <w:p w:rsidR="001578A9" w:rsidRDefault="001578A9">
      <w:pPr>
        <w:pStyle w:val="ConsPlusTitle"/>
        <w:jc w:val="center"/>
      </w:pPr>
      <w:r>
        <w:t>в том числе автомобильными дорогами местного значения</w:t>
      </w:r>
    </w:p>
    <w:p w:rsidR="001578A9" w:rsidRDefault="001578A9">
      <w:pPr>
        <w:pStyle w:val="ConsPlusTitle"/>
        <w:jc w:val="center"/>
      </w:pPr>
      <w:r>
        <w:t>в границах населенных пунктов поселения, городского округа,</w:t>
      </w:r>
    </w:p>
    <w:p w:rsidR="001578A9" w:rsidRDefault="001578A9">
      <w:pPr>
        <w:pStyle w:val="ConsPlusTitle"/>
        <w:jc w:val="center"/>
      </w:pPr>
      <w:r>
        <w:t>объектами дорожного сервиса, необходимыми для предоставления</w:t>
      </w:r>
    </w:p>
    <w:p w:rsidR="001578A9" w:rsidRDefault="001578A9">
      <w:pPr>
        <w:pStyle w:val="ConsPlusTitle"/>
        <w:jc w:val="center"/>
      </w:pPr>
      <w:r>
        <w:t>транспортных услуг населению и организации транспортного</w:t>
      </w:r>
    </w:p>
    <w:p w:rsidR="001578A9" w:rsidRDefault="001578A9">
      <w:pPr>
        <w:pStyle w:val="ConsPlusTitle"/>
        <w:jc w:val="center"/>
      </w:pPr>
      <w:r>
        <w:t>обслуживания населения в границах поселения, городского</w:t>
      </w:r>
    </w:p>
    <w:p w:rsidR="001578A9" w:rsidRDefault="001578A9">
      <w:pPr>
        <w:pStyle w:val="ConsPlusTitle"/>
        <w:jc w:val="center"/>
      </w:pPr>
      <w:r>
        <w:t>округа Смоленской области, и расчетные показатели</w:t>
      </w:r>
    </w:p>
    <w:p w:rsidR="001578A9" w:rsidRDefault="001578A9">
      <w:pPr>
        <w:pStyle w:val="ConsPlusTitle"/>
        <w:jc w:val="center"/>
      </w:pPr>
      <w:r>
        <w:t>максимально допустимого уровня территориальной доступности</w:t>
      </w:r>
    </w:p>
    <w:p w:rsidR="001578A9" w:rsidRDefault="001578A9">
      <w:pPr>
        <w:pStyle w:val="ConsPlusTitle"/>
        <w:jc w:val="center"/>
      </w:pPr>
      <w:r>
        <w:t>таких объектов</w:t>
      </w:r>
    </w:p>
    <w:p w:rsidR="001578A9" w:rsidRDefault="001578A9">
      <w:pPr>
        <w:pStyle w:val="ConsPlusNormal"/>
        <w:jc w:val="both"/>
      </w:pPr>
    </w:p>
    <w:p w:rsidR="001578A9" w:rsidRDefault="001578A9">
      <w:pPr>
        <w:pStyle w:val="ConsPlusTitle"/>
        <w:jc w:val="center"/>
        <w:outlineLvl w:val="4"/>
      </w:pPr>
      <w:r>
        <w:lastRenderedPageBreak/>
        <w:t>1.2.1. Общие положения</w:t>
      </w:r>
    </w:p>
    <w:p w:rsidR="001578A9" w:rsidRDefault="001578A9">
      <w:pPr>
        <w:pStyle w:val="ConsPlusNormal"/>
        <w:jc w:val="both"/>
      </w:pPr>
    </w:p>
    <w:p w:rsidR="001578A9" w:rsidRDefault="001578A9">
      <w:pPr>
        <w:pStyle w:val="ConsPlusNormal"/>
        <w:ind w:firstLine="540"/>
        <w:jc w:val="both"/>
      </w:pPr>
      <w:r>
        <w:t>1.2.1.1. Объекты, относящиеся к области автомобильных дорог местного значения в границах населенных пунктов поселения, границах городского округа, в том числе автомобильные дороги местного значения в границах населенных пунктов поселения, городского округа,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 городского округа Смоленской области, преимущественно расположены в зоне транспортной инфраструктуры.</w:t>
      </w:r>
    </w:p>
    <w:p w:rsidR="001578A9" w:rsidRDefault="001578A9">
      <w:pPr>
        <w:pStyle w:val="ConsPlusNormal"/>
        <w:spacing w:before="220"/>
        <w:ind w:firstLine="540"/>
        <w:jc w:val="both"/>
      </w:pPr>
      <w:r>
        <w:t>1.2.1.2. В целях устойчивого развития территории для решения транспортных проблем предполагается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1578A9" w:rsidRDefault="001578A9">
      <w:pPr>
        <w:pStyle w:val="ConsPlusNormal"/>
        <w:spacing w:before="220"/>
        <w:ind w:firstLine="540"/>
        <w:jc w:val="both"/>
      </w:pPr>
      <w:r>
        <w:t>При проектировании внешнего автомобильного транспорта необходимо обеспечить доступность круглогодичного выхода населенных пунктов на опорную сеть.</w:t>
      </w:r>
    </w:p>
    <w:p w:rsidR="001578A9" w:rsidRDefault="001578A9">
      <w:pPr>
        <w:pStyle w:val="ConsPlusNormal"/>
        <w:spacing w:before="220"/>
        <w:ind w:firstLine="540"/>
        <w:jc w:val="both"/>
      </w:pPr>
      <w:r>
        <w:t>Улично-дорожная сеть городских округов и поселений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1578A9" w:rsidRDefault="001578A9">
      <w:pPr>
        <w:pStyle w:val="ConsPlusNormal"/>
        <w:spacing w:before="220"/>
        <w:ind w:firstLine="540"/>
        <w:jc w:val="both"/>
      </w:pPr>
      <w:r>
        <w:t>1.2.1.3. В основе показателей обеспечения объектами транспортной инфраструктуры и пешеходного движения предусмотрены следующие принципы:</w:t>
      </w:r>
    </w:p>
    <w:p w:rsidR="001578A9" w:rsidRDefault="001578A9">
      <w:pPr>
        <w:pStyle w:val="ConsPlusNormal"/>
        <w:spacing w:before="220"/>
        <w:ind w:firstLine="540"/>
        <w:jc w:val="both"/>
      </w:pPr>
      <w:r>
        <w:t>обеспечение единой системы транспорта, сети автомобильных дорог общего пользования и улично-дорожной сети городских округов и поселений, транспортных связей с функциональными и территориальными зонами, элементами планировочной структуры городских округов и поселений, с объектами, расположенными в пригородных зонах, объектами и сооружениями внешнего транспорта в увязке с планировочной структурой территорий муниципальных образований и населенных пунктов;</w:t>
      </w:r>
    </w:p>
    <w:p w:rsidR="001578A9" w:rsidRDefault="001578A9">
      <w:pPr>
        <w:pStyle w:val="ConsPlusNormal"/>
        <w:spacing w:before="220"/>
        <w:ind w:firstLine="540"/>
        <w:jc w:val="both"/>
      </w:pPr>
      <w:r>
        <w:t>обеспечение пропуска расчетного числа транспортных средств, прохождение транспортных линий по направлениям главных пассажиропотоков;</w:t>
      </w:r>
    </w:p>
    <w:p w:rsidR="001578A9" w:rsidRDefault="001578A9">
      <w:pPr>
        <w:pStyle w:val="ConsPlusNormal"/>
        <w:spacing w:before="220"/>
        <w:ind w:firstLine="540"/>
        <w:jc w:val="both"/>
      </w:pPr>
      <w:r>
        <w:t>обеспечение приоритета общественного транспорта в поездках населения перед легковым транспортом на основе расчетов транспортной загрузки улично-дорожной сети с учетом уровня автомобилизации городских округов, поселений.</w:t>
      </w:r>
    </w:p>
    <w:p w:rsidR="001578A9" w:rsidRDefault="001578A9">
      <w:pPr>
        <w:pStyle w:val="ConsPlusNormal"/>
        <w:spacing w:before="220"/>
        <w:ind w:firstLine="540"/>
        <w:jc w:val="both"/>
      </w:pPr>
      <w:r>
        <w:t>1.2.1.4.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1578A9" w:rsidRDefault="001578A9">
      <w:pPr>
        <w:pStyle w:val="ConsPlusNormal"/>
        <w:jc w:val="both"/>
      </w:pPr>
    </w:p>
    <w:p w:rsidR="001578A9" w:rsidRDefault="001578A9">
      <w:pPr>
        <w:pStyle w:val="ConsPlusTitle"/>
        <w:jc w:val="center"/>
        <w:outlineLvl w:val="4"/>
      </w:pPr>
      <w:bookmarkStart w:id="180" w:name="P9929"/>
      <w:bookmarkEnd w:id="180"/>
      <w:r>
        <w:t>1.2.2. Сеть улиц и дорог городского округа,</w:t>
      </w:r>
    </w:p>
    <w:p w:rsidR="001578A9" w:rsidRDefault="001578A9">
      <w:pPr>
        <w:pStyle w:val="ConsPlusTitle"/>
        <w:jc w:val="center"/>
      </w:pPr>
      <w:r>
        <w:t>городского поселения</w:t>
      </w:r>
    </w:p>
    <w:p w:rsidR="001578A9" w:rsidRDefault="001578A9">
      <w:pPr>
        <w:pStyle w:val="ConsPlusNormal"/>
        <w:jc w:val="both"/>
      </w:pPr>
    </w:p>
    <w:p w:rsidR="001578A9" w:rsidRDefault="001578A9">
      <w:pPr>
        <w:pStyle w:val="ConsPlusNormal"/>
        <w:ind w:firstLine="540"/>
        <w:jc w:val="both"/>
      </w:pPr>
      <w:bookmarkStart w:id="181" w:name="P9932"/>
      <w:bookmarkEnd w:id="181"/>
      <w:r>
        <w:t>1.2.2.1. При проектировании улично-дорожной сети необходимо учитывать уровень автомобилизации населения. Уровень автомобилизации населения Смоленской области на перспективу на 1000 жителей - 450 легковых автомобилей.</w:t>
      </w:r>
    </w:p>
    <w:p w:rsidR="001578A9" w:rsidRDefault="001578A9">
      <w:pPr>
        <w:pStyle w:val="ConsPlusNormal"/>
        <w:spacing w:before="220"/>
        <w:ind w:firstLine="540"/>
        <w:jc w:val="both"/>
      </w:pPr>
      <w:r>
        <w:t>1.2.2.2. Затраты времени на передвижение от мест проживания до мест работы для 90% трудящихся (в один конец) не должны превышать:</w:t>
      </w:r>
    </w:p>
    <w:p w:rsidR="001578A9" w:rsidRDefault="001578A9">
      <w:pPr>
        <w:pStyle w:val="ConsPlusNormal"/>
        <w:spacing w:before="220"/>
        <w:ind w:firstLine="540"/>
        <w:jc w:val="both"/>
      </w:pPr>
      <w:r>
        <w:t>- для крупного городского округа - 35 мин.;</w:t>
      </w:r>
    </w:p>
    <w:p w:rsidR="001578A9" w:rsidRDefault="001578A9">
      <w:pPr>
        <w:pStyle w:val="ConsPlusNormal"/>
        <w:spacing w:before="220"/>
        <w:ind w:firstLine="540"/>
        <w:jc w:val="both"/>
      </w:pPr>
      <w:r>
        <w:lastRenderedPageBreak/>
        <w:t>- для остальных городских населенных пунктов, а также крупных сельских населенных пунктов - 30 мин.</w:t>
      </w:r>
    </w:p>
    <w:p w:rsidR="001578A9" w:rsidRDefault="001578A9">
      <w:pPr>
        <w:pStyle w:val="ConsPlusNormal"/>
        <w:spacing w:before="220"/>
        <w:ind w:firstLine="540"/>
        <w:jc w:val="both"/>
      </w:pPr>
      <w:r>
        <w:t>Для ежедневно приезжающих на работу в крупный город из других населенных пунктов указанные нормы затрат времени допускается увеличивать, но не более чем в два раза.</w:t>
      </w:r>
    </w:p>
    <w:p w:rsidR="001578A9" w:rsidRDefault="001578A9">
      <w:pPr>
        <w:pStyle w:val="ConsPlusNormal"/>
        <w:spacing w:before="220"/>
        <w:ind w:firstLine="540"/>
        <w:jc w:val="both"/>
      </w:pPr>
      <w:r>
        <w:t>1.2.2.3.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1578A9" w:rsidRDefault="001578A9">
      <w:pPr>
        <w:pStyle w:val="ConsPlusNormal"/>
        <w:spacing w:before="220"/>
        <w:ind w:firstLine="540"/>
        <w:jc w:val="both"/>
      </w:pPr>
      <w:r>
        <w:t>В местах массового посещения - железнодорожные,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1578A9" w:rsidRDefault="001578A9">
      <w:pPr>
        <w:pStyle w:val="ConsPlusNormal"/>
        <w:spacing w:before="220"/>
        <w:ind w:firstLine="540"/>
        <w:jc w:val="both"/>
      </w:pPr>
      <w:r>
        <w:t>1.2.2.4. Улично-дорожная сеть является элементом планировочной структуры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1578A9" w:rsidRDefault="001578A9">
      <w:pPr>
        <w:pStyle w:val="ConsPlusNormal"/>
        <w:spacing w:before="220"/>
        <w:ind w:firstLine="540"/>
        <w:jc w:val="both"/>
      </w:pPr>
      <w:r>
        <w:t>1.2.2.5.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1578A9" w:rsidRDefault="001578A9">
      <w:pPr>
        <w:pStyle w:val="ConsPlusNormal"/>
        <w:spacing w:before="220"/>
        <w:ind w:firstLine="540"/>
        <w:jc w:val="both"/>
      </w:pPr>
      <w:r>
        <w:t>В составе улично-дорожной сети следует выделять улицы и дороги магистрального и местного значения, а также главные улицы. Категории улиц и дорог городских населенных пунктов следует назначать в соответствии с классификацией, приведенной в таблице 116.</w:t>
      </w:r>
    </w:p>
    <w:p w:rsidR="001578A9" w:rsidRDefault="001578A9">
      <w:pPr>
        <w:pStyle w:val="ConsPlusNormal"/>
        <w:jc w:val="both"/>
      </w:pPr>
    </w:p>
    <w:p w:rsidR="001578A9" w:rsidRDefault="001578A9">
      <w:pPr>
        <w:pStyle w:val="ConsPlusNormal"/>
        <w:jc w:val="right"/>
        <w:outlineLvl w:val="5"/>
      </w:pPr>
      <w:r>
        <w:t>Таблица 116</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1578A9">
        <w:tc>
          <w:tcPr>
            <w:tcW w:w="2891" w:type="dxa"/>
          </w:tcPr>
          <w:p w:rsidR="001578A9" w:rsidRDefault="001578A9">
            <w:pPr>
              <w:pStyle w:val="ConsPlusNormal"/>
              <w:jc w:val="center"/>
            </w:pPr>
            <w:r>
              <w:t>Категория дорог и улиц</w:t>
            </w:r>
          </w:p>
        </w:tc>
        <w:tc>
          <w:tcPr>
            <w:tcW w:w="6180" w:type="dxa"/>
          </w:tcPr>
          <w:p w:rsidR="001578A9" w:rsidRDefault="001578A9">
            <w:pPr>
              <w:pStyle w:val="ConsPlusNormal"/>
              <w:jc w:val="center"/>
            </w:pPr>
            <w:r>
              <w:t>Основное назначение дорог и улиц</w:t>
            </w:r>
          </w:p>
        </w:tc>
      </w:tr>
      <w:tr w:rsidR="001578A9">
        <w:tc>
          <w:tcPr>
            <w:tcW w:w="9071" w:type="dxa"/>
            <w:gridSpan w:val="2"/>
          </w:tcPr>
          <w:p w:rsidR="001578A9" w:rsidRDefault="001578A9">
            <w:pPr>
              <w:pStyle w:val="ConsPlusNormal"/>
              <w:jc w:val="both"/>
            </w:pPr>
            <w:r>
              <w:t>Магистральные дороги:</w:t>
            </w:r>
          </w:p>
        </w:tc>
      </w:tr>
      <w:tr w:rsidR="001578A9">
        <w:tc>
          <w:tcPr>
            <w:tcW w:w="2891" w:type="dxa"/>
          </w:tcPr>
          <w:p w:rsidR="001578A9" w:rsidRDefault="001578A9">
            <w:pPr>
              <w:pStyle w:val="ConsPlusNormal"/>
              <w:jc w:val="both"/>
            </w:pPr>
            <w:r>
              <w:t>Скоростного движения</w:t>
            </w:r>
          </w:p>
        </w:tc>
        <w:tc>
          <w:tcPr>
            <w:tcW w:w="6180" w:type="dxa"/>
          </w:tcPr>
          <w:p w:rsidR="001578A9" w:rsidRDefault="001578A9">
            <w:pPr>
              <w:pStyle w:val="ConsPlusNormal"/>
              <w:jc w:val="both"/>
            </w:pPr>
            <w:r>
              <w:t>скоростная транспортная связь в крупных городских населенных пунктах между удаленными промышленными и планировочными районами: выходы на внешние автомобильные дороги, к аэропортам, вертодромам (вертодромам), крупным зонам массового отдыха и населенным пунктам в системе расселения. Пересечения с магистральными улицами и дорогами в разных уровнях</w:t>
            </w:r>
          </w:p>
        </w:tc>
      </w:tr>
      <w:tr w:rsidR="001578A9">
        <w:tc>
          <w:tcPr>
            <w:tcW w:w="2891" w:type="dxa"/>
          </w:tcPr>
          <w:p w:rsidR="001578A9" w:rsidRDefault="001578A9">
            <w:pPr>
              <w:pStyle w:val="ConsPlusNormal"/>
              <w:jc w:val="both"/>
            </w:pPr>
            <w:r>
              <w:t>Регулируемого движения</w:t>
            </w:r>
          </w:p>
        </w:tc>
        <w:tc>
          <w:tcPr>
            <w:tcW w:w="6180" w:type="dxa"/>
          </w:tcPr>
          <w:p w:rsidR="001578A9" w:rsidRDefault="001578A9">
            <w:pPr>
              <w:pStyle w:val="ConsPlusNormal"/>
              <w:jc w:val="both"/>
            </w:pPr>
            <w:r>
              <w:t>транспортная связь между районами городских населенных пунктов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1578A9">
        <w:tc>
          <w:tcPr>
            <w:tcW w:w="9071" w:type="dxa"/>
            <w:gridSpan w:val="2"/>
          </w:tcPr>
          <w:p w:rsidR="001578A9" w:rsidRDefault="001578A9">
            <w:pPr>
              <w:pStyle w:val="ConsPlusNormal"/>
              <w:jc w:val="both"/>
            </w:pPr>
            <w:r>
              <w:t>Магистральные улицы:</w:t>
            </w:r>
          </w:p>
        </w:tc>
      </w:tr>
      <w:tr w:rsidR="001578A9">
        <w:tblPrEx>
          <w:tblBorders>
            <w:insideH w:val="nil"/>
          </w:tblBorders>
        </w:tblPrEx>
        <w:tc>
          <w:tcPr>
            <w:tcW w:w="2891" w:type="dxa"/>
            <w:tcBorders>
              <w:bottom w:val="nil"/>
            </w:tcBorders>
          </w:tcPr>
          <w:p w:rsidR="001578A9" w:rsidRDefault="001578A9">
            <w:pPr>
              <w:pStyle w:val="ConsPlusNormal"/>
              <w:jc w:val="both"/>
            </w:pPr>
            <w:r>
              <w:t>Общегородского значения:</w:t>
            </w:r>
          </w:p>
        </w:tc>
        <w:tc>
          <w:tcPr>
            <w:tcW w:w="6180" w:type="dxa"/>
            <w:tcBorders>
              <w:bottom w:val="nil"/>
            </w:tcBorders>
          </w:tcPr>
          <w:p w:rsidR="001578A9" w:rsidRDefault="001578A9">
            <w:pPr>
              <w:pStyle w:val="ConsPlusNormal"/>
            </w:pPr>
          </w:p>
        </w:tc>
      </w:tr>
      <w:tr w:rsidR="001578A9">
        <w:tblPrEx>
          <w:tblBorders>
            <w:insideH w:val="nil"/>
          </w:tblBorders>
        </w:tblPrEx>
        <w:tc>
          <w:tcPr>
            <w:tcW w:w="2891" w:type="dxa"/>
            <w:tcBorders>
              <w:top w:val="nil"/>
            </w:tcBorders>
          </w:tcPr>
          <w:p w:rsidR="001578A9" w:rsidRDefault="001578A9">
            <w:pPr>
              <w:pStyle w:val="ConsPlusNormal"/>
              <w:jc w:val="both"/>
            </w:pPr>
            <w:r>
              <w:t>Непрерывного движения</w:t>
            </w:r>
          </w:p>
        </w:tc>
        <w:tc>
          <w:tcPr>
            <w:tcW w:w="6180" w:type="dxa"/>
            <w:tcBorders>
              <w:top w:val="nil"/>
            </w:tcBorders>
          </w:tcPr>
          <w:p w:rsidR="001578A9" w:rsidRDefault="001578A9">
            <w:pPr>
              <w:pStyle w:val="ConsPlusNormal"/>
              <w:jc w:val="both"/>
            </w:pPr>
            <w:r>
              <w:t xml:space="preserve">транспортная связь между жилыми, производственными зонами и общественными центрами в крупных городских </w:t>
            </w:r>
            <w:r>
              <w:lastRenderedPageBreak/>
              <w:t>населенных пунктах,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1578A9">
        <w:tc>
          <w:tcPr>
            <w:tcW w:w="2891" w:type="dxa"/>
          </w:tcPr>
          <w:p w:rsidR="001578A9" w:rsidRDefault="001578A9">
            <w:pPr>
              <w:pStyle w:val="ConsPlusNormal"/>
              <w:jc w:val="both"/>
            </w:pPr>
            <w:r>
              <w:lastRenderedPageBreak/>
              <w:t>Регулируемого движения</w:t>
            </w:r>
          </w:p>
        </w:tc>
        <w:tc>
          <w:tcPr>
            <w:tcW w:w="6180" w:type="dxa"/>
          </w:tcPr>
          <w:p w:rsidR="001578A9" w:rsidRDefault="001578A9">
            <w:pPr>
              <w:pStyle w:val="ConsPlusNormal"/>
              <w:jc w:val="both"/>
            </w:pPr>
            <w: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1578A9">
        <w:tblPrEx>
          <w:tblBorders>
            <w:insideH w:val="nil"/>
          </w:tblBorders>
        </w:tblPrEx>
        <w:tc>
          <w:tcPr>
            <w:tcW w:w="2891" w:type="dxa"/>
            <w:tcBorders>
              <w:bottom w:val="nil"/>
            </w:tcBorders>
          </w:tcPr>
          <w:p w:rsidR="001578A9" w:rsidRDefault="001578A9">
            <w:pPr>
              <w:pStyle w:val="ConsPlusNormal"/>
              <w:jc w:val="both"/>
            </w:pPr>
            <w:r>
              <w:t>Районного значения:</w:t>
            </w:r>
          </w:p>
        </w:tc>
        <w:tc>
          <w:tcPr>
            <w:tcW w:w="6180" w:type="dxa"/>
            <w:tcBorders>
              <w:bottom w:val="nil"/>
            </w:tcBorders>
          </w:tcPr>
          <w:p w:rsidR="001578A9" w:rsidRDefault="001578A9">
            <w:pPr>
              <w:pStyle w:val="ConsPlusNormal"/>
            </w:pPr>
          </w:p>
        </w:tc>
      </w:tr>
      <w:tr w:rsidR="001578A9">
        <w:tblPrEx>
          <w:tblBorders>
            <w:insideH w:val="nil"/>
          </w:tblBorders>
        </w:tblPrEx>
        <w:tc>
          <w:tcPr>
            <w:tcW w:w="2891" w:type="dxa"/>
            <w:tcBorders>
              <w:top w:val="nil"/>
            </w:tcBorders>
          </w:tcPr>
          <w:p w:rsidR="001578A9" w:rsidRDefault="001578A9">
            <w:pPr>
              <w:pStyle w:val="ConsPlusNormal"/>
              <w:jc w:val="both"/>
            </w:pPr>
            <w:r>
              <w:t>Транспортно-пешеходные</w:t>
            </w:r>
          </w:p>
        </w:tc>
        <w:tc>
          <w:tcPr>
            <w:tcW w:w="6180" w:type="dxa"/>
            <w:tcBorders>
              <w:top w:val="nil"/>
            </w:tcBorders>
          </w:tcPr>
          <w:p w:rsidR="001578A9" w:rsidRDefault="001578A9">
            <w:pPr>
              <w:pStyle w:val="ConsPlusNormal"/>
              <w:jc w:val="both"/>
            </w:pPr>
            <w: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w:t>
            </w:r>
          </w:p>
        </w:tc>
      </w:tr>
      <w:tr w:rsidR="001578A9">
        <w:tc>
          <w:tcPr>
            <w:tcW w:w="2891" w:type="dxa"/>
          </w:tcPr>
          <w:p w:rsidR="001578A9" w:rsidRDefault="001578A9">
            <w:pPr>
              <w:pStyle w:val="ConsPlusNormal"/>
              <w:jc w:val="both"/>
            </w:pPr>
            <w:r>
              <w:t>Пешеходно-транспортные</w:t>
            </w:r>
          </w:p>
        </w:tc>
        <w:tc>
          <w:tcPr>
            <w:tcW w:w="6180" w:type="dxa"/>
          </w:tcPr>
          <w:p w:rsidR="001578A9" w:rsidRDefault="001578A9">
            <w:pPr>
              <w:pStyle w:val="ConsPlusNormal"/>
              <w:jc w:val="both"/>
            </w:pPr>
            <w:r>
              <w:t>пешеходная и транспортная связи (преимущественно общественный пассажирский транспорт) в пределах планировочного района</w:t>
            </w:r>
          </w:p>
        </w:tc>
      </w:tr>
      <w:tr w:rsidR="001578A9">
        <w:tc>
          <w:tcPr>
            <w:tcW w:w="9071" w:type="dxa"/>
            <w:gridSpan w:val="2"/>
          </w:tcPr>
          <w:p w:rsidR="001578A9" w:rsidRDefault="001578A9">
            <w:pPr>
              <w:pStyle w:val="ConsPlusNormal"/>
              <w:jc w:val="both"/>
            </w:pPr>
            <w:r>
              <w:t>Улицы и дороги местного значения:</w:t>
            </w:r>
          </w:p>
        </w:tc>
      </w:tr>
      <w:tr w:rsidR="001578A9">
        <w:tc>
          <w:tcPr>
            <w:tcW w:w="2891" w:type="dxa"/>
          </w:tcPr>
          <w:p w:rsidR="001578A9" w:rsidRDefault="001578A9">
            <w:pPr>
              <w:pStyle w:val="ConsPlusNormal"/>
              <w:jc w:val="both"/>
            </w:pPr>
            <w:r>
              <w:t>Улицы в жилой застройке</w:t>
            </w:r>
          </w:p>
        </w:tc>
        <w:tc>
          <w:tcPr>
            <w:tcW w:w="6180" w:type="dxa"/>
          </w:tcPr>
          <w:p w:rsidR="001578A9" w:rsidRDefault="001578A9">
            <w:pPr>
              <w:pStyle w:val="ConsPlusNormal"/>
              <w:jc w:val="both"/>
            </w:pPr>
            <w: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1578A9">
        <w:tc>
          <w:tcPr>
            <w:tcW w:w="2891" w:type="dxa"/>
          </w:tcPr>
          <w:p w:rsidR="001578A9" w:rsidRDefault="001578A9">
            <w:pPr>
              <w:pStyle w:val="ConsPlusNormal"/>
              <w:jc w:val="both"/>
            </w:pPr>
            <w:r>
              <w:t>Улицы и дороги в производственных, в том числе коммунально-складских, зонах</w:t>
            </w:r>
          </w:p>
        </w:tc>
        <w:tc>
          <w:tcPr>
            <w:tcW w:w="6180" w:type="dxa"/>
          </w:tcPr>
          <w:p w:rsidR="001578A9" w:rsidRDefault="001578A9">
            <w:pPr>
              <w:pStyle w:val="ConsPlusNormal"/>
              <w:jc w:val="both"/>
            </w:pPr>
            <w: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1578A9">
        <w:tc>
          <w:tcPr>
            <w:tcW w:w="2891" w:type="dxa"/>
          </w:tcPr>
          <w:p w:rsidR="001578A9" w:rsidRDefault="001578A9">
            <w:pPr>
              <w:pStyle w:val="ConsPlusNormal"/>
              <w:jc w:val="both"/>
            </w:pPr>
            <w:r>
              <w:t>Пешеходные улицы и дороги</w:t>
            </w:r>
          </w:p>
        </w:tc>
        <w:tc>
          <w:tcPr>
            <w:tcW w:w="6180" w:type="dxa"/>
          </w:tcPr>
          <w:p w:rsidR="001578A9" w:rsidRDefault="001578A9">
            <w:pPr>
              <w:pStyle w:val="ConsPlusNormal"/>
              <w:jc w:val="both"/>
            </w:pPr>
            <w: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1578A9">
        <w:tc>
          <w:tcPr>
            <w:tcW w:w="2891" w:type="dxa"/>
          </w:tcPr>
          <w:p w:rsidR="001578A9" w:rsidRDefault="001578A9">
            <w:pPr>
              <w:pStyle w:val="ConsPlusNormal"/>
              <w:jc w:val="both"/>
            </w:pPr>
            <w:r>
              <w:t>Парковые дороги</w:t>
            </w:r>
          </w:p>
        </w:tc>
        <w:tc>
          <w:tcPr>
            <w:tcW w:w="6180" w:type="dxa"/>
          </w:tcPr>
          <w:p w:rsidR="001578A9" w:rsidRDefault="001578A9">
            <w:pPr>
              <w:pStyle w:val="ConsPlusNormal"/>
              <w:jc w:val="both"/>
            </w:pPr>
            <w:r>
              <w:t>транспортная связь в пределах территории парков и лесопарков преимущественно для движения легковых автомобилей</w:t>
            </w:r>
          </w:p>
        </w:tc>
      </w:tr>
      <w:tr w:rsidR="001578A9">
        <w:tc>
          <w:tcPr>
            <w:tcW w:w="2891" w:type="dxa"/>
          </w:tcPr>
          <w:p w:rsidR="001578A9" w:rsidRDefault="001578A9">
            <w:pPr>
              <w:pStyle w:val="ConsPlusNormal"/>
              <w:jc w:val="both"/>
            </w:pPr>
            <w:r>
              <w:t>Проезды</w:t>
            </w:r>
          </w:p>
        </w:tc>
        <w:tc>
          <w:tcPr>
            <w:tcW w:w="6180" w:type="dxa"/>
          </w:tcPr>
          <w:p w:rsidR="001578A9" w:rsidRDefault="001578A9">
            <w:pPr>
              <w:pStyle w:val="ConsPlusNormal"/>
              <w:jc w:val="both"/>
            </w:pPr>
            <w:r>
              <w:t>подъезд транспортных средств к жилым, общественным зданиям, учреждениям, предприятиям и другим объектам внутри районов, кварталов (микрорайонов)</w:t>
            </w:r>
          </w:p>
        </w:tc>
      </w:tr>
      <w:tr w:rsidR="001578A9">
        <w:tc>
          <w:tcPr>
            <w:tcW w:w="2891" w:type="dxa"/>
          </w:tcPr>
          <w:p w:rsidR="001578A9" w:rsidRDefault="001578A9">
            <w:pPr>
              <w:pStyle w:val="ConsPlusNormal"/>
              <w:jc w:val="both"/>
            </w:pPr>
            <w:r>
              <w:t>Велосипедные дорожки</w:t>
            </w:r>
          </w:p>
        </w:tc>
        <w:tc>
          <w:tcPr>
            <w:tcW w:w="6180" w:type="dxa"/>
          </w:tcPr>
          <w:p w:rsidR="001578A9" w:rsidRDefault="001578A9">
            <w:pPr>
              <w:pStyle w:val="ConsPlusNormal"/>
              <w:jc w:val="both"/>
            </w:pPr>
            <w:r>
              <w:t>связь по свободным от других видов транспорта трассам с местами отдыха, общественными центрами, а в крупных городских населенных пунктах - связь в пределах планировочных районов</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 xml:space="preserve">1. Главные улицы, как правило, выделяются из состава транспортно-пешеходных, </w:t>
      </w:r>
      <w:r>
        <w:lastRenderedPageBreak/>
        <w:t>пешеходно-транспортных и пешеходных улиц и являются основой архитектурно-планировочного построения общегородского центра.</w:t>
      </w:r>
    </w:p>
    <w:p w:rsidR="001578A9" w:rsidRDefault="001578A9">
      <w:pPr>
        <w:pStyle w:val="ConsPlusNormal"/>
        <w:spacing w:before="220"/>
        <w:ind w:firstLine="540"/>
        <w:jc w:val="both"/>
      </w:pPr>
      <w: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троллейбусно-пешеходного или автобусно-пешеходного движений.</w:t>
      </w:r>
    </w:p>
    <w:p w:rsidR="001578A9" w:rsidRDefault="001578A9">
      <w:pPr>
        <w:pStyle w:val="ConsPlusNormal"/>
        <w:spacing w:before="220"/>
        <w:ind w:firstLine="540"/>
        <w:jc w:val="both"/>
      </w:pPr>
      <w:r>
        <w:t>3. В исторических поселениях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1578A9" w:rsidRDefault="001578A9">
      <w:pPr>
        <w:pStyle w:val="ConsPlusNormal"/>
        <w:jc w:val="both"/>
      </w:pPr>
    </w:p>
    <w:p w:rsidR="001578A9" w:rsidRDefault="001578A9">
      <w:pPr>
        <w:pStyle w:val="ConsPlusNormal"/>
        <w:ind w:firstLine="540"/>
        <w:jc w:val="both"/>
      </w:pPr>
      <w:r>
        <w:t xml:space="preserve">1.2.2.6. Пропускную способность сети улиц, дорог и транспортных пересечений, количество мест хранения автомобилей следует определять исходя из уровня автомобилизации, указанного в </w:t>
      </w:r>
      <w:hyperlink w:anchor="P9932" w:history="1">
        <w:r>
          <w:rPr>
            <w:color w:val="0000FF"/>
          </w:rPr>
          <w:t>п. 1.2.2.1 раздела III</w:t>
        </w:r>
      </w:hyperlink>
      <w:r>
        <w:t xml:space="preserve"> настоящих нормативов.</w:t>
      </w:r>
    </w:p>
    <w:p w:rsidR="001578A9" w:rsidRDefault="001578A9">
      <w:pPr>
        <w:pStyle w:val="ConsPlusNormal"/>
        <w:spacing w:before="220"/>
        <w:ind w:firstLine="540"/>
        <w:jc w:val="both"/>
      </w:pPr>
      <w:r>
        <w:t>При этом количество грузовых автомобилей следует принимать 25 - 40 единиц на 1000 человек в зависимости от состава парка, мотоциклов и мопедов: для крупного городского округа (Смоленск) - 50 - 100 единиц на 1000 человек, для остальных населенных пунктов - 100 - 150 единиц на 1000 человек.</w:t>
      </w:r>
    </w:p>
    <w:p w:rsidR="001578A9" w:rsidRDefault="001578A9">
      <w:pPr>
        <w:pStyle w:val="ConsPlusNormal"/>
        <w:spacing w:before="220"/>
        <w:ind w:firstLine="540"/>
        <w:jc w:val="both"/>
      </w:pPr>
      <w:r>
        <w:t>Указанный уровень автомобилизации допускается уменьшать или увеличивать в зависимости от местных условий населенных пунктов Смоленской области, но не более чем на 20%.</w:t>
      </w:r>
    </w:p>
    <w:p w:rsidR="001578A9" w:rsidRDefault="001578A9">
      <w:pPr>
        <w:pStyle w:val="ConsPlusNormal"/>
        <w:spacing w:before="220"/>
        <w:ind w:firstLine="540"/>
        <w:jc w:val="both"/>
      </w:pPr>
      <w:r>
        <w:t>Количество автомобилей, прибывающих в областной центр - город Смоленск из других городских округов и поселений и транзитных, определяется специальным расчетом.</w:t>
      </w:r>
    </w:p>
    <w:p w:rsidR="001578A9" w:rsidRDefault="001578A9">
      <w:pPr>
        <w:pStyle w:val="ConsPlusNormal"/>
        <w:spacing w:before="220"/>
        <w:ind w:firstLine="540"/>
        <w:jc w:val="both"/>
      </w:pPr>
      <w:r>
        <w:t>1.2.2.7.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117.</w:t>
      </w:r>
    </w:p>
    <w:p w:rsidR="001578A9" w:rsidRDefault="001578A9">
      <w:pPr>
        <w:pStyle w:val="ConsPlusNormal"/>
        <w:jc w:val="both"/>
      </w:pPr>
    </w:p>
    <w:p w:rsidR="001578A9" w:rsidRDefault="001578A9">
      <w:pPr>
        <w:pStyle w:val="ConsPlusNormal"/>
        <w:jc w:val="right"/>
        <w:outlineLvl w:val="5"/>
      </w:pPr>
      <w:r>
        <w:t>Таблица 117</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578A9">
        <w:tc>
          <w:tcPr>
            <w:tcW w:w="4534" w:type="dxa"/>
          </w:tcPr>
          <w:p w:rsidR="001578A9" w:rsidRDefault="001578A9">
            <w:pPr>
              <w:pStyle w:val="ConsPlusNormal"/>
              <w:jc w:val="center"/>
            </w:pPr>
            <w:r>
              <w:t>Тип транспортных средств</w:t>
            </w:r>
          </w:p>
        </w:tc>
        <w:tc>
          <w:tcPr>
            <w:tcW w:w="4534" w:type="dxa"/>
          </w:tcPr>
          <w:p w:rsidR="001578A9" w:rsidRDefault="001578A9">
            <w:pPr>
              <w:pStyle w:val="ConsPlusNormal"/>
              <w:jc w:val="center"/>
            </w:pPr>
            <w:r>
              <w:t>Коэффициент приведения</w:t>
            </w:r>
          </w:p>
        </w:tc>
      </w:tr>
      <w:tr w:rsidR="001578A9">
        <w:tc>
          <w:tcPr>
            <w:tcW w:w="4534" w:type="dxa"/>
          </w:tcPr>
          <w:p w:rsidR="001578A9" w:rsidRDefault="001578A9">
            <w:pPr>
              <w:pStyle w:val="ConsPlusNormal"/>
              <w:jc w:val="both"/>
            </w:pPr>
            <w:r>
              <w:t>Легковые автомобили</w:t>
            </w:r>
          </w:p>
        </w:tc>
        <w:tc>
          <w:tcPr>
            <w:tcW w:w="4534" w:type="dxa"/>
          </w:tcPr>
          <w:p w:rsidR="001578A9" w:rsidRDefault="001578A9">
            <w:pPr>
              <w:pStyle w:val="ConsPlusNormal"/>
              <w:jc w:val="center"/>
            </w:pPr>
            <w:r>
              <w:t>1,0</w:t>
            </w:r>
          </w:p>
        </w:tc>
      </w:tr>
      <w:tr w:rsidR="001578A9">
        <w:tblPrEx>
          <w:tblBorders>
            <w:insideH w:val="nil"/>
          </w:tblBorders>
        </w:tblPrEx>
        <w:tc>
          <w:tcPr>
            <w:tcW w:w="4534" w:type="dxa"/>
            <w:tcBorders>
              <w:bottom w:val="nil"/>
            </w:tcBorders>
          </w:tcPr>
          <w:p w:rsidR="001578A9" w:rsidRDefault="001578A9">
            <w:pPr>
              <w:pStyle w:val="ConsPlusNormal"/>
              <w:jc w:val="both"/>
            </w:pPr>
            <w:r>
              <w:t>Грузовые автомобили грузоподъемностью, т:</w:t>
            </w:r>
          </w:p>
        </w:tc>
        <w:tc>
          <w:tcPr>
            <w:tcW w:w="4534" w:type="dxa"/>
            <w:tcBorders>
              <w:bottom w:val="nil"/>
            </w:tcBorders>
          </w:tcPr>
          <w:p w:rsidR="001578A9" w:rsidRDefault="001578A9">
            <w:pPr>
              <w:pStyle w:val="ConsPlusNormal"/>
            </w:pPr>
          </w:p>
        </w:tc>
      </w:tr>
      <w:tr w:rsidR="001578A9">
        <w:tblPrEx>
          <w:tblBorders>
            <w:insideH w:val="nil"/>
          </w:tblBorders>
        </w:tblPrEx>
        <w:tc>
          <w:tcPr>
            <w:tcW w:w="4534" w:type="dxa"/>
            <w:tcBorders>
              <w:top w:val="nil"/>
              <w:bottom w:val="nil"/>
            </w:tcBorders>
          </w:tcPr>
          <w:p w:rsidR="001578A9" w:rsidRDefault="001578A9">
            <w:pPr>
              <w:pStyle w:val="ConsPlusNormal"/>
              <w:jc w:val="both"/>
            </w:pPr>
            <w:r>
              <w:t>2;</w:t>
            </w:r>
          </w:p>
        </w:tc>
        <w:tc>
          <w:tcPr>
            <w:tcW w:w="4534" w:type="dxa"/>
            <w:tcBorders>
              <w:top w:val="nil"/>
              <w:bottom w:val="nil"/>
            </w:tcBorders>
          </w:tcPr>
          <w:p w:rsidR="001578A9" w:rsidRDefault="001578A9">
            <w:pPr>
              <w:pStyle w:val="ConsPlusNormal"/>
              <w:jc w:val="center"/>
            </w:pPr>
            <w:r>
              <w:t>1,5</w:t>
            </w:r>
          </w:p>
        </w:tc>
      </w:tr>
      <w:tr w:rsidR="001578A9">
        <w:tblPrEx>
          <w:tblBorders>
            <w:insideH w:val="nil"/>
          </w:tblBorders>
        </w:tblPrEx>
        <w:tc>
          <w:tcPr>
            <w:tcW w:w="4534" w:type="dxa"/>
            <w:tcBorders>
              <w:top w:val="nil"/>
              <w:bottom w:val="nil"/>
            </w:tcBorders>
          </w:tcPr>
          <w:p w:rsidR="001578A9" w:rsidRDefault="001578A9">
            <w:pPr>
              <w:pStyle w:val="ConsPlusNormal"/>
              <w:jc w:val="both"/>
            </w:pPr>
            <w:r>
              <w:t>6;</w:t>
            </w:r>
          </w:p>
        </w:tc>
        <w:tc>
          <w:tcPr>
            <w:tcW w:w="4534" w:type="dxa"/>
            <w:tcBorders>
              <w:top w:val="nil"/>
              <w:bottom w:val="nil"/>
            </w:tcBorders>
          </w:tcPr>
          <w:p w:rsidR="001578A9" w:rsidRDefault="001578A9">
            <w:pPr>
              <w:pStyle w:val="ConsPlusNormal"/>
              <w:jc w:val="center"/>
            </w:pPr>
            <w:r>
              <w:t>2,0</w:t>
            </w:r>
          </w:p>
        </w:tc>
      </w:tr>
      <w:tr w:rsidR="001578A9">
        <w:tblPrEx>
          <w:tblBorders>
            <w:insideH w:val="nil"/>
          </w:tblBorders>
        </w:tblPrEx>
        <w:tc>
          <w:tcPr>
            <w:tcW w:w="4534" w:type="dxa"/>
            <w:tcBorders>
              <w:top w:val="nil"/>
              <w:bottom w:val="nil"/>
            </w:tcBorders>
          </w:tcPr>
          <w:p w:rsidR="001578A9" w:rsidRDefault="001578A9">
            <w:pPr>
              <w:pStyle w:val="ConsPlusNormal"/>
              <w:jc w:val="both"/>
            </w:pPr>
            <w:r>
              <w:t>8;</w:t>
            </w:r>
          </w:p>
        </w:tc>
        <w:tc>
          <w:tcPr>
            <w:tcW w:w="4534" w:type="dxa"/>
            <w:tcBorders>
              <w:top w:val="nil"/>
              <w:bottom w:val="nil"/>
            </w:tcBorders>
          </w:tcPr>
          <w:p w:rsidR="001578A9" w:rsidRDefault="001578A9">
            <w:pPr>
              <w:pStyle w:val="ConsPlusNormal"/>
              <w:jc w:val="center"/>
            </w:pPr>
            <w:r>
              <w:t>2,5</w:t>
            </w:r>
          </w:p>
        </w:tc>
      </w:tr>
      <w:tr w:rsidR="001578A9">
        <w:tblPrEx>
          <w:tblBorders>
            <w:insideH w:val="nil"/>
          </w:tblBorders>
        </w:tblPrEx>
        <w:tc>
          <w:tcPr>
            <w:tcW w:w="4534" w:type="dxa"/>
            <w:tcBorders>
              <w:top w:val="nil"/>
              <w:bottom w:val="nil"/>
            </w:tcBorders>
          </w:tcPr>
          <w:p w:rsidR="001578A9" w:rsidRDefault="001578A9">
            <w:pPr>
              <w:pStyle w:val="ConsPlusNormal"/>
              <w:jc w:val="both"/>
            </w:pPr>
            <w:r>
              <w:t>14;</w:t>
            </w:r>
          </w:p>
        </w:tc>
        <w:tc>
          <w:tcPr>
            <w:tcW w:w="4534" w:type="dxa"/>
            <w:tcBorders>
              <w:top w:val="nil"/>
              <w:bottom w:val="nil"/>
            </w:tcBorders>
          </w:tcPr>
          <w:p w:rsidR="001578A9" w:rsidRDefault="001578A9">
            <w:pPr>
              <w:pStyle w:val="ConsPlusNormal"/>
              <w:jc w:val="center"/>
            </w:pPr>
            <w:r>
              <w:t>3,0</w:t>
            </w:r>
          </w:p>
        </w:tc>
      </w:tr>
      <w:tr w:rsidR="001578A9">
        <w:tblPrEx>
          <w:tblBorders>
            <w:insideH w:val="nil"/>
          </w:tblBorders>
        </w:tblPrEx>
        <w:tc>
          <w:tcPr>
            <w:tcW w:w="4534" w:type="dxa"/>
            <w:tcBorders>
              <w:top w:val="nil"/>
            </w:tcBorders>
          </w:tcPr>
          <w:p w:rsidR="001578A9" w:rsidRDefault="001578A9">
            <w:pPr>
              <w:pStyle w:val="ConsPlusNormal"/>
              <w:jc w:val="both"/>
            </w:pPr>
            <w:r>
              <w:t>свыше 14</w:t>
            </w:r>
          </w:p>
        </w:tc>
        <w:tc>
          <w:tcPr>
            <w:tcW w:w="4534" w:type="dxa"/>
            <w:tcBorders>
              <w:top w:val="nil"/>
            </w:tcBorders>
          </w:tcPr>
          <w:p w:rsidR="001578A9" w:rsidRDefault="001578A9">
            <w:pPr>
              <w:pStyle w:val="ConsPlusNormal"/>
              <w:jc w:val="center"/>
            </w:pPr>
            <w:r>
              <w:t>3,5</w:t>
            </w:r>
          </w:p>
        </w:tc>
      </w:tr>
      <w:tr w:rsidR="001578A9">
        <w:tc>
          <w:tcPr>
            <w:tcW w:w="4534" w:type="dxa"/>
          </w:tcPr>
          <w:p w:rsidR="001578A9" w:rsidRDefault="001578A9">
            <w:pPr>
              <w:pStyle w:val="ConsPlusNormal"/>
              <w:jc w:val="both"/>
            </w:pPr>
            <w:r>
              <w:t>Автобусы</w:t>
            </w:r>
          </w:p>
        </w:tc>
        <w:tc>
          <w:tcPr>
            <w:tcW w:w="4534" w:type="dxa"/>
          </w:tcPr>
          <w:p w:rsidR="001578A9" w:rsidRDefault="001578A9">
            <w:pPr>
              <w:pStyle w:val="ConsPlusNormal"/>
              <w:jc w:val="center"/>
            </w:pPr>
            <w:r>
              <w:t>2,5</w:t>
            </w:r>
          </w:p>
        </w:tc>
      </w:tr>
      <w:tr w:rsidR="001578A9">
        <w:tc>
          <w:tcPr>
            <w:tcW w:w="4534" w:type="dxa"/>
          </w:tcPr>
          <w:p w:rsidR="001578A9" w:rsidRDefault="001578A9">
            <w:pPr>
              <w:pStyle w:val="ConsPlusNormal"/>
              <w:jc w:val="both"/>
            </w:pPr>
            <w:r>
              <w:t>Троллейбусы</w:t>
            </w:r>
          </w:p>
        </w:tc>
        <w:tc>
          <w:tcPr>
            <w:tcW w:w="4534" w:type="dxa"/>
          </w:tcPr>
          <w:p w:rsidR="001578A9" w:rsidRDefault="001578A9">
            <w:pPr>
              <w:pStyle w:val="ConsPlusNormal"/>
              <w:jc w:val="center"/>
            </w:pPr>
            <w:r>
              <w:t>3,0</w:t>
            </w:r>
          </w:p>
        </w:tc>
      </w:tr>
      <w:tr w:rsidR="001578A9">
        <w:tc>
          <w:tcPr>
            <w:tcW w:w="4534" w:type="dxa"/>
          </w:tcPr>
          <w:p w:rsidR="001578A9" w:rsidRDefault="001578A9">
            <w:pPr>
              <w:pStyle w:val="ConsPlusNormal"/>
              <w:jc w:val="both"/>
            </w:pPr>
            <w:r>
              <w:t>Микроавтобусы</w:t>
            </w:r>
          </w:p>
        </w:tc>
        <w:tc>
          <w:tcPr>
            <w:tcW w:w="4534" w:type="dxa"/>
          </w:tcPr>
          <w:p w:rsidR="001578A9" w:rsidRDefault="001578A9">
            <w:pPr>
              <w:pStyle w:val="ConsPlusNormal"/>
              <w:jc w:val="center"/>
            </w:pPr>
            <w:r>
              <w:t>1,5</w:t>
            </w:r>
          </w:p>
        </w:tc>
      </w:tr>
      <w:tr w:rsidR="001578A9">
        <w:tc>
          <w:tcPr>
            <w:tcW w:w="4534" w:type="dxa"/>
          </w:tcPr>
          <w:p w:rsidR="001578A9" w:rsidRDefault="001578A9">
            <w:pPr>
              <w:pStyle w:val="ConsPlusNormal"/>
              <w:jc w:val="both"/>
            </w:pPr>
            <w:r>
              <w:lastRenderedPageBreak/>
              <w:t>Мотоциклы и мопеды</w:t>
            </w:r>
          </w:p>
        </w:tc>
        <w:tc>
          <w:tcPr>
            <w:tcW w:w="4534" w:type="dxa"/>
          </w:tcPr>
          <w:p w:rsidR="001578A9" w:rsidRDefault="001578A9">
            <w:pPr>
              <w:pStyle w:val="ConsPlusNormal"/>
              <w:jc w:val="center"/>
            </w:pPr>
            <w:r>
              <w:t>0,5</w:t>
            </w:r>
          </w:p>
        </w:tc>
      </w:tr>
      <w:tr w:rsidR="001578A9">
        <w:tc>
          <w:tcPr>
            <w:tcW w:w="4534" w:type="dxa"/>
          </w:tcPr>
          <w:p w:rsidR="001578A9" w:rsidRDefault="001578A9">
            <w:pPr>
              <w:pStyle w:val="ConsPlusNormal"/>
              <w:jc w:val="both"/>
            </w:pPr>
            <w:r>
              <w:t>Мотоциклы с коляской</w:t>
            </w:r>
          </w:p>
        </w:tc>
        <w:tc>
          <w:tcPr>
            <w:tcW w:w="4534" w:type="dxa"/>
          </w:tcPr>
          <w:p w:rsidR="001578A9" w:rsidRDefault="001578A9">
            <w:pPr>
              <w:pStyle w:val="ConsPlusNormal"/>
              <w:jc w:val="center"/>
            </w:pPr>
            <w:r>
              <w:t>0,75</w:t>
            </w:r>
          </w:p>
        </w:tc>
      </w:tr>
    </w:tbl>
    <w:p w:rsidR="001578A9" w:rsidRDefault="001578A9">
      <w:pPr>
        <w:pStyle w:val="ConsPlusNormal"/>
        <w:jc w:val="both"/>
      </w:pPr>
    </w:p>
    <w:p w:rsidR="001578A9" w:rsidRDefault="001578A9">
      <w:pPr>
        <w:pStyle w:val="ConsPlusNormal"/>
        <w:ind w:firstLine="540"/>
        <w:jc w:val="both"/>
      </w:pPr>
      <w:r>
        <w:t>1.2.2.8. Основные расчетные параметры уличной сети городских населенных пунктов следует устанавливать в соответствии с таблицей 118.</w:t>
      </w:r>
    </w:p>
    <w:p w:rsidR="001578A9" w:rsidRDefault="001578A9">
      <w:pPr>
        <w:pStyle w:val="ConsPlusNormal"/>
        <w:jc w:val="both"/>
      </w:pPr>
    </w:p>
    <w:p w:rsidR="001578A9" w:rsidRDefault="001578A9">
      <w:pPr>
        <w:pStyle w:val="ConsPlusNormal"/>
        <w:jc w:val="right"/>
        <w:outlineLvl w:val="5"/>
      </w:pPr>
      <w:bookmarkStart w:id="182" w:name="P10021"/>
      <w:bookmarkEnd w:id="182"/>
      <w:r>
        <w:t>Таблица 118</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9"/>
        <w:gridCol w:w="1204"/>
        <w:gridCol w:w="979"/>
        <w:gridCol w:w="1204"/>
        <w:gridCol w:w="1144"/>
        <w:gridCol w:w="1459"/>
        <w:gridCol w:w="1429"/>
        <w:gridCol w:w="1369"/>
      </w:tblGrid>
      <w:tr w:rsidR="001578A9">
        <w:tc>
          <w:tcPr>
            <w:tcW w:w="2869" w:type="dxa"/>
          </w:tcPr>
          <w:p w:rsidR="001578A9" w:rsidRDefault="001578A9">
            <w:pPr>
              <w:pStyle w:val="ConsPlusNormal"/>
              <w:jc w:val="center"/>
            </w:pPr>
            <w:r>
              <w:lastRenderedPageBreak/>
              <w:t>Категория дорог и улиц</w:t>
            </w:r>
          </w:p>
        </w:tc>
        <w:tc>
          <w:tcPr>
            <w:tcW w:w="1204" w:type="dxa"/>
          </w:tcPr>
          <w:p w:rsidR="001578A9" w:rsidRDefault="001578A9">
            <w:pPr>
              <w:pStyle w:val="ConsPlusNormal"/>
              <w:jc w:val="center"/>
            </w:pPr>
            <w:r>
              <w:t>Расчетная скорость движения, км/ч</w:t>
            </w:r>
          </w:p>
        </w:tc>
        <w:tc>
          <w:tcPr>
            <w:tcW w:w="979" w:type="dxa"/>
          </w:tcPr>
          <w:p w:rsidR="001578A9" w:rsidRDefault="001578A9">
            <w:pPr>
              <w:pStyle w:val="ConsPlusNormal"/>
              <w:jc w:val="center"/>
            </w:pPr>
            <w:r>
              <w:t>Ширина в красных линиях, м</w:t>
            </w:r>
          </w:p>
        </w:tc>
        <w:tc>
          <w:tcPr>
            <w:tcW w:w="1204" w:type="dxa"/>
          </w:tcPr>
          <w:p w:rsidR="001578A9" w:rsidRDefault="001578A9">
            <w:pPr>
              <w:pStyle w:val="ConsPlusNormal"/>
              <w:jc w:val="center"/>
            </w:pPr>
            <w:r>
              <w:t>Ширина полосы движения, м</w:t>
            </w:r>
          </w:p>
        </w:tc>
        <w:tc>
          <w:tcPr>
            <w:tcW w:w="1144" w:type="dxa"/>
          </w:tcPr>
          <w:p w:rsidR="001578A9" w:rsidRDefault="001578A9">
            <w:pPr>
              <w:pStyle w:val="ConsPlusNormal"/>
              <w:jc w:val="center"/>
            </w:pPr>
            <w:r>
              <w:t>Число полос движения</w:t>
            </w:r>
          </w:p>
        </w:tc>
        <w:tc>
          <w:tcPr>
            <w:tcW w:w="1459" w:type="dxa"/>
          </w:tcPr>
          <w:p w:rsidR="001578A9" w:rsidRDefault="001578A9">
            <w:pPr>
              <w:pStyle w:val="ConsPlusNormal"/>
              <w:jc w:val="center"/>
            </w:pPr>
            <w:r>
              <w:t>Наименьший радиус кривых в плане, м</w:t>
            </w:r>
          </w:p>
        </w:tc>
        <w:tc>
          <w:tcPr>
            <w:tcW w:w="1429" w:type="dxa"/>
          </w:tcPr>
          <w:p w:rsidR="001578A9" w:rsidRDefault="001578A9">
            <w:pPr>
              <w:pStyle w:val="ConsPlusNormal"/>
              <w:jc w:val="center"/>
            </w:pPr>
            <w:r>
              <w:t>Наибольший продольный уклон,</w:t>
            </w:r>
          </w:p>
        </w:tc>
        <w:tc>
          <w:tcPr>
            <w:tcW w:w="1369" w:type="dxa"/>
          </w:tcPr>
          <w:p w:rsidR="001578A9" w:rsidRDefault="001578A9">
            <w:pPr>
              <w:pStyle w:val="ConsPlusNormal"/>
              <w:jc w:val="center"/>
            </w:pPr>
            <w:r>
              <w:t>Ширина пешеходной части тротуара, м</w:t>
            </w:r>
          </w:p>
        </w:tc>
      </w:tr>
      <w:tr w:rsidR="001578A9">
        <w:tc>
          <w:tcPr>
            <w:tcW w:w="11657" w:type="dxa"/>
            <w:gridSpan w:val="8"/>
          </w:tcPr>
          <w:p w:rsidR="001578A9" w:rsidRDefault="001578A9">
            <w:pPr>
              <w:pStyle w:val="ConsPlusNormal"/>
              <w:jc w:val="both"/>
            </w:pPr>
            <w:r>
              <w:t>Магистральные дороги:</w:t>
            </w:r>
          </w:p>
        </w:tc>
      </w:tr>
      <w:tr w:rsidR="001578A9">
        <w:tc>
          <w:tcPr>
            <w:tcW w:w="2869" w:type="dxa"/>
          </w:tcPr>
          <w:p w:rsidR="001578A9" w:rsidRDefault="001578A9">
            <w:pPr>
              <w:pStyle w:val="ConsPlusNormal"/>
              <w:jc w:val="both"/>
            </w:pPr>
            <w:r>
              <w:t>Скоростного движения</w:t>
            </w:r>
          </w:p>
        </w:tc>
        <w:tc>
          <w:tcPr>
            <w:tcW w:w="1204" w:type="dxa"/>
          </w:tcPr>
          <w:p w:rsidR="001578A9" w:rsidRDefault="001578A9">
            <w:pPr>
              <w:pStyle w:val="ConsPlusNormal"/>
              <w:jc w:val="center"/>
            </w:pPr>
            <w:r>
              <w:t>120</w:t>
            </w:r>
          </w:p>
        </w:tc>
        <w:tc>
          <w:tcPr>
            <w:tcW w:w="979" w:type="dxa"/>
          </w:tcPr>
          <w:p w:rsidR="001578A9" w:rsidRDefault="001578A9">
            <w:pPr>
              <w:pStyle w:val="ConsPlusNormal"/>
              <w:jc w:val="center"/>
            </w:pPr>
            <w:r>
              <w:t>50 - 75</w:t>
            </w:r>
          </w:p>
        </w:tc>
        <w:tc>
          <w:tcPr>
            <w:tcW w:w="1204" w:type="dxa"/>
          </w:tcPr>
          <w:p w:rsidR="001578A9" w:rsidRDefault="001578A9">
            <w:pPr>
              <w:pStyle w:val="ConsPlusNormal"/>
              <w:jc w:val="center"/>
            </w:pPr>
            <w:r>
              <w:t>3,75</w:t>
            </w:r>
          </w:p>
        </w:tc>
        <w:tc>
          <w:tcPr>
            <w:tcW w:w="1144" w:type="dxa"/>
          </w:tcPr>
          <w:p w:rsidR="001578A9" w:rsidRDefault="001578A9">
            <w:pPr>
              <w:pStyle w:val="ConsPlusNormal"/>
              <w:jc w:val="center"/>
            </w:pPr>
            <w:r>
              <w:t>4 - 8</w:t>
            </w:r>
          </w:p>
        </w:tc>
        <w:tc>
          <w:tcPr>
            <w:tcW w:w="1459" w:type="dxa"/>
          </w:tcPr>
          <w:p w:rsidR="001578A9" w:rsidRDefault="001578A9">
            <w:pPr>
              <w:pStyle w:val="ConsPlusNormal"/>
              <w:jc w:val="center"/>
            </w:pPr>
            <w:r>
              <w:t>600</w:t>
            </w:r>
          </w:p>
        </w:tc>
        <w:tc>
          <w:tcPr>
            <w:tcW w:w="1429" w:type="dxa"/>
          </w:tcPr>
          <w:p w:rsidR="001578A9" w:rsidRDefault="001578A9">
            <w:pPr>
              <w:pStyle w:val="ConsPlusNormal"/>
              <w:jc w:val="center"/>
            </w:pPr>
            <w:r>
              <w:t>30</w:t>
            </w:r>
          </w:p>
        </w:tc>
        <w:tc>
          <w:tcPr>
            <w:tcW w:w="1369" w:type="dxa"/>
          </w:tcPr>
          <w:p w:rsidR="001578A9" w:rsidRDefault="001578A9">
            <w:pPr>
              <w:pStyle w:val="ConsPlusNormal"/>
              <w:jc w:val="center"/>
            </w:pPr>
            <w:r>
              <w:t>-</w:t>
            </w:r>
          </w:p>
        </w:tc>
      </w:tr>
      <w:tr w:rsidR="001578A9">
        <w:tc>
          <w:tcPr>
            <w:tcW w:w="2869" w:type="dxa"/>
          </w:tcPr>
          <w:p w:rsidR="001578A9" w:rsidRDefault="001578A9">
            <w:pPr>
              <w:pStyle w:val="ConsPlusNormal"/>
              <w:jc w:val="both"/>
            </w:pPr>
            <w:r>
              <w:t>Регулируемого движения</w:t>
            </w:r>
          </w:p>
        </w:tc>
        <w:tc>
          <w:tcPr>
            <w:tcW w:w="1204" w:type="dxa"/>
          </w:tcPr>
          <w:p w:rsidR="001578A9" w:rsidRDefault="001578A9">
            <w:pPr>
              <w:pStyle w:val="ConsPlusNormal"/>
              <w:jc w:val="center"/>
            </w:pPr>
            <w:r>
              <w:t>80</w:t>
            </w:r>
          </w:p>
        </w:tc>
        <w:tc>
          <w:tcPr>
            <w:tcW w:w="979" w:type="dxa"/>
          </w:tcPr>
          <w:p w:rsidR="001578A9" w:rsidRDefault="001578A9">
            <w:pPr>
              <w:pStyle w:val="ConsPlusNormal"/>
              <w:jc w:val="center"/>
            </w:pPr>
            <w:r>
              <w:t>40 - 65</w:t>
            </w:r>
          </w:p>
        </w:tc>
        <w:tc>
          <w:tcPr>
            <w:tcW w:w="1204" w:type="dxa"/>
          </w:tcPr>
          <w:p w:rsidR="001578A9" w:rsidRDefault="001578A9">
            <w:pPr>
              <w:pStyle w:val="ConsPlusNormal"/>
              <w:jc w:val="center"/>
            </w:pPr>
            <w:r>
              <w:t>3,50</w:t>
            </w:r>
          </w:p>
        </w:tc>
        <w:tc>
          <w:tcPr>
            <w:tcW w:w="1144" w:type="dxa"/>
          </w:tcPr>
          <w:p w:rsidR="001578A9" w:rsidRDefault="001578A9">
            <w:pPr>
              <w:pStyle w:val="ConsPlusNormal"/>
              <w:jc w:val="center"/>
            </w:pPr>
            <w:r>
              <w:t>2 - 6</w:t>
            </w:r>
          </w:p>
        </w:tc>
        <w:tc>
          <w:tcPr>
            <w:tcW w:w="1459" w:type="dxa"/>
          </w:tcPr>
          <w:p w:rsidR="001578A9" w:rsidRDefault="001578A9">
            <w:pPr>
              <w:pStyle w:val="ConsPlusNormal"/>
              <w:jc w:val="center"/>
            </w:pPr>
            <w:r>
              <w:t>400</w:t>
            </w:r>
          </w:p>
        </w:tc>
        <w:tc>
          <w:tcPr>
            <w:tcW w:w="1429" w:type="dxa"/>
          </w:tcPr>
          <w:p w:rsidR="001578A9" w:rsidRDefault="001578A9">
            <w:pPr>
              <w:pStyle w:val="ConsPlusNormal"/>
              <w:jc w:val="center"/>
            </w:pPr>
            <w:r>
              <w:t>50</w:t>
            </w:r>
          </w:p>
        </w:tc>
        <w:tc>
          <w:tcPr>
            <w:tcW w:w="1369" w:type="dxa"/>
          </w:tcPr>
          <w:p w:rsidR="001578A9" w:rsidRDefault="001578A9">
            <w:pPr>
              <w:pStyle w:val="ConsPlusNormal"/>
              <w:jc w:val="center"/>
            </w:pPr>
            <w:r>
              <w:t>-</w:t>
            </w:r>
          </w:p>
        </w:tc>
      </w:tr>
      <w:tr w:rsidR="001578A9">
        <w:tc>
          <w:tcPr>
            <w:tcW w:w="11657" w:type="dxa"/>
            <w:gridSpan w:val="8"/>
          </w:tcPr>
          <w:p w:rsidR="001578A9" w:rsidRDefault="001578A9">
            <w:pPr>
              <w:pStyle w:val="ConsPlusNormal"/>
              <w:jc w:val="both"/>
            </w:pPr>
            <w:r>
              <w:t>Магистральные улицы:</w:t>
            </w:r>
          </w:p>
        </w:tc>
      </w:tr>
      <w:tr w:rsidR="001578A9">
        <w:tc>
          <w:tcPr>
            <w:tcW w:w="2869" w:type="dxa"/>
          </w:tcPr>
          <w:p w:rsidR="001578A9" w:rsidRDefault="001578A9">
            <w:pPr>
              <w:pStyle w:val="ConsPlusNormal"/>
              <w:jc w:val="both"/>
            </w:pPr>
            <w:r>
              <w:t>Общегородского значения:</w:t>
            </w:r>
          </w:p>
        </w:tc>
        <w:tc>
          <w:tcPr>
            <w:tcW w:w="1204" w:type="dxa"/>
          </w:tcPr>
          <w:p w:rsidR="001578A9" w:rsidRDefault="001578A9">
            <w:pPr>
              <w:pStyle w:val="ConsPlusNormal"/>
            </w:pPr>
          </w:p>
        </w:tc>
        <w:tc>
          <w:tcPr>
            <w:tcW w:w="979" w:type="dxa"/>
          </w:tcPr>
          <w:p w:rsidR="001578A9" w:rsidRDefault="001578A9">
            <w:pPr>
              <w:pStyle w:val="ConsPlusNormal"/>
            </w:pPr>
          </w:p>
        </w:tc>
        <w:tc>
          <w:tcPr>
            <w:tcW w:w="1204" w:type="dxa"/>
          </w:tcPr>
          <w:p w:rsidR="001578A9" w:rsidRDefault="001578A9">
            <w:pPr>
              <w:pStyle w:val="ConsPlusNormal"/>
            </w:pPr>
          </w:p>
        </w:tc>
        <w:tc>
          <w:tcPr>
            <w:tcW w:w="1144" w:type="dxa"/>
          </w:tcPr>
          <w:p w:rsidR="001578A9" w:rsidRDefault="001578A9">
            <w:pPr>
              <w:pStyle w:val="ConsPlusNormal"/>
            </w:pPr>
          </w:p>
        </w:tc>
        <w:tc>
          <w:tcPr>
            <w:tcW w:w="1459" w:type="dxa"/>
          </w:tcPr>
          <w:p w:rsidR="001578A9" w:rsidRDefault="001578A9">
            <w:pPr>
              <w:pStyle w:val="ConsPlusNormal"/>
            </w:pPr>
          </w:p>
        </w:tc>
        <w:tc>
          <w:tcPr>
            <w:tcW w:w="1429" w:type="dxa"/>
          </w:tcPr>
          <w:p w:rsidR="001578A9" w:rsidRDefault="001578A9">
            <w:pPr>
              <w:pStyle w:val="ConsPlusNormal"/>
            </w:pPr>
          </w:p>
        </w:tc>
        <w:tc>
          <w:tcPr>
            <w:tcW w:w="1369" w:type="dxa"/>
          </w:tcPr>
          <w:p w:rsidR="001578A9" w:rsidRDefault="001578A9">
            <w:pPr>
              <w:pStyle w:val="ConsPlusNormal"/>
            </w:pPr>
          </w:p>
        </w:tc>
      </w:tr>
      <w:tr w:rsidR="001578A9">
        <w:tc>
          <w:tcPr>
            <w:tcW w:w="2869" w:type="dxa"/>
          </w:tcPr>
          <w:p w:rsidR="001578A9" w:rsidRDefault="001578A9">
            <w:pPr>
              <w:pStyle w:val="ConsPlusNormal"/>
              <w:jc w:val="both"/>
            </w:pPr>
            <w:r>
              <w:t>Непрерывного движения</w:t>
            </w:r>
          </w:p>
        </w:tc>
        <w:tc>
          <w:tcPr>
            <w:tcW w:w="1204" w:type="dxa"/>
          </w:tcPr>
          <w:p w:rsidR="001578A9" w:rsidRDefault="001578A9">
            <w:pPr>
              <w:pStyle w:val="ConsPlusNormal"/>
              <w:jc w:val="center"/>
            </w:pPr>
            <w:r>
              <w:t>100</w:t>
            </w:r>
          </w:p>
        </w:tc>
        <w:tc>
          <w:tcPr>
            <w:tcW w:w="979" w:type="dxa"/>
          </w:tcPr>
          <w:p w:rsidR="001578A9" w:rsidRDefault="001578A9">
            <w:pPr>
              <w:pStyle w:val="ConsPlusNormal"/>
              <w:jc w:val="center"/>
            </w:pPr>
            <w:r>
              <w:t>40 - 80</w:t>
            </w:r>
          </w:p>
        </w:tc>
        <w:tc>
          <w:tcPr>
            <w:tcW w:w="1204" w:type="dxa"/>
          </w:tcPr>
          <w:p w:rsidR="001578A9" w:rsidRDefault="001578A9">
            <w:pPr>
              <w:pStyle w:val="ConsPlusNormal"/>
              <w:jc w:val="center"/>
            </w:pPr>
            <w:r>
              <w:t>3,75</w:t>
            </w:r>
          </w:p>
        </w:tc>
        <w:tc>
          <w:tcPr>
            <w:tcW w:w="1144" w:type="dxa"/>
          </w:tcPr>
          <w:p w:rsidR="001578A9" w:rsidRDefault="001578A9">
            <w:pPr>
              <w:pStyle w:val="ConsPlusNormal"/>
              <w:jc w:val="center"/>
            </w:pPr>
            <w:r>
              <w:t>4 - 8</w:t>
            </w:r>
          </w:p>
        </w:tc>
        <w:tc>
          <w:tcPr>
            <w:tcW w:w="1459" w:type="dxa"/>
          </w:tcPr>
          <w:p w:rsidR="001578A9" w:rsidRDefault="001578A9">
            <w:pPr>
              <w:pStyle w:val="ConsPlusNormal"/>
              <w:jc w:val="center"/>
            </w:pPr>
            <w:r>
              <w:t>500</w:t>
            </w:r>
          </w:p>
        </w:tc>
        <w:tc>
          <w:tcPr>
            <w:tcW w:w="1429" w:type="dxa"/>
          </w:tcPr>
          <w:p w:rsidR="001578A9" w:rsidRDefault="001578A9">
            <w:pPr>
              <w:pStyle w:val="ConsPlusNormal"/>
              <w:jc w:val="center"/>
            </w:pPr>
            <w:r>
              <w:t>40</w:t>
            </w:r>
          </w:p>
        </w:tc>
        <w:tc>
          <w:tcPr>
            <w:tcW w:w="1369" w:type="dxa"/>
          </w:tcPr>
          <w:p w:rsidR="001578A9" w:rsidRDefault="001578A9">
            <w:pPr>
              <w:pStyle w:val="ConsPlusNormal"/>
              <w:jc w:val="center"/>
            </w:pPr>
            <w:r>
              <w:t>4,5</w:t>
            </w:r>
          </w:p>
        </w:tc>
      </w:tr>
      <w:tr w:rsidR="001578A9">
        <w:tc>
          <w:tcPr>
            <w:tcW w:w="2869" w:type="dxa"/>
          </w:tcPr>
          <w:p w:rsidR="001578A9" w:rsidRDefault="001578A9">
            <w:pPr>
              <w:pStyle w:val="ConsPlusNormal"/>
              <w:jc w:val="both"/>
            </w:pPr>
            <w:r>
              <w:t>Регулируемого движения</w:t>
            </w:r>
          </w:p>
        </w:tc>
        <w:tc>
          <w:tcPr>
            <w:tcW w:w="1204" w:type="dxa"/>
          </w:tcPr>
          <w:p w:rsidR="001578A9" w:rsidRDefault="001578A9">
            <w:pPr>
              <w:pStyle w:val="ConsPlusNormal"/>
              <w:jc w:val="center"/>
            </w:pPr>
            <w:r>
              <w:t>80</w:t>
            </w:r>
          </w:p>
        </w:tc>
        <w:tc>
          <w:tcPr>
            <w:tcW w:w="979" w:type="dxa"/>
          </w:tcPr>
          <w:p w:rsidR="001578A9" w:rsidRDefault="001578A9">
            <w:pPr>
              <w:pStyle w:val="ConsPlusNormal"/>
              <w:jc w:val="center"/>
            </w:pPr>
            <w:r>
              <w:t>37 - 75</w:t>
            </w:r>
          </w:p>
        </w:tc>
        <w:tc>
          <w:tcPr>
            <w:tcW w:w="1204" w:type="dxa"/>
          </w:tcPr>
          <w:p w:rsidR="001578A9" w:rsidRDefault="001578A9">
            <w:pPr>
              <w:pStyle w:val="ConsPlusNormal"/>
              <w:jc w:val="center"/>
            </w:pPr>
            <w:r>
              <w:t>3,50</w:t>
            </w:r>
          </w:p>
        </w:tc>
        <w:tc>
          <w:tcPr>
            <w:tcW w:w="1144" w:type="dxa"/>
          </w:tcPr>
          <w:p w:rsidR="001578A9" w:rsidRDefault="001578A9">
            <w:pPr>
              <w:pStyle w:val="ConsPlusNormal"/>
              <w:jc w:val="center"/>
            </w:pPr>
            <w:r>
              <w:t>4 - 8</w:t>
            </w:r>
          </w:p>
        </w:tc>
        <w:tc>
          <w:tcPr>
            <w:tcW w:w="1459" w:type="dxa"/>
          </w:tcPr>
          <w:p w:rsidR="001578A9" w:rsidRDefault="001578A9">
            <w:pPr>
              <w:pStyle w:val="ConsPlusNormal"/>
              <w:jc w:val="center"/>
            </w:pPr>
            <w:r>
              <w:t>400</w:t>
            </w:r>
          </w:p>
        </w:tc>
        <w:tc>
          <w:tcPr>
            <w:tcW w:w="1429" w:type="dxa"/>
          </w:tcPr>
          <w:p w:rsidR="001578A9" w:rsidRDefault="001578A9">
            <w:pPr>
              <w:pStyle w:val="ConsPlusNormal"/>
              <w:jc w:val="center"/>
            </w:pPr>
            <w:r>
              <w:t>50</w:t>
            </w:r>
          </w:p>
        </w:tc>
        <w:tc>
          <w:tcPr>
            <w:tcW w:w="1369" w:type="dxa"/>
          </w:tcPr>
          <w:p w:rsidR="001578A9" w:rsidRDefault="001578A9">
            <w:pPr>
              <w:pStyle w:val="ConsPlusNormal"/>
              <w:jc w:val="center"/>
            </w:pPr>
            <w:r>
              <w:t>3,0</w:t>
            </w:r>
          </w:p>
        </w:tc>
      </w:tr>
      <w:tr w:rsidR="001578A9">
        <w:tc>
          <w:tcPr>
            <w:tcW w:w="2869" w:type="dxa"/>
          </w:tcPr>
          <w:p w:rsidR="001578A9" w:rsidRDefault="001578A9">
            <w:pPr>
              <w:pStyle w:val="ConsPlusNormal"/>
              <w:jc w:val="both"/>
            </w:pPr>
            <w:r>
              <w:t>Районного значения:</w:t>
            </w:r>
          </w:p>
        </w:tc>
        <w:tc>
          <w:tcPr>
            <w:tcW w:w="1204" w:type="dxa"/>
          </w:tcPr>
          <w:p w:rsidR="001578A9" w:rsidRDefault="001578A9">
            <w:pPr>
              <w:pStyle w:val="ConsPlusNormal"/>
            </w:pPr>
          </w:p>
        </w:tc>
        <w:tc>
          <w:tcPr>
            <w:tcW w:w="979" w:type="dxa"/>
          </w:tcPr>
          <w:p w:rsidR="001578A9" w:rsidRDefault="001578A9">
            <w:pPr>
              <w:pStyle w:val="ConsPlusNormal"/>
            </w:pPr>
          </w:p>
        </w:tc>
        <w:tc>
          <w:tcPr>
            <w:tcW w:w="1204" w:type="dxa"/>
          </w:tcPr>
          <w:p w:rsidR="001578A9" w:rsidRDefault="001578A9">
            <w:pPr>
              <w:pStyle w:val="ConsPlusNormal"/>
            </w:pPr>
          </w:p>
        </w:tc>
        <w:tc>
          <w:tcPr>
            <w:tcW w:w="1144" w:type="dxa"/>
          </w:tcPr>
          <w:p w:rsidR="001578A9" w:rsidRDefault="001578A9">
            <w:pPr>
              <w:pStyle w:val="ConsPlusNormal"/>
            </w:pPr>
          </w:p>
        </w:tc>
        <w:tc>
          <w:tcPr>
            <w:tcW w:w="1459" w:type="dxa"/>
          </w:tcPr>
          <w:p w:rsidR="001578A9" w:rsidRDefault="001578A9">
            <w:pPr>
              <w:pStyle w:val="ConsPlusNormal"/>
            </w:pPr>
          </w:p>
        </w:tc>
        <w:tc>
          <w:tcPr>
            <w:tcW w:w="1429" w:type="dxa"/>
          </w:tcPr>
          <w:p w:rsidR="001578A9" w:rsidRDefault="001578A9">
            <w:pPr>
              <w:pStyle w:val="ConsPlusNormal"/>
            </w:pPr>
          </w:p>
        </w:tc>
        <w:tc>
          <w:tcPr>
            <w:tcW w:w="1369" w:type="dxa"/>
          </w:tcPr>
          <w:p w:rsidR="001578A9" w:rsidRDefault="001578A9">
            <w:pPr>
              <w:pStyle w:val="ConsPlusNormal"/>
            </w:pPr>
          </w:p>
        </w:tc>
      </w:tr>
      <w:tr w:rsidR="001578A9">
        <w:tc>
          <w:tcPr>
            <w:tcW w:w="2869" w:type="dxa"/>
          </w:tcPr>
          <w:p w:rsidR="001578A9" w:rsidRDefault="001578A9">
            <w:pPr>
              <w:pStyle w:val="ConsPlusNormal"/>
              <w:jc w:val="both"/>
            </w:pPr>
            <w:r>
              <w:t>Транспортно-пешеходные</w:t>
            </w:r>
          </w:p>
        </w:tc>
        <w:tc>
          <w:tcPr>
            <w:tcW w:w="1204" w:type="dxa"/>
          </w:tcPr>
          <w:p w:rsidR="001578A9" w:rsidRDefault="001578A9">
            <w:pPr>
              <w:pStyle w:val="ConsPlusNormal"/>
              <w:jc w:val="center"/>
            </w:pPr>
            <w:r>
              <w:t>70</w:t>
            </w:r>
          </w:p>
        </w:tc>
        <w:tc>
          <w:tcPr>
            <w:tcW w:w="979" w:type="dxa"/>
          </w:tcPr>
          <w:p w:rsidR="001578A9" w:rsidRDefault="001578A9">
            <w:pPr>
              <w:pStyle w:val="ConsPlusNormal"/>
              <w:jc w:val="center"/>
            </w:pPr>
            <w:r>
              <w:t>35 - 45</w:t>
            </w:r>
          </w:p>
        </w:tc>
        <w:tc>
          <w:tcPr>
            <w:tcW w:w="1204" w:type="dxa"/>
          </w:tcPr>
          <w:p w:rsidR="001578A9" w:rsidRDefault="001578A9">
            <w:pPr>
              <w:pStyle w:val="ConsPlusNormal"/>
              <w:jc w:val="center"/>
            </w:pPr>
            <w:r>
              <w:t>3,50</w:t>
            </w:r>
          </w:p>
        </w:tc>
        <w:tc>
          <w:tcPr>
            <w:tcW w:w="1144" w:type="dxa"/>
          </w:tcPr>
          <w:p w:rsidR="001578A9" w:rsidRDefault="001578A9">
            <w:pPr>
              <w:pStyle w:val="ConsPlusNormal"/>
              <w:jc w:val="center"/>
            </w:pPr>
            <w:r>
              <w:t>2 - 4</w:t>
            </w:r>
          </w:p>
        </w:tc>
        <w:tc>
          <w:tcPr>
            <w:tcW w:w="1459" w:type="dxa"/>
          </w:tcPr>
          <w:p w:rsidR="001578A9" w:rsidRDefault="001578A9">
            <w:pPr>
              <w:pStyle w:val="ConsPlusNormal"/>
              <w:jc w:val="center"/>
            </w:pPr>
            <w:r>
              <w:t>250</w:t>
            </w:r>
          </w:p>
        </w:tc>
        <w:tc>
          <w:tcPr>
            <w:tcW w:w="1429" w:type="dxa"/>
          </w:tcPr>
          <w:p w:rsidR="001578A9" w:rsidRDefault="001578A9">
            <w:pPr>
              <w:pStyle w:val="ConsPlusNormal"/>
              <w:jc w:val="center"/>
            </w:pPr>
            <w:r>
              <w:t>60</w:t>
            </w:r>
          </w:p>
        </w:tc>
        <w:tc>
          <w:tcPr>
            <w:tcW w:w="1369" w:type="dxa"/>
          </w:tcPr>
          <w:p w:rsidR="001578A9" w:rsidRDefault="001578A9">
            <w:pPr>
              <w:pStyle w:val="ConsPlusNormal"/>
              <w:jc w:val="center"/>
            </w:pPr>
            <w:r>
              <w:t>2,25</w:t>
            </w:r>
          </w:p>
        </w:tc>
      </w:tr>
      <w:tr w:rsidR="001578A9">
        <w:tc>
          <w:tcPr>
            <w:tcW w:w="2869" w:type="dxa"/>
          </w:tcPr>
          <w:p w:rsidR="001578A9" w:rsidRDefault="001578A9">
            <w:pPr>
              <w:pStyle w:val="ConsPlusNormal"/>
              <w:jc w:val="both"/>
            </w:pPr>
            <w:r>
              <w:t>Пешеходно-транспортные</w:t>
            </w:r>
          </w:p>
        </w:tc>
        <w:tc>
          <w:tcPr>
            <w:tcW w:w="1204" w:type="dxa"/>
          </w:tcPr>
          <w:p w:rsidR="001578A9" w:rsidRDefault="001578A9">
            <w:pPr>
              <w:pStyle w:val="ConsPlusNormal"/>
              <w:jc w:val="center"/>
            </w:pPr>
            <w:r>
              <w:t>50</w:t>
            </w:r>
          </w:p>
        </w:tc>
        <w:tc>
          <w:tcPr>
            <w:tcW w:w="979" w:type="dxa"/>
          </w:tcPr>
          <w:p w:rsidR="001578A9" w:rsidRDefault="001578A9">
            <w:pPr>
              <w:pStyle w:val="ConsPlusNormal"/>
              <w:jc w:val="center"/>
            </w:pPr>
            <w:r>
              <w:t>30 - 40</w:t>
            </w:r>
          </w:p>
        </w:tc>
        <w:tc>
          <w:tcPr>
            <w:tcW w:w="1204" w:type="dxa"/>
          </w:tcPr>
          <w:p w:rsidR="001578A9" w:rsidRDefault="001578A9">
            <w:pPr>
              <w:pStyle w:val="ConsPlusNormal"/>
              <w:jc w:val="center"/>
            </w:pPr>
            <w:r>
              <w:t>4,00</w:t>
            </w:r>
          </w:p>
        </w:tc>
        <w:tc>
          <w:tcPr>
            <w:tcW w:w="1144" w:type="dxa"/>
          </w:tcPr>
          <w:p w:rsidR="001578A9" w:rsidRDefault="001578A9">
            <w:pPr>
              <w:pStyle w:val="ConsPlusNormal"/>
              <w:jc w:val="center"/>
            </w:pPr>
            <w:r>
              <w:t>2</w:t>
            </w:r>
          </w:p>
        </w:tc>
        <w:tc>
          <w:tcPr>
            <w:tcW w:w="1459" w:type="dxa"/>
          </w:tcPr>
          <w:p w:rsidR="001578A9" w:rsidRDefault="001578A9">
            <w:pPr>
              <w:pStyle w:val="ConsPlusNormal"/>
              <w:jc w:val="center"/>
            </w:pPr>
            <w:r>
              <w:t>125</w:t>
            </w:r>
          </w:p>
        </w:tc>
        <w:tc>
          <w:tcPr>
            <w:tcW w:w="1429" w:type="dxa"/>
          </w:tcPr>
          <w:p w:rsidR="001578A9" w:rsidRDefault="001578A9">
            <w:pPr>
              <w:pStyle w:val="ConsPlusNormal"/>
              <w:jc w:val="center"/>
            </w:pPr>
            <w:r>
              <w:t>40</w:t>
            </w:r>
          </w:p>
        </w:tc>
        <w:tc>
          <w:tcPr>
            <w:tcW w:w="1369" w:type="dxa"/>
          </w:tcPr>
          <w:p w:rsidR="001578A9" w:rsidRDefault="001578A9">
            <w:pPr>
              <w:pStyle w:val="ConsPlusNormal"/>
              <w:jc w:val="center"/>
            </w:pPr>
            <w:r>
              <w:t>3,0</w:t>
            </w:r>
          </w:p>
        </w:tc>
      </w:tr>
      <w:tr w:rsidR="001578A9">
        <w:tc>
          <w:tcPr>
            <w:tcW w:w="11657" w:type="dxa"/>
            <w:gridSpan w:val="8"/>
          </w:tcPr>
          <w:p w:rsidR="001578A9" w:rsidRDefault="001578A9">
            <w:pPr>
              <w:pStyle w:val="ConsPlusNormal"/>
              <w:jc w:val="both"/>
            </w:pPr>
            <w:r>
              <w:t>Улицы и дороги местного значения:</w:t>
            </w:r>
          </w:p>
        </w:tc>
      </w:tr>
      <w:tr w:rsidR="001578A9">
        <w:tc>
          <w:tcPr>
            <w:tcW w:w="2869" w:type="dxa"/>
            <w:vMerge w:val="restart"/>
          </w:tcPr>
          <w:p w:rsidR="001578A9" w:rsidRDefault="001578A9">
            <w:pPr>
              <w:pStyle w:val="ConsPlusNormal"/>
              <w:jc w:val="both"/>
            </w:pPr>
            <w:r>
              <w:t>Улицы в жилой застройке</w:t>
            </w:r>
          </w:p>
        </w:tc>
        <w:tc>
          <w:tcPr>
            <w:tcW w:w="1204" w:type="dxa"/>
          </w:tcPr>
          <w:p w:rsidR="001578A9" w:rsidRDefault="001578A9">
            <w:pPr>
              <w:pStyle w:val="ConsPlusNormal"/>
              <w:jc w:val="center"/>
            </w:pPr>
            <w:r>
              <w:t>40</w:t>
            </w:r>
          </w:p>
        </w:tc>
        <w:tc>
          <w:tcPr>
            <w:tcW w:w="979" w:type="dxa"/>
          </w:tcPr>
          <w:p w:rsidR="001578A9" w:rsidRDefault="001578A9">
            <w:pPr>
              <w:pStyle w:val="ConsPlusNormal"/>
              <w:jc w:val="center"/>
            </w:pPr>
            <w:r>
              <w:t>15 - 25</w:t>
            </w:r>
          </w:p>
        </w:tc>
        <w:tc>
          <w:tcPr>
            <w:tcW w:w="1204" w:type="dxa"/>
          </w:tcPr>
          <w:p w:rsidR="001578A9" w:rsidRDefault="001578A9">
            <w:pPr>
              <w:pStyle w:val="ConsPlusNormal"/>
              <w:jc w:val="center"/>
            </w:pPr>
            <w:r>
              <w:t>3,00</w:t>
            </w:r>
          </w:p>
        </w:tc>
        <w:tc>
          <w:tcPr>
            <w:tcW w:w="1144" w:type="dxa"/>
          </w:tcPr>
          <w:p w:rsidR="001578A9" w:rsidRDefault="001578A9">
            <w:pPr>
              <w:pStyle w:val="ConsPlusNormal"/>
              <w:jc w:val="center"/>
            </w:pPr>
            <w:r>
              <w:t>2 - 3 &lt;*&gt;</w:t>
            </w:r>
          </w:p>
        </w:tc>
        <w:tc>
          <w:tcPr>
            <w:tcW w:w="1459" w:type="dxa"/>
          </w:tcPr>
          <w:p w:rsidR="001578A9" w:rsidRDefault="001578A9">
            <w:pPr>
              <w:pStyle w:val="ConsPlusNormal"/>
              <w:jc w:val="center"/>
            </w:pPr>
            <w:r>
              <w:t>90</w:t>
            </w:r>
          </w:p>
        </w:tc>
        <w:tc>
          <w:tcPr>
            <w:tcW w:w="1429" w:type="dxa"/>
          </w:tcPr>
          <w:p w:rsidR="001578A9" w:rsidRDefault="001578A9">
            <w:pPr>
              <w:pStyle w:val="ConsPlusNormal"/>
              <w:jc w:val="center"/>
            </w:pPr>
            <w:r>
              <w:t>70</w:t>
            </w:r>
          </w:p>
        </w:tc>
        <w:tc>
          <w:tcPr>
            <w:tcW w:w="1369" w:type="dxa"/>
          </w:tcPr>
          <w:p w:rsidR="001578A9" w:rsidRDefault="001578A9">
            <w:pPr>
              <w:pStyle w:val="ConsPlusNormal"/>
              <w:jc w:val="center"/>
            </w:pPr>
            <w:r>
              <w:t>1,5</w:t>
            </w:r>
          </w:p>
        </w:tc>
      </w:tr>
      <w:tr w:rsidR="001578A9">
        <w:tc>
          <w:tcPr>
            <w:tcW w:w="2869" w:type="dxa"/>
            <w:vMerge/>
          </w:tcPr>
          <w:p w:rsidR="001578A9" w:rsidRDefault="001578A9"/>
        </w:tc>
        <w:tc>
          <w:tcPr>
            <w:tcW w:w="1204" w:type="dxa"/>
          </w:tcPr>
          <w:p w:rsidR="001578A9" w:rsidRDefault="001578A9">
            <w:pPr>
              <w:pStyle w:val="ConsPlusNormal"/>
              <w:jc w:val="center"/>
            </w:pPr>
            <w:r>
              <w:t>30</w:t>
            </w:r>
          </w:p>
        </w:tc>
        <w:tc>
          <w:tcPr>
            <w:tcW w:w="979" w:type="dxa"/>
          </w:tcPr>
          <w:p w:rsidR="001578A9" w:rsidRDefault="001578A9">
            <w:pPr>
              <w:pStyle w:val="ConsPlusNormal"/>
              <w:jc w:val="center"/>
            </w:pPr>
            <w:r>
              <w:t>15 - 25</w:t>
            </w:r>
          </w:p>
        </w:tc>
        <w:tc>
          <w:tcPr>
            <w:tcW w:w="1204" w:type="dxa"/>
          </w:tcPr>
          <w:p w:rsidR="001578A9" w:rsidRDefault="001578A9">
            <w:pPr>
              <w:pStyle w:val="ConsPlusNormal"/>
              <w:jc w:val="center"/>
            </w:pPr>
            <w:r>
              <w:t>3,00</w:t>
            </w:r>
          </w:p>
        </w:tc>
        <w:tc>
          <w:tcPr>
            <w:tcW w:w="1144" w:type="dxa"/>
          </w:tcPr>
          <w:p w:rsidR="001578A9" w:rsidRDefault="001578A9">
            <w:pPr>
              <w:pStyle w:val="ConsPlusNormal"/>
              <w:jc w:val="center"/>
            </w:pPr>
            <w:r>
              <w:t>2</w:t>
            </w:r>
          </w:p>
        </w:tc>
        <w:tc>
          <w:tcPr>
            <w:tcW w:w="1459" w:type="dxa"/>
          </w:tcPr>
          <w:p w:rsidR="001578A9" w:rsidRDefault="001578A9">
            <w:pPr>
              <w:pStyle w:val="ConsPlusNormal"/>
              <w:jc w:val="center"/>
            </w:pPr>
            <w:r>
              <w:t>50</w:t>
            </w:r>
          </w:p>
        </w:tc>
        <w:tc>
          <w:tcPr>
            <w:tcW w:w="1429" w:type="dxa"/>
          </w:tcPr>
          <w:p w:rsidR="001578A9" w:rsidRDefault="001578A9">
            <w:pPr>
              <w:pStyle w:val="ConsPlusNormal"/>
              <w:jc w:val="center"/>
            </w:pPr>
            <w:r>
              <w:t>80</w:t>
            </w:r>
          </w:p>
        </w:tc>
        <w:tc>
          <w:tcPr>
            <w:tcW w:w="1369" w:type="dxa"/>
          </w:tcPr>
          <w:p w:rsidR="001578A9" w:rsidRDefault="001578A9">
            <w:pPr>
              <w:pStyle w:val="ConsPlusNormal"/>
              <w:jc w:val="center"/>
            </w:pPr>
            <w:r>
              <w:t>1,5</w:t>
            </w:r>
          </w:p>
        </w:tc>
      </w:tr>
      <w:tr w:rsidR="001578A9">
        <w:tc>
          <w:tcPr>
            <w:tcW w:w="2869" w:type="dxa"/>
            <w:vMerge w:val="restart"/>
          </w:tcPr>
          <w:p w:rsidR="001578A9" w:rsidRDefault="001578A9">
            <w:pPr>
              <w:pStyle w:val="ConsPlusNormal"/>
              <w:jc w:val="both"/>
            </w:pPr>
            <w:r>
              <w:t xml:space="preserve">Улицы и дороги в производственных, научно-производственных и коммунально-складских </w:t>
            </w:r>
            <w:r>
              <w:lastRenderedPageBreak/>
              <w:t>зонах</w:t>
            </w:r>
          </w:p>
        </w:tc>
        <w:tc>
          <w:tcPr>
            <w:tcW w:w="1204" w:type="dxa"/>
          </w:tcPr>
          <w:p w:rsidR="001578A9" w:rsidRDefault="001578A9">
            <w:pPr>
              <w:pStyle w:val="ConsPlusNormal"/>
              <w:jc w:val="center"/>
            </w:pPr>
            <w:r>
              <w:lastRenderedPageBreak/>
              <w:t>50</w:t>
            </w:r>
          </w:p>
        </w:tc>
        <w:tc>
          <w:tcPr>
            <w:tcW w:w="979" w:type="dxa"/>
          </w:tcPr>
          <w:p w:rsidR="001578A9" w:rsidRDefault="001578A9">
            <w:pPr>
              <w:pStyle w:val="ConsPlusNormal"/>
              <w:jc w:val="center"/>
            </w:pPr>
            <w:r>
              <w:t>15 - 25</w:t>
            </w:r>
          </w:p>
        </w:tc>
        <w:tc>
          <w:tcPr>
            <w:tcW w:w="1204" w:type="dxa"/>
          </w:tcPr>
          <w:p w:rsidR="001578A9" w:rsidRDefault="001578A9">
            <w:pPr>
              <w:pStyle w:val="ConsPlusNormal"/>
              <w:jc w:val="center"/>
            </w:pPr>
            <w:r>
              <w:t>3,50</w:t>
            </w:r>
          </w:p>
        </w:tc>
        <w:tc>
          <w:tcPr>
            <w:tcW w:w="1144" w:type="dxa"/>
          </w:tcPr>
          <w:p w:rsidR="001578A9" w:rsidRDefault="001578A9">
            <w:pPr>
              <w:pStyle w:val="ConsPlusNormal"/>
              <w:jc w:val="center"/>
            </w:pPr>
            <w:r>
              <w:t>2 - 4</w:t>
            </w:r>
          </w:p>
        </w:tc>
        <w:tc>
          <w:tcPr>
            <w:tcW w:w="1459" w:type="dxa"/>
          </w:tcPr>
          <w:p w:rsidR="001578A9" w:rsidRDefault="001578A9">
            <w:pPr>
              <w:pStyle w:val="ConsPlusNormal"/>
              <w:jc w:val="center"/>
            </w:pPr>
            <w:r>
              <w:t>90</w:t>
            </w:r>
          </w:p>
        </w:tc>
        <w:tc>
          <w:tcPr>
            <w:tcW w:w="1429" w:type="dxa"/>
          </w:tcPr>
          <w:p w:rsidR="001578A9" w:rsidRDefault="001578A9">
            <w:pPr>
              <w:pStyle w:val="ConsPlusNormal"/>
              <w:jc w:val="center"/>
            </w:pPr>
            <w:r>
              <w:t>60</w:t>
            </w:r>
          </w:p>
        </w:tc>
        <w:tc>
          <w:tcPr>
            <w:tcW w:w="1369" w:type="dxa"/>
          </w:tcPr>
          <w:p w:rsidR="001578A9" w:rsidRDefault="001578A9">
            <w:pPr>
              <w:pStyle w:val="ConsPlusNormal"/>
              <w:jc w:val="center"/>
            </w:pPr>
            <w:r>
              <w:t>1,5</w:t>
            </w:r>
          </w:p>
        </w:tc>
      </w:tr>
      <w:tr w:rsidR="001578A9">
        <w:tc>
          <w:tcPr>
            <w:tcW w:w="2869" w:type="dxa"/>
            <w:vMerge/>
          </w:tcPr>
          <w:p w:rsidR="001578A9" w:rsidRDefault="001578A9"/>
        </w:tc>
        <w:tc>
          <w:tcPr>
            <w:tcW w:w="1204" w:type="dxa"/>
          </w:tcPr>
          <w:p w:rsidR="001578A9" w:rsidRDefault="001578A9">
            <w:pPr>
              <w:pStyle w:val="ConsPlusNormal"/>
              <w:jc w:val="center"/>
            </w:pPr>
            <w:r>
              <w:t>40</w:t>
            </w:r>
          </w:p>
        </w:tc>
        <w:tc>
          <w:tcPr>
            <w:tcW w:w="979" w:type="dxa"/>
          </w:tcPr>
          <w:p w:rsidR="001578A9" w:rsidRDefault="001578A9">
            <w:pPr>
              <w:pStyle w:val="ConsPlusNormal"/>
              <w:jc w:val="center"/>
            </w:pPr>
            <w:r>
              <w:t>15 - 25</w:t>
            </w:r>
          </w:p>
        </w:tc>
        <w:tc>
          <w:tcPr>
            <w:tcW w:w="1204" w:type="dxa"/>
          </w:tcPr>
          <w:p w:rsidR="001578A9" w:rsidRDefault="001578A9">
            <w:pPr>
              <w:pStyle w:val="ConsPlusNormal"/>
              <w:jc w:val="center"/>
            </w:pPr>
            <w:r>
              <w:t>3,50</w:t>
            </w:r>
          </w:p>
        </w:tc>
        <w:tc>
          <w:tcPr>
            <w:tcW w:w="1144" w:type="dxa"/>
          </w:tcPr>
          <w:p w:rsidR="001578A9" w:rsidRDefault="001578A9">
            <w:pPr>
              <w:pStyle w:val="ConsPlusNormal"/>
              <w:jc w:val="center"/>
            </w:pPr>
            <w:r>
              <w:t>2 - 4</w:t>
            </w:r>
          </w:p>
        </w:tc>
        <w:tc>
          <w:tcPr>
            <w:tcW w:w="1459" w:type="dxa"/>
          </w:tcPr>
          <w:p w:rsidR="001578A9" w:rsidRDefault="001578A9">
            <w:pPr>
              <w:pStyle w:val="ConsPlusNormal"/>
              <w:jc w:val="center"/>
            </w:pPr>
            <w:r>
              <w:t>90</w:t>
            </w:r>
          </w:p>
        </w:tc>
        <w:tc>
          <w:tcPr>
            <w:tcW w:w="1429" w:type="dxa"/>
          </w:tcPr>
          <w:p w:rsidR="001578A9" w:rsidRDefault="001578A9">
            <w:pPr>
              <w:pStyle w:val="ConsPlusNormal"/>
              <w:jc w:val="center"/>
            </w:pPr>
            <w:r>
              <w:t>60</w:t>
            </w:r>
          </w:p>
        </w:tc>
        <w:tc>
          <w:tcPr>
            <w:tcW w:w="1369" w:type="dxa"/>
          </w:tcPr>
          <w:p w:rsidR="001578A9" w:rsidRDefault="001578A9">
            <w:pPr>
              <w:pStyle w:val="ConsPlusNormal"/>
              <w:jc w:val="center"/>
            </w:pPr>
            <w:r>
              <w:t>1,5</w:t>
            </w:r>
          </w:p>
        </w:tc>
      </w:tr>
      <w:tr w:rsidR="001578A9">
        <w:tc>
          <w:tcPr>
            <w:tcW w:w="2869" w:type="dxa"/>
          </w:tcPr>
          <w:p w:rsidR="001578A9" w:rsidRDefault="001578A9">
            <w:pPr>
              <w:pStyle w:val="ConsPlusNormal"/>
              <w:jc w:val="both"/>
            </w:pPr>
            <w:r>
              <w:lastRenderedPageBreak/>
              <w:t>Парковые дороги</w:t>
            </w:r>
          </w:p>
        </w:tc>
        <w:tc>
          <w:tcPr>
            <w:tcW w:w="1204" w:type="dxa"/>
          </w:tcPr>
          <w:p w:rsidR="001578A9" w:rsidRDefault="001578A9">
            <w:pPr>
              <w:pStyle w:val="ConsPlusNormal"/>
              <w:jc w:val="center"/>
            </w:pPr>
            <w:r>
              <w:t>40</w:t>
            </w:r>
          </w:p>
        </w:tc>
        <w:tc>
          <w:tcPr>
            <w:tcW w:w="979" w:type="dxa"/>
          </w:tcPr>
          <w:p w:rsidR="001578A9" w:rsidRDefault="001578A9">
            <w:pPr>
              <w:pStyle w:val="ConsPlusNormal"/>
            </w:pPr>
          </w:p>
        </w:tc>
        <w:tc>
          <w:tcPr>
            <w:tcW w:w="1204" w:type="dxa"/>
          </w:tcPr>
          <w:p w:rsidR="001578A9" w:rsidRDefault="001578A9">
            <w:pPr>
              <w:pStyle w:val="ConsPlusNormal"/>
              <w:jc w:val="center"/>
            </w:pPr>
            <w:r>
              <w:t>3,00</w:t>
            </w:r>
          </w:p>
        </w:tc>
        <w:tc>
          <w:tcPr>
            <w:tcW w:w="1144" w:type="dxa"/>
          </w:tcPr>
          <w:p w:rsidR="001578A9" w:rsidRDefault="001578A9">
            <w:pPr>
              <w:pStyle w:val="ConsPlusNormal"/>
              <w:jc w:val="center"/>
            </w:pPr>
            <w:r>
              <w:t>2</w:t>
            </w:r>
          </w:p>
        </w:tc>
        <w:tc>
          <w:tcPr>
            <w:tcW w:w="1459" w:type="dxa"/>
          </w:tcPr>
          <w:p w:rsidR="001578A9" w:rsidRDefault="001578A9">
            <w:pPr>
              <w:pStyle w:val="ConsPlusNormal"/>
              <w:jc w:val="center"/>
            </w:pPr>
            <w:r>
              <w:t>75</w:t>
            </w:r>
          </w:p>
        </w:tc>
        <w:tc>
          <w:tcPr>
            <w:tcW w:w="1429" w:type="dxa"/>
          </w:tcPr>
          <w:p w:rsidR="001578A9" w:rsidRDefault="001578A9">
            <w:pPr>
              <w:pStyle w:val="ConsPlusNormal"/>
              <w:jc w:val="center"/>
            </w:pPr>
            <w:r>
              <w:t>80</w:t>
            </w:r>
          </w:p>
        </w:tc>
        <w:tc>
          <w:tcPr>
            <w:tcW w:w="1369" w:type="dxa"/>
          </w:tcPr>
          <w:p w:rsidR="001578A9" w:rsidRDefault="001578A9">
            <w:pPr>
              <w:pStyle w:val="ConsPlusNormal"/>
              <w:jc w:val="center"/>
            </w:pPr>
            <w:r>
              <w:t>-</w:t>
            </w:r>
          </w:p>
        </w:tc>
      </w:tr>
      <w:tr w:rsidR="001578A9">
        <w:tc>
          <w:tcPr>
            <w:tcW w:w="11657" w:type="dxa"/>
            <w:gridSpan w:val="8"/>
          </w:tcPr>
          <w:p w:rsidR="001578A9" w:rsidRDefault="001578A9">
            <w:pPr>
              <w:pStyle w:val="ConsPlusNormal"/>
              <w:jc w:val="both"/>
            </w:pPr>
            <w:r>
              <w:t>Проезды:</w:t>
            </w:r>
          </w:p>
        </w:tc>
      </w:tr>
      <w:tr w:rsidR="001578A9">
        <w:tc>
          <w:tcPr>
            <w:tcW w:w="2869" w:type="dxa"/>
          </w:tcPr>
          <w:p w:rsidR="001578A9" w:rsidRDefault="001578A9">
            <w:pPr>
              <w:pStyle w:val="ConsPlusNormal"/>
              <w:jc w:val="both"/>
            </w:pPr>
            <w:r>
              <w:t>Основные</w:t>
            </w:r>
          </w:p>
        </w:tc>
        <w:tc>
          <w:tcPr>
            <w:tcW w:w="1204" w:type="dxa"/>
          </w:tcPr>
          <w:p w:rsidR="001578A9" w:rsidRDefault="001578A9">
            <w:pPr>
              <w:pStyle w:val="ConsPlusNormal"/>
              <w:jc w:val="center"/>
            </w:pPr>
            <w:r>
              <w:t>40</w:t>
            </w:r>
          </w:p>
        </w:tc>
        <w:tc>
          <w:tcPr>
            <w:tcW w:w="979" w:type="dxa"/>
          </w:tcPr>
          <w:p w:rsidR="001578A9" w:rsidRDefault="001578A9">
            <w:pPr>
              <w:pStyle w:val="ConsPlusNormal"/>
              <w:jc w:val="center"/>
            </w:pPr>
            <w:r>
              <w:t>10 - 11,5</w:t>
            </w:r>
          </w:p>
        </w:tc>
        <w:tc>
          <w:tcPr>
            <w:tcW w:w="1204" w:type="dxa"/>
          </w:tcPr>
          <w:p w:rsidR="001578A9" w:rsidRDefault="001578A9">
            <w:pPr>
              <w:pStyle w:val="ConsPlusNormal"/>
              <w:jc w:val="center"/>
            </w:pPr>
            <w:r>
              <w:t>2,75</w:t>
            </w:r>
          </w:p>
        </w:tc>
        <w:tc>
          <w:tcPr>
            <w:tcW w:w="1144" w:type="dxa"/>
          </w:tcPr>
          <w:p w:rsidR="001578A9" w:rsidRDefault="001578A9">
            <w:pPr>
              <w:pStyle w:val="ConsPlusNormal"/>
              <w:jc w:val="center"/>
            </w:pPr>
            <w:r>
              <w:t>2</w:t>
            </w:r>
          </w:p>
        </w:tc>
        <w:tc>
          <w:tcPr>
            <w:tcW w:w="1459" w:type="dxa"/>
          </w:tcPr>
          <w:p w:rsidR="001578A9" w:rsidRDefault="001578A9">
            <w:pPr>
              <w:pStyle w:val="ConsPlusNormal"/>
              <w:jc w:val="center"/>
            </w:pPr>
            <w:r>
              <w:t>50</w:t>
            </w:r>
          </w:p>
        </w:tc>
        <w:tc>
          <w:tcPr>
            <w:tcW w:w="1429" w:type="dxa"/>
          </w:tcPr>
          <w:p w:rsidR="001578A9" w:rsidRDefault="001578A9">
            <w:pPr>
              <w:pStyle w:val="ConsPlusNormal"/>
              <w:jc w:val="center"/>
            </w:pPr>
            <w:r>
              <w:t>70</w:t>
            </w:r>
          </w:p>
        </w:tc>
        <w:tc>
          <w:tcPr>
            <w:tcW w:w="1369" w:type="dxa"/>
          </w:tcPr>
          <w:p w:rsidR="001578A9" w:rsidRDefault="001578A9">
            <w:pPr>
              <w:pStyle w:val="ConsPlusNormal"/>
              <w:jc w:val="center"/>
            </w:pPr>
            <w:r>
              <w:t>1,0</w:t>
            </w:r>
          </w:p>
        </w:tc>
      </w:tr>
      <w:tr w:rsidR="001578A9">
        <w:tc>
          <w:tcPr>
            <w:tcW w:w="2869" w:type="dxa"/>
          </w:tcPr>
          <w:p w:rsidR="001578A9" w:rsidRDefault="001578A9">
            <w:pPr>
              <w:pStyle w:val="ConsPlusNormal"/>
              <w:jc w:val="both"/>
            </w:pPr>
            <w:r>
              <w:t>Второстепенные</w:t>
            </w:r>
          </w:p>
        </w:tc>
        <w:tc>
          <w:tcPr>
            <w:tcW w:w="1204" w:type="dxa"/>
          </w:tcPr>
          <w:p w:rsidR="001578A9" w:rsidRDefault="001578A9">
            <w:pPr>
              <w:pStyle w:val="ConsPlusNormal"/>
              <w:jc w:val="center"/>
            </w:pPr>
            <w:r>
              <w:t>30</w:t>
            </w:r>
          </w:p>
        </w:tc>
        <w:tc>
          <w:tcPr>
            <w:tcW w:w="979" w:type="dxa"/>
          </w:tcPr>
          <w:p w:rsidR="001578A9" w:rsidRDefault="001578A9">
            <w:pPr>
              <w:pStyle w:val="ConsPlusNormal"/>
              <w:jc w:val="center"/>
            </w:pPr>
            <w:r>
              <w:t>7 - 10</w:t>
            </w:r>
          </w:p>
        </w:tc>
        <w:tc>
          <w:tcPr>
            <w:tcW w:w="1204" w:type="dxa"/>
          </w:tcPr>
          <w:p w:rsidR="001578A9" w:rsidRDefault="001578A9">
            <w:pPr>
              <w:pStyle w:val="ConsPlusNormal"/>
              <w:jc w:val="center"/>
            </w:pPr>
            <w:r>
              <w:t>3,50</w:t>
            </w:r>
          </w:p>
        </w:tc>
        <w:tc>
          <w:tcPr>
            <w:tcW w:w="1144" w:type="dxa"/>
          </w:tcPr>
          <w:p w:rsidR="001578A9" w:rsidRDefault="001578A9">
            <w:pPr>
              <w:pStyle w:val="ConsPlusNormal"/>
              <w:jc w:val="center"/>
            </w:pPr>
            <w:r>
              <w:t>1</w:t>
            </w:r>
          </w:p>
        </w:tc>
        <w:tc>
          <w:tcPr>
            <w:tcW w:w="1459" w:type="dxa"/>
          </w:tcPr>
          <w:p w:rsidR="001578A9" w:rsidRDefault="001578A9">
            <w:pPr>
              <w:pStyle w:val="ConsPlusNormal"/>
              <w:jc w:val="center"/>
            </w:pPr>
            <w:r>
              <w:t>25</w:t>
            </w:r>
          </w:p>
        </w:tc>
        <w:tc>
          <w:tcPr>
            <w:tcW w:w="1429" w:type="dxa"/>
          </w:tcPr>
          <w:p w:rsidR="001578A9" w:rsidRDefault="001578A9">
            <w:pPr>
              <w:pStyle w:val="ConsPlusNormal"/>
              <w:jc w:val="center"/>
            </w:pPr>
            <w:r>
              <w:t>80</w:t>
            </w:r>
          </w:p>
        </w:tc>
        <w:tc>
          <w:tcPr>
            <w:tcW w:w="1369" w:type="dxa"/>
          </w:tcPr>
          <w:p w:rsidR="001578A9" w:rsidRDefault="001578A9">
            <w:pPr>
              <w:pStyle w:val="ConsPlusNormal"/>
              <w:jc w:val="center"/>
            </w:pPr>
            <w:r>
              <w:t>0,75</w:t>
            </w:r>
          </w:p>
        </w:tc>
      </w:tr>
      <w:tr w:rsidR="001578A9">
        <w:tc>
          <w:tcPr>
            <w:tcW w:w="11657" w:type="dxa"/>
            <w:gridSpan w:val="8"/>
          </w:tcPr>
          <w:p w:rsidR="001578A9" w:rsidRDefault="001578A9">
            <w:pPr>
              <w:pStyle w:val="ConsPlusNormal"/>
              <w:jc w:val="both"/>
            </w:pPr>
            <w:r>
              <w:t>Пешеходные улицы:</w:t>
            </w:r>
          </w:p>
        </w:tc>
      </w:tr>
      <w:tr w:rsidR="001578A9">
        <w:tc>
          <w:tcPr>
            <w:tcW w:w="2869" w:type="dxa"/>
          </w:tcPr>
          <w:p w:rsidR="001578A9" w:rsidRDefault="001578A9">
            <w:pPr>
              <w:pStyle w:val="ConsPlusNormal"/>
              <w:jc w:val="both"/>
            </w:pPr>
            <w:r>
              <w:t>Основные</w:t>
            </w:r>
          </w:p>
        </w:tc>
        <w:tc>
          <w:tcPr>
            <w:tcW w:w="1204" w:type="dxa"/>
          </w:tcPr>
          <w:p w:rsidR="001578A9" w:rsidRDefault="001578A9">
            <w:pPr>
              <w:pStyle w:val="ConsPlusNormal"/>
              <w:jc w:val="center"/>
            </w:pPr>
            <w:r>
              <w:t>-</w:t>
            </w:r>
          </w:p>
        </w:tc>
        <w:tc>
          <w:tcPr>
            <w:tcW w:w="979" w:type="dxa"/>
          </w:tcPr>
          <w:p w:rsidR="001578A9" w:rsidRDefault="001578A9">
            <w:pPr>
              <w:pStyle w:val="ConsPlusNormal"/>
            </w:pPr>
          </w:p>
        </w:tc>
        <w:tc>
          <w:tcPr>
            <w:tcW w:w="1204" w:type="dxa"/>
          </w:tcPr>
          <w:p w:rsidR="001578A9" w:rsidRDefault="001578A9">
            <w:pPr>
              <w:pStyle w:val="ConsPlusNormal"/>
              <w:jc w:val="center"/>
            </w:pPr>
            <w:r>
              <w:t>1,00</w:t>
            </w:r>
          </w:p>
        </w:tc>
        <w:tc>
          <w:tcPr>
            <w:tcW w:w="1144" w:type="dxa"/>
          </w:tcPr>
          <w:p w:rsidR="001578A9" w:rsidRDefault="001578A9">
            <w:pPr>
              <w:pStyle w:val="ConsPlusNormal"/>
              <w:jc w:val="both"/>
            </w:pPr>
            <w:r>
              <w:t>по расчету</w:t>
            </w:r>
          </w:p>
        </w:tc>
        <w:tc>
          <w:tcPr>
            <w:tcW w:w="1459" w:type="dxa"/>
          </w:tcPr>
          <w:p w:rsidR="001578A9" w:rsidRDefault="001578A9">
            <w:pPr>
              <w:pStyle w:val="ConsPlusNormal"/>
              <w:jc w:val="center"/>
            </w:pPr>
            <w:r>
              <w:t>-</w:t>
            </w:r>
          </w:p>
        </w:tc>
        <w:tc>
          <w:tcPr>
            <w:tcW w:w="1429" w:type="dxa"/>
          </w:tcPr>
          <w:p w:rsidR="001578A9" w:rsidRDefault="001578A9">
            <w:pPr>
              <w:pStyle w:val="ConsPlusNormal"/>
              <w:jc w:val="center"/>
            </w:pPr>
            <w:r>
              <w:t>40</w:t>
            </w:r>
          </w:p>
        </w:tc>
        <w:tc>
          <w:tcPr>
            <w:tcW w:w="1369" w:type="dxa"/>
          </w:tcPr>
          <w:p w:rsidR="001578A9" w:rsidRDefault="001578A9">
            <w:pPr>
              <w:pStyle w:val="ConsPlusNormal"/>
              <w:jc w:val="both"/>
            </w:pPr>
            <w:r>
              <w:t>по проекту</w:t>
            </w:r>
          </w:p>
        </w:tc>
      </w:tr>
      <w:tr w:rsidR="001578A9">
        <w:tc>
          <w:tcPr>
            <w:tcW w:w="2869" w:type="dxa"/>
          </w:tcPr>
          <w:p w:rsidR="001578A9" w:rsidRDefault="001578A9">
            <w:pPr>
              <w:pStyle w:val="ConsPlusNormal"/>
              <w:jc w:val="both"/>
            </w:pPr>
            <w:r>
              <w:t>Второстепенные</w:t>
            </w:r>
          </w:p>
        </w:tc>
        <w:tc>
          <w:tcPr>
            <w:tcW w:w="1204" w:type="dxa"/>
          </w:tcPr>
          <w:p w:rsidR="001578A9" w:rsidRDefault="001578A9">
            <w:pPr>
              <w:pStyle w:val="ConsPlusNormal"/>
              <w:jc w:val="center"/>
            </w:pPr>
            <w:r>
              <w:t>-</w:t>
            </w:r>
          </w:p>
        </w:tc>
        <w:tc>
          <w:tcPr>
            <w:tcW w:w="979" w:type="dxa"/>
          </w:tcPr>
          <w:p w:rsidR="001578A9" w:rsidRDefault="001578A9">
            <w:pPr>
              <w:pStyle w:val="ConsPlusNormal"/>
            </w:pPr>
          </w:p>
        </w:tc>
        <w:tc>
          <w:tcPr>
            <w:tcW w:w="1204" w:type="dxa"/>
          </w:tcPr>
          <w:p w:rsidR="001578A9" w:rsidRDefault="001578A9">
            <w:pPr>
              <w:pStyle w:val="ConsPlusNormal"/>
              <w:jc w:val="center"/>
            </w:pPr>
            <w:r>
              <w:t>0,75</w:t>
            </w:r>
          </w:p>
        </w:tc>
        <w:tc>
          <w:tcPr>
            <w:tcW w:w="1144" w:type="dxa"/>
          </w:tcPr>
          <w:p w:rsidR="001578A9" w:rsidRDefault="001578A9">
            <w:pPr>
              <w:pStyle w:val="ConsPlusNormal"/>
              <w:jc w:val="both"/>
            </w:pPr>
            <w:r>
              <w:t>то же</w:t>
            </w:r>
          </w:p>
        </w:tc>
        <w:tc>
          <w:tcPr>
            <w:tcW w:w="1459" w:type="dxa"/>
          </w:tcPr>
          <w:p w:rsidR="001578A9" w:rsidRDefault="001578A9">
            <w:pPr>
              <w:pStyle w:val="ConsPlusNormal"/>
              <w:jc w:val="center"/>
            </w:pPr>
            <w:r>
              <w:t>-</w:t>
            </w:r>
          </w:p>
        </w:tc>
        <w:tc>
          <w:tcPr>
            <w:tcW w:w="1429" w:type="dxa"/>
          </w:tcPr>
          <w:p w:rsidR="001578A9" w:rsidRDefault="001578A9">
            <w:pPr>
              <w:pStyle w:val="ConsPlusNormal"/>
              <w:jc w:val="center"/>
            </w:pPr>
            <w:r>
              <w:t>60</w:t>
            </w:r>
          </w:p>
        </w:tc>
        <w:tc>
          <w:tcPr>
            <w:tcW w:w="1369" w:type="dxa"/>
          </w:tcPr>
          <w:p w:rsidR="001578A9" w:rsidRDefault="001578A9">
            <w:pPr>
              <w:pStyle w:val="ConsPlusNormal"/>
              <w:jc w:val="both"/>
            </w:pPr>
            <w:r>
              <w:t>то же</w:t>
            </w:r>
          </w:p>
        </w:tc>
      </w:tr>
      <w:tr w:rsidR="001578A9">
        <w:tc>
          <w:tcPr>
            <w:tcW w:w="11657" w:type="dxa"/>
            <w:gridSpan w:val="8"/>
          </w:tcPr>
          <w:p w:rsidR="001578A9" w:rsidRDefault="001578A9">
            <w:pPr>
              <w:pStyle w:val="ConsPlusNormal"/>
              <w:jc w:val="both"/>
            </w:pPr>
            <w:r>
              <w:t>Велосипедные дорожки:</w:t>
            </w:r>
          </w:p>
        </w:tc>
      </w:tr>
      <w:tr w:rsidR="001578A9">
        <w:tc>
          <w:tcPr>
            <w:tcW w:w="2869" w:type="dxa"/>
          </w:tcPr>
          <w:p w:rsidR="001578A9" w:rsidRDefault="001578A9">
            <w:pPr>
              <w:pStyle w:val="ConsPlusNormal"/>
              <w:jc w:val="both"/>
            </w:pPr>
            <w:r>
              <w:t>Обособленные</w:t>
            </w:r>
          </w:p>
        </w:tc>
        <w:tc>
          <w:tcPr>
            <w:tcW w:w="1204" w:type="dxa"/>
          </w:tcPr>
          <w:p w:rsidR="001578A9" w:rsidRDefault="001578A9">
            <w:pPr>
              <w:pStyle w:val="ConsPlusNormal"/>
              <w:jc w:val="center"/>
            </w:pPr>
            <w:r>
              <w:t>20</w:t>
            </w:r>
          </w:p>
        </w:tc>
        <w:tc>
          <w:tcPr>
            <w:tcW w:w="979" w:type="dxa"/>
          </w:tcPr>
          <w:p w:rsidR="001578A9" w:rsidRDefault="001578A9">
            <w:pPr>
              <w:pStyle w:val="ConsPlusNormal"/>
            </w:pPr>
          </w:p>
        </w:tc>
        <w:tc>
          <w:tcPr>
            <w:tcW w:w="1204" w:type="dxa"/>
          </w:tcPr>
          <w:p w:rsidR="001578A9" w:rsidRDefault="001578A9">
            <w:pPr>
              <w:pStyle w:val="ConsPlusNormal"/>
              <w:jc w:val="center"/>
            </w:pPr>
            <w:r>
              <w:t>1,50</w:t>
            </w:r>
          </w:p>
        </w:tc>
        <w:tc>
          <w:tcPr>
            <w:tcW w:w="1144" w:type="dxa"/>
          </w:tcPr>
          <w:p w:rsidR="001578A9" w:rsidRDefault="001578A9">
            <w:pPr>
              <w:pStyle w:val="ConsPlusNormal"/>
              <w:jc w:val="center"/>
            </w:pPr>
            <w:r>
              <w:t>1 - 2</w:t>
            </w:r>
          </w:p>
        </w:tc>
        <w:tc>
          <w:tcPr>
            <w:tcW w:w="1459" w:type="dxa"/>
          </w:tcPr>
          <w:p w:rsidR="001578A9" w:rsidRDefault="001578A9">
            <w:pPr>
              <w:pStyle w:val="ConsPlusNormal"/>
              <w:jc w:val="center"/>
            </w:pPr>
            <w:r>
              <w:t>30</w:t>
            </w:r>
          </w:p>
        </w:tc>
        <w:tc>
          <w:tcPr>
            <w:tcW w:w="1429" w:type="dxa"/>
          </w:tcPr>
          <w:p w:rsidR="001578A9" w:rsidRDefault="001578A9">
            <w:pPr>
              <w:pStyle w:val="ConsPlusNormal"/>
              <w:jc w:val="center"/>
            </w:pPr>
            <w:r>
              <w:t>40</w:t>
            </w:r>
          </w:p>
        </w:tc>
        <w:tc>
          <w:tcPr>
            <w:tcW w:w="1369" w:type="dxa"/>
          </w:tcPr>
          <w:p w:rsidR="001578A9" w:rsidRDefault="001578A9">
            <w:pPr>
              <w:pStyle w:val="ConsPlusNormal"/>
              <w:jc w:val="center"/>
            </w:pPr>
            <w:r>
              <w:t>-</w:t>
            </w:r>
          </w:p>
        </w:tc>
      </w:tr>
      <w:tr w:rsidR="001578A9">
        <w:tc>
          <w:tcPr>
            <w:tcW w:w="2869" w:type="dxa"/>
          </w:tcPr>
          <w:p w:rsidR="001578A9" w:rsidRDefault="001578A9">
            <w:pPr>
              <w:pStyle w:val="ConsPlusNormal"/>
              <w:jc w:val="both"/>
            </w:pPr>
            <w:r>
              <w:t>Изолированные</w:t>
            </w:r>
          </w:p>
        </w:tc>
        <w:tc>
          <w:tcPr>
            <w:tcW w:w="1204" w:type="dxa"/>
          </w:tcPr>
          <w:p w:rsidR="001578A9" w:rsidRDefault="001578A9">
            <w:pPr>
              <w:pStyle w:val="ConsPlusNormal"/>
              <w:jc w:val="center"/>
            </w:pPr>
            <w:r>
              <w:t>30</w:t>
            </w:r>
          </w:p>
        </w:tc>
        <w:tc>
          <w:tcPr>
            <w:tcW w:w="979" w:type="dxa"/>
          </w:tcPr>
          <w:p w:rsidR="001578A9" w:rsidRDefault="001578A9">
            <w:pPr>
              <w:pStyle w:val="ConsPlusNormal"/>
            </w:pPr>
          </w:p>
        </w:tc>
        <w:tc>
          <w:tcPr>
            <w:tcW w:w="1204" w:type="dxa"/>
          </w:tcPr>
          <w:p w:rsidR="001578A9" w:rsidRDefault="001578A9">
            <w:pPr>
              <w:pStyle w:val="ConsPlusNormal"/>
              <w:jc w:val="center"/>
            </w:pPr>
            <w:r>
              <w:t>1,50</w:t>
            </w:r>
          </w:p>
        </w:tc>
        <w:tc>
          <w:tcPr>
            <w:tcW w:w="1144" w:type="dxa"/>
          </w:tcPr>
          <w:p w:rsidR="001578A9" w:rsidRDefault="001578A9">
            <w:pPr>
              <w:pStyle w:val="ConsPlusNormal"/>
              <w:jc w:val="center"/>
            </w:pPr>
            <w:r>
              <w:t>2 - 4</w:t>
            </w:r>
          </w:p>
        </w:tc>
        <w:tc>
          <w:tcPr>
            <w:tcW w:w="1459" w:type="dxa"/>
          </w:tcPr>
          <w:p w:rsidR="001578A9" w:rsidRDefault="001578A9">
            <w:pPr>
              <w:pStyle w:val="ConsPlusNormal"/>
              <w:jc w:val="center"/>
            </w:pPr>
            <w:r>
              <w:t>50</w:t>
            </w:r>
          </w:p>
        </w:tc>
        <w:tc>
          <w:tcPr>
            <w:tcW w:w="1429" w:type="dxa"/>
          </w:tcPr>
          <w:p w:rsidR="001578A9" w:rsidRDefault="001578A9">
            <w:pPr>
              <w:pStyle w:val="ConsPlusNormal"/>
              <w:jc w:val="center"/>
            </w:pPr>
            <w:r>
              <w:t>30</w:t>
            </w:r>
          </w:p>
        </w:tc>
        <w:tc>
          <w:tcPr>
            <w:tcW w:w="1369" w:type="dxa"/>
          </w:tcPr>
          <w:p w:rsidR="001578A9" w:rsidRDefault="001578A9">
            <w:pPr>
              <w:pStyle w:val="ConsPlusNormal"/>
              <w:jc w:val="center"/>
            </w:pPr>
            <w:r>
              <w:t>-</w:t>
            </w: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С учетом использования одной полосы для стоянки легковых автомобилей.</w:t>
      </w: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1578A9" w:rsidRDefault="001578A9">
      <w:pPr>
        <w:pStyle w:val="ConsPlusNormal"/>
        <w:spacing w:before="220"/>
        <w:ind w:firstLine="540"/>
        <w:jc w:val="both"/>
      </w:pPr>
      <w: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1578A9" w:rsidRDefault="001578A9">
      <w:pPr>
        <w:pStyle w:val="ConsPlusNormal"/>
        <w:spacing w:before="220"/>
        <w:ind w:firstLine="540"/>
        <w:jc w:val="both"/>
      </w:pPr>
      <w:r>
        <w:t>3. Для движения автобусов и троллейбусов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rsidR="001578A9" w:rsidRDefault="001578A9">
      <w:pPr>
        <w:pStyle w:val="ConsPlusNormal"/>
        <w:spacing w:before="220"/>
        <w:ind w:firstLine="540"/>
        <w:jc w:val="both"/>
      </w:pPr>
      <w:r>
        <w:t>На магистральных дорогах с преимущественным движением грузовых автомобилей допускается увеличивать ширину полосы движения до 4 м.</w:t>
      </w:r>
    </w:p>
    <w:p w:rsidR="001578A9" w:rsidRDefault="001578A9">
      <w:pPr>
        <w:pStyle w:val="ConsPlusNormal"/>
        <w:spacing w:before="220"/>
        <w:ind w:firstLine="540"/>
        <w:jc w:val="both"/>
      </w:pPr>
      <w:r>
        <w:t>4. В ширину пешеходной части тротуаров и дорожек не включаются площади, необходимые для размещения киосков, скамеек и т.п.</w:t>
      </w:r>
    </w:p>
    <w:p w:rsidR="001578A9" w:rsidRDefault="001578A9">
      <w:pPr>
        <w:pStyle w:val="ConsPlusNormal"/>
        <w:spacing w:before="220"/>
        <w:ind w:firstLine="540"/>
        <w:jc w:val="both"/>
      </w:pPr>
      <w:r>
        <w:t>5.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1578A9" w:rsidRDefault="001578A9">
      <w:pPr>
        <w:pStyle w:val="ConsPlusNormal"/>
        <w:spacing w:before="220"/>
        <w:ind w:firstLine="540"/>
        <w:jc w:val="both"/>
      </w:pPr>
      <w:r>
        <w:t>При непосредственном примыкании тротуаров к стенам зданий, подпорным стенкам или оградам следует увеличивать их ширину не менее чем на 0,5 м.</w:t>
      </w:r>
    </w:p>
    <w:p w:rsidR="001578A9" w:rsidRDefault="001578A9">
      <w:pPr>
        <w:pStyle w:val="ConsPlusNormal"/>
        <w:spacing w:before="220"/>
        <w:ind w:firstLine="540"/>
        <w:jc w:val="both"/>
      </w:pPr>
      <w: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r>
        <w:t>8. В малых и средних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1578A9" w:rsidRDefault="001578A9">
      <w:pPr>
        <w:pStyle w:val="ConsPlusNormal"/>
        <w:jc w:val="both"/>
      </w:pPr>
    </w:p>
    <w:p w:rsidR="001578A9" w:rsidRDefault="001578A9">
      <w:pPr>
        <w:pStyle w:val="ConsPlusNormal"/>
        <w:ind w:firstLine="540"/>
        <w:jc w:val="both"/>
      </w:pPr>
      <w:r>
        <w:t>1.2.2.9. При проектировании на расчетный период плотность уличной сети в среднем по населенным пунктам Смоленской области с учетом использования внеуличного пространства следует принимать в соответствии с расчетами, но не менее, км/км</w:t>
      </w:r>
      <w:r>
        <w:rPr>
          <w:vertAlign w:val="superscript"/>
        </w:rPr>
        <w:t>2</w:t>
      </w:r>
      <w:r>
        <w:t>:</w:t>
      </w:r>
    </w:p>
    <w:p w:rsidR="001578A9" w:rsidRDefault="001578A9">
      <w:pPr>
        <w:pStyle w:val="ConsPlusNormal"/>
        <w:spacing w:before="220"/>
        <w:ind w:firstLine="540"/>
        <w:jc w:val="both"/>
      </w:pPr>
      <w:r>
        <w:t>- в среднем по крупному городскому округу (Смоленск) - 2,5 - 3,0;</w:t>
      </w:r>
    </w:p>
    <w:p w:rsidR="001578A9" w:rsidRDefault="001578A9">
      <w:pPr>
        <w:pStyle w:val="ConsPlusNormal"/>
        <w:spacing w:before="220"/>
        <w:ind w:firstLine="540"/>
        <w:jc w:val="both"/>
      </w:pPr>
      <w:r>
        <w:lastRenderedPageBreak/>
        <w:t>- в среднем по остальным городским населенным пунктам, крупным сельским населенным пунктам - 2,2 - 2,4.</w:t>
      </w:r>
    </w:p>
    <w:p w:rsidR="001578A9" w:rsidRDefault="001578A9">
      <w:pPr>
        <w:pStyle w:val="ConsPlusNormal"/>
        <w:spacing w:before="220"/>
        <w:ind w:firstLine="540"/>
        <w:jc w:val="both"/>
      </w:pPr>
      <w:r>
        <w:t>При сложном рельефе плотность магистральной сети следует увеличивать при уклонах 5 - 10% - на 25%, при уклонах более 10% - на 50%.</w:t>
      </w:r>
    </w:p>
    <w:p w:rsidR="001578A9" w:rsidRDefault="001578A9">
      <w:pPr>
        <w:pStyle w:val="ConsPlusNormal"/>
        <w:spacing w:before="220"/>
        <w:ind w:firstLine="540"/>
        <w:jc w:val="both"/>
      </w:pPr>
      <w:r>
        <w:t>Плотность транспортных коммуникаций в центральной части населенных пунктов принимается на 20 - 30% выше чем в среднем по населенному пункту.</w:t>
      </w:r>
    </w:p>
    <w:p w:rsidR="001578A9" w:rsidRDefault="001578A9">
      <w:pPr>
        <w:pStyle w:val="ConsPlusNormal"/>
        <w:spacing w:before="220"/>
        <w:ind w:firstLine="540"/>
        <w:jc w:val="both"/>
      </w:pPr>
      <w:r>
        <w:t>1.2.2.10.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 не менее 25 м.</w:t>
      </w:r>
    </w:p>
    <w:p w:rsidR="001578A9" w:rsidRDefault="001578A9">
      <w:pPr>
        <w:pStyle w:val="ConsPlusNormal"/>
        <w:spacing w:before="220"/>
        <w:ind w:firstLine="540"/>
        <w:jc w:val="both"/>
      </w:pPr>
      <w: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578A9" w:rsidRDefault="001578A9">
      <w:pPr>
        <w:pStyle w:val="ConsPlusNormal"/>
        <w:spacing w:before="220"/>
        <w:ind w:firstLine="540"/>
        <w:jc w:val="both"/>
      </w:pPr>
      <w:r>
        <w:t>1.2.2.11. При проектировании улиц должна быть обеспечена видимость по трассе в плане и профиле не менее указанной в таблице 119.</w:t>
      </w:r>
    </w:p>
    <w:p w:rsidR="001578A9" w:rsidRDefault="001578A9">
      <w:pPr>
        <w:pStyle w:val="ConsPlusNormal"/>
        <w:jc w:val="both"/>
      </w:pPr>
    </w:p>
    <w:p w:rsidR="001578A9" w:rsidRDefault="001578A9">
      <w:pPr>
        <w:pStyle w:val="ConsPlusNormal"/>
        <w:jc w:val="right"/>
        <w:outlineLvl w:val="5"/>
      </w:pPr>
      <w:r>
        <w:t>Таблица 119</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1578A9">
        <w:tc>
          <w:tcPr>
            <w:tcW w:w="5102" w:type="dxa"/>
            <w:vMerge w:val="restart"/>
            <w:tcBorders>
              <w:top w:val="single" w:sz="4" w:space="0" w:color="auto"/>
              <w:bottom w:val="single" w:sz="4" w:space="0" w:color="auto"/>
            </w:tcBorders>
          </w:tcPr>
          <w:p w:rsidR="001578A9" w:rsidRDefault="001578A9">
            <w:pPr>
              <w:pStyle w:val="ConsPlusNormal"/>
              <w:jc w:val="center"/>
            </w:pPr>
            <w:r>
              <w:t>Категория улиц и магистралей</w:t>
            </w:r>
          </w:p>
        </w:tc>
        <w:tc>
          <w:tcPr>
            <w:tcW w:w="3968" w:type="dxa"/>
            <w:gridSpan w:val="2"/>
            <w:tcBorders>
              <w:top w:val="single" w:sz="4" w:space="0" w:color="auto"/>
              <w:bottom w:val="single" w:sz="4" w:space="0" w:color="auto"/>
            </w:tcBorders>
          </w:tcPr>
          <w:p w:rsidR="001578A9" w:rsidRDefault="001578A9">
            <w:pPr>
              <w:pStyle w:val="ConsPlusNormal"/>
              <w:jc w:val="center"/>
            </w:pPr>
            <w:r>
              <w:t>Расстояние видимости, м</w:t>
            </w:r>
          </w:p>
        </w:tc>
      </w:tr>
      <w:tr w:rsidR="001578A9">
        <w:tc>
          <w:tcPr>
            <w:tcW w:w="5102" w:type="dxa"/>
            <w:vMerge/>
            <w:tcBorders>
              <w:top w:val="single" w:sz="4" w:space="0" w:color="auto"/>
              <w:bottom w:val="single" w:sz="4" w:space="0" w:color="auto"/>
            </w:tcBorders>
          </w:tcPr>
          <w:p w:rsidR="001578A9" w:rsidRDefault="001578A9"/>
        </w:tc>
        <w:tc>
          <w:tcPr>
            <w:tcW w:w="1984" w:type="dxa"/>
            <w:tcBorders>
              <w:top w:val="single" w:sz="4" w:space="0" w:color="auto"/>
              <w:bottom w:val="single" w:sz="4" w:space="0" w:color="auto"/>
            </w:tcBorders>
          </w:tcPr>
          <w:p w:rsidR="001578A9" w:rsidRDefault="001578A9">
            <w:pPr>
              <w:pStyle w:val="ConsPlusNormal"/>
              <w:jc w:val="center"/>
            </w:pPr>
            <w:r>
              <w:t>поверхности проезжей части</w:t>
            </w:r>
          </w:p>
        </w:tc>
        <w:tc>
          <w:tcPr>
            <w:tcW w:w="1984" w:type="dxa"/>
            <w:tcBorders>
              <w:top w:val="single" w:sz="4" w:space="0" w:color="auto"/>
              <w:bottom w:val="single" w:sz="4" w:space="0" w:color="auto"/>
            </w:tcBorders>
          </w:tcPr>
          <w:p w:rsidR="001578A9" w:rsidRDefault="001578A9">
            <w:pPr>
              <w:pStyle w:val="ConsPlusNormal"/>
              <w:jc w:val="center"/>
            </w:pPr>
            <w:r>
              <w:t>встречного автомобиля</w:t>
            </w:r>
          </w:p>
        </w:tc>
      </w:tr>
      <w:tr w:rsidR="001578A9">
        <w:tblPrEx>
          <w:tblBorders>
            <w:insideH w:val="none" w:sz="0" w:space="0" w:color="auto"/>
          </w:tblBorders>
        </w:tblPrEx>
        <w:tc>
          <w:tcPr>
            <w:tcW w:w="5102" w:type="dxa"/>
            <w:tcBorders>
              <w:top w:val="single" w:sz="4" w:space="0" w:color="auto"/>
              <w:bottom w:val="nil"/>
            </w:tcBorders>
          </w:tcPr>
          <w:p w:rsidR="001578A9" w:rsidRDefault="001578A9">
            <w:pPr>
              <w:pStyle w:val="ConsPlusNormal"/>
              <w:jc w:val="both"/>
            </w:pPr>
            <w:r>
              <w:t>Магистральные улицы:</w:t>
            </w:r>
          </w:p>
        </w:tc>
        <w:tc>
          <w:tcPr>
            <w:tcW w:w="1984" w:type="dxa"/>
            <w:tcBorders>
              <w:top w:val="single" w:sz="4" w:space="0" w:color="auto"/>
              <w:bottom w:val="nil"/>
            </w:tcBorders>
          </w:tcPr>
          <w:p w:rsidR="001578A9" w:rsidRDefault="001578A9">
            <w:pPr>
              <w:pStyle w:val="ConsPlusNormal"/>
            </w:pP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5102" w:type="dxa"/>
            <w:tcBorders>
              <w:top w:val="nil"/>
              <w:bottom w:val="nil"/>
            </w:tcBorders>
          </w:tcPr>
          <w:p w:rsidR="001578A9" w:rsidRDefault="001578A9">
            <w:pPr>
              <w:pStyle w:val="ConsPlusNormal"/>
              <w:jc w:val="both"/>
            </w:pPr>
            <w:r>
              <w:t>общегородского значения;</w:t>
            </w:r>
          </w:p>
        </w:tc>
        <w:tc>
          <w:tcPr>
            <w:tcW w:w="1984" w:type="dxa"/>
            <w:tcBorders>
              <w:top w:val="nil"/>
              <w:bottom w:val="nil"/>
            </w:tcBorders>
          </w:tcPr>
          <w:p w:rsidR="001578A9" w:rsidRDefault="001578A9">
            <w:pPr>
              <w:pStyle w:val="ConsPlusNormal"/>
              <w:jc w:val="center"/>
            </w:pPr>
            <w:r>
              <w:t>100</w:t>
            </w:r>
          </w:p>
        </w:tc>
        <w:tc>
          <w:tcPr>
            <w:tcW w:w="1984" w:type="dxa"/>
            <w:tcBorders>
              <w:top w:val="nil"/>
              <w:bottom w:val="nil"/>
            </w:tcBorders>
          </w:tcPr>
          <w:p w:rsidR="001578A9" w:rsidRDefault="001578A9">
            <w:pPr>
              <w:pStyle w:val="ConsPlusNormal"/>
              <w:jc w:val="center"/>
            </w:pPr>
            <w:r>
              <w:t>200</w:t>
            </w:r>
          </w:p>
        </w:tc>
      </w:tr>
      <w:tr w:rsidR="001578A9">
        <w:tblPrEx>
          <w:tblBorders>
            <w:insideH w:val="none" w:sz="0" w:space="0" w:color="auto"/>
          </w:tblBorders>
        </w:tblPrEx>
        <w:tc>
          <w:tcPr>
            <w:tcW w:w="5102" w:type="dxa"/>
            <w:tcBorders>
              <w:top w:val="nil"/>
              <w:bottom w:val="single" w:sz="4" w:space="0" w:color="auto"/>
            </w:tcBorders>
          </w:tcPr>
          <w:p w:rsidR="001578A9" w:rsidRDefault="001578A9">
            <w:pPr>
              <w:pStyle w:val="ConsPlusNormal"/>
              <w:jc w:val="both"/>
            </w:pPr>
            <w:r>
              <w:t>районного значения</w:t>
            </w:r>
          </w:p>
        </w:tc>
        <w:tc>
          <w:tcPr>
            <w:tcW w:w="1984" w:type="dxa"/>
            <w:tcBorders>
              <w:top w:val="nil"/>
              <w:bottom w:val="single" w:sz="4" w:space="0" w:color="auto"/>
            </w:tcBorders>
          </w:tcPr>
          <w:p w:rsidR="001578A9" w:rsidRDefault="001578A9">
            <w:pPr>
              <w:pStyle w:val="ConsPlusNormal"/>
              <w:jc w:val="center"/>
            </w:pPr>
            <w:r>
              <w:t>100</w:t>
            </w:r>
          </w:p>
        </w:tc>
        <w:tc>
          <w:tcPr>
            <w:tcW w:w="1984" w:type="dxa"/>
            <w:tcBorders>
              <w:top w:val="nil"/>
              <w:bottom w:val="single" w:sz="4" w:space="0" w:color="auto"/>
            </w:tcBorders>
          </w:tcPr>
          <w:p w:rsidR="001578A9" w:rsidRDefault="001578A9">
            <w:pPr>
              <w:pStyle w:val="ConsPlusNormal"/>
              <w:jc w:val="center"/>
            </w:pPr>
            <w:r>
              <w:t>200</w:t>
            </w:r>
          </w:p>
        </w:tc>
      </w:tr>
      <w:tr w:rsidR="001578A9">
        <w:tblPrEx>
          <w:tblBorders>
            <w:insideH w:val="none" w:sz="0" w:space="0" w:color="auto"/>
          </w:tblBorders>
        </w:tblPrEx>
        <w:tc>
          <w:tcPr>
            <w:tcW w:w="5102" w:type="dxa"/>
            <w:tcBorders>
              <w:top w:val="single" w:sz="4" w:space="0" w:color="auto"/>
              <w:bottom w:val="nil"/>
            </w:tcBorders>
          </w:tcPr>
          <w:p w:rsidR="001578A9" w:rsidRDefault="001578A9">
            <w:pPr>
              <w:pStyle w:val="ConsPlusNormal"/>
              <w:jc w:val="both"/>
            </w:pPr>
            <w:r>
              <w:t>Улицы и дороги местного значения:</w:t>
            </w:r>
          </w:p>
        </w:tc>
        <w:tc>
          <w:tcPr>
            <w:tcW w:w="1984" w:type="dxa"/>
            <w:tcBorders>
              <w:top w:val="single" w:sz="4" w:space="0" w:color="auto"/>
              <w:bottom w:val="nil"/>
            </w:tcBorders>
          </w:tcPr>
          <w:p w:rsidR="001578A9" w:rsidRDefault="001578A9">
            <w:pPr>
              <w:pStyle w:val="ConsPlusNormal"/>
            </w:pP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5102" w:type="dxa"/>
            <w:tcBorders>
              <w:top w:val="nil"/>
              <w:bottom w:val="nil"/>
            </w:tcBorders>
          </w:tcPr>
          <w:p w:rsidR="001578A9" w:rsidRDefault="001578A9">
            <w:pPr>
              <w:pStyle w:val="ConsPlusNormal"/>
              <w:jc w:val="both"/>
            </w:pPr>
            <w:r>
              <w:t>улицы в жилой застройке;</w:t>
            </w:r>
          </w:p>
        </w:tc>
        <w:tc>
          <w:tcPr>
            <w:tcW w:w="1984" w:type="dxa"/>
            <w:tcBorders>
              <w:top w:val="nil"/>
              <w:bottom w:val="nil"/>
            </w:tcBorders>
          </w:tcPr>
          <w:p w:rsidR="001578A9" w:rsidRDefault="001578A9">
            <w:pPr>
              <w:pStyle w:val="ConsPlusNormal"/>
              <w:jc w:val="center"/>
            </w:pPr>
            <w:r>
              <w:t>75</w:t>
            </w:r>
          </w:p>
        </w:tc>
        <w:tc>
          <w:tcPr>
            <w:tcW w:w="1984" w:type="dxa"/>
            <w:tcBorders>
              <w:top w:val="nil"/>
              <w:bottom w:val="nil"/>
            </w:tcBorders>
          </w:tcPr>
          <w:p w:rsidR="001578A9" w:rsidRDefault="001578A9">
            <w:pPr>
              <w:pStyle w:val="ConsPlusNormal"/>
              <w:jc w:val="center"/>
            </w:pPr>
            <w:r>
              <w:t>150</w:t>
            </w:r>
          </w:p>
        </w:tc>
      </w:tr>
      <w:tr w:rsidR="001578A9">
        <w:tblPrEx>
          <w:tblBorders>
            <w:insideH w:val="none" w:sz="0" w:space="0" w:color="auto"/>
          </w:tblBorders>
        </w:tblPrEx>
        <w:tc>
          <w:tcPr>
            <w:tcW w:w="5102" w:type="dxa"/>
            <w:tcBorders>
              <w:top w:val="nil"/>
              <w:bottom w:val="single" w:sz="4" w:space="0" w:color="auto"/>
            </w:tcBorders>
          </w:tcPr>
          <w:p w:rsidR="001578A9" w:rsidRDefault="001578A9">
            <w:pPr>
              <w:pStyle w:val="ConsPlusNormal"/>
              <w:jc w:val="both"/>
            </w:pPr>
            <w:r>
              <w:t>улицы в производственных зонах</w:t>
            </w:r>
          </w:p>
        </w:tc>
        <w:tc>
          <w:tcPr>
            <w:tcW w:w="1984" w:type="dxa"/>
            <w:tcBorders>
              <w:top w:val="nil"/>
              <w:bottom w:val="single" w:sz="4" w:space="0" w:color="auto"/>
            </w:tcBorders>
          </w:tcPr>
          <w:p w:rsidR="001578A9" w:rsidRDefault="001578A9">
            <w:pPr>
              <w:pStyle w:val="ConsPlusNormal"/>
              <w:jc w:val="center"/>
            </w:pPr>
            <w:r>
              <w:t>75</w:t>
            </w:r>
          </w:p>
        </w:tc>
        <w:tc>
          <w:tcPr>
            <w:tcW w:w="1984" w:type="dxa"/>
            <w:tcBorders>
              <w:top w:val="nil"/>
              <w:bottom w:val="single" w:sz="4" w:space="0" w:color="auto"/>
            </w:tcBorders>
          </w:tcPr>
          <w:p w:rsidR="001578A9" w:rsidRDefault="001578A9">
            <w:pPr>
              <w:pStyle w:val="ConsPlusNormal"/>
              <w:jc w:val="center"/>
            </w:pPr>
            <w:r>
              <w:t>150</w:t>
            </w:r>
          </w:p>
        </w:tc>
      </w:tr>
    </w:tbl>
    <w:p w:rsidR="001578A9" w:rsidRDefault="001578A9">
      <w:pPr>
        <w:pStyle w:val="ConsPlusNormal"/>
        <w:jc w:val="both"/>
      </w:pPr>
    </w:p>
    <w:p w:rsidR="001578A9" w:rsidRDefault="001578A9">
      <w:pPr>
        <w:pStyle w:val="ConsPlusNormal"/>
        <w:ind w:firstLine="540"/>
        <w:jc w:val="both"/>
      </w:pPr>
      <w:r>
        <w:t>1.2.2.12. Радиусы закругления проезжей части улиц и дорог по кромке тротуаров и разделительных полос следует принимать в соответствии с таблицей 120.</w:t>
      </w:r>
    </w:p>
    <w:p w:rsidR="001578A9" w:rsidRDefault="001578A9">
      <w:pPr>
        <w:pStyle w:val="ConsPlusNormal"/>
        <w:jc w:val="both"/>
      </w:pPr>
    </w:p>
    <w:p w:rsidR="001578A9" w:rsidRDefault="001578A9">
      <w:pPr>
        <w:pStyle w:val="ConsPlusNormal"/>
        <w:jc w:val="right"/>
        <w:outlineLvl w:val="5"/>
      </w:pPr>
      <w:r>
        <w:t>Таблица 120</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578A9">
        <w:tc>
          <w:tcPr>
            <w:tcW w:w="4534" w:type="dxa"/>
            <w:tcBorders>
              <w:top w:val="single" w:sz="4" w:space="0" w:color="auto"/>
              <w:bottom w:val="single" w:sz="4" w:space="0" w:color="auto"/>
            </w:tcBorders>
          </w:tcPr>
          <w:p w:rsidR="001578A9" w:rsidRDefault="001578A9">
            <w:pPr>
              <w:pStyle w:val="ConsPlusNormal"/>
              <w:jc w:val="center"/>
            </w:pPr>
            <w:r>
              <w:t>Категории улиц и дорог</w:t>
            </w:r>
          </w:p>
        </w:tc>
        <w:tc>
          <w:tcPr>
            <w:tcW w:w="4534" w:type="dxa"/>
            <w:tcBorders>
              <w:top w:val="single" w:sz="4" w:space="0" w:color="auto"/>
              <w:bottom w:val="single" w:sz="4" w:space="0" w:color="auto"/>
            </w:tcBorders>
          </w:tcPr>
          <w:p w:rsidR="001578A9" w:rsidRDefault="001578A9">
            <w:pPr>
              <w:pStyle w:val="ConsPlusNormal"/>
              <w:jc w:val="center"/>
            </w:pPr>
            <w:r>
              <w:t>Радиусы закругления проезжей части, м, не менее</w:t>
            </w:r>
          </w:p>
        </w:tc>
      </w:tr>
      <w:tr w:rsidR="001578A9">
        <w:tblPrEx>
          <w:tblBorders>
            <w:insideH w:val="none" w:sz="0" w:space="0" w:color="auto"/>
          </w:tblBorders>
        </w:tblPrEx>
        <w:tc>
          <w:tcPr>
            <w:tcW w:w="4534" w:type="dxa"/>
            <w:tcBorders>
              <w:top w:val="single" w:sz="4" w:space="0" w:color="auto"/>
              <w:bottom w:val="nil"/>
            </w:tcBorders>
          </w:tcPr>
          <w:p w:rsidR="001578A9" w:rsidRDefault="001578A9">
            <w:pPr>
              <w:pStyle w:val="ConsPlusNormal"/>
              <w:jc w:val="both"/>
            </w:pPr>
            <w:r>
              <w:t>Магистральные улицы и дороги:</w:t>
            </w:r>
          </w:p>
        </w:tc>
        <w:tc>
          <w:tcPr>
            <w:tcW w:w="453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4534" w:type="dxa"/>
            <w:tcBorders>
              <w:top w:val="nil"/>
              <w:bottom w:val="nil"/>
            </w:tcBorders>
          </w:tcPr>
          <w:p w:rsidR="001578A9" w:rsidRDefault="001578A9">
            <w:pPr>
              <w:pStyle w:val="ConsPlusNormal"/>
              <w:jc w:val="both"/>
            </w:pPr>
            <w:r>
              <w:t>регулируемого движения;</w:t>
            </w:r>
          </w:p>
        </w:tc>
        <w:tc>
          <w:tcPr>
            <w:tcW w:w="4534" w:type="dxa"/>
            <w:tcBorders>
              <w:top w:val="nil"/>
              <w:bottom w:val="nil"/>
            </w:tcBorders>
          </w:tcPr>
          <w:p w:rsidR="001578A9" w:rsidRDefault="001578A9">
            <w:pPr>
              <w:pStyle w:val="ConsPlusNormal"/>
              <w:jc w:val="center"/>
            </w:pPr>
            <w:r>
              <w:t>8</w:t>
            </w:r>
          </w:p>
        </w:tc>
      </w:tr>
      <w:tr w:rsidR="001578A9">
        <w:tblPrEx>
          <w:tblBorders>
            <w:insideH w:val="none" w:sz="0" w:space="0" w:color="auto"/>
          </w:tblBorders>
        </w:tblPrEx>
        <w:tc>
          <w:tcPr>
            <w:tcW w:w="4534" w:type="dxa"/>
            <w:tcBorders>
              <w:top w:val="nil"/>
              <w:bottom w:val="single" w:sz="4" w:space="0" w:color="auto"/>
            </w:tcBorders>
          </w:tcPr>
          <w:p w:rsidR="001578A9" w:rsidRDefault="001578A9">
            <w:pPr>
              <w:pStyle w:val="ConsPlusNormal"/>
              <w:jc w:val="both"/>
            </w:pPr>
            <w:r>
              <w:t>местного значения</w:t>
            </w:r>
          </w:p>
        </w:tc>
        <w:tc>
          <w:tcPr>
            <w:tcW w:w="4534" w:type="dxa"/>
            <w:tcBorders>
              <w:top w:val="nil"/>
              <w:bottom w:val="single" w:sz="4" w:space="0" w:color="auto"/>
            </w:tcBorders>
          </w:tcPr>
          <w:p w:rsidR="001578A9" w:rsidRDefault="001578A9">
            <w:pPr>
              <w:pStyle w:val="ConsPlusNormal"/>
              <w:jc w:val="center"/>
            </w:pPr>
            <w:r>
              <w:t>5</w:t>
            </w:r>
          </w:p>
        </w:tc>
      </w:tr>
      <w:tr w:rsidR="001578A9">
        <w:tc>
          <w:tcPr>
            <w:tcW w:w="4534" w:type="dxa"/>
            <w:tcBorders>
              <w:top w:val="single" w:sz="4" w:space="0" w:color="auto"/>
              <w:bottom w:val="single" w:sz="4" w:space="0" w:color="auto"/>
            </w:tcBorders>
          </w:tcPr>
          <w:p w:rsidR="001578A9" w:rsidRDefault="001578A9">
            <w:pPr>
              <w:pStyle w:val="ConsPlusNormal"/>
              <w:jc w:val="both"/>
            </w:pPr>
            <w:r>
              <w:t>Транспортные площади</w:t>
            </w:r>
          </w:p>
        </w:tc>
        <w:tc>
          <w:tcPr>
            <w:tcW w:w="4534" w:type="dxa"/>
            <w:tcBorders>
              <w:top w:val="single" w:sz="4" w:space="0" w:color="auto"/>
              <w:bottom w:val="single" w:sz="4" w:space="0" w:color="auto"/>
            </w:tcBorders>
          </w:tcPr>
          <w:p w:rsidR="001578A9" w:rsidRDefault="001578A9">
            <w:pPr>
              <w:pStyle w:val="ConsPlusNormal"/>
              <w:jc w:val="center"/>
            </w:pPr>
            <w:r>
              <w:t>12</w:t>
            </w:r>
          </w:p>
        </w:tc>
      </w:tr>
    </w:tbl>
    <w:p w:rsidR="001578A9" w:rsidRDefault="001578A9">
      <w:pPr>
        <w:pStyle w:val="ConsPlusNormal"/>
        <w:jc w:val="both"/>
      </w:pPr>
    </w:p>
    <w:p w:rsidR="001578A9" w:rsidRDefault="001578A9">
      <w:pPr>
        <w:pStyle w:val="ConsPlusNormal"/>
        <w:ind w:firstLine="540"/>
        <w:jc w:val="both"/>
      </w:pPr>
      <w:r>
        <w:t>Примечание:</w:t>
      </w:r>
    </w:p>
    <w:p w:rsidR="001578A9" w:rsidRDefault="001578A9">
      <w:pPr>
        <w:pStyle w:val="ConsPlusNormal"/>
        <w:spacing w:before="220"/>
        <w:ind w:firstLine="540"/>
        <w:jc w:val="both"/>
      </w:pPr>
      <w:r>
        <w:t>1.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1578A9" w:rsidRDefault="001578A9">
      <w:pPr>
        <w:pStyle w:val="ConsPlusNormal"/>
        <w:spacing w:before="220"/>
        <w:ind w:firstLine="540"/>
        <w:jc w:val="both"/>
      </w:pPr>
      <w:r>
        <w:t>2. Для общественного пассажирского транспорта радиусы закругления устанавливаются в соответствии с техническими требованиями эксплуатации данных видов транспорта.</w:t>
      </w:r>
    </w:p>
    <w:p w:rsidR="001578A9" w:rsidRDefault="001578A9">
      <w:pPr>
        <w:pStyle w:val="ConsPlusNormal"/>
        <w:jc w:val="both"/>
      </w:pPr>
    </w:p>
    <w:p w:rsidR="001578A9" w:rsidRDefault="001578A9">
      <w:pPr>
        <w:pStyle w:val="ConsPlusNormal"/>
        <w:ind w:firstLine="540"/>
        <w:jc w:val="both"/>
      </w:pPr>
      <w: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1578A9" w:rsidRDefault="001578A9">
      <w:pPr>
        <w:pStyle w:val="ConsPlusNormal"/>
        <w:spacing w:before="220"/>
        <w:ind w:firstLine="540"/>
        <w:jc w:val="both"/>
      </w:pPr>
      <w:r>
        <w:t>1.2.2.13. На магистральных улицах общегородского значения с двух сторон от проезжей части необходимо устраивать полосы безопасности шириной 0,75 м - при непрерывном движении, 0,5 м - при регулируемом движении.</w:t>
      </w:r>
    </w:p>
    <w:p w:rsidR="001578A9" w:rsidRDefault="001578A9">
      <w:pPr>
        <w:pStyle w:val="ConsPlusNormal"/>
        <w:spacing w:before="220"/>
        <w:ind w:firstLine="540"/>
        <w:jc w:val="both"/>
      </w:pPr>
      <w:r>
        <w:t>1.2.2.14.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таблице 121.</w:t>
      </w:r>
    </w:p>
    <w:p w:rsidR="001578A9" w:rsidRDefault="001578A9">
      <w:pPr>
        <w:pStyle w:val="ConsPlusNormal"/>
        <w:jc w:val="both"/>
      </w:pPr>
    </w:p>
    <w:p w:rsidR="001578A9" w:rsidRDefault="001578A9">
      <w:pPr>
        <w:pStyle w:val="ConsPlusNormal"/>
        <w:jc w:val="right"/>
        <w:outlineLvl w:val="5"/>
      </w:pPr>
      <w:r>
        <w:t>Таблица 121</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71"/>
        <w:gridCol w:w="1871"/>
        <w:gridCol w:w="1417"/>
        <w:gridCol w:w="1417"/>
      </w:tblGrid>
      <w:tr w:rsidR="001578A9">
        <w:tc>
          <w:tcPr>
            <w:tcW w:w="2494" w:type="dxa"/>
            <w:vMerge w:val="restart"/>
          </w:tcPr>
          <w:p w:rsidR="001578A9" w:rsidRDefault="001578A9">
            <w:pPr>
              <w:pStyle w:val="ConsPlusNormal"/>
              <w:jc w:val="center"/>
            </w:pPr>
            <w:r>
              <w:t>Местоположение полосы</w:t>
            </w:r>
          </w:p>
        </w:tc>
        <w:tc>
          <w:tcPr>
            <w:tcW w:w="6576" w:type="dxa"/>
            <w:gridSpan w:val="4"/>
          </w:tcPr>
          <w:p w:rsidR="001578A9" w:rsidRDefault="001578A9">
            <w:pPr>
              <w:pStyle w:val="ConsPlusNormal"/>
              <w:jc w:val="center"/>
            </w:pPr>
            <w:r>
              <w:t>Ширина полосы, м</w:t>
            </w:r>
          </w:p>
        </w:tc>
      </w:tr>
      <w:tr w:rsidR="001578A9">
        <w:tc>
          <w:tcPr>
            <w:tcW w:w="2494" w:type="dxa"/>
            <w:vMerge/>
          </w:tcPr>
          <w:p w:rsidR="001578A9" w:rsidRDefault="001578A9"/>
        </w:tc>
        <w:tc>
          <w:tcPr>
            <w:tcW w:w="5159" w:type="dxa"/>
            <w:gridSpan w:val="3"/>
          </w:tcPr>
          <w:p w:rsidR="001578A9" w:rsidRDefault="001578A9">
            <w:pPr>
              <w:pStyle w:val="ConsPlusNormal"/>
              <w:jc w:val="center"/>
            </w:pPr>
            <w:r>
              <w:t>магистральных улиц</w:t>
            </w:r>
          </w:p>
        </w:tc>
        <w:tc>
          <w:tcPr>
            <w:tcW w:w="1417" w:type="dxa"/>
            <w:vMerge w:val="restart"/>
          </w:tcPr>
          <w:p w:rsidR="001578A9" w:rsidRDefault="001578A9">
            <w:pPr>
              <w:pStyle w:val="ConsPlusNormal"/>
              <w:jc w:val="center"/>
            </w:pPr>
            <w:r>
              <w:t>улицы местного значения. Улицы в жилой застройке</w:t>
            </w:r>
          </w:p>
        </w:tc>
      </w:tr>
      <w:tr w:rsidR="001578A9">
        <w:tc>
          <w:tcPr>
            <w:tcW w:w="2494" w:type="dxa"/>
            <w:vMerge/>
          </w:tcPr>
          <w:p w:rsidR="001578A9" w:rsidRDefault="001578A9"/>
        </w:tc>
        <w:tc>
          <w:tcPr>
            <w:tcW w:w="3742" w:type="dxa"/>
            <w:gridSpan w:val="2"/>
          </w:tcPr>
          <w:p w:rsidR="001578A9" w:rsidRDefault="001578A9">
            <w:pPr>
              <w:pStyle w:val="ConsPlusNormal"/>
              <w:jc w:val="center"/>
            </w:pPr>
            <w:r>
              <w:t>общегородского значения</w:t>
            </w:r>
          </w:p>
        </w:tc>
        <w:tc>
          <w:tcPr>
            <w:tcW w:w="1417" w:type="dxa"/>
            <w:vMerge w:val="restart"/>
          </w:tcPr>
          <w:p w:rsidR="001578A9" w:rsidRDefault="001578A9">
            <w:pPr>
              <w:pStyle w:val="ConsPlusNormal"/>
              <w:jc w:val="center"/>
            </w:pPr>
            <w:r>
              <w:t>районного значения</w:t>
            </w:r>
          </w:p>
        </w:tc>
        <w:tc>
          <w:tcPr>
            <w:tcW w:w="1417" w:type="dxa"/>
            <w:vMerge/>
          </w:tcPr>
          <w:p w:rsidR="001578A9" w:rsidRDefault="001578A9"/>
        </w:tc>
      </w:tr>
      <w:tr w:rsidR="001578A9">
        <w:tc>
          <w:tcPr>
            <w:tcW w:w="2494" w:type="dxa"/>
            <w:vMerge/>
          </w:tcPr>
          <w:p w:rsidR="001578A9" w:rsidRDefault="001578A9"/>
        </w:tc>
        <w:tc>
          <w:tcPr>
            <w:tcW w:w="1871" w:type="dxa"/>
          </w:tcPr>
          <w:p w:rsidR="001578A9" w:rsidRDefault="001578A9">
            <w:pPr>
              <w:pStyle w:val="ConsPlusNormal"/>
              <w:jc w:val="center"/>
            </w:pPr>
            <w:r>
              <w:t>с непрерывным движением</w:t>
            </w:r>
          </w:p>
        </w:tc>
        <w:tc>
          <w:tcPr>
            <w:tcW w:w="1871" w:type="dxa"/>
          </w:tcPr>
          <w:p w:rsidR="001578A9" w:rsidRDefault="001578A9">
            <w:pPr>
              <w:pStyle w:val="ConsPlusNormal"/>
              <w:jc w:val="center"/>
            </w:pPr>
            <w:r>
              <w:t>с регулируемым движением</w:t>
            </w:r>
          </w:p>
        </w:tc>
        <w:tc>
          <w:tcPr>
            <w:tcW w:w="1417" w:type="dxa"/>
            <w:vMerge/>
          </w:tcPr>
          <w:p w:rsidR="001578A9" w:rsidRDefault="001578A9"/>
        </w:tc>
        <w:tc>
          <w:tcPr>
            <w:tcW w:w="1417" w:type="dxa"/>
            <w:vMerge/>
          </w:tcPr>
          <w:p w:rsidR="001578A9" w:rsidRDefault="001578A9"/>
        </w:tc>
      </w:tr>
      <w:tr w:rsidR="001578A9">
        <w:tc>
          <w:tcPr>
            <w:tcW w:w="2494" w:type="dxa"/>
          </w:tcPr>
          <w:p w:rsidR="001578A9" w:rsidRDefault="001578A9">
            <w:pPr>
              <w:pStyle w:val="ConsPlusNormal"/>
              <w:jc w:val="both"/>
            </w:pPr>
            <w:r>
              <w:t>Центральная разделительная</w:t>
            </w:r>
          </w:p>
        </w:tc>
        <w:tc>
          <w:tcPr>
            <w:tcW w:w="1871" w:type="dxa"/>
          </w:tcPr>
          <w:p w:rsidR="001578A9" w:rsidRDefault="001578A9">
            <w:pPr>
              <w:pStyle w:val="ConsPlusNormal"/>
              <w:jc w:val="center"/>
            </w:pPr>
            <w:r>
              <w:t>4,0</w:t>
            </w:r>
          </w:p>
        </w:tc>
        <w:tc>
          <w:tcPr>
            <w:tcW w:w="1871" w:type="dxa"/>
          </w:tcPr>
          <w:p w:rsidR="001578A9" w:rsidRDefault="001578A9">
            <w:pPr>
              <w:pStyle w:val="ConsPlusNormal"/>
              <w:jc w:val="center"/>
            </w:pPr>
            <w:r>
              <w:t>4,0</w:t>
            </w:r>
          </w:p>
        </w:tc>
        <w:tc>
          <w:tcPr>
            <w:tcW w:w="1417" w:type="dxa"/>
          </w:tcPr>
          <w:p w:rsidR="001578A9" w:rsidRDefault="001578A9">
            <w:pPr>
              <w:pStyle w:val="ConsPlusNormal"/>
              <w:jc w:val="center"/>
            </w:pPr>
            <w:r>
              <w:t>-</w:t>
            </w:r>
          </w:p>
        </w:tc>
        <w:tc>
          <w:tcPr>
            <w:tcW w:w="1417" w:type="dxa"/>
          </w:tcPr>
          <w:p w:rsidR="001578A9" w:rsidRDefault="001578A9">
            <w:pPr>
              <w:pStyle w:val="ConsPlusNormal"/>
              <w:jc w:val="center"/>
            </w:pPr>
            <w:r>
              <w:t>-</w:t>
            </w:r>
          </w:p>
        </w:tc>
      </w:tr>
      <w:tr w:rsidR="001578A9">
        <w:tc>
          <w:tcPr>
            <w:tcW w:w="2494" w:type="dxa"/>
          </w:tcPr>
          <w:p w:rsidR="001578A9" w:rsidRDefault="001578A9">
            <w:pPr>
              <w:pStyle w:val="ConsPlusNormal"/>
              <w:jc w:val="both"/>
            </w:pPr>
            <w:r>
              <w:t>Между основной проезжей частью и местными проездами</w:t>
            </w:r>
          </w:p>
        </w:tc>
        <w:tc>
          <w:tcPr>
            <w:tcW w:w="1871" w:type="dxa"/>
          </w:tcPr>
          <w:p w:rsidR="001578A9" w:rsidRDefault="001578A9">
            <w:pPr>
              <w:pStyle w:val="ConsPlusNormal"/>
              <w:jc w:val="center"/>
            </w:pPr>
            <w:r>
              <w:t>3,0</w:t>
            </w:r>
          </w:p>
        </w:tc>
        <w:tc>
          <w:tcPr>
            <w:tcW w:w="1871" w:type="dxa"/>
          </w:tcPr>
          <w:p w:rsidR="001578A9" w:rsidRDefault="001578A9">
            <w:pPr>
              <w:pStyle w:val="ConsPlusNormal"/>
              <w:jc w:val="center"/>
            </w:pPr>
            <w:r>
              <w:t>3,0</w:t>
            </w:r>
          </w:p>
        </w:tc>
        <w:tc>
          <w:tcPr>
            <w:tcW w:w="1417" w:type="dxa"/>
          </w:tcPr>
          <w:p w:rsidR="001578A9" w:rsidRDefault="001578A9">
            <w:pPr>
              <w:pStyle w:val="ConsPlusNormal"/>
              <w:jc w:val="center"/>
            </w:pPr>
            <w:r>
              <w:t>-</w:t>
            </w:r>
          </w:p>
        </w:tc>
        <w:tc>
          <w:tcPr>
            <w:tcW w:w="1417" w:type="dxa"/>
          </w:tcPr>
          <w:p w:rsidR="001578A9" w:rsidRDefault="001578A9">
            <w:pPr>
              <w:pStyle w:val="ConsPlusNormal"/>
              <w:jc w:val="center"/>
            </w:pPr>
            <w:r>
              <w:t>-</w:t>
            </w:r>
          </w:p>
        </w:tc>
      </w:tr>
      <w:tr w:rsidR="001578A9">
        <w:tc>
          <w:tcPr>
            <w:tcW w:w="2494" w:type="dxa"/>
          </w:tcPr>
          <w:p w:rsidR="001578A9" w:rsidRDefault="001578A9">
            <w:pPr>
              <w:pStyle w:val="ConsPlusNormal"/>
              <w:jc w:val="both"/>
            </w:pPr>
            <w:r>
              <w:t>Между проезжей частью и тротуаром</w:t>
            </w:r>
          </w:p>
        </w:tc>
        <w:tc>
          <w:tcPr>
            <w:tcW w:w="1871" w:type="dxa"/>
          </w:tcPr>
          <w:p w:rsidR="001578A9" w:rsidRDefault="001578A9">
            <w:pPr>
              <w:pStyle w:val="ConsPlusNormal"/>
              <w:jc w:val="center"/>
            </w:pPr>
            <w:r>
              <w:t>3,0</w:t>
            </w:r>
          </w:p>
        </w:tc>
        <w:tc>
          <w:tcPr>
            <w:tcW w:w="1871" w:type="dxa"/>
          </w:tcPr>
          <w:p w:rsidR="001578A9" w:rsidRDefault="001578A9">
            <w:pPr>
              <w:pStyle w:val="ConsPlusNormal"/>
              <w:jc w:val="center"/>
            </w:pPr>
            <w:r>
              <w:t>3,0</w:t>
            </w:r>
          </w:p>
        </w:tc>
        <w:tc>
          <w:tcPr>
            <w:tcW w:w="1417" w:type="dxa"/>
          </w:tcPr>
          <w:p w:rsidR="001578A9" w:rsidRDefault="001578A9">
            <w:pPr>
              <w:pStyle w:val="ConsPlusNormal"/>
              <w:jc w:val="center"/>
            </w:pPr>
            <w:r>
              <w:t>3,0</w:t>
            </w:r>
          </w:p>
        </w:tc>
        <w:tc>
          <w:tcPr>
            <w:tcW w:w="1417" w:type="dxa"/>
          </w:tcPr>
          <w:p w:rsidR="001578A9" w:rsidRDefault="001578A9">
            <w:pPr>
              <w:pStyle w:val="ConsPlusNormal"/>
              <w:jc w:val="center"/>
            </w:pPr>
            <w:r>
              <w:t>2,0</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1578A9" w:rsidRDefault="001578A9">
      <w:pPr>
        <w:pStyle w:val="ConsPlusNormal"/>
        <w:spacing w:before="220"/>
        <w:ind w:firstLine="540"/>
        <w:jc w:val="both"/>
      </w:pPr>
      <w:r>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1578A9" w:rsidRDefault="001578A9">
      <w:pPr>
        <w:pStyle w:val="ConsPlusNormal"/>
        <w:jc w:val="both"/>
      </w:pPr>
    </w:p>
    <w:p w:rsidR="001578A9" w:rsidRDefault="001578A9">
      <w:pPr>
        <w:pStyle w:val="ConsPlusNormal"/>
        <w:ind w:firstLine="540"/>
        <w:jc w:val="both"/>
      </w:pPr>
      <w:bookmarkStart w:id="183" w:name="P10291"/>
      <w:bookmarkEnd w:id="183"/>
      <w:r>
        <w:t xml:space="preserve">1.2.2.15.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w:t>
      </w:r>
      <w:r>
        <w:lastRenderedPageBreak/>
        <w:t>организации конечного пункта для разворота средств общественного пассажирского транспорта.</w:t>
      </w:r>
    </w:p>
    <w:p w:rsidR="001578A9" w:rsidRDefault="001578A9">
      <w:pPr>
        <w:pStyle w:val="ConsPlusNormal"/>
        <w:spacing w:before="220"/>
        <w:ind w:firstLine="540"/>
        <w:jc w:val="both"/>
      </w:pPr>
      <w:r>
        <w:t>Использование разворотных площадок для стоянки автомобилей не допускается.</w:t>
      </w:r>
    </w:p>
    <w:p w:rsidR="001578A9" w:rsidRDefault="001578A9">
      <w:pPr>
        <w:pStyle w:val="ConsPlusNormal"/>
        <w:spacing w:before="220"/>
        <w:ind w:firstLine="540"/>
        <w:jc w:val="both"/>
      </w:pPr>
      <w:r>
        <w:t>1.2.2.16.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w:t>
      </w:r>
    </w:p>
    <w:p w:rsidR="001578A9" w:rsidRDefault="001578A9">
      <w:pPr>
        <w:pStyle w:val="ConsPlusNormal"/>
        <w:spacing w:before="220"/>
        <w:ind w:firstLine="540"/>
        <w:jc w:val="both"/>
      </w:pPr>
      <w:r>
        <w:t>На боковых проездах допускается организовывать как одностороннее, так и двустороннее движение транспорта.</w:t>
      </w:r>
    </w:p>
    <w:p w:rsidR="001578A9" w:rsidRDefault="001578A9">
      <w:pPr>
        <w:pStyle w:val="ConsPlusNormal"/>
        <w:spacing w:before="220"/>
        <w:ind w:firstLine="540"/>
        <w:jc w:val="both"/>
      </w:pPr>
      <w:r>
        <w:t>Ширину боковых проездов следует принимать:</w:t>
      </w:r>
    </w:p>
    <w:p w:rsidR="001578A9" w:rsidRDefault="001578A9">
      <w:pPr>
        <w:pStyle w:val="ConsPlusNormal"/>
        <w:spacing w:before="220"/>
        <w:ind w:firstLine="540"/>
        <w:jc w:val="both"/>
      </w:pPr>
      <w:r>
        <w:t>- при одностороннем движении транспорта и без устройства специальных полос для стоянки автомобилей - не менее 7,0 м;</w:t>
      </w:r>
    </w:p>
    <w:p w:rsidR="001578A9" w:rsidRDefault="001578A9">
      <w:pPr>
        <w:pStyle w:val="ConsPlusNormal"/>
        <w:spacing w:before="220"/>
        <w:ind w:firstLine="540"/>
        <w:jc w:val="both"/>
      </w:pPr>
      <w:r>
        <w:t>- при одностороннем движении и организации по местному проезду движения массового пассажирского транспорта - 10,5 м;</w:t>
      </w:r>
    </w:p>
    <w:p w:rsidR="001578A9" w:rsidRDefault="001578A9">
      <w:pPr>
        <w:pStyle w:val="ConsPlusNormal"/>
        <w:spacing w:before="220"/>
        <w:ind w:firstLine="540"/>
        <w:jc w:val="both"/>
      </w:pPr>
      <w:r>
        <w:t>- при двустороннем движении и организации движения массового пассажирского транспорта - 11,25 м.</w:t>
      </w:r>
    </w:p>
    <w:p w:rsidR="001578A9" w:rsidRDefault="001578A9">
      <w:pPr>
        <w:pStyle w:val="ConsPlusNormal"/>
        <w:spacing w:before="220"/>
        <w:ind w:firstLine="540"/>
        <w:jc w:val="both"/>
      </w:pPr>
      <w:bookmarkStart w:id="184" w:name="P10299"/>
      <w:bookmarkEnd w:id="184"/>
      <w:r>
        <w:t xml:space="preserve">1.2.2.17. Для обеспечения подъездов к группам жилых зданий и иных объектов, а также к отдельным зданиям в кварталах (микрорайонах) следует предусматривать проезды в соответствии с требованиями </w:t>
      </w:r>
      <w:hyperlink w:anchor="P6514" w:history="1">
        <w:r>
          <w:rPr>
            <w:color w:val="0000FF"/>
          </w:rPr>
          <w:t>таблицы 90</w:t>
        </w:r>
      </w:hyperlink>
      <w:r>
        <w:t xml:space="preserve"> настоящих нормативов, в том числе:</w:t>
      </w:r>
    </w:p>
    <w:p w:rsidR="001578A9" w:rsidRDefault="001578A9">
      <w:pPr>
        <w:pStyle w:val="ConsPlusNormal"/>
        <w:spacing w:before="220"/>
        <w:ind w:firstLine="540"/>
        <w:jc w:val="both"/>
      </w:pPr>
      <w:r>
        <w:t>- к группам жилых зданий, крупным учреждениям и предприятиям обслуживания, торговым центрам, участкам школ и дошкольных организаций - основные с шириной проезжей части 5,5 м;</w:t>
      </w:r>
    </w:p>
    <w:p w:rsidR="001578A9" w:rsidRDefault="001578A9">
      <w:pPr>
        <w:pStyle w:val="ConsPlusNormal"/>
        <w:spacing w:before="220"/>
        <w:ind w:firstLine="540"/>
        <w:jc w:val="both"/>
      </w:pPr>
      <w:r>
        <w:t>- к отдельно стоящим зданиям - второстепенные с шириной проезжей части 3,5 м.</w:t>
      </w:r>
    </w:p>
    <w:p w:rsidR="001578A9" w:rsidRDefault="001578A9">
      <w:pPr>
        <w:pStyle w:val="ConsPlusNormal"/>
        <w:spacing w:before="220"/>
        <w:ind w:firstLine="540"/>
        <w:jc w:val="both"/>
      </w:pPr>
      <w: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3,5 м.</w:t>
      </w:r>
    </w:p>
    <w:p w:rsidR="001578A9" w:rsidRDefault="001578A9">
      <w:pPr>
        <w:pStyle w:val="ConsPlusNormal"/>
        <w:spacing w:before="220"/>
        <w:ind w:firstLine="540"/>
        <w:jc w:val="both"/>
      </w:pPr>
      <w: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(2 - 3 этажа) застройке при ширине не менее 3,5 м.</w:t>
      </w:r>
    </w:p>
    <w:p w:rsidR="001578A9" w:rsidRDefault="001578A9">
      <w:pPr>
        <w:pStyle w:val="ConsPlusNormal"/>
        <w:spacing w:before="220"/>
        <w:ind w:firstLine="540"/>
        <w:jc w:val="both"/>
      </w:pPr>
      <w:r>
        <w:t xml:space="preserve">Тупиковые проезды к отдельно стоящим зданиям должны быть протяженностью не более 150 м и заканчиваться разворотными площадками в соответствии с требованиями </w:t>
      </w:r>
      <w:hyperlink w:anchor="P10291" w:history="1">
        <w:r>
          <w:rPr>
            <w:color w:val="0000FF"/>
          </w:rPr>
          <w:t>п. 1.2.2.15</w:t>
        </w:r>
      </w:hyperlink>
      <w:r>
        <w:t xml:space="preserve"> настоящих нормативов.</w:t>
      </w:r>
    </w:p>
    <w:p w:rsidR="001578A9" w:rsidRDefault="001578A9">
      <w:pPr>
        <w:pStyle w:val="ConsPlusNormal"/>
        <w:spacing w:before="220"/>
        <w:ind w:firstLine="540"/>
        <w:jc w:val="both"/>
      </w:pPr>
      <w:r>
        <w:t>1.2.2.18. Кварталы (микрорайоны) с застройкой 5 этажей и выше обслуживаются двухполосными, а с застройкой до 5 этажей - однополосными проездами.</w:t>
      </w:r>
    </w:p>
    <w:p w:rsidR="001578A9" w:rsidRDefault="001578A9">
      <w:pPr>
        <w:pStyle w:val="ConsPlusNormal"/>
        <w:spacing w:before="220"/>
        <w:ind w:firstLine="540"/>
        <w:jc w:val="both"/>
      </w:pPr>
      <w: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1578A9" w:rsidRDefault="001578A9">
      <w:pPr>
        <w:pStyle w:val="ConsPlusNormal"/>
        <w:spacing w:before="220"/>
        <w:ind w:firstLine="540"/>
        <w:jc w:val="both"/>
      </w:pPr>
      <w:r>
        <w:t xml:space="preserve">Проезды к группам жилых зданий и иных объектов, к отдельным зданиям проектируются в соответствии с требованиями </w:t>
      </w:r>
      <w:hyperlink w:anchor="P10299" w:history="1">
        <w:r>
          <w:rPr>
            <w:color w:val="0000FF"/>
          </w:rPr>
          <w:t>п. 1.2.2.17</w:t>
        </w:r>
      </w:hyperlink>
      <w:r>
        <w:t xml:space="preserve"> настоящих нормативов.</w:t>
      </w:r>
    </w:p>
    <w:p w:rsidR="001578A9" w:rsidRDefault="001578A9">
      <w:pPr>
        <w:pStyle w:val="ConsPlusNormal"/>
        <w:spacing w:before="220"/>
        <w:ind w:firstLine="540"/>
        <w:jc w:val="both"/>
      </w:pPr>
      <w:r>
        <w:t xml:space="preserve">1.2.2.19. 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организаций, школ следует принимать с учетом обеспечения требований </w:t>
      </w:r>
      <w:r>
        <w:lastRenderedPageBreak/>
        <w:t xml:space="preserve">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предельно допустимых концентраций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w:t>
      </w:r>
      <w:hyperlink r:id="rId288" w:history="1">
        <w:r>
          <w:rPr>
            <w:color w:val="0000FF"/>
          </w:rPr>
          <w:t>СанПиН 2.1.6.1032-01</w:t>
        </w:r>
      </w:hyperlink>
      <w:r>
        <w:t>.</w:t>
      </w:r>
    </w:p>
    <w:p w:rsidR="001578A9" w:rsidRDefault="001578A9">
      <w:pPr>
        <w:pStyle w:val="ConsPlusNormal"/>
        <w:spacing w:before="220"/>
        <w:ind w:firstLine="540"/>
        <w:jc w:val="both"/>
      </w:pPr>
      <w:r>
        <w:t>1.2.2.20.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организациям и с основными проездами следует предусматривать в одном уровне с устройством рампы длиной соответственно 1,5 и 3 м.</w:t>
      </w:r>
    </w:p>
    <w:p w:rsidR="001578A9" w:rsidRDefault="001578A9">
      <w:pPr>
        <w:pStyle w:val="ConsPlusNormal"/>
        <w:spacing w:before="220"/>
        <w:ind w:firstLine="540"/>
        <w:jc w:val="both"/>
      </w:pPr>
      <w:r>
        <w:t>1.2.2.21.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1578A9" w:rsidRDefault="001578A9">
      <w:pPr>
        <w:pStyle w:val="ConsPlusNormal"/>
        <w:spacing w:before="220"/>
        <w:ind w:firstLine="540"/>
        <w:jc w:val="both"/>
      </w:pPr>
      <w: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1578A9" w:rsidRDefault="001578A9">
      <w:pPr>
        <w:pStyle w:val="ConsPlusNormal"/>
        <w:spacing w:before="220"/>
        <w:ind w:firstLine="540"/>
        <w:jc w:val="both"/>
      </w:pPr>
      <w:r>
        <w:t>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1578A9" w:rsidRDefault="001578A9">
      <w:pPr>
        <w:pStyle w:val="ConsPlusNormal"/>
        <w:spacing w:before="220"/>
        <w:ind w:firstLine="540"/>
        <w:jc w:val="both"/>
      </w:pPr>
      <w:r>
        <w:t>- до проезжей части, опор транспортных сооружений и деревьев - 0,75;</w:t>
      </w:r>
    </w:p>
    <w:p w:rsidR="001578A9" w:rsidRDefault="001578A9">
      <w:pPr>
        <w:pStyle w:val="ConsPlusNormal"/>
        <w:spacing w:before="220"/>
        <w:ind w:firstLine="540"/>
        <w:jc w:val="both"/>
      </w:pPr>
      <w:r>
        <w:t>- до тротуаров - 0,5;</w:t>
      </w:r>
    </w:p>
    <w:p w:rsidR="001578A9" w:rsidRDefault="001578A9">
      <w:pPr>
        <w:pStyle w:val="ConsPlusNormal"/>
        <w:spacing w:before="220"/>
        <w:ind w:firstLine="540"/>
        <w:jc w:val="both"/>
      </w:pPr>
      <w:r>
        <w:t>- до стоянок автомобилей и остановок общественного транспорта - 1,5.</w:t>
      </w:r>
    </w:p>
    <w:p w:rsidR="001578A9" w:rsidRDefault="001578A9">
      <w:pPr>
        <w:pStyle w:val="ConsPlusNormal"/>
        <w:spacing w:before="220"/>
        <w:ind w:firstLine="540"/>
        <w:jc w:val="both"/>
      </w:pPr>
      <w:r>
        <w:t>Допускается устраивать велосипедные полосы по краю проезжей части улиц и дорог с выделением их маркировкой двойной линией. 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1578A9" w:rsidRDefault="001578A9">
      <w:pPr>
        <w:pStyle w:val="ConsPlusNormal"/>
        <w:spacing w:before="220"/>
        <w:ind w:firstLine="540"/>
        <w:jc w:val="both"/>
      </w:pPr>
      <w:r>
        <w:t>1.2.2.22. Основные пешеходные коммуникации (тротуары, аллеи, дорожки, тропинки)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578A9" w:rsidRDefault="001578A9">
      <w:pPr>
        <w:pStyle w:val="ConsPlusNormal"/>
        <w:spacing w:before="220"/>
        <w:ind w:firstLine="540"/>
        <w:jc w:val="both"/>
      </w:pPr>
      <w:r>
        <w:t>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но принимать не менее 1,5 м.</w:t>
      </w:r>
    </w:p>
    <w:p w:rsidR="001578A9" w:rsidRDefault="001578A9">
      <w:pPr>
        <w:pStyle w:val="ConsPlusNormal"/>
        <w:spacing w:before="220"/>
        <w:ind w:firstLine="540"/>
        <w:jc w:val="both"/>
      </w:pPr>
      <w:r>
        <w:t>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креслах-качалках должна быть не менее 1,8 м.</w:t>
      </w:r>
    </w:p>
    <w:p w:rsidR="001578A9" w:rsidRDefault="001578A9">
      <w:pPr>
        <w:pStyle w:val="ConsPlusNormal"/>
        <w:spacing w:before="220"/>
        <w:ind w:firstLine="540"/>
        <w:jc w:val="both"/>
      </w:pPr>
      <w:r>
        <w:t>1.2.2.23.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Pr>
          <w:vertAlign w:val="superscript"/>
        </w:rPr>
        <w:t>2</w:t>
      </w:r>
      <w:r>
        <w:t>; на предзаводских площадях, у спортивно-зрелищных учреждений, кинотеатров, вокзалов - 0,8 чел./м</w:t>
      </w:r>
      <w:r>
        <w:rPr>
          <w:vertAlign w:val="superscript"/>
        </w:rPr>
        <w:t>2</w:t>
      </w:r>
      <w:r>
        <w:t>.</w:t>
      </w:r>
    </w:p>
    <w:p w:rsidR="001578A9" w:rsidRDefault="001578A9">
      <w:pPr>
        <w:pStyle w:val="ConsPlusNormal"/>
        <w:spacing w:before="220"/>
        <w:ind w:firstLine="540"/>
        <w:jc w:val="both"/>
      </w:pPr>
      <w:r>
        <w:lastRenderedPageBreak/>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в соответствии с требованиями СП 59.13330.2012.</w:t>
      </w:r>
    </w:p>
    <w:p w:rsidR="001578A9" w:rsidRDefault="001578A9">
      <w:pPr>
        <w:pStyle w:val="ConsPlusNormal"/>
        <w:spacing w:before="220"/>
        <w:ind w:firstLine="540"/>
        <w:jc w:val="both"/>
      </w:pPr>
      <w:r>
        <w:t>1.2.2.24. При проектировании следует уделять особое внимание повышению качества пешеходных путей сообщения, созданию новых пешеходных улиц и обособленных пространств, зон с приоритетным движением пешеходов с учетом создания межмагистральных пространств - кварталов (микрорайонов), способствующих разделению магистральных и местных транспортных потоков.</w:t>
      </w:r>
    </w:p>
    <w:p w:rsidR="001578A9" w:rsidRDefault="001578A9">
      <w:pPr>
        <w:pStyle w:val="ConsPlusNormal"/>
        <w:spacing w:before="220"/>
        <w:ind w:firstLine="540"/>
        <w:jc w:val="both"/>
      </w:pPr>
      <w:r>
        <w:t>1.2.2.25. 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1578A9" w:rsidRDefault="001578A9">
      <w:pPr>
        <w:pStyle w:val="ConsPlusNormal"/>
        <w:spacing w:before="220"/>
        <w:ind w:firstLine="540"/>
        <w:jc w:val="both"/>
      </w:pPr>
      <w:r>
        <w:t>1.2.2.26. 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200 - 300 м.</w:t>
      </w:r>
    </w:p>
    <w:p w:rsidR="001578A9" w:rsidRDefault="001578A9">
      <w:pPr>
        <w:pStyle w:val="ConsPlusNormal"/>
        <w:spacing w:before="220"/>
        <w:ind w:firstLine="540"/>
        <w:jc w:val="both"/>
      </w:pPr>
      <w:r>
        <w:t>Пешеходные переходы в разных уровнях (надземные, подземные), оборудованные лестницами и пандусами, следует предусматривать с интервалом, м:</w:t>
      </w:r>
    </w:p>
    <w:p w:rsidR="001578A9" w:rsidRDefault="001578A9">
      <w:pPr>
        <w:pStyle w:val="ConsPlusNormal"/>
        <w:spacing w:before="220"/>
        <w:ind w:firstLine="540"/>
        <w:jc w:val="both"/>
      </w:pPr>
      <w:r>
        <w:t>- 400 - 800 - на дорогах скоростного движения, железных дорогах;</w:t>
      </w:r>
    </w:p>
    <w:p w:rsidR="001578A9" w:rsidRDefault="001578A9">
      <w:pPr>
        <w:pStyle w:val="ConsPlusNormal"/>
        <w:spacing w:before="220"/>
        <w:ind w:firstLine="540"/>
        <w:jc w:val="both"/>
      </w:pPr>
      <w:r>
        <w:t>- 300 - 400 - на магистральных улицах непрерывного движения.</w:t>
      </w:r>
    </w:p>
    <w:p w:rsidR="001578A9" w:rsidRDefault="001578A9">
      <w:pPr>
        <w:pStyle w:val="ConsPlusNormal"/>
        <w:spacing w:before="220"/>
        <w:ind w:firstLine="540"/>
        <w:jc w:val="both"/>
      </w:pPr>
      <w:r>
        <w:t>Примечание: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p w:rsidR="001578A9" w:rsidRDefault="001578A9">
      <w:pPr>
        <w:pStyle w:val="ConsPlusNormal"/>
        <w:spacing w:before="220"/>
        <w:ind w:firstLine="540"/>
        <w:jc w:val="both"/>
      </w:pPr>
      <w:r>
        <w:t>1.2.2.27. Допускается размещать пешеходные переходы вне проезжей части улиц независимо от величины пешеходного потока в следующих случаях:</w:t>
      </w:r>
    </w:p>
    <w:p w:rsidR="001578A9" w:rsidRDefault="001578A9">
      <w:pPr>
        <w:pStyle w:val="ConsPlusNormal"/>
        <w:spacing w:before="220"/>
        <w:ind w:firstLine="540"/>
        <w:jc w:val="both"/>
      </w:pPr>
      <w:r>
        <w:t>- в зонах высокой концентрации объектов массового посещения, расположенных по обеим сторонам улицы с интенсивным движением автотранспорта;</w:t>
      </w:r>
    </w:p>
    <w:p w:rsidR="001578A9" w:rsidRDefault="001578A9">
      <w:pPr>
        <w:pStyle w:val="ConsPlusNormal"/>
        <w:spacing w:before="220"/>
        <w:ind w:firstLine="540"/>
        <w:jc w:val="both"/>
      </w:pPr>
      <w:r>
        <w:t>- на транспортных узлах и перегонах улиц, характеризующихся высоким уровнем дорожно-транспортных происшествий с участием пешеходов;</w:t>
      </w:r>
    </w:p>
    <w:p w:rsidR="001578A9" w:rsidRDefault="001578A9">
      <w:pPr>
        <w:pStyle w:val="ConsPlusNormal"/>
        <w:spacing w:before="220"/>
        <w:ind w:firstLine="540"/>
        <w:jc w:val="both"/>
      </w:pPr>
      <w:r>
        <w:t>- 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1578A9" w:rsidRDefault="001578A9">
      <w:pPr>
        <w:pStyle w:val="ConsPlusNormal"/>
        <w:spacing w:before="220"/>
        <w:ind w:firstLine="540"/>
        <w:jc w:val="both"/>
      </w:pPr>
      <w:r>
        <w:t>- в местах, где отмечается неупорядоченное (планировочно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1578A9" w:rsidRDefault="001578A9">
      <w:pPr>
        <w:pStyle w:val="ConsPlusNormal"/>
        <w:spacing w:before="220"/>
        <w:ind w:firstLine="540"/>
        <w:jc w:val="both"/>
      </w:pPr>
      <w:r>
        <w:t>1.2.2.28. При выборе типа пешеходного перехода следует учитывать характер окружающей застройки, ее историко-культурную, архитектурно-градостроительную значимость; рельеф местности; геологические и гидрогеологические характеристики; степень использования подземного пространства в месте предполагаемого размещения; условия организации и безопасности движения транспорта и пешеходов.</w:t>
      </w:r>
    </w:p>
    <w:p w:rsidR="001578A9" w:rsidRDefault="001578A9">
      <w:pPr>
        <w:pStyle w:val="ConsPlusNormal"/>
        <w:spacing w:before="220"/>
        <w:ind w:firstLine="540"/>
        <w:jc w:val="both"/>
      </w:pPr>
      <w:r>
        <w:t xml:space="preserve">Конфигурация и объемно-планировочное решение пешеходных переходов должны учитывать направления движения основных пешеходных потоков и интенсивность пешеходного </w:t>
      </w:r>
      <w:r>
        <w:lastRenderedPageBreak/>
        <w:t>движения по направлениям, устанавливаемым на основе натурных обследований, а также результаты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 территорий).</w:t>
      </w:r>
    </w:p>
    <w:p w:rsidR="001578A9" w:rsidRDefault="001578A9">
      <w:pPr>
        <w:pStyle w:val="ConsPlusNormal"/>
        <w:spacing w:before="220"/>
        <w:ind w:firstLine="540"/>
        <w:jc w:val="both"/>
      </w:pPr>
      <w:r>
        <w:t>1.2.2.29. Ширину внеуличных переходов следует проектировать с учетом величины ожидаемого пешеходного потока в соответствии с расчетом, но не менее 3 м.</w:t>
      </w:r>
    </w:p>
    <w:p w:rsidR="001578A9" w:rsidRDefault="001578A9">
      <w:pPr>
        <w:pStyle w:val="ConsPlusNormal"/>
        <w:spacing w:before="220"/>
        <w:ind w:firstLine="540"/>
        <w:jc w:val="both"/>
      </w:pPr>
      <w:r>
        <w:t>1.2.2.30. Входы-выходы подземных пешеходных переходов следует проектировать на тротуарах, как правило, вблизи остановочных пунктов общественного пассажирского транспорта при расстоянии от парапета до края проезжей части не менее 0,5 м.</w:t>
      </w:r>
    </w:p>
    <w:p w:rsidR="001578A9" w:rsidRDefault="001578A9">
      <w:pPr>
        <w:pStyle w:val="ConsPlusNormal"/>
        <w:spacing w:before="220"/>
        <w:ind w:firstLine="540"/>
        <w:jc w:val="both"/>
      </w:pPr>
      <w:r>
        <w:t>Допускается совмещение входов-выходов с павильонами ожидания остановочных пунктов общественного пассажирского транспорта.</w:t>
      </w:r>
    </w:p>
    <w:p w:rsidR="001578A9" w:rsidRDefault="001578A9">
      <w:pPr>
        <w:pStyle w:val="ConsPlusNormal"/>
        <w:spacing w:before="220"/>
        <w:ind w:firstLine="540"/>
        <w:jc w:val="both"/>
      </w:pPr>
      <w:r>
        <w:t>1.2.2.31. При проектировании лестничных сходов, подъемных устройств и других элементов внеуличных пешеходных переходов следует обеспечивать возможность передвижения инвалидов и маломобильных групп населения в соответствии с требованиями СП 59.13330.2012 и СП 35-103-2001.</w:t>
      </w:r>
    </w:p>
    <w:p w:rsidR="001578A9" w:rsidRDefault="001578A9">
      <w:pPr>
        <w:pStyle w:val="ConsPlusNormal"/>
        <w:spacing w:before="220"/>
        <w:ind w:firstLine="540"/>
        <w:jc w:val="both"/>
      </w:pPr>
      <w:r>
        <w:t>1.2.2.32. В целях создания общегородской магистральной сети улиц и дорог, по которым осуществляются основные связи планировочных районов между собой и с деловым центром, следует проектировать новые магистрали. На примыканиях и пересечениях магистралей с непрерывным и регулируемым движением с улицами и дорогами местного значения следует проектировать развязки в одном или двух уровнях, путепроводы, при пересечении магистральных улиц общегородского значения с железнодорожными путями и водными преградами - путепроводы и мосты.</w:t>
      </w:r>
    </w:p>
    <w:p w:rsidR="001578A9" w:rsidRDefault="001578A9">
      <w:pPr>
        <w:pStyle w:val="ConsPlusNormal"/>
        <w:spacing w:before="220"/>
        <w:ind w:firstLine="540"/>
        <w:jc w:val="both"/>
      </w:pPr>
      <w:r>
        <w:t>1.2.2.33. Пересечения и примыкания дорог и улиц следует располагать на свободных площадках и на прямых участках пересекающихся или примыкающих дорог.</w:t>
      </w:r>
    </w:p>
    <w:p w:rsidR="001578A9" w:rsidRDefault="001578A9">
      <w:pPr>
        <w:pStyle w:val="ConsPlusNormal"/>
        <w:spacing w:before="220"/>
        <w:ind w:firstLine="540"/>
        <w:jc w:val="both"/>
      </w:pPr>
      <w: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1578A9" w:rsidRDefault="001578A9">
      <w:pPr>
        <w:pStyle w:val="ConsPlusNormal"/>
        <w:spacing w:before="220"/>
        <w:ind w:firstLine="540"/>
        <w:jc w:val="both"/>
      </w:pPr>
      <w:r>
        <w:t>Ширина проезжей части принимается в зависимости от категории автомобильной дороги.</w:t>
      </w:r>
    </w:p>
    <w:p w:rsidR="001578A9" w:rsidRDefault="001578A9">
      <w:pPr>
        <w:pStyle w:val="ConsPlusNormal"/>
        <w:spacing w:before="220"/>
        <w:ind w:firstLine="540"/>
        <w:jc w:val="both"/>
      </w:pPr>
      <w:r>
        <w:t>При проектировании пересечений и примыканий в разных уровнях ширину проезжей части на всем протяжении левоповоротных съездов следует принимать 5,5 м, правоповоротных съездов - 5,0 м без дополнительного уширения на кривых.</w:t>
      </w:r>
    </w:p>
    <w:p w:rsidR="001578A9" w:rsidRDefault="001578A9">
      <w:pPr>
        <w:pStyle w:val="ConsPlusNormal"/>
        <w:spacing w:before="220"/>
        <w:ind w:firstLine="540"/>
        <w:jc w:val="both"/>
      </w:pPr>
      <w:r>
        <w:t>Ширина обочин с внутренней стороны закруглений должна быть не менее 1,5 м, с внешней - 3 м.</w:t>
      </w:r>
    </w:p>
    <w:p w:rsidR="001578A9" w:rsidRDefault="001578A9">
      <w:pPr>
        <w:pStyle w:val="ConsPlusNormal"/>
        <w:spacing w:before="220"/>
        <w:ind w:firstLine="540"/>
        <w:jc w:val="both"/>
      </w:pPr>
      <w:r>
        <w:t>1.2.2.34. На съездах и въездах пересечений магистральных улиц с непрерывным движением, а также в целях увеличения пропускной способности перекрестков необходимо предусматривать переходно-скоростные полосы (в случае возможности их устройства). Длину переходно-скоростных полос следует принимать по таблице 24 СП 34.13330.2012. Ширину переходно-скоростных полос следует принимать равной ширине основных полос проезжей части.</w:t>
      </w:r>
    </w:p>
    <w:p w:rsidR="001578A9" w:rsidRDefault="001578A9">
      <w:pPr>
        <w:pStyle w:val="ConsPlusNormal"/>
        <w:spacing w:before="220"/>
        <w:ind w:firstLine="540"/>
        <w:jc w:val="both"/>
      </w:pPr>
      <w:r>
        <w:t xml:space="preserve">Переходно-скоростные полосы на пересечениях и примыканиях в одном уровне, в том числе к зданиям и сооружениям, располагаемым за пределами красных линий улиц и дорог городских населенных пунктов,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постов ДПС и контрольно-диспетчерских пунктов следует проектировать в </w:t>
      </w:r>
      <w:r>
        <w:lastRenderedPageBreak/>
        <w:t>соответствии с требованиями СП 34.13330.2012.</w:t>
      </w:r>
    </w:p>
    <w:p w:rsidR="001578A9" w:rsidRDefault="001578A9">
      <w:pPr>
        <w:pStyle w:val="ConsPlusNormal"/>
        <w:spacing w:before="220"/>
        <w:ind w:firstLine="540"/>
        <w:jc w:val="both"/>
      </w:pPr>
      <w:r>
        <w:t>1.2.2.35.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и 1050 м.</w:t>
      </w:r>
    </w:p>
    <w:p w:rsidR="001578A9" w:rsidRDefault="001578A9">
      <w:pPr>
        <w:pStyle w:val="ConsPlusNormal"/>
        <w:spacing w:before="220"/>
        <w:ind w:firstLine="540"/>
        <w:jc w:val="both"/>
      </w:pPr>
      <w: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1578A9" w:rsidRDefault="001578A9">
      <w:pPr>
        <w:pStyle w:val="ConsPlusNormal"/>
        <w:spacing w:before="220"/>
        <w:ind w:firstLine="540"/>
        <w:jc w:val="both"/>
      </w:pPr>
      <w: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578A9" w:rsidRDefault="001578A9">
      <w:pPr>
        <w:pStyle w:val="ConsPlusNormal"/>
        <w:jc w:val="both"/>
      </w:pPr>
    </w:p>
    <w:p w:rsidR="001578A9" w:rsidRDefault="001578A9">
      <w:pPr>
        <w:pStyle w:val="ConsPlusNormal"/>
        <w:ind w:firstLine="540"/>
        <w:jc w:val="both"/>
      </w:pPr>
      <w:r>
        <w:t>1.2.2.36. Пересечения дорог и улиц городских округов и городских поселений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p>
    <w:p w:rsidR="001578A9" w:rsidRDefault="001578A9">
      <w:pPr>
        <w:pStyle w:val="ConsPlusNormal"/>
        <w:spacing w:before="220"/>
        <w:ind w:firstLine="540"/>
        <w:jc w:val="both"/>
      </w:pPr>
      <w:r>
        <w:t>Ширину проезжей части улиц и дорог в границах городского округа, городского поселения на пересечениях в одном уровне с железными дорогами следует принимать равной ширине проезжей части дороги на подходах к пересечениям.</w:t>
      </w:r>
    </w:p>
    <w:p w:rsidR="001578A9" w:rsidRDefault="001578A9">
      <w:pPr>
        <w:pStyle w:val="ConsPlusNormal"/>
        <w:spacing w:before="220"/>
        <w:ind w:firstLine="540"/>
        <w:jc w:val="both"/>
      </w:pPr>
      <w:r>
        <w:t xml:space="preserve">1.2.2.37. Пересечения дорог и улиц с трубопроводами (водопровод, канализация, газопровод, теплофикационные трубопроводы и т.п.), а также с кабелями линий связи и электропередачи следует предусматривать с соблюдением требований </w:t>
      </w:r>
      <w:hyperlink w:anchor="P3202" w:history="1">
        <w:r>
          <w:rPr>
            <w:color w:val="0000FF"/>
          </w:rPr>
          <w:t>раздела 1.5.1 части I</w:t>
        </w:r>
      </w:hyperlink>
      <w:r>
        <w:t>, а также нормативных документов на проектирование этих коммуникаций.</w:t>
      </w:r>
    </w:p>
    <w:p w:rsidR="001578A9" w:rsidRDefault="001578A9">
      <w:pPr>
        <w:pStyle w:val="ConsPlusNormal"/>
        <w:spacing w:before="220"/>
        <w:ind w:firstLine="540"/>
        <w:jc w:val="both"/>
      </w:pPr>
      <w: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1578A9" w:rsidRDefault="001578A9">
      <w:pPr>
        <w:pStyle w:val="ConsPlusNormal"/>
        <w:spacing w:before="220"/>
        <w:ind w:firstLine="540"/>
        <w:jc w:val="both"/>
      </w:pPr>
      <w:r>
        <w:t>1.2.2.38. В полосах отвода улиц и дорог местного значения размещаются конструктивные элементы магистральной улично-дорожной сети, включая дорожное полотно проезжей части, площади, разделительные полосы, защитные дорожные сооружения (озеленение, ограждения, шумозащитные сооружения), искусственные дорожные сооружения, предназначенные для движения транспортных средств и пешеходов (мосты, путепроводы, тоннели, эстакады, транспортные развязки и др.), элементы обустройства (дорожные знаки, дорожные ограждения, светофоры и иные устройства для регулирования дорожного движения); опоры контактных сетей троллейбусных линий; велосипедные дорожки; пешеходные коммуникации, включая пешеходные улицы, пешеходные зоны, тротуары, пешеходные переходы вне проезжей части улиц; остановочные пункты общественного пассажирского транспорта; объекты, предназначенные для освещения; временные автостоянки; разворотные и отстойно-разворотные площадки общественного пассажирского транспорта. На территориях полос отвода улично-дорожной сети могут формироваться транспортно-пересадочные узлы.</w:t>
      </w:r>
    </w:p>
    <w:p w:rsidR="001578A9" w:rsidRDefault="001578A9">
      <w:pPr>
        <w:pStyle w:val="ConsPlusNormal"/>
        <w:spacing w:before="220"/>
        <w:ind w:firstLine="540"/>
        <w:jc w:val="both"/>
      </w:pPr>
      <w:r>
        <w:t xml:space="preserve">1.2.2.39. Транспортно-пересадочные узлы - объекты транспортной инфраструктуры, в которых в радиусе пешеходной доступности располагаются станции и остановочные пункты различных видов общественного пассажирского транспорта (городского, пригородно-городского, внешнего) и организована пересадка пассажиров с одного вида транспорта на другой или между различными направлениями одного вида транспорта. Транспортно-пересадочные узлы </w:t>
      </w:r>
      <w:r>
        <w:lastRenderedPageBreak/>
        <w:t>обеспечивают целостность системы пассажирского транспорта, возможность координации между видами транспорта.</w:t>
      </w:r>
    </w:p>
    <w:p w:rsidR="001578A9" w:rsidRDefault="001578A9">
      <w:pPr>
        <w:pStyle w:val="ConsPlusNormal"/>
        <w:spacing w:before="220"/>
        <w:ind w:firstLine="540"/>
        <w:jc w:val="both"/>
      </w:pPr>
      <w:r>
        <w:t>Транспортно-пересадочные узлы могут формироваться в пределах полосы отвода улично-дорожной сети, на территориях общественных центров городского и межрайонного значения.</w:t>
      </w:r>
    </w:p>
    <w:p w:rsidR="001578A9" w:rsidRDefault="001578A9">
      <w:pPr>
        <w:pStyle w:val="ConsPlusNormal"/>
        <w:spacing w:before="220"/>
        <w:ind w:firstLine="540"/>
        <w:jc w:val="both"/>
      </w:pPr>
      <w:r>
        <w:t>1.2.2.40. Транспортно-пересадочные узлы подразделяются по значимости: регионального значения (включающие станции внешнего, пригородно-городского транспорта и остановочные пункты городского транспорта); городского и межрайонного значения (включающие остановочные пункты различных видов городского транспорта).</w:t>
      </w:r>
    </w:p>
    <w:p w:rsidR="001578A9" w:rsidRDefault="001578A9">
      <w:pPr>
        <w:pStyle w:val="ConsPlusNormal"/>
        <w:spacing w:before="220"/>
        <w:ind w:firstLine="540"/>
        <w:jc w:val="both"/>
      </w:pPr>
      <w:r>
        <w:t>1.2.2.41. Транспортно-пересадочные узлы регионального значения следует проектировать закрытого типа в наземном, надземном или подземном уровнях. Транспортно-пересадочные узлы регионального значения могут проектироваться как в пределах полосы отвода улично-дорожной сети, так и на территориях общественных центров городских округов, городских поселений.</w:t>
      </w:r>
    </w:p>
    <w:p w:rsidR="001578A9" w:rsidRDefault="001578A9">
      <w:pPr>
        <w:pStyle w:val="ConsPlusNormal"/>
        <w:spacing w:before="220"/>
        <w:ind w:firstLine="540"/>
        <w:jc w:val="both"/>
      </w:pPr>
      <w:r>
        <w:t>Параметры элементов транспортно-пересадочных узлов рассчитываются исходя из плотности пешеходного потока не более 0,45 чел./м</w:t>
      </w:r>
      <w:r>
        <w:rPr>
          <w:vertAlign w:val="superscript"/>
        </w:rPr>
        <w:t>2</w:t>
      </w:r>
      <w:r>
        <w:t>.</w:t>
      </w:r>
    </w:p>
    <w:p w:rsidR="001578A9" w:rsidRDefault="001578A9">
      <w:pPr>
        <w:pStyle w:val="ConsPlusNormal"/>
        <w:spacing w:before="220"/>
        <w:ind w:firstLine="540"/>
        <w:jc w:val="both"/>
      </w:pPr>
      <w:r>
        <w:t>Площадь распределительных площадок в местах пересечения пешеходных потоков рассчитывается исходя из плотности пешеходного потока не более 0,40 чел/м</w:t>
      </w:r>
      <w:r>
        <w:rPr>
          <w:vertAlign w:val="superscript"/>
        </w:rPr>
        <w:t>2</w:t>
      </w:r>
      <w:r>
        <w:t>.</w:t>
      </w:r>
    </w:p>
    <w:p w:rsidR="001578A9" w:rsidRDefault="001578A9">
      <w:pPr>
        <w:pStyle w:val="ConsPlusNormal"/>
        <w:spacing w:before="220"/>
        <w:ind w:firstLine="540"/>
        <w:jc w:val="both"/>
      </w:pPr>
      <w:r>
        <w:t>Время пересадки в транспортно-пересадочных узлах регионального значения не должно превышать 5 мин.</w:t>
      </w:r>
    </w:p>
    <w:p w:rsidR="001578A9" w:rsidRDefault="001578A9">
      <w:pPr>
        <w:pStyle w:val="ConsPlusNormal"/>
        <w:spacing w:before="220"/>
        <w:ind w:firstLine="540"/>
        <w:jc w:val="both"/>
      </w:pPr>
      <w:r>
        <w:t>В составе транспортно-пересадочных узлов регионального значения проектируются площадки для стоянки автотранспорта. Удельный размер открытой площадки следует предусматривать не менее 0,8 м</w:t>
      </w:r>
      <w:r>
        <w:rPr>
          <w:vertAlign w:val="superscript"/>
        </w:rPr>
        <w:t>2</w:t>
      </w:r>
      <w:r>
        <w:t>/чел.</w:t>
      </w:r>
    </w:p>
    <w:p w:rsidR="001578A9" w:rsidRDefault="001578A9">
      <w:pPr>
        <w:pStyle w:val="ConsPlusNormal"/>
        <w:spacing w:before="220"/>
        <w:ind w:firstLine="540"/>
        <w:jc w:val="both"/>
      </w:pPr>
      <w:r>
        <w:t>1.2.2.42. Транспортно-пересадочные узлы городского и межрайонного значения могут проектироваться открытого типа в наземном уровне. Транспортно-пересадочные узлы городского и межрайонного значения могут проектироваться как в пределах полосы отвода улично-дорожной сети, так и на территориях общественных центров и районных подцентров городских округов, городских поселений.</w:t>
      </w:r>
    </w:p>
    <w:p w:rsidR="001578A9" w:rsidRDefault="001578A9">
      <w:pPr>
        <w:pStyle w:val="ConsPlusNormal"/>
        <w:spacing w:before="220"/>
        <w:ind w:firstLine="540"/>
        <w:jc w:val="both"/>
      </w:pPr>
      <w:r>
        <w:t>Параметры элементов транспортно-пересадочных узлов, в том числе площадь распределительных площадок, рассчитываются исходя из плотности пешеходного потока не более 0,3 чел./м</w:t>
      </w:r>
      <w:r>
        <w:rPr>
          <w:vertAlign w:val="superscript"/>
        </w:rPr>
        <w:t>2</w:t>
      </w:r>
      <w:r>
        <w:t>.</w:t>
      </w:r>
    </w:p>
    <w:p w:rsidR="001578A9" w:rsidRDefault="001578A9">
      <w:pPr>
        <w:pStyle w:val="ConsPlusNormal"/>
        <w:spacing w:before="220"/>
        <w:ind w:firstLine="540"/>
        <w:jc w:val="both"/>
      </w:pPr>
      <w:r>
        <w:t>Время пересадки не должно превышать:</w:t>
      </w:r>
    </w:p>
    <w:p w:rsidR="001578A9" w:rsidRDefault="001578A9">
      <w:pPr>
        <w:pStyle w:val="ConsPlusNormal"/>
        <w:spacing w:before="220"/>
        <w:ind w:firstLine="540"/>
        <w:jc w:val="both"/>
      </w:pPr>
      <w:r>
        <w:t>- в транспортно-пересадочных узлах городского значения - 3 мин.;</w:t>
      </w:r>
    </w:p>
    <w:p w:rsidR="001578A9" w:rsidRDefault="001578A9">
      <w:pPr>
        <w:pStyle w:val="ConsPlusNormal"/>
        <w:spacing w:before="220"/>
        <w:ind w:firstLine="540"/>
        <w:jc w:val="both"/>
      </w:pPr>
      <w:r>
        <w:t>- в транспортно-пересадочных узлах межрайонного значения - 1,5 мин.</w:t>
      </w:r>
    </w:p>
    <w:p w:rsidR="001578A9" w:rsidRDefault="001578A9">
      <w:pPr>
        <w:pStyle w:val="ConsPlusNormal"/>
        <w:spacing w:before="220"/>
        <w:ind w:firstLine="540"/>
        <w:jc w:val="both"/>
      </w:pPr>
      <w:r>
        <w:t>1.2.2.43. При проектировании транспортно-пересадочных узлов регионального, городского и межрайонного значения должны обеспечиваться:</w:t>
      </w:r>
    </w:p>
    <w:p w:rsidR="001578A9" w:rsidRDefault="001578A9">
      <w:pPr>
        <w:pStyle w:val="ConsPlusNormal"/>
        <w:spacing w:before="220"/>
        <w:ind w:firstLine="540"/>
        <w:jc w:val="both"/>
      </w:pPr>
      <w:r>
        <w:t>- взаимная доступность остановочных пунктов внешнего, пригородно-городского и городского общественного пассажирского транспорта, временных автостоянок в составе транспортно-пересадочных узлов, включая автостоянки для работающих и посетителей общественно-деловых центров, расположенных на территории данных центров;</w:t>
      </w:r>
    </w:p>
    <w:p w:rsidR="001578A9" w:rsidRDefault="001578A9">
      <w:pPr>
        <w:pStyle w:val="ConsPlusNormal"/>
        <w:spacing w:before="220"/>
        <w:ind w:firstLine="540"/>
        <w:jc w:val="both"/>
      </w:pPr>
      <w:r>
        <w:t>- радиус пешеходной доступности не более 300 м.</w:t>
      </w:r>
    </w:p>
    <w:p w:rsidR="001578A9" w:rsidRDefault="001578A9">
      <w:pPr>
        <w:pStyle w:val="ConsPlusNormal"/>
        <w:spacing w:before="220"/>
        <w:ind w:firstLine="540"/>
        <w:jc w:val="both"/>
      </w:pPr>
      <w:r>
        <w:t xml:space="preserve">1.2.2.44. В составе общественно-деловой зоны (городского центра и подцентров) могут </w:t>
      </w:r>
      <w:r>
        <w:lastRenderedPageBreak/>
        <w:t>проектироваться общественные пространства (площади), в том числе:</w:t>
      </w:r>
    </w:p>
    <w:p w:rsidR="001578A9" w:rsidRDefault="001578A9">
      <w:pPr>
        <w:pStyle w:val="ConsPlusNormal"/>
        <w:spacing w:before="220"/>
        <w:ind w:firstLine="540"/>
        <w:jc w:val="both"/>
      </w:pPr>
      <w:r>
        <w:t>- городское общественное пространство, предназначенное для увеличения емкости территории городского общественно-делового центра;</w:t>
      </w:r>
    </w:p>
    <w:p w:rsidR="001578A9" w:rsidRDefault="001578A9">
      <w:pPr>
        <w:pStyle w:val="ConsPlusNormal"/>
        <w:spacing w:before="220"/>
        <w:ind w:firstLine="540"/>
        <w:jc w:val="both"/>
      </w:pPr>
      <w:r>
        <w:t>- внутрирайонные общественные пространства - территории общего пользования в границах общественно-делового подцентра или многофункционального района.</w:t>
      </w:r>
    </w:p>
    <w:p w:rsidR="001578A9" w:rsidRDefault="001578A9">
      <w:pPr>
        <w:pStyle w:val="ConsPlusNormal"/>
        <w:spacing w:before="220"/>
        <w:ind w:firstLine="540"/>
        <w:jc w:val="both"/>
      </w:pPr>
      <w:r>
        <w:t>1.2.2.45. Общественные городские и внутрирайонные пространства проектируются на территории городской общественно-деловой зоны и подцентров городского округа, городского поселения из расчета не менее 5 м</w:t>
      </w:r>
      <w:r>
        <w:rPr>
          <w:vertAlign w:val="superscript"/>
        </w:rPr>
        <w:t>2</w:t>
      </w:r>
      <w:r>
        <w:t>/чел. при плотности дневного населения более 2000 чел./га (дневное население - работающие в общественно-деловой зоне и посетители объектов социальной инфраструктуры).</w:t>
      </w:r>
    </w:p>
    <w:p w:rsidR="001578A9" w:rsidRDefault="001578A9">
      <w:pPr>
        <w:pStyle w:val="ConsPlusNormal"/>
        <w:spacing w:before="220"/>
        <w:ind w:firstLine="540"/>
        <w:jc w:val="both"/>
      </w:pPr>
      <w:r>
        <w:t xml:space="preserve">1.2.2.46. При выборе местоположения дорог и улиц всех категорий следует учитывать возможность обеспечения санитарных разрывов в соответствии с требованиями </w:t>
      </w:r>
      <w:hyperlink r:id="rId289" w:history="1">
        <w:r>
          <w:rPr>
            <w:color w:val="0000FF"/>
          </w:rPr>
          <w:t>СанПиН 2.2.1/2.1.1.1200-03</w:t>
        </w:r>
      </w:hyperlink>
      <w:r>
        <w:t>.</w:t>
      </w:r>
    </w:p>
    <w:p w:rsidR="001578A9" w:rsidRDefault="001578A9">
      <w:pPr>
        <w:pStyle w:val="ConsPlusNormal"/>
        <w:spacing w:before="220"/>
        <w:ind w:firstLine="540"/>
        <w:jc w:val="both"/>
      </w:pPr>
      <w:r>
        <w:t>1.2.2.47. При проектировании новых и реконструкции существующих мостовых сооружений, в том числе автомобильных, железнодорожных, пешеходных мостов, эстакад и путепроводов, следует учитывать перспективы развития транспорта и улично-дорожной сети, реконструкции имеющихся и строительства новых подземных и наземных коммуникаций и интересы благоустройства и планировки городских округов и городских поселений.</w:t>
      </w:r>
    </w:p>
    <w:p w:rsidR="001578A9" w:rsidRDefault="001578A9">
      <w:pPr>
        <w:pStyle w:val="ConsPlusNormal"/>
        <w:spacing w:before="220"/>
        <w:ind w:firstLine="540"/>
        <w:jc w:val="both"/>
      </w:pPr>
      <w:r>
        <w:t>Выбор места перехода, разбивку мостовых сооружений на пролеты, назначение положения сооружения в плане и профиле следует производить с учетом требований трассирования дороги или принятых градостроительно-планировочных решений, строительных и эксплуатационных показателей вариантов, а также геологических, гидрогеологических, экологических, ландшафтных и других местных условий, влияющих на технико-экономические показатели соответствующего участка дороги.</w:t>
      </w:r>
    </w:p>
    <w:p w:rsidR="001578A9" w:rsidRDefault="001578A9">
      <w:pPr>
        <w:pStyle w:val="ConsPlusNormal"/>
        <w:spacing w:before="220"/>
        <w:ind w:firstLine="540"/>
        <w:jc w:val="both"/>
      </w:pPr>
      <w:r>
        <w:t>1.2.2.48. В пределах городских округов и городских поселений возможно проектирование автодорожных и железнодорожных мостов.</w:t>
      </w:r>
    </w:p>
    <w:p w:rsidR="001578A9" w:rsidRDefault="001578A9">
      <w:pPr>
        <w:pStyle w:val="ConsPlusNormal"/>
        <w:spacing w:before="220"/>
        <w:ind w:firstLine="540"/>
        <w:jc w:val="both"/>
      </w:pPr>
      <w:r>
        <w:t>Автодорожные, железнодорожные мосты и путепроводы допускается проектировать на участках дороги (улицы) с любым профилем и планом, принятым для проектируемой дороги.</w:t>
      </w:r>
    </w:p>
    <w:p w:rsidR="001578A9" w:rsidRDefault="001578A9">
      <w:pPr>
        <w:pStyle w:val="ConsPlusNormal"/>
        <w:spacing w:before="220"/>
        <w:ind w:firstLine="540"/>
        <w:jc w:val="both"/>
      </w:pPr>
      <w:r>
        <w:t>Габариты (ширина) мостов проектируется в зависимости от категории дорог и принимается в соответствии с требованиями ГОСТ 9238-83 и СП 35.13330.2011.</w:t>
      </w:r>
    </w:p>
    <w:p w:rsidR="001578A9" w:rsidRDefault="001578A9">
      <w:pPr>
        <w:pStyle w:val="ConsPlusNormal"/>
        <w:spacing w:before="220"/>
        <w:ind w:firstLine="540"/>
        <w:jc w:val="both"/>
      </w:pPr>
      <w:r>
        <w:t>1.2.2.49. Места расположения мостовых сооружений на внутренних водных путях, конструктивные и иные решения не должны приводить к резкому изменению режимов рек, а сооружение опорного земляного полотна - к резкому изменению режима грунтовых и стока поверхностных вод.</w:t>
      </w:r>
    </w:p>
    <w:p w:rsidR="001578A9" w:rsidRDefault="001578A9">
      <w:pPr>
        <w:pStyle w:val="ConsPlusNormal"/>
        <w:spacing w:before="220"/>
        <w:ind w:firstLine="540"/>
        <w:jc w:val="both"/>
      </w:pPr>
      <w:r>
        <w:t>1.2.2.50. В пределах городских округов и городских поселений возможно проектирование тоннелей, сооружаемых на железных дорогах и автомобильных дорогах общего пользования всех категорий.</w:t>
      </w:r>
    </w:p>
    <w:p w:rsidR="001578A9" w:rsidRDefault="001578A9">
      <w:pPr>
        <w:pStyle w:val="ConsPlusNormal"/>
        <w:spacing w:before="220"/>
        <w:ind w:firstLine="540"/>
        <w:jc w:val="both"/>
      </w:pPr>
      <w:r>
        <w:t>Тоннели в течение всего срока их службы должны удовлетворять требованиям бесперебойности и безопасности движения транспортных средств, экономичности и наименьшей трудоемкости содержания строительных конструкций и постоянных устройств, обеспечения здоровья и безопасных условий труда обслуживающего персонала, а также требованиям охраны окружающей среды. Железнодорожные и автодорожные тоннели следует относить к I повышенному уровню ответственности сооружений.</w:t>
      </w:r>
    </w:p>
    <w:p w:rsidR="001578A9" w:rsidRDefault="001578A9">
      <w:pPr>
        <w:pStyle w:val="ConsPlusNormal"/>
        <w:spacing w:before="220"/>
        <w:ind w:firstLine="540"/>
        <w:jc w:val="both"/>
      </w:pPr>
      <w:r>
        <w:lastRenderedPageBreak/>
        <w:t>1.2.2.51. Основные технические решения проектирования тоннелей - расположение их в плане и профиле, определение целесообразности строительства двухпутного или двух однопутных железнодорожных тоннелей или количества автодорожных тоннелей для размещения требуемого числа полос движения, тип и форма поперечного сечения обделки, способы ее защиты от грунтовых вод и др. - должны обосновываться путем сравнения технико-экономических показателей вариантов с учетом приведенных затрат на строительство и эксплуатацию сооружения.</w:t>
      </w:r>
    </w:p>
    <w:p w:rsidR="001578A9" w:rsidRDefault="001578A9">
      <w:pPr>
        <w:pStyle w:val="ConsPlusNormal"/>
        <w:spacing w:before="220"/>
        <w:ind w:firstLine="540"/>
        <w:jc w:val="both"/>
      </w:pPr>
      <w:r>
        <w:t>1.2.2.52. Ширину пешеходных мостов (путепроводов) и тоннелей следует определять в зависимости от расчетной перспективной интенсивности движения пешеходов в час "пик" и принимать, м, не менее:</w:t>
      </w:r>
    </w:p>
    <w:p w:rsidR="001578A9" w:rsidRDefault="001578A9">
      <w:pPr>
        <w:pStyle w:val="ConsPlusNormal"/>
        <w:spacing w:before="220"/>
        <w:ind w:firstLine="540"/>
        <w:jc w:val="both"/>
      </w:pPr>
      <w:r>
        <w:t>- 2,25 - для мостов;</w:t>
      </w:r>
    </w:p>
    <w:p w:rsidR="001578A9" w:rsidRDefault="001578A9">
      <w:pPr>
        <w:pStyle w:val="ConsPlusNormal"/>
        <w:spacing w:before="220"/>
        <w:ind w:firstLine="540"/>
        <w:jc w:val="both"/>
      </w:pPr>
      <w:r>
        <w:t>- 3,0 - для тоннелей.</w:t>
      </w:r>
    </w:p>
    <w:p w:rsidR="001578A9" w:rsidRDefault="001578A9">
      <w:pPr>
        <w:pStyle w:val="ConsPlusNormal"/>
        <w:spacing w:before="220"/>
        <w:ind w:firstLine="540"/>
        <w:jc w:val="both"/>
      </w:pPr>
      <w:r>
        <w:t>Высота пешеходных тоннелей в свету должна быть не менее 2,30 м.</w:t>
      </w:r>
    </w:p>
    <w:p w:rsidR="001578A9" w:rsidRDefault="001578A9">
      <w:pPr>
        <w:pStyle w:val="ConsPlusNormal"/>
        <w:spacing w:before="220"/>
        <w:ind w:firstLine="540"/>
        <w:jc w:val="both"/>
      </w:pPr>
      <w:r>
        <w:t>1.2.2.53. Городские мостовые сооружения следует проектировать в соответствии с требованиями СП 35.13330.2011, тоннели - в соответствии с требованиями СП 122.13330.2012.</w:t>
      </w:r>
    </w:p>
    <w:p w:rsidR="001578A9" w:rsidRDefault="001578A9">
      <w:pPr>
        <w:pStyle w:val="ConsPlusNormal"/>
        <w:spacing w:before="220"/>
        <w:ind w:firstLine="540"/>
        <w:jc w:val="both"/>
      </w:pPr>
      <w:r>
        <w:t>1.2.2.54. Дороги и улицы населенных пунктов,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1578A9" w:rsidRDefault="001578A9">
      <w:pPr>
        <w:pStyle w:val="ConsPlusNormal"/>
        <w:spacing w:before="220"/>
        <w:ind w:firstLine="540"/>
        <w:jc w:val="both"/>
      </w:pPr>
      <w:r>
        <w:t>1.2.2.55. Проектирование дорог на территориях производственных предприятий следует осуществлять в соответствии с требованиями СП 37.13330.2012.</w:t>
      </w:r>
    </w:p>
    <w:p w:rsidR="001578A9" w:rsidRDefault="001578A9">
      <w:pPr>
        <w:pStyle w:val="ConsPlusNormal"/>
        <w:spacing w:before="220"/>
        <w:ind w:firstLine="540"/>
        <w:jc w:val="both"/>
      </w:pPr>
      <w:r>
        <w:t>1.2.2.56. Связь улично-дорожной сети городских округов и городских поселений с дорогами общего пользования (внешний транспорт) обеспечивают автомобильные дороги, расположенные в пригородных зонах.</w:t>
      </w:r>
    </w:p>
    <w:p w:rsidR="001578A9" w:rsidRDefault="001578A9">
      <w:pPr>
        <w:pStyle w:val="ConsPlusNormal"/>
        <w:spacing w:before="220"/>
        <w:ind w:firstLine="540"/>
        <w:jc w:val="both"/>
      </w:pPr>
      <w:r>
        <w:t>1.2.2.57. Автомобильные дороги в пригородных зонах, являющиеся продолжением городских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1578A9" w:rsidRDefault="001578A9">
      <w:pPr>
        <w:pStyle w:val="ConsPlusNormal"/>
        <w:spacing w:before="220"/>
        <w:ind w:firstLine="540"/>
        <w:jc w:val="both"/>
      </w:pPr>
      <w:r>
        <w:t>Категории и параметры автомобильных дорог в пределах пригородных зон следует принимать в соответствии с рекомендуемой таблицей 122.</w:t>
      </w:r>
    </w:p>
    <w:p w:rsidR="001578A9" w:rsidRDefault="001578A9">
      <w:pPr>
        <w:pStyle w:val="ConsPlusNormal"/>
        <w:jc w:val="both"/>
      </w:pPr>
    </w:p>
    <w:p w:rsidR="001578A9" w:rsidRDefault="001578A9">
      <w:pPr>
        <w:pStyle w:val="ConsPlusNormal"/>
        <w:jc w:val="right"/>
        <w:outlineLvl w:val="5"/>
      </w:pPr>
      <w:bookmarkStart w:id="185" w:name="P10398"/>
      <w:bookmarkEnd w:id="185"/>
      <w:r>
        <w:t>Таблица 122</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9"/>
        <w:gridCol w:w="1204"/>
        <w:gridCol w:w="1204"/>
        <w:gridCol w:w="1144"/>
        <w:gridCol w:w="1459"/>
        <w:gridCol w:w="1429"/>
        <w:gridCol w:w="1369"/>
      </w:tblGrid>
      <w:tr w:rsidR="001578A9">
        <w:tc>
          <w:tcPr>
            <w:tcW w:w="1609" w:type="dxa"/>
          </w:tcPr>
          <w:p w:rsidR="001578A9" w:rsidRDefault="001578A9">
            <w:pPr>
              <w:pStyle w:val="ConsPlusNormal"/>
              <w:jc w:val="center"/>
            </w:pPr>
            <w:r>
              <w:lastRenderedPageBreak/>
              <w:t>Категории дорог</w:t>
            </w:r>
          </w:p>
        </w:tc>
        <w:tc>
          <w:tcPr>
            <w:tcW w:w="1204" w:type="dxa"/>
          </w:tcPr>
          <w:p w:rsidR="001578A9" w:rsidRDefault="001578A9">
            <w:pPr>
              <w:pStyle w:val="ConsPlusNormal"/>
              <w:jc w:val="center"/>
            </w:pPr>
            <w:r>
              <w:t>Расчетная скорость движения, км/ч</w:t>
            </w:r>
          </w:p>
        </w:tc>
        <w:tc>
          <w:tcPr>
            <w:tcW w:w="1204" w:type="dxa"/>
          </w:tcPr>
          <w:p w:rsidR="001578A9" w:rsidRDefault="001578A9">
            <w:pPr>
              <w:pStyle w:val="ConsPlusNormal"/>
              <w:jc w:val="center"/>
            </w:pPr>
            <w:r>
              <w:t>Ширина полосы движения, м</w:t>
            </w:r>
          </w:p>
        </w:tc>
        <w:tc>
          <w:tcPr>
            <w:tcW w:w="1144" w:type="dxa"/>
          </w:tcPr>
          <w:p w:rsidR="001578A9" w:rsidRDefault="001578A9">
            <w:pPr>
              <w:pStyle w:val="ConsPlusNormal"/>
              <w:jc w:val="center"/>
            </w:pPr>
            <w:r>
              <w:t>Число полос движения</w:t>
            </w:r>
          </w:p>
        </w:tc>
        <w:tc>
          <w:tcPr>
            <w:tcW w:w="1459" w:type="dxa"/>
          </w:tcPr>
          <w:p w:rsidR="001578A9" w:rsidRDefault="001578A9">
            <w:pPr>
              <w:pStyle w:val="ConsPlusNormal"/>
              <w:jc w:val="center"/>
            </w:pPr>
            <w:r>
              <w:t>Наименьший радиус кривых и в плане, м</w:t>
            </w:r>
          </w:p>
        </w:tc>
        <w:tc>
          <w:tcPr>
            <w:tcW w:w="1429" w:type="dxa"/>
          </w:tcPr>
          <w:p w:rsidR="001578A9" w:rsidRDefault="001578A9">
            <w:pPr>
              <w:pStyle w:val="ConsPlusNormal"/>
              <w:jc w:val="center"/>
            </w:pPr>
            <w:r>
              <w:t>Наибольший продольный уклон,</w:t>
            </w:r>
          </w:p>
        </w:tc>
        <w:tc>
          <w:tcPr>
            <w:tcW w:w="1369" w:type="dxa"/>
          </w:tcPr>
          <w:p w:rsidR="001578A9" w:rsidRDefault="001578A9">
            <w:pPr>
              <w:pStyle w:val="ConsPlusNormal"/>
              <w:jc w:val="center"/>
            </w:pPr>
            <w:r>
              <w:t>Наибольшая ширина земляного полотна, м</w:t>
            </w:r>
          </w:p>
        </w:tc>
      </w:tr>
      <w:tr w:rsidR="001578A9">
        <w:tc>
          <w:tcPr>
            <w:tcW w:w="9418" w:type="dxa"/>
            <w:gridSpan w:val="7"/>
          </w:tcPr>
          <w:p w:rsidR="001578A9" w:rsidRDefault="001578A9">
            <w:pPr>
              <w:pStyle w:val="ConsPlusNormal"/>
              <w:jc w:val="both"/>
            </w:pPr>
            <w:r>
              <w:t>Магистральные:</w:t>
            </w:r>
          </w:p>
        </w:tc>
      </w:tr>
      <w:tr w:rsidR="001578A9">
        <w:tc>
          <w:tcPr>
            <w:tcW w:w="1609" w:type="dxa"/>
          </w:tcPr>
          <w:p w:rsidR="001578A9" w:rsidRDefault="001578A9">
            <w:pPr>
              <w:pStyle w:val="ConsPlusNormal"/>
              <w:jc w:val="both"/>
            </w:pPr>
            <w:r>
              <w:t>Скоростного движения</w:t>
            </w:r>
          </w:p>
        </w:tc>
        <w:tc>
          <w:tcPr>
            <w:tcW w:w="1204" w:type="dxa"/>
          </w:tcPr>
          <w:p w:rsidR="001578A9" w:rsidRDefault="001578A9">
            <w:pPr>
              <w:pStyle w:val="ConsPlusNormal"/>
              <w:jc w:val="center"/>
            </w:pPr>
            <w:r>
              <w:t>150</w:t>
            </w:r>
          </w:p>
        </w:tc>
        <w:tc>
          <w:tcPr>
            <w:tcW w:w="1204" w:type="dxa"/>
          </w:tcPr>
          <w:p w:rsidR="001578A9" w:rsidRDefault="001578A9">
            <w:pPr>
              <w:pStyle w:val="ConsPlusNormal"/>
              <w:jc w:val="center"/>
            </w:pPr>
            <w:r>
              <w:t>3,75</w:t>
            </w:r>
          </w:p>
        </w:tc>
        <w:tc>
          <w:tcPr>
            <w:tcW w:w="1144" w:type="dxa"/>
          </w:tcPr>
          <w:p w:rsidR="001578A9" w:rsidRDefault="001578A9">
            <w:pPr>
              <w:pStyle w:val="ConsPlusNormal"/>
              <w:jc w:val="center"/>
            </w:pPr>
            <w:r>
              <w:t>4 - 8</w:t>
            </w:r>
          </w:p>
        </w:tc>
        <w:tc>
          <w:tcPr>
            <w:tcW w:w="1459" w:type="dxa"/>
          </w:tcPr>
          <w:p w:rsidR="001578A9" w:rsidRDefault="001578A9">
            <w:pPr>
              <w:pStyle w:val="ConsPlusNormal"/>
              <w:jc w:val="center"/>
            </w:pPr>
            <w:r>
              <w:t>1000</w:t>
            </w:r>
          </w:p>
        </w:tc>
        <w:tc>
          <w:tcPr>
            <w:tcW w:w="1429" w:type="dxa"/>
          </w:tcPr>
          <w:p w:rsidR="001578A9" w:rsidRDefault="001578A9">
            <w:pPr>
              <w:pStyle w:val="ConsPlusNormal"/>
              <w:jc w:val="center"/>
            </w:pPr>
            <w:r>
              <w:t>30</w:t>
            </w:r>
          </w:p>
        </w:tc>
        <w:tc>
          <w:tcPr>
            <w:tcW w:w="1369" w:type="dxa"/>
          </w:tcPr>
          <w:p w:rsidR="001578A9" w:rsidRDefault="001578A9">
            <w:pPr>
              <w:pStyle w:val="ConsPlusNormal"/>
              <w:jc w:val="center"/>
            </w:pPr>
            <w:r>
              <w:t>65</w:t>
            </w:r>
          </w:p>
        </w:tc>
      </w:tr>
      <w:tr w:rsidR="001578A9">
        <w:tc>
          <w:tcPr>
            <w:tcW w:w="1609" w:type="dxa"/>
          </w:tcPr>
          <w:p w:rsidR="001578A9" w:rsidRDefault="001578A9">
            <w:pPr>
              <w:pStyle w:val="ConsPlusNormal"/>
              <w:jc w:val="both"/>
            </w:pPr>
            <w:r>
              <w:t>Основные секторальные непрерывного и регулируемого движения</w:t>
            </w:r>
          </w:p>
        </w:tc>
        <w:tc>
          <w:tcPr>
            <w:tcW w:w="1204" w:type="dxa"/>
          </w:tcPr>
          <w:p w:rsidR="001578A9" w:rsidRDefault="001578A9">
            <w:pPr>
              <w:pStyle w:val="ConsPlusNormal"/>
              <w:jc w:val="center"/>
            </w:pPr>
            <w:r>
              <w:t>120</w:t>
            </w:r>
          </w:p>
        </w:tc>
        <w:tc>
          <w:tcPr>
            <w:tcW w:w="1204" w:type="dxa"/>
          </w:tcPr>
          <w:p w:rsidR="001578A9" w:rsidRDefault="001578A9">
            <w:pPr>
              <w:pStyle w:val="ConsPlusNormal"/>
              <w:jc w:val="center"/>
            </w:pPr>
            <w:r>
              <w:t>3,75</w:t>
            </w:r>
          </w:p>
        </w:tc>
        <w:tc>
          <w:tcPr>
            <w:tcW w:w="1144" w:type="dxa"/>
          </w:tcPr>
          <w:p w:rsidR="001578A9" w:rsidRDefault="001578A9">
            <w:pPr>
              <w:pStyle w:val="ConsPlusNormal"/>
              <w:jc w:val="center"/>
            </w:pPr>
            <w:r>
              <w:t>4 - 8</w:t>
            </w:r>
          </w:p>
        </w:tc>
        <w:tc>
          <w:tcPr>
            <w:tcW w:w="1459" w:type="dxa"/>
          </w:tcPr>
          <w:p w:rsidR="001578A9" w:rsidRDefault="001578A9">
            <w:pPr>
              <w:pStyle w:val="ConsPlusNormal"/>
              <w:jc w:val="center"/>
            </w:pPr>
            <w:r>
              <w:t>600</w:t>
            </w:r>
          </w:p>
        </w:tc>
        <w:tc>
          <w:tcPr>
            <w:tcW w:w="1429" w:type="dxa"/>
          </w:tcPr>
          <w:p w:rsidR="001578A9" w:rsidRDefault="001578A9">
            <w:pPr>
              <w:pStyle w:val="ConsPlusNormal"/>
              <w:jc w:val="center"/>
            </w:pPr>
            <w:r>
              <w:t>50</w:t>
            </w:r>
          </w:p>
        </w:tc>
        <w:tc>
          <w:tcPr>
            <w:tcW w:w="1369" w:type="dxa"/>
          </w:tcPr>
          <w:p w:rsidR="001578A9" w:rsidRDefault="001578A9">
            <w:pPr>
              <w:pStyle w:val="ConsPlusNormal"/>
              <w:jc w:val="center"/>
            </w:pPr>
            <w:r>
              <w:t>50</w:t>
            </w:r>
          </w:p>
        </w:tc>
      </w:tr>
      <w:tr w:rsidR="001578A9">
        <w:tc>
          <w:tcPr>
            <w:tcW w:w="1609" w:type="dxa"/>
          </w:tcPr>
          <w:p w:rsidR="001578A9" w:rsidRDefault="001578A9">
            <w:pPr>
              <w:pStyle w:val="ConsPlusNormal"/>
              <w:jc w:val="both"/>
            </w:pPr>
            <w:r>
              <w:t>Основные зональные непрерывного и регулируемого движения</w:t>
            </w:r>
          </w:p>
        </w:tc>
        <w:tc>
          <w:tcPr>
            <w:tcW w:w="1204" w:type="dxa"/>
          </w:tcPr>
          <w:p w:rsidR="001578A9" w:rsidRDefault="001578A9">
            <w:pPr>
              <w:pStyle w:val="ConsPlusNormal"/>
              <w:jc w:val="center"/>
            </w:pPr>
            <w:r>
              <w:t>100</w:t>
            </w:r>
          </w:p>
        </w:tc>
        <w:tc>
          <w:tcPr>
            <w:tcW w:w="1204" w:type="dxa"/>
          </w:tcPr>
          <w:p w:rsidR="001578A9" w:rsidRDefault="001578A9">
            <w:pPr>
              <w:pStyle w:val="ConsPlusNormal"/>
              <w:jc w:val="center"/>
            </w:pPr>
            <w:r>
              <w:t>3,75</w:t>
            </w:r>
          </w:p>
        </w:tc>
        <w:tc>
          <w:tcPr>
            <w:tcW w:w="1144" w:type="dxa"/>
          </w:tcPr>
          <w:p w:rsidR="001578A9" w:rsidRDefault="001578A9">
            <w:pPr>
              <w:pStyle w:val="ConsPlusNormal"/>
              <w:jc w:val="center"/>
            </w:pPr>
            <w:r>
              <w:t>2 - 4</w:t>
            </w:r>
          </w:p>
        </w:tc>
        <w:tc>
          <w:tcPr>
            <w:tcW w:w="1459" w:type="dxa"/>
          </w:tcPr>
          <w:p w:rsidR="001578A9" w:rsidRDefault="001578A9">
            <w:pPr>
              <w:pStyle w:val="ConsPlusNormal"/>
              <w:jc w:val="center"/>
            </w:pPr>
            <w:r>
              <w:t>400</w:t>
            </w:r>
          </w:p>
        </w:tc>
        <w:tc>
          <w:tcPr>
            <w:tcW w:w="1429" w:type="dxa"/>
          </w:tcPr>
          <w:p w:rsidR="001578A9" w:rsidRDefault="001578A9">
            <w:pPr>
              <w:pStyle w:val="ConsPlusNormal"/>
              <w:jc w:val="center"/>
            </w:pPr>
            <w:r>
              <w:t>60</w:t>
            </w:r>
          </w:p>
        </w:tc>
        <w:tc>
          <w:tcPr>
            <w:tcW w:w="1369" w:type="dxa"/>
          </w:tcPr>
          <w:p w:rsidR="001578A9" w:rsidRDefault="001578A9">
            <w:pPr>
              <w:pStyle w:val="ConsPlusNormal"/>
              <w:jc w:val="center"/>
            </w:pPr>
            <w:r>
              <w:t>40</w:t>
            </w:r>
          </w:p>
        </w:tc>
      </w:tr>
      <w:tr w:rsidR="001578A9">
        <w:tc>
          <w:tcPr>
            <w:tcW w:w="9418" w:type="dxa"/>
            <w:gridSpan w:val="7"/>
          </w:tcPr>
          <w:p w:rsidR="001578A9" w:rsidRDefault="001578A9">
            <w:pPr>
              <w:pStyle w:val="ConsPlusNormal"/>
              <w:jc w:val="both"/>
            </w:pPr>
            <w:r>
              <w:t>Местного значения:</w:t>
            </w:r>
          </w:p>
        </w:tc>
      </w:tr>
      <w:tr w:rsidR="001578A9">
        <w:tc>
          <w:tcPr>
            <w:tcW w:w="1609" w:type="dxa"/>
          </w:tcPr>
          <w:p w:rsidR="001578A9" w:rsidRDefault="001578A9">
            <w:pPr>
              <w:pStyle w:val="ConsPlusNormal"/>
              <w:jc w:val="both"/>
            </w:pPr>
            <w:r>
              <w:t>Грузового движения</w:t>
            </w:r>
          </w:p>
        </w:tc>
        <w:tc>
          <w:tcPr>
            <w:tcW w:w="1204" w:type="dxa"/>
          </w:tcPr>
          <w:p w:rsidR="001578A9" w:rsidRDefault="001578A9">
            <w:pPr>
              <w:pStyle w:val="ConsPlusNormal"/>
              <w:jc w:val="center"/>
            </w:pPr>
            <w:r>
              <w:t>70</w:t>
            </w:r>
          </w:p>
        </w:tc>
        <w:tc>
          <w:tcPr>
            <w:tcW w:w="1204" w:type="dxa"/>
          </w:tcPr>
          <w:p w:rsidR="001578A9" w:rsidRDefault="001578A9">
            <w:pPr>
              <w:pStyle w:val="ConsPlusNormal"/>
              <w:jc w:val="center"/>
            </w:pPr>
            <w:r>
              <w:t>4,0</w:t>
            </w:r>
          </w:p>
        </w:tc>
        <w:tc>
          <w:tcPr>
            <w:tcW w:w="1144" w:type="dxa"/>
          </w:tcPr>
          <w:p w:rsidR="001578A9" w:rsidRDefault="001578A9">
            <w:pPr>
              <w:pStyle w:val="ConsPlusNormal"/>
              <w:jc w:val="center"/>
            </w:pPr>
            <w:r>
              <w:t>2</w:t>
            </w:r>
          </w:p>
        </w:tc>
        <w:tc>
          <w:tcPr>
            <w:tcW w:w="1459" w:type="dxa"/>
          </w:tcPr>
          <w:p w:rsidR="001578A9" w:rsidRDefault="001578A9">
            <w:pPr>
              <w:pStyle w:val="ConsPlusNormal"/>
              <w:jc w:val="center"/>
            </w:pPr>
            <w:r>
              <w:t>250</w:t>
            </w:r>
          </w:p>
        </w:tc>
        <w:tc>
          <w:tcPr>
            <w:tcW w:w="1429" w:type="dxa"/>
          </w:tcPr>
          <w:p w:rsidR="001578A9" w:rsidRDefault="001578A9">
            <w:pPr>
              <w:pStyle w:val="ConsPlusNormal"/>
              <w:jc w:val="center"/>
            </w:pPr>
            <w:r>
              <w:t>70</w:t>
            </w:r>
          </w:p>
        </w:tc>
        <w:tc>
          <w:tcPr>
            <w:tcW w:w="1369" w:type="dxa"/>
          </w:tcPr>
          <w:p w:rsidR="001578A9" w:rsidRDefault="001578A9">
            <w:pPr>
              <w:pStyle w:val="ConsPlusNormal"/>
              <w:jc w:val="center"/>
            </w:pPr>
            <w:r>
              <w:t>20</w:t>
            </w:r>
          </w:p>
        </w:tc>
      </w:tr>
      <w:tr w:rsidR="001578A9">
        <w:tc>
          <w:tcPr>
            <w:tcW w:w="1609" w:type="dxa"/>
          </w:tcPr>
          <w:p w:rsidR="001578A9" w:rsidRDefault="001578A9">
            <w:pPr>
              <w:pStyle w:val="ConsPlusNormal"/>
              <w:jc w:val="both"/>
            </w:pPr>
            <w:r>
              <w:t>Парковые</w:t>
            </w:r>
          </w:p>
        </w:tc>
        <w:tc>
          <w:tcPr>
            <w:tcW w:w="1204" w:type="dxa"/>
          </w:tcPr>
          <w:p w:rsidR="001578A9" w:rsidRDefault="001578A9">
            <w:pPr>
              <w:pStyle w:val="ConsPlusNormal"/>
              <w:jc w:val="center"/>
            </w:pPr>
            <w:r>
              <w:t>50</w:t>
            </w:r>
          </w:p>
        </w:tc>
        <w:tc>
          <w:tcPr>
            <w:tcW w:w="1204" w:type="dxa"/>
          </w:tcPr>
          <w:p w:rsidR="001578A9" w:rsidRDefault="001578A9">
            <w:pPr>
              <w:pStyle w:val="ConsPlusNormal"/>
              <w:jc w:val="center"/>
            </w:pPr>
            <w:r>
              <w:t>3,0</w:t>
            </w:r>
          </w:p>
        </w:tc>
        <w:tc>
          <w:tcPr>
            <w:tcW w:w="1144" w:type="dxa"/>
          </w:tcPr>
          <w:p w:rsidR="001578A9" w:rsidRDefault="001578A9">
            <w:pPr>
              <w:pStyle w:val="ConsPlusNormal"/>
              <w:jc w:val="center"/>
            </w:pPr>
            <w:r>
              <w:t>2</w:t>
            </w:r>
          </w:p>
        </w:tc>
        <w:tc>
          <w:tcPr>
            <w:tcW w:w="1459" w:type="dxa"/>
          </w:tcPr>
          <w:p w:rsidR="001578A9" w:rsidRDefault="001578A9">
            <w:pPr>
              <w:pStyle w:val="ConsPlusNormal"/>
              <w:jc w:val="center"/>
            </w:pPr>
            <w:r>
              <w:t>175</w:t>
            </w:r>
          </w:p>
        </w:tc>
        <w:tc>
          <w:tcPr>
            <w:tcW w:w="1429" w:type="dxa"/>
          </w:tcPr>
          <w:p w:rsidR="001578A9" w:rsidRDefault="001578A9">
            <w:pPr>
              <w:pStyle w:val="ConsPlusNormal"/>
              <w:jc w:val="center"/>
            </w:pPr>
            <w:r>
              <w:t>80</w:t>
            </w:r>
          </w:p>
        </w:tc>
        <w:tc>
          <w:tcPr>
            <w:tcW w:w="1369" w:type="dxa"/>
          </w:tcPr>
          <w:p w:rsidR="001578A9" w:rsidRDefault="001578A9">
            <w:pPr>
              <w:pStyle w:val="ConsPlusNormal"/>
              <w:jc w:val="center"/>
            </w:pPr>
            <w:r>
              <w:t>15</w:t>
            </w: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1578A9" w:rsidRDefault="001578A9">
      <w:pPr>
        <w:pStyle w:val="ConsPlusNormal"/>
        <w:spacing w:before="220"/>
        <w:ind w:firstLine="540"/>
        <w:jc w:val="both"/>
      </w:pPr>
      <w: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1578A9" w:rsidRDefault="001578A9">
      <w:pPr>
        <w:pStyle w:val="ConsPlusNormal"/>
        <w:spacing w:before="220"/>
        <w:ind w:firstLine="540"/>
        <w:jc w:val="both"/>
      </w:pPr>
      <w: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1578A9" w:rsidRDefault="001578A9">
      <w:pPr>
        <w:pStyle w:val="ConsPlusNormal"/>
        <w:jc w:val="both"/>
      </w:pPr>
    </w:p>
    <w:p w:rsidR="001578A9" w:rsidRDefault="001578A9">
      <w:pPr>
        <w:pStyle w:val="ConsPlusTitle"/>
        <w:jc w:val="center"/>
        <w:outlineLvl w:val="4"/>
      </w:pPr>
      <w:r>
        <w:t>1.2.3. Сеть улиц и дорог на территории малоэтажной</w:t>
      </w:r>
    </w:p>
    <w:p w:rsidR="001578A9" w:rsidRDefault="001578A9">
      <w:pPr>
        <w:pStyle w:val="ConsPlusTitle"/>
        <w:jc w:val="center"/>
      </w:pPr>
      <w:r>
        <w:t>жилой застройки</w:t>
      </w:r>
    </w:p>
    <w:p w:rsidR="001578A9" w:rsidRDefault="001578A9">
      <w:pPr>
        <w:pStyle w:val="ConsPlusNormal"/>
        <w:jc w:val="both"/>
      </w:pPr>
    </w:p>
    <w:p w:rsidR="001578A9" w:rsidRDefault="001578A9">
      <w:pPr>
        <w:pStyle w:val="ConsPlusNormal"/>
        <w:ind w:firstLine="540"/>
        <w:jc w:val="both"/>
      </w:pPr>
      <w:r>
        <w:t>1.2.3.1. Улично-дорожную сеть территорий малоэтажной жилой застройки следует формировать во взаимоувязке с системой улиц и дорог населенного пункта.</w:t>
      </w:r>
    </w:p>
    <w:p w:rsidR="001578A9" w:rsidRDefault="001578A9">
      <w:pPr>
        <w:pStyle w:val="ConsPlusNormal"/>
        <w:spacing w:before="220"/>
        <w:ind w:firstLine="540"/>
        <w:jc w:val="both"/>
      </w:pPr>
      <w:r>
        <w:t>1.2.3.2.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1578A9" w:rsidRDefault="001578A9">
      <w:pPr>
        <w:pStyle w:val="ConsPlusNormal"/>
        <w:spacing w:before="220"/>
        <w:ind w:firstLine="540"/>
        <w:jc w:val="both"/>
      </w:pPr>
      <w:r>
        <w:t>При расчете загрузки уличной сети на территории жилой застройки и в зоне ее тяготения расчетный уровень автомобилизации следует принимать 450 легковых автомобилей.</w:t>
      </w:r>
    </w:p>
    <w:p w:rsidR="001578A9" w:rsidRDefault="001578A9">
      <w:pPr>
        <w:pStyle w:val="ConsPlusNormal"/>
        <w:spacing w:before="220"/>
        <w:ind w:firstLine="540"/>
        <w:jc w:val="both"/>
      </w:pPr>
      <w:r>
        <w:t>1.2.3.3.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 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1578A9" w:rsidRDefault="001578A9">
      <w:pPr>
        <w:pStyle w:val="ConsPlusNormal"/>
        <w:spacing w:before="220"/>
        <w:ind w:firstLine="540"/>
        <w:jc w:val="both"/>
      </w:pPr>
      <w:r>
        <w:t>1.2.3.4.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1578A9" w:rsidRDefault="001578A9">
      <w:pPr>
        <w:pStyle w:val="ConsPlusNormal"/>
        <w:spacing w:before="220"/>
        <w:ind w:firstLine="540"/>
        <w:jc w:val="both"/>
      </w:pPr>
      <w:r>
        <w:t>Основные проезды обеспечивают подъезд транспорта к группам жилых зданий.</w:t>
      </w:r>
    </w:p>
    <w:p w:rsidR="001578A9" w:rsidRDefault="001578A9">
      <w:pPr>
        <w:pStyle w:val="ConsPlusNormal"/>
        <w:spacing w:before="220"/>
        <w:ind w:firstLine="540"/>
        <w:jc w:val="both"/>
      </w:pPr>
      <w:r>
        <w:t>Второстепенные проезды обеспечивают подъезд транспорта к отдельным зданиям.</w:t>
      </w:r>
    </w:p>
    <w:p w:rsidR="001578A9" w:rsidRDefault="001578A9">
      <w:pPr>
        <w:pStyle w:val="ConsPlusNormal"/>
        <w:spacing w:before="220"/>
        <w:ind w:firstLine="540"/>
        <w:jc w:val="both"/>
      </w:pPr>
      <w:r>
        <w:t>1.2.3.5.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1578A9" w:rsidRDefault="001578A9">
      <w:pPr>
        <w:pStyle w:val="ConsPlusNormal"/>
        <w:spacing w:before="220"/>
        <w:ind w:firstLine="540"/>
        <w:jc w:val="both"/>
      </w:pPr>
      <w:r>
        <w:t>Ширину полос движения на проезжей части подъездных дорог при необходимости пропуска общественного пассажирского транспорта следует принимать 3,75 м, без пропуска маршрутов общественного транспорта - 3 м. Ширину обочин следует принимать 2 м.</w:t>
      </w:r>
    </w:p>
    <w:p w:rsidR="001578A9" w:rsidRDefault="001578A9">
      <w:pPr>
        <w:pStyle w:val="ConsPlusNormal"/>
        <w:spacing w:before="220"/>
        <w:ind w:firstLine="540"/>
        <w:jc w:val="both"/>
      </w:pPr>
      <w:bookmarkStart w:id="186" w:name="P10462"/>
      <w:bookmarkEnd w:id="186"/>
      <w:r>
        <w:t>1.2.3.6. Главные улицы включают проезжую часть и тротуары. Число полос на проезжей части в обоих направлениях принимается не менее двух.</w:t>
      </w:r>
    </w:p>
    <w:p w:rsidR="001578A9" w:rsidRDefault="001578A9">
      <w:pPr>
        <w:pStyle w:val="ConsPlusNormal"/>
        <w:spacing w:before="220"/>
        <w:ind w:firstLine="540"/>
        <w:jc w:val="both"/>
      </w:pPr>
      <w:r>
        <w:t>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- 3 м.</w:t>
      </w:r>
    </w:p>
    <w:p w:rsidR="001578A9" w:rsidRDefault="001578A9">
      <w:pPr>
        <w:pStyle w:val="ConsPlusNormal"/>
        <w:spacing w:before="220"/>
        <w:ind w:firstLine="540"/>
        <w:jc w:val="both"/>
      </w:pPr>
      <w:r>
        <w:lastRenderedPageBreak/>
        <w:t>Тротуары устраиваются с двух сторон. Ширина тротуаров принимается не менее 1,5 м.</w:t>
      </w:r>
    </w:p>
    <w:p w:rsidR="001578A9" w:rsidRDefault="001578A9">
      <w:pPr>
        <w:pStyle w:val="ConsPlusNormal"/>
        <w:spacing w:before="220"/>
        <w:ind w:firstLine="540"/>
        <w:jc w:val="both"/>
      </w:pPr>
      <w:r>
        <w:t>1.2.3.7. Основные проезды включают проезжую часть и тротуары. Основные проезды проектируются с двусторонним движением с шириной полосы для движения не менее 2,75 м.</w:t>
      </w:r>
    </w:p>
    <w:p w:rsidR="001578A9" w:rsidRDefault="001578A9">
      <w:pPr>
        <w:pStyle w:val="ConsPlusNormal"/>
        <w:spacing w:before="220"/>
        <w:ind w:firstLine="540"/>
        <w:jc w:val="both"/>
      </w:pPr>
      <w:r>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3,5 м.</w:t>
      </w:r>
    </w:p>
    <w:p w:rsidR="001578A9" w:rsidRDefault="001578A9">
      <w:pPr>
        <w:pStyle w:val="ConsPlusNormal"/>
        <w:spacing w:before="220"/>
        <w:ind w:firstLine="540"/>
        <w:jc w:val="both"/>
      </w:pPr>
      <w:r>
        <w:t>На однополосных проездах необходимо предусматривать разъездные площадки шириной не менее 7 м и длиной не менее 15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578A9" w:rsidRDefault="001578A9">
      <w:pPr>
        <w:pStyle w:val="ConsPlusNormal"/>
        <w:spacing w:before="220"/>
        <w:ind w:firstLine="540"/>
        <w:jc w:val="both"/>
      </w:pPr>
      <w:r>
        <w:t>Вдоль основных проездов необходимо устройство тротуаров с шириной пешеходной части не менее 2 м. Тротуары могут устраиваться с одной стороны.</w:t>
      </w:r>
    </w:p>
    <w:p w:rsidR="001578A9" w:rsidRDefault="001578A9">
      <w:pPr>
        <w:pStyle w:val="ConsPlusNormal"/>
        <w:spacing w:before="220"/>
        <w:ind w:firstLine="540"/>
        <w:jc w:val="both"/>
      </w:pPr>
      <w:bookmarkStart w:id="187" w:name="P10469"/>
      <w:bookmarkEnd w:id="187"/>
      <w:r>
        <w:t>1.2.3.8. Второстепенные проезды допускается проектировать однополосными шириной не менее 3,5 м. Устройство тротуаров вдоль второстепенных проездов не регламентируется.</w:t>
      </w:r>
    </w:p>
    <w:p w:rsidR="001578A9" w:rsidRDefault="001578A9">
      <w:pPr>
        <w:pStyle w:val="ConsPlusNormal"/>
        <w:spacing w:before="220"/>
        <w:ind w:firstLine="540"/>
        <w:jc w:val="both"/>
      </w:pPr>
      <w:r>
        <w:t>Допускается устройство тупиковых второстепенных проездов шириной 4 м и протяженностью не более 150 м.</w:t>
      </w:r>
    </w:p>
    <w:p w:rsidR="001578A9" w:rsidRDefault="001578A9">
      <w:pPr>
        <w:pStyle w:val="ConsPlusNormal"/>
        <w:spacing w:before="220"/>
        <w:ind w:firstLine="540"/>
        <w:jc w:val="both"/>
      </w:pPr>
      <w:r>
        <w:t xml:space="preserve">При этом необходимо предусматривать площадки для разворота пожарной техники в соответствии с </w:t>
      </w:r>
      <w:hyperlink w:anchor="P10291" w:history="1">
        <w:r>
          <w:rPr>
            <w:color w:val="0000FF"/>
          </w:rPr>
          <w:t>п. 1.2.2.15</w:t>
        </w:r>
      </w:hyperlink>
      <w:r>
        <w:t xml:space="preserve"> настоящих нормативов.</w:t>
      </w:r>
    </w:p>
    <w:p w:rsidR="001578A9" w:rsidRDefault="001578A9">
      <w:pPr>
        <w:pStyle w:val="ConsPlusNormal"/>
        <w:spacing w:before="220"/>
        <w:ind w:firstLine="540"/>
        <w:jc w:val="both"/>
      </w:pPr>
      <w:r>
        <w:t>1.2.3.9.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1578A9" w:rsidRDefault="001578A9">
      <w:pPr>
        <w:pStyle w:val="ConsPlusNormal"/>
        <w:spacing w:before="220"/>
        <w:ind w:firstLine="540"/>
        <w:jc w:val="both"/>
      </w:pPr>
      <w:r>
        <w:t>1.2.3.10. 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250 м, без пропуска наземного общественного пассажирского транспорта - 125 м, основных проездов - 50 м, второстепенных проездов - 25 м.</w:t>
      </w:r>
    </w:p>
    <w:p w:rsidR="001578A9" w:rsidRDefault="001578A9">
      <w:pPr>
        <w:pStyle w:val="ConsPlusNormal"/>
        <w:spacing w:before="220"/>
        <w:ind w:firstLine="540"/>
        <w:jc w:val="both"/>
      </w:pPr>
      <w:r>
        <w:t>Наибольший продольный уклон принимается для главных улиц - 60о/оо, основных проездов - 70о/оо, второстепенных проездов - 80о/оо.</w:t>
      </w:r>
    </w:p>
    <w:p w:rsidR="001578A9" w:rsidRDefault="001578A9">
      <w:pPr>
        <w:pStyle w:val="ConsPlusNormal"/>
        <w:spacing w:before="220"/>
        <w:ind w:firstLine="540"/>
        <w:jc w:val="both"/>
      </w:pPr>
      <w:r>
        <w:t>Радиусы закругления бортов проезжей части следует принимать: для главных улиц - 15 м, для основных проездов - 12 м, для второстепенных проездов - 8 м.</w:t>
      </w:r>
    </w:p>
    <w:p w:rsidR="001578A9" w:rsidRDefault="001578A9">
      <w:pPr>
        <w:pStyle w:val="ConsPlusNormal"/>
        <w:spacing w:before="220"/>
        <w:ind w:firstLine="540"/>
        <w:jc w:val="both"/>
      </w:pPr>
      <w:r>
        <w:t>1.2.3.11.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1578A9" w:rsidRDefault="001578A9">
      <w:pPr>
        <w:pStyle w:val="ConsPlusNormal"/>
        <w:spacing w:before="220"/>
        <w:ind w:firstLine="540"/>
        <w:jc w:val="both"/>
      </w:pPr>
      <w:r>
        <w:t>1.2.3.12. На территории малоэтажной жилой застройки с линейными размерами, превышающими 2000 м, рекомендуется проектировать самостоятельную внутреннюю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жилой застройки.</w:t>
      </w:r>
    </w:p>
    <w:p w:rsidR="001578A9" w:rsidRDefault="001578A9">
      <w:pPr>
        <w:pStyle w:val="ConsPlusNormal"/>
        <w:spacing w:before="220"/>
        <w:ind w:firstLine="540"/>
        <w:jc w:val="both"/>
      </w:pPr>
      <w:r>
        <w:t>1.2.3.13. Остановочные пункты маршрутов общественного пассажирского транспорта, связывающего территории малоэтажной жилой застройки с другими районами населенных пунктов, следует проектировать у въездов на территорию малоэтажной жилой застройки, обеспечивая удобные пешеходные или транспортные связи с жилой застройкой.</w:t>
      </w:r>
    </w:p>
    <w:p w:rsidR="001578A9" w:rsidRDefault="001578A9">
      <w:pPr>
        <w:pStyle w:val="ConsPlusNormal"/>
        <w:spacing w:before="220"/>
        <w:ind w:firstLine="540"/>
        <w:jc w:val="both"/>
      </w:pPr>
      <w:r>
        <w:lastRenderedPageBreak/>
        <w:t>1.2.3.14. 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организациями и другими объектами.</w:t>
      </w:r>
    </w:p>
    <w:p w:rsidR="001578A9" w:rsidRDefault="001578A9">
      <w:pPr>
        <w:pStyle w:val="ConsPlusNormal"/>
        <w:spacing w:before="220"/>
        <w:ind w:firstLine="540"/>
        <w:jc w:val="both"/>
      </w:pPr>
      <w:r>
        <w:t xml:space="preserve">Тротуары вдоль проезжих частей улиц и проездов следует устраивать в соответствии с требованиями </w:t>
      </w:r>
      <w:hyperlink w:anchor="P10462" w:history="1">
        <w:r>
          <w:rPr>
            <w:color w:val="0000FF"/>
          </w:rPr>
          <w:t>пп. 1.2.3.6</w:t>
        </w:r>
      </w:hyperlink>
      <w:r>
        <w:t xml:space="preserve"> - </w:t>
      </w:r>
      <w:hyperlink w:anchor="P10469" w:history="1">
        <w:r>
          <w:rPr>
            <w:color w:val="0000FF"/>
          </w:rPr>
          <w:t>1.2.3.8</w:t>
        </w:r>
      </w:hyperlink>
      <w:r>
        <w:t xml:space="preserve"> настоящих нормативов.</w:t>
      </w:r>
    </w:p>
    <w:p w:rsidR="001578A9" w:rsidRDefault="001578A9">
      <w:pPr>
        <w:pStyle w:val="ConsPlusNormal"/>
        <w:spacing w:before="220"/>
        <w:ind w:firstLine="540"/>
        <w:jc w:val="both"/>
      </w:pPr>
      <w:r>
        <w:t>Ширину прогулочной пешеходной дороги следует принимать с учетом конкретной градостроительной ситуации, но не менее 1,5 м.</w:t>
      </w:r>
    </w:p>
    <w:p w:rsidR="001578A9" w:rsidRDefault="001578A9">
      <w:pPr>
        <w:pStyle w:val="ConsPlusNormal"/>
        <w:spacing w:before="220"/>
        <w:ind w:firstLine="540"/>
        <w:jc w:val="both"/>
      </w:pPr>
      <w:r>
        <w:t>1.2.3.15. 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w:t>
      </w:r>
    </w:p>
    <w:p w:rsidR="001578A9" w:rsidRDefault="001578A9">
      <w:pPr>
        <w:pStyle w:val="ConsPlusNormal"/>
        <w:spacing w:before="220"/>
        <w:ind w:firstLine="540"/>
        <w:jc w:val="both"/>
      </w:pPr>
      <w:r>
        <w:t>Ширину прогулочной дороги (аллеи) следует определять в зависимости от вида зеленых насаждений: при озеленении кустарником - не менее 1,5 м, при озеленении деревьями - не менее 2,25 м.</w:t>
      </w:r>
    </w:p>
    <w:p w:rsidR="001578A9" w:rsidRDefault="001578A9">
      <w:pPr>
        <w:pStyle w:val="ConsPlusNormal"/>
        <w:spacing w:before="220"/>
        <w:ind w:firstLine="540"/>
        <w:jc w:val="both"/>
      </w:pPr>
      <w:r>
        <w:t xml:space="preserve">1.2.3.16. Автостоянки для постоянного и временного хранения автомобилей на территории малоэтажной жилой застройки следует проектировать в соответствии с требованиями </w:t>
      </w:r>
      <w:hyperlink w:anchor="P6384" w:history="1">
        <w:r>
          <w:rPr>
            <w:color w:val="0000FF"/>
          </w:rPr>
          <w:t>пп. 1.5.3.6.17</w:t>
        </w:r>
      </w:hyperlink>
      <w:r>
        <w:t xml:space="preserve"> - </w:t>
      </w:r>
      <w:hyperlink w:anchor="P6391" w:history="1">
        <w:r>
          <w:rPr>
            <w:color w:val="0000FF"/>
          </w:rPr>
          <w:t>1.5.3.6.21</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4"/>
      </w:pPr>
      <w:bookmarkStart w:id="188" w:name="P10486"/>
      <w:bookmarkEnd w:id="188"/>
      <w:r>
        <w:t>1.2.4. Сеть улиц и дорог сельского поселения</w:t>
      </w:r>
    </w:p>
    <w:p w:rsidR="001578A9" w:rsidRDefault="001578A9">
      <w:pPr>
        <w:pStyle w:val="ConsPlusNormal"/>
        <w:jc w:val="both"/>
      </w:pPr>
    </w:p>
    <w:p w:rsidR="001578A9" w:rsidRDefault="001578A9">
      <w:pPr>
        <w:pStyle w:val="ConsPlusNormal"/>
        <w:ind w:firstLine="540"/>
        <w:jc w:val="both"/>
      </w:pPr>
      <w:r>
        <w:t>1.2.4.1. Основные расчетные параметры уличной сети в пределах сельского населенного пункта и сельского поселения принимаются в соответствии с таблицей 123.</w:t>
      </w:r>
    </w:p>
    <w:p w:rsidR="001578A9" w:rsidRDefault="001578A9">
      <w:pPr>
        <w:pStyle w:val="ConsPlusNormal"/>
        <w:jc w:val="both"/>
      </w:pPr>
    </w:p>
    <w:p w:rsidR="001578A9" w:rsidRDefault="001578A9">
      <w:pPr>
        <w:pStyle w:val="ConsPlusNormal"/>
        <w:jc w:val="right"/>
        <w:outlineLvl w:val="5"/>
      </w:pPr>
      <w:r>
        <w:t>Таблица 123</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211"/>
        <w:gridCol w:w="1247"/>
        <w:gridCol w:w="1247"/>
        <w:gridCol w:w="1191"/>
        <w:gridCol w:w="1417"/>
      </w:tblGrid>
      <w:tr w:rsidR="001578A9">
        <w:tc>
          <w:tcPr>
            <w:tcW w:w="1757" w:type="dxa"/>
          </w:tcPr>
          <w:p w:rsidR="001578A9" w:rsidRDefault="001578A9">
            <w:pPr>
              <w:pStyle w:val="ConsPlusNormal"/>
              <w:jc w:val="center"/>
            </w:pPr>
            <w:r>
              <w:t>Категория сельских улиц и дорог</w:t>
            </w:r>
          </w:p>
        </w:tc>
        <w:tc>
          <w:tcPr>
            <w:tcW w:w="2211" w:type="dxa"/>
          </w:tcPr>
          <w:p w:rsidR="001578A9" w:rsidRDefault="001578A9">
            <w:pPr>
              <w:pStyle w:val="ConsPlusNormal"/>
              <w:jc w:val="center"/>
            </w:pPr>
            <w:r>
              <w:t>Основное назначение</w:t>
            </w:r>
          </w:p>
        </w:tc>
        <w:tc>
          <w:tcPr>
            <w:tcW w:w="1247" w:type="dxa"/>
          </w:tcPr>
          <w:p w:rsidR="001578A9" w:rsidRDefault="001578A9">
            <w:pPr>
              <w:pStyle w:val="ConsPlusNormal"/>
              <w:jc w:val="center"/>
            </w:pPr>
            <w:r>
              <w:t>Расчетная скорость движения, км/ч</w:t>
            </w:r>
          </w:p>
        </w:tc>
        <w:tc>
          <w:tcPr>
            <w:tcW w:w="1247" w:type="dxa"/>
          </w:tcPr>
          <w:p w:rsidR="001578A9" w:rsidRDefault="001578A9">
            <w:pPr>
              <w:pStyle w:val="ConsPlusNormal"/>
              <w:jc w:val="center"/>
            </w:pPr>
            <w:r>
              <w:t>Ширина полосы движения, м</w:t>
            </w:r>
          </w:p>
        </w:tc>
        <w:tc>
          <w:tcPr>
            <w:tcW w:w="1191" w:type="dxa"/>
          </w:tcPr>
          <w:p w:rsidR="001578A9" w:rsidRDefault="001578A9">
            <w:pPr>
              <w:pStyle w:val="ConsPlusNormal"/>
              <w:jc w:val="center"/>
            </w:pPr>
            <w:r>
              <w:t>Число полос движения</w:t>
            </w:r>
          </w:p>
        </w:tc>
        <w:tc>
          <w:tcPr>
            <w:tcW w:w="1417" w:type="dxa"/>
          </w:tcPr>
          <w:p w:rsidR="001578A9" w:rsidRDefault="001578A9">
            <w:pPr>
              <w:pStyle w:val="ConsPlusNormal"/>
              <w:jc w:val="center"/>
            </w:pPr>
            <w:r>
              <w:t>Ширина пешеходной части тротуара, м</w:t>
            </w:r>
          </w:p>
        </w:tc>
      </w:tr>
      <w:tr w:rsidR="001578A9">
        <w:tc>
          <w:tcPr>
            <w:tcW w:w="1757" w:type="dxa"/>
          </w:tcPr>
          <w:p w:rsidR="001578A9" w:rsidRDefault="001578A9">
            <w:pPr>
              <w:pStyle w:val="ConsPlusNormal"/>
              <w:jc w:val="both"/>
            </w:pPr>
            <w:r>
              <w:t>Поселковая дорога</w:t>
            </w:r>
          </w:p>
        </w:tc>
        <w:tc>
          <w:tcPr>
            <w:tcW w:w="2211" w:type="dxa"/>
          </w:tcPr>
          <w:p w:rsidR="001578A9" w:rsidRDefault="001578A9">
            <w:pPr>
              <w:pStyle w:val="ConsPlusNormal"/>
              <w:jc w:val="both"/>
            </w:pPr>
            <w:r>
              <w:t>связь сельского поселения с внешними дорогами общей сети</w:t>
            </w:r>
          </w:p>
        </w:tc>
        <w:tc>
          <w:tcPr>
            <w:tcW w:w="1247" w:type="dxa"/>
          </w:tcPr>
          <w:p w:rsidR="001578A9" w:rsidRDefault="001578A9">
            <w:pPr>
              <w:pStyle w:val="ConsPlusNormal"/>
              <w:jc w:val="center"/>
            </w:pPr>
            <w:r>
              <w:t>60</w:t>
            </w:r>
          </w:p>
        </w:tc>
        <w:tc>
          <w:tcPr>
            <w:tcW w:w="1247" w:type="dxa"/>
          </w:tcPr>
          <w:p w:rsidR="001578A9" w:rsidRDefault="001578A9">
            <w:pPr>
              <w:pStyle w:val="ConsPlusNormal"/>
              <w:jc w:val="center"/>
            </w:pPr>
            <w:r>
              <w:t>3,5</w:t>
            </w:r>
          </w:p>
        </w:tc>
        <w:tc>
          <w:tcPr>
            <w:tcW w:w="1191" w:type="dxa"/>
          </w:tcPr>
          <w:p w:rsidR="001578A9" w:rsidRDefault="001578A9">
            <w:pPr>
              <w:pStyle w:val="ConsPlusNormal"/>
              <w:jc w:val="center"/>
            </w:pPr>
            <w:r>
              <w:t>2</w:t>
            </w:r>
          </w:p>
        </w:tc>
        <w:tc>
          <w:tcPr>
            <w:tcW w:w="1417" w:type="dxa"/>
          </w:tcPr>
          <w:p w:rsidR="001578A9" w:rsidRDefault="001578A9">
            <w:pPr>
              <w:pStyle w:val="ConsPlusNormal"/>
              <w:jc w:val="center"/>
            </w:pPr>
            <w:r>
              <w:t>-</w:t>
            </w:r>
          </w:p>
        </w:tc>
      </w:tr>
      <w:tr w:rsidR="001578A9">
        <w:tc>
          <w:tcPr>
            <w:tcW w:w="1757" w:type="dxa"/>
          </w:tcPr>
          <w:p w:rsidR="001578A9" w:rsidRDefault="001578A9">
            <w:pPr>
              <w:pStyle w:val="ConsPlusNormal"/>
              <w:jc w:val="both"/>
            </w:pPr>
            <w:r>
              <w:t>Главная улица</w:t>
            </w:r>
          </w:p>
        </w:tc>
        <w:tc>
          <w:tcPr>
            <w:tcW w:w="2211" w:type="dxa"/>
          </w:tcPr>
          <w:p w:rsidR="001578A9" w:rsidRDefault="001578A9">
            <w:pPr>
              <w:pStyle w:val="ConsPlusNormal"/>
              <w:jc w:val="both"/>
            </w:pPr>
            <w:r>
              <w:t>связь жилых территорий с общественным центром</w:t>
            </w:r>
          </w:p>
        </w:tc>
        <w:tc>
          <w:tcPr>
            <w:tcW w:w="1247" w:type="dxa"/>
          </w:tcPr>
          <w:p w:rsidR="001578A9" w:rsidRDefault="001578A9">
            <w:pPr>
              <w:pStyle w:val="ConsPlusNormal"/>
              <w:jc w:val="center"/>
            </w:pPr>
            <w:r>
              <w:t>40</w:t>
            </w:r>
          </w:p>
        </w:tc>
        <w:tc>
          <w:tcPr>
            <w:tcW w:w="1247" w:type="dxa"/>
          </w:tcPr>
          <w:p w:rsidR="001578A9" w:rsidRDefault="001578A9">
            <w:pPr>
              <w:pStyle w:val="ConsPlusNormal"/>
              <w:jc w:val="center"/>
            </w:pPr>
            <w:r>
              <w:t>3,5</w:t>
            </w:r>
          </w:p>
        </w:tc>
        <w:tc>
          <w:tcPr>
            <w:tcW w:w="1191" w:type="dxa"/>
          </w:tcPr>
          <w:p w:rsidR="001578A9" w:rsidRDefault="001578A9">
            <w:pPr>
              <w:pStyle w:val="ConsPlusNormal"/>
              <w:jc w:val="center"/>
            </w:pPr>
            <w:r>
              <w:t>2 - 3</w:t>
            </w:r>
          </w:p>
        </w:tc>
        <w:tc>
          <w:tcPr>
            <w:tcW w:w="1417" w:type="dxa"/>
          </w:tcPr>
          <w:p w:rsidR="001578A9" w:rsidRDefault="001578A9">
            <w:pPr>
              <w:pStyle w:val="ConsPlusNormal"/>
              <w:jc w:val="center"/>
            </w:pPr>
            <w:r>
              <w:t>1,5 - 2,25</w:t>
            </w:r>
          </w:p>
        </w:tc>
      </w:tr>
      <w:tr w:rsidR="001578A9">
        <w:tblPrEx>
          <w:tblBorders>
            <w:insideH w:val="nil"/>
          </w:tblBorders>
        </w:tblPrEx>
        <w:tc>
          <w:tcPr>
            <w:tcW w:w="1757" w:type="dxa"/>
            <w:tcBorders>
              <w:bottom w:val="nil"/>
            </w:tcBorders>
          </w:tcPr>
          <w:p w:rsidR="001578A9" w:rsidRDefault="001578A9">
            <w:pPr>
              <w:pStyle w:val="ConsPlusNormal"/>
              <w:jc w:val="both"/>
            </w:pPr>
            <w:r>
              <w:t>Улица в жилой застройке:</w:t>
            </w:r>
          </w:p>
        </w:tc>
        <w:tc>
          <w:tcPr>
            <w:tcW w:w="2211" w:type="dxa"/>
            <w:tcBorders>
              <w:bottom w:val="nil"/>
            </w:tcBorders>
          </w:tcPr>
          <w:p w:rsidR="001578A9" w:rsidRDefault="001578A9">
            <w:pPr>
              <w:pStyle w:val="ConsPlusNormal"/>
            </w:pPr>
          </w:p>
        </w:tc>
        <w:tc>
          <w:tcPr>
            <w:tcW w:w="1247" w:type="dxa"/>
            <w:tcBorders>
              <w:bottom w:val="nil"/>
            </w:tcBorders>
          </w:tcPr>
          <w:p w:rsidR="001578A9" w:rsidRDefault="001578A9">
            <w:pPr>
              <w:pStyle w:val="ConsPlusNormal"/>
            </w:pPr>
          </w:p>
        </w:tc>
        <w:tc>
          <w:tcPr>
            <w:tcW w:w="1247" w:type="dxa"/>
            <w:tcBorders>
              <w:bottom w:val="nil"/>
            </w:tcBorders>
          </w:tcPr>
          <w:p w:rsidR="001578A9" w:rsidRDefault="001578A9">
            <w:pPr>
              <w:pStyle w:val="ConsPlusNormal"/>
            </w:pPr>
          </w:p>
        </w:tc>
        <w:tc>
          <w:tcPr>
            <w:tcW w:w="1191" w:type="dxa"/>
            <w:tcBorders>
              <w:bottom w:val="nil"/>
            </w:tcBorders>
          </w:tcPr>
          <w:p w:rsidR="001578A9" w:rsidRDefault="001578A9">
            <w:pPr>
              <w:pStyle w:val="ConsPlusNormal"/>
            </w:pPr>
          </w:p>
        </w:tc>
        <w:tc>
          <w:tcPr>
            <w:tcW w:w="1417" w:type="dxa"/>
            <w:tcBorders>
              <w:bottom w:val="nil"/>
            </w:tcBorders>
          </w:tcPr>
          <w:p w:rsidR="001578A9" w:rsidRDefault="001578A9">
            <w:pPr>
              <w:pStyle w:val="ConsPlusNormal"/>
            </w:pPr>
          </w:p>
        </w:tc>
      </w:tr>
      <w:tr w:rsidR="001578A9">
        <w:tblPrEx>
          <w:tblBorders>
            <w:insideH w:val="nil"/>
          </w:tblBorders>
        </w:tblPrEx>
        <w:tc>
          <w:tcPr>
            <w:tcW w:w="1757" w:type="dxa"/>
            <w:tcBorders>
              <w:top w:val="nil"/>
              <w:bottom w:val="nil"/>
            </w:tcBorders>
          </w:tcPr>
          <w:p w:rsidR="001578A9" w:rsidRDefault="001578A9">
            <w:pPr>
              <w:pStyle w:val="ConsPlusNormal"/>
              <w:jc w:val="both"/>
            </w:pPr>
            <w:r>
              <w:t>основная;</w:t>
            </w:r>
          </w:p>
        </w:tc>
        <w:tc>
          <w:tcPr>
            <w:tcW w:w="2211" w:type="dxa"/>
            <w:tcBorders>
              <w:top w:val="nil"/>
              <w:bottom w:val="nil"/>
            </w:tcBorders>
          </w:tcPr>
          <w:p w:rsidR="001578A9" w:rsidRDefault="001578A9">
            <w:pPr>
              <w:pStyle w:val="ConsPlusNormal"/>
              <w:jc w:val="both"/>
            </w:pPr>
            <w:r>
              <w:t>связь внутри жилых территорий и с главной улицей по направлениям с интенсивным движением;</w:t>
            </w:r>
          </w:p>
        </w:tc>
        <w:tc>
          <w:tcPr>
            <w:tcW w:w="1247" w:type="dxa"/>
            <w:tcBorders>
              <w:top w:val="nil"/>
              <w:bottom w:val="nil"/>
            </w:tcBorders>
          </w:tcPr>
          <w:p w:rsidR="001578A9" w:rsidRDefault="001578A9">
            <w:pPr>
              <w:pStyle w:val="ConsPlusNormal"/>
              <w:jc w:val="center"/>
            </w:pPr>
            <w:r>
              <w:t>40</w:t>
            </w:r>
          </w:p>
        </w:tc>
        <w:tc>
          <w:tcPr>
            <w:tcW w:w="1247" w:type="dxa"/>
            <w:tcBorders>
              <w:top w:val="nil"/>
              <w:bottom w:val="nil"/>
            </w:tcBorders>
          </w:tcPr>
          <w:p w:rsidR="001578A9" w:rsidRDefault="001578A9">
            <w:pPr>
              <w:pStyle w:val="ConsPlusNormal"/>
              <w:jc w:val="center"/>
            </w:pPr>
            <w:r>
              <w:t>3,0</w:t>
            </w:r>
          </w:p>
        </w:tc>
        <w:tc>
          <w:tcPr>
            <w:tcW w:w="1191" w:type="dxa"/>
            <w:tcBorders>
              <w:top w:val="nil"/>
              <w:bottom w:val="nil"/>
            </w:tcBorders>
          </w:tcPr>
          <w:p w:rsidR="001578A9" w:rsidRDefault="001578A9">
            <w:pPr>
              <w:pStyle w:val="ConsPlusNormal"/>
              <w:jc w:val="center"/>
            </w:pPr>
            <w:r>
              <w:t>2</w:t>
            </w:r>
          </w:p>
        </w:tc>
        <w:tc>
          <w:tcPr>
            <w:tcW w:w="1417" w:type="dxa"/>
            <w:tcBorders>
              <w:top w:val="nil"/>
              <w:bottom w:val="nil"/>
            </w:tcBorders>
          </w:tcPr>
          <w:p w:rsidR="001578A9" w:rsidRDefault="001578A9">
            <w:pPr>
              <w:pStyle w:val="ConsPlusNormal"/>
              <w:jc w:val="center"/>
            </w:pPr>
            <w:r>
              <w:t>1,0 - 1,5</w:t>
            </w:r>
          </w:p>
        </w:tc>
      </w:tr>
      <w:tr w:rsidR="001578A9">
        <w:tblPrEx>
          <w:tblBorders>
            <w:insideH w:val="nil"/>
          </w:tblBorders>
        </w:tblPrEx>
        <w:tc>
          <w:tcPr>
            <w:tcW w:w="1757" w:type="dxa"/>
            <w:tcBorders>
              <w:top w:val="nil"/>
              <w:bottom w:val="nil"/>
            </w:tcBorders>
          </w:tcPr>
          <w:p w:rsidR="001578A9" w:rsidRDefault="001578A9">
            <w:pPr>
              <w:pStyle w:val="ConsPlusNormal"/>
              <w:jc w:val="both"/>
            </w:pPr>
            <w:r>
              <w:lastRenderedPageBreak/>
              <w:t>второстепенная (переулок);</w:t>
            </w:r>
          </w:p>
        </w:tc>
        <w:tc>
          <w:tcPr>
            <w:tcW w:w="2211" w:type="dxa"/>
            <w:tcBorders>
              <w:top w:val="nil"/>
              <w:bottom w:val="nil"/>
            </w:tcBorders>
          </w:tcPr>
          <w:p w:rsidR="001578A9" w:rsidRDefault="001578A9">
            <w:pPr>
              <w:pStyle w:val="ConsPlusNormal"/>
              <w:jc w:val="both"/>
            </w:pPr>
            <w:r>
              <w:t>связь между основными жилыми улицами;</w:t>
            </w:r>
          </w:p>
        </w:tc>
        <w:tc>
          <w:tcPr>
            <w:tcW w:w="1247" w:type="dxa"/>
            <w:tcBorders>
              <w:top w:val="nil"/>
              <w:bottom w:val="nil"/>
            </w:tcBorders>
          </w:tcPr>
          <w:p w:rsidR="001578A9" w:rsidRDefault="001578A9">
            <w:pPr>
              <w:pStyle w:val="ConsPlusNormal"/>
              <w:jc w:val="center"/>
            </w:pPr>
            <w:r>
              <w:t>30</w:t>
            </w:r>
          </w:p>
        </w:tc>
        <w:tc>
          <w:tcPr>
            <w:tcW w:w="1247" w:type="dxa"/>
            <w:tcBorders>
              <w:top w:val="nil"/>
              <w:bottom w:val="nil"/>
            </w:tcBorders>
          </w:tcPr>
          <w:p w:rsidR="001578A9" w:rsidRDefault="001578A9">
            <w:pPr>
              <w:pStyle w:val="ConsPlusNormal"/>
              <w:jc w:val="center"/>
            </w:pPr>
            <w:r>
              <w:t>2,75</w:t>
            </w:r>
          </w:p>
        </w:tc>
        <w:tc>
          <w:tcPr>
            <w:tcW w:w="1191" w:type="dxa"/>
            <w:tcBorders>
              <w:top w:val="nil"/>
              <w:bottom w:val="nil"/>
            </w:tcBorders>
          </w:tcPr>
          <w:p w:rsidR="001578A9" w:rsidRDefault="001578A9">
            <w:pPr>
              <w:pStyle w:val="ConsPlusNormal"/>
              <w:jc w:val="center"/>
            </w:pPr>
            <w:r>
              <w:t>2</w:t>
            </w:r>
          </w:p>
        </w:tc>
        <w:tc>
          <w:tcPr>
            <w:tcW w:w="1417" w:type="dxa"/>
            <w:tcBorders>
              <w:top w:val="nil"/>
              <w:bottom w:val="nil"/>
            </w:tcBorders>
          </w:tcPr>
          <w:p w:rsidR="001578A9" w:rsidRDefault="001578A9">
            <w:pPr>
              <w:pStyle w:val="ConsPlusNormal"/>
              <w:jc w:val="center"/>
            </w:pPr>
            <w:r>
              <w:t>1,0</w:t>
            </w:r>
          </w:p>
        </w:tc>
      </w:tr>
      <w:tr w:rsidR="001578A9">
        <w:tblPrEx>
          <w:tblBorders>
            <w:insideH w:val="nil"/>
          </w:tblBorders>
        </w:tblPrEx>
        <w:tc>
          <w:tcPr>
            <w:tcW w:w="1757" w:type="dxa"/>
            <w:tcBorders>
              <w:top w:val="nil"/>
            </w:tcBorders>
          </w:tcPr>
          <w:p w:rsidR="001578A9" w:rsidRDefault="001578A9">
            <w:pPr>
              <w:pStyle w:val="ConsPlusNormal"/>
              <w:jc w:val="both"/>
            </w:pPr>
            <w:r>
              <w:t>проезд</w:t>
            </w:r>
          </w:p>
        </w:tc>
        <w:tc>
          <w:tcPr>
            <w:tcW w:w="2211" w:type="dxa"/>
            <w:tcBorders>
              <w:top w:val="nil"/>
            </w:tcBorders>
          </w:tcPr>
          <w:p w:rsidR="001578A9" w:rsidRDefault="001578A9">
            <w:pPr>
              <w:pStyle w:val="ConsPlusNormal"/>
              <w:jc w:val="both"/>
            </w:pPr>
            <w:r>
              <w:t>связь жилых домов, расположенных в глубине квартала, с улицей</w:t>
            </w:r>
          </w:p>
        </w:tc>
        <w:tc>
          <w:tcPr>
            <w:tcW w:w="1247" w:type="dxa"/>
            <w:tcBorders>
              <w:top w:val="nil"/>
            </w:tcBorders>
          </w:tcPr>
          <w:p w:rsidR="001578A9" w:rsidRDefault="001578A9">
            <w:pPr>
              <w:pStyle w:val="ConsPlusNormal"/>
              <w:jc w:val="center"/>
            </w:pPr>
            <w:r>
              <w:t>20</w:t>
            </w:r>
          </w:p>
        </w:tc>
        <w:tc>
          <w:tcPr>
            <w:tcW w:w="1247" w:type="dxa"/>
            <w:tcBorders>
              <w:top w:val="nil"/>
            </w:tcBorders>
          </w:tcPr>
          <w:p w:rsidR="001578A9" w:rsidRDefault="001578A9">
            <w:pPr>
              <w:pStyle w:val="ConsPlusNormal"/>
              <w:jc w:val="center"/>
            </w:pPr>
            <w:r>
              <w:t>2,75 - 3,0</w:t>
            </w:r>
          </w:p>
        </w:tc>
        <w:tc>
          <w:tcPr>
            <w:tcW w:w="1191" w:type="dxa"/>
            <w:tcBorders>
              <w:top w:val="nil"/>
            </w:tcBorders>
          </w:tcPr>
          <w:p w:rsidR="001578A9" w:rsidRDefault="001578A9">
            <w:pPr>
              <w:pStyle w:val="ConsPlusNormal"/>
              <w:jc w:val="center"/>
            </w:pPr>
            <w:r>
              <w:t>1</w:t>
            </w:r>
          </w:p>
        </w:tc>
        <w:tc>
          <w:tcPr>
            <w:tcW w:w="1417" w:type="dxa"/>
            <w:tcBorders>
              <w:top w:val="nil"/>
            </w:tcBorders>
          </w:tcPr>
          <w:p w:rsidR="001578A9" w:rsidRDefault="001578A9">
            <w:pPr>
              <w:pStyle w:val="ConsPlusNormal"/>
              <w:jc w:val="center"/>
            </w:pPr>
            <w:r>
              <w:t>0 - 1,0</w:t>
            </w:r>
          </w:p>
        </w:tc>
      </w:tr>
      <w:tr w:rsidR="001578A9">
        <w:tc>
          <w:tcPr>
            <w:tcW w:w="1757" w:type="dxa"/>
          </w:tcPr>
          <w:p w:rsidR="001578A9" w:rsidRDefault="001578A9">
            <w:pPr>
              <w:pStyle w:val="ConsPlusNormal"/>
              <w:jc w:val="both"/>
            </w:pPr>
            <w:r>
              <w:t>Хозяйственный проезд, скотопрогон</w:t>
            </w:r>
          </w:p>
        </w:tc>
        <w:tc>
          <w:tcPr>
            <w:tcW w:w="2211" w:type="dxa"/>
          </w:tcPr>
          <w:p w:rsidR="001578A9" w:rsidRDefault="001578A9">
            <w:pPr>
              <w:pStyle w:val="ConsPlusNormal"/>
              <w:jc w:val="both"/>
            </w:pPr>
            <w:r>
              <w:t>прогон личного скота и проезд грузового транспорта к приусадебным (приквартирным) участкам</w:t>
            </w:r>
          </w:p>
        </w:tc>
        <w:tc>
          <w:tcPr>
            <w:tcW w:w="1247" w:type="dxa"/>
          </w:tcPr>
          <w:p w:rsidR="001578A9" w:rsidRDefault="001578A9">
            <w:pPr>
              <w:pStyle w:val="ConsPlusNormal"/>
              <w:jc w:val="center"/>
            </w:pPr>
            <w:r>
              <w:t>30</w:t>
            </w:r>
          </w:p>
        </w:tc>
        <w:tc>
          <w:tcPr>
            <w:tcW w:w="1247" w:type="dxa"/>
          </w:tcPr>
          <w:p w:rsidR="001578A9" w:rsidRDefault="001578A9">
            <w:pPr>
              <w:pStyle w:val="ConsPlusNormal"/>
              <w:jc w:val="center"/>
            </w:pPr>
            <w:r>
              <w:t>4,5</w:t>
            </w:r>
          </w:p>
        </w:tc>
        <w:tc>
          <w:tcPr>
            <w:tcW w:w="1191" w:type="dxa"/>
          </w:tcPr>
          <w:p w:rsidR="001578A9" w:rsidRDefault="001578A9">
            <w:pPr>
              <w:pStyle w:val="ConsPlusNormal"/>
              <w:jc w:val="center"/>
            </w:pPr>
            <w:r>
              <w:t>1</w:t>
            </w:r>
          </w:p>
        </w:tc>
        <w:tc>
          <w:tcPr>
            <w:tcW w:w="1417" w:type="dxa"/>
          </w:tcPr>
          <w:p w:rsidR="001578A9" w:rsidRDefault="001578A9">
            <w:pPr>
              <w:pStyle w:val="ConsPlusNormal"/>
              <w:jc w:val="center"/>
            </w:pPr>
            <w:r>
              <w:t>-</w:t>
            </w:r>
          </w:p>
        </w:tc>
      </w:tr>
    </w:tbl>
    <w:p w:rsidR="001578A9" w:rsidRDefault="001578A9">
      <w:pPr>
        <w:pStyle w:val="ConsPlusNormal"/>
        <w:jc w:val="both"/>
      </w:pPr>
    </w:p>
    <w:p w:rsidR="001578A9" w:rsidRDefault="001578A9">
      <w:pPr>
        <w:pStyle w:val="ConsPlusNormal"/>
        <w:ind w:firstLine="540"/>
        <w:jc w:val="both"/>
      </w:pPr>
      <w:r>
        <w:t>1.2.4.2.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578A9" w:rsidRDefault="001578A9">
      <w:pPr>
        <w:pStyle w:val="ConsPlusNormal"/>
        <w:spacing w:before="220"/>
        <w:ind w:firstLine="540"/>
        <w:jc w:val="both"/>
      </w:pPr>
      <w:r>
        <w:t>1.2.4.3.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1578A9" w:rsidRDefault="001578A9">
      <w:pPr>
        <w:pStyle w:val="ConsPlusNormal"/>
        <w:spacing w:before="220"/>
        <w:ind w:firstLine="540"/>
        <w:jc w:val="both"/>
      </w:pPr>
      <w:r>
        <w:t>Тротуары следует предусматривать по обеим сторонам жилых улиц независимо от типа застройки.</w:t>
      </w:r>
    </w:p>
    <w:p w:rsidR="001578A9" w:rsidRDefault="001578A9">
      <w:pPr>
        <w:pStyle w:val="ConsPlusNormal"/>
        <w:spacing w:before="220"/>
        <w:ind w:firstLine="540"/>
        <w:jc w:val="both"/>
      </w:pPr>
      <w:r>
        <w:t>1.2.4.4. 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w:t>
      </w:r>
    </w:p>
    <w:p w:rsidR="001578A9" w:rsidRDefault="001578A9">
      <w:pPr>
        <w:pStyle w:val="ConsPlusNormal"/>
        <w:spacing w:before="220"/>
        <w:ind w:firstLine="540"/>
        <w:jc w:val="both"/>
      </w:pPr>
      <w:r>
        <w:t>Ширина сквозных проездов в красных линиях, по которым не проходят инженерные коммуникации, должна быть не менее 7 м.</w:t>
      </w:r>
    </w:p>
    <w:p w:rsidR="001578A9" w:rsidRDefault="001578A9">
      <w:pPr>
        <w:pStyle w:val="ConsPlusNormal"/>
        <w:spacing w:before="220"/>
        <w:ind w:firstLine="540"/>
        <w:jc w:val="both"/>
      </w:pPr>
      <w: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1578A9" w:rsidRDefault="001578A9">
      <w:pPr>
        <w:pStyle w:val="ConsPlusNormal"/>
        <w:spacing w:before="220"/>
        <w:ind w:firstLine="540"/>
        <w:jc w:val="both"/>
      </w:pPr>
      <w:r>
        <w:t>1.2.4.5.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578A9" w:rsidRDefault="001578A9">
      <w:pPr>
        <w:pStyle w:val="ConsPlusNormal"/>
        <w:spacing w:before="220"/>
        <w:ind w:firstLine="540"/>
        <w:jc w:val="both"/>
      </w:pPr>
      <w:r>
        <w:t xml:space="preserve">1.2.4.6. Проектирование автостоянок для хранения автомобилей в жилой застройке сельских населенных пунктов следует осуществлять в соответствии с требованиями </w:t>
      </w:r>
      <w:hyperlink w:anchor="P6784" w:history="1">
        <w:r>
          <w:rPr>
            <w:color w:val="0000FF"/>
          </w:rPr>
          <w:t>п. 1.5.3.7.27</w:t>
        </w:r>
      </w:hyperlink>
      <w:r>
        <w:t xml:space="preserve"> настоящих нормативов.</w:t>
      </w:r>
    </w:p>
    <w:p w:rsidR="001578A9" w:rsidRDefault="001578A9">
      <w:pPr>
        <w:pStyle w:val="ConsPlusNormal"/>
        <w:spacing w:before="220"/>
        <w:ind w:firstLine="540"/>
        <w:jc w:val="both"/>
      </w:pPr>
      <w:r>
        <w:t>1.2.4.7.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1578A9" w:rsidRDefault="001578A9">
      <w:pPr>
        <w:pStyle w:val="ConsPlusNormal"/>
        <w:spacing w:before="220"/>
        <w:ind w:firstLine="540"/>
        <w:jc w:val="both"/>
      </w:pPr>
      <w:r>
        <w:t>1.2.4.8.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124.</w:t>
      </w:r>
    </w:p>
    <w:p w:rsidR="001578A9" w:rsidRDefault="001578A9">
      <w:pPr>
        <w:pStyle w:val="ConsPlusNormal"/>
        <w:jc w:val="both"/>
      </w:pPr>
    </w:p>
    <w:p w:rsidR="001578A9" w:rsidRDefault="001578A9">
      <w:pPr>
        <w:pStyle w:val="ConsPlusNormal"/>
        <w:jc w:val="right"/>
        <w:outlineLvl w:val="5"/>
      </w:pPr>
      <w:r>
        <w:lastRenderedPageBreak/>
        <w:t>Таблица 124</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1578A9">
        <w:tc>
          <w:tcPr>
            <w:tcW w:w="5102" w:type="dxa"/>
          </w:tcPr>
          <w:p w:rsidR="001578A9" w:rsidRDefault="001578A9">
            <w:pPr>
              <w:pStyle w:val="ConsPlusNormal"/>
              <w:jc w:val="center"/>
            </w:pPr>
            <w:r>
              <w:t>Назначение внутрихозяйственных дорог</w:t>
            </w:r>
          </w:p>
        </w:tc>
        <w:tc>
          <w:tcPr>
            <w:tcW w:w="1984" w:type="dxa"/>
          </w:tcPr>
          <w:p w:rsidR="001578A9" w:rsidRDefault="001578A9">
            <w:pPr>
              <w:pStyle w:val="ConsPlusNormal"/>
              <w:jc w:val="center"/>
            </w:pPr>
            <w:r>
              <w:t>Расчетный объем грузовых перевозок, тыс. т нетто, в месяц "пик"</w:t>
            </w:r>
          </w:p>
        </w:tc>
        <w:tc>
          <w:tcPr>
            <w:tcW w:w="1984" w:type="dxa"/>
          </w:tcPr>
          <w:p w:rsidR="001578A9" w:rsidRDefault="001578A9">
            <w:pPr>
              <w:pStyle w:val="ConsPlusNormal"/>
              <w:jc w:val="center"/>
            </w:pPr>
            <w:r>
              <w:t>Категория дороги</w:t>
            </w:r>
          </w:p>
        </w:tc>
      </w:tr>
      <w:tr w:rsidR="001578A9">
        <w:tc>
          <w:tcPr>
            <w:tcW w:w="5102" w:type="dxa"/>
            <w:vMerge w:val="restart"/>
          </w:tcPr>
          <w:p w:rsidR="001578A9" w:rsidRDefault="001578A9">
            <w:pPr>
              <w:pStyle w:val="ConsPlusNormal"/>
              <w:jc w:val="both"/>
            </w:pPr>
            <w: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984" w:type="dxa"/>
          </w:tcPr>
          <w:p w:rsidR="001578A9" w:rsidRDefault="001578A9">
            <w:pPr>
              <w:pStyle w:val="ConsPlusNormal"/>
              <w:jc w:val="both"/>
            </w:pPr>
            <w:r>
              <w:t>свыше 10</w:t>
            </w:r>
          </w:p>
        </w:tc>
        <w:tc>
          <w:tcPr>
            <w:tcW w:w="1984" w:type="dxa"/>
          </w:tcPr>
          <w:p w:rsidR="001578A9" w:rsidRDefault="001578A9">
            <w:pPr>
              <w:pStyle w:val="ConsPlusNormal"/>
              <w:jc w:val="both"/>
            </w:pPr>
            <w:r>
              <w:t>I-с</w:t>
            </w:r>
          </w:p>
        </w:tc>
      </w:tr>
      <w:tr w:rsidR="001578A9">
        <w:tc>
          <w:tcPr>
            <w:tcW w:w="5102" w:type="dxa"/>
            <w:vMerge/>
          </w:tcPr>
          <w:p w:rsidR="001578A9" w:rsidRDefault="001578A9"/>
        </w:tc>
        <w:tc>
          <w:tcPr>
            <w:tcW w:w="1984" w:type="dxa"/>
          </w:tcPr>
          <w:p w:rsidR="001578A9" w:rsidRDefault="001578A9">
            <w:pPr>
              <w:pStyle w:val="ConsPlusNormal"/>
              <w:jc w:val="both"/>
            </w:pPr>
            <w:r>
              <w:t>до 10</w:t>
            </w:r>
          </w:p>
        </w:tc>
        <w:tc>
          <w:tcPr>
            <w:tcW w:w="1984" w:type="dxa"/>
          </w:tcPr>
          <w:p w:rsidR="001578A9" w:rsidRDefault="001578A9">
            <w:pPr>
              <w:pStyle w:val="ConsPlusNormal"/>
              <w:jc w:val="both"/>
            </w:pPr>
            <w:r>
              <w:t>II-с</w:t>
            </w:r>
          </w:p>
        </w:tc>
      </w:tr>
      <w:tr w:rsidR="001578A9">
        <w:tc>
          <w:tcPr>
            <w:tcW w:w="5102" w:type="dxa"/>
          </w:tcPr>
          <w:p w:rsidR="001578A9" w:rsidRDefault="001578A9">
            <w:pPr>
              <w:pStyle w:val="ConsPlusNormal"/>
              <w:jc w:val="both"/>
            </w:pPr>
            <w: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984" w:type="dxa"/>
          </w:tcPr>
          <w:p w:rsidR="001578A9" w:rsidRDefault="001578A9">
            <w:pPr>
              <w:pStyle w:val="ConsPlusNormal"/>
              <w:jc w:val="center"/>
            </w:pPr>
            <w:r>
              <w:t>-</w:t>
            </w:r>
          </w:p>
        </w:tc>
        <w:tc>
          <w:tcPr>
            <w:tcW w:w="1984" w:type="dxa"/>
          </w:tcPr>
          <w:p w:rsidR="001578A9" w:rsidRDefault="001578A9">
            <w:pPr>
              <w:pStyle w:val="ConsPlusNormal"/>
              <w:jc w:val="both"/>
            </w:pPr>
            <w:r>
              <w:t>III-с</w:t>
            </w:r>
          </w:p>
        </w:tc>
      </w:tr>
    </w:tbl>
    <w:p w:rsidR="001578A9" w:rsidRDefault="001578A9">
      <w:pPr>
        <w:pStyle w:val="ConsPlusNormal"/>
        <w:jc w:val="both"/>
      </w:pPr>
    </w:p>
    <w:p w:rsidR="001578A9" w:rsidRDefault="001578A9">
      <w:pPr>
        <w:pStyle w:val="ConsPlusNormal"/>
        <w:ind w:firstLine="540"/>
        <w:jc w:val="both"/>
      </w:pPr>
      <w:r>
        <w:t>1.2.4.9.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578A9" w:rsidRDefault="001578A9">
      <w:pPr>
        <w:pStyle w:val="ConsPlusNormal"/>
        <w:spacing w:before="220"/>
        <w:ind w:firstLine="540"/>
        <w:jc w:val="both"/>
      </w:pPr>
      <w:r>
        <w:t>1.2.4.10.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1578A9" w:rsidRDefault="001578A9">
      <w:pPr>
        <w:pStyle w:val="ConsPlusNormal"/>
        <w:spacing w:before="220"/>
        <w:ind w:firstLine="540"/>
        <w:jc w:val="both"/>
      </w:pPr>
      <w:r>
        <w:t>1.2.4.11. Основные параметры поперечного профиля земляного полотна и проезжей части внутрихозяйственных дорог следует принимать по таблице 125.</w:t>
      </w:r>
    </w:p>
    <w:p w:rsidR="001578A9" w:rsidRDefault="001578A9">
      <w:pPr>
        <w:pStyle w:val="ConsPlusNormal"/>
        <w:jc w:val="both"/>
      </w:pPr>
    </w:p>
    <w:p w:rsidR="001578A9" w:rsidRDefault="001578A9">
      <w:pPr>
        <w:pStyle w:val="ConsPlusNormal"/>
        <w:jc w:val="right"/>
        <w:outlineLvl w:val="5"/>
      </w:pPr>
      <w:r>
        <w:t>Таблица 125</w:t>
      </w:r>
    </w:p>
    <w:p w:rsidR="001578A9" w:rsidRDefault="001578A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1984"/>
        <w:gridCol w:w="1984"/>
      </w:tblGrid>
      <w:tr w:rsidR="001578A9">
        <w:tc>
          <w:tcPr>
            <w:tcW w:w="3118" w:type="dxa"/>
            <w:vMerge w:val="restart"/>
            <w:tcBorders>
              <w:top w:val="single" w:sz="4" w:space="0" w:color="auto"/>
              <w:bottom w:val="single" w:sz="4" w:space="0" w:color="auto"/>
            </w:tcBorders>
          </w:tcPr>
          <w:p w:rsidR="001578A9" w:rsidRDefault="001578A9">
            <w:pPr>
              <w:pStyle w:val="ConsPlusNormal"/>
              <w:jc w:val="center"/>
            </w:pPr>
            <w:r>
              <w:t>Параметры поперечного профиля</w:t>
            </w:r>
          </w:p>
        </w:tc>
        <w:tc>
          <w:tcPr>
            <w:tcW w:w="5952" w:type="dxa"/>
            <w:gridSpan w:val="3"/>
            <w:tcBorders>
              <w:top w:val="single" w:sz="4" w:space="0" w:color="auto"/>
              <w:bottom w:val="single" w:sz="4" w:space="0" w:color="auto"/>
            </w:tcBorders>
          </w:tcPr>
          <w:p w:rsidR="001578A9" w:rsidRDefault="001578A9">
            <w:pPr>
              <w:pStyle w:val="ConsPlusNormal"/>
              <w:jc w:val="center"/>
            </w:pPr>
            <w:r>
              <w:t>Значения параметров для дорог категорий</w:t>
            </w:r>
          </w:p>
        </w:tc>
      </w:tr>
      <w:tr w:rsidR="001578A9">
        <w:tc>
          <w:tcPr>
            <w:tcW w:w="3118" w:type="dxa"/>
            <w:vMerge/>
            <w:tcBorders>
              <w:top w:val="single" w:sz="4" w:space="0" w:color="auto"/>
              <w:bottom w:val="single" w:sz="4" w:space="0" w:color="auto"/>
            </w:tcBorders>
          </w:tcPr>
          <w:p w:rsidR="001578A9" w:rsidRDefault="001578A9"/>
        </w:tc>
        <w:tc>
          <w:tcPr>
            <w:tcW w:w="1984" w:type="dxa"/>
            <w:tcBorders>
              <w:top w:val="single" w:sz="4" w:space="0" w:color="auto"/>
              <w:bottom w:val="single" w:sz="4" w:space="0" w:color="auto"/>
            </w:tcBorders>
          </w:tcPr>
          <w:p w:rsidR="001578A9" w:rsidRDefault="001578A9">
            <w:pPr>
              <w:pStyle w:val="ConsPlusNormal"/>
              <w:jc w:val="center"/>
            </w:pPr>
            <w:r>
              <w:t>I-c</w:t>
            </w:r>
          </w:p>
        </w:tc>
        <w:tc>
          <w:tcPr>
            <w:tcW w:w="1984" w:type="dxa"/>
            <w:tcBorders>
              <w:top w:val="single" w:sz="4" w:space="0" w:color="auto"/>
              <w:bottom w:val="single" w:sz="4" w:space="0" w:color="auto"/>
            </w:tcBorders>
          </w:tcPr>
          <w:p w:rsidR="001578A9" w:rsidRDefault="001578A9">
            <w:pPr>
              <w:pStyle w:val="ConsPlusNormal"/>
              <w:jc w:val="center"/>
            </w:pPr>
            <w:r>
              <w:t>II-c</w:t>
            </w:r>
          </w:p>
        </w:tc>
        <w:tc>
          <w:tcPr>
            <w:tcW w:w="1984" w:type="dxa"/>
            <w:tcBorders>
              <w:top w:val="single" w:sz="4" w:space="0" w:color="auto"/>
              <w:bottom w:val="single" w:sz="4" w:space="0" w:color="auto"/>
            </w:tcBorders>
          </w:tcPr>
          <w:p w:rsidR="001578A9" w:rsidRDefault="001578A9">
            <w:pPr>
              <w:pStyle w:val="ConsPlusNormal"/>
              <w:jc w:val="center"/>
            </w:pPr>
            <w:r>
              <w:t>III-c</w:t>
            </w:r>
          </w:p>
        </w:tc>
      </w:tr>
      <w:tr w:rsidR="001578A9">
        <w:tc>
          <w:tcPr>
            <w:tcW w:w="3118" w:type="dxa"/>
            <w:tcBorders>
              <w:top w:val="single" w:sz="4" w:space="0" w:color="auto"/>
              <w:bottom w:val="single" w:sz="4" w:space="0" w:color="auto"/>
            </w:tcBorders>
          </w:tcPr>
          <w:p w:rsidR="001578A9" w:rsidRDefault="001578A9">
            <w:pPr>
              <w:pStyle w:val="ConsPlusNormal"/>
              <w:jc w:val="both"/>
            </w:pPr>
            <w:r>
              <w:t>Число полос движения</w:t>
            </w:r>
          </w:p>
        </w:tc>
        <w:tc>
          <w:tcPr>
            <w:tcW w:w="1984" w:type="dxa"/>
            <w:tcBorders>
              <w:top w:val="single" w:sz="4" w:space="0" w:color="auto"/>
              <w:bottom w:val="single" w:sz="4" w:space="0" w:color="auto"/>
            </w:tcBorders>
          </w:tcPr>
          <w:p w:rsidR="001578A9" w:rsidRDefault="001578A9">
            <w:pPr>
              <w:pStyle w:val="ConsPlusNormal"/>
              <w:jc w:val="center"/>
            </w:pPr>
            <w:r>
              <w:t>2</w:t>
            </w:r>
          </w:p>
        </w:tc>
        <w:tc>
          <w:tcPr>
            <w:tcW w:w="1984" w:type="dxa"/>
            <w:tcBorders>
              <w:top w:val="single" w:sz="4" w:space="0" w:color="auto"/>
              <w:bottom w:val="single" w:sz="4" w:space="0" w:color="auto"/>
            </w:tcBorders>
          </w:tcPr>
          <w:p w:rsidR="001578A9" w:rsidRDefault="001578A9">
            <w:pPr>
              <w:pStyle w:val="ConsPlusNormal"/>
              <w:jc w:val="center"/>
            </w:pPr>
            <w:r>
              <w:t>1</w:t>
            </w:r>
          </w:p>
        </w:tc>
        <w:tc>
          <w:tcPr>
            <w:tcW w:w="1984" w:type="dxa"/>
            <w:tcBorders>
              <w:top w:val="single" w:sz="4" w:space="0" w:color="auto"/>
              <w:bottom w:val="single" w:sz="4" w:space="0" w:color="auto"/>
            </w:tcBorders>
          </w:tcPr>
          <w:p w:rsidR="001578A9" w:rsidRDefault="001578A9">
            <w:pPr>
              <w:pStyle w:val="ConsPlusNormal"/>
              <w:jc w:val="center"/>
            </w:pPr>
            <w:r>
              <w:t>1</w:t>
            </w:r>
          </w:p>
        </w:tc>
      </w:tr>
      <w:tr w:rsidR="001578A9">
        <w:tblPrEx>
          <w:tblBorders>
            <w:insideH w:val="none" w:sz="0" w:space="0" w:color="auto"/>
          </w:tblBorders>
        </w:tblPrEx>
        <w:tc>
          <w:tcPr>
            <w:tcW w:w="3118" w:type="dxa"/>
            <w:tcBorders>
              <w:top w:val="single" w:sz="4" w:space="0" w:color="auto"/>
              <w:bottom w:val="nil"/>
            </w:tcBorders>
          </w:tcPr>
          <w:p w:rsidR="001578A9" w:rsidRDefault="001578A9">
            <w:pPr>
              <w:pStyle w:val="ConsPlusNormal"/>
              <w:jc w:val="both"/>
            </w:pPr>
            <w:r>
              <w:t>Ширина, м:</w:t>
            </w:r>
          </w:p>
        </w:tc>
        <w:tc>
          <w:tcPr>
            <w:tcW w:w="1984" w:type="dxa"/>
            <w:tcBorders>
              <w:top w:val="single" w:sz="4" w:space="0" w:color="auto"/>
              <w:bottom w:val="nil"/>
            </w:tcBorders>
          </w:tcPr>
          <w:p w:rsidR="001578A9" w:rsidRDefault="001578A9">
            <w:pPr>
              <w:pStyle w:val="ConsPlusNormal"/>
            </w:pPr>
          </w:p>
        </w:tc>
        <w:tc>
          <w:tcPr>
            <w:tcW w:w="1984" w:type="dxa"/>
            <w:tcBorders>
              <w:top w:val="single" w:sz="4" w:space="0" w:color="auto"/>
              <w:bottom w:val="nil"/>
            </w:tcBorders>
          </w:tcPr>
          <w:p w:rsidR="001578A9" w:rsidRDefault="001578A9">
            <w:pPr>
              <w:pStyle w:val="ConsPlusNormal"/>
            </w:pP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3118" w:type="dxa"/>
            <w:tcBorders>
              <w:top w:val="nil"/>
              <w:bottom w:val="nil"/>
            </w:tcBorders>
          </w:tcPr>
          <w:p w:rsidR="001578A9" w:rsidRDefault="001578A9">
            <w:pPr>
              <w:pStyle w:val="ConsPlusNormal"/>
              <w:jc w:val="both"/>
            </w:pPr>
            <w:r>
              <w:t>полосы движения;</w:t>
            </w:r>
          </w:p>
        </w:tc>
        <w:tc>
          <w:tcPr>
            <w:tcW w:w="1984" w:type="dxa"/>
            <w:tcBorders>
              <w:top w:val="nil"/>
              <w:bottom w:val="nil"/>
            </w:tcBorders>
          </w:tcPr>
          <w:p w:rsidR="001578A9" w:rsidRDefault="001578A9">
            <w:pPr>
              <w:pStyle w:val="ConsPlusNormal"/>
              <w:jc w:val="center"/>
            </w:pPr>
            <w:r>
              <w:t>3</w:t>
            </w:r>
          </w:p>
        </w:tc>
        <w:tc>
          <w:tcPr>
            <w:tcW w:w="1984" w:type="dxa"/>
            <w:tcBorders>
              <w:top w:val="nil"/>
              <w:bottom w:val="nil"/>
            </w:tcBorders>
          </w:tcPr>
          <w:p w:rsidR="001578A9" w:rsidRDefault="001578A9">
            <w:pPr>
              <w:pStyle w:val="ConsPlusNormal"/>
              <w:jc w:val="center"/>
            </w:pPr>
            <w:r>
              <w:t>-</w:t>
            </w:r>
          </w:p>
        </w:tc>
        <w:tc>
          <w:tcPr>
            <w:tcW w:w="1984" w:type="dxa"/>
            <w:tcBorders>
              <w:top w:val="nil"/>
              <w:bottom w:val="nil"/>
            </w:tcBorders>
          </w:tcPr>
          <w:p w:rsidR="001578A9" w:rsidRDefault="001578A9">
            <w:pPr>
              <w:pStyle w:val="ConsPlusNormal"/>
              <w:jc w:val="center"/>
            </w:pPr>
            <w:r>
              <w:t>-</w:t>
            </w:r>
          </w:p>
        </w:tc>
      </w:tr>
      <w:tr w:rsidR="001578A9">
        <w:tblPrEx>
          <w:tblBorders>
            <w:insideH w:val="none" w:sz="0" w:space="0" w:color="auto"/>
          </w:tblBorders>
        </w:tblPrEx>
        <w:tc>
          <w:tcPr>
            <w:tcW w:w="3118" w:type="dxa"/>
            <w:tcBorders>
              <w:top w:val="nil"/>
              <w:bottom w:val="nil"/>
            </w:tcBorders>
          </w:tcPr>
          <w:p w:rsidR="001578A9" w:rsidRDefault="001578A9">
            <w:pPr>
              <w:pStyle w:val="ConsPlusNormal"/>
              <w:jc w:val="both"/>
            </w:pPr>
            <w:r>
              <w:t>проезжей части;</w:t>
            </w:r>
          </w:p>
        </w:tc>
        <w:tc>
          <w:tcPr>
            <w:tcW w:w="1984" w:type="dxa"/>
            <w:tcBorders>
              <w:top w:val="nil"/>
              <w:bottom w:val="nil"/>
            </w:tcBorders>
          </w:tcPr>
          <w:p w:rsidR="001578A9" w:rsidRDefault="001578A9">
            <w:pPr>
              <w:pStyle w:val="ConsPlusNormal"/>
              <w:jc w:val="center"/>
            </w:pPr>
            <w:r>
              <w:t>6</w:t>
            </w:r>
          </w:p>
        </w:tc>
        <w:tc>
          <w:tcPr>
            <w:tcW w:w="1984" w:type="dxa"/>
            <w:tcBorders>
              <w:top w:val="nil"/>
              <w:bottom w:val="nil"/>
            </w:tcBorders>
          </w:tcPr>
          <w:p w:rsidR="001578A9" w:rsidRDefault="001578A9">
            <w:pPr>
              <w:pStyle w:val="ConsPlusNormal"/>
              <w:jc w:val="center"/>
            </w:pPr>
            <w:r>
              <w:t>4,5</w:t>
            </w:r>
          </w:p>
        </w:tc>
        <w:tc>
          <w:tcPr>
            <w:tcW w:w="1984" w:type="dxa"/>
            <w:tcBorders>
              <w:top w:val="nil"/>
              <w:bottom w:val="nil"/>
            </w:tcBorders>
          </w:tcPr>
          <w:p w:rsidR="001578A9" w:rsidRDefault="001578A9">
            <w:pPr>
              <w:pStyle w:val="ConsPlusNormal"/>
              <w:jc w:val="center"/>
            </w:pPr>
            <w:r>
              <w:t>3,5</w:t>
            </w:r>
          </w:p>
        </w:tc>
      </w:tr>
      <w:tr w:rsidR="001578A9">
        <w:tblPrEx>
          <w:tblBorders>
            <w:insideH w:val="none" w:sz="0" w:space="0" w:color="auto"/>
          </w:tblBorders>
        </w:tblPrEx>
        <w:tc>
          <w:tcPr>
            <w:tcW w:w="3118" w:type="dxa"/>
            <w:tcBorders>
              <w:top w:val="nil"/>
              <w:bottom w:val="nil"/>
            </w:tcBorders>
          </w:tcPr>
          <w:p w:rsidR="001578A9" w:rsidRDefault="001578A9">
            <w:pPr>
              <w:pStyle w:val="ConsPlusNormal"/>
              <w:jc w:val="both"/>
            </w:pPr>
            <w:r>
              <w:t>земляного полотна;</w:t>
            </w:r>
          </w:p>
        </w:tc>
        <w:tc>
          <w:tcPr>
            <w:tcW w:w="1984" w:type="dxa"/>
            <w:tcBorders>
              <w:top w:val="nil"/>
              <w:bottom w:val="nil"/>
            </w:tcBorders>
          </w:tcPr>
          <w:p w:rsidR="001578A9" w:rsidRDefault="001578A9">
            <w:pPr>
              <w:pStyle w:val="ConsPlusNormal"/>
              <w:jc w:val="center"/>
            </w:pPr>
            <w:r>
              <w:t>10</w:t>
            </w:r>
          </w:p>
        </w:tc>
        <w:tc>
          <w:tcPr>
            <w:tcW w:w="1984" w:type="dxa"/>
            <w:tcBorders>
              <w:top w:val="nil"/>
              <w:bottom w:val="nil"/>
            </w:tcBorders>
          </w:tcPr>
          <w:p w:rsidR="001578A9" w:rsidRDefault="001578A9">
            <w:pPr>
              <w:pStyle w:val="ConsPlusNormal"/>
              <w:jc w:val="center"/>
            </w:pPr>
            <w:r>
              <w:t>8</w:t>
            </w:r>
          </w:p>
        </w:tc>
        <w:tc>
          <w:tcPr>
            <w:tcW w:w="1984" w:type="dxa"/>
            <w:tcBorders>
              <w:top w:val="nil"/>
              <w:bottom w:val="nil"/>
            </w:tcBorders>
          </w:tcPr>
          <w:p w:rsidR="001578A9" w:rsidRDefault="001578A9">
            <w:pPr>
              <w:pStyle w:val="ConsPlusNormal"/>
              <w:jc w:val="center"/>
            </w:pPr>
            <w:r>
              <w:t>6,5</w:t>
            </w:r>
          </w:p>
        </w:tc>
      </w:tr>
      <w:tr w:rsidR="001578A9">
        <w:tblPrEx>
          <w:tblBorders>
            <w:insideH w:val="none" w:sz="0" w:space="0" w:color="auto"/>
          </w:tblBorders>
        </w:tblPrEx>
        <w:tc>
          <w:tcPr>
            <w:tcW w:w="3118" w:type="dxa"/>
            <w:tcBorders>
              <w:top w:val="nil"/>
              <w:bottom w:val="nil"/>
            </w:tcBorders>
          </w:tcPr>
          <w:p w:rsidR="001578A9" w:rsidRDefault="001578A9">
            <w:pPr>
              <w:pStyle w:val="ConsPlusNormal"/>
              <w:jc w:val="both"/>
            </w:pPr>
            <w:r>
              <w:lastRenderedPageBreak/>
              <w:t>обочины;</w:t>
            </w:r>
          </w:p>
        </w:tc>
        <w:tc>
          <w:tcPr>
            <w:tcW w:w="1984" w:type="dxa"/>
            <w:tcBorders>
              <w:top w:val="nil"/>
              <w:bottom w:val="nil"/>
            </w:tcBorders>
          </w:tcPr>
          <w:p w:rsidR="001578A9" w:rsidRDefault="001578A9">
            <w:pPr>
              <w:pStyle w:val="ConsPlusNormal"/>
              <w:jc w:val="center"/>
            </w:pPr>
            <w:r>
              <w:t>2</w:t>
            </w:r>
          </w:p>
        </w:tc>
        <w:tc>
          <w:tcPr>
            <w:tcW w:w="1984" w:type="dxa"/>
            <w:tcBorders>
              <w:top w:val="nil"/>
              <w:bottom w:val="nil"/>
            </w:tcBorders>
          </w:tcPr>
          <w:p w:rsidR="001578A9" w:rsidRDefault="001578A9">
            <w:pPr>
              <w:pStyle w:val="ConsPlusNormal"/>
              <w:jc w:val="center"/>
            </w:pPr>
            <w:r>
              <w:t>1,75</w:t>
            </w:r>
          </w:p>
        </w:tc>
        <w:tc>
          <w:tcPr>
            <w:tcW w:w="1984" w:type="dxa"/>
            <w:tcBorders>
              <w:top w:val="nil"/>
              <w:bottom w:val="nil"/>
            </w:tcBorders>
          </w:tcPr>
          <w:p w:rsidR="001578A9" w:rsidRDefault="001578A9">
            <w:pPr>
              <w:pStyle w:val="ConsPlusNormal"/>
              <w:jc w:val="center"/>
            </w:pPr>
            <w:r>
              <w:t>1,5</w:t>
            </w:r>
          </w:p>
        </w:tc>
      </w:tr>
      <w:tr w:rsidR="001578A9">
        <w:tblPrEx>
          <w:tblBorders>
            <w:insideH w:val="none" w:sz="0" w:space="0" w:color="auto"/>
          </w:tblBorders>
        </w:tblPrEx>
        <w:tc>
          <w:tcPr>
            <w:tcW w:w="3118" w:type="dxa"/>
            <w:tcBorders>
              <w:top w:val="nil"/>
              <w:bottom w:val="single" w:sz="4" w:space="0" w:color="auto"/>
            </w:tcBorders>
          </w:tcPr>
          <w:p w:rsidR="001578A9" w:rsidRDefault="001578A9">
            <w:pPr>
              <w:pStyle w:val="ConsPlusNormal"/>
              <w:jc w:val="both"/>
            </w:pPr>
            <w:r>
              <w:t>укрепления обочин</w:t>
            </w:r>
          </w:p>
        </w:tc>
        <w:tc>
          <w:tcPr>
            <w:tcW w:w="1984" w:type="dxa"/>
            <w:tcBorders>
              <w:top w:val="nil"/>
              <w:bottom w:val="single" w:sz="4" w:space="0" w:color="auto"/>
            </w:tcBorders>
          </w:tcPr>
          <w:p w:rsidR="001578A9" w:rsidRDefault="001578A9">
            <w:pPr>
              <w:pStyle w:val="ConsPlusNormal"/>
              <w:jc w:val="center"/>
            </w:pPr>
            <w:r>
              <w:t>0,5</w:t>
            </w:r>
          </w:p>
        </w:tc>
        <w:tc>
          <w:tcPr>
            <w:tcW w:w="1984" w:type="dxa"/>
            <w:tcBorders>
              <w:top w:val="nil"/>
              <w:bottom w:val="single" w:sz="4" w:space="0" w:color="auto"/>
            </w:tcBorders>
          </w:tcPr>
          <w:p w:rsidR="001578A9" w:rsidRDefault="001578A9">
            <w:pPr>
              <w:pStyle w:val="ConsPlusNormal"/>
              <w:jc w:val="center"/>
            </w:pPr>
            <w:r>
              <w:t>0,75</w:t>
            </w:r>
          </w:p>
        </w:tc>
        <w:tc>
          <w:tcPr>
            <w:tcW w:w="1984" w:type="dxa"/>
            <w:tcBorders>
              <w:top w:val="nil"/>
              <w:bottom w:val="single" w:sz="4" w:space="0" w:color="auto"/>
            </w:tcBorders>
          </w:tcPr>
          <w:p w:rsidR="001578A9" w:rsidRDefault="001578A9">
            <w:pPr>
              <w:pStyle w:val="ConsPlusNormal"/>
              <w:jc w:val="center"/>
            </w:pPr>
            <w:r>
              <w:t>0,5</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1578A9" w:rsidRDefault="001578A9">
      <w:pPr>
        <w:pStyle w:val="ConsPlusNormal"/>
        <w:spacing w:before="220"/>
        <w:ind w:firstLine="540"/>
        <w:jc w:val="both"/>
      </w:pPr>
      <w: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1578A9" w:rsidRDefault="001578A9">
      <w:pPr>
        <w:pStyle w:val="ConsPlusNormal"/>
        <w:spacing w:before="220"/>
        <w:ind w:firstLine="540"/>
        <w:jc w:val="both"/>
      </w:pPr>
      <w:r>
        <w:t>3. Ширину земляного полотна, возводимого на ценных сельскохозяйственных угодьях, допускается принимать, м:</w:t>
      </w:r>
    </w:p>
    <w:p w:rsidR="001578A9" w:rsidRDefault="001578A9">
      <w:pPr>
        <w:pStyle w:val="ConsPlusNormal"/>
        <w:spacing w:before="220"/>
        <w:ind w:firstLine="540"/>
        <w:jc w:val="both"/>
      </w:pPr>
      <w:r>
        <w:t>- 8 - для дорог I-c категории;</w:t>
      </w:r>
    </w:p>
    <w:p w:rsidR="001578A9" w:rsidRDefault="001578A9">
      <w:pPr>
        <w:pStyle w:val="ConsPlusNormal"/>
        <w:spacing w:before="220"/>
        <w:ind w:firstLine="540"/>
        <w:jc w:val="both"/>
      </w:pPr>
      <w:r>
        <w:t>- 7 - для дорог II-c категории;</w:t>
      </w:r>
    </w:p>
    <w:p w:rsidR="001578A9" w:rsidRDefault="001578A9">
      <w:pPr>
        <w:pStyle w:val="ConsPlusNormal"/>
        <w:spacing w:before="220"/>
        <w:ind w:firstLine="540"/>
        <w:jc w:val="both"/>
      </w:pPr>
      <w:r>
        <w:t>- 5,5 - для дорог III-c категории.</w:t>
      </w:r>
    </w:p>
    <w:p w:rsidR="001578A9" w:rsidRDefault="001578A9">
      <w:pPr>
        <w:pStyle w:val="ConsPlusNormal"/>
        <w:spacing w:before="220"/>
        <w:ind w:firstLine="540"/>
        <w:jc w:val="both"/>
      </w:pPr>
      <w: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578A9" w:rsidRDefault="001578A9">
      <w:pPr>
        <w:pStyle w:val="ConsPlusNormal"/>
        <w:jc w:val="both"/>
      </w:pPr>
    </w:p>
    <w:p w:rsidR="001578A9" w:rsidRDefault="001578A9">
      <w:pPr>
        <w:pStyle w:val="ConsPlusNormal"/>
        <w:ind w:firstLine="540"/>
        <w:jc w:val="both"/>
      </w:pPr>
      <w:bookmarkStart w:id="189" w:name="P10614"/>
      <w:bookmarkEnd w:id="189"/>
      <w:r>
        <w:t>1.2.4.12.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578A9" w:rsidRDefault="001578A9">
      <w:pPr>
        <w:pStyle w:val="ConsPlusNormal"/>
        <w:spacing w:before="220"/>
        <w:ind w:firstLine="540"/>
        <w:jc w:val="both"/>
      </w:pPr>
      <w: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1578A9" w:rsidRDefault="001578A9">
      <w:pPr>
        <w:pStyle w:val="ConsPlusNormal"/>
        <w:spacing w:before="220"/>
        <w:ind w:firstLine="540"/>
        <w:jc w:val="both"/>
      </w:pPr>
      <w: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1578A9" w:rsidRDefault="001578A9">
      <w:pPr>
        <w:pStyle w:val="ConsPlusNormal"/>
        <w:spacing w:before="220"/>
        <w:ind w:firstLine="540"/>
        <w:jc w:val="both"/>
      </w:pPr>
      <w:r>
        <w:t>1.2.4.13. Поперечные уклоны одно- и двухскатных профилей дорог следует принимать в соответствии со СНиП 2.05.11-83.</w:t>
      </w:r>
    </w:p>
    <w:p w:rsidR="001578A9" w:rsidRDefault="001578A9">
      <w:pPr>
        <w:pStyle w:val="ConsPlusNormal"/>
        <w:spacing w:before="220"/>
        <w:ind w:firstLine="540"/>
        <w:jc w:val="both"/>
      </w:pPr>
      <w:r>
        <w:t>1.2.4.14.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578A9" w:rsidRDefault="001578A9">
      <w:pPr>
        <w:pStyle w:val="ConsPlusNormal"/>
        <w:spacing w:before="220"/>
        <w:ind w:firstLine="540"/>
        <w:jc w:val="both"/>
      </w:pPr>
      <w: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578A9" w:rsidRDefault="001578A9">
      <w:pPr>
        <w:pStyle w:val="ConsPlusNormal"/>
        <w:spacing w:before="220"/>
        <w:ind w:firstLine="540"/>
        <w:jc w:val="both"/>
      </w:pPr>
      <w:r>
        <w:t xml:space="preserve">- вспомогательные, обеспечивающие нерегулярный проезд пожарных машин и других </w:t>
      </w:r>
      <w:r>
        <w:lastRenderedPageBreak/>
        <w:t>специальных транспортных средств (авто- и электрокаров, автопогрузчиков и др.).</w:t>
      </w:r>
    </w:p>
    <w:p w:rsidR="001578A9" w:rsidRDefault="001578A9">
      <w:pPr>
        <w:pStyle w:val="ConsPlusNormal"/>
        <w:spacing w:before="220"/>
        <w:ind w:firstLine="540"/>
        <w:jc w:val="both"/>
      </w:pPr>
      <w:r>
        <w:t>1.2.4.15.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126.</w:t>
      </w:r>
    </w:p>
    <w:p w:rsidR="001578A9" w:rsidRDefault="001578A9">
      <w:pPr>
        <w:pStyle w:val="ConsPlusNormal"/>
        <w:jc w:val="both"/>
      </w:pPr>
    </w:p>
    <w:p w:rsidR="001578A9" w:rsidRDefault="001578A9">
      <w:pPr>
        <w:pStyle w:val="ConsPlusNormal"/>
        <w:jc w:val="right"/>
        <w:outlineLvl w:val="5"/>
      </w:pPr>
      <w:r>
        <w:t>Таблица 126</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8"/>
        <w:gridCol w:w="2268"/>
      </w:tblGrid>
      <w:tr w:rsidR="001578A9">
        <w:tc>
          <w:tcPr>
            <w:tcW w:w="4535" w:type="dxa"/>
            <w:vMerge w:val="restart"/>
          </w:tcPr>
          <w:p w:rsidR="001578A9" w:rsidRDefault="001578A9">
            <w:pPr>
              <w:pStyle w:val="ConsPlusNormal"/>
              <w:jc w:val="center"/>
            </w:pPr>
            <w:r>
              <w:t>Параметры</w:t>
            </w:r>
          </w:p>
        </w:tc>
        <w:tc>
          <w:tcPr>
            <w:tcW w:w="4536" w:type="dxa"/>
            <w:gridSpan w:val="2"/>
          </w:tcPr>
          <w:p w:rsidR="001578A9" w:rsidRDefault="001578A9">
            <w:pPr>
              <w:pStyle w:val="ConsPlusNormal"/>
              <w:jc w:val="center"/>
            </w:pPr>
            <w:r>
              <w:t>Значение параметров, м, для дорог</w:t>
            </w:r>
          </w:p>
        </w:tc>
      </w:tr>
      <w:tr w:rsidR="001578A9">
        <w:tc>
          <w:tcPr>
            <w:tcW w:w="4535" w:type="dxa"/>
            <w:vMerge/>
          </w:tcPr>
          <w:p w:rsidR="001578A9" w:rsidRDefault="001578A9"/>
        </w:tc>
        <w:tc>
          <w:tcPr>
            <w:tcW w:w="2268" w:type="dxa"/>
          </w:tcPr>
          <w:p w:rsidR="001578A9" w:rsidRDefault="001578A9">
            <w:pPr>
              <w:pStyle w:val="ConsPlusNormal"/>
              <w:jc w:val="center"/>
            </w:pPr>
            <w:r>
              <w:t>производственных</w:t>
            </w:r>
          </w:p>
        </w:tc>
        <w:tc>
          <w:tcPr>
            <w:tcW w:w="2268" w:type="dxa"/>
          </w:tcPr>
          <w:p w:rsidR="001578A9" w:rsidRDefault="001578A9">
            <w:pPr>
              <w:pStyle w:val="ConsPlusNormal"/>
              <w:jc w:val="center"/>
            </w:pPr>
            <w:r>
              <w:t>вспомогательных</w:t>
            </w:r>
          </w:p>
        </w:tc>
      </w:tr>
      <w:tr w:rsidR="001578A9">
        <w:tblPrEx>
          <w:tblBorders>
            <w:insideH w:val="nil"/>
          </w:tblBorders>
        </w:tblPrEx>
        <w:tc>
          <w:tcPr>
            <w:tcW w:w="4535" w:type="dxa"/>
            <w:tcBorders>
              <w:bottom w:val="nil"/>
            </w:tcBorders>
          </w:tcPr>
          <w:p w:rsidR="001578A9" w:rsidRDefault="001578A9">
            <w:pPr>
              <w:pStyle w:val="ConsPlusNormal"/>
              <w:jc w:val="both"/>
            </w:pPr>
            <w:r>
              <w:t>Ширина проезжей части при движении транспортных средств:</w:t>
            </w:r>
          </w:p>
        </w:tc>
        <w:tc>
          <w:tcPr>
            <w:tcW w:w="2268" w:type="dxa"/>
            <w:tcBorders>
              <w:bottom w:val="nil"/>
            </w:tcBorders>
          </w:tcPr>
          <w:p w:rsidR="001578A9" w:rsidRDefault="001578A9">
            <w:pPr>
              <w:pStyle w:val="ConsPlusNormal"/>
            </w:pPr>
          </w:p>
        </w:tc>
        <w:tc>
          <w:tcPr>
            <w:tcW w:w="2268" w:type="dxa"/>
            <w:tcBorders>
              <w:bottom w:val="nil"/>
            </w:tcBorders>
          </w:tcPr>
          <w:p w:rsidR="001578A9" w:rsidRDefault="001578A9">
            <w:pPr>
              <w:pStyle w:val="ConsPlusNormal"/>
            </w:pPr>
          </w:p>
        </w:tc>
      </w:tr>
      <w:tr w:rsidR="001578A9">
        <w:tblPrEx>
          <w:tblBorders>
            <w:insideH w:val="nil"/>
          </w:tblBorders>
        </w:tblPrEx>
        <w:tc>
          <w:tcPr>
            <w:tcW w:w="4535" w:type="dxa"/>
            <w:tcBorders>
              <w:top w:val="nil"/>
              <w:bottom w:val="nil"/>
            </w:tcBorders>
          </w:tcPr>
          <w:p w:rsidR="001578A9" w:rsidRDefault="001578A9">
            <w:pPr>
              <w:pStyle w:val="ConsPlusNormal"/>
              <w:jc w:val="both"/>
            </w:pPr>
            <w:r>
              <w:t>двухстороннем;</w:t>
            </w:r>
          </w:p>
        </w:tc>
        <w:tc>
          <w:tcPr>
            <w:tcW w:w="2268" w:type="dxa"/>
            <w:tcBorders>
              <w:top w:val="nil"/>
              <w:bottom w:val="nil"/>
            </w:tcBorders>
          </w:tcPr>
          <w:p w:rsidR="001578A9" w:rsidRDefault="001578A9">
            <w:pPr>
              <w:pStyle w:val="ConsPlusNormal"/>
              <w:jc w:val="center"/>
            </w:pPr>
            <w:r>
              <w:t>6,0</w:t>
            </w:r>
          </w:p>
        </w:tc>
        <w:tc>
          <w:tcPr>
            <w:tcW w:w="2268" w:type="dxa"/>
            <w:tcBorders>
              <w:top w:val="nil"/>
              <w:bottom w:val="nil"/>
            </w:tcBorders>
          </w:tcPr>
          <w:p w:rsidR="001578A9" w:rsidRDefault="001578A9">
            <w:pPr>
              <w:pStyle w:val="ConsPlusNormal"/>
              <w:jc w:val="center"/>
            </w:pPr>
            <w:r>
              <w:t>-</w:t>
            </w:r>
          </w:p>
        </w:tc>
      </w:tr>
      <w:tr w:rsidR="001578A9">
        <w:tblPrEx>
          <w:tblBorders>
            <w:insideH w:val="nil"/>
          </w:tblBorders>
        </w:tblPrEx>
        <w:tc>
          <w:tcPr>
            <w:tcW w:w="4535" w:type="dxa"/>
            <w:tcBorders>
              <w:top w:val="nil"/>
            </w:tcBorders>
          </w:tcPr>
          <w:p w:rsidR="001578A9" w:rsidRDefault="001578A9">
            <w:pPr>
              <w:pStyle w:val="ConsPlusNormal"/>
              <w:jc w:val="both"/>
            </w:pPr>
            <w:r>
              <w:t>одностороннем</w:t>
            </w:r>
          </w:p>
        </w:tc>
        <w:tc>
          <w:tcPr>
            <w:tcW w:w="2268" w:type="dxa"/>
            <w:tcBorders>
              <w:top w:val="nil"/>
            </w:tcBorders>
          </w:tcPr>
          <w:p w:rsidR="001578A9" w:rsidRDefault="001578A9">
            <w:pPr>
              <w:pStyle w:val="ConsPlusNormal"/>
              <w:jc w:val="center"/>
            </w:pPr>
            <w:r>
              <w:t>4,5</w:t>
            </w:r>
          </w:p>
        </w:tc>
        <w:tc>
          <w:tcPr>
            <w:tcW w:w="2268" w:type="dxa"/>
            <w:tcBorders>
              <w:top w:val="nil"/>
            </w:tcBorders>
          </w:tcPr>
          <w:p w:rsidR="001578A9" w:rsidRDefault="001578A9">
            <w:pPr>
              <w:pStyle w:val="ConsPlusNormal"/>
              <w:jc w:val="center"/>
            </w:pPr>
            <w:r>
              <w:t>3,5</w:t>
            </w:r>
          </w:p>
        </w:tc>
      </w:tr>
      <w:tr w:rsidR="001578A9">
        <w:tc>
          <w:tcPr>
            <w:tcW w:w="4535" w:type="dxa"/>
          </w:tcPr>
          <w:p w:rsidR="001578A9" w:rsidRDefault="001578A9">
            <w:pPr>
              <w:pStyle w:val="ConsPlusNormal"/>
              <w:jc w:val="both"/>
            </w:pPr>
            <w:r>
              <w:t>Ширина обочины</w:t>
            </w:r>
          </w:p>
        </w:tc>
        <w:tc>
          <w:tcPr>
            <w:tcW w:w="2268" w:type="dxa"/>
          </w:tcPr>
          <w:p w:rsidR="001578A9" w:rsidRDefault="001578A9">
            <w:pPr>
              <w:pStyle w:val="ConsPlusNormal"/>
              <w:jc w:val="center"/>
            </w:pPr>
            <w:r>
              <w:t>1,0</w:t>
            </w:r>
          </w:p>
        </w:tc>
        <w:tc>
          <w:tcPr>
            <w:tcW w:w="2268" w:type="dxa"/>
          </w:tcPr>
          <w:p w:rsidR="001578A9" w:rsidRDefault="001578A9">
            <w:pPr>
              <w:pStyle w:val="ConsPlusNormal"/>
              <w:jc w:val="center"/>
            </w:pPr>
            <w:r>
              <w:t>0,75</w:t>
            </w:r>
          </w:p>
        </w:tc>
      </w:tr>
      <w:tr w:rsidR="001578A9">
        <w:tc>
          <w:tcPr>
            <w:tcW w:w="4535" w:type="dxa"/>
          </w:tcPr>
          <w:p w:rsidR="001578A9" w:rsidRDefault="001578A9">
            <w:pPr>
              <w:pStyle w:val="ConsPlusNormal"/>
              <w:jc w:val="both"/>
            </w:pPr>
            <w:r>
              <w:t>Ширина укрепления обочины</w:t>
            </w:r>
          </w:p>
        </w:tc>
        <w:tc>
          <w:tcPr>
            <w:tcW w:w="2268" w:type="dxa"/>
          </w:tcPr>
          <w:p w:rsidR="001578A9" w:rsidRDefault="001578A9">
            <w:pPr>
              <w:pStyle w:val="ConsPlusNormal"/>
              <w:jc w:val="center"/>
            </w:pPr>
            <w:r>
              <w:t>0,5</w:t>
            </w:r>
          </w:p>
        </w:tc>
        <w:tc>
          <w:tcPr>
            <w:tcW w:w="2268" w:type="dxa"/>
          </w:tcPr>
          <w:p w:rsidR="001578A9" w:rsidRDefault="001578A9">
            <w:pPr>
              <w:pStyle w:val="ConsPlusNormal"/>
              <w:jc w:val="center"/>
            </w:pPr>
            <w:r>
              <w:t>0,5</w:t>
            </w:r>
          </w:p>
        </w:tc>
      </w:tr>
    </w:tbl>
    <w:p w:rsidR="001578A9" w:rsidRDefault="001578A9">
      <w:pPr>
        <w:pStyle w:val="ConsPlusNormal"/>
        <w:jc w:val="both"/>
      </w:pPr>
    </w:p>
    <w:p w:rsidR="001578A9" w:rsidRDefault="001578A9">
      <w:pPr>
        <w:pStyle w:val="ConsPlusNormal"/>
        <w:ind w:firstLine="540"/>
        <w:jc w:val="both"/>
      </w:pPr>
      <w:r>
        <w:t>1.2.4.16. Ширину проезжей части производственных дорог допускается принимать, м:</w:t>
      </w:r>
    </w:p>
    <w:p w:rsidR="001578A9" w:rsidRDefault="001578A9">
      <w:pPr>
        <w:pStyle w:val="ConsPlusNormal"/>
        <w:spacing w:before="220"/>
        <w:ind w:firstLine="540"/>
        <w:jc w:val="both"/>
      </w:pPr>
      <w:r>
        <w:t>- 3,5 с обочинами, укрепленными на полную ширину, - в стесненных условиях существующей застройки;</w:t>
      </w:r>
    </w:p>
    <w:p w:rsidR="001578A9" w:rsidRDefault="001578A9">
      <w:pPr>
        <w:pStyle w:val="ConsPlusNormal"/>
        <w:spacing w:before="220"/>
        <w:ind w:firstLine="540"/>
        <w:jc w:val="both"/>
      </w:pPr>
      <w:r>
        <w:t>- 3,5 с обочинами, укрепленными согласно таблице 126, - при кольцевом движении, отсутствии встречного движения и обгона транспортных средств;</w:t>
      </w:r>
    </w:p>
    <w:p w:rsidR="001578A9" w:rsidRDefault="001578A9">
      <w:pPr>
        <w:pStyle w:val="ConsPlusNormal"/>
        <w:spacing w:before="220"/>
        <w:ind w:firstLine="540"/>
        <w:jc w:val="both"/>
      </w:pPr>
      <w: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578A9" w:rsidRDefault="001578A9">
      <w:pPr>
        <w:pStyle w:val="ConsPlusNormal"/>
        <w:spacing w:before="220"/>
        <w:ind w:firstLine="540"/>
        <w:jc w:val="both"/>
      </w:pPr>
      <w:r>
        <w:t>Примечание: проезжую часть дорог со стороны каждого бортового камня следует дополнительно уширять не менее чем на 0,5 м.</w:t>
      </w:r>
    </w:p>
    <w:p w:rsidR="001578A9" w:rsidRDefault="001578A9">
      <w:pPr>
        <w:pStyle w:val="ConsPlusNormal"/>
        <w:jc w:val="both"/>
      </w:pPr>
    </w:p>
    <w:p w:rsidR="001578A9" w:rsidRDefault="001578A9">
      <w:pPr>
        <w:pStyle w:val="ConsPlusNormal"/>
        <w:ind w:firstLine="540"/>
        <w:jc w:val="both"/>
      </w:pPr>
      <w:r>
        <w:t>1.2.4.17.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578A9" w:rsidRDefault="001578A9">
      <w:pPr>
        <w:pStyle w:val="ConsPlusNormal"/>
        <w:spacing w:before="220"/>
        <w:ind w:firstLine="540"/>
        <w:jc w:val="both"/>
      </w:pPr>
      <w:r>
        <w:t>1.2.4.18. Ширина полосы движения и обособленного земляного полотна тракторной дороги должна устанавливаться согласно таблице 127 в зависимости от ширины колеи обращающегося подвижного состава.</w:t>
      </w:r>
    </w:p>
    <w:p w:rsidR="001578A9" w:rsidRDefault="001578A9">
      <w:pPr>
        <w:pStyle w:val="ConsPlusNormal"/>
        <w:jc w:val="both"/>
      </w:pPr>
    </w:p>
    <w:p w:rsidR="001578A9" w:rsidRDefault="001578A9">
      <w:pPr>
        <w:pStyle w:val="ConsPlusNormal"/>
        <w:jc w:val="right"/>
        <w:outlineLvl w:val="5"/>
      </w:pPr>
      <w:r>
        <w:t>Таблица 127</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1578A9">
        <w:tc>
          <w:tcPr>
            <w:tcW w:w="3023" w:type="dxa"/>
          </w:tcPr>
          <w:p w:rsidR="001578A9" w:rsidRDefault="001578A9">
            <w:pPr>
              <w:pStyle w:val="ConsPlusNormal"/>
              <w:jc w:val="center"/>
            </w:pPr>
            <w:r>
              <w:t>Ширина колеи транспортных средств, самоходных и прицепных машин, м</w:t>
            </w:r>
          </w:p>
        </w:tc>
        <w:tc>
          <w:tcPr>
            <w:tcW w:w="3023" w:type="dxa"/>
          </w:tcPr>
          <w:p w:rsidR="001578A9" w:rsidRDefault="001578A9">
            <w:pPr>
              <w:pStyle w:val="ConsPlusNormal"/>
              <w:jc w:val="center"/>
            </w:pPr>
            <w:r>
              <w:t>Ширина полосы движения, м</w:t>
            </w:r>
          </w:p>
        </w:tc>
        <w:tc>
          <w:tcPr>
            <w:tcW w:w="3024" w:type="dxa"/>
          </w:tcPr>
          <w:p w:rsidR="001578A9" w:rsidRDefault="001578A9">
            <w:pPr>
              <w:pStyle w:val="ConsPlusNormal"/>
              <w:jc w:val="center"/>
            </w:pPr>
            <w:r>
              <w:t>Ширина земляного полотна, м</w:t>
            </w:r>
          </w:p>
        </w:tc>
      </w:tr>
      <w:tr w:rsidR="001578A9">
        <w:tc>
          <w:tcPr>
            <w:tcW w:w="3023" w:type="dxa"/>
          </w:tcPr>
          <w:p w:rsidR="001578A9" w:rsidRDefault="001578A9">
            <w:pPr>
              <w:pStyle w:val="ConsPlusNormal"/>
              <w:jc w:val="both"/>
            </w:pPr>
            <w:r>
              <w:t>2,7 и менее</w:t>
            </w:r>
          </w:p>
        </w:tc>
        <w:tc>
          <w:tcPr>
            <w:tcW w:w="3023" w:type="dxa"/>
          </w:tcPr>
          <w:p w:rsidR="001578A9" w:rsidRDefault="001578A9">
            <w:pPr>
              <w:pStyle w:val="ConsPlusNormal"/>
              <w:jc w:val="center"/>
            </w:pPr>
            <w:r>
              <w:t>3,5</w:t>
            </w:r>
          </w:p>
        </w:tc>
        <w:tc>
          <w:tcPr>
            <w:tcW w:w="3024" w:type="dxa"/>
          </w:tcPr>
          <w:p w:rsidR="001578A9" w:rsidRDefault="001578A9">
            <w:pPr>
              <w:pStyle w:val="ConsPlusNormal"/>
              <w:jc w:val="center"/>
            </w:pPr>
            <w:r>
              <w:t>4,5</w:t>
            </w:r>
          </w:p>
        </w:tc>
      </w:tr>
      <w:tr w:rsidR="001578A9">
        <w:tc>
          <w:tcPr>
            <w:tcW w:w="3023" w:type="dxa"/>
          </w:tcPr>
          <w:p w:rsidR="001578A9" w:rsidRDefault="001578A9">
            <w:pPr>
              <w:pStyle w:val="ConsPlusNormal"/>
              <w:jc w:val="both"/>
            </w:pPr>
            <w:r>
              <w:lastRenderedPageBreak/>
              <w:t>Свыше 2,7 до 3,1</w:t>
            </w:r>
          </w:p>
        </w:tc>
        <w:tc>
          <w:tcPr>
            <w:tcW w:w="3023" w:type="dxa"/>
          </w:tcPr>
          <w:p w:rsidR="001578A9" w:rsidRDefault="001578A9">
            <w:pPr>
              <w:pStyle w:val="ConsPlusNormal"/>
              <w:jc w:val="center"/>
            </w:pPr>
            <w:r>
              <w:t>4</w:t>
            </w:r>
          </w:p>
        </w:tc>
        <w:tc>
          <w:tcPr>
            <w:tcW w:w="3024" w:type="dxa"/>
          </w:tcPr>
          <w:p w:rsidR="001578A9" w:rsidRDefault="001578A9">
            <w:pPr>
              <w:pStyle w:val="ConsPlusNormal"/>
              <w:jc w:val="center"/>
            </w:pPr>
            <w:r>
              <w:t>5</w:t>
            </w:r>
          </w:p>
        </w:tc>
      </w:tr>
      <w:tr w:rsidR="001578A9">
        <w:tc>
          <w:tcPr>
            <w:tcW w:w="3023" w:type="dxa"/>
          </w:tcPr>
          <w:p w:rsidR="001578A9" w:rsidRDefault="001578A9">
            <w:pPr>
              <w:pStyle w:val="ConsPlusNormal"/>
              <w:jc w:val="both"/>
            </w:pPr>
            <w:r>
              <w:t>Свыше 3,1 до 3,6</w:t>
            </w:r>
          </w:p>
        </w:tc>
        <w:tc>
          <w:tcPr>
            <w:tcW w:w="3023" w:type="dxa"/>
          </w:tcPr>
          <w:p w:rsidR="001578A9" w:rsidRDefault="001578A9">
            <w:pPr>
              <w:pStyle w:val="ConsPlusNormal"/>
              <w:jc w:val="center"/>
            </w:pPr>
            <w:r>
              <w:t>4,5</w:t>
            </w:r>
          </w:p>
        </w:tc>
        <w:tc>
          <w:tcPr>
            <w:tcW w:w="3024" w:type="dxa"/>
          </w:tcPr>
          <w:p w:rsidR="001578A9" w:rsidRDefault="001578A9">
            <w:pPr>
              <w:pStyle w:val="ConsPlusNormal"/>
              <w:jc w:val="center"/>
            </w:pPr>
            <w:r>
              <w:t>5,5</w:t>
            </w:r>
          </w:p>
        </w:tc>
      </w:tr>
      <w:tr w:rsidR="001578A9">
        <w:tc>
          <w:tcPr>
            <w:tcW w:w="3023" w:type="dxa"/>
          </w:tcPr>
          <w:p w:rsidR="001578A9" w:rsidRDefault="001578A9">
            <w:pPr>
              <w:pStyle w:val="ConsPlusNormal"/>
              <w:jc w:val="both"/>
            </w:pPr>
            <w:r>
              <w:t>Свыше 3,6 до 5</w:t>
            </w:r>
          </w:p>
        </w:tc>
        <w:tc>
          <w:tcPr>
            <w:tcW w:w="3023" w:type="dxa"/>
          </w:tcPr>
          <w:p w:rsidR="001578A9" w:rsidRDefault="001578A9">
            <w:pPr>
              <w:pStyle w:val="ConsPlusNormal"/>
              <w:jc w:val="center"/>
            </w:pPr>
            <w:r>
              <w:t>5,5</w:t>
            </w:r>
          </w:p>
        </w:tc>
        <w:tc>
          <w:tcPr>
            <w:tcW w:w="3024" w:type="dxa"/>
          </w:tcPr>
          <w:p w:rsidR="001578A9" w:rsidRDefault="001578A9">
            <w:pPr>
              <w:pStyle w:val="ConsPlusNormal"/>
              <w:jc w:val="center"/>
            </w:pPr>
            <w:r>
              <w:t>6,5</w:t>
            </w:r>
          </w:p>
        </w:tc>
      </w:tr>
    </w:tbl>
    <w:p w:rsidR="001578A9" w:rsidRDefault="001578A9">
      <w:pPr>
        <w:pStyle w:val="ConsPlusNormal"/>
        <w:jc w:val="both"/>
      </w:pPr>
    </w:p>
    <w:p w:rsidR="001578A9" w:rsidRDefault="001578A9">
      <w:pPr>
        <w:pStyle w:val="ConsPlusNormal"/>
        <w:ind w:firstLine="540"/>
        <w:jc w:val="both"/>
      </w:pPr>
      <w: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10614" w:history="1">
        <w:r>
          <w:rPr>
            <w:color w:val="0000FF"/>
          </w:rPr>
          <w:t>п. 1.2.4.12</w:t>
        </w:r>
      </w:hyperlink>
      <w:r>
        <w:t xml:space="preserve"> настоящих нормативов.</w:t>
      </w:r>
    </w:p>
    <w:p w:rsidR="001578A9" w:rsidRDefault="001578A9">
      <w:pPr>
        <w:pStyle w:val="ConsPlusNormal"/>
        <w:spacing w:before="220"/>
        <w:ind w:firstLine="540"/>
        <w:jc w:val="both"/>
      </w:pPr>
      <w:r>
        <w:t>1.2.4.19. Пересечения, примыкания и обустройство внутрихозяйственных дорог следует проектировать в соответствии с требованиями СНиП 2.05.11-83.</w:t>
      </w:r>
    </w:p>
    <w:p w:rsidR="001578A9" w:rsidRDefault="001578A9">
      <w:pPr>
        <w:pStyle w:val="ConsPlusNormal"/>
        <w:jc w:val="both"/>
      </w:pPr>
    </w:p>
    <w:p w:rsidR="001578A9" w:rsidRDefault="001578A9">
      <w:pPr>
        <w:pStyle w:val="ConsPlusTitle"/>
        <w:jc w:val="center"/>
        <w:outlineLvl w:val="4"/>
      </w:pPr>
      <w:r>
        <w:t>1.2.5. Сеть общественного пассажирского транспорта</w:t>
      </w:r>
    </w:p>
    <w:p w:rsidR="001578A9" w:rsidRDefault="001578A9">
      <w:pPr>
        <w:pStyle w:val="ConsPlusNormal"/>
        <w:jc w:val="both"/>
      </w:pPr>
    </w:p>
    <w:p w:rsidR="001578A9" w:rsidRDefault="001578A9">
      <w:pPr>
        <w:pStyle w:val="ConsPlusNormal"/>
        <w:ind w:firstLine="540"/>
        <w:jc w:val="both"/>
      </w:pPr>
      <w:r>
        <w:t>1.2.5.1.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w:t>
      </w:r>
    </w:p>
    <w:p w:rsidR="001578A9" w:rsidRDefault="001578A9">
      <w:pPr>
        <w:pStyle w:val="ConsPlusNormal"/>
        <w:spacing w:before="220"/>
        <w:ind w:firstLine="540"/>
        <w:jc w:val="both"/>
      </w:pPr>
      <w:r>
        <w:t>1.2.5.2. Вид общественного пассажирского транспорта (автобус, троллейбус)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Pr>
          <w:vertAlign w:val="superscript"/>
        </w:rPr>
        <w:t>2</w:t>
      </w:r>
      <w:r>
        <w:t xml:space="preserve"> свободной площади пола пассажирского салона для обычных видов наземного транспорта.</w:t>
      </w:r>
    </w:p>
    <w:p w:rsidR="001578A9" w:rsidRDefault="001578A9">
      <w:pPr>
        <w:pStyle w:val="ConsPlusNormal"/>
        <w:spacing w:before="220"/>
        <w:ind w:firstLine="540"/>
        <w:jc w:val="both"/>
      </w:pPr>
      <w:r>
        <w:t>Расчет необходимого количества подвижного состава (автобусов, троллейбусов) производится исходя из производительности одной машины, которая рассчитывается с учетом эксплуатационной скорости автобуса, троллейбуса, количества часов работы в сутки, вместимости автобуса, троллейбуса, среднесуточного коэффициента наполнения автобуса, троллейбуса, коэффициента выпуска на линию.</w:t>
      </w:r>
    </w:p>
    <w:p w:rsidR="001578A9" w:rsidRDefault="001578A9">
      <w:pPr>
        <w:pStyle w:val="ConsPlusNormal"/>
        <w:spacing w:before="220"/>
        <w:ind w:firstLine="540"/>
        <w:jc w:val="both"/>
      </w:pPr>
      <w:r>
        <w:t>1.2.5.3.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578A9" w:rsidRDefault="001578A9">
      <w:pPr>
        <w:pStyle w:val="ConsPlusNormal"/>
        <w:spacing w:before="220"/>
        <w:ind w:firstLine="540"/>
        <w:jc w:val="both"/>
      </w:pPr>
      <w:r>
        <w:t>Существующие и новые линии троллейбуса сохраняются и дополняются вновь строящимися участками, прокладываемыми в районах новой жилой застройки. Все улицы, по которым прокладываются линии троллейбуса, должны иметь не менее четырех полос проезжей части. Допустимо прохождение линии троллейбуса по улицам с трехполосной проезжей частью при одностороннем движении транспорта.</w:t>
      </w:r>
    </w:p>
    <w:p w:rsidR="001578A9" w:rsidRDefault="001578A9">
      <w:pPr>
        <w:pStyle w:val="ConsPlusNormal"/>
        <w:spacing w:before="220"/>
        <w:ind w:firstLine="540"/>
        <w:jc w:val="both"/>
      </w:pPr>
      <w:r>
        <w:t>1.2.5.4.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1578A9" w:rsidRDefault="001578A9">
      <w:pPr>
        <w:pStyle w:val="ConsPlusNormal"/>
        <w:spacing w:before="220"/>
        <w:ind w:firstLine="540"/>
        <w:jc w:val="both"/>
      </w:pPr>
      <w:r>
        <w:t>1.2.5.5.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1578A9" w:rsidRDefault="001578A9">
      <w:pPr>
        <w:pStyle w:val="ConsPlusNormal"/>
        <w:spacing w:before="220"/>
        <w:ind w:firstLine="540"/>
        <w:jc w:val="both"/>
      </w:pPr>
      <w:r>
        <w:t>1.2.5.6.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1,5 - 2,50 км/км</w:t>
      </w:r>
      <w:r>
        <w:rPr>
          <w:vertAlign w:val="superscript"/>
        </w:rPr>
        <w:t>2</w:t>
      </w:r>
      <w:r>
        <w:t>.</w:t>
      </w:r>
    </w:p>
    <w:p w:rsidR="001578A9" w:rsidRDefault="001578A9">
      <w:pPr>
        <w:pStyle w:val="ConsPlusNormal"/>
        <w:spacing w:before="220"/>
        <w:ind w:firstLine="540"/>
        <w:jc w:val="both"/>
      </w:pPr>
      <w:r>
        <w:t xml:space="preserve">В центральных районах городских округов плотность этой сети допускается увеличивать до </w:t>
      </w:r>
      <w:r>
        <w:lastRenderedPageBreak/>
        <w:t>4,5 км/км</w:t>
      </w:r>
      <w:r>
        <w:rPr>
          <w:vertAlign w:val="superscript"/>
        </w:rPr>
        <w:t>2</w:t>
      </w:r>
      <w:r>
        <w:t>.</w:t>
      </w:r>
    </w:p>
    <w:p w:rsidR="001578A9" w:rsidRDefault="001578A9">
      <w:pPr>
        <w:pStyle w:val="ConsPlusNormal"/>
        <w:spacing w:before="220"/>
        <w:ind w:firstLine="540"/>
        <w:jc w:val="both"/>
      </w:pPr>
      <w:r>
        <w:t>1.2.5.7. 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1578A9" w:rsidRDefault="001578A9">
      <w:pPr>
        <w:pStyle w:val="ConsPlusNormal"/>
        <w:spacing w:before="220"/>
        <w:ind w:firstLine="540"/>
        <w:jc w:val="both"/>
      </w:pPr>
      <w:r>
        <w:t>1.2.5.8. Расстояния между остановочными пунктами общественного пассажирского транспорта (автобуса, троллейбуса) в пределах городского округа, поселения следует принимать 400 - 600 м, в пределах центрального ядра городского населенного пункта - 300 м.</w:t>
      </w:r>
    </w:p>
    <w:p w:rsidR="001578A9" w:rsidRDefault="001578A9">
      <w:pPr>
        <w:pStyle w:val="ConsPlusNormal"/>
        <w:spacing w:before="220"/>
        <w:ind w:firstLine="540"/>
        <w:jc w:val="both"/>
      </w:pPr>
      <w:r>
        <w:t>1.2.5.9. Дальность пешеходных подходов до ближайшей остановки общественного пассажирского транспорта следует принимать не более 500 м.</w:t>
      </w:r>
    </w:p>
    <w:p w:rsidR="001578A9" w:rsidRDefault="001578A9">
      <w:pPr>
        <w:pStyle w:val="ConsPlusNormal"/>
        <w:spacing w:before="220"/>
        <w:ind w:firstLine="540"/>
        <w:jc w:val="both"/>
      </w:pPr>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1578A9" w:rsidRDefault="001578A9">
      <w:pPr>
        <w:pStyle w:val="ConsPlusNormal"/>
        <w:spacing w:before="220"/>
        <w:ind w:firstLine="540"/>
        <w:jc w:val="both"/>
      </w:pPr>
      <w:r>
        <w:t>В условиях сложного рельефа указанные расстояния следует уменьшать на 50 м на каждые 10 м преодолеваемого перепада рельефа.</w:t>
      </w:r>
    </w:p>
    <w:p w:rsidR="001578A9" w:rsidRDefault="001578A9">
      <w:pPr>
        <w:pStyle w:val="ConsPlusNormal"/>
        <w:spacing w:before="220"/>
        <w:ind w:firstLine="540"/>
        <w:jc w:val="both"/>
      </w:pPr>
      <w:r>
        <w:t>В районах индивидуальной жилой застройки дальность пешеходных подходов до ближайшей остановки общественного пассажирского транспорта может быть увеличена в крупном городском округе (Смоленск) до 600 м, в остальных городских населенных пунктах - до 800 м.</w:t>
      </w:r>
    </w:p>
    <w:p w:rsidR="001578A9" w:rsidRDefault="001578A9">
      <w:pPr>
        <w:pStyle w:val="ConsPlusNormal"/>
        <w:spacing w:before="220"/>
        <w:ind w:firstLine="540"/>
        <w:jc w:val="both"/>
      </w:pPr>
      <w:r>
        <w:t>1.2.5.10. Остановочные пункты общественного пассажирского транспорта следует проектировать с обеспечением следующих требований:</w:t>
      </w:r>
    </w:p>
    <w:p w:rsidR="001578A9" w:rsidRDefault="001578A9">
      <w:pPr>
        <w:pStyle w:val="ConsPlusNormal"/>
        <w:spacing w:before="220"/>
        <w:ind w:firstLine="540"/>
        <w:jc w:val="both"/>
      </w:pPr>
      <w:r>
        <w:t>- на магистральных улицах, дорогах общегородского значения - с устройством переходно-скоростных полос;</w:t>
      </w:r>
    </w:p>
    <w:p w:rsidR="001578A9" w:rsidRDefault="001578A9">
      <w:pPr>
        <w:pStyle w:val="ConsPlusNormal"/>
        <w:spacing w:before="220"/>
        <w:ind w:firstLine="540"/>
        <w:jc w:val="both"/>
      </w:pPr>
      <w:r>
        <w:t>- на других магистральных улицах - в габаритах проезжей части;</w:t>
      </w:r>
    </w:p>
    <w:p w:rsidR="001578A9" w:rsidRDefault="001578A9">
      <w:pPr>
        <w:pStyle w:val="ConsPlusNormal"/>
        <w:spacing w:before="220"/>
        <w:ind w:firstLine="540"/>
        <w:jc w:val="both"/>
      </w:pPr>
      <w:r>
        <w:t>- в зонах транспортных развязок и пересечений - вне элементов развязок (съездов, въездов и др.);</w:t>
      </w:r>
    </w:p>
    <w:p w:rsidR="001578A9" w:rsidRDefault="001578A9">
      <w:pPr>
        <w:pStyle w:val="ConsPlusNormal"/>
        <w:spacing w:before="220"/>
        <w:ind w:firstLine="540"/>
        <w:jc w:val="both"/>
      </w:pPr>
      <w:r>
        <w:t>- в случае если стоящие на остановочных пунктах троллейбусы и автобусы создают помехи движению транспортных потоков, следует предусматривать заездные карманы.</w:t>
      </w:r>
    </w:p>
    <w:p w:rsidR="001578A9" w:rsidRDefault="001578A9">
      <w:pPr>
        <w:pStyle w:val="ConsPlusNormal"/>
        <w:spacing w:before="220"/>
        <w:ind w:firstLine="540"/>
        <w:jc w:val="both"/>
      </w:pPr>
      <w:r>
        <w:t>Посадочные площадки следует предусматривать вне проезжей части.</w:t>
      </w:r>
    </w:p>
    <w:p w:rsidR="001578A9" w:rsidRDefault="001578A9">
      <w:pPr>
        <w:pStyle w:val="ConsPlusNormal"/>
        <w:spacing w:before="220"/>
        <w:ind w:firstLine="540"/>
        <w:jc w:val="both"/>
      </w:pPr>
      <w:r>
        <w:t>1.2.5.11.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1578A9" w:rsidRDefault="001578A9">
      <w:pPr>
        <w:pStyle w:val="ConsPlusNormal"/>
        <w:spacing w:before="220"/>
        <w:ind w:firstLine="540"/>
        <w:jc w:val="both"/>
      </w:pPr>
      <w:r>
        <w:t>Допускается размещение остановочных пунктов троллейбуса и автобуса перед перекрестком - на расстоянии не менее 40 м в случае, если пропускная способность улицы до перекрестка больше, чем за перекрестком. Расстояние до остановочного пункта исчисляется от "стоп-линии".</w:t>
      </w:r>
    </w:p>
    <w:p w:rsidR="001578A9" w:rsidRDefault="001578A9">
      <w:pPr>
        <w:pStyle w:val="ConsPlusNormal"/>
        <w:spacing w:before="220"/>
        <w:ind w:firstLine="540"/>
        <w:jc w:val="both"/>
      </w:pPr>
      <w:r>
        <w:t>1.2.5.12. 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1578A9" w:rsidRDefault="001578A9">
      <w:pPr>
        <w:pStyle w:val="ConsPlusNormal"/>
        <w:spacing w:before="220"/>
        <w:ind w:firstLine="540"/>
        <w:jc w:val="both"/>
      </w:pPr>
      <w:r>
        <w:lastRenderedPageBreak/>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1578A9" w:rsidRDefault="001578A9">
      <w:pPr>
        <w:pStyle w:val="ConsPlusNormal"/>
        <w:spacing w:before="220"/>
        <w:ind w:firstLine="540"/>
        <w:jc w:val="both"/>
      </w:pPr>
      <w:r>
        <w:t>1.2.5.13. На магистральных улицах с проезжей частью, имеющей две и менее полосы движения в одном направлении, остановочные пункты троллейбусов следует размещать в уширениях проезжей части. Ширина площадки стоянки принимается 3 м при длине не более 40 м.</w:t>
      </w:r>
    </w:p>
    <w:p w:rsidR="001578A9" w:rsidRDefault="001578A9">
      <w:pPr>
        <w:pStyle w:val="ConsPlusNormal"/>
        <w:spacing w:before="220"/>
        <w:ind w:firstLine="540"/>
        <w:jc w:val="both"/>
      </w:pPr>
      <w:r>
        <w:t>1.2.5.14. Длину посадочной площадки на остановках автобусных и троллейбусных маршрутов следует принимать не менее длины остановочной площадки.</w:t>
      </w:r>
    </w:p>
    <w:p w:rsidR="001578A9" w:rsidRDefault="001578A9">
      <w:pPr>
        <w:pStyle w:val="ConsPlusNormal"/>
        <w:spacing w:before="220"/>
        <w:ind w:firstLine="540"/>
        <w:jc w:val="both"/>
      </w:pPr>
      <w:r>
        <w:t>Ширину посадочной площадки следует принимать не менее 3 м; для установки павильона ожидания следует предусматривать уширение до 5 м.</w:t>
      </w:r>
    </w:p>
    <w:p w:rsidR="001578A9" w:rsidRDefault="001578A9">
      <w:pPr>
        <w:pStyle w:val="ConsPlusNormal"/>
        <w:spacing w:before="220"/>
        <w:ind w:firstLine="540"/>
        <w:jc w:val="both"/>
      </w:pPr>
      <w:r>
        <w:t>1.2.5.15.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Pr>
          <w:vertAlign w:val="superscript"/>
        </w:rPr>
        <w:t>2</w:t>
      </w:r>
      <w:r>
        <w:t>. Ближайшая грань павильона должна быть расположена не ближе 3 м от кромки остановочной площадки.</w:t>
      </w:r>
    </w:p>
    <w:p w:rsidR="001578A9" w:rsidRDefault="001578A9">
      <w:pPr>
        <w:pStyle w:val="ConsPlusNormal"/>
        <w:spacing w:before="220"/>
        <w:ind w:firstLine="540"/>
        <w:jc w:val="both"/>
      </w:pPr>
      <w:r>
        <w:t>1.2.5.16. Остановочные пункты общественного пассажирского запрещается проектировать в охранных зонах высоковольтных линий электропередачи.</w:t>
      </w:r>
    </w:p>
    <w:p w:rsidR="001578A9" w:rsidRDefault="001578A9">
      <w:pPr>
        <w:pStyle w:val="ConsPlusNormal"/>
        <w:spacing w:before="220"/>
        <w:ind w:firstLine="540"/>
        <w:jc w:val="both"/>
      </w:pPr>
      <w:r>
        <w:t>1.2.5.17.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1578A9" w:rsidRDefault="001578A9">
      <w:pPr>
        <w:pStyle w:val="ConsPlusNormal"/>
        <w:spacing w:before="220"/>
        <w:ind w:firstLine="540"/>
        <w:jc w:val="both"/>
      </w:pPr>
      <w:r>
        <w:t>Для автобуса и троллейбуса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Pr>
          <w:vertAlign w:val="superscript"/>
        </w:rPr>
        <w:t>2</w:t>
      </w:r>
      <w:r>
        <w:t xml:space="preserve"> на одно машино-место.</w:t>
      </w:r>
    </w:p>
    <w:p w:rsidR="001578A9" w:rsidRDefault="001578A9">
      <w:pPr>
        <w:pStyle w:val="ConsPlusNormal"/>
        <w:spacing w:before="220"/>
        <w:ind w:firstLine="540"/>
        <w:jc w:val="both"/>
      </w:pPr>
      <w:r>
        <w:t>Ширину отстойно-разворотной площадки для автобуса и троллейбуса следует предусматривать не менее 30 м.</w:t>
      </w:r>
    </w:p>
    <w:p w:rsidR="001578A9" w:rsidRDefault="001578A9">
      <w:pPr>
        <w:pStyle w:val="ConsPlusNormal"/>
        <w:spacing w:before="220"/>
        <w:ind w:firstLine="540"/>
        <w:jc w:val="both"/>
      </w:pPr>
      <w:r>
        <w:t>Границы отстойно-разворотных площадок должны быть закреплены в плане красных линий.</w:t>
      </w:r>
    </w:p>
    <w:p w:rsidR="001578A9" w:rsidRDefault="001578A9">
      <w:pPr>
        <w:pStyle w:val="ConsPlusNormal"/>
        <w:spacing w:before="220"/>
        <w:ind w:firstLine="540"/>
        <w:jc w:val="both"/>
      </w:pPr>
      <w:r>
        <w:t>1.2.5.18. Разворотные кольца для общественного пассажирского транспорта следует проектировать с учетом следующих требований:</w:t>
      </w:r>
    </w:p>
    <w:p w:rsidR="001578A9" w:rsidRDefault="001578A9">
      <w:pPr>
        <w:pStyle w:val="ConsPlusNormal"/>
        <w:spacing w:before="220"/>
        <w:ind w:firstLine="540"/>
        <w:jc w:val="both"/>
      </w:pPr>
      <w:r>
        <w:t>- радиус траектории движения троллейбуса должен быть на 3 м больше радиуса поворота по наружной кривой контактной сети; наименьший радиус по внутреннему контактному проводу для одиночного троллейбуса принимается 12 - 14 м, для спаренного троллейбуса - 17 м;</w:t>
      </w:r>
    </w:p>
    <w:p w:rsidR="001578A9" w:rsidRDefault="001578A9">
      <w:pPr>
        <w:pStyle w:val="ConsPlusNormal"/>
        <w:spacing w:before="220"/>
        <w:ind w:firstLine="540"/>
        <w:jc w:val="both"/>
      </w:pPr>
      <w:r>
        <w:t>- наименьший радиус поворота для автобуса должен составлять в плане 12 м.</w:t>
      </w:r>
    </w:p>
    <w:p w:rsidR="001578A9" w:rsidRDefault="001578A9">
      <w:pPr>
        <w:pStyle w:val="ConsPlusNormal"/>
        <w:spacing w:before="220"/>
        <w:ind w:firstLine="540"/>
        <w:jc w:val="both"/>
      </w:pPr>
      <w:r>
        <w:t>1.2.5.19.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1578A9" w:rsidRDefault="001578A9">
      <w:pPr>
        <w:pStyle w:val="ConsPlusNormal"/>
        <w:spacing w:before="220"/>
        <w:ind w:firstLine="540"/>
        <w:jc w:val="both"/>
      </w:pPr>
      <w:r>
        <w:t>1.2.5.20.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1578A9" w:rsidRDefault="001578A9">
      <w:pPr>
        <w:pStyle w:val="ConsPlusNormal"/>
        <w:spacing w:before="220"/>
        <w:ind w:firstLine="540"/>
        <w:jc w:val="both"/>
      </w:pPr>
      <w:r>
        <w:t>Площадь участков для устройства служебных помещений определяется в соответствии с таблицей 128.</w:t>
      </w:r>
    </w:p>
    <w:p w:rsidR="001578A9" w:rsidRDefault="001578A9">
      <w:pPr>
        <w:pStyle w:val="ConsPlusNormal"/>
        <w:jc w:val="both"/>
      </w:pPr>
    </w:p>
    <w:p w:rsidR="001578A9" w:rsidRDefault="001578A9">
      <w:pPr>
        <w:pStyle w:val="ConsPlusNormal"/>
        <w:jc w:val="right"/>
        <w:outlineLvl w:val="5"/>
      </w:pPr>
      <w:r>
        <w:t>Таблица 128</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1578A9">
        <w:tc>
          <w:tcPr>
            <w:tcW w:w="4819" w:type="dxa"/>
            <w:vMerge w:val="restart"/>
          </w:tcPr>
          <w:p w:rsidR="001578A9" w:rsidRDefault="001578A9">
            <w:pPr>
              <w:pStyle w:val="ConsPlusNormal"/>
              <w:jc w:val="center"/>
            </w:pPr>
            <w:r>
              <w:t>Наименование показателя</w:t>
            </w:r>
          </w:p>
        </w:tc>
        <w:tc>
          <w:tcPr>
            <w:tcW w:w="1417" w:type="dxa"/>
            <w:vMerge w:val="restart"/>
          </w:tcPr>
          <w:p w:rsidR="001578A9" w:rsidRDefault="001578A9">
            <w:pPr>
              <w:pStyle w:val="ConsPlusNormal"/>
              <w:jc w:val="center"/>
            </w:pPr>
            <w:r>
              <w:t>Единица измерения</w:t>
            </w:r>
          </w:p>
        </w:tc>
        <w:tc>
          <w:tcPr>
            <w:tcW w:w="2834" w:type="dxa"/>
            <w:gridSpan w:val="2"/>
          </w:tcPr>
          <w:p w:rsidR="001578A9" w:rsidRDefault="001578A9">
            <w:pPr>
              <w:pStyle w:val="ConsPlusNormal"/>
              <w:jc w:val="center"/>
            </w:pPr>
            <w:r>
              <w:t>Количество маршрутов</w:t>
            </w:r>
          </w:p>
        </w:tc>
      </w:tr>
      <w:tr w:rsidR="001578A9">
        <w:tc>
          <w:tcPr>
            <w:tcW w:w="4819" w:type="dxa"/>
            <w:vMerge/>
          </w:tcPr>
          <w:p w:rsidR="001578A9" w:rsidRDefault="001578A9"/>
        </w:tc>
        <w:tc>
          <w:tcPr>
            <w:tcW w:w="1417" w:type="dxa"/>
            <w:vMerge/>
          </w:tcPr>
          <w:p w:rsidR="001578A9" w:rsidRDefault="001578A9"/>
        </w:tc>
        <w:tc>
          <w:tcPr>
            <w:tcW w:w="1417" w:type="dxa"/>
          </w:tcPr>
          <w:p w:rsidR="001578A9" w:rsidRDefault="001578A9">
            <w:pPr>
              <w:pStyle w:val="ConsPlusNormal"/>
              <w:jc w:val="center"/>
            </w:pPr>
            <w:r>
              <w:t>2</w:t>
            </w:r>
          </w:p>
        </w:tc>
        <w:tc>
          <w:tcPr>
            <w:tcW w:w="1417" w:type="dxa"/>
          </w:tcPr>
          <w:p w:rsidR="001578A9" w:rsidRDefault="001578A9">
            <w:pPr>
              <w:pStyle w:val="ConsPlusNormal"/>
              <w:jc w:val="center"/>
            </w:pPr>
            <w:r>
              <w:t>3 - 4</w:t>
            </w:r>
          </w:p>
        </w:tc>
      </w:tr>
      <w:tr w:rsidR="001578A9">
        <w:tc>
          <w:tcPr>
            <w:tcW w:w="4819" w:type="dxa"/>
          </w:tcPr>
          <w:p w:rsidR="001578A9" w:rsidRDefault="001578A9">
            <w:pPr>
              <w:pStyle w:val="ConsPlusNormal"/>
              <w:jc w:val="both"/>
            </w:pPr>
            <w:r>
              <w:t>Площадь участка</w:t>
            </w:r>
          </w:p>
        </w:tc>
        <w:tc>
          <w:tcPr>
            <w:tcW w:w="1417" w:type="dxa"/>
          </w:tcPr>
          <w:p w:rsidR="001578A9" w:rsidRDefault="001578A9">
            <w:pPr>
              <w:pStyle w:val="ConsPlusNormal"/>
              <w:jc w:val="both"/>
            </w:pPr>
            <w:r>
              <w:t>м</w:t>
            </w:r>
            <w:r>
              <w:rPr>
                <w:vertAlign w:val="superscript"/>
              </w:rPr>
              <w:t>2</w:t>
            </w:r>
          </w:p>
        </w:tc>
        <w:tc>
          <w:tcPr>
            <w:tcW w:w="1417" w:type="dxa"/>
          </w:tcPr>
          <w:p w:rsidR="001578A9" w:rsidRDefault="001578A9">
            <w:pPr>
              <w:pStyle w:val="ConsPlusNormal"/>
              <w:jc w:val="center"/>
            </w:pPr>
            <w:r>
              <w:t>225</w:t>
            </w:r>
          </w:p>
        </w:tc>
        <w:tc>
          <w:tcPr>
            <w:tcW w:w="1417" w:type="dxa"/>
          </w:tcPr>
          <w:p w:rsidR="001578A9" w:rsidRDefault="001578A9">
            <w:pPr>
              <w:pStyle w:val="ConsPlusNormal"/>
              <w:jc w:val="center"/>
            </w:pPr>
            <w:r>
              <w:t>256</w:t>
            </w:r>
          </w:p>
        </w:tc>
      </w:tr>
      <w:tr w:rsidR="001578A9">
        <w:tc>
          <w:tcPr>
            <w:tcW w:w="4819" w:type="dxa"/>
          </w:tcPr>
          <w:p w:rsidR="001578A9" w:rsidRDefault="001578A9">
            <w:pPr>
              <w:pStyle w:val="ConsPlusNormal"/>
              <w:jc w:val="both"/>
            </w:pPr>
            <w:r>
              <w:t>Размеры участка под размещение типового объекта с помещениями для обслуживающего персонала</w:t>
            </w:r>
          </w:p>
        </w:tc>
        <w:tc>
          <w:tcPr>
            <w:tcW w:w="1417" w:type="dxa"/>
          </w:tcPr>
          <w:p w:rsidR="001578A9" w:rsidRDefault="001578A9">
            <w:pPr>
              <w:pStyle w:val="ConsPlusNormal"/>
              <w:jc w:val="both"/>
            </w:pPr>
            <w:r>
              <w:t>м</w:t>
            </w:r>
          </w:p>
        </w:tc>
        <w:tc>
          <w:tcPr>
            <w:tcW w:w="1417" w:type="dxa"/>
          </w:tcPr>
          <w:p w:rsidR="001578A9" w:rsidRDefault="001578A9">
            <w:pPr>
              <w:pStyle w:val="ConsPlusNormal"/>
              <w:jc w:val="both"/>
            </w:pPr>
            <w:r>
              <w:t>15 x 15</w:t>
            </w:r>
          </w:p>
        </w:tc>
        <w:tc>
          <w:tcPr>
            <w:tcW w:w="1417" w:type="dxa"/>
          </w:tcPr>
          <w:p w:rsidR="001578A9" w:rsidRDefault="001578A9">
            <w:pPr>
              <w:pStyle w:val="ConsPlusNormal"/>
              <w:jc w:val="both"/>
            </w:pPr>
            <w:r>
              <w:t>16 x 16</w:t>
            </w:r>
          </w:p>
        </w:tc>
      </w:tr>
      <w:tr w:rsidR="001578A9">
        <w:tc>
          <w:tcPr>
            <w:tcW w:w="4819" w:type="dxa"/>
          </w:tcPr>
          <w:p w:rsidR="001578A9" w:rsidRDefault="001578A9">
            <w:pPr>
              <w:pStyle w:val="ConsPlusNormal"/>
              <w:jc w:val="both"/>
            </w:pPr>
            <w:r>
              <w:t>Этажность здания</w:t>
            </w:r>
          </w:p>
        </w:tc>
        <w:tc>
          <w:tcPr>
            <w:tcW w:w="1417" w:type="dxa"/>
          </w:tcPr>
          <w:p w:rsidR="001578A9" w:rsidRDefault="001578A9">
            <w:pPr>
              <w:pStyle w:val="ConsPlusNormal"/>
              <w:jc w:val="both"/>
            </w:pPr>
            <w:r>
              <w:t>этаж</w:t>
            </w:r>
          </w:p>
        </w:tc>
        <w:tc>
          <w:tcPr>
            <w:tcW w:w="1417" w:type="dxa"/>
          </w:tcPr>
          <w:p w:rsidR="001578A9" w:rsidRDefault="001578A9">
            <w:pPr>
              <w:pStyle w:val="ConsPlusNormal"/>
              <w:jc w:val="center"/>
            </w:pPr>
            <w:r>
              <w:t>1</w:t>
            </w:r>
          </w:p>
        </w:tc>
        <w:tc>
          <w:tcPr>
            <w:tcW w:w="1417" w:type="dxa"/>
          </w:tcPr>
          <w:p w:rsidR="001578A9" w:rsidRDefault="001578A9">
            <w:pPr>
              <w:pStyle w:val="ConsPlusNormal"/>
              <w:jc w:val="center"/>
            </w:pPr>
            <w:r>
              <w:t>1</w:t>
            </w:r>
          </w:p>
        </w:tc>
      </w:tr>
    </w:tbl>
    <w:p w:rsidR="001578A9" w:rsidRDefault="001578A9">
      <w:pPr>
        <w:pStyle w:val="ConsPlusNormal"/>
        <w:jc w:val="both"/>
      </w:pPr>
    </w:p>
    <w:p w:rsidR="001578A9" w:rsidRDefault="001578A9">
      <w:pPr>
        <w:pStyle w:val="ConsPlusNormal"/>
        <w:ind w:firstLine="540"/>
        <w:jc w:val="both"/>
      </w:pPr>
      <w:r>
        <w:t>1.2.5.21. Проектирование троллейбусных линий следует осуществлять в соответствии с требованиями СП 98.13330.2012.</w:t>
      </w:r>
    </w:p>
    <w:p w:rsidR="001578A9" w:rsidRDefault="001578A9">
      <w:pPr>
        <w:pStyle w:val="ConsPlusNormal"/>
        <w:jc w:val="both"/>
      </w:pPr>
    </w:p>
    <w:p w:rsidR="001578A9" w:rsidRDefault="001578A9">
      <w:pPr>
        <w:pStyle w:val="ConsPlusTitle"/>
        <w:jc w:val="center"/>
        <w:outlineLvl w:val="4"/>
      </w:pPr>
      <w:bookmarkStart w:id="190" w:name="P10740"/>
      <w:bookmarkEnd w:id="190"/>
      <w:r>
        <w:t>1.2.6. Сооружения и устройства для хранения и обслуживания</w:t>
      </w:r>
    </w:p>
    <w:p w:rsidR="001578A9" w:rsidRDefault="001578A9">
      <w:pPr>
        <w:pStyle w:val="ConsPlusTitle"/>
        <w:jc w:val="center"/>
      </w:pPr>
      <w:r>
        <w:t>транспортных средств</w:t>
      </w:r>
    </w:p>
    <w:p w:rsidR="001578A9" w:rsidRDefault="001578A9">
      <w:pPr>
        <w:pStyle w:val="ConsPlusNormal"/>
        <w:jc w:val="both"/>
      </w:pPr>
    </w:p>
    <w:p w:rsidR="001578A9" w:rsidRDefault="001578A9">
      <w:pPr>
        <w:pStyle w:val="ConsPlusNormal"/>
        <w:ind w:firstLine="540"/>
        <w:jc w:val="both"/>
      </w:pPr>
      <w:r>
        <w:t>1.2.6.1. 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1578A9" w:rsidRDefault="001578A9">
      <w:pPr>
        <w:pStyle w:val="ConsPlusNormal"/>
        <w:spacing w:before="220"/>
        <w:ind w:firstLine="540"/>
        <w:jc w:val="both"/>
      </w:pPr>
      <w:r>
        <w:t>Сооружения для хранения и обслуживания легковых автомобилей (далее -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1578A9" w:rsidRDefault="001578A9">
      <w:pPr>
        <w:pStyle w:val="ConsPlusNormal"/>
        <w:spacing w:before="220"/>
        <w:ind w:firstLine="540"/>
        <w:jc w:val="both"/>
      </w:pPr>
      <w:r>
        <w:t>1.2.6.2. Общая обеспеченность закрытыми и открытыми автостоянками для постоянного хранения автомобилей должна составлять 100% расчетного количества индивидуальных легковых автомобилей.</w:t>
      </w:r>
    </w:p>
    <w:p w:rsidR="001578A9" w:rsidRDefault="001578A9">
      <w:pPr>
        <w:pStyle w:val="ConsPlusNormal"/>
        <w:spacing w:before="220"/>
        <w:ind w:firstLine="540"/>
        <w:jc w:val="both"/>
      </w:pPr>
      <w:r>
        <w:t>1.2.6.3. 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1578A9" w:rsidRDefault="001578A9">
      <w:pPr>
        <w:pStyle w:val="ConsPlusNormal"/>
        <w:spacing w:before="220"/>
        <w:ind w:firstLine="540"/>
        <w:jc w:val="both"/>
      </w:pPr>
      <w:r>
        <w:t>- для хранения легковых автомобилей ведомственной принадлежности - 12;</w:t>
      </w:r>
    </w:p>
    <w:p w:rsidR="001578A9" w:rsidRDefault="001578A9">
      <w:pPr>
        <w:pStyle w:val="ConsPlusNormal"/>
        <w:spacing w:before="220"/>
        <w:ind w:firstLine="540"/>
        <w:jc w:val="both"/>
      </w:pPr>
      <w:r>
        <w:t>- для таксомоторного парка - 9.</w:t>
      </w:r>
    </w:p>
    <w:p w:rsidR="001578A9" w:rsidRDefault="001578A9">
      <w:pPr>
        <w:pStyle w:val="ConsPlusNormal"/>
        <w:spacing w:before="220"/>
        <w:ind w:firstLine="540"/>
        <w:jc w:val="both"/>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1578A9" w:rsidRDefault="001578A9">
      <w:pPr>
        <w:pStyle w:val="ConsPlusNormal"/>
        <w:spacing w:before="220"/>
        <w:ind w:firstLine="540"/>
        <w:jc w:val="both"/>
      </w:pPr>
      <w:r>
        <w:t>- мотоциклы и мотороллеры с колясками, мотоколяски - 0,5;</w:t>
      </w:r>
    </w:p>
    <w:p w:rsidR="001578A9" w:rsidRDefault="001578A9">
      <w:pPr>
        <w:pStyle w:val="ConsPlusNormal"/>
        <w:spacing w:before="220"/>
        <w:ind w:firstLine="540"/>
        <w:jc w:val="both"/>
      </w:pPr>
      <w:r>
        <w:t>- мотоциклы и мотороллеры без колясок - 0,25;</w:t>
      </w:r>
    </w:p>
    <w:p w:rsidR="001578A9" w:rsidRDefault="001578A9">
      <w:pPr>
        <w:pStyle w:val="ConsPlusNormal"/>
        <w:spacing w:before="220"/>
        <w:ind w:firstLine="540"/>
        <w:jc w:val="both"/>
      </w:pPr>
      <w:r>
        <w:t>- мопеды и велосипеды - 0,1.</w:t>
      </w:r>
    </w:p>
    <w:p w:rsidR="001578A9" w:rsidRDefault="001578A9">
      <w:pPr>
        <w:pStyle w:val="ConsPlusNormal"/>
        <w:spacing w:before="220"/>
        <w:ind w:firstLine="540"/>
        <w:jc w:val="both"/>
      </w:pPr>
      <w:bookmarkStart w:id="191" w:name="P10753"/>
      <w:bookmarkEnd w:id="191"/>
      <w:r>
        <w:t>1.2.6.4. Сооружения для постоянного хранения легковых автомобилей следует проектировать в радиусе пешеходной доступности не более 800 м, в районах реконструкции или с неблагоприятной гидрогеологической обстановкой - не более 1500 м.</w:t>
      </w:r>
    </w:p>
    <w:p w:rsidR="001578A9" w:rsidRDefault="001578A9">
      <w:pPr>
        <w:pStyle w:val="ConsPlusNormal"/>
        <w:spacing w:before="220"/>
        <w:ind w:firstLine="540"/>
        <w:jc w:val="both"/>
      </w:pPr>
      <w:r>
        <w:lastRenderedPageBreak/>
        <w:t>1.2.6.5. Сооружения для постоянного хранения легковых автомобилей всех категорий следует проектировать:</w:t>
      </w:r>
    </w:p>
    <w:p w:rsidR="001578A9" w:rsidRDefault="001578A9">
      <w:pPr>
        <w:pStyle w:val="ConsPlusNormal"/>
        <w:spacing w:before="220"/>
        <w:ind w:firstLine="540"/>
        <w:jc w:val="both"/>
      </w:pPr>
      <w: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1578A9" w:rsidRDefault="001578A9">
      <w:pPr>
        <w:pStyle w:val="ConsPlusNormal"/>
        <w:spacing w:before="220"/>
        <w:ind w:firstLine="540"/>
        <w:jc w:val="both"/>
      </w:pPr>
      <w:r>
        <w:t>- на территориях жилых районов и кварталов (микрорайонов).</w:t>
      </w:r>
    </w:p>
    <w:p w:rsidR="001578A9" w:rsidRDefault="001578A9">
      <w:pPr>
        <w:pStyle w:val="ConsPlusNormal"/>
        <w:spacing w:before="220"/>
        <w:ind w:firstLine="540"/>
        <w:jc w:val="both"/>
      </w:pPr>
      <w:r>
        <w:t xml:space="preserve">1.2.6.6. В исключительных случаях на территориях сложившейся застройки возможно размещение стоянок для постоянного хранения автомобилей при соблюдении нормативных требований обеспеченности придомовой территории элементами благоустройства в соответствии с </w:t>
      </w:r>
      <w:hyperlink w:anchor="P6020" w:history="1">
        <w:r>
          <w:rPr>
            <w:color w:val="0000FF"/>
          </w:rPr>
          <w:t>таблицей 81</w:t>
        </w:r>
      </w:hyperlink>
      <w:r>
        <w:t xml:space="preserve"> и обеспечении требуемых санитарных разрывов в соответствии с </w:t>
      </w:r>
      <w:hyperlink w:anchor="P10788" w:history="1">
        <w:r>
          <w:rPr>
            <w:color w:val="0000FF"/>
          </w:rPr>
          <w:t>таблицей 130</w:t>
        </w:r>
      </w:hyperlink>
      <w:r>
        <w:t xml:space="preserve"> настоящих нормативов.</w:t>
      </w:r>
    </w:p>
    <w:p w:rsidR="001578A9" w:rsidRDefault="001578A9">
      <w:pPr>
        <w:pStyle w:val="ConsPlusNormal"/>
        <w:spacing w:before="220"/>
        <w:ind w:firstLine="540"/>
        <w:jc w:val="both"/>
      </w:pPr>
      <w:bookmarkStart w:id="192" w:name="P10758"/>
      <w:bookmarkEnd w:id="192"/>
      <w:r>
        <w:t>1.2.6.7. 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1578A9" w:rsidRDefault="001578A9">
      <w:pPr>
        <w:pStyle w:val="ConsPlusNormal"/>
        <w:spacing w:before="220"/>
        <w:ind w:firstLine="540"/>
        <w:jc w:val="both"/>
      </w:pPr>
      <w:r>
        <w:t>При этом удельный показатель территории, требуемой для данных сооружений, следует принимать из расчета 10,7 м</w:t>
      </w:r>
      <w:r>
        <w:rPr>
          <w:vertAlign w:val="superscript"/>
        </w:rPr>
        <w:t>2</w:t>
      </w:r>
      <w:r>
        <w:t>/чел.</w:t>
      </w:r>
    </w:p>
    <w:p w:rsidR="001578A9" w:rsidRDefault="001578A9">
      <w:pPr>
        <w:pStyle w:val="ConsPlusNormal"/>
        <w:spacing w:before="220"/>
        <w:ind w:firstLine="540"/>
        <w:jc w:val="both"/>
      </w:pPr>
      <w:bookmarkStart w:id="193" w:name="P10760"/>
      <w:bookmarkEnd w:id="193"/>
      <w:r>
        <w:t>1.2.6.8. На территории жилых районов и кварталов (микрорайонов) в крупном городском округе (Смоленск) следует предусматривать места для хранения автомобилей в подземных автостоянках (гаражах) из расчета не менее 25 машино-мест на 1000 жителей.</w:t>
      </w:r>
    </w:p>
    <w:p w:rsidR="001578A9" w:rsidRDefault="001578A9">
      <w:pPr>
        <w:pStyle w:val="ConsPlusNormal"/>
        <w:spacing w:before="220"/>
        <w:ind w:firstLine="540"/>
        <w:jc w:val="both"/>
      </w:pPr>
      <w:r>
        <w:t>При этом удельный показатель территории, требуемой для надземных сооружений для постоянного хранения легковых автомобилей, находящихся в собственности граждан, следует принимать из расчета 10,1 м</w:t>
      </w:r>
      <w:r>
        <w:rPr>
          <w:vertAlign w:val="superscript"/>
        </w:rPr>
        <w:t>2</w:t>
      </w:r>
      <w:r>
        <w:t>/чел.</w:t>
      </w:r>
    </w:p>
    <w:p w:rsidR="001578A9" w:rsidRDefault="001578A9">
      <w:pPr>
        <w:pStyle w:val="ConsPlusNormal"/>
        <w:spacing w:before="220"/>
        <w:ind w:firstLine="540"/>
        <w:jc w:val="both"/>
      </w:pPr>
      <w:r>
        <w:t>1.2.6.9. При подготовке генеральных планов городских округов и поселений показатели, приведенные в пп. 1.2.6.7 - 1.2.6.8 настоящих нормативов, на расчетные сроки корректируются на основании фактически достигнутого уровня автомобилизации.</w:t>
      </w:r>
    </w:p>
    <w:p w:rsidR="001578A9" w:rsidRDefault="001578A9">
      <w:pPr>
        <w:pStyle w:val="ConsPlusNormal"/>
        <w:spacing w:before="220"/>
        <w:ind w:firstLine="540"/>
        <w:jc w:val="both"/>
      </w:pPr>
      <w:r>
        <w:t xml:space="preserve">1.2.6.10. При подготовке генеральных планов городских округов и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в </w:t>
      </w:r>
      <w:hyperlink w:anchor="P10758" w:history="1">
        <w:r>
          <w:rPr>
            <w:color w:val="0000FF"/>
          </w:rPr>
          <w:t>пп. 1.2.6.7</w:t>
        </w:r>
      </w:hyperlink>
      <w:r>
        <w:t xml:space="preserve"> - </w:t>
      </w:r>
      <w:hyperlink w:anchor="P10760" w:history="1">
        <w:r>
          <w:rPr>
            <w:color w:val="0000FF"/>
          </w:rPr>
          <w:t>1.2.6.8</w:t>
        </w:r>
      </w:hyperlink>
      <w:r>
        <w:t xml:space="preserve"> настоящих нормативов, в соответствии с таблицей 129.</w:t>
      </w:r>
    </w:p>
    <w:p w:rsidR="001578A9" w:rsidRDefault="001578A9">
      <w:pPr>
        <w:pStyle w:val="ConsPlusNormal"/>
        <w:jc w:val="both"/>
      </w:pPr>
    </w:p>
    <w:p w:rsidR="001578A9" w:rsidRDefault="001578A9">
      <w:pPr>
        <w:pStyle w:val="ConsPlusNormal"/>
        <w:jc w:val="right"/>
        <w:outlineLvl w:val="5"/>
      </w:pPr>
      <w:r>
        <w:t>Таблица 129</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578A9">
        <w:tc>
          <w:tcPr>
            <w:tcW w:w="4534" w:type="dxa"/>
          </w:tcPr>
          <w:p w:rsidR="001578A9" w:rsidRDefault="001578A9">
            <w:pPr>
              <w:pStyle w:val="ConsPlusNormal"/>
              <w:jc w:val="center"/>
            </w:pPr>
            <w:r>
              <w:t>Тип жилого дома по уровню комфорта</w:t>
            </w:r>
          </w:p>
        </w:tc>
        <w:tc>
          <w:tcPr>
            <w:tcW w:w="4534" w:type="dxa"/>
          </w:tcPr>
          <w:p w:rsidR="001578A9" w:rsidRDefault="001578A9">
            <w:pPr>
              <w:pStyle w:val="ConsPlusNormal"/>
              <w:jc w:val="center"/>
            </w:pPr>
            <w:r>
              <w:t>Количество мест для постоянного хранения автотранспорта, машино-мест на 1 квартиру</w:t>
            </w:r>
          </w:p>
        </w:tc>
      </w:tr>
      <w:tr w:rsidR="001578A9">
        <w:tc>
          <w:tcPr>
            <w:tcW w:w="4534" w:type="dxa"/>
          </w:tcPr>
          <w:p w:rsidR="001578A9" w:rsidRDefault="001578A9">
            <w:pPr>
              <w:pStyle w:val="ConsPlusNormal"/>
              <w:jc w:val="both"/>
            </w:pPr>
            <w:r>
              <w:t>Престижный</w:t>
            </w:r>
          </w:p>
        </w:tc>
        <w:tc>
          <w:tcPr>
            <w:tcW w:w="4534" w:type="dxa"/>
          </w:tcPr>
          <w:p w:rsidR="001578A9" w:rsidRDefault="001578A9">
            <w:pPr>
              <w:pStyle w:val="ConsPlusNormal"/>
              <w:jc w:val="center"/>
            </w:pPr>
            <w:r>
              <w:t>2,0</w:t>
            </w:r>
          </w:p>
        </w:tc>
      </w:tr>
      <w:tr w:rsidR="001578A9">
        <w:tc>
          <w:tcPr>
            <w:tcW w:w="4534" w:type="dxa"/>
          </w:tcPr>
          <w:p w:rsidR="001578A9" w:rsidRDefault="001578A9">
            <w:pPr>
              <w:pStyle w:val="ConsPlusNormal"/>
              <w:jc w:val="both"/>
            </w:pPr>
            <w:r>
              <w:t>Массовый</w:t>
            </w:r>
          </w:p>
        </w:tc>
        <w:tc>
          <w:tcPr>
            <w:tcW w:w="4534" w:type="dxa"/>
          </w:tcPr>
          <w:p w:rsidR="001578A9" w:rsidRDefault="001578A9">
            <w:pPr>
              <w:pStyle w:val="ConsPlusNormal"/>
              <w:jc w:val="center"/>
            </w:pPr>
            <w:r>
              <w:t>1,5</w:t>
            </w:r>
          </w:p>
        </w:tc>
      </w:tr>
      <w:tr w:rsidR="001578A9">
        <w:tc>
          <w:tcPr>
            <w:tcW w:w="4534" w:type="dxa"/>
          </w:tcPr>
          <w:p w:rsidR="001578A9" w:rsidRDefault="001578A9">
            <w:pPr>
              <w:pStyle w:val="ConsPlusNormal"/>
              <w:jc w:val="both"/>
            </w:pPr>
            <w:r>
              <w:t>Социальный</w:t>
            </w:r>
          </w:p>
        </w:tc>
        <w:tc>
          <w:tcPr>
            <w:tcW w:w="4534" w:type="dxa"/>
          </w:tcPr>
          <w:p w:rsidR="001578A9" w:rsidRDefault="001578A9">
            <w:pPr>
              <w:pStyle w:val="ConsPlusNormal"/>
              <w:jc w:val="center"/>
            </w:pPr>
            <w:r>
              <w:t>0,8</w:t>
            </w:r>
          </w:p>
        </w:tc>
      </w:tr>
      <w:tr w:rsidR="001578A9">
        <w:tc>
          <w:tcPr>
            <w:tcW w:w="4534" w:type="dxa"/>
          </w:tcPr>
          <w:p w:rsidR="001578A9" w:rsidRDefault="001578A9">
            <w:pPr>
              <w:pStyle w:val="ConsPlusNormal"/>
              <w:jc w:val="both"/>
            </w:pPr>
            <w:r>
              <w:t>Специализированный</w:t>
            </w:r>
          </w:p>
        </w:tc>
        <w:tc>
          <w:tcPr>
            <w:tcW w:w="4534" w:type="dxa"/>
          </w:tcPr>
          <w:p w:rsidR="001578A9" w:rsidRDefault="001578A9">
            <w:pPr>
              <w:pStyle w:val="ConsPlusNormal"/>
              <w:jc w:val="center"/>
            </w:pPr>
            <w:r>
              <w:t>1</w:t>
            </w:r>
          </w:p>
        </w:tc>
      </w:tr>
      <w:tr w:rsidR="001578A9">
        <w:tc>
          <w:tcPr>
            <w:tcW w:w="4534" w:type="dxa"/>
          </w:tcPr>
          <w:p w:rsidR="001578A9" w:rsidRDefault="001578A9">
            <w:pPr>
              <w:pStyle w:val="ConsPlusNormal"/>
              <w:jc w:val="both"/>
            </w:pPr>
            <w:r>
              <w:t>В том числе временный</w:t>
            </w:r>
          </w:p>
        </w:tc>
        <w:tc>
          <w:tcPr>
            <w:tcW w:w="4534" w:type="dxa"/>
          </w:tcPr>
          <w:p w:rsidR="001578A9" w:rsidRDefault="001578A9">
            <w:pPr>
              <w:pStyle w:val="ConsPlusNormal"/>
              <w:jc w:val="center"/>
            </w:pPr>
            <w:r>
              <w:t>0,5</w:t>
            </w:r>
          </w:p>
        </w:tc>
      </w:tr>
    </w:tbl>
    <w:p w:rsidR="001578A9" w:rsidRDefault="001578A9">
      <w:pPr>
        <w:pStyle w:val="ConsPlusNormal"/>
        <w:jc w:val="both"/>
      </w:pPr>
    </w:p>
    <w:p w:rsidR="001578A9" w:rsidRDefault="001578A9">
      <w:pPr>
        <w:pStyle w:val="ConsPlusNormal"/>
        <w:ind w:firstLine="540"/>
        <w:jc w:val="both"/>
      </w:pPr>
      <w:r>
        <w:t xml:space="preserve">1.2.6.11. Автостоянки могут размещаться ниже и/или выше уровня земли, состоять из </w:t>
      </w:r>
      <w:r>
        <w:lastRenderedPageBreak/>
        <w:t>подземной и/или надземной частей.</w:t>
      </w:r>
    </w:p>
    <w:p w:rsidR="001578A9" w:rsidRDefault="001578A9">
      <w:pPr>
        <w:pStyle w:val="ConsPlusNormal"/>
        <w:spacing w:before="220"/>
        <w:ind w:firstLine="540"/>
        <w:jc w:val="both"/>
      </w:pPr>
      <w:r>
        <w:t>Наземные автостоянки могут проектироваться высотой не более 9 этажей, подземные - не более 5 подземных этажей.</w:t>
      </w:r>
    </w:p>
    <w:p w:rsidR="001578A9" w:rsidRDefault="001578A9">
      <w:pPr>
        <w:pStyle w:val="ConsPlusNormal"/>
        <w:spacing w:before="220"/>
        <w:ind w:firstLine="540"/>
        <w:jc w:val="both"/>
      </w:pPr>
      <w:r>
        <w:t>Автостоянки проектируются открытого и закрытого типа, отдельно стоящие (боксового типа), встроенные, пристроенные и встроенно-пристроенные, одноэтажные, многоэтажные.</w:t>
      </w:r>
    </w:p>
    <w:p w:rsidR="001578A9" w:rsidRDefault="001578A9">
      <w:pPr>
        <w:pStyle w:val="ConsPlusNormal"/>
        <w:spacing w:before="220"/>
        <w:ind w:firstLine="540"/>
        <w:jc w:val="both"/>
      </w:pPr>
      <w:r>
        <w:t>1.2.6.12. Автостоянки открытого типа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1578A9" w:rsidRDefault="001578A9">
      <w:pPr>
        <w:pStyle w:val="ConsPlusNormal"/>
        <w:spacing w:before="220"/>
        <w:ind w:firstLine="540"/>
        <w:jc w:val="both"/>
      </w:pPr>
      <w: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1578A9" w:rsidRDefault="001578A9">
      <w:pPr>
        <w:pStyle w:val="ConsPlusNormal"/>
        <w:spacing w:before="220"/>
        <w:ind w:firstLine="540"/>
        <w:jc w:val="both"/>
      </w:pPr>
      <w:r>
        <w:t>1.2.6.13. Наземные автостоянки вместимостью более 500 машино-мест следует размещать на территориях производственных и коммунально-складских зон.</w:t>
      </w:r>
    </w:p>
    <w:p w:rsidR="001578A9" w:rsidRDefault="001578A9">
      <w:pPr>
        <w:pStyle w:val="ConsPlusNormal"/>
        <w:spacing w:before="220"/>
        <w:ind w:firstLine="540"/>
        <w:jc w:val="both"/>
      </w:pPr>
      <w:r>
        <w:t xml:space="preserve">1.2.6.14. Открытые автостоянки и паркинги допускается размещать в жилых зонах при условии соблюдения санитарных разрывов (по </w:t>
      </w:r>
      <w:hyperlink r:id="rId290" w:history="1">
        <w:r>
          <w:rPr>
            <w:color w:val="0000FF"/>
          </w:rPr>
          <w:t>СанПиН 2.2.1/2.1.1.1200-03</w:t>
        </w:r>
      </w:hyperlink>
      <w:r>
        <w:t>) от автостоянок до объектов, указанных в таблице 130.</w:t>
      </w:r>
    </w:p>
    <w:p w:rsidR="001578A9" w:rsidRDefault="001578A9">
      <w:pPr>
        <w:pStyle w:val="ConsPlusNormal"/>
        <w:jc w:val="both"/>
      </w:pPr>
    </w:p>
    <w:p w:rsidR="001578A9" w:rsidRDefault="001578A9">
      <w:pPr>
        <w:pStyle w:val="ConsPlusNormal"/>
        <w:jc w:val="right"/>
        <w:outlineLvl w:val="5"/>
      </w:pPr>
      <w:bookmarkStart w:id="194" w:name="P10788"/>
      <w:bookmarkEnd w:id="194"/>
      <w:r>
        <w:t>Таблица 130</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47"/>
        <w:gridCol w:w="1247"/>
        <w:gridCol w:w="1247"/>
        <w:gridCol w:w="1247"/>
        <w:gridCol w:w="1247"/>
      </w:tblGrid>
      <w:tr w:rsidR="001578A9">
        <w:tc>
          <w:tcPr>
            <w:tcW w:w="2835" w:type="dxa"/>
            <w:vMerge w:val="restart"/>
          </w:tcPr>
          <w:p w:rsidR="001578A9" w:rsidRDefault="001578A9">
            <w:pPr>
              <w:pStyle w:val="ConsPlusNormal"/>
              <w:jc w:val="center"/>
            </w:pPr>
            <w:r>
              <w:t>Объекты, до которых определяется разрыв</w:t>
            </w:r>
          </w:p>
        </w:tc>
        <w:tc>
          <w:tcPr>
            <w:tcW w:w="6235" w:type="dxa"/>
            <w:gridSpan w:val="5"/>
          </w:tcPr>
          <w:p w:rsidR="001578A9" w:rsidRDefault="001578A9">
            <w:pPr>
              <w:pStyle w:val="ConsPlusNormal"/>
              <w:jc w:val="center"/>
            </w:pPr>
            <w:r>
              <w:t>Расстояние, м, не менее</w:t>
            </w:r>
          </w:p>
        </w:tc>
      </w:tr>
      <w:tr w:rsidR="001578A9">
        <w:tc>
          <w:tcPr>
            <w:tcW w:w="2835" w:type="dxa"/>
            <w:vMerge/>
          </w:tcPr>
          <w:p w:rsidR="001578A9" w:rsidRDefault="001578A9"/>
        </w:tc>
        <w:tc>
          <w:tcPr>
            <w:tcW w:w="6235" w:type="dxa"/>
            <w:gridSpan w:val="5"/>
          </w:tcPr>
          <w:p w:rsidR="001578A9" w:rsidRDefault="001578A9">
            <w:pPr>
              <w:pStyle w:val="ConsPlusNormal"/>
              <w:jc w:val="center"/>
            </w:pPr>
            <w:r>
              <w:t>Открытые автостоянки и паркинги вместимостью, машино-мест</w:t>
            </w:r>
          </w:p>
        </w:tc>
      </w:tr>
      <w:tr w:rsidR="001578A9">
        <w:tc>
          <w:tcPr>
            <w:tcW w:w="2835" w:type="dxa"/>
            <w:vMerge/>
          </w:tcPr>
          <w:p w:rsidR="001578A9" w:rsidRDefault="001578A9"/>
        </w:tc>
        <w:tc>
          <w:tcPr>
            <w:tcW w:w="1247" w:type="dxa"/>
          </w:tcPr>
          <w:p w:rsidR="001578A9" w:rsidRDefault="001578A9">
            <w:pPr>
              <w:pStyle w:val="ConsPlusNormal"/>
              <w:jc w:val="center"/>
            </w:pPr>
            <w:r>
              <w:t>10 и менее</w:t>
            </w:r>
          </w:p>
        </w:tc>
        <w:tc>
          <w:tcPr>
            <w:tcW w:w="1247" w:type="dxa"/>
          </w:tcPr>
          <w:p w:rsidR="001578A9" w:rsidRDefault="001578A9">
            <w:pPr>
              <w:pStyle w:val="ConsPlusNormal"/>
              <w:jc w:val="center"/>
            </w:pPr>
            <w:r>
              <w:t>11 - 50</w:t>
            </w:r>
          </w:p>
        </w:tc>
        <w:tc>
          <w:tcPr>
            <w:tcW w:w="1247" w:type="dxa"/>
          </w:tcPr>
          <w:p w:rsidR="001578A9" w:rsidRDefault="001578A9">
            <w:pPr>
              <w:pStyle w:val="ConsPlusNormal"/>
              <w:jc w:val="center"/>
            </w:pPr>
            <w:r>
              <w:t>51 - 100</w:t>
            </w:r>
          </w:p>
        </w:tc>
        <w:tc>
          <w:tcPr>
            <w:tcW w:w="1247" w:type="dxa"/>
          </w:tcPr>
          <w:p w:rsidR="001578A9" w:rsidRDefault="001578A9">
            <w:pPr>
              <w:pStyle w:val="ConsPlusNormal"/>
              <w:jc w:val="center"/>
            </w:pPr>
            <w:r>
              <w:t>101 - 300</w:t>
            </w:r>
          </w:p>
        </w:tc>
        <w:tc>
          <w:tcPr>
            <w:tcW w:w="1247" w:type="dxa"/>
          </w:tcPr>
          <w:p w:rsidR="001578A9" w:rsidRDefault="001578A9">
            <w:pPr>
              <w:pStyle w:val="ConsPlusNormal"/>
              <w:jc w:val="center"/>
            </w:pPr>
            <w:r>
              <w:t>свыше 300</w:t>
            </w:r>
          </w:p>
        </w:tc>
      </w:tr>
      <w:tr w:rsidR="001578A9">
        <w:tc>
          <w:tcPr>
            <w:tcW w:w="2835" w:type="dxa"/>
          </w:tcPr>
          <w:p w:rsidR="001578A9" w:rsidRDefault="001578A9">
            <w:pPr>
              <w:pStyle w:val="ConsPlusNormal"/>
              <w:jc w:val="both"/>
            </w:pPr>
            <w:r>
              <w:t>Фасады жилых зданий и торцы с окнами</w:t>
            </w:r>
          </w:p>
        </w:tc>
        <w:tc>
          <w:tcPr>
            <w:tcW w:w="1247" w:type="dxa"/>
          </w:tcPr>
          <w:p w:rsidR="001578A9" w:rsidRDefault="001578A9">
            <w:pPr>
              <w:pStyle w:val="ConsPlusNormal"/>
              <w:jc w:val="center"/>
            </w:pPr>
            <w:r>
              <w:t>10</w:t>
            </w:r>
          </w:p>
        </w:tc>
        <w:tc>
          <w:tcPr>
            <w:tcW w:w="1247" w:type="dxa"/>
          </w:tcPr>
          <w:p w:rsidR="001578A9" w:rsidRDefault="001578A9">
            <w:pPr>
              <w:pStyle w:val="ConsPlusNormal"/>
              <w:jc w:val="center"/>
            </w:pPr>
            <w:r>
              <w:t>15</w:t>
            </w:r>
          </w:p>
        </w:tc>
        <w:tc>
          <w:tcPr>
            <w:tcW w:w="1247" w:type="dxa"/>
          </w:tcPr>
          <w:p w:rsidR="001578A9" w:rsidRDefault="001578A9">
            <w:pPr>
              <w:pStyle w:val="ConsPlusNormal"/>
              <w:jc w:val="center"/>
            </w:pPr>
            <w:r>
              <w:t>25</w:t>
            </w:r>
          </w:p>
        </w:tc>
        <w:tc>
          <w:tcPr>
            <w:tcW w:w="1247" w:type="dxa"/>
          </w:tcPr>
          <w:p w:rsidR="001578A9" w:rsidRDefault="001578A9">
            <w:pPr>
              <w:pStyle w:val="ConsPlusNormal"/>
              <w:jc w:val="center"/>
            </w:pPr>
            <w:r>
              <w:t>35</w:t>
            </w:r>
          </w:p>
        </w:tc>
        <w:tc>
          <w:tcPr>
            <w:tcW w:w="1247" w:type="dxa"/>
          </w:tcPr>
          <w:p w:rsidR="001578A9" w:rsidRDefault="001578A9">
            <w:pPr>
              <w:pStyle w:val="ConsPlusNormal"/>
              <w:jc w:val="center"/>
            </w:pPr>
            <w:r>
              <w:t>50</w:t>
            </w:r>
          </w:p>
        </w:tc>
      </w:tr>
      <w:tr w:rsidR="001578A9">
        <w:tc>
          <w:tcPr>
            <w:tcW w:w="2835" w:type="dxa"/>
          </w:tcPr>
          <w:p w:rsidR="001578A9" w:rsidRDefault="001578A9">
            <w:pPr>
              <w:pStyle w:val="ConsPlusNormal"/>
              <w:jc w:val="both"/>
            </w:pPr>
            <w:r>
              <w:t>Торцы жилых зданий без окон</w:t>
            </w:r>
          </w:p>
        </w:tc>
        <w:tc>
          <w:tcPr>
            <w:tcW w:w="1247" w:type="dxa"/>
          </w:tcPr>
          <w:p w:rsidR="001578A9" w:rsidRDefault="001578A9">
            <w:pPr>
              <w:pStyle w:val="ConsPlusNormal"/>
              <w:jc w:val="center"/>
            </w:pPr>
            <w:r>
              <w:t>10</w:t>
            </w:r>
          </w:p>
        </w:tc>
        <w:tc>
          <w:tcPr>
            <w:tcW w:w="1247" w:type="dxa"/>
          </w:tcPr>
          <w:p w:rsidR="001578A9" w:rsidRDefault="001578A9">
            <w:pPr>
              <w:pStyle w:val="ConsPlusNormal"/>
              <w:jc w:val="center"/>
            </w:pPr>
            <w:r>
              <w:t>10</w:t>
            </w:r>
          </w:p>
        </w:tc>
        <w:tc>
          <w:tcPr>
            <w:tcW w:w="1247" w:type="dxa"/>
          </w:tcPr>
          <w:p w:rsidR="001578A9" w:rsidRDefault="001578A9">
            <w:pPr>
              <w:pStyle w:val="ConsPlusNormal"/>
              <w:jc w:val="center"/>
            </w:pPr>
            <w:r>
              <w:t>15</w:t>
            </w:r>
          </w:p>
        </w:tc>
        <w:tc>
          <w:tcPr>
            <w:tcW w:w="1247" w:type="dxa"/>
          </w:tcPr>
          <w:p w:rsidR="001578A9" w:rsidRDefault="001578A9">
            <w:pPr>
              <w:pStyle w:val="ConsPlusNormal"/>
              <w:jc w:val="center"/>
            </w:pPr>
            <w:r>
              <w:t>25</w:t>
            </w:r>
          </w:p>
        </w:tc>
        <w:tc>
          <w:tcPr>
            <w:tcW w:w="1247" w:type="dxa"/>
          </w:tcPr>
          <w:p w:rsidR="001578A9" w:rsidRDefault="001578A9">
            <w:pPr>
              <w:pStyle w:val="ConsPlusNormal"/>
              <w:jc w:val="center"/>
            </w:pPr>
            <w:r>
              <w:t>35</w:t>
            </w:r>
          </w:p>
        </w:tc>
      </w:tr>
      <w:tr w:rsidR="001578A9">
        <w:tc>
          <w:tcPr>
            <w:tcW w:w="2835" w:type="dxa"/>
          </w:tcPr>
          <w:p w:rsidR="001578A9" w:rsidRDefault="001578A9">
            <w:pPr>
              <w:pStyle w:val="ConsPlusNormal"/>
              <w:jc w:val="both"/>
            </w:pPr>
            <w:r>
              <w:t>Общественные здания</w:t>
            </w:r>
          </w:p>
        </w:tc>
        <w:tc>
          <w:tcPr>
            <w:tcW w:w="1247" w:type="dxa"/>
          </w:tcPr>
          <w:p w:rsidR="001578A9" w:rsidRDefault="001578A9">
            <w:pPr>
              <w:pStyle w:val="ConsPlusNormal"/>
              <w:jc w:val="center"/>
            </w:pPr>
            <w:r>
              <w:t>10</w:t>
            </w:r>
          </w:p>
        </w:tc>
        <w:tc>
          <w:tcPr>
            <w:tcW w:w="1247" w:type="dxa"/>
          </w:tcPr>
          <w:p w:rsidR="001578A9" w:rsidRDefault="001578A9">
            <w:pPr>
              <w:pStyle w:val="ConsPlusNormal"/>
              <w:jc w:val="center"/>
            </w:pPr>
            <w:r>
              <w:t>10</w:t>
            </w:r>
          </w:p>
        </w:tc>
        <w:tc>
          <w:tcPr>
            <w:tcW w:w="1247" w:type="dxa"/>
          </w:tcPr>
          <w:p w:rsidR="001578A9" w:rsidRDefault="001578A9">
            <w:pPr>
              <w:pStyle w:val="ConsPlusNormal"/>
              <w:jc w:val="center"/>
            </w:pPr>
            <w:r>
              <w:t>15</w:t>
            </w:r>
          </w:p>
        </w:tc>
        <w:tc>
          <w:tcPr>
            <w:tcW w:w="1247" w:type="dxa"/>
          </w:tcPr>
          <w:p w:rsidR="001578A9" w:rsidRDefault="001578A9">
            <w:pPr>
              <w:pStyle w:val="ConsPlusNormal"/>
              <w:jc w:val="center"/>
            </w:pPr>
            <w:r>
              <w:t>25</w:t>
            </w:r>
          </w:p>
        </w:tc>
        <w:tc>
          <w:tcPr>
            <w:tcW w:w="1247" w:type="dxa"/>
          </w:tcPr>
          <w:p w:rsidR="001578A9" w:rsidRDefault="001578A9">
            <w:pPr>
              <w:pStyle w:val="ConsPlusNormal"/>
              <w:jc w:val="center"/>
            </w:pPr>
            <w:r>
              <w:t>50</w:t>
            </w:r>
          </w:p>
        </w:tc>
      </w:tr>
      <w:tr w:rsidR="001578A9">
        <w:tc>
          <w:tcPr>
            <w:tcW w:w="2835" w:type="dxa"/>
          </w:tcPr>
          <w:p w:rsidR="001578A9" w:rsidRDefault="001578A9">
            <w:pPr>
              <w:pStyle w:val="ConsPlusNormal"/>
              <w:jc w:val="both"/>
            </w:pPr>
            <w: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247" w:type="dxa"/>
          </w:tcPr>
          <w:p w:rsidR="001578A9" w:rsidRDefault="001578A9">
            <w:pPr>
              <w:pStyle w:val="ConsPlusNormal"/>
              <w:jc w:val="center"/>
            </w:pPr>
            <w:r>
              <w:t>25</w:t>
            </w:r>
          </w:p>
        </w:tc>
        <w:tc>
          <w:tcPr>
            <w:tcW w:w="1247" w:type="dxa"/>
          </w:tcPr>
          <w:p w:rsidR="001578A9" w:rsidRDefault="001578A9">
            <w:pPr>
              <w:pStyle w:val="ConsPlusNormal"/>
              <w:jc w:val="center"/>
            </w:pPr>
            <w:r>
              <w:t>50</w:t>
            </w:r>
          </w:p>
        </w:tc>
        <w:tc>
          <w:tcPr>
            <w:tcW w:w="1247" w:type="dxa"/>
          </w:tcPr>
          <w:p w:rsidR="001578A9" w:rsidRDefault="001578A9">
            <w:pPr>
              <w:pStyle w:val="ConsPlusNormal"/>
              <w:jc w:val="center"/>
            </w:pPr>
            <w:r>
              <w:t>50</w:t>
            </w:r>
          </w:p>
        </w:tc>
        <w:tc>
          <w:tcPr>
            <w:tcW w:w="1247" w:type="dxa"/>
          </w:tcPr>
          <w:p w:rsidR="001578A9" w:rsidRDefault="001578A9">
            <w:pPr>
              <w:pStyle w:val="ConsPlusNormal"/>
              <w:jc w:val="center"/>
            </w:pPr>
            <w:r>
              <w:t>50</w:t>
            </w:r>
          </w:p>
        </w:tc>
        <w:tc>
          <w:tcPr>
            <w:tcW w:w="1247" w:type="dxa"/>
          </w:tcPr>
          <w:p w:rsidR="001578A9" w:rsidRDefault="001578A9">
            <w:pPr>
              <w:pStyle w:val="ConsPlusNormal"/>
              <w:jc w:val="center"/>
            </w:pPr>
            <w:r>
              <w:t>50</w:t>
            </w:r>
          </w:p>
        </w:tc>
      </w:tr>
      <w:tr w:rsidR="001578A9">
        <w:tc>
          <w:tcPr>
            <w:tcW w:w="2835" w:type="dxa"/>
          </w:tcPr>
          <w:p w:rsidR="001578A9" w:rsidRDefault="001578A9">
            <w:pPr>
              <w:pStyle w:val="ConsPlusNormal"/>
              <w:jc w:val="both"/>
            </w:pPr>
            <w: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47" w:type="dxa"/>
          </w:tcPr>
          <w:p w:rsidR="001578A9" w:rsidRDefault="001578A9">
            <w:pPr>
              <w:pStyle w:val="ConsPlusNormal"/>
              <w:jc w:val="center"/>
            </w:pPr>
            <w:r>
              <w:t>25</w:t>
            </w:r>
          </w:p>
        </w:tc>
        <w:tc>
          <w:tcPr>
            <w:tcW w:w="1247" w:type="dxa"/>
          </w:tcPr>
          <w:p w:rsidR="001578A9" w:rsidRDefault="001578A9">
            <w:pPr>
              <w:pStyle w:val="ConsPlusNormal"/>
              <w:jc w:val="center"/>
            </w:pPr>
            <w:r>
              <w:t>50</w:t>
            </w:r>
          </w:p>
        </w:tc>
        <w:tc>
          <w:tcPr>
            <w:tcW w:w="1247" w:type="dxa"/>
          </w:tcPr>
          <w:p w:rsidR="001578A9" w:rsidRDefault="001578A9">
            <w:pPr>
              <w:pStyle w:val="ConsPlusNormal"/>
              <w:jc w:val="both"/>
            </w:pPr>
            <w:r>
              <w:t>по расчету</w:t>
            </w:r>
          </w:p>
        </w:tc>
        <w:tc>
          <w:tcPr>
            <w:tcW w:w="1247" w:type="dxa"/>
          </w:tcPr>
          <w:p w:rsidR="001578A9" w:rsidRDefault="001578A9">
            <w:pPr>
              <w:pStyle w:val="ConsPlusNormal"/>
              <w:jc w:val="both"/>
            </w:pPr>
            <w:r>
              <w:t>по расчету</w:t>
            </w:r>
          </w:p>
        </w:tc>
        <w:tc>
          <w:tcPr>
            <w:tcW w:w="1247" w:type="dxa"/>
          </w:tcPr>
          <w:p w:rsidR="001578A9" w:rsidRDefault="001578A9">
            <w:pPr>
              <w:pStyle w:val="ConsPlusNormal"/>
              <w:jc w:val="both"/>
            </w:pPr>
            <w:r>
              <w:t>по расчету</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1578A9" w:rsidRDefault="001578A9">
      <w:pPr>
        <w:pStyle w:val="ConsPlusNormal"/>
        <w:spacing w:before="220"/>
        <w:ind w:firstLine="540"/>
        <w:jc w:val="both"/>
      </w:pPr>
      <w:r>
        <w:t>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w:t>
      </w:r>
    </w:p>
    <w:p w:rsidR="001578A9" w:rsidRDefault="001578A9">
      <w:pPr>
        <w:pStyle w:val="ConsPlusNormal"/>
        <w:spacing w:before="220"/>
        <w:ind w:firstLine="540"/>
        <w:jc w:val="both"/>
      </w:pPr>
      <w:r>
        <w:t xml:space="preserve">3. Разрывы, приведенные в </w:t>
      </w:r>
      <w:hyperlink w:anchor="P10788" w:history="1">
        <w:r>
          <w:rPr>
            <w:color w:val="0000FF"/>
          </w:rPr>
          <w:t>таблице 130</w:t>
        </w:r>
      </w:hyperlink>
      <w:r>
        <w:t>, могут приниматься с учетом интерполяции.</w:t>
      </w:r>
    </w:p>
    <w:p w:rsidR="001578A9" w:rsidRDefault="001578A9">
      <w:pPr>
        <w:pStyle w:val="ConsPlusNormal"/>
        <w:jc w:val="both"/>
      </w:pPr>
    </w:p>
    <w:p w:rsidR="001578A9" w:rsidRDefault="001578A9">
      <w:pPr>
        <w:pStyle w:val="ConsPlusNormal"/>
        <w:ind w:firstLine="540"/>
        <w:jc w:val="both"/>
      </w:pPr>
      <w:r>
        <w:t xml:space="preserve">1.2.6.15. 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w:t>
      </w:r>
      <w:hyperlink r:id="rId291"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1.2.6.16. Отдельно стоящие автостоянки закрытого типа (боксового типа)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1578A9" w:rsidRDefault="001578A9">
      <w:pPr>
        <w:pStyle w:val="ConsPlusNormal"/>
        <w:spacing w:before="220"/>
        <w:ind w:firstLine="540"/>
        <w:jc w:val="both"/>
      </w:pPr>
      <w: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1578A9" w:rsidRDefault="001578A9">
      <w:pPr>
        <w:pStyle w:val="ConsPlusNormal"/>
        <w:spacing w:before="220"/>
        <w:ind w:firstLine="540"/>
        <w:jc w:val="both"/>
      </w:pPr>
      <w: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Количество мест устанавливается заданием на проектирование в соответствии с требованиями МДС 35-2.2000.</w:t>
      </w:r>
    </w:p>
    <w:p w:rsidR="001578A9" w:rsidRDefault="001578A9">
      <w:pPr>
        <w:pStyle w:val="ConsPlusNormal"/>
        <w:spacing w:before="220"/>
        <w:ind w:firstLine="540"/>
        <w:jc w:val="both"/>
      </w:pPr>
      <w:r>
        <w:t>1.2.6.17. Проектирование встроенных, пристроенных и встроенно-пристроенных автостоянок следует осуществлять в соответствии с требованиями СП 54.13330.2011, СП 55.13330.2011, СП 118.13330.2012, СП 113.13330.2012 и настоящих нормативов.</w:t>
      </w:r>
    </w:p>
    <w:p w:rsidR="001578A9" w:rsidRDefault="001578A9">
      <w:pPr>
        <w:pStyle w:val="ConsPlusNormal"/>
        <w:spacing w:before="220"/>
        <w:ind w:firstLine="540"/>
        <w:jc w:val="both"/>
      </w:pPr>
      <w:bookmarkStart w:id="195" w:name="P10839"/>
      <w:bookmarkEnd w:id="195"/>
      <w:r>
        <w:t>1.2.6.18. 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1578A9" w:rsidRDefault="001578A9">
      <w:pPr>
        <w:pStyle w:val="ConsPlusNormal"/>
        <w:spacing w:before="220"/>
        <w:ind w:firstLine="540"/>
        <w:jc w:val="both"/>
      </w:pPr>
      <w:r>
        <w:t>Автостоянки, пристраиваемые к зданиям другого назначения, должны быть отделены от этих зданий противопожарными стенами 1-го типа.</w:t>
      </w:r>
    </w:p>
    <w:p w:rsidR="001578A9" w:rsidRDefault="001578A9">
      <w:pPr>
        <w:pStyle w:val="ConsPlusNormal"/>
        <w:spacing w:before="220"/>
        <w:ind w:firstLine="540"/>
        <w:jc w:val="both"/>
      </w:pPr>
      <w:r>
        <w:t xml:space="preserve">1.2.6.19. 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зданий, указанных в </w:t>
      </w:r>
      <w:hyperlink w:anchor="P10839" w:history="1">
        <w:r>
          <w:rPr>
            <w:color w:val="0000FF"/>
          </w:rPr>
          <w:t>п. 1.2.6.18</w:t>
        </w:r>
      </w:hyperlink>
      <w:r>
        <w:t xml:space="preserve"> настоящих нормативов.</w:t>
      </w:r>
    </w:p>
    <w:p w:rsidR="001578A9" w:rsidRDefault="001578A9">
      <w:pPr>
        <w:pStyle w:val="ConsPlusNormal"/>
        <w:spacing w:before="220"/>
        <w:ind w:firstLine="540"/>
        <w:jc w:val="both"/>
      </w:pPr>
      <w:r>
        <w:t>Автостоянки допускается проектировать встроенными в одноквартирные, блокированные жилые здания независимо от их степени огнестойкости.</w:t>
      </w:r>
    </w:p>
    <w:p w:rsidR="001578A9" w:rsidRDefault="001578A9">
      <w:pPr>
        <w:pStyle w:val="ConsPlusNormal"/>
        <w:spacing w:before="220"/>
        <w:ind w:firstLine="540"/>
        <w:jc w:val="both"/>
      </w:pPr>
      <w:r>
        <w:t xml:space="preserve">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w:t>
      </w:r>
      <w:r>
        <w:lastRenderedPageBreak/>
        <w:t>владельцев (без устройства обособленных боксов).</w:t>
      </w:r>
    </w:p>
    <w:p w:rsidR="001578A9" w:rsidRDefault="001578A9">
      <w:pPr>
        <w:pStyle w:val="ConsPlusNormal"/>
        <w:spacing w:before="220"/>
        <w:ind w:firstLine="540"/>
        <w:jc w:val="both"/>
      </w:pPr>
      <w:r>
        <w:t>1.2.6.20. Встроенные, пристроенные и встроенно-пристроенные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w:t>
      </w:r>
    </w:p>
    <w:p w:rsidR="001578A9" w:rsidRDefault="001578A9">
      <w:pPr>
        <w:pStyle w:val="ConsPlusNormal"/>
        <w:spacing w:before="220"/>
        <w:ind w:firstLine="540"/>
        <w:jc w:val="both"/>
      </w:pPr>
      <w:r>
        <w:t>Вместимость и этажность автостоянок определяются в соответствии с функциональными особенностями здания.</w:t>
      </w:r>
    </w:p>
    <w:p w:rsidR="001578A9" w:rsidRDefault="001578A9">
      <w:pPr>
        <w:pStyle w:val="ConsPlusNormal"/>
        <w:spacing w:before="220"/>
        <w:ind w:firstLine="540"/>
        <w:jc w:val="both"/>
      </w:pPr>
      <w:r>
        <w:t>1.2.6.21.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1578A9" w:rsidRDefault="001578A9">
      <w:pPr>
        <w:pStyle w:val="ConsPlusNormal"/>
        <w:spacing w:before="220"/>
        <w:ind w:firstLine="540"/>
        <w:jc w:val="both"/>
      </w:pPr>
      <w:r>
        <w:t>1.2.6.22. Подземные автостоянки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1578A9" w:rsidRDefault="001578A9">
      <w:pPr>
        <w:pStyle w:val="ConsPlusNormal"/>
        <w:spacing w:before="220"/>
        <w:ind w:firstLine="540"/>
        <w:jc w:val="both"/>
      </w:pPr>
      <w: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1578A9" w:rsidRDefault="001578A9">
      <w:pPr>
        <w:pStyle w:val="ConsPlusNormal"/>
        <w:spacing w:before="220"/>
        <w:ind w:firstLine="540"/>
        <w:jc w:val="both"/>
      </w:pPr>
      <w: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1578A9" w:rsidRDefault="001578A9">
      <w:pPr>
        <w:pStyle w:val="ConsPlusNormal"/>
        <w:spacing w:before="220"/>
        <w:ind w:firstLine="540"/>
        <w:jc w:val="both"/>
      </w:pPr>
      <w:r>
        <w:t xml:space="preserve">1.2.6.23. Обеспеченность местами для хранения автомобилей в подземных автостоянках следует принимать в соответствии с требованиями </w:t>
      </w:r>
      <w:hyperlink w:anchor="P10760" w:history="1">
        <w:r>
          <w:rPr>
            <w:color w:val="0000FF"/>
          </w:rPr>
          <w:t>п. 1.2.6.8</w:t>
        </w:r>
      </w:hyperlink>
      <w:r>
        <w:t xml:space="preserve"> настоящих нормативов.</w:t>
      </w:r>
    </w:p>
    <w:p w:rsidR="001578A9" w:rsidRDefault="001578A9">
      <w:pPr>
        <w:pStyle w:val="ConsPlusNormal"/>
        <w:spacing w:before="220"/>
        <w:ind w:firstLine="540"/>
        <w:jc w:val="both"/>
      </w:pPr>
      <w:r>
        <w:t>1.2.6.24.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15 м.</w:t>
      </w:r>
    </w:p>
    <w:p w:rsidR="001578A9" w:rsidRDefault="001578A9">
      <w:pPr>
        <w:pStyle w:val="ConsPlusNormal"/>
        <w:spacing w:before="220"/>
        <w:ind w:firstLine="540"/>
        <w:jc w:val="both"/>
      </w:pPr>
      <w:r>
        <w:t>Разрыв от территорий подземных автостоянок не лимитируется.</w:t>
      </w:r>
    </w:p>
    <w:p w:rsidR="001578A9" w:rsidRDefault="001578A9">
      <w:pPr>
        <w:pStyle w:val="ConsPlusNormal"/>
        <w:spacing w:before="220"/>
        <w:ind w:firstLine="540"/>
        <w:jc w:val="both"/>
      </w:pPr>
      <w:r>
        <w:t>1.2.6.25. 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1578A9" w:rsidRDefault="001578A9">
      <w:pPr>
        <w:pStyle w:val="ConsPlusNormal"/>
        <w:spacing w:before="220"/>
        <w:ind w:firstLine="540"/>
        <w:jc w:val="both"/>
      </w:pPr>
      <w:r>
        <w:t>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1578A9" w:rsidRDefault="001578A9">
      <w:pPr>
        <w:pStyle w:val="ConsPlusNormal"/>
        <w:spacing w:before="220"/>
        <w:ind w:firstLine="540"/>
        <w:jc w:val="both"/>
      </w:pPr>
      <w:r>
        <w:t>1.2.6.26. Требования, отнесенные к подземным автостоянкам, распространяются на размещение обвалованных автостоянок.</w:t>
      </w:r>
    </w:p>
    <w:p w:rsidR="001578A9" w:rsidRDefault="001578A9">
      <w:pPr>
        <w:pStyle w:val="ConsPlusNormal"/>
        <w:spacing w:before="220"/>
        <w:ind w:firstLine="540"/>
        <w:jc w:val="both"/>
      </w:pPr>
      <w:r>
        <w:t>1.2.6.27. Многоэтажные автостоянки могут проектироваться двух типов:</w:t>
      </w:r>
    </w:p>
    <w:p w:rsidR="001578A9" w:rsidRDefault="001578A9">
      <w:pPr>
        <w:pStyle w:val="ConsPlusNormal"/>
        <w:spacing w:before="220"/>
        <w:ind w:firstLine="540"/>
        <w:jc w:val="both"/>
      </w:pPr>
      <w:r>
        <w:t>- с перемещением автомобилей с участием водителя - по пандусам (рампам) или с использованием грузовых лифтов (рамповые);</w:t>
      </w:r>
    </w:p>
    <w:p w:rsidR="001578A9" w:rsidRDefault="001578A9">
      <w:pPr>
        <w:pStyle w:val="ConsPlusNormal"/>
        <w:spacing w:before="220"/>
        <w:ind w:firstLine="540"/>
        <w:jc w:val="both"/>
      </w:pPr>
      <w:r>
        <w:lastRenderedPageBreak/>
        <w:t>- с перемещением автомобилей без участия водителей - механизированными устройствами (механизированные).</w:t>
      </w:r>
    </w:p>
    <w:p w:rsidR="001578A9" w:rsidRDefault="001578A9">
      <w:pPr>
        <w:pStyle w:val="ConsPlusNormal"/>
        <w:spacing w:before="220"/>
        <w:ind w:firstLine="540"/>
        <w:jc w:val="both"/>
      </w:pPr>
      <w:r>
        <w:t>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1 - 2 этажа и внутренними рампами; с полурампами, образованными смещением отдельных плоскостей перекрытий по высоте; со скатными (наклонными) полами-перекрытиями высотой до 9 этажей.</w:t>
      </w:r>
    </w:p>
    <w:p w:rsidR="001578A9" w:rsidRDefault="001578A9">
      <w:pPr>
        <w:pStyle w:val="ConsPlusNormal"/>
        <w:spacing w:before="220"/>
        <w:ind w:firstLine="540"/>
        <w:jc w:val="both"/>
      </w:pPr>
      <w: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1578A9" w:rsidRDefault="001578A9">
      <w:pPr>
        <w:pStyle w:val="ConsPlusNormal"/>
        <w:spacing w:before="220"/>
        <w:ind w:firstLine="540"/>
        <w:jc w:val="both"/>
      </w:pPr>
      <w:r>
        <w:t>1.2.6.28. 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1578A9" w:rsidRDefault="001578A9">
      <w:pPr>
        <w:pStyle w:val="ConsPlusNormal"/>
        <w:spacing w:before="220"/>
        <w:ind w:firstLine="540"/>
        <w:jc w:val="both"/>
      </w:pPr>
      <w:r>
        <w:t>По характеру ограждающих конструкций - сооружения со стенами и без ограждающих стен (гаражи и автостоянки-этажерки).</w:t>
      </w:r>
    </w:p>
    <w:p w:rsidR="001578A9" w:rsidRDefault="001578A9">
      <w:pPr>
        <w:pStyle w:val="ConsPlusNormal"/>
        <w:spacing w:before="220"/>
        <w:ind w:firstLine="540"/>
        <w:jc w:val="both"/>
      </w:pPr>
      <w: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1578A9" w:rsidRDefault="001578A9">
      <w:pPr>
        <w:pStyle w:val="ConsPlusNormal"/>
        <w:spacing w:before="220"/>
        <w:ind w:firstLine="540"/>
        <w:jc w:val="both"/>
      </w:pPr>
      <w:r>
        <w:t>1.2.6.29. В зависимости от количества мест хранения многоэтажные автостоянки подразделяются на:</w:t>
      </w:r>
    </w:p>
    <w:p w:rsidR="001578A9" w:rsidRDefault="001578A9">
      <w:pPr>
        <w:pStyle w:val="ConsPlusNormal"/>
        <w:spacing w:before="220"/>
        <w:ind w:firstLine="540"/>
        <w:jc w:val="both"/>
      </w:pPr>
      <w:r>
        <w:t>- малой вместимости (до 50 машино-мест);</w:t>
      </w:r>
    </w:p>
    <w:p w:rsidR="001578A9" w:rsidRDefault="001578A9">
      <w:pPr>
        <w:pStyle w:val="ConsPlusNormal"/>
        <w:spacing w:before="220"/>
        <w:ind w:firstLine="540"/>
        <w:jc w:val="both"/>
      </w:pPr>
      <w:r>
        <w:t>- средней вместимости (от 50 до 300 машино-мест);</w:t>
      </w:r>
    </w:p>
    <w:p w:rsidR="001578A9" w:rsidRDefault="001578A9">
      <w:pPr>
        <w:pStyle w:val="ConsPlusNormal"/>
        <w:spacing w:before="220"/>
        <w:ind w:firstLine="540"/>
        <w:jc w:val="both"/>
      </w:pPr>
      <w:r>
        <w:t>- большой вместимости (более 300 машино-мест).</w:t>
      </w:r>
    </w:p>
    <w:p w:rsidR="001578A9" w:rsidRDefault="001578A9">
      <w:pPr>
        <w:pStyle w:val="ConsPlusNormal"/>
        <w:spacing w:before="220"/>
        <w:ind w:firstLine="540"/>
        <w:jc w:val="both"/>
      </w:pPr>
      <w:bookmarkStart w:id="196" w:name="P10868"/>
      <w:bookmarkEnd w:id="196"/>
      <w:r>
        <w:t>1.2.6.30. При расчете вместимости автостоянки минимальные размеры мест хранения следует принимать: длина места стоянки - 5,0 м, ширина - 2,3 м (для инвалидов, пользующихся креслами-колясками - 3,5 м).</w:t>
      </w:r>
    </w:p>
    <w:p w:rsidR="001578A9" w:rsidRDefault="001578A9">
      <w:pPr>
        <w:pStyle w:val="ConsPlusNormal"/>
        <w:spacing w:before="220"/>
        <w:ind w:firstLine="540"/>
        <w:jc w:val="both"/>
      </w:pPr>
      <w:r>
        <w:t>Ширину боковых подходов для одного автомобиля, необходимую для маневрирования, следует принимать 0,5 м.</w:t>
      </w:r>
    </w:p>
    <w:p w:rsidR="001578A9" w:rsidRDefault="001578A9">
      <w:pPr>
        <w:pStyle w:val="ConsPlusNormal"/>
        <w:spacing w:before="220"/>
        <w:ind w:firstLine="540"/>
        <w:jc w:val="both"/>
      </w:pPr>
      <w:r>
        <w:t>1.2.6.31. Многоэтажные механизированные автостоянки закрытого типа с пассивным передвижением автомобилей внутри сооружения (с выключенным двигателем) допускается:</w:t>
      </w:r>
    </w:p>
    <w:p w:rsidR="001578A9" w:rsidRDefault="001578A9">
      <w:pPr>
        <w:pStyle w:val="ConsPlusNormal"/>
        <w:spacing w:before="220"/>
        <w:ind w:firstLine="540"/>
        <w:jc w:val="both"/>
      </w:pPr>
      <w:r>
        <w:t>- устраивать отдельно стоящими;</w:t>
      </w:r>
    </w:p>
    <w:p w:rsidR="001578A9" w:rsidRDefault="001578A9">
      <w:pPr>
        <w:pStyle w:val="ConsPlusNormal"/>
        <w:spacing w:before="220"/>
        <w:ind w:firstLine="540"/>
        <w:jc w:val="both"/>
      </w:pPr>
      <w:r>
        <w:t>-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машино-мест;</w:t>
      </w:r>
    </w:p>
    <w:p w:rsidR="001578A9" w:rsidRDefault="001578A9">
      <w:pPr>
        <w:pStyle w:val="ConsPlusNormal"/>
        <w:spacing w:before="220"/>
        <w:ind w:firstLine="540"/>
        <w:jc w:val="both"/>
      </w:pPr>
      <w:r>
        <w:t>-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1578A9" w:rsidRDefault="001578A9">
      <w:pPr>
        <w:pStyle w:val="ConsPlusNormal"/>
        <w:spacing w:before="220"/>
        <w:ind w:firstLine="540"/>
        <w:jc w:val="both"/>
      </w:pPr>
      <w: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w:t>
      </w:r>
      <w:r>
        <w:lastRenderedPageBreak/>
        <w:t>вместимостью не более 150 машино-мест.</w:t>
      </w:r>
    </w:p>
    <w:p w:rsidR="001578A9" w:rsidRDefault="001578A9">
      <w:pPr>
        <w:pStyle w:val="ConsPlusNormal"/>
        <w:spacing w:before="220"/>
        <w:ind w:firstLine="540"/>
        <w:jc w:val="both"/>
      </w:pPr>
      <w:r>
        <w:t>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1578A9" w:rsidRDefault="001578A9">
      <w:pPr>
        <w:pStyle w:val="ConsPlusNormal"/>
        <w:spacing w:before="220"/>
        <w:ind w:firstLine="540"/>
        <w:jc w:val="both"/>
      </w:pPr>
      <w:r>
        <w:t>1.2.6.32. 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113.13330.2012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1578A9" w:rsidRDefault="001578A9">
      <w:pPr>
        <w:pStyle w:val="ConsPlusNormal"/>
        <w:spacing w:before="220"/>
        <w:ind w:firstLine="540"/>
        <w:jc w:val="both"/>
      </w:pPr>
      <w:r>
        <w:t>1.2.6.33. 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1578A9" w:rsidRDefault="001578A9">
      <w:pPr>
        <w:pStyle w:val="ConsPlusNormal"/>
        <w:spacing w:before="220"/>
        <w:ind w:firstLine="540"/>
        <w:jc w:val="both"/>
      </w:pPr>
      <w:r>
        <w:t>1.2.6.34. 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1578A9" w:rsidRDefault="001578A9">
      <w:pPr>
        <w:pStyle w:val="ConsPlusNormal"/>
        <w:spacing w:before="220"/>
        <w:ind w:firstLine="540"/>
        <w:jc w:val="both"/>
      </w:pPr>
      <w: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113.13330.2012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1578A9" w:rsidRDefault="001578A9">
      <w:pPr>
        <w:pStyle w:val="ConsPlusNormal"/>
        <w:spacing w:before="220"/>
        <w:ind w:firstLine="540"/>
        <w:jc w:val="both"/>
      </w:pPr>
      <w:r>
        <w:t>1.2.6.35. 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1578A9" w:rsidRDefault="001578A9">
      <w:pPr>
        <w:pStyle w:val="ConsPlusNormal"/>
        <w:spacing w:before="220"/>
        <w:ind w:firstLine="540"/>
        <w:jc w:val="both"/>
      </w:pPr>
      <w: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1578A9" w:rsidRDefault="001578A9">
      <w:pPr>
        <w:pStyle w:val="ConsPlusNormal"/>
        <w:spacing w:before="220"/>
        <w:ind w:firstLine="540"/>
        <w:jc w:val="both"/>
      </w:pPr>
      <w:r>
        <w:t>Для расчета площади и вместимости автостоянок допускается принимать расчетный размер 2,5 x 5,0 м для одного автомобиля и ширину боковых подходов, необходимую для маневрирования, 0,5 м. На автостоянках индивидуальных владельцев ширину боковых подходов допускается увеличивать до 0,7 м.</w:t>
      </w:r>
    </w:p>
    <w:p w:rsidR="001578A9" w:rsidRDefault="001578A9">
      <w:pPr>
        <w:pStyle w:val="ConsPlusNormal"/>
        <w:spacing w:before="220"/>
        <w:ind w:firstLine="540"/>
        <w:jc w:val="both"/>
      </w:pPr>
      <w:r>
        <w:t>1.2.6.36. 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1578A9" w:rsidRDefault="001578A9">
      <w:pPr>
        <w:pStyle w:val="ConsPlusNormal"/>
        <w:spacing w:before="220"/>
        <w:ind w:firstLine="540"/>
        <w:jc w:val="both"/>
      </w:pPr>
      <w:r>
        <w:t>1.2.6.37. 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1578A9" w:rsidRDefault="001578A9">
      <w:pPr>
        <w:pStyle w:val="ConsPlusNormal"/>
        <w:spacing w:before="220"/>
        <w:ind w:firstLine="540"/>
        <w:jc w:val="both"/>
      </w:pPr>
      <w:r>
        <w:t>1.2.6.38. 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Pr>
          <w:vertAlign w:val="superscript"/>
        </w:rPr>
        <w:t>2</w:t>
      </w:r>
      <w:r>
        <w:t xml:space="preserve"> на одно машино-место, для:</w:t>
      </w:r>
    </w:p>
    <w:p w:rsidR="001578A9" w:rsidRDefault="001578A9">
      <w:pPr>
        <w:pStyle w:val="ConsPlusNormal"/>
        <w:spacing w:before="220"/>
        <w:ind w:firstLine="540"/>
        <w:jc w:val="both"/>
      </w:pPr>
      <w:r>
        <w:lastRenderedPageBreak/>
        <w:t>- одноэтажных - 30;</w:t>
      </w:r>
    </w:p>
    <w:p w:rsidR="001578A9" w:rsidRDefault="001578A9">
      <w:pPr>
        <w:pStyle w:val="ConsPlusNormal"/>
        <w:spacing w:before="220"/>
        <w:ind w:firstLine="540"/>
        <w:jc w:val="both"/>
      </w:pPr>
      <w:r>
        <w:t>- двухэтажных - 20;</w:t>
      </w:r>
    </w:p>
    <w:p w:rsidR="001578A9" w:rsidRDefault="001578A9">
      <w:pPr>
        <w:pStyle w:val="ConsPlusNormal"/>
        <w:spacing w:before="220"/>
        <w:ind w:firstLine="540"/>
        <w:jc w:val="both"/>
      </w:pPr>
      <w:r>
        <w:t>- трехэтажных - 14;</w:t>
      </w:r>
    </w:p>
    <w:p w:rsidR="001578A9" w:rsidRDefault="001578A9">
      <w:pPr>
        <w:pStyle w:val="ConsPlusNormal"/>
        <w:spacing w:before="220"/>
        <w:ind w:firstLine="540"/>
        <w:jc w:val="both"/>
      </w:pPr>
      <w:r>
        <w:t>- четырехэтажных - 12;</w:t>
      </w:r>
    </w:p>
    <w:p w:rsidR="001578A9" w:rsidRDefault="001578A9">
      <w:pPr>
        <w:pStyle w:val="ConsPlusNormal"/>
        <w:spacing w:before="220"/>
        <w:ind w:firstLine="540"/>
        <w:jc w:val="both"/>
      </w:pPr>
      <w:r>
        <w:t>- пятиэтажных - 10.</w:t>
      </w:r>
    </w:p>
    <w:p w:rsidR="001578A9" w:rsidRDefault="001578A9">
      <w:pPr>
        <w:pStyle w:val="ConsPlusNormal"/>
        <w:spacing w:before="220"/>
        <w:ind w:firstLine="540"/>
        <w:jc w:val="both"/>
      </w:pPr>
      <w:r>
        <w:t>Площадь застройки и размеры земельных участков для открытых наземных стоянок следует принимать из расчета 25 м</w:t>
      </w:r>
      <w:r>
        <w:rPr>
          <w:vertAlign w:val="superscript"/>
        </w:rPr>
        <w:t>2</w:t>
      </w:r>
      <w:r>
        <w:t xml:space="preserve"> на одно машино-место.</w:t>
      </w:r>
    </w:p>
    <w:p w:rsidR="001578A9" w:rsidRDefault="001578A9">
      <w:pPr>
        <w:pStyle w:val="ConsPlusNormal"/>
        <w:spacing w:before="220"/>
        <w:ind w:firstLine="540"/>
        <w:jc w:val="both"/>
      </w:pPr>
      <w:r>
        <w:t>1.2.6.39.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1578A9" w:rsidRDefault="001578A9">
      <w:pPr>
        <w:pStyle w:val="ConsPlusNormal"/>
        <w:spacing w:before="220"/>
        <w:ind w:firstLine="540"/>
        <w:jc w:val="both"/>
      </w:pPr>
      <w: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Для автостоянок вместимостью свыше 100 машино-мест следует предусматривать не менее двух въездов-выездов.</w:t>
      </w:r>
    </w:p>
    <w:p w:rsidR="001578A9" w:rsidRDefault="001578A9">
      <w:pPr>
        <w:pStyle w:val="ConsPlusNormal"/>
        <w:spacing w:before="220"/>
        <w:ind w:firstLine="540"/>
        <w:jc w:val="both"/>
      </w:pPr>
      <w: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1578A9" w:rsidRDefault="001578A9">
      <w:pPr>
        <w:pStyle w:val="ConsPlusNormal"/>
        <w:spacing w:before="220"/>
        <w:ind w:firstLine="540"/>
        <w:jc w:val="both"/>
      </w:pPr>
      <w:r>
        <w:t>1.2.6.40.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1578A9" w:rsidRDefault="001578A9">
      <w:pPr>
        <w:pStyle w:val="ConsPlusNormal"/>
        <w:spacing w:before="220"/>
        <w:ind w:firstLine="540"/>
        <w:jc w:val="both"/>
      </w:pPr>
      <w:r>
        <w:t>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15 м.</w:t>
      </w:r>
    </w:p>
    <w:p w:rsidR="001578A9" w:rsidRDefault="001578A9">
      <w:pPr>
        <w:pStyle w:val="ConsPlusNormal"/>
        <w:spacing w:before="220"/>
        <w:ind w:firstLine="540"/>
        <w:jc w:val="both"/>
      </w:pPr>
      <w:r>
        <w:t>Расстояние от проездов автотранспорта из автостоянок всех типов до нормируемых объектов должно быть не менее 7 м.</w:t>
      </w:r>
    </w:p>
    <w:p w:rsidR="001578A9" w:rsidRDefault="001578A9">
      <w:pPr>
        <w:pStyle w:val="ConsPlusNormal"/>
        <w:spacing w:before="220"/>
        <w:ind w:firstLine="540"/>
        <w:jc w:val="both"/>
      </w:pPr>
      <w:r>
        <w:t xml:space="preserve">1.2.6.41.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P10788" w:history="1">
        <w:r>
          <w:rPr>
            <w:color w:val="0000FF"/>
          </w:rPr>
          <w:t>таблицы 130</w:t>
        </w:r>
      </w:hyperlink>
      <w:r>
        <w:t>.</w:t>
      </w:r>
    </w:p>
    <w:p w:rsidR="001578A9" w:rsidRDefault="001578A9">
      <w:pPr>
        <w:pStyle w:val="ConsPlusNormal"/>
        <w:spacing w:before="220"/>
        <w:ind w:firstLine="540"/>
        <w:jc w:val="both"/>
      </w:pPr>
      <w:r>
        <w:t>1.2.6.42. В пределах жилых территорий и на придомовых территориях следует предусматривать открытые площадки (гостевые автостоянки) для временного хранения легковых автомобилей, удаленные от подъездов жилых зданий не более чем на 200 м. Расчетное количество машино-мест в зависимости от категории жилого фонда по уровню комфортности следует принимать в соответствии с таблицей 131.</w:t>
      </w:r>
    </w:p>
    <w:p w:rsidR="001578A9" w:rsidRDefault="001578A9">
      <w:pPr>
        <w:pStyle w:val="ConsPlusNormal"/>
        <w:jc w:val="both"/>
      </w:pPr>
    </w:p>
    <w:p w:rsidR="001578A9" w:rsidRDefault="001578A9">
      <w:pPr>
        <w:pStyle w:val="ConsPlusNormal"/>
        <w:jc w:val="right"/>
        <w:outlineLvl w:val="5"/>
      </w:pPr>
      <w:r>
        <w:t>Таблица 131</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578A9">
        <w:tc>
          <w:tcPr>
            <w:tcW w:w="4534" w:type="dxa"/>
          </w:tcPr>
          <w:p w:rsidR="001578A9" w:rsidRDefault="001578A9">
            <w:pPr>
              <w:pStyle w:val="ConsPlusNormal"/>
              <w:jc w:val="center"/>
            </w:pPr>
            <w:r>
              <w:t>Тип жилого дома по уровню комфортности</w:t>
            </w:r>
          </w:p>
        </w:tc>
        <w:tc>
          <w:tcPr>
            <w:tcW w:w="4534" w:type="dxa"/>
          </w:tcPr>
          <w:p w:rsidR="001578A9" w:rsidRDefault="001578A9">
            <w:pPr>
              <w:pStyle w:val="ConsPlusNormal"/>
              <w:jc w:val="center"/>
            </w:pPr>
            <w:r>
              <w:t>Количество мест для временного хранения автотранспорта, машино-мест на 1 квартиру</w:t>
            </w:r>
          </w:p>
        </w:tc>
      </w:tr>
      <w:tr w:rsidR="001578A9">
        <w:tc>
          <w:tcPr>
            <w:tcW w:w="4534" w:type="dxa"/>
          </w:tcPr>
          <w:p w:rsidR="001578A9" w:rsidRDefault="001578A9">
            <w:pPr>
              <w:pStyle w:val="ConsPlusNormal"/>
              <w:jc w:val="both"/>
            </w:pPr>
            <w:r>
              <w:t>Престижный</w:t>
            </w:r>
          </w:p>
        </w:tc>
        <w:tc>
          <w:tcPr>
            <w:tcW w:w="4534" w:type="dxa"/>
          </w:tcPr>
          <w:p w:rsidR="001578A9" w:rsidRDefault="001578A9">
            <w:pPr>
              <w:pStyle w:val="ConsPlusNormal"/>
              <w:jc w:val="center"/>
            </w:pPr>
            <w:r>
              <w:t>0,50</w:t>
            </w:r>
          </w:p>
        </w:tc>
      </w:tr>
      <w:tr w:rsidR="001578A9">
        <w:tc>
          <w:tcPr>
            <w:tcW w:w="4534" w:type="dxa"/>
          </w:tcPr>
          <w:p w:rsidR="001578A9" w:rsidRDefault="001578A9">
            <w:pPr>
              <w:pStyle w:val="ConsPlusNormal"/>
              <w:jc w:val="both"/>
            </w:pPr>
            <w:r>
              <w:t>Массовый</w:t>
            </w:r>
          </w:p>
        </w:tc>
        <w:tc>
          <w:tcPr>
            <w:tcW w:w="4534" w:type="dxa"/>
          </w:tcPr>
          <w:p w:rsidR="001578A9" w:rsidRDefault="001578A9">
            <w:pPr>
              <w:pStyle w:val="ConsPlusNormal"/>
              <w:jc w:val="center"/>
            </w:pPr>
            <w:r>
              <w:t>0,35</w:t>
            </w:r>
          </w:p>
        </w:tc>
      </w:tr>
      <w:tr w:rsidR="001578A9">
        <w:tc>
          <w:tcPr>
            <w:tcW w:w="4534" w:type="dxa"/>
          </w:tcPr>
          <w:p w:rsidR="001578A9" w:rsidRDefault="001578A9">
            <w:pPr>
              <w:pStyle w:val="ConsPlusNormal"/>
              <w:jc w:val="both"/>
            </w:pPr>
            <w:r>
              <w:lastRenderedPageBreak/>
              <w:t>Социальный</w:t>
            </w:r>
          </w:p>
        </w:tc>
        <w:tc>
          <w:tcPr>
            <w:tcW w:w="4534" w:type="dxa"/>
          </w:tcPr>
          <w:p w:rsidR="001578A9" w:rsidRDefault="001578A9">
            <w:pPr>
              <w:pStyle w:val="ConsPlusNormal"/>
              <w:jc w:val="center"/>
            </w:pPr>
            <w:r>
              <w:t>0,16</w:t>
            </w:r>
          </w:p>
        </w:tc>
      </w:tr>
      <w:tr w:rsidR="001578A9">
        <w:tc>
          <w:tcPr>
            <w:tcW w:w="4534" w:type="dxa"/>
          </w:tcPr>
          <w:p w:rsidR="001578A9" w:rsidRDefault="001578A9">
            <w:pPr>
              <w:pStyle w:val="ConsPlusNormal"/>
              <w:jc w:val="both"/>
            </w:pPr>
            <w:r>
              <w:t>Специализированный</w:t>
            </w:r>
          </w:p>
        </w:tc>
        <w:tc>
          <w:tcPr>
            <w:tcW w:w="4534" w:type="dxa"/>
          </w:tcPr>
          <w:p w:rsidR="001578A9" w:rsidRDefault="001578A9">
            <w:pPr>
              <w:pStyle w:val="ConsPlusNormal"/>
              <w:jc w:val="center"/>
            </w:pPr>
            <w:r>
              <w:t>0,25</w:t>
            </w:r>
          </w:p>
        </w:tc>
      </w:tr>
    </w:tbl>
    <w:p w:rsidR="001578A9" w:rsidRDefault="001578A9">
      <w:pPr>
        <w:pStyle w:val="ConsPlusNormal"/>
        <w:jc w:val="both"/>
      </w:pPr>
    </w:p>
    <w:p w:rsidR="001578A9" w:rsidRDefault="001578A9">
      <w:pPr>
        <w:pStyle w:val="ConsPlusNormal"/>
        <w:ind w:firstLine="540"/>
        <w:jc w:val="both"/>
      </w:pPr>
      <w:r>
        <w:t xml:space="preserve">1.2.6.43. При размещении наземных автостоянок, паркингов на придомовой территории должны быть соблюдены нормативные требования обеспеченности с необходимыми элементами благоустройства, в том числе площадками, указанными в </w:t>
      </w:r>
      <w:hyperlink w:anchor="P558" w:history="1">
        <w:r>
          <w:rPr>
            <w:color w:val="0000FF"/>
          </w:rPr>
          <w:t>таблице 10</w:t>
        </w:r>
      </w:hyperlink>
      <w:r>
        <w:t xml:space="preserve"> настоящих нормативов.</w:t>
      </w:r>
    </w:p>
    <w:p w:rsidR="001578A9" w:rsidRDefault="001578A9">
      <w:pPr>
        <w:pStyle w:val="ConsPlusNormal"/>
        <w:spacing w:before="220"/>
        <w:ind w:firstLine="540"/>
        <w:jc w:val="both"/>
      </w:pPr>
      <w:r>
        <w:t xml:space="preserve">Расчет площади открытых площадок для временного хранения легковых автомобилей, размещаемых на придомовой территории, следует осуществлять в соответствии с нормами, приведенными в </w:t>
      </w:r>
      <w:hyperlink w:anchor="P6020" w:history="1">
        <w:r>
          <w:rPr>
            <w:color w:val="0000FF"/>
          </w:rPr>
          <w:t>таблице 81</w:t>
        </w:r>
      </w:hyperlink>
      <w:r>
        <w:t xml:space="preserve"> настоящих нормативов.</w:t>
      </w:r>
    </w:p>
    <w:p w:rsidR="001578A9" w:rsidRDefault="001578A9">
      <w:pPr>
        <w:pStyle w:val="ConsPlusNormal"/>
        <w:spacing w:before="220"/>
        <w:ind w:firstLine="540"/>
        <w:jc w:val="both"/>
      </w:pPr>
      <w: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1578A9" w:rsidRDefault="001578A9">
      <w:pPr>
        <w:pStyle w:val="ConsPlusNormal"/>
        <w:spacing w:before="220"/>
        <w:ind w:firstLine="540"/>
        <w:jc w:val="both"/>
      </w:pPr>
      <w:r>
        <w:t>1.2.6.44. На придомовой территории допускается размещение открытых автостоянок (гостевых) для временного хранения автомобилей вместимостью до 50 машино-мест.</w:t>
      </w:r>
    </w:p>
    <w:p w:rsidR="001578A9" w:rsidRDefault="001578A9">
      <w:pPr>
        <w:pStyle w:val="ConsPlusNormal"/>
        <w:spacing w:before="220"/>
        <w:ind w:firstLine="540"/>
        <w:jc w:val="both"/>
      </w:pPr>
      <w:r>
        <w:t>1.2.6.45. Для гостевых автостоянок, размещаемых на придомовой территории жилых зданий, разрывы не устанавливаются.</w:t>
      </w:r>
    </w:p>
    <w:p w:rsidR="001578A9" w:rsidRDefault="001578A9">
      <w:pPr>
        <w:pStyle w:val="ConsPlusNormal"/>
        <w:spacing w:before="220"/>
        <w:ind w:firstLine="540"/>
        <w:jc w:val="both"/>
      </w:pPr>
      <w:r>
        <w:t xml:space="preserve">При размещении открытых автостоянок (парковок) в пределах жилых территорий (кварталов) следует соблюдать санитарные разрывы, указанные в </w:t>
      </w:r>
      <w:hyperlink w:anchor="P10788" w:history="1">
        <w:r>
          <w:rPr>
            <w:color w:val="0000FF"/>
          </w:rPr>
          <w:t>таблице 130</w:t>
        </w:r>
      </w:hyperlink>
      <w:r>
        <w:t xml:space="preserve"> настоящих нормативов.</w:t>
      </w:r>
    </w:p>
    <w:p w:rsidR="001578A9" w:rsidRDefault="001578A9">
      <w:pPr>
        <w:pStyle w:val="ConsPlusNormal"/>
        <w:spacing w:before="220"/>
        <w:ind w:firstLine="540"/>
        <w:jc w:val="both"/>
      </w:pPr>
      <w:r>
        <w:t>1.2.6.46.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1578A9" w:rsidRDefault="001578A9">
      <w:pPr>
        <w:pStyle w:val="ConsPlusNormal"/>
        <w:spacing w:before="220"/>
        <w:ind w:firstLine="540"/>
        <w:jc w:val="both"/>
      </w:pPr>
      <w:r>
        <w:t>1.2.6.47. Открытые автостоянки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1578A9" w:rsidRDefault="001578A9">
      <w:pPr>
        <w:pStyle w:val="ConsPlusNormal"/>
        <w:spacing w:before="220"/>
        <w:ind w:firstLine="540"/>
        <w:jc w:val="both"/>
      </w:pPr>
      <w:r>
        <w:t>- жилые районы - 25;</w:t>
      </w:r>
    </w:p>
    <w:p w:rsidR="001578A9" w:rsidRDefault="001578A9">
      <w:pPr>
        <w:pStyle w:val="ConsPlusNormal"/>
        <w:spacing w:before="220"/>
        <w:ind w:firstLine="540"/>
        <w:jc w:val="both"/>
      </w:pPr>
      <w:r>
        <w:t>- производственные и коммунально-складские зоны - 25;</w:t>
      </w:r>
    </w:p>
    <w:p w:rsidR="001578A9" w:rsidRDefault="001578A9">
      <w:pPr>
        <w:pStyle w:val="ConsPlusNormal"/>
        <w:spacing w:before="220"/>
        <w:ind w:firstLine="540"/>
        <w:jc w:val="both"/>
      </w:pPr>
      <w:r>
        <w:t>- общегородские и специализированные центры - 5;</w:t>
      </w:r>
    </w:p>
    <w:p w:rsidR="001578A9" w:rsidRDefault="001578A9">
      <w:pPr>
        <w:pStyle w:val="ConsPlusNormal"/>
        <w:spacing w:before="220"/>
        <w:ind w:firstLine="540"/>
        <w:jc w:val="both"/>
      </w:pPr>
      <w:r>
        <w:t>- зоны массового кратковременного отдыха - 15.</w:t>
      </w:r>
    </w:p>
    <w:p w:rsidR="001578A9" w:rsidRDefault="001578A9">
      <w:pPr>
        <w:pStyle w:val="ConsPlusNormal"/>
        <w:spacing w:before="220"/>
        <w:ind w:firstLine="540"/>
        <w:jc w:val="both"/>
      </w:pPr>
      <w:r>
        <w:t>1.2.6.48. Требуемое расчетное количество машино-мест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 132.</w:t>
      </w:r>
    </w:p>
    <w:p w:rsidR="001578A9" w:rsidRDefault="001578A9">
      <w:pPr>
        <w:pStyle w:val="ConsPlusNormal"/>
        <w:jc w:val="both"/>
      </w:pPr>
    </w:p>
    <w:p w:rsidR="001578A9" w:rsidRDefault="001578A9">
      <w:pPr>
        <w:pStyle w:val="ConsPlusNormal"/>
        <w:jc w:val="right"/>
        <w:outlineLvl w:val="5"/>
      </w:pPr>
      <w:bookmarkStart w:id="197" w:name="P10928"/>
      <w:bookmarkEnd w:id="197"/>
      <w:r>
        <w:t>Таблица 132</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268"/>
        <w:gridCol w:w="2324"/>
      </w:tblGrid>
      <w:tr w:rsidR="001578A9">
        <w:tc>
          <w:tcPr>
            <w:tcW w:w="4479" w:type="dxa"/>
          </w:tcPr>
          <w:p w:rsidR="001578A9" w:rsidRDefault="001578A9">
            <w:pPr>
              <w:pStyle w:val="ConsPlusNormal"/>
              <w:jc w:val="center"/>
            </w:pPr>
            <w:r>
              <w:t>Здания и сооружения, рекреационные территории и объекты отдыха</w:t>
            </w:r>
          </w:p>
        </w:tc>
        <w:tc>
          <w:tcPr>
            <w:tcW w:w="2268" w:type="dxa"/>
          </w:tcPr>
          <w:p w:rsidR="001578A9" w:rsidRDefault="001578A9">
            <w:pPr>
              <w:pStyle w:val="ConsPlusNormal"/>
              <w:jc w:val="center"/>
            </w:pPr>
            <w:r>
              <w:t>Расчетная единица</w:t>
            </w:r>
          </w:p>
        </w:tc>
        <w:tc>
          <w:tcPr>
            <w:tcW w:w="2324" w:type="dxa"/>
          </w:tcPr>
          <w:p w:rsidR="001578A9" w:rsidRDefault="001578A9">
            <w:pPr>
              <w:pStyle w:val="ConsPlusNormal"/>
              <w:jc w:val="center"/>
            </w:pPr>
            <w:r>
              <w:t>Количество машино-мест на расчетную единицу</w:t>
            </w:r>
          </w:p>
        </w:tc>
      </w:tr>
      <w:tr w:rsidR="001578A9">
        <w:tc>
          <w:tcPr>
            <w:tcW w:w="9071" w:type="dxa"/>
            <w:gridSpan w:val="3"/>
          </w:tcPr>
          <w:p w:rsidR="001578A9" w:rsidRDefault="001578A9">
            <w:pPr>
              <w:pStyle w:val="ConsPlusNormal"/>
              <w:jc w:val="center"/>
              <w:outlineLvl w:val="6"/>
            </w:pPr>
            <w:r>
              <w:t>Здания и сооружения</w:t>
            </w:r>
          </w:p>
        </w:tc>
      </w:tr>
      <w:tr w:rsidR="001578A9">
        <w:tblPrEx>
          <w:tblBorders>
            <w:insideH w:val="nil"/>
          </w:tblBorders>
        </w:tblPrEx>
        <w:tc>
          <w:tcPr>
            <w:tcW w:w="4479" w:type="dxa"/>
            <w:tcBorders>
              <w:bottom w:val="nil"/>
            </w:tcBorders>
          </w:tcPr>
          <w:p w:rsidR="001578A9" w:rsidRDefault="001578A9">
            <w:pPr>
              <w:pStyle w:val="ConsPlusNormal"/>
              <w:jc w:val="both"/>
            </w:pPr>
            <w:r>
              <w:t>Учреждения управления, кредитно-</w:t>
            </w:r>
            <w:r>
              <w:lastRenderedPageBreak/>
              <w:t>финансовые и юридические учреждения:</w:t>
            </w:r>
          </w:p>
        </w:tc>
        <w:tc>
          <w:tcPr>
            <w:tcW w:w="2268" w:type="dxa"/>
            <w:tcBorders>
              <w:bottom w:val="nil"/>
            </w:tcBorders>
          </w:tcPr>
          <w:p w:rsidR="001578A9" w:rsidRDefault="001578A9">
            <w:pPr>
              <w:pStyle w:val="ConsPlusNormal"/>
              <w:jc w:val="both"/>
            </w:pPr>
            <w:r>
              <w:lastRenderedPageBreak/>
              <w:t>100 работающих</w:t>
            </w:r>
          </w:p>
        </w:tc>
        <w:tc>
          <w:tcPr>
            <w:tcW w:w="2324" w:type="dxa"/>
            <w:tcBorders>
              <w:bottom w:val="nil"/>
            </w:tcBorders>
          </w:tcPr>
          <w:p w:rsidR="001578A9" w:rsidRDefault="001578A9">
            <w:pPr>
              <w:pStyle w:val="ConsPlusNormal"/>
            </w:pPr>
          </w:p>
        </w:tc>
      </w:tr>
      <w:tr w:rsidR="001578A9">
        <w:tblPrEx>
          <w:tblBorders>
            <w:insideH w:val="nil"/>
          </w:tblBorders>
        </w:tblPrEx>
        <w:tc>
          <w:tcPr>
            <w:tcW w:w="4479" w:type="dxa"/>
            <w:tcBorders>
              <w:top w:val="nil"/>
              <w:bottom w:val="nil"/>
            </w:tcBorders>
          </w:tcPr>
          <w:p w:rsidR="001578A9" w:rsidRDefault="001578A9">
            <w:pPr>
              <w:pStyle w:val="ConsPlusNormal"/>
              <w:jc w:val="both"/>
            </w:pPr>
            <w:r>
              <w:lastRenderedPageBreak/>
              <w:t>регионального значения;</w:t>
            </w:r>
          </w:p>
        </w:tc>
        <w:tc>
          <w:tcPr>
            <w:tcW w:w="2268" w:type="dxa"/>
            <w:tcBorders>
              <w:top w:val="nil"/>
              <w:bottom w:val="nil"/>
            </w:tcBorders>
          </w:tcPr>
          <w:p w:rsidR="001578A9" w:rsidRDefault="001578A9">
            <w:pPr>
              <w:pStyle w:val="ConsPlusNormal"/>
            </w:pPr>
          </w:p>
        </w:tc>
        <w:tc>
          <w:tcPr>
            <w:tcW w:w="2324" w:type="dxa"/>
            <w:tcBorders>
              <w:top w:val="nil"/>
              <w:bottom w:val="nil"/>
            </w:tcBorders>
          </w:tcPr>
          <w:p w:rsidR="001578A9" w:rsidRDefault="001578A9">
            <w:pPr>
              <w:pStyle w:val="ConsPlusNormal"/>
              <w:jc w:val="center"/>
            </w:pPr>
            <w:r>
              <w:t>36</w:t>
            </w:r>
          </w:p>
        </w:tc>
      </w:tr>
      <w:tr w:rsidR="001578A9">
        <w:tblPrEx>
          <w:tblBorders>
            <w:insideH w:val="nil"/>
          </w:tblBorders>
        </w:tblPrEx>
        <w:tc>
          <w:tcPr>
            <w:tcW w:w="4479" w:type="dxa"/>
            <w:tcBorders>
              <w:top w:val="nil"/>
            </w:tcBorders>
          </w:tcPr>
          <w:p w:rsidR="001578A9" w:rsidRDefault="001578A9">
            <w:pPr>
              <w:pStyle w:val="ConsPlusNormal"/>
              <w:jc w:val="both"/>
            </w:pPr>
            <w:r>
              <w:t>местного значения</w:t>
            </w:r>
          </w:p>
        </w:tc>
        <w:tc>
          <w:tcPr>
            <w:tcW w:w="2268" w:type="dxa"/>
            <w:tcBorders>
              <w:top w:val="nil"/>
            </w:tcBorders>
          </w:tcPr>
          <w:p w:rsidR="001578A9" w:rsidRDefault="001578A9">
            <w:pPr>
              <w:pStyle w:val="ConsPlusNormal"/>
            </w:pPr>
          </w:p>
        </w:tc>
        <w:tc>
          <w:tcPr>
            <w:tcW w:w="2324" w:type="dxa"/>
            <w:tcBorders>
              <w:top w:val="nil"/>
            </w:tcBorders>
          </w:tcPr>
          <w:p w:rsidR="001578A9" w:rsidRDefault="001578A9">
            <w:pPr>
              <w:pStyle w:val="ConsPlusNormal"/>
              <w:jc w:val="center"/>
            </w:pPr>
            <w:r>
              <w:t>13</w:t>
            </w:r>
          </w:p>
        </w:tc>
      </w:tr>
      <w:tr w:rsidR="001578A9">
        <w:tc>
          <w:tcPr>
            <w:tcW w:w="4479" w:type="dxa"/>
          </w:tcPr>
          <w:p w:rsidR="001578A9" w:rsidRDefault="001578A9">
            <w:pPr>
              <w:pStyle w:val="ConsPlusNormal"/>
              <w:jc w:val="both"/>
            </w:pPr>
            <w:r>
              <w:t>Научные и проектные организации, высшие и средние специальные учебные заведения</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center"/>
            </w:pPr>
            <w:r>
              <w:t>27</w:t>
            </w:r>
          </w:p>
        </w:tc>
      </w:tr>
      <w:tr w:rsidR="001578A9">
        <w:tc>
          <w:tcPr>
            <w:tcW w:w="4479" w:type="dxa"/>
          </w:tcPr>
          <w:p w:rsidR="001578A9" w:rsidRDefault="001578A9">
            <w:pPr>
              <w:pStyle w:val="ConsPlusNormal"/>
              <w:jc w:val="both"/>
            </w:pPr>
            <w:r>
              <w:t>Промышленные предприятия</w:t>
            </w:r>
          </w:p>
        </w:tc>
        <w:tc>
          <w:tcPr>
            <w:tcW w:w="2268" w:type="dxa"/>
          </w:tcPr>
          <w:p w:rsidR="001578A9" w:rsidRDefault="001578A9">
            <w:pPr>
              <w:pStyle w:val="ConsPlusNormal"/>
              <w:jc w:val="both"/>
            </w:pPr>
            <w:r>
              <w:t>100 работающих в двух смежных сменах</w:t>
            </w:r>
          </w:p>
        </w:tc>
        <w:tc>
          <w:tcPr>
            <w:tcW w:w="2324" w:type="dxa"/>
          </w:tcPr>
          <w:p w:rsidR="001578A9" w:rsidRDefault="001578A9">
            <w:pPr>
              <w:pStyle w:val="ConsPlusNormal"/>
              <w:jc w:val="center"/>
            </w:pPr>
            <w:r>
              <w:t>18</w:t>
            </w:r>
          </w:p>
        </w:tc>
      </w:tr>
      <w:tr w:rsidR="001578A9">
        <w:tc>
          <w:tcPr>
            <w:tcW w:w="4479" w:type="dxa"/>
          </w:tcPr>
          <w:p w:rsidR="001578A9" w:rsidRDefault="001578A9">
            <w:pPr>
              <w:pStyle w:val="ConsPlusNormal"/>
              <w:jc w:val="both"/>
            </w:pPr>
            <w:r>
              <w:t>Дошкольные организации</w:t>
            </w:r>
          </w:p>
        </w:tc>
        <w:tc>
          <w:tcPr>
            <w:tcW w:w="2268" w:type="dxa"/>
          </w:tcPr>
          <w:p w:rsidR="001578A9" w:rsidRDefault="001578A9">
            <w:pPr>
              <w:pStyle w:val="ConsPlusNormal"/>
              <w:jc w:val="both"/>
            </w:pPr>
            <w:r>
              <w:t>1 объект</w:t>
            </w:r>
          </w:p>
        </w:tc>
        <w:tc>
          <w:tcPr>
            <w:tcW w:w="2324" w:type="dxa"/>
          </w:tcPr>
          <w:p w:rsidR="001578A9" w:rsidRDefault="001578A9">
            <w:pPr>
              <w:pStyle w:val="ConsPlusNormal"/>
              <w:jc w:val="both"/>
            </w:pPr>
            <w:r>
              <w:t>по заданию на проектирование</w:t>
            </w:r>
          </w:p>
        </w:tc>
      </w:tr>
      <w:tr w:rsidR="001578A9">
        <w:tc>
          <w:tcPr>
            <w:tcW w:w="4479" w:type="dxa"/>
          </w:tcPr>
          <w:p w:rsidR="001578A9" w:rsidRDefault="001578A9">
            <w:pPr>
              <w:pStyle w:val="ConsPlusNormal"/>
              <w:jc w:val="both"/>
            </w:pPr>
            <w:r>
              <w:t>Общеобразовательные учреждения</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both"/>
            </w:pPr>
            <w:r>
              <w:t>то же</w:t>
            </w:r>
          </w:p>
        </w:tc>
      </w:tr>
      <w:tr w:rsidR="001578A9">
        <w:tc>
          <w:tcPr>
            <w:tcW w:w="4479" w:type="dxa"/>
          </w:tcPr>
          <w:p w:rsidR="001578A9" w:rsidRDefault="001578A9">
            <w:pPr>
              <w:pStyle w:val="ConsPlusNormal"/>
              <w:jc w:val="both"/>
            </w:pPr>
            <w:r>
              <w:t>Больницы</w:t>
            </w:r>
          </w:p>
        </w:tc>
        <w:tc>
          <w:tcPr>
            <w:tcW w:w="2268" w:type="dxa"/>
          </w:tcPr>
          <w:p w:rsidR="001578A9" w:rsidRDefault="001578A9">
            <w:pPr>
              <w:pStyle w:val="ConsPlusNormal"/>
              <w:jc w:val="both"/>
            </w:pPr>
            <w:r>
              <w:t>100 коек</w:t>
            </w:r>
          </w:p>
        </w:tc>
        <w:tc>
          <w:tcPr>
            <w:tcW w:w="2324" w:type="dxa"/>
          </w:tcPr>
          <w:p w:rsidR="001578A9" w:rsidRDefault="001578A9">
            <w:pPr>
              <w:pStyle w:val="ConsPlusNormal"/>
              <w:jc w:val="center"/>
            </w:pPr>
            <w:r>
              <w:t>9</w:t>
            </w:r>
          </w:p>
        </w:tc>
      </w:tr>
      <w:tr w:rsidR="001578A9">
        <w:tc>
          <w:tcPr>
            <w:tcW w:w="4479" w:type="dxa"/>
          </w:tcPr>
          <w:p w:rsidR="001578A9" w:rsidRDefault="001578A9">
            <w:pPr>
              <w:pStyle w:val="ConsPlusNormal"/>
              <w:jc w:val="both"/>
            </w:pPr>
            <w:r>
              <w:t>Поликлиники</w:t>
            </w:r>
          </w:p>
        </w:tc>
        <w:tc>
          <w:tcPr>
            <w:tcW w:w="2268" w:type="dxa"/>
          </w:tcPr>
          <w:p w:rsidR="001578A9" w:rsidRDefault="001578A9">
            <w:pPr>
              <w:pStyle w:val="ConsPlusNormal"/>
              <w:jc w:val="both"/>
            </w:pPr>
            <w:r>
              <w:t>100 посещений</w:t>
            </w:r>
          </w:p>
        </w:tc>
        <w:tc>
          <w:tcPr>
            <w:tcW w:w="2324" w:type="dxa"/>
          </w:tcPr>
          <w:p w:rsidR="001578A9" w:rsidRDefault="001578A9">
            <w:pPr>
              <w:pStyle w:val="ConsPlusNormal"/>
              <w:jc w:val="center"/>
            </w:pPr>
            <w:r>
              <w:t>5</w:t>
            </w:r>
          </w:p>
        </w:tc>
      </w:tr>
      <w:tr w:rsidR="001578A9">
        <w:tc>
          <w:tcPr>
            <w:tcW w:w="4479" w:type="dxa"/>
          </w:tcPr>
          <w:p w:rsidR="001578A9" w:rsidRDefault="001578A9">
            <w:pPr>
              <w:pStyle w:val="ConsPlusNormal"/>
              <w:jc w:val="both"/>
            </w:pPr>
            <w:r>
              <w:t>Предприятия бытового обслуживания</w:t>
            </w:r>
          </w:p>
        </w:tc>
        <w:tc>
          <w:tcPr>
            <w:tcW w:w="2268" w:type="dxa"/>
          </w:tcPr>
          <w:p w:rsidR="001578A9" w:rsidRDefault="001578A9">
            <w:pPr>
              <w:pStyle w:val="ConsPlusNormal"/>
              <w:jc w:val="both"/>
            </w:pPr>
            <w:r>
              <w:t>30 м</w:t>
            </w:r>
            <w:r>
              <w:rPr>
                <w:vertAlign w:val="superscript"/>
              </w:rPr>
              <w:t>2</w:t>
            </w:r>
            <w:r>
              <w:t xml:space="preserve"> общей площади</w:t>
            </w:r>
          </w:p>
        </w:tc>
        <w:tc>
          <w:tcPr>
            <w:tcW w:w="2324" w:type="dxa"/>
          </w:tcPr>
          <w:p w:rsidR="001578A9" w:rsidRDefault="001578A9">
            <w:pPr>
              <w:pStyle w:val="ConsPlusNormal"/>
              <w:jc w:val="center"/>
            </w:pPr>
            <w:r>
              <w:t>18</w:t>
            </w:r>
          </w:p>
        </w:tc>
      </w:tr>
      <w:tr w:rsidR="001578A9">
        <w:tc>
          <w:tcPr>
            <w:tcW w:w="4479" w:type="dxa"/>
          </w:tcPr>
          <w:p w:rsidR="001578A9" w:rsidRDefault="001578A9">
            <w:pPr>
              <w:pStyle w:val="ConsPlusNormal"/>
              <w:jc w:val="both"/>
            </w:pPr>
            <w:r>
              <w:t>Спортивные здания и сооружения с трибунами вместимостью более 500 зрителей</w:t>
            </w:r>
          </w:p>
        </w:tc>
        <w:tc>
          <w:tcPr>
            <w:tcW w:w="2268" w:type="dxa"/>
          </w:tcPr>
          <w:p w:rsidR="001578A9" w:rsidRDefault="001578A9">
            <w:pPr>
              <w:pStyle w:val="ConsPlusNormal"/>
              <w:jc w:val="both"/>
            </w:pPr>
            <w:r>
              <w:t>100 мест</w:t>
            </w:r>
          </w:p>
        </w:tc>
        <w:tc>
          <w:tcPr>
            <w:tcW w:w="2324" w:type="dxa"/>
          </w:tcPr>
          <w:p w:rsidR="001578A9" w:rsidRDefault="001578A9">
            <w:pPr>
              <w:pStyle w:val="ConsPlusNormal"/>
              <w:jc w:val="center"/>
            </w:pPr>
            <w:r>
              <w:t>9</w:t>
            </w:r>
          </w:p>
        </w:tc>
      </w:tr>
      <w:tr w:rsidR="001578A9">
        <w:tc>
          <w:tcPr>
            <w:tcW w:w="4479" w:type="dxa"/>
          </w:tcPr>
          <w:p w:rsidR="001578A9" w:rsidRDefault="001578A9">
            <w:pPr>
              <w:pStyle w:val="ConsPlusNormal"/>
              <w:jc w:val="both"/>
            </w:pPr>
            <w:r>
              <w:t>Театры, цирки, кинотеатры, концертные залы, музеи, выставки</w:t>
            </w:r>
          </w:p>
        </w:tc>
        <w:tc>
          <w:tcPr>
            <w:tcW w:w="2268" w:type="dxa"/>
          </w:tcPr>
          <w:p w:rsidR="001578A9" w:rsidRDefault="001578A9">
            <w:pPr>
              <w:pStyle w:val="ConsPlusNormal"/>
              <w:jc w:val="both"/>
            </w:pPr>
            <w:r>
              <w:t>100 мест или единовременных посетителей</w:t>
            </w:r>
          </w:p>
        </w:tc>
        <w:tc>
          <w:tcPr>
            <w:tcW w:w="2324" w:type="dxa"/>
          </w:tcPr>
          <w:p w:rsidR="001578A9" w:rsidRDefault="001578A9">
            <w:pPr>
              <w:pStyle w:val="ConsPlusNormal"/>
              <w:jc w:val="center"/>
            </w:pPr>
            <w:r>
              <w:t>27</w:t>
            </w:r>
          </w:p>
        </w:tc>
      </w:tr>
      <w:tr w:rsidR="001578A9">
        <w:tc>
          <w:tcPr>
            <w:tcW w:w="4479" w:type="dxa"/>
          </w:tcPr>
          <w:p w:rsidR="001578A9" w:rsidRDefault="001578A9">
            <w:pPr>
              <w:pStyle w:val="ConsPlusNormal"/>
              <w:jc w:val="both"/>
            </w:pPr>
            <w:r>
              <w:t>Парки культуры и отдыха</w:t>
            </w:r>
          </w:p>
        </w:tc>
        <w:tc>
          <w:tcPr>
            <w:tcW w:w="2268" w:type="dxa"/>
          </w:tcPr>
          <w:p w:rsidR="001578A9" w:rsidRDefault="001578A9">
            <w:pPr>
              <w:pStyle w:val="ConsPlusNormal"/>
              <w:jc w:val="both"/>
            </w:pPr>
            <w:r>
              <w:t>100 единовременных посетителей</w:t>
            </w:r>
          </w:p>
        </w:tc>
        <w:tc>
          <w:tcPr>
            <w:tcW w:w="2324" w:type="dxa"/>
          </w:tcPr>
          <w:p w:rsidR="001578A9" w:rsidRDefault="001578A9">
            <w:pPr>
              <w:pStyle w:val="ConsPlusNormal"/>
              <w:jc w:val="center"/>
            </w:pPr>
            <w:r>
              <w:t>13</w:t>
            </w:r>
          </w:p>
        </w:tc>
      </w:tr>
      <w:tr w:rsidR="001578A9">
        <w:tc>
          <w:tcPr>
            <w:tcW w:w="4479" w:type="dxa"/>
          </w:tcPr>
          <w:p w:rsidR="001578A9" w:rsidRDefault="001578A9">
            <w:pPr>
              <w:pStyle w:val="ConsPlusNormal"/>
              <w:jc w:val="both"/>
            </w:pPr>
            <w:r>
              <w:t>Торговые центры, универмаги, магазины с площадью торговых залов более 200 м</w:t>
            </w:r>
            <w:r>
              <w:rPr>
                <w:vertAlign w:val="superscript"/>
              </w:rPr>
              <w:t>2</w:t>
            </w:r>
          </w:p>
        </w:tc>
        <w:tc>
          <w:tcPr>
            <w:tcW w:w="2268" w:type="dxa"/>
          </w:tcPr>
          <w:p w:rsidR="001578A9" w:rsidRDefault="001578A9">
            <w:pPr>
              <w:pStyle w:val="ConsPlusNormal"/>
              <w:jc w:val="both"/>
            </w:pPr>
            <w:r>
              <w:t>100 м</w:t>
            </w:r>
            <w:r>
              <w:rPr>
                <w:vertAlign w:val="superscript"/>
              </w:rPr>
              <w:t>2</w:t>
            </w:r>
            <w:r>
              <w:t xml:space="preserve"> торговой площади</w:t>
            </w:r>
          </w:p>
        </w:tc>
        <w:tc>
          <w:tcPr>
            <w:tcW w:w="2324" w:type="dxa"/>
          </w:tcPr>
          <w:p w:rsidR="001578A9" w:rsidRDefault="001578A9">
            <w:pPr>
              <w:pStyle w:val="ConsPlusNormal"/>
              <w:jc w:val="center"/>
            </w:pPr>
            <w:r>
              <w:t>13</w:t>
            </w:r>
          </w:p>
        </w:tc>
      </w:tr>
      <w:tr w:rsidR="001578A9">
        <w:tc>
          <w:tcPr>
            <w:tcW w:w="4479" w:type="dxa"/>
          </w:tcPr>
          <w:p w:rsidR="001578A9" w:rsidRDefault="001578A9">
            <w:pPr>
              <w:pStyle w:val="ConsPlusNormal"/>
              <w:jc w:val="both"/>
            </w:pPr>
            <w:r>
              <w:t>Магазины с площадью торговых залов менее 200 м</w:t>
            </w:r>
            <w:r>
              <w:rPr>
                <w:vertAlign w:val="superscript"/>
              </w:rPr>
              <w:t>2</w:t>
            </w:r>
          </w:p>
        </w:tc>
        <w:tc>
          <w:tcPr>
            <w:tcW w:w="2268" w:type="dxa"/>
          </w:tcPr>
          <w:p w:rsidR="001578A9" w:rsidRDefault="001578A9">
            <w:pPr>
              <w:pStyle w:val="ConsPlusNormal"/>
              <w:jc w:val="both"/>
            </w:pPr>
            <w:r>
              <w:t>1 объект</w:t>
            </w:r>
          </w:p>
        </w:tc>
        <w:tc>
          <w:tcPr>
            <w:tcW w:w="2324" w:type="dxa"/>
          </w:tcPr>
          <w:p w:rsidR="001578A9" w:rsidRDefault="001578A9">
            <w:pPr>
              <w:pStyle w:val="ConsPlusNormal"/>
              <w:jc w:val="both"/>
            </w:pPr>
            <w:r>
              <w:t>по заданию на проектирование</w:t>
            </w:r>
          </w:p>
        </w:tc>
      </w:tr>
      <w:tr w:rsidR="001578A9">
        <w:tc>
          <w:tcPr>
            <w:tcW w:w="4479" w:type="dxa"/>
          </w:tcPr>
          <w:p w:rsidR="001578A9" w:rsidRDefault="001578A9">
            <w:pPr>
              <w:pStyle w:val="ConsPlusNormal"/>
              <w:jc w:val="both"/>
            </w:pPr>
            <w:r>
              <w:t>Рынки</w:t>
            </w:r>
          </w:p>
        </w:tc>
        <w:tc>
          <w:tcPr>
            <w:tcW w:w="2268" w:type="dxa"/>
          </w:tcPr>
          <w:p w:rsidR="001578A9" w:rsidRDefault="001578A9">
            <w:pPr>
              <w:pStyle w:val="ConsPlusNormal"/>
              <w:jc w:val="both"/>
            </w:pPr>
            <w:r>
              <w:t>50 торговых мест</w:t>
            </w:r>
          </w:p>
        </w:tc>
        <w:tc>
          <w:tcPr>
            <w:tcW w:w="2324" w:type="dxa"/>
          </w:tcPr>
          <w:p w:rsidR="001578A9" w:rsidRDefault="001578A9">
            <w:pPr>
              <w:pStyle w:val="ConsPlusNormal"/>
              <w:jc w:val="center"/>
            </w:pPr>
            <w:r>
              <w:t>45</w:t>
            </w:r>
          </w:p>
        </w:tc>
      </w:tr>
      <w:tr w:rsidR="001578A9">
        <w:tc>
          <w:tcPr>
            <w:tcW w:w="4479" w:type="dxa"/>
          </w:tcPr>
          <w:p w:rsidR="001578A9" w:rsidRDefault="001578A9">
            <w:pPr>
              <w:pStyle w:val="ConsPlusNormal"/>
              <w:jc w:val="both"/>
            </w:pPr>
            <w:r>
              <w:t>Рестораны и кафе общегородского значения, клубы</w:t>
            </w:r>
          </w:p>
        </w:tc>
        <w:tc>
          <w:tcPr>
            <w:tcW w:w="2268" w:type="dxa"/>
          </w:tcPr>
          <w:p w:rsidR="001578A9" w:rsidRDefault="001578A9">
            <w:pPr>
              <w:pStyle w:val="ConsPlusNormal"/>
              <w:jc w:val="both"/>
            </w:pPr>
            <w:r>
              <w:t>100 мест</w:t>
            </w:r>
          </w:p>
        </w:tc>
        <w:tc>
          <w:tcPr>
            <w:tcW w:w="2324" w:type="dxa"/>
          </w:tcPr>
          <w:p w:rsidR="001578A9" w:rsidRDefault="001578A9">
            <w:pPr>
              <w:pStyle w:val="ConsPlusNormal"/>
              <w:jc w:val="center"/>
            </w:pPr>
            <w:r>
              <w:t>27</w:t>
            </w:r>
          </w:p>
        </w:tc>
      </w:tr>
      <w:tr w:rsidR="001578A9">
        <w:tc>
          <w:tcPr>
            <w:tcW w:w="4479" w:type="dxa"/>
          </w:tcPr>
          <w:p w:rsidR="001578A9" w:rsidRDefault="001578A9">
            <w:pPr>
              <w:pStyle w:val="ConsPlusNormal"/>
              <w:jc w:val="both"/>
            </w:pPr>
            <w:r>
              <w:t>Гостиницы высшего разряда</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center"/>
            </w:pPr>
            <w:r>
              <w:t>27</w:t>
            </w:r>
          </w:p>
        </w:tc>
      </w:tr>
      <w:tr w:rsidR="001578A9">
        <w:tc>
          <w:tcPr>
            <w:tcW w:w="4479" w:type="dxa"/>
          </w:tcPr>
          <w:p w:rsidR="001578A9" w:rsidRDefault="001578A9">
            <w:pPr>
              <w:pStyle w:val="ConsPlusNormal"/>
              <w:jc w:val="both"/>
            </w:pPr>
            <w:r>
              <w:t>Прочие гостиницы</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center"/>
            </w:pPr>
            <w:r>
              <w:t>14</w:t>
            </w:r>
          </w:p>
        </w:tc>
      </w:tr>
      <w:tr w:rsidR="001578A9">
        <w:tc>
          <w:tcPr>
            <w:tcW w:w="4479" w:type="dxa"/>
          </w:tcPr>
          <w:p w:rsidR="001578A9" w:rsidRDefault="001578A9">
            <w:pPr>
              <w:pStyle w:val="ConsPlusNormal"/>
              <w:jc w:val="both"/>
            </w:pPr>
            <w:r>
              <w:t>Вокзалы всех видов транспорта</w:t>
            </w:r>
          </w:p>
        </w:tc>
        <w:tc>
          <w:tcPr>
            <w:tcW w:w="2268" w:type="dxa"/>
          </w:tcPr>
          <w:p w:rsidR="001578A9" w:rsidRDefault="001578A9">
            <w:pPr>
              <w:pStyle w:val="ConsPlusNormal"/>
              <w:jc w:val="both"/>
            </w:pPr>
            <w:r>
              <w:t>100 пассажиров дальнего и местного сообщений, прибывающих в час "пик"</w:t>
            </w:r>
          </w:p>
        </w:tc>
        <w:tc>
          <w:tcPr>
            <w:tcW w:w="2324" w:type="dxa"/>
          </w:tcPr>
          <w:p w:rsidR="001578A9" w:rsidRDefault="001578A9">
            <w:pPr>
              <w:pStyle w:val="ConsPlusNormal"/>
              <w:jc w:val="center"/>
            </w:pPr>
            <w:r>
              <w:t>27</w:t>
            </w:r>
          </w:p>
        </w:tc>
      </w:tr>
      <w:tr w:rsidR="001578A9">
        <w:tc>
          <w:tcPr>
            <w:tcW w:w="9071" w:type="dxa"/>
            <w:gridSpan w:val="3"/>
          </w:tcPr>
          <w:p w:rsidR="001578A9" w:rsidRDefault="001578A9">
            <w:pPr>
              <w:pStyle w:val="ConsPlusNormal"/>
              <w:jc w:val="center"/>
              <w:outlineLvl w:val="6"/>
            </w:pPr>
            <w:r>
              <w:t>Рекреационные территории и объекты отдыха</w:t>
            </w:r>
          </w:p>
        </w:tc>
      </w:tr>
      <w:tr w:rsidR="001578A9">
        <w:tc>
          <w:tcPr>
            <w:tcW w:w="4479" w:type="dxa"/>
          </w:tcPr>
          <w:p w:rsidR="001578A9" w:rsidRDefault="001578A9">
            <w:pPr>
              <w:pStyle w:val="ConsPlusNormal"/>
              <w:jc w:val="both"/>
            </w:pPr>
            <w:r>
              <w:t>Пляжи и парки в зонах отдыха</w:t>
            </w:r>
          </w:p>
        </w:tc>
        <w:tc>
          <w:tcPr>
            <w:tcW w:w="2268" w:type="dxa"/>
          </w:tcPr>
          <w:p w:rsidR="001578A9" w:rsidRDefault="001578A9">
            <w:pPr>
              <w:pStyle w:val="ConsPlusNormal"/>
              <w:jc w:val="both"/>
            </w:pPr>
            <w:r>
              <w:t xml:space="preserve">100 единовременных </w:t>
            </w:r>
            <w:r>
              <w:lastRenderedPageBreak/>
              <w:t>посетителей</w:t>
            </w:r>
          </w:p>
        </w:tc>
        <w:tc>
          <w:tcPr>
            <w:tcW w:w="2324" w:type="dxa"/>
          </w:tcPr>
          <w:p w:rsidR="001578A9" w:rsidRDefault="001578A9">
            <w:pPr>
              <w:pStyle w:val="ConsPlusNormal"/>
              <w:jc w:val="center"/>
            </w:pPr>
            <w:r>
              <w:lastRenderedPageBreak/>
              <w:t>36</w:t>
            </w:r>
          </w:p>
        </w:tc>
      </w:tr>
      <w:tr w:rsidR="001578A9">
        <w:tc>
          <w:tcPr>
            <w:tcW w:w="4479" w:type="dxa"/>
          </w:tcPr>
          <w:p w:rsidR="001578A9" w:rsidRDefault="001578A9">
            <w:pPr>
              <w:pStyle w:val="ConsPlusNormal"/>
              <w:jc w:val="both"/>
            </w:pPr>
            <w:r>
              <w:lastRenderedPageBreak/>
              <w:t>Лесопарки и заповедники</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center"/>
            </w:pPr>
            <w:r>
              <w:t>28</w:t>
            </w:r>
          </w:p>
        </w:tc>
      </w:tr>
      <w:tr w:rsidR="001578A9">
        <w:tc>
          <w:tcPr>
            <w:tcW w:w="4479" w:type="dxa"/>
          </w:tcPr>
          <w:p w:rsidR="001578A9" w:rsidRDefault="001578A9">
            <w:pPr>
              <w:pStyle w:val="ConsPlusNormal"/>
              <w:jc w:val="both"/>
            </w:pPr>
            <w:r>
              <w:t>Базы кратковременного отдыха</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center"/>
            </w:pPr>
            <w:r>
              <w:t>27</w:t>
            </w:r>
          </w:p>
        </w:tc>
      </w:tr>
      <w:tr w:rsidR="001578A9">
        <w:tc>
          <w:tcPr>
            <w:tcW w:w="4479" w:type="dxa"/>
          </w:tcPr>
          <w:p w:rsidR="001578A9" w:rsidRDefault="001578A9">
            <w:pPr>
              <w:pStyle w:val="ConsPlusNormal"/>
              <w:jc w:val="both"/>
            </w:pPr>
            <w:r>
              <w:t>Береговые базы маломерного флота</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center"/>
            </w:pPr>
            <w:r>
              <w:t>27</w:t>
            </w:r>
          </w:p>
        </w:tc>
      </w:tr>
      <w:tr w:rsidR="001578A9">
        <w:tc>
          <w:tcPr>
            <w:tcW w:w="4479" w:type="dxa"/>
          </w:tcPr>
          <w:p w:rsidR="001578A9" w:rsidRDefault="001578A9">
            <w:pPr>
              <w:pStyle w:val="ConsPlusNormal"/>
              <w:jc w:val="both"/>
            </w:pPr>
            <w:r>
              <w:t>Дома отдыха и санатории, санатории-профилактории, базы отдыха предприятий и туристские базы</w:t>
            </w:r>
          </w:p>
        </w:tc>
        <w:tc>
          <w:tcPr>
            <w:tcW w:w="2268" w:type="dxa"/>
          </w:tcPr>
          <w:p w:rsidR="001578A9" w:rsidRDefault="001578A9">
            <w:pPr>
              <w:pStyle w:val="ConsPlusNormal"/>
              <w:jc w:val="both"/>
            </w:pPr>
            <w:r>
              <w:t>100 отдыхающих и обслуживающего персонала</w:t>
            </w:r>
          </w:p>
        </w:tc>
        <w:tc>
          <w:tcPr>
            <w:tcW w:w="2324" w:type="dxa"/>
          </w:tcPr>
          <w:p w:rsidR="001578A9" w:rsidRDefault="001578A9">
            <w:pPr>
              <w:pStyle w:val="ConsPlusNormal"/>
              <w:jc w:val="center"/>
            </w:pPr>
            <w:r>
              <w:t>9</w:t>
            </w:r>
          </w:p>
        </w:tc>
      </w:tr>
      <w:tr w:rsidR="001578A9">
        <w:tc>
          <w:tcPr>
            <w:tcW w:w="4479" w:type="dxa"/>
          </w:tcPr>
          <w:p w:rsidR="001578A9" w:rsidRDefault="001578A9">
            <w:pPr>
              <w:pStyle w:val="ConsPlusNormal"/>
              <w:jc w:val="both"/>
            </w:pPr>
            <w:r>
              <w:t>Гостиницы (туристские и курортные)</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center"/>
            </w:pPr>
            <w:r>
              <w:t>13</w:t>
            </w:r>
          </w:p>
        </w:tc>
      </w:tr>
      <w:tr w:rsidR="001578A9">
        <w:tc>
          <w:tcPr>
            <w:tcW w:w="4479" w:type="dxa"/>
          </w:tcPr>
          <w:p w:rsidR="001578A9" w:rsidRDefault="001578A9">
            <w:pPr>
              <w:pStyle w:val="ConsPlusNormal"/>
              <w:jc w:val="both"/>
            </w:pPr>
            <w:r>
              <w:t>Мотели и кемпинги</w:t>
            </w:r>
          </w:p>
        </w:tc>
        <w:tc>
          <w:tcPr>
            <w:tcW w:w="2268" w:type="dxa"/>
          </w:tcPr>
          <w:p w:rsidR="001578A9" w:rsidRDefault="001578A9">
            <w:pPr>
              <w:pStyle w:val="ConsPlusNormal"/>
              <w:jc w:val="both"/>
            </w:pPr>
            <w:r>
              <w:t>то же</w:t>
            </w:r>
          </w:p>
        </w:tc>
        <w:tc>
          <w:tcPr>
            <w:tcW w:w="2324" w:type="dxa"/>
          </w:tcPr>
          <w:p w:rsidR="001578A9" w:rsidRDefault="001578A9">
            <w:pPr>
              <w:pStyle w:val="ConsPlusNormal"/>
              <w:jc w:val="both"/>
            </w:pPr>
            <w:r>
              <w:t>по расчетной вместимости</w:t>
            </w:r>
          </w:p>
        </w:tc>
      </w:tr>
      <w:tr w:rsidR="001578A9">
        <w:tc>
          <w:tcPr>
            <w:tcW w:w="4479" w:type="dxa"/>
          </w:tcPr>
          <w:p w:rsidR="001578A9" w:rsidRDefault="001578A9">
            <w:pPr>
              <w:pStyle w:val="ConsPlusNormal"/>
              <w:jc w:val="both"/>
            </w:pPr>
            <w:r>
              <w:t>Предприятия общественного питания, торговли и коммунально-бытового обслуживания в зонах отдыха</w:t>
            </w:r>
          </w:p>
        </w:tc>
        <w:tc>
          <w:tcPr>
            <w:tcW w:w="2268" w:type="dxa"/>
          </w:tcPr>
          <w:p w:rsidR="001578A9" w:rsidRDefault="001578A9">
            <w:pPr>
              <w:pStyle w:val="ConsPlusNormal"/>
              <w:jc w:val="both"/>
            </w:pPr>
            <w:r>
              <w:t>100 мест в залах или единовременных посетителей и персонала</w:t>
            </w:r>
          </w:p>
        </w:tc>
        <w:tc>
          <w:tcPr>
            <w:tcW w:w="2324" w:type="dxa"/>
          </w:tcPr>
          <w:p w:rsidR="001578A9" w:rsidRDefault="001578A9">
            <w:pPr>
              <w:pStyle w:val="ConsPlusNormal"/>
              <w:jc w:val="center"/>
            </w:pPr>
            <w:r>
              <w:t>18</w:t>
            </w:r>
          </w:p>
        </w:tc>
      </w:tr>
      <w:tr w:rsidR="001578A9">
        <w:tc>
          <w:tcPr>
            <w:tcW w:w="4479" w:type="dxa"/>
          </w:tcPr>
          <w:p w:rsidR="001578A9" w:rsidRDefault="001578A9">
            <w:pPr>
              <w:pStyle w:val="ConsPlusNormal"/>
              <w:jc w:val="both"/>
            </w:pPr>
            <w:r>
              <w:t>Садоводческие, огороднические объединения</w:t>
            </w:r>
          </w:p>
        </w:tc>
        <w:tc>
          <w:tcPr>
            <w:tcW w:w="2268" w:type="dxa"/>
          </w:tcPr>
          <w:p w:rsidR="001578A9" w:rsidRDefault="001578A9">
            <w:pPr>
              <w:pStyle w:val="ConsPlusNormal"/>
              <w:jc w:val="both"/>
            </w:pPr>
            <w:r>
              <w:t>10 участков</w:t>
            </w:r>
          </w:p>
        </w:tc>
        <w:tc>
          <w:tcPr>
            <w:tcW w:w="2324" w:type="dxa"/>
          </w:tcPr>
          <w:p w:rsidR="001578A9" w:rsidRDefault="001578A9">
            <w:pPr>
              <w:pStyle w:val="ConsPlusNormal"/>
              <w:jc w:val="center"/>
            </w:pPr>
            <w:r>
              <w:t>10</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Требуемое расчетное количество машино-мест - 400.</w:t>
      </w:r>
    </w:p>
    <w:p w:rsidR="001578A9" w:rsidRDefault="001578A9">
      <w:pPr>
        <w:pStyle w:val="ConsPlusNormal"/>
        <w:spacing w:before="220"/>
        <w:ind w:firstLine="540"/>
        <w:jc w:val="both"/>
      </w:pPr>
      <w:r>
        <w:t>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p>
    <w:p w:rsidR="001578A9" w:rsidRDefault="001578A9">
      <w:pPr>
        <w:pStyle w:val="ConsPlusNormal"/>
        <w:spacing w:before="220"/>
        <w:ind w:firstLine="540"/>
        <w:jc w:val="both"/>
      </w:pPr>
      <w:r>
        <w:t>3.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1578A9" w:rsidRDefault="001578A9">
      <w:pPr>
        <w:pStyle w:val="ConsPlusNormal"/>
        <w:spacing w:before="220"/>
        <w:ind w:firstLine="540"/>
        <w:jc w:val="both"/>
      </w:pPr>
      <w:r>
        <w:t>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10 - 15%.</w:t>
      </w:r>
    </w:p>
    <w:p w:rsidR="001578A9" w:rsidRDefault="001578A9">
      <w:pPr>
        <w:pStyle w:val="ConsPlusNormal"/>
        <w:spacing w:before="220"/>
        <w:ind w:firstLine="540"/>
        <w:jc w:val="both"/>
      </w:pPr>
      <w:r>
        <w:t xml:space="preserve">5. Приобъектные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w:t>
      </w:r>
      <w:hyperlink w:anchor="P10788" w:history="1">
        <w:r>
          <w:rPr>
            <w:color w:val="0000FF"/>
          </w:rPr>
          <w:t>таблицы 130</w:t>
        </w:r>
      </w:hyperlink>
      <w:r>
        <w:t xml:space="preserve"> настоящих нормативов исходя из количества машино-мест.</w:t>
      </w:r>
    </w:p>
    <w:p w:rsidR="001578A9" w:rsidRDefault="001578A9">
      <w:pPr>
        <w:pStyle w:val="ConsPlusNormal"/>
        <w:spacing w:before="220"/>
        <w:ind w:firstLine="540"/>
        <w:jc w:val="both"/>
      </w:pPr>
      <w:r>
        <w:t>6.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1578A9" w:rsidRDefault="001578A9">
      <w:pPr>
        <w:pStyle w:val="ConsPlusNormal"/>
        <w:spacing w:before="220"/>
        <w:ind w:firstLine="540"/>
        <w:jc w:val="both"/>
      </w:pPr>
      <w:r>
        <w:t>7. Дальность пешеходных подходов от стоянок для временного хранения легковых автомобилей до объектов в зонах массового отдыха не должна превышать 1000 м.</w:t>
      </w:r>
    </w:p>
    <w:p w:rsidR="001578A9" w:rsidRDefault="001578A9">
      <w:pPr>
        <w:pStyle w:val="ConsPlusNormal"/>
        <w:spacing w:before="220"/>
        <w:ind w:firstLine="540"/>
        <w:jc w:val="both"/>
      </w:pPr>
      <w: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w:t>
      </w:r>
      <w:r>
        <w:lastRenderedPageBreak/>
        <w:t>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1578A9" w:rsidRDefault="001578A9">
      <w:pPr>
        <w:pStyle w:val="ConsPlusNormal"/>
        <w:jc w:val="both"/>
      </w:pPr>
    </w:p>
    <w:p w:rsidR="001578A9" w:rsidRDefault="001578A9">
      <w:pPr>
        <w:pStyle w:val="ConsPlusNormal"/>
        <w:ind w:firstLine="540"/>
        <w:jc w:val="both"/>
      </w:pPr>
      <w:r>
        <w:t xml:space="preserve">1.2.6.49. На автостоянках, обслуживающих объекты посещения различного функционального назначения, следует выделять места для хранения личных автотранспортных средств, принадлежащих инвалидам, в соответствии с требованиями </w:t>
      </w:r>
      <w:hyperlink w:anchor="P8736" w:history="1">
        <w:r>
          <w:rPr>
            <w:color w:val="0000FF"/>
          </w:rPr>
          <w:t>п. 1.5.12.24</w:t>
        </w:r>
      </w:hyperlink>
      <w:r>
        <w:t xml:space="preserve"> настоящих нормативов.</w:t>
      </w:r>
    </w:p>
    <w:p w:rsidR="001578A9" w:rsidRDefault="001578A9">
      <w:pPr>
        <w:pStyle w:val="ConsPlusNormal"/>
        <w:spacing w:before="220"/>
        <w:ind w:firstLine="540"/>
        <w:jc w:val="both"/>
      </w:pPr>
      <w:r>
        <w:t>1.2.6.50. При устройстве открытой автостоянки для временного хранения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1578A9" w:rsidRDefault="001578A9">
      <w:pPr>
        <w:pStyle w:val="ConsPlusNormal"/>
        <w:spacing w:before="220"/>
        <w:ind w:firstLine="540"/>
        <w:jc w:val="both"/>
      </w:pPr>
      <w:r>
        <w:t>Площадь участка для временной стоянки одного автотранспортного средства следует принимать на одно машино-место, м</w:t>
      </w:r>
      <w:r>
        <w:rPr>
          <w:vertAlign w:val="superscript"/>
        </w:rPr>
        <w:t>2</w:t>
      </w:r>
      <w:r>
        <w:t>:</w:t>
      </w:r>
    </w:p>
    <w:p w:rsidR="001578A9" w:rsidRDefault="001578A9">
      <w:pPr>
        <w:pStyle w:val="ConsPlusNormal"/>
        <w:spacing w:before="220"/>
        <w:ind w:firstLine="540"/>
        <w:jc w:val="both"/>
      </w:pPr>
      <w:r>
        <w:t>- легковых автомобилей - 25 (22,5) &lt;*&gt;;</w:t>
      </w:r>
    </w:p>
    <w:p w:rsidR="001578A9" w:rsidRDefault="001578A9">
      <w:pPr>
        <w:pStyle w:val="ConsPlusNormal"/>
        <w:spacing w:before="220"/>
        <w:ind w:firstLine="540"/>
        <w:jc w:val="both"/>
      </w:pPr>
      <w:r>
        <w:t>--------------------------------</w:t>
      </w:r>
    </w:p>
    <w:p w:rsidR="001578A9" w:rsidRDefault="001578A9">
      <w:pPr>
        <w:pStyle w:val="ConsPlusNormal"/>
        <w:spacing w:before="220"/>
        <w:ind w:firstLine="540"/>
        <w:jc w:val="both"/>
      </w:pPr>
      <w:r>
        <w:t>&lt;*&gt; В скобках - при примыкании участков для стоянки к проезжей части улиц и проездов.</w:t>
      </w:r>
    </w:p>
    <w:p w:rsidR="001578A9" w:rsidRDefault="001578A9">
      <w:pPr>
        <w:pStyle w:val="ConsPlusNormal"/>
        <w:jc w:val="both"/>
      </w:pPr>
    </w:p>
    <w:p w:rsidR="001578A9" w:rsidRDefault="001578A9">
      <w:pPr>
        <w:pStyle w:val="ConsPlusNormal"/>
        <w:ind w:firstLine="540"/>
        <w:jc w:val="both"/>
      </w:pPr>
      <w:r>
        <w:t>- грузовых автомобилей - 40;</w:t>
      </w:r>
    </w:p>
    <w:p w:rsidR="001578A9" w:rsidRDefault="001578A9">
      <w:pPr>
        <w:pStyle w:val="ConsPlusNormal"/>
        <w:spacing w:before="220"/>
        <w:ind w:firstLine="540"/>
        <w:jc w:val="both"/>
      </w:pPr>
      <w:r>
        <w:t>- автобусов - 40;</w:t>
      </w:r>
    </w:p>
    <w:p w:rsidR="001578A9" w:rsidRDefault="001578A9">
      <w:pPr>
        <w:pStyle w:val="ConsPlusNormal"/>
        <w:spacing w:before="220"/>
        <w:ind w:firstLine="540"/>
        <w:jc w:val="both"/>
      </w:pPr>
      <w:r>
        <w:t>- велосипедов - 0,9.</w:t>
      </w:r>
    </w:p>
    <w:p w:rsidR="001578A9" w:rsidRDefault="001578A9">
      <w:pPr>
        <w:pStyle w:val="ConsPlusNormal"/>
        <w:spacing w:before="220"/>
        <w:ind w:firstLine="540"/>
        <w:jc w:val="both"/>
      </w:pPr>
      <w:r>
        <w:t>1.2.6.51. 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1578A9" w:rsidRDefault="001578A9">
      <w:pPr>
        <w:pStyle w:val="ConsPlusNormal"/>
        <w:spacing w:before="220"/>
        <w:ind w:firstLine="540"/>
        <w:jc w:val="both"/>
      </w:pPr>
      <w:r>
        <w:t>1.2.6.52.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578A9" w:rsidRDefault="001578A9">
      <w:pPr>
        <w:pStyle w:val="ConsPlusNormal"/>
        <w:spacing w:before="220"/>
        <w:ind w:firstLine="540"/>
        <w:jc w:val="both"/>
      </w:pPr>
      <w: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1578A9" w:rsidRDefault="001578A9">
      <w:pPr>
        <w:pStyle w:val="ConsPlusNormal"/>
        <w:spacing w:before="220"/>
        <w:ind w:firstLine="540"/>
        <w:jc w:val="both"/>
      </w:pPr>
      <w:r>
        <w:t>1.2.6.53.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1578A9" w:rsidRDefault="001578A9">
      <w:pPr>
        <w:pStyle w:val="ConsPlusNormal"/>
        <w:spacing w:before="220"/>
        <w:ind w:firstLine="540"/>
        <w:jc w:val="both"/>
      </w:pPr>
      <w:r>
        <w:t>Территория автостоянки должна располагаться вне транспортных и пешеходных путей и обеспечиваться безопасным подходом пешеходов.</w:t>
      </w:r>
    </w:p>
    <w:p w:rsidR="001578A9" w:rsidRDefault="001578A9">
      <w:pPr>
        <w:pStyle w:val="ConsPlusNormal"/>
        <w:spacing w:before="220"/>
        <w:ind w:firstLine="540"/>
        <w:jc w:val="both"/>
      </w:pPr>
      <w:r>
        <w:t>1.2.6.54. Ширина проездов на автостоянке при двухстороннем движении должна быть не менее 6 м, при одностороннем - не менее 3 м.</w:t>
      </w:r>
    </w:p>
    <w:p w:rsidR="001578A9" w:rsidRDefault="001578A9">
      <w:pPr>
        <w:pStyle w:val="ConsPlusNormal"/>
        <w:spacing w:before="220"/>
        <w:ind w:firstLine="540"/>
        <w:jc w:val="both"/>
      </w:pPr>
      <w:r>
        <w:t>1.2.6.55. Дальность пешеходных подходов от автостоянок для временного хранения легковых автомобилей следует принимать, м, не более:</w:t>
      </w:r>
    </w:p>
    <w:p w:rsidR="001578A9" w:rsidRDefault="001578A9">
      <w:pPr>
        <w:pStyle w:val="ConsPlusNormal"/>
        <w:spacing w:before="220"/>
        <w:ind w:firstLine="540"/>
        <w:jc w:val="both"/>
      </w:pPr>
      <w:r>
        <w:t>- до входов в жилые здания - 100;</w:t>
      </w:r>
    </w:p>
    <w:p w:rsidR="001578A9" w:rsidRDefault="001578A9">
      <w:pPr>
        <w:pStyle w:val="ConsPlusNormal"/>
        <w:spacing w:before="220"/>
        <w:ind w:firstLine="540"/>
        <w:jc w:val="both"/>
      </w:pPr>
      <w:r>
        <w:t xml:space="preserve">- до пассажирских помещений вокзалов, входов в места крупных учреждений торговли и </w:t>
      </w:r>
      <w:r>
        <w:lastRenderedPageBreak/>
        <w:t>общественного питания - 150;</w:t>
      </w:r>
    </w:p>
    <w:p w:rsidR="001578A9" w:rsidRDefault="001578A9">
      <w:pPr>
        <w:pStyle w:val="ConsPlusNormal"/>
        <w:spacing w:before="220"/>
        <w:ind w:firstLine="540"/>
        <w:jc w:val="both"/>
      </w:pPr>
      <w:r>
        <w:t>- до прочих учреждений и предприятий обслуживания населения и административных зданий - 250;</w:t>
      </w:r>
    </w:p>
    <w:p w:rsidR="001578A9" w:rsidRDefault="001578A9">
      <w:pPr>
        <w:pStyle w:val="ConsPlusNormal"/>
        <w:spacing w:before="220"/>
        <w:ind w:firstLine="540"/>
        <w:jc w:val="both"/>
      </w:pPr>
      <w:r>
        <w:t>- до входов в парки, на выставки и стадионы - 400.</w:t>
      </w:r>
    </w:p>
    <w:p w:rsidR="001578A9" w:rsidRDefault="001578A9">
      <w:pPr>
        <w:pStyle w:val="ConsPlusNormal"/>
        <w:spacing w:before="220"/>
        <w:ind w:firstLine="540"/>
        <w:jc w:val="both"/>
      </w:pPr>
      <w:r>
        <w:t xml:space="preserve">1.2.6.56. Радиусы доступности открытых автостоянок для инвалидов следует принимать в соответствии с требованиями </w:t>
      </w:r>
      <w:hyperlink w:anchor="P8736" w:history="1">
        <w:r>
          <w:rPr>
            <w:color w:val="0000FF"/>
          </w:rPr>
          <w:t>п. 1.5.12.24</w:t>
        </w:r>
      </w:hyperlink>
      <w:r>
        <w:t xml:space="preserve"> настоящих нормативов.</w:t>
      </w:r>
    </w:p>
    <w:p w:rsidR="001578A9" w:rsidRDefault="001578A9">
      <w:pPr>
        <w:pStyle w:val="ConsPlusNormal"/>
        <w:spacing w:before="220"/>
        <w:ind w:firstLine="540"/>
        <w:jc w:val="both"/>
      </w:pPr>
      <w:r>
        <w:t>1.2.6.57. 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133.</w:t>
      </w:r>
    </w:p>
    <w:p w:rsidR="001578A9" w:rsidRDefault="001578A9">
      <w:pPr>
        <w:pStyle w:val="ConsPlusNormal"/>
        <w:jc w:val="both"/>
      </w:pPr>
    </w:p>
    <w:p w:rsidR="001578A9" w:rsidRDefault="001578A9">
      <w:pPr>
        <w:pStyle w:val="ConsPlusNormal"/>
        <w:jc w:val="right"/>
        <w:outlineLvl w:val="5"/>
      </w:pPr>
      <w:r>
        <w:t>Таблица 133</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1"/>
        <w:gridCol w:w="1701"/>
        <w:gridCol w:w="1701"/>
      </w:tblGrid>
      <w:tr w:rsidR="001578A9">
        <w:tc>
          <w:tcPr>
            <w:tcW w:w="3969" w:type="dxa"/>
            <w:tcBorders>
              <w:top w:val="single" w:sz="4" w:space="0" w:color="auto"/>
              <w:bottom w:val="single" w:sz="4" w:space="0" w:color="auto"/>
            </w:tcBorders>
          </w:tcPr>
          <w:p w:rsidR="001578A9" w:rsidRDefault="001578A9">
            <w:pPr>
              <w:pStyle w:val="ConsPlusNormal"/>
              <w:jc w:val="center"/>
            </w:pPr>
            <w:r>
              <w:t>Объекты</w:t>
            </w:r>
          </w:p>
        </w:tc>
        <w:tc>
          <w:tcPr>
            <w:tcW w:w="1701" w:type="dxa"/>
            <w:tcBorders>
              <w:top w:val="single" w:sz="4" w:space="0" w:color="auto"/>
              <w:bottom w:val="single" w:sz="4" w:space="0" w:color="auto"/>
            </w:tcBorders>
          </w:tcPr>
          <w:p w:rsidR="001578A9" w:rsidRDefault="001578A9">
            <w:pPr>
              <w:pStyle w:val="ConsPlusNormal"/>
              <w:jc w:val="center"/>
            </w:pPr>
            <w:r>
              <w:t>Расчетная единица</w:t>
            </w:r>
          </w:p>
        </w:tc>
        <w:tc>
          <w:tcPr>
            <w:tcW w:w="1701" w:type="dxa"/>
            <w:tcBorders>
              <w:top w:val="single" w:sz="4" w:space="0" w:color="auto"/>
              <w:bottom w:val="single" w:sz="4" w:space="0" w:color="auto"/>
            </w:tcBorders>
          </w:tcPr>
          <w:p w:rsidR="001578A9" w:rsidRDefault="001578A9">
            <w:pPr>
              <w:pStyle w:val="ConsPlusNormal"/>
              <w:jc w:val="center"/>
            </w:pPr>
            <w:r>
              <w:t>Вместимость объекта</w:t>
            </w:r>
          </w:p>
        </w:tc>
        <w:tc>
          <w:tcPr>
            <w:tcW w:w="1701" w:type="dxa"/>
            <w:tcBorders>
              <w:top w:val="single" w:sz="4" w:space="0" w:color="auto"/>
              <w:bottom w:val="single" w:sz="4" w:space="0" w:color="auto"/>
            </w:tcBorders>
          </w:tcPr>
          <w:p w:rsidR="001578A9" w:rsidRDefault="001578A9">
            <w:pPr>
              <w:pStyle w:val="ConsPlusNormal"/>
              <w:jc w:val="center"/>
            </w:pPr>
            <w:r>
              <w:t>Площадь участка на объект, га</w:t>
            </w:r>
          </w:p>
        </w:tc>
      </w:tr>
      <w:tr w:rsidR="001578A9">
        <w:tc>
          <w:tcPr>
            <w:tcW w:w="3969" w:type="dxa"/>
            <w:vMerge w:val="restart"/>
            <w:tcBorders>
              <w:top w:val="single" w:sz="4" w:space="0" w:color="auto"/>
              <w:bottom w:val="single" w:sz="4" w:space="0" w:color="auto"/>
            </w:tcBorders>
          </w:tcPr>
          <w:p w:rsidR="001578A9" w:rsidRDefault="001578A9">
            <w:pPr>
              <w:pStyle w:val="ConsPlusNormal"/>
              <w:jc w:val="both"/>
            </w:pPr>
            <w:r>
              <w:t>Многоэтажные стоянки для легковых таксомоторов и базы проката легковых автомобилей</w:t>
            </w:r>
          </w:p>
        </w:tc>
        <w:tc>
          <w:tcPr>
            <w:tcW w:w="1701" w:type="dxa"/>
            <w:vMerge w:val="restart"/>
            <w:tcBorders>
              <w:top w:val="single" w:sz="4" w:space="0" w:color="auto"/>
              <w:bottom w:val="single" w:sz="4" w:space="0" w:color="auto"/>
            </w:tcBorders>
          </w:tcPr>
          <w:p w:rsidR="001578A9" w:rsidRDefault="001578A9">
            <w:pPr>
              <w:pStyle w:val="ConsPlusNormal"/>
              <w:jc w:val="both"/>
            </w:pPr>
            <w:r>
              <w:t>таксомотор, автомобиль проката</w:t>
            </w:r>
          </w:p>
        </w:tc>
        <w:tc>
          <w:tcPr>
            <w:tcW w:w="1701" w:type="dxa"/>
            <w:tcBorders>
              <w:top w:val="single" w:sz="4" w:space="0" w:color="auto"/>
              <w:bottom w:val="nil"/>
            </w:tcBorders>
          </w:tcPr>
          <w:p w:rsidR="001578A9" w:rsidRDefault="001578A9">
            <w:pPr>
              <w:pStyle w:val="ConsPlusNormal"/>
              <w:jc w:val="center"/>
            </w:pPr>
            <w:r>
              <w:t>100</w:t>
            </w:r>
          </w:p>
        </w:tc>
        <w:tc>
          <w:tcPr>
            <w:tcW w:w="1701" w:type="dxa"/>
            <w:tcBorders>
              <w:top w:val="single" w:sz="4" w:space="0" w:color="auto"/>
              <w:bottom w:val="nil"/>
            </w:tcBorders>
          </w:tcPr>
          <w:p w:rsidR="001578A9" w:rsidRDefault="001578A9">
            <w:pPr>
              <w:pStyle w:val="ConsPlusNormal"/>
              <w:jc w:val="center"/>
            </w:pPr>
            <w:r>
              <w:t>0,5</w:t>
            </w:r>
          </w:p>
        </w:tc>
      </w:tr>
      <w:tr w:rsidR="001578A9">
        <w:tc>
          <w:tcPr>
            <w:tcW w:w="3969" w:type="dxa"/>
            <w:vMerge/>
            <w:tcBorders>
              <w:top w:val="single" w:sz="4" w:space="0" w:color="auto"/>
              <w:bottom w:val="single" w:sz="4" w:space="0" w:color="auto"/>
            </w:tcBorders>
          </w:tcPr>
          <w:p w:rsidR="001578A9" w:rsidRDefault="001578A9"/>
        </w:tc>
        <w:tc>
          <w:tcPr>
            <w:tcW w:w="1701" w:type="dxa"/>
            <w:vMerge/>
            <w:tcBorders>
              <w:top w:val="single" w:sz="4" w:space="0" w:color="auto"/>
              <w:bottom w:val="single" w:sz="4" w:space="0" w:color="auto"/>
            </w:tcBorders>
          </w:tcPr>
          <w:p w:rsidR="001578A9" w:rsidRDefault="001578A9"/>
        </w:tc>
        <w:tc>
          <w:tcPr>
            <w:tcW w:w="1701" w:type="dxa"/>
            <w:tcBorders>
              <w:top w:val="nil"/>
              <w:bottom w:val="single" w:sz="4" w:space="0" w:color="auto"/>
            </w:tcBorders>
          </w:tcPr>
          <w:p w:rsidR="001578A9" w:rsidRDefault="001578A9">
            <w:pPr>
              <w:pStyle w:val="ConsPlusNormal"/>
              <w:jc w:val="center"/>
            </w:pPr>
            <w:r>
              <w:t>300</w:t>
            </w:r>
          </w:p>
        </w:tc>
        <w:tc>
          <w:tcPr>
            <w:tcW w:w="1701" w:type="dxa"/>
            <w:tcBorders>
              <w:top w:val="nil"/>
              <w:bottom w:val="single" w:sz="4" w:space="0" w:color="auto"/>
            </w:tcBorders>
          </w:tcPr>
          <w:p w:rsidR="001578A9" w:rsidRDefault="001578A9">
            <w:pPr>
              <w:pStyle w:val="ConsPlusNormal"/>
              <w:jc w:val="center"/>
            </w:pPr>
            <w:r>
              <w:t>1,2</w:t>
            </w:r>
          </w:p>
        </w:tc>
      </w:tr>
      <w:tr w:rsidR="001578A9">
        <w:tc>
          <w:tcPr>
            <w:tcW w:w="3969" w:type="dxa"/>
            <w:vMerge w:val="restart"/>
            <w:tcBorders>
              <w:top w:val="single" w:sz="4" w:space="0" w:color="auto"/>
              <w:bottom w:val="single" w:sz="4" w:space="0" w:color="auto"/>
            </w:tcBorders>
          </w:tcPr>
          <w:p w:rsidR="001578A9" w:rsidRDefault="001578A9">
            <w:pPr>
              <w:pStyle w:val="ConsPlusNormal"/>
              <w:jc w:val="both"/>
            </w:pPr>
            <w:r>
              <w:t>Стоянки грузовых автомобилей</w:t>
            </w:r>
          </w:p>
        </w:tc>
        <w:tc>
          <w:tcPr>
            <w:tcW w:w="1701" w:type="dxa"/>
            <w:vMerge w:val="restart"/>
            <w:tcBorders>
              <w:top w:val="single" w:sz="4" w:space="0" w:color="auto"/>
              <w:bottom w:val="single" w:sz="4" w:space="0" w:color="auto"/>
            </w:tcBorders>
          </w:tcPr>
          <w:p w:rsidR="001578A9" w:rsidRDefault="001578A9">
            <w:pPr>
              <w:pStyle w:val="ConsPlusNormal"/>
              <w:jc w:val="both"/>
            </w:pPr>
            <w:r>
              <w:t>автомобиль</w:t>
            </w:r>
          </w:p>
        </w:tc>
        <w:tc>
          <w:tcPr>
            <w:tcW w:w="1701" w:type="dxa"/>
            <w:tcBorders>
              <w:top w:val="single" w:sz="4" w:space="0" w:color="auto"/>
              <w:bottom w:val="nil"/>
            </w:tcBorders>
          </w:tcPr>
          <w:p w:rsidR="001578A9" w:rsidRDefault="001578A9">
            <w:pPr>
              <w:pStyle w:val="ConsPlusNormal"/>
              <w:jc w:val="center"/>
            </w:pPr>
            <w:r>
              <w:t>100</w:t>
            </w:r>
          </w:p>
        </w:tc>
        <w:tc>
          <w:tcPr>
            <w:tcW w:w="1701" w:type="dxa"/>
            <w:tcBorders>
              <w:top w:val="single" w:sz="4" w:space="0" w:color="auto"/>
              <w:bottom w:val="nil"/>
            </w:tcBorders>
          </w:tcPr>
          <w:p w:rsidR="001578A9" w:rsidRDefault="001578A9">
            <w:pPr>
              <w:pStyle w:val="ConsPlusNormal"/>
              <w:jc w:val="center"/>
            </w:pPr>
            <w:r>
              <w:t>2</w:t>
            </w:r>
          </w:p>
        </w:tc>
      </w:tr>
      <w:tr w:rsidR="001578A9">
        <w:tc>
          <w:tcPr>
            <w:tcW w:w="3969" w:type="dxa"/>
            <w:vMerge/>
            <w:tcBorders>
              <w:top w:val="single" w:sz="4" w:space="0" w:color="auto"/>
              <w:bottom w:val="single" w:sz="4" w:space="0" w:color="auto"/>
            </w:tcBorders>
          </w:tcPr>
          <w:p w:rsidR="001578A9" w:rsidRDefault="001578A9"/>
        </w:tc>
        <w:tc>
          <w:tcPr>
            <w:tcW w:w="1701" w:type="dxa"/>
            <w:vMerge/>
            <w:tcBorders>
              <w:top w:val="single" w:sz="4" w:space="0" w:color="auto"/>
              <w:bottom w:val="single" w:sz="4" w:space="0" w:color="auto"/>
            </w:tcBorders>
          </w:tcPr>
          <w:p w:rsidR="001578A9" w:rsidRDefault="001578A9"/>
        </w:tc>
        <w:tc>
          <w:tcPr>
            <w:tcW w:w="1701" w:type="dxa"/>
            <w:tcBorders>
              <w:top w:val="nil"/>
              <w:bottom w:val="single" w:sz="4" w:space="0" w:color="auto"/>
            </w:tcBorders>
          </w:tcPr>
          <w:p w:rsidR="001578A9" w:rsidRDefault="001578A9">
            <w:pPr>
              <w:pStyle w:val="ConsPlusNormal"/>
              <w:jc w:val="center"/>
            </w:pPr>
            <w:r>
              <w:t>200</w:t>
            </w:r>
          </w:p>
        </w:tc>
        <w:tc>
          <w:tcPr>
            <w:tcW w:w="1701" w:type="dxa"/>
            <w:tcBorders>
              <w:top w:val="nil"/>
              <w:bottom w:val="single" w:sz="4" w:space="0" w:color="auto"/>
            </w:tcBorders>
          </w:tcPr>
          <w:p w:rsidR="001578A9" w:rsidRDefault="001578A9">
            <w:pPr>
              <w:pStyle w:val="ConsPlusNormal"/>
              <w:jc w:val="center"/>
            </w:pPr>
            <w:r>
              <w:t>3,5</w:t>
            </w:r>
          </w:p>
        </w:tc>
      </w:tr>
      <w:tr w:rsidR="001578A9">
        <w:tblPrEx>
          <w:tblBorders>
            <w:insideH w:val="none" w:sz="0" w:space="0" w:color="auto"/>
          </w:tblBorders>
        </w:tblPrEx>
        <w:tc>
          <w:tcPr>
            <w:tcW w:w="3969" w:type="dxa"/>
            <w:tcBorders>
              <w:top w:val="single" w:sz="4" w:space="0" w:color="auto"/>
              <w:bottom w:val="nil"/>
            </w:tcBorders>
          </w:tcPr>
          <w:p w:rsidR="001578A9" w:rsidRDefault="001578A9">
            <w:pPr>
              <w:pStyle w:val="ConsPlusNormal"/>
              <w:jc w:val="both"/>
            </w:pPr>
            <w:r>
              <w:t>Троллейбусные парки:</w:t>
            </w:r>
          </w:p>
        </w:tc>
        <w:tc>
          <w:tcPr>
            <w:tcW w:w="1701" w:type="dxa"/>
            <w:tcBorders>
              <w:top w:val="single" w:sz="4" w:space="0" w:color="auto"/>
              <w:bottom w:val="nil"/>
            </w:tcBorders>
          </w:tcPr>
          <w:p w:rsidR="001578A9" w:rsidRDefault="001578A9">
            <w:pPr>
              <w:pStyle w:val="ConsPlusNormal"/>
            </w:pPr>
          </w:p>
        </w:tc>
        <w:tc>
          <w:tcPr>
            <w:tcW w:w="1701" w:type="dxa"/>
            <w:tcBorders>
              <w:top w:val="single" w:sz="4" w:space="0" w:color="auto"/>
              <w:bottom w:val="nil"/>
            </w:tcBorders>
          </w:tcPr>
          <w:p w:rsidR="001578A9" w:rsidRDefault="001578A9">
            <w:pPr>
              <w:pStyle w:val="ConsPlusNormal"/>
            </w:pPr>
          </w:p>
        </w:tc>
        <w:tc>
          <w:tcPr>
            <w:tcW w:w="1701"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3969" w:type="dxa"/>
            <w:vMerge w:val="restart"/>
            <w:tcBorders>
              <w:top w:val="nil"/>
              <w:bottom w:val="nil"/>
            </w:tcBorders>
          </w:tcPr>
          <w:p w:rsidR="001578A9" w:rsidRDefault="001578A9">
            <w:pPr>
              <w:pStyle w:val="ConsPlusNormal"/>
              <w:jc w:val="both"/>
            </w:pPr>
            <w:r>
              <w:t>без ремонтных мастерских;</w:t>
            </w:r>
          </w:p>
        </w:tc>
        <w:tc>
          <w:tcPr>
            <w:tcW w:w="1701" w:type="dxa"/>
            <w:vMerge w:val="restart"/>
            <w:tcBorders>
              <w:top w:val="nil"/>
              <w:bottom w:val="nil"/>
            </w:tcBorders>
          </w:tcPr>
          <w:p w:rsidR="001578A9" w:rsidRDefault="001578A9">
            <w:pPr>
              <w:pStyle w:val="ConsPlusNormal"/>
              <w:jc w:val="both"/>
            </w:pPr>
            <w:r>
              <w:t>машина</w:t>
            </w:r>
          </w:p>
        </w:tc>
        <w:tc>
          <w:tcPr>
            <w:tcW w:w="1701" w:type="dxa"/>
            <w:tcBorders>
              <w:top w:val="nil"/>
              <w:bottom w:val="nil"/>
            </w:tcBorders>
          </w:tcPr>
          <w:p w:rsidR="001578A9" w:rsidRDefault="001578A9">
            <w:pPr>
              <w:pStyle w:val="ConsPlusNormal"/>
              <w:jc w:val="center"/>
            </w:pPr>
            <w:r>
              <w:t>100</w:t>
            </w:r>
          </w:p>
        </w:tc>
        <w:tc>
          <w:tcPr>
            <w:tcW w:w="1701" w:type="dxa"/>
            <w:tcBorders>
              <w:top w:val="nil"/>
              <w:bottom w:val="nil"/>
            </w:tcBorders>
          </w:tcPr>
          <w:p w:rsidR="001578A9" w:rsidRDefault="001578A9">
            <w:pPr>
              <w:pStyle w:val="ConsPlusNormal"/>
              <w:jc w:val="center"/>
            </w:pPr>
            <w:r>
              <w:t>3,5</w:t>
            </w:r>
          </w:p>
        </w:tc>
      </w:tr>
      <w:tr w:rsidR="001578A9">
        <w:tblPrEx>
          <w:tblBorders>
            <w:insideH w:val="none" w:sz="0" w:space="0" w:color="auto"/>
          </w:tblBorders>
        </w:tblPrEx>
        <w:tc>
          <w:tcPr>
            <w:tcW w:w="3969" w:type="dxa"/>
            <w:vMerge/>
            <w:tcBorders>
              <w:top w:val="nil"/>
              <w:bottom w:val="nil"/>
            </w:tcBorders>
          </w:tcPr>
          <w:p w:rsidR="001578A9" w:rsidRDefault="001578A9"/>
        </w:tc>
        <w:tc>
          <w:tcPr>
            <w:tcW w:w="1701" w:type="dxa"/>
            <w:vMerge/>
            <w:tcBorders>
              <w:top w:val="nil"/>
              <w:bottom w:val="nil"/>
            </w:tcBorders>
          </w:tcPr>
          <w:p w:rsidR="001578A9" w:rsidRDefault="001578A9"/>
        </w:tc>
        <w:tc>
          <w:tcPr>
            <w:tcW w:w="1701" w:type="dxa"/>
            <w:tcBorders>
              <w:top w:val="nil"/>
              <w:bottom w:val="nil"/>
            </w:tcBorders>
          </w:tcPr>
          <w:p w:rsidR="001578A9" w:rsidRDefault="001578A9">
            <w:pPr>
              <w:pStyle w:val="ConsPlusNormal"/>
              <w:jc w:val="center"/>
            </w:pPr>
            <w:r>
              <w:t>200</w:t>
            </w:r>
          </w:p>
        </w:tc>
        <w:tc>
          <w:tcPr>
            <w:tcW w:w="1701" w:type="dxa"/>
            <w:tcBorders>
              <w:top w:val="nil"/>
              <w:bottom w:val="nil"/>
            </w:tcBorders>
          </w:tcPr>
          <w:p w:rsidR="001578A9" w:rsidRDefault="001578A9">
            <w:pPr>
              <w:pStyle w:val="ConsPlusNormal"/>
              <w:jc w:val="center"/>
            </w:pPr>
            <w:r>
              <w:t>6</w:t>
            </w:r>
          </w:p>
        </w:tc>
      </w:tr>
      <w:tr w:rsidR="001578A9">
        <w:tblPrEx>
          <w:tblBorders>
            <w:insideH w:val="none" w:sz="0" w:space="0" w:color="auto"/>
          </w:tblBorders>
        </w:tblPrEx>
        <w:tc>
          <w:tcPr>
            <w:tcW w:w="3969" w:type="dxa"/>
            <w:tcBorders>
              <w:top w:val="nil"/>
              <w:bottom w:val="single" w:sz="4" w:space="0" w:color="auto"/>
            </w:tcBorders>
          </w:tcPr>
          <w:p w:rsidR="001578A9" w:rsidRDefault="001578A9">
            <w:pPr>
              <w:pStyle w:val="ConsPlusNormal"/>
              <w:jc w:val="both"/>
            </w:pPr>
            <w:r>
              <w:t>с ремонтными мастерскими</w:t>
            </w:r>
          </w:p>
        </w:tc>
        <w:tc>
          <w:tcPr>
            <w:tcW w:w="1701" w:type="dxa"/>
            <w:tcBorders>
              <w:top w:val="nil"/>
              <w:bottom w:val="single" w:sz="4" w:space="0" w:color="auto"/>
            </w:tcBorders>
          </w:tcPr>
          <w:p w:rsidR="001578A9" w:rsidRDefault="001578A9">
            <w:pPr>
              <w:pStyle w:val="ConsPlusNormal"/>
              <w:jc w:val="both"/>
            </w:pPr>
            <w:r>
              <w:t>машина</w:t>
            </w:r>
          </w:p>
        </w:tc>
        <w:tc>
          <w:tcPr>
            <w:tcW w:w="1701" w:type="dxa"/>
            <w:tcBorders>
              <w:top w:val="nil"/>
              <w:bottom w:val="single" w:sz="4" w:space="0" w:color="auto"/>
            </w:tcBorders>
          </w:tcPr>
          <w:p w:rsidR="001578A9" w:rsidRDefault="001578A9">
            <w:pPr>
              <w:pStyle w:val="ConsPlusNormal"/>
              <w:jc w:val="center"/>
            </w:pPr>
            <w:r>
              <w:t>100</w:t>
            </w:r>
          </w:p>
        </w:tc>
        <w:tc>
          <w:tcPr>
            <w:tcW w:w="1701" w:type="dxa"/>
            <w:tcBorders>
              <w:top w:val="nil"/>
              <w:bottom w:val="single" w:sz="4" w:space="0" w:color="auto"/>
            </w:tcBorders>
          </w:tcPr>
          <w:p w:rsidR="001578A9" w:rsidRDefault="001578A9">
            <w:pPr>
              <w:pStyle w:val="ConsPlusNormal"/>
              <w:jc w:val="center"/>
            </w:pPr>
            <w:r>
              <w:t>5</w:t>
            </w:r>
          </w:p>
        </w:tc>
      </w:tr>
      <w:tr w:rsidR="001578A9">
        <w:tc>
          <w:tcPr>
            <w:tcW w:w="3969" w:type="dxa"/>
            <w:vMerge w:val="restart"/>
            <w:tcBorders>
              <w:top w:val="single" w:sz="4" w:space="0" w:color="auto"/>
              <w:bottom w:val="single" w:sz="4" w:space="0" w:color="auto"/>
            </w:tcBorders>
          </w:tcPr>
          <w:p w:rsidR="001578A9" w:rsidRDefault="001578A9">
            <w:pPr>
              <w:pStyle w:val="ConsPlusNormal"/>
              <w:jc w:val="both"/>
            </w:pPr>
            <w:r>
              <w:t>Автобусные парки (стоянки)</w:t>
            </w:r>
          </w:p>
        </w:tc>
        <w:tc>
          <w:tcPr>
            <w:tcW w:w="1701" w:type="dxa"/>
            <w:vMerge w:val="restart"/>
            <w:tcBorders>
              <w:top w:val="single" w:sz="4" w:space="0" w:color="auto"/>
              <w:bottom w:val="single" w:sz="4" w:space="0" w:color="auto"/>
            </w:tcBorders>
          </w:tcPr>
          <w:p w:rsidR="001578A9" w:rsidRDefault="001578A9">
            <w:pPr>
              <w:pStyle w:val="ConsPlusNormal"/>
              <w:jc w:val="both"/>
            </w:pPr>
            <w:r>
              <w:t>машина</w:t>
            </w:r>
          </w:p>
        </w:tc>
        <w:tc>
          <w:tcPr>
            <w:tcW w:w="1701" w:type="dxa"/>
            <w:tcBorders>
              <w:top w:val="single" w:sz="4" w:space="0" w:color="auto"/>
              <w:bottom w:val="nil"/>
            </w:tcBorders>
          </w:tcPr>
          <w:p w:rsidR="001578A9" w:rsidRDefault="001578A9">
            <w:pPr>
              <w:pStyle w:val="ConsPlusNormal"/>
              <w:jc w:val="center"/>
            </w:pPr>
            <w:r>
              <w:t>100</w:t>
            </w:r>
          </w:p>
        </w:tc>
        <w:tc>
          <w:tcPr>
            <w:tcW w:w="1701" w:type="dxa"/>
            <w:tcBorders>
              <w:top w:val="single" w:sz="4" w:space="0" w:color="auto"/>
              <w:bottom w:val="nil"/>
            </w:tcBorders>
          </w:tcPr>
          <w:p w:rsidR="001578A9" w:rsidRDefault="001578A9">
            <w:pPr>
              <w:pStyle w:val="ConsPlusNormal"/>
              <w:jc w:val="center"/>
            </w:pPr>
            <w:r>
              <w:t>2,3</w:t>
            </w:r>
          </w:p>
        </w:tc>
      </w:tr>
      <w:tr w:rsidR="001578A9">
        <w:tblPrEx>
          <w:tblBorders>
            <w:insideH w:val="none" w:sz="0" w:space="0" w:color="auto"/>
          </w:tblBorders>
        </w:tblPrEx>
        <w:tc>
          <w:tcPr>
            <w:tcW w:w="3969" w:type="dxa"/>
            <w:vMerge/>
            <w:tcBorders>
              <w:top w:val="single" w:sz="4" w:space="0" w:color="auto"/>
              <w:bottom w:val="single" w:sz="4" w:space="0" w:color="auto"/>
            </w:tcBorders>
          </w:tcPr>
          <w:p w:rsidR="001578A9" w:rsidRDefault="001578A9"/>
        </w:tc>
        <w:tc>
          <w:tcPr>
            <w:tcW w:w="1701" w:type="dxa"/>
            <w:vMerge/>
            <w:tcBorders>
              <w:top w:val="single" w:sz="4" w:space="0" w:color="auto"/>
              <w:bottom w:val="single" w:sz="4" w:space="0" w:color="auto"/>
            </w:tcBorders>
          </w:tcPr>
          <w:p w:rsidR="001578A9" w:rsidRDefault="001578A9"/>
        </w:tc>
        <w:tc>
          <w:tcPr>
            <w:tcW w:w="1701" w:type="dxa"/>
            <w:tcBorders>
              <w:top w:val="nil"/>
              <w:bottom w:val="single" w:sz="4" w:space="0" w:color="auto"/>
            </w:tcBorders>
          </w:tcPr>
          <w:p w:rsidR="001578A9" w:rsidRDefault="001578A9">
            <w:pPr>
              <w:pStyle w:val="ConsPlusNormal"/>
              <w:jc w:val="center"/>
            </w:pPr>
            <w:r>
              <w:t>200</w:t>
            </w:r>
          </w:p>
        </w:tc>
        <w:tc>
          <w:tcPr>
            <w:tcW w:w="1701" w:type="dxa"/>
            <w:tcBorders>
              <w:top w:val="nil"/>
              <w:bottom w:val="single" w:sz="4" w:space="0" w:color="auto"/>
            </w:tcBorders>
          </w:tcPr>
          <w:p w:rsidR="001578A9" w:rsidRDefault="001578A9">
            <w:pPr>
              <w:pStyle w:val="ConsPlusNormal"/>
              <w:jc w:val="center"/>
            </w:pPr>
            <w:r>
              <w:t>3,5</w:t>
            </w:r>
          </w:p>
        </w:tc>
      </w:tr>
    </w:tbl>
    <w:p w:rsidR="001578A9" w:rsidRDefault="001578A9">
      <w:pPr>
        <w:pStyle w:val="ConsPlusNormal"/>
        <w:jc w:val="both"/>
      </w:pPr>
    </w:p>
    <w:p w:rsidR="001578A9" w:rsidRDefault="001578A9">
      <w:pPr>
        <w:pStyle w:val="ConsPlusNormal"/>
        <w:ind w:firstLine="540"/>
        <w:jc w:val="both"/>
      </w:pPr>
      <w: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1578A9" w:rsidRDefault="001578A9">
      <w:pPr>
        <w:pStyle w:val="ConsPlusNormal"/>
        <w:jc w:val="both"/>
      </w:pPr>
    </w:p>
    <w:p w:rsidR="001578A9" w:rsidRDefault="001578A9">
      <w:pPr>
        <w:pStyle w:val="ConsPlusNormal"/>
        <w:ind w:firstLine="540"/>
        <w:jc w:val="both"/>
      </w:pPr>
      <w:r>
        <w:t>1.2.6.58. 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w:t>
      </w:r>
      <w:r>
        <w:rPr>
          <w:vertAlign w:val="superscript"/>
        </w:rPr>
        <w:t>3</w:t>
      </w:r>
      <w:r>
        <w:t>.</w:t>
      </w:r>
    </w:p>
    <w:p w:rsidR="001578A9" w:rsidRDefault="001578A9">
      <w:pPr>
        <w:pStyle w:val="ConsPlusNormal"/>
        <w:spacing w:before="220"/>
        <w:ind w:firstLine="540"/>
        <w:jc w:val="both"/>
      </w:pPr>
      <w: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м</w:t>
      </w:r>
      <w:r>
        <w:rPr>
          <w:vertAlign w:val="superscript"/>
        </w:rPr>
        <w:t>3</w:t>
      </w:r>
      <w:r>
        <w:t>. Расстояние между такими группами, а также до площадок для хранения других автомобилей должно быть не менее 12 м.</w:t>
      </w:r>
    </w:p>
    <w:p w:rsidR="001578A9" w:rsidRDefault="001578A9">
      <w:pPr>
        <w:pStyle w:val="ConsPlusNormal"/>
        <w:spacing w:before="220"/>
        <w:ind w:firstLine="540"/>
        <w:jc w:val="both"/>
      </w:pPr>
      <w: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1578A9" w:rsidRDefault="001578A9">
      <w:pPr>
        <w:pStyle w:val="ConsPlusNormal"/>
        <w:spacing w:before="220"/>
        <w:ind w:firstLine="540"/>
        <w:jc w:val="both"/>
      </w:pPr>
      <w:r>
        <w:t>1.2.6.59.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1578A9" w:rsidRDefault="001578A9">
      <w:pPr>
        <w:pStyle w:val="ConsPlusNormal"/>
        <w:spacing w:before="220"/>
        <w:ind w:firstLine="540"/>
        <w:jc w:val="both"/>
      </w:pPr>
      <w:r>
        <w:t>Для хранения грузовых автомобилей следует предусматривать открытые площадки в соответствии с требованиями СП 37.13330.2012.</w:t>
      </w:r>
    </w:p>
    <w:p w:rsidR="001578A9" w:rsidRDefault="001578A9">
      <w:pPr>
        <w:pStyle w:val="ConsPlusNormal"/>
        <w:spacing w:before="220"/>
        <w:ind w:firstLine="540"/>
        <w:jc w:val="both"/>
      </w:pPr>
      <w:r>
        <w:t>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эксплуатации на линии, а также автобусов и грузовых автомобилей, оборудованных для перевозки людей.</w:t>
      </w:r>
    </w:p>
    <w:p w:rsidR="001578A9" w:rsidRDefault="001578A9">
      <w:pPr>
        <w:pStyle w:val="ConsPlusNormal"/>
        <w:spacing w:before="220"/>
        <w:ind w:firstLine="540"/>
        <w:jc w:val="both"/>
      </w:pPr>
      <w:r>
        <w:t>В остальных случаях устройство закрытых автостоянок должно быть обосновано технико-экономическими расчетами.</w:t>
      </w:r>
    </w:p>
    <w:p w:rsidR="001578A9" w:rsidRDefault="001578A9">
      <w:pPr>
        <w:pStyle w:val="ConsPlusNormal"/>
        <w:spacing w:before="220"/>
        <w:ind w:firstLine="540"/>
        <w:jc w:val="both"/>
      </w:pPr>
      <w:r>
        <w:t>1.2.6.60. Объекты по техническому обслуживанию автомобилей следует проектировать из расчета один пост на 200 легковых автомобилей, принимая размеры их земельных участков, га, для объектов:</w:t>
      </w:r>
    </w:p>
    <w:p w:rsidR="001578A9" w:rsidRDefault="001578A9">
      <w:pPr>
        <w:pStyle w:val="ConsPlusNormal"/>
        <w:spacing w:before="220"/>
        <w:ind w:firstLine="540"/>
        <w:jc w:val="both"/>
      </w:pPr>
      <w:r>
        <w:t>- на 5 постов - 0,5;</w:t>
      </w:r>
    </w:p>
    <w:p w:rsidR="001578A9" w:rsidRDefault="001578A9">
      <w:pPr>
        <w:pStyle w:val="ConsPlusNormal"/>
        <w:spacing w:before="220"/>
        <w:ind w:firstLine="540"/>
        <w:jc w:val="both"/>
      </w:pPr>
      <w:r>
        <w:t>- на 10 постов - 1,0;</w:t>
      </w:r>
    </w:p>
    <w:p w:rsidR="001578A9" w:rsidRDefault="001578A9">
      <w:pPr>
        <w:pStyle w:val="ConsPlusNormal"/>
        <w:spacing w:before="220"/>
        <w:ind w:firstLine="540"/>
        <w:jc w:val="both"/>
      </w:pPr>
      <w:r>
        <w:t>- на 15 постов - 1,5;</w:t>
      </w:r>
    </w:p>
    <w:p w:rsidR="001578A9" w:rsidRDefault="001578A9">
      <w:pPr>
        <w:pStyle w:val="ConsPlusNormal"/>
        <w:spacing w:before="220"/>
        <w:ind w:firstLine="540"/>
        <w:jc w:val="both"/>
      </w:pPr>
      <w:r>
        <w:t>- на 25 постов - 2,0.</w:t>
      </w:r>
    </w:p>
    <w:p w:rsidR="001578A9" w:rsidRDefault="001578A9">
      <w:pPr>
        <w:pStyle w:val="ConsPlusNormal"/>
        <w:spacing w:before="220"/>
        <w:ind w:firstLine="540"/>
        <w:jc w:val="both"/>
      </w:pPr>
      <w:r>
        <w:t xml:space="preserve">1.2.6.61. В соответствии с требованиями </w:t>
      </w:r>
      <w:hyperlink r:id="rId292" w:history="1">
        <w:r>
          <w:rPr>
            <w:color w:val="0000FF"/>
          </w:rPr>
          <w:t>части 2 статьи 6</w:t>
        </w:r>
      </w:hyperlink>
      <w:r>
        <w:t xml:space="preserve"> Федерального закона от 01.07.2011 N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 требованиями </w:t>
      </w:r>
      <w:hyperlink r:id="rId293" w:history="1">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N 1108.</w:t>
      </w:r>
    </w:p>
    <w:p w:rsidR="001578A9" w:rsidRDefault="001578A9">
      <w:pPr>
        <w:pStyle w:val="ConsPlusNormal"/>
        <w:spacing w:before="220"/>
        <w:ind w:firstLine="540"/>
        <w:jc w:val="both"/>
      </w:pPr>
      <w:r>
        <w:t xml:space="preserve">1.2.6.62.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hyperlink r:id="rId294" w:history="1">
        <w:r>
          <w:rPr>
            <w:color w:val="0000FF"/>
          </w:rPr>
          <w:t>СанПиН 2.2.1/2.1.1.1200-03</w:t>
        </w:r>
      </w:hyperlink>
      <w:r>
        <w:t xml:space="preserve"> по таблице 134.</w:t>
      </w:r>
    </w:p>
    <w:p w:rsidR="001578A9" w:rsidRDefault="001578A9">
      <w:pPr>
        <w:pStyle w:val="ConsPlusNormal"/>
        <w:jc w:val="both"/>
      </w:pPr>
    </w:p>
    <w:p w:rsidR="001578A9" w:rsidRDefault="001578A9">
      <w:pPr>
        <w:pStyle w:val="ConsPlusNormal"/>
        <w:jc w:val="right"/>
        <w:outlineLvl w:val="5"/>
      </w:pPr>
      <w:r>
        <w:t>Таблица 134</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578A9">
        <w:tc>
          <w:tcPr>
            <w:tcW w:w="6803" w:type="dxa"/>
          </w:tcPr>
          <w:p w:rsidR="001578A9" w:rsidRDefault="001578A9">
            <w:pPr>
              <w:pStyle w:val="ConsPlusNormal"/>
              <w:jc w:val="center"/>
            </w:pPr>
            <w:r>
              <w:t>Объекты по обслуживанию автомобилей</w:t>
            </w:r>
          </w:p>
        </w:tc>
        <w:tc>
          <w:tcPr>
            <w:tcW w:w="2268" w:type="dxa"/>
          </w:tcPr>
          <w:p w:rsidR="001578A9" w:rsidRDefault="001578A9">
            <w:pPr>
              <w:pStyle w:val="ConsPlusNormal"/>
              <w:jc w:val="center"/>
            </w:pPr>
            <w:r>
              <w:t>Расстояние, м, не менее</w:t>
            </w:r>
          </w:p>
        </w:tc>
      </w:tr>
      <w:tr w:rsidR="001578A9">
        <w:tc>
          <w:tcPr>
            <w:tcW w:w="6803" w:type="dxa"/>
          </w:tcPr>
          <w:p w:rsidR="001578A9" w:rsidRDefault="001578A9">
            <w:pPr>
              <w:pStyle w:val="ConsPlusNormal"/>
              <w:jc w:val="both"/>
            </w:pPr>
            <w:r>
              <w:t>Легковых автомобилей до 5 постов (без малярно-жестяных работ)</w:t>
            </w:r>
          </w:p>
        </w:tc>
        <w:tc>
          <w:tcPr>
            <w:tcW w:w="2268" w:type="dxa"/>
          </w:tcPr>
          <w:p w:rsidR="001578A9" w:rsidRDefault="001578A9">
            <w:pPr>
              <w:pStyle w:val="ConsPlusNormal"/>
              <w:jc w:val="center"/>
            </w:pPr>
            <w:r>
              <w:t>50</w:t>
            </w:r>
          </w:p>
        </w:tc>
      </w:tr>
      <w:tr w:rsidR="001578A9">
        <w:tc>
          <w:tcPr>
            <w:tcW w:w="6803" w:type="dxa"/>
          </w:tcPr>
          <w:p w:rsidR="001578A9" w:rsidRDefault="001578A9">
            <w:pPr>
              <w:pStyle w:val="ConsPlusNormal"/>
              <w:jc w:val="both"/>
            </w:pPr>
            <w:r>
              <w:t>Легковых, грузовых автомобилей, не более 10 постов</w:t>
            </w:r>
          </w:p>
        </w:tc>
        <w:tc>
          <w:tcPr>
            <w:tcW w:w="2268" w:type="dxa"/>
          </w:tcPr>
          <w:p w:rsidR="001578A9" w:rsidRDefault="001578A9">
            <w:pPr>
              <w:pStyle w:val="ConsPlusNormal"/>
              <w:jc w:val="center"/>
            </w:pPr>
            <w:r>
              <w:t>100</w:t>
            </w:r>
          </w:p>
        </w:tc>
      </w:tr>
      <w:tr w:rsidR="001578A9">
        <w:tc>
          <w:tcPr>
            <w:tcW w:w="6803" w:type="dxa"/>
          </w:tcPr>
          <w:p w:rsidR="001578A9" w:rsidRDefault="001578A9">
            <w:pPr>
              <w:pStyle w:val="ConsPlusNormal"/>
              <w:jc w:val="both"/>
            </w:pPr>
            <w:r>
              <w:lastRenderedPageBreak/>
              <w:t>Грузовых автомобилей</w:t>
            </w:r>
          </w:p>
        </w:tc>
        <w:tc>
          <w:tcPr>
            <w:tcW w:w="2268" w:type="dxa"/>
          </w:tcPr>
          <w:p w:rsidR="001578A9" w:rsidRDefault="001578A9">
            <w:pPr>
              <w:pStyle w:val="ConsPlusNormal"/>
              <w:jc w:val="center"/>
            </w:pPr>
            <w:r>
              <w:t>300</w:t>
            </w:r>
          </w:p>
        </w:tc>
      </w:tr>
      <w:tr w:rsidR="001578A9">
        <w:tc>
          <w:tcPr>
            <w:tcW w:w="6803" w:type="dxa"/>
          </w:tcPr>
          <w:p w:rsidR="001578A9" w:rsidRDefault="001578A9">
            <w:pPr>
              <w:pStyle w:val="ConsPlusNormal"/>
              <w:jc w:val="both"/>
            </w:pPr>
            <w:r>
              <w:t>Грузовых автомобилей и сельскохозяйственной техники</w:t>
            </w:r>
          </w:p>
        </w:tc>
        <w:tc>
          <w:tcPr>
            <w:tcW w:w="2268" w:type="dxa"/>
          </w:tcPr>
          <w:p w:rsidR="001578A9" w:rsidRDefault="001578A9">
            <w:pPr>
              <w:pStyle w:val="ConsPlusNormal"/>
              <w:jc w:val="center"/>
            </w:pPr>
            <w:r>
              <w:t>300</w:t>
            </w:r>
          </w:p>
        </w:tc>
      </w:tr>
    </w:tbl>
    <w:p w:rsidR="001578A9" w:rsidRDefault="001578A9">
      <w:pPr>
        <w:pStyle w:val="ConsPlusNormal"/>
        <w:jc w:val="both"/>
      </w:pPr>
    </w:p>
    <w:p w:rsidR="001578A9" w:rsidRDefault="001578A9">
      <w:pPr>
        <w:pStyle w:val="ConsPlusNormal"/>
        <w:ind w:firstLine="540"/>
        <w:jc w:val="both"/>
      </w:pPr>
      <w:r>
        <w:t>1.2.6.63. 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1578A9" w:rsidRDefault="001578A9">
      <w:pPr>
        <w:pStyle w:val="ConsPlusNormal"/>
        <w:spacing w:before="220"/>
        <w:ind w:firstLine="540"/>
        <w:jc w:val="both"/>
      </w:pPr>
      <w:r>
        <w:t xml:space="preserve">1.2.6.64. Противопожарные расстояния от объектов по обслуживанию автомобилей должны обеспечивать нераспространение пожара на соседние здания, сооружения в соответствии с требованиями Федерального </w:t>
      </w:r>
      <w:hyperlink r:id="rId295"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1.2.6.65.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578A9" w:rsidRDefault="001578A9">
      <w:pPr>
        <w:pStyle w:val="ConsPlusNormal"/>
        <w:spacing w:before="220"/>
        <w:ind w:firstLine="540"/>
        <w:jc w:val="both"/>
      </w:pPr>
      <w:r>
        <w:t>- на 2 колонки - 0,1;</w:t>
      </w:r>
    </w:p>
    <w:p w:rsidR="001578A9" w:rsidRDefault="001578A9">
      <w:pPr>
        <w:pStyle w:val="ConsPlusNormal"/>
        <w:spacing w:before="220"/>
        <w:ind w:firstLine="540"/>
        <w:jc w:val="both"/>
      </w:pPr>
      <w:r>
        <w:t>- на 5 колонок - 0,2;</w:t>
      </w:r>
    </w:p>
    <w:p w:rsidR="001578A9" w:rsidRDefault="001578A9">
      <w:pPr>
        <w:pStyle w:val="ConsPlusNormal"/>
        <w:spacing w:before="220"/>
        <w:ind w:firstLine="540"/>
        <w:jc w:val="both"/>
      </w:pPr>
      <w:r>
        <w:t>- на 7 колонок - 0,3.</w:t>
      </w:r>
    </w:p>
    <w:p w:rsidR="001578A9" w:rsidRDefault="001578A9">
      <w:pPr>
        <w:pStyle w:val="ConsPlusNormal"/>
        <w:spacing w:before="220"/>
        <w:ind w:firstLine="540"/>
        <w:jc w:val="both"/>
      </w:pPr>
      <w:r>
        <w:t>1.2.6.66.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1578A9" w:rsidRDefault="001578A9">
      <w:pPr>
        <w:pStyle w:val="ConsPlusNormal"/>
        <w:spacing w:before="220"/>
        <w:ind w:firstLine="540"/>
        <w:jc w:val="both"/>
      </w:pPr>
      <w:r>
        <w:t xml:space="preserve">1.2.6.67. Санитарно-защитные зоны для автозаправочных станций принимаются в соответствии с требованиями </w:t>
      </w:r>
      <w:hyperlink r:id="rId296" w:history="1">
        <w:r>
          <w:rPr>
            <w:color w:val="0000FF"/>
          </w:rPr>
          <w:t>СанПиН 2.2.1/2.1.1.1200-03</w:t>
        </w:r>
      </w:hyperlink>
      <w:r>
        <w:t>, в том числе, м:</w:t>
      </w:r>
    </w:p>
    <w:p w:rsidR="001578A9" w:rsidRDefault="001578A9">
      <w:pPr>
        <w:pStyle w:val="ConsPlusNormal"/>
        <w:spacing w:before="220"/>
        <w:ind w:firstLine="540"/>
        <w:jc w:val="both"/>
      </w:pPr>
      <w:r>
        <w:t>- автозаправочных станций для заправки грузового и легкового автотранспорта жидким и газовым топливом - 100;</w:t>
      </w:r>
    </w:p>
    <w:p w:rsidR="001578A9" w:rsidRDefault="001578A9">
      <w:pPr>
        <w:pStyle w:val="ConsPlusNormal"/>
        <w:spacing w:before="220"/>
        <w:ind w:firstLine="540"/>
        <w:jc w:val="both"/>
      </w:pPr>
      <w: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1578A9" w:rsidRDefault="001578A9">
      <w:pPr>
        <w:pStyle w:val="ConsPlusNormal"/>
        <w:spacing w:before="220"/>
        <w:ind w:firstLine="540"/>
        <w:jc w:val="both"/>
      </w:pPr>
      <w:r>
        <w:t xml:space="preserve">1.2.6.68. Противопожарные расстояния от АЗС до других объектов следует принимать в соответствии с требованиями Федерального </w:t>
      </w:r>
      <w:hyperlink r:id="rId297"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1.2.6.69.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1578A9" w:rsidRDefault="001578A9">
      <w:pPr>
        <w:pStyle w:val="ConsPlusNormal"/>
        <w:spacing w:before="220"/>
        <w:ind w:firstLine="540"/>
        <w:jc w:val="both"/>
      </w:pPr>
      <w:r>
        <w:t xml:space="preserve">1.2.6.70. Санитарно-защитные зоны для моечных пунктов устанавливаются в соответствии с требованиями </w:t>
      </w:r>
      <w:hyperlink r:id="rId298" w:history="1">
        <w:r>
          <w:rPr>
            <w:color w:val="0000FF"/>
          </w:rPr>
          <w:t>СанПиН 2.2.1/2.1.1.1200-03</w:t>
        </w:r>
      </w:hyperlink>
      <w:r>
        <w:t>, в том числе ориентировочные размеры санитарно-защитных зон составляют, м, для:</w:t>
      </w:r>
    </w:p>
    <w:p w:rsidR="001578A9" w:rsidRDefault="001578A9">
      <w:pPr>
        <w:pStyle w:val="ConsPlusNormal"/>
        <w:spacing w:before="220"/>
        <w:ind w:firstLine="540"/>
        <w:jc w:val="both"/>
      </w:pPr>
      <w:r>
        <w:lastRenderedPageBreak/>
        <w:t>-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1578A9" w:rsidRDefault="001578A9">
      <w:pPr>
        <w:pStyle w:val="ConsPlusNormal"/>
        <w:spacing w:before="220"/>
        <w:ind w:firstLine="540"/>
        <w:jc w:val="both"/>
      </w:pPr>
      <w:r>
        <w:t>- моек автомобилей с количеством постов от 2 до 5 - 100;</w:t>
      </w:r>
    </w:p>
    <w:p w:rsidR="001578A9" w:rsidRDefault="001578A9">
      <w:pPr>
        <w:pStyle w:val="ConsPlusNormal"/>
        <w:spacing w:before="220"/>
        <w:ind w:firstLine="540"/>
        <w:jc w:val="both"/>
      </w:pPr>
      <w:r>
        <w:t>- для моек автомобилей до двух постов - 50.</w:t>
      </w:r>
    </w:p>
    <w:p w:rsidR="001578A9" w:rsidRDefault="001578A9">
      <w:pPr>
        <w:pStyle w:val="ConsPlusNormal"/>
        <w:spacing w:before="220"/>
        <w:ind w:firstLine="540"/>
        <w:jc w:val="both"/>
      </w:pPr>
      <w:r>
        <w:t>1.2.6.71. База (сооружение) для стоянки маломерных судов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1578A9" w:rsidRDefault="001578A9">
      <w:pPr>
        <w:pStyle w:val="ConsPlusNormal"/>
        <w:spacing w:before="220"/>
        <w:ind w:firstLine="540"/>
        <w:jc w:val="both"/>
      </w:pPr>
      <w:r>
        <w:t xml:space="preserve">Размещение баз (сооружений) для стоянки маломерных судов следует осуществлять в соответствии с требованиями </w:t>
      </w:r>
      <w:hyperlink r:id="rId299" w:history="1">
        <w:r>
          <w:rPr>
            <w:color w:val="0000FF"/>
          </w:rPr>
          <w:t>Правил</w:t>
        </w:r>
      </w:hyperlink>
      <w:r>
        <w:t xml:space="preserve">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N 618.</w:t>
      </w:r>
    </w:p>
    <w:p w:rsidR="001578A9" w:rsidRDefault="001578A9">
      <w:pPr>
        <w:pStyle w:val="ConsPlusNormal"/>
        <w:spacing w:before="220"/>
        <w:ind w:firstLine="540"/>
        <w:jc w:val="both"/>
      </w:pPr>
      <w:r>
        <w:t>1.2.6.72. 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1578A9" w:rsidRDefault="001578A9">
      <w:pPr>
        <w:pStyle w:val="ConsPlusNormal"/>
        <w:spacing w:before="220"/>
        <w:ind w:firstLine="540"/>
        <w:jc w:val="both"/>
      </w:pPr>
      <w:r>
        <w:t>1.2.6.73. 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1578A9" w:rsidRDefault="001578A9">
      <w:pPr>
        <w:pStyle w:val="ConsPlusNormal"/>
        <w:spacing w:before="220"/>
        <w:ind w:firstLine="540"/>
        <w:jc w:val="both"/>
      </w:pPr>
      <w:r>
        <w:t>Границы территории баз следует располагать на расстоянии не менее, м:</w:t>
      </w:r>
    </w:p>
    <w:p w:rsidR="001578A9" w:rsidRDefault="001578A9">
      <w:pPr>
        <w:pStyle w:val="ConsPlusNormal"/>
        <w:spacing w:before="220"/>
        <w:ind w:firstLine="540"/>
        <w:jc w:val="both"/>
      </w:pPr>
      <w:r>
        <w:t>- от линии жилой застройки - 150;</w:t>
      </w:r>
    </w:p>
    <w:p w:rsidR="001578A9" w:rsidRDefault="001578A9">
      <w:pPr>
        <w:pStyle w:val="ConsPlusNormal"/>
        <w:spacing w:before="220"/>
        <w:ind w:firstLine="540"/>
        <w:jc w:val="both"/>
      </w:pPr>
      <w:r>
        <w:t>- от рекреационных зон - 250;</w:t>
      </w:r>
    </w:p>
    <w:p w:rsidR="001578A9" w:rsidRDefault="001578A9">
      <w:pPr>
        <w:pStyle w:val="ConsPlusNormal"/>
        <w:spacing w:before="220"/>
        <w:ind w:firstLine="540"/>
        <w:jc w:val="both"/>
      </w:pPr>
      <w:r>
        <w:t>- от дебаркадеров, пассажирских и грузовых причалов (выше или ниже по течению) - 200;</w:t>
      </w:r>
    </w:p>
    <w:p w:rsidR="001578A9" w:rsidRDefault="001578A9">
      <w:pPr>
        <w:pStyle w:val="ConsPlusNormal"/>
        <w:spacing w:before="220"/>
        <w:ind w:firstLine="540"/>
        <w:jc w:val="both"/>
      </w:pPr>
      <w:r>
        <w:t>- от границ гидротехнических сооружений - 500.</w:t>
      </w:r>
    </w:p>
    <w:p w:rsidR="001578A9" w:rsidRDefault="001578A9">
      <w:pPr>
        <w:pStyle w:val="ConsPlusNormal"/>
        <w:spacing w:before="220"/>
        <w:ind w:firstLine="540"/>
        <w:jc w:val="both"/>
      </w:pPr>
      <w:r>
        <w:t>7.9.74. 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1578A9" w:rsidRDefault="001578A9">
      <w:pPr>
        <w:pStyle w:val="ConsPlusNormal"/>
        <w:spacing w:before="220"/>
        <w:ind w:firstLine="540"/>
        <w:jc w:val="both"/>
      </w:pPr>
      <w:r>
        <w:t>1.2.6.75. 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1578A9" w:rsidRDefault="001578A9">
      <w:pPr>
        <w:pStyle w:val="ConsPlusNormal"/>
        <w:spacing w:before="220"/>
        <w:ind w:firstLine="540"/>
        <w:jc w:val="both"/>
      </w:pPr>
      <w:r>
        <w:t>Размер участка при одноярусном стеллажном хранении судов следует принимать (на одно место): для прогулочного флота - 27 м</w:t>
      </w:r>
      <w:r>
        <w:rPr>
          <w:vertAlign w:val="superscript"/>
        </w:rPr>
        <w:t>2</w:t>
      </w:r>
      <w:r>
        <w:t>, спортивного - 75 м</w:t>
      </w:r>
      <w:r>
        <w:rPr>
          <w:vertAlign w:val="superscript"/>
        </w:rPr>
        <w:t>2</w:t>
      </w:r>
      <w:r>
        <w:t>.</w:t>
      </w:r>
    </w:p>
    <w:p w:rsidR="001578A9" w:rsidRDefault="001578A9">
      <w:pPr>
        <w:pStyle w:val="ConsPlusNormal"/>
        <w:spacing w:before="220"/>
        <w:ind w:firstLine="540"/>
        <w:jc w:val="both"/>
      </w:pPr>
      <w:r>
        <w:t xml:space="preserve">1.2.6.76. 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0,5 м для гребных </w:t>
      </w:r>
      <w:r>
        <w:lastRenderedPageBreak/>
        <w:t>и не менее 1,0 м - для моторных и парусных судов.</w:t>
      </w:r>
    </w:p>
    <w:p w:rsidR="001578A9" w:rsidRDefault="001578A9">
      <w:pPr>
        <w:pStyle w:val="ConsPlusNormal"/>
        <w:spacing w:before="220"/>
        <w:ind w:firstLine="540"/>
        <w:jc w:val="both"/>
      </w:pPr>
      <w:r>
        <w:t>1.2.6.77. 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1578A9" w:rsidRDefault="001578A9">
      <w:pPr>
        <w:pStyle w:val="ConsPlusNormal"/>
        <w:spacing w:before="220"/>
        <w:ind w:firstLine="540"/>
        <w:jc w:val="both"/>
      </w:pPr>
      <w:r>
        <w:t>1.2.6.78. На территории базы в соответствии с требованиями раздела 1.5.1 части I (</w:t>
      </w:r>
      <w:hyperlink w:anchor="P3879" w:history="1">
        <w:r>
          <w:rPr>
            <w:color w:val="0000FF"/>
          </w:rPr>
          <w:t>подраздел</w:t>
        </w:r>
      </w:hyperlink>
      <w:r>
        <w:t xml:space="preserve"> "Санитарная очистка") следует проектировать площадки с контейнерами для коммунальных отходов и емкостями для сбора отработанных горючих и смазочных материалов.</w:t>
      </w:r>
    </w:p>
    <w:p w:rsidR="001578A9" w:rsidRDefault="001578A9">
      <w:pPr>
        <w:pStyle w:val="ConsPlusNormal"/>
        <w:spacing w:before="220"/>
        <w:ind w:firstLine="540"/>
        <w:jc w:val="both"/>
      </w:pPr>
      <w:r>
        <w:t>1.2.6.79. Территория базы должна быть ограждена (акватория ограждается дамбами, 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1578A9" w:rsidRDefault="001578A9">
      <w:pPr>
        <w:pStyle w:val="ConsPlusNormal"/>
        <w:spacing w:before="220"/>
        <w:ind w:firstLine="540"/>
        <w:jc w:val="both"/>
      </w:pPr>
      <w:r>
        <w:t>1.2.6.80. 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1578A9" w:rsidRDefault="001578A9">
      <w:pPr>
        <w:pStyle w:val="ConsPlusNormal"/>
        <w:jc w:val="both"/>
      </w:pPr>
    </w:p>
    <w:p w:rsidR="001578A9" w:rsidRDefault="001578A9">
      <w:pPr>
        <w:pStyle w:val="ConsPlusTitle"/>
        <w:jc w:val="center"/>
        <w:outlineLvl w:val="3"/>
      </w:pPr>
      <w:r>
        <w:t>1.3. Предельные значения расчетных показателей минимально</w:t>
      </w:r>
    </w:p>
    <w:p w:rsidR="001578A9" w:rsidRDefault="001578A9">
      <w:pPr>
        <w:pStyle w:val="ConsPlusTitle"/>
        <w:jc w:val="center"/>
      </w:pPr>
      <w:r>
        <w:t>допустимого уровня обеспеченности объектами, относящимися</w:t>
      </w:r>
    </w:p>
    <w:p w:rsidR="001578A9" w:rsidRDefault="001578A9">
      <w:pPr>
        <w:pStyle w:val="ConsPlusTitle"/>
        <w:jc w:val="center"/>
      </w:pPr>
      <w:r>
        <w:t>к области физической культуры и массового спорта,</w:t>
      </w:r>
    </w:p>
    <w:p w:rsidR="001578A9" w:rsidRDefault="001578A9">
      <w:pPr>
        <w:pStyle w:val="ConsPlusTitle"/>
        <w:jc w:val="center"/>
      </w:pPr>
      <w:r>
        <w:t>образования, здравоохранения поселения, городского округа</w:t>
      </w:r>
    </w:p>
    <w:p w:rsidR="001578A9" w:rsidRDefault="001578A9">
      <w:pPr>
        <w:pStyle w:val="ConsPlusTitle"/>
        <w:jc w:val="center"/>
      </w:pPr>
      <w:r>
        <w:t>Смоленской области, и расчетные показатели максимально</w:t>
      </w:r>
    </w:p>
    <w:p w:rsidR="001578A9" w:rsidRDefault="001578A9">
      <w:pPr>
        <w:pStyle w:val="ConsPlusTitle"/>
        <w:jc w:val="center"/>
      </w:pPr>
      <w:r>
        <w:t>допустимого уровня территориальной доступности</w:t>
      </w:r>
    </w:p>
    <w:p w:rsidR="001578A9" w:rsidRDefault="001578A9">
      <w:pPr>
        <w:pStyle w:val="ConsPlusTitle"/>
        <w:jc w:val="center"/>
      </w:pPr>
      <w:r>
        <w:t>таких объектов</w:t>
      </w:r>
    </w:p>
    <w:p w:rsidR="001578A9" w:rsidRDefault="001578A9">
      <w:pPr>
        <w:pStyle w:val="ConsPlusNormal"/>
        <w:jc w:val="both"/>
      </w:pPr>
    </w:p>
    <w:p w:rsidR="001578A9" w:rsidRDefault="001578A9">
      <w:pPr>
        <w:pStyle w:val="ConsPlusTitle"/>
        <w:jc w:val="center"/>
        <w:outlineLvl w:val="4"/>
      </w:pPr>
      <w:r>
        <w:t>1.3.1. Общие требования</w:t>
      </w:r>
    </w:p>
    <w:p w:rsidR="001578A9" w:rsidRDefault="001578A9">
      <w:pPr>
        <w:pStyle w:val="ConsPlusNormal"/>
        <w:jc w:val="both"/>
      </w:pPr>
    </w:p>
    <w:p w:rsidR="001578A9" w:rsidRDefault="001578A9">
      <w:pPr>
        <w:pStyle w:val="ConsPlusNormal"/>
        <w:ind w:firstLine="540"/>
        <w:jc w:val="both"/>
      </w:pPr>
      <w:r>
        <w:t>1.3.1.1. Объекты, относящиеся к области физической культуры и массового спорта, образования, здравоохранения поселения, городского округа Смоленской области, можно отнести к объектам социального обслуживания, которые следует размещать с учетом градостроительной ситуации, планировочной структуры городских округов и поселений, деления на районы и микрорайоны (кварталы) в целях создания единой системы обслуживания.</w:t>
      </w:r>
    </w:p>
    <w:p w:rsidR="001578A9" w:rsidRDefault="001578A9">
      <w:pPr>
        <w:pStyle w:val="ConsPlusNormal"/>
        <w:spacing w:before="220"/>
        <w:ind w:firstLine="540"/>
        <w:jc w:val="both"/>
      </w:pPr>
      <w:r>
        <w:t>1.3.1.3. По типу и составу размещаемые объекты социального обслуживания подразделяются на многофункциональные (общегородские и районные) и специализированные объекты.</w:t>
      </w:r>
    </w:p>
    <w:p w:rsidR="001578A9" w:rsidRDefault="001578A9">
      <w:pPr>
        <w:pStyle w:val="ConsPlusNormal"/>
        <w:spacing w:before="220"/>
        <w:ind w:firstLine="540"/>
        <w:jc w:val="both"/>
      </w:pPr>
      <w:r>
        <w:t>1.3.1.4. В многофункциональных (общегородских и районных) объектах социального обслуживания,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проектируются учреждения управления, образования, науки, культуры и другие объекты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санитарных разрывов шириной более 25 м.</w:t>
      </w:r>
    </w:p>
    <w:p w:rsidR="001578A9" w:rsidRDefault="001578A9">
      <w:pPr>
        <w:pStyle w:val="ConsPlusNormal"/>
        <w:spacing w:before="220"/>
        <w:ind w:firstLine="540"/>
        <w:jc w:val="both"/>
      </w:pPr>
      <w:r>
        <w:t>1.3.1.5. Специализированные объекты социального обслуживания формируются как специализированные центры - административные, медицинские, научные, учебные, торговые (в том числе ярмарки, рынки), выставочные, спортивные и другие, которые размещаются как в пределах границ населенных пунктов, так и за их пределами.</w:t>
      </w:r>
    </w:p>
    <w:p w:rsidR="001578A9" w:rsidRDefault="001578A9">
      <w:pPr>
        <w:pStyle w:val="ConsPlusNormal"/>
        <w:spacing w:before="220"/>
        <w:ind w:firstLine="540"/>
        <w:jc w:val="both"/>
      </w:pPr>
      <w:bookmarkStart w:id="198" w:name="P11174"/>
      <w:bookmarkEnd w:id="198"/>
      <w:r>
        <w:t xml:space="preserve">1.3.1.6.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w:t>
      </w:r>
      <w:r>
        <w:lastRenderedPageBreak/>
        <w:t>эпизодического обслуживания:</w:t>
      </w:r>
    </w:p>
    <w:p w:rsidR="001578A9" w:rsidRDefault="001578A9">
      <w:pPr>
        <w:pStyle w:val="ConsPlusNormal"/>
        <w:spacing w:before="220"/>
        <w:ind w:firstLine="540"/>
        <w:jc w:val="both"/>
      </w:pPr>
      <w: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578A9" w:rsidRDefault="001578A9">
      <w:pPr>
        <w:pStyle w:val="ConsPlusNormal"/>
        <w:spacing w:before="220"/>
        <w:ind w:firstLine="540"/>
        <w:jc w:val="both"/>
      </w:pPr>
      <w:r>
        <w:t>- периодического обслуживания - учреждения и предприятия, посещаемые населением не реже одного раза в месяц;</w:t>
      </w:r>
    </w:p>
    <w:p w:rsidR="001578A9" w:rsidRDefault="001578A9">
      <w:pPr>
        <w:pStyle w:val="ConsPlusNormal"/>
        <w:spacing w:before="220"/>
        <w:ind w:firstLine="540"/>
        <w:jc w:val="both"/>
      </w:pPr>
      <w: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административные учреждения и др.).</w:t>
      </w:r>
    </w:p>
    <w:p w:rsidR="001578A9" w:rsidRDefault="001578A9">
      <w:pPr>
        <w:pStyle w:val="ConsPlusNormal"/>
        <w:spacing w:before="220"/>
        <w:ind w:firstLine="540"/>
        <w:jc w:val="both"/>
      </w:pPr>
      <w:r>
        <w:t xml:space="preserve">Перечень объектов по видам обслуживания приведен в </w:t>
      </w:r>
      <w:hyperlink w:anchor="P1366" w:history="1">
        <w:r>
          <w:rPr>
            <w:color w:val="0000FF"/>
          </w:rPr>
          <w:t>таблице 20</w:t>
        </w:r>
      </w:hyperlink>
      <w:r>
        <w:t>.</w:t>
      </w:r>
    </w:p>
    <w:p w:rsidR="001578A9" w:rsidRDefault="001578A9">
      <w:pPr>
        <w:pStyle w:val="ConsPlusNormal"/>
        <w:jc w:val="both"/>
      </w:pPr>
    </w:p>
    <w:p w:rsidR="001578A9" w:rsidRDefault="001578A9">
      <w:pPr>
        <w:pStyle w:val="ConsPlusTitle"/>
        <w:jc w:val="center"/>
        <w:outlineLvl w:val="4"/>
      </w:pPr>
      <w:r>
        <w:t>1.3.2. Структура и типология общественных центров и объектов</w:t>
      </w:r>
    </w:p>
    <w:p w:rsidR="001578A9" w:rsidRDefault="001578A9">
      <w:pPr>
        <w:pStyle w:val="ConsPlusTitle"/>
        <w:jc w:val="center"/>
      </w:pPr>
      <w:r>
        <w:t>общественно-деловой зоны</w:t>
      </w:r>
    </w:p>
    <w:p w:rsidR="001578A9" w:rsidRDefault="001578A9">
      <w:pPr>
        <w:pStyle w:val="ConsPlusNormal"/>
        <w:jc w:val="both"/>
      </w:pPr>
    </w:p>
    <w:p w:rsidR="001578A9" w:rsidRDefault="001578A9">
      <w:pPr>
        <w:pStyle w:val="ConsPlusNormal"/>
        <w:ind w:firstLine="540"/>
        <w:jc w:val="both"/>
      </w:pPr>
      <w:r>
        <w:t>1.3.2.1. Количество, состав и размещение общественных центров принимается с учетом величины городского округа, поселения, его роли в системе расселения и в системе формируемых центров обслуживания.</w:t>
      </w:r>
    </w:p>
    <w:p w:rsidR="001578A9" w:rsidRDefault="001578A9">
      <w:pPr>
        <w:pStyle w:val="ConsPlusNormal"/>
        <w:spacing w:before="220"/>
        <w:ind w:firstLine="540"/>
        <w:jc w:val="both"/>
      </w:pPr>
      <w:r>
        <w:t>1.3.2.2.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1578A9" w:rsidRDefault="001578A9">
      <w:pPr>
        <w:pStyle w:val="ConsPlusNormal"/>
        <w:spacing w:before="220"/>
        <w:ind w:firstLine="540"/>
        <w:jc w:val="both"/>
      </w:pPr>
      <w:r>
        <w:t>При размещении зданий в общественных центрах на территории населенных пунктов необходимо определять значение объекта по уровню обслуживания: областной, межрайонный, районный, городской, сельский.</w:t>
      </w:r>
    </w:p>
    <w:p w:rsidR="001578A9" w:rsidRDefault="001578A9">
      <w:pPr>
        <w:pStyle w:val="ConsPlusNormal"/>
        <w:spacing w:before="220"/>
        <w:ind w:firstLine="540"/>
        <w:jc w:val="both"/>
      </w:pPr>
      <w:r>
        <w:t>Отнесение проектируемых зданий к определенному уровню обслуживания следует производить на основании следующих условий:</w:t>
      </w:r>
    </w:p>
    <w:p w:rsidR="001578A9" w:rsidRDefault="001578A9">
      <w:pPr>
        <w:pStyle w:val="ConsPlusNormal"/>
        <w:spacing w:before="220"/>
        <w:ind w:firstLine="540"/>
        <w:jc w:val="both"/>
      </w:pPr>
      <w:r>
        <w:t>- по основному местоположению:</w:t>
      </w:r>
    </w:p>
    <w:p w:rsidR="001578A9" w:rsidRDefault="001578A9">
      <w:pPr>
        <w:pStyle w:val="ConsPlusNormal"/>
        <w:spacing w:before="220"/>
        <w:ind w:firstLine="540"/>
        <w:jc w:val="both"/>
      </w:pPr>
      <w:r>
        <w:t>- административный центр Смоленской области;</w:t>
      </w:r>
    </w:p>
    <w:p w:rsidR="001578A9" w:rsidRDefault="001578A9">
      <w:pPr>
        <w:pStyle w:val="ConsPlusNormal"/>
        <w:spacing w:before="220"/>
        <w:ind w:firstLine="540"/>
        <w:jc w:val="both"/>
      </w:pPr>
      <w:r>
        <w:t>- межрайонный центр;</w:t>
      </w:r>
    </w:p>
    <w:p w:rsidR="001578A9" w:rsidRDefault="001578A9">
      <w:pPr>
        <w:pStyle w:val="ConsPlusNormal"/>
        <w:spacing w:before="220"/>
        <w:ind w:firstLine="540"/>
        <w:jc w:val="both"/>
      </w:pPr>
      <w:r>
        <w:t>- административный центр муниципального района;</w:t>
      </w:r>
    </w:p>
    <w:p w:rsidR="001578A9" w:rsidRDefault="001578A9">
      <w:pPr>
        <w:pStyle w:val="ConsPlusNormal"/>
        <w:spacing w:before="220"/>
        <w:ind w:firstLine="540"/>
        <w:jc w:val="both"/>
      </w:pPr>
      <w:r>
        <w:t>- административный центр поселения;</w:t>
      </w:r>
    </w:p>
    <w:p w:rsidR="001578A9" w:rsidRDefault="001578A9">
      <w:pPr>
        <w:pStyle w:val="ConsPlusNormal"/>
        <w:spacing w:before="220"/>
        <w:ind w:firstLine="540"/>
        <w:jc w:val="both"/>
      </w:pPr>
      <w:r>
        <w:t>- населенный пункт или отдельные планировочные элементы;</w:t>
      </w:r>
    </w:p>
    <w:p w:rsidR="001578A9" w:rsidRDefault="001578A9">
      <w:pPr>
        <w:pStyle w:val="ConsPlusNormal"/>
        <w:spacing w:before="220"/>
        <w:ind w:firstLine="540"/>
        <w:jc w:val="both"/>
      </w:pPr>
      <w:r>
        <w:t>- по контингенту населения, формирующему спрос на услуги:</w:t>
      </w:r>
    </w:p>
    <w:p w:rsidR="001578A9" w:rsidRDefault="001578A9">
      <w:pPr>
        <w:pStyle w:val="ConsPlusNormal"/>
        <w:spacing w:before="220"/>
        <w:ind w:firstLine="540"/>
        <w:jc w:val="both"/>
      </w:pPr>
      <w:r>
        <w:t>- численность населения систем расселения области, муниципального района, городского округа;</w:t>
      </w:r>
    </w:p>
    <w:p w:rsidR="001578A9" w:rsidRDefault="001578A9">
      <w:pPr>
        <w:pStyle w:val="ConsPlusNormal"/>
        <w:spacing w:before="220"/>
        <w:ind w:firstLine="540"/>
        <w:jc w:val="both"/>
      </w:pPr>
      <w:r>
        <w:t>- численность населения городского, сельского поселения;</w:t>
      </w:r>
    </w:p>
    <w:p w:rsidR="001578A9" w:rsidRDefault="001578A9">
      <w:pPr>
        <w:pStyle w:val="ConsPlusNormal"/>
        <w:spacing w:before="220"/>
        <w:ind w:firstLine="540"/>
        <w:jc w:val="both"/>
      </w:pPr>
      <w:r>
        <w:t>- численность населения населенного пункта или отдельных планировочных элементов;</w:t>
      </w:r>
    </w:p>
    <w:p w:rsidR="001578A9" w:rsidRDefault="001578A9">
      <w:pPr>
        <w:pStyle w:val="ConsPlusNormal"/>
        <w:spacing w:before="220"/>
        <w:ind w:firstLine="540"/>
        <w:jc w:val="both"/>
      </w:pPr>
      <w:r>
        <w:t>- по частоте потребления предоставляемых услуг:</w:t>
      </w:r>
    </w:p>
    <w:p w:rsidR="001578A9" w:rsidRDefault="001578A9">
      <w:pPr>
        <w:pStyle w:val="ConsPlusNormal"/>
        <w:spacing w:before="220"/>
        <w:ind w:firstLine="540"/>
        <w:jc w:val="both"/>
      </w:pPr>
      <w:r>
        <w:t>- регулярное - повседневное;</w:t>
      </w:r>
    </w:p>
    <w:p w:rsidR="001578A9" w:rsidRDefault="001578A9">
      <w:pPr>
        <w:pStyle w:val="ConsPlusNormal"/>
        <w:spacing w:before="220"/>
        <w:ind w:firstLine="540"/>
        <w:jc w:val="both"/>
      </w:pPr>
      <w:r>
        <w:lastRenderedPageBreak/>
        <w:t>- по мере необходимости - периодическое или эпизодическое.</w:t>
      </w:r>
    </w:p>
    <w:p w:rsidR="001578A9" w:rsidRDefault="001578A9">
      <w:pPr>
        <w:pStyle w:val="ConsPlusNormal"/>
        <w:spacing w:before="220"/>
        <w:ind w:firstLine="540"/>
        <w:jc w:val="both"/>
      </w:pPr>
      <w:r>
        <w:t xml:space="preserve">Уровни обеспеченности предприятиями и учреждениями социальной сферы по частоте потребления их услуг приведены в </w:t>
      </w:r>
      <w:hyperlink w:anchor="P11174" w:history="1">
        <w:r>
          <w:rPr>
            <w:color w:val="0000FF"/>
          </w:rPr>
          <w:t>п. 1.3.1.6</w:t>
        </w:r>
      </w:hyperlink>
      <w:r>
        <w:t xml:space="preserve"> настоящих нормативов.</w:t>
      </w:r>
    </w:p>
    <w:p w:rsidR="001578A9" w:rsidRDefault="001578A9">
      <w:pPr>
        <w:pStyle w:val="ConsPlusNormal"/>
        <w:spacing w:before="220"/>
        <w:ind w:firstLine="540"/>
        <w:jc w:val="both"/>
      </w:pPr>
      <w:r>
        <w:t xml:space="preserve">1.3.2.3.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w:t>
      </w:r>
      <w:hyperlink w:anchor="P1366" w:history="1">
        <w:r>
          <w:rPr>
            <w:color w:val="0000FF"/>
          </w:rPr>
          <w:t>таблицей 20</w:t>
        </w:r>
      </w:hyperlink>
      <w:r>
        <w:t xml:space="preserve"> настоящих нормативов.</w:t>
      </w:r>
    </w:p>
    <w:p w:rsidR="001578A9" w:rsidRDefault="001578A9">
      <w:pPr>
        <w:pStyle w:val="ConsPlusNormal"/>
        <w:spacing w:before="220"/>
        <w:ind w:firstLine="540"/>
        <w:jc w:val="both"/>
      </w:pPr>
      <w:r>
        <w:t xml:space="preserve">1.3.2.4. С учетом приведенных выше положений и </w:t>
      </w:r>
      <w:hyperlink w:anchor="P1366" w:history="1">
        <w:r>
          <w:rPr>
            <w:color w:val="0000FF"/>
          </w:rPr>
          <w:t>таблицы 20</w:t>
        </w:r>
      </w:hyperlink>
      <w:r>
        <w:t xml:space="preserve"> настоящих нормативов город Смоленск формируется как областной центр с уникальными видами эпизодического обслуживания.</w:t>
      </w:r>
    </w:p>
    <w:p w:rsidR="001578A9" w:rsidRDefault="001578A9">
      <w:pPr>
        <w:pStyle w:val="ConsPlusNormal"/>
        <w:spacing w:before="220"/>
        <w:ind w:firstLine="540"/>
        <w:jc w:val="both"/>
      </w:pPr>
      <w:r>
        <w:t>1.3.2.5. В городских поселениях, имеющих в своем составе один населенный пункт (город, поселок),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rsidR="001578A9" w:rsidRDefault="001578A9">
      <w:pPr>
        <w:pStyle w:val="ConsPlusNormal"/>
        <w:spacing w:before="220"/>
        <w:ind w:firstLine="540"/>
        <w:jc w:val="both"/>
      </w:pPr>
      <w:r>
        <w:t>1.3.2.6. В сельских поселениях общественно-деловая зона формируется в административном центре поселения.</w:t>
      </w:r>
    </w:p>
    <w:p w:rsidR="001578A9" w:rsidRDefault="001578A9">
      <w:pPr>
        <w:pStyle w:val="ConsPlusNormal"/>
        <w:spacing w:before="220"/>
        <w:ind w:firstLine="540"/>
        <w:jc w:val="both"/>
      </w:pPr>
      <w:r>
        <w:t>В сельских населенных пунктах формируется общественно-деловая зона, дополняемая объектами повседневного обслуживания в жилой застройке.</w:t>
      </w:r>
    </w:p>
    <w:p w:rsidR="001578A9" w:rsidRDefault="001578A9">
      <w:pPr>
        <w:pStyle w:val="ConsPlusNormal"/>
        <w:jc w:val="both"/>
      </w:pPr>
    </w:p>
    <w:p w:rsidR="001578A9" w:rsidRDefault="001578A9">
      <w:pPr>
        <w:pStyle w:val="ConsPlusTitle"/>
        <w:jc w:val="center"/>
        <w:outlineLvl w:val="4"/>
      </w:pPr>
      <w:r>
        <w:t>1.3.3. Нормы расчета учреждений и предприятий социального</w:t>
      </w:r>
    </w:p>
    <w:p w:rsidR="001578A9" w:rsidRDefault="001578A9">
      <w:pPr>
        <w:pStyle w:val="ConsPlusTitle"/>
        <w:jc w:val="center"/>
      </w:pPr>
      <w:r>
        <w:t>обслуживания, их размещение, размеры земельных участков</w:t>
      </w:r>
    </w:p>
    <w:p w:rsidR="001578A9" w:rsidRDefault="001578A9">
      <w:pPr>
        <w:pStyle w:val="ConsPlusTitle"/>
        <w:jc w:val="center"/>
      </w:pPr>
      <w:r>
        <w:t>и радиус обслуживания</w:t>
      </w:r>
    </w:p>
    <w:p w:rsidR="001578A9" w:rsidRDefault="001578A9">
      <w:pPr>
        <w:pStyle w:val="ConsPlusNormal"/>
        <w:jc w:val="both"/>
      </w:pPr>
    </w:p>
    <w:p w:rsidR="001578A9" w:rsidRDefault="001578A9">
      <w:pPr>
        <w:pStyle w:val="ConsPlusNormal"/>
        <w:ind w:firstLine="540"/>
        <w:jc w:val="both"/>
      </w:pPr>
      <w:r>
        <w:t xml:space="preserve">1.3.3.1.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5679" w:history="1">
        <w:r>
          <w:rPr>
            <w:color w:val="0000FF"/>
          </w:rPr>
          <w:t>раздела 1.5.3 части I</w:t>
        </w:r>
      </w:hyperlink>
      <w:r>
        <w:t xml:space="preserve"> настоящих нормативов.</w:t>
      </w:r>
    </w:p>
    <w:p w:rsidR="001578A9" w:rsidRDefault="001578A9">
      <w:pPr>
        <w:pStyle w:val="ConsPlusNormal"/>
        <w:spacing w:before="220"/>
        <w:ind w:firstLine="540"/>
        <w:jc w:val="both"/>
      </w:pPr>
      <w:r>
        <w:t xml:space="preserve">1.3.3.2. 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bookmarkStart w:id="199" w:name="P11213"/>
      <w:bookmarkEnd w:id="199"/>
      <w:r>
        <w:t>1.3.3.3.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(Смоленск) - не более 2,0 ч, в остальные городские округа и городские поселения - не более 1,0 ч; в исторических поселениях необходимо учитывать также туристов, в сельских населенных пунктах - сезонное население.</w:t>
      </w:r>
    </w:p>
    <w:p w:rsidR="001578A9" w:rsidRDefault="001578A9">
      <w:pPr>
        <w:pStyle w:val="ConsPlusNormal"/>
        <w:spacing w:before="220"/>
        <w:ind w:firstLine="540"/>
        <w:jc w:val="both"/>
      </w:pPr>
      <w:r>
        <w:t>Для поселений - центров муниципальных районов следует предусматривать дополнительные мощности учреждений торговли, общественного питания от 1 до 3% и бытового обслуживания - от 3 до 5% в связи с использованием указанных объектов приезжающим населением.</w:t>
      </w:r>
    </w:p>
    <w:p w:rsidR="001578A9" w:rsidRDefault="001578A9">
      <w:pPr>
        <w:pStyle w:val="ConsPlusNormal"/>
        <w:spacing w:before="220"/>
        <w:ind w:firstLine="540"/>
        <w:jc w:val="both"/>
      </w:pPr>
      <w:r>
        <w:t xml:space="preserve">1.3.3.4. Интенсивность использования территории общественно-деловой зоны определяется видами объектов и регламентируется параметрами, приведенными в </w:t>
      </w:r>
      <w:hyperlink w:anchor="P1505" w:history="1">
        <w:r>
          <w:rPr>
            <w:color w:val="0000FF"/>
          </w:rPr>
          <w:t>таблицах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Интенсивность использования территории общественно-деловой зоны характеризуется плотностью застройки и процентом застроенности территории.</w:t>
      </w:r>
    </w:p>
    <w:p w:rsidR="001578A9" w:rsidRDefault="001578A9">
      <w:pPr>
        <w:pStyle w:val="ConsPlusNormal"/>
        <w:spacing w:before="220"/>
        <w:ind w:firstLine="540"/>
        <w:jc w:val="both"/>
      </w:pPr>
      <w:r>
        <w:lastRenderedPageBreak/>
        <w:t xml:space="preserve">1.3.3.5. Плотность застройки территории, занимаемой зданиями различного функционального назначения, рекомендуется принимать с учетом сложившейся планировки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w:t>
      </w:r>
      <w:hyperlink w:anchor="P2255" w:history="1">
        <w:r>
          <w:rPr>
            <w:color w:val="0000FF"/>
          </w:rPr>
          <w:t>таблице 24</w:t>
        </w:r>
      </w:hyperlink>
      <w:r>
        <w:t>.</w:t>
      </w:r>
    </w:p>
    <w:p w:rsidR="001578A9" w:rsidRDefault="001578A9">
      <w:pPr>
        <w:pStyle w:val="ConsPlusNormal"/>
        <w:spacing w:before="220"/>
        <w:ind w:firstLine="540"/>
        <w:jc w:val="both"/>
      </w:pPr>
      <w:r>
        <w:t xml:space="preserve">1.3.3.6. Размер земельного участка, предоставляемого для зданий общественно-деловой зоны, определяется по нормативам, приведенным в </w:t>
      </w:r>
      <w:hyperlink w:anchor="P1505" w:history="1">
        <w:r>
          <w:rPr>
            <w:color w:val="0000FF"/>
          </w:rPr>
          <w:t>таблицах 22</w:t>
        </w:r>
      </w:hyperlink>
      <w:r>
        <w:t xml:space="preserve">, </w:t>
      </w:r>
      <w:hyperlink w:anchor="P2212" w:history="1">
        <w:r>
          <w:rPr>
            <w:color w:val="0000FF"/>
          </w:rPr>
          <w:t>23</w:t>
        </w:r>
      </w:hyperlink>
      <w:r>
        <w:t xml:space="preserve">, а для объектов, не указанных в </w:t>
      </w:r>
      <w:hyperlink w:anchor="P1505" w:history="1">
        <w:r>
          <w:rPr>
            <w:color w:val="0000FF"/>
          </w:rPr>
          <w:t>таблицах 22</w:t>
        </w:r>
      </w:hyperlink>
      <w:r>
        <w:t xml:space="preserve">, </w:t>
      </w:r>
      <w:hyperlink w:anchor="P2212" w:history="1">
        <w:r>
          <w:rPr>
            <w:color w:val="0000FF"/>
          </w:rPr>
          <w:t>23</w:t>
        </w:r>
      </w:hyperlink>
      <w:r>
        <w:t>, - по заданию на проектирование.</w:t>
      </w:r>
    </w:p>
    <w:p w:rsidR="001578A9" w:rsidRDefault="001578A9">
      <w:pPr>
        <w:pStyle w:val="ConsPlusNormal"/>
        <w:spacing w:before="220"/>
        <w:ind w:firstLine="540"/>
        <w:jc w:val="both"/>
      </w:pPr>
      <w:r>
        <w:t>1.3.3.7. 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1578A9" w:rsidRDefault="001578A9">
      <w:pPr>
        <w:pStyle w:val="ConsPlusNormal"/>
        <w:spacing w:before="220"/>
        <w:ind w:firstLine="540"/>
        <w:jc w:val="both"/>
      </w:pPr>
      <w:r>
        <w:t xml:space="preserve">1.3.3.8. Минимальную площадь озеленения территорий общественно-деловой зоны следует принимать в соответствии с требованиями </w:t>
      </w:r>
      <w:hyperlink w:anchor="P5058" w:history="1">
        <w:r>
          <w:rPr>
            <w:color w:val="0000FF"/>
          </w:rPr>
          <w:t>раздела 1.5.2 части I</w:t>
        </w:r>
      </w:hyperlink>
      <w:r>
        <w:t>.</w:t>
      </w:r>
    </w:p>
    <w:p w:rsidR="001578A9" w:rsidRDefault="001578A9">
      <w:pPr>
        <w:pStyle w:val="ConsPlusNormal"/>
        <w:spacing w:before="220"/>
        <w:ind w:firstLine="540"/>
        <w:jc w:val="both"/>
      </w:pPr>
      <w:r>
        <w:t xml:space="preserve">1.3.3.9. Экологическая безопасность (по уровню загрязнения атмосферного воздуха, почвы, радиоактивного загрязнения и др.) общественно-деловых зон обеспечивается в соответствии с требованиями </w:t>
      </w:r>
      <w:hyperlink w:anchor="P8350" w:history="1">
        <w:r>
          <w:rPr>
            <w:color w:val="0000FF"/>
          </w:rPr>
          <w:t>раздела 1.5.11 части I</w:t>
        </w:r>
      </w:hyperlink>
      <w:r>
        <w:t xml:space="preserve"> настоящих нормативов.</w:t>
      </w:r>
    </w:p>
    <w:p w:rsidR="001578A9" w:rsidRDefault="001578A9">
      <w:pPr>
        <w:pStyle w:val="ConsPlusNormal"/>
        <w:spacing w:before="220"/>
        <w:ind w:firstLine="540"/>
        <w:jc w:val="both"/>
      </w:pPr>
      <w:r>
        <w:t xml:space="preserve">1.3.3.10. Условия безопасности в общественно-деловых зонах обеспечиваются в соответствии с требованиями </w:t>
      </w:r>
      <w:hyperlink w:anchor="P8749" w:history="1">
        <w:r>
          <w:rPr>
            <w:color w:val="0000FF"/>
          </w:rPr>
          <w:t>раздела 1.5.13 части I</w:t>
        </w:r>
      </w:hyperlink>
      <w:r>
        <w:t>.</w:t>
      </w:r>
    </w:p>
    <w:p w:rsidR="001578A9" w:rsidRDefault="001578A9">
      <w:pPr>
        <w:pStyle w:val="ConsPlusNormal"/>
        <w:spacing w:before="220"/>
        <w:ind w:firstLine="540"/>
        <w:jc w:val="both"/>
      </w:pPr>
      <w: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Требования к инсоляции и освещенности общественных и жилых зданий приведены в разделе 1.5.11 части I (</w:t>
      </w:r>
      <w:hyperlink w:anchor="P8634" w:history="1">
        <w:r>
          <w:rPr>
            <w:color w:val="0000FF"/>
          </w:rPr>
          <w:t>подраздел</w:t>
        </w:r>
      </w:hyperlink>
      <w:r>
        <w:t xml:space="preserve"> "Регулирование микроклимата") настоящих нормативов.</w:t>
      </w:r>
    </w:p>
    <w:p w:rsidR="001578A9" w:rsidRDefault="001578A9">
      <w:pPr>
        <w:pStyle w:val="ConsPlusNormal"/>
        <w:spacing w:before="220"/>
        <w:ind w:firstLine="540"/>
        <w:jc w:val="both"/>
      </w:pPr>
      <w:r>
        <w:t>При проектировании участков производственных объектов в общественно-деловых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50 м.</w:t>
      </w:r>
    </w:p>
    <w:p w:rsidR="001578A9" w:rsidRDefault="001578A9">
      <w:pPr>
        <w:pStyle w:val="ConsPlusNormal"/>
        <w:spacing w:before="220"/>
        <w:ind w:firstLine="540"/>
        <w:jc w:val="both"/>
      </w:pPr>
      <w:r>
        <w:t>1.3.3.11.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1578A9" w:rsidRDefault="001578A9">
      <w:pPr>
        <w:pStyle w:val="ConsPlusNormal"/>
        <w:spacing w:before="220"/>
        <w:ind w:firstLine="540"/>
        <w:jc w:val="both"/>
      </w:pPr>
      <w: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1578A9" w:rsidRDefault="001578A9">
      <w:pPr>
        <w:pStyle w:val="ConsPlusNormal"/>
        <w:spacing w:before="220"/>
        <w:ind w:firstLine="540"/>
        <w:jc w:val="both"/>
      </w:pPr>
      <w:r>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1578A9" w:rsidRDefault="001578A9">
      <w:pPr>
        <w:pStyle w:val="ConsPlusNormal"/>
        <w:spacing w:before="220"/>
        <w:ind w:firstLine="540"/>
        <w:jc w:val="both"/>
      </w:pPr>
      <w:r>
        <w:t xml:space="preserve">В пределах общественного центра следует предусматривать общую стоянку транспортных средств в соответствии с требованиями </w:t>
      </w:r>
      <w:hyperlink w:anchor="P6390" w:history="1">
        <w:r>
          <w:rPr>
            <w:color w:val="0000FF"/>
          </w:rPr>
          <w:t>п. 1.5.3.6.20</w:t>
        </w:r>
      </w:hyperlink>
      <w:r>
        <w:t xml:space="preserve"> настоящих нормативов.</w:t>
      </w:r>
    </w:p>
    <w:p w:rsidR="001578A9" w:rsidRDefault="001578A9">
      <w:pPr>
        <w:pStyle w:val="ConsPlusNormal"/>
        <w:spacing w:before="220"/>
        <w:ind w:firstLine="540"/>
        <w:jc w:val="both"/>
      </w:pPr>
      <w:r>
        <w:t>1.3.3.12.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1578A9" w:rsidRDefault="001578A9">
      <w:pPr>
        <w:pStyle w:val="ConsPlusNormal"/>
        <w:spacing w:before="220"/>
        <w:ind w:firstLine="540"/>
        <w:jc w:val="both"/>
      </w:pPr>
      <w:r>
        <w:t>По сравнению с отдельно стоящими общественными зданиями следует уменьшать расчетные показатели площади участка для зданий: пристроенных - на 25%, встроенно-пристроенных - до 50% (за исключением дошкольных организаций, предприятий общественного питания).</w:t>
      </w:r>
    </w:p>
    <w:p w:rsidR="001578A9" w:rsidRDefault="001578A9">
      <w:pPr>
        <w:pStyle w:val="ConsPlusNormal"/>
        <w:spacing w:before="220"/>
        <w:ind w:firstLine="540"/>
        <w:jc w:val="both"/>
      </w:pPr>
      <w:r>
        <w:lastRenderedPageBreak/>
        <w:t>1.3.3.13. Малоэтажная жилая застройка размещается в виде отдельных жилых образований в структуре населенных пунктов, что определяет различия в организации обслуживания их населения.</w:t>
      </w:r>
    </w:p>
    <w:p w:rsidR="001578A9" w:rsidRDefault="001578A9">
      <w:pPr>
        <w:pStyle w:val="ConsPlusNormal"/>
        <w:spacing w:before="220"/>
        <w:ind w:firstLine="540"/>
        <w:jc w:val="both"/>
      </w:pPr>
      <w:r>
        <w:t>Перечень учреждений повседневного обслуживания территорий малоэтажной жилой застройки должен включать следующие объекты: дошкольные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w:t>
      </w:r>
    </w:p>
    <w:p w:rsidR="001578A9" w:rsidRDefault="001578A9">
      <w:pPr>
        <w:pStyle w:val="ConsPlusNormal"/>
        <w:spacing w:before="220"/>
        <w:ind w:firstLine="540"/>
        <w:jc w:val="both"/>
      </w:pPr>
      <w:r>
        <w:t xml:space="preserve">1.3.3.14. При проектировании общественно-деловых зон на территории малоэтажной застройки перечень, количество, нормы обеспеченности, вместимость, размеры земельных участков учреждений и предприятий обслуживания, их размещение и радиусы доступности следует принимать в соответствии с требованиями </w:t>
      </w:r>
      <w:hyperlink w:anchor="P11568" w:history="1">
        <w:r>
          <w:rPr>
            <w:color w:val="0000FF"/>
          </w:rPr>
          <w:t>пп. 1.3.5.11</w:t>
        </w:r>
      </w:hyperlink>
      <w:r>
        <w:t xml:space="preserve"> - </w:t>
      </w:r>
      <w:hyperlink w:anchor="P11661" w:history="1">
        <w:r>
          <w:rPr>
            <w:color w:val="0000FF"/>
          </w:rPr>
          <w:t>1.3.5.16</w:t>
        </w:r>
      </w:hyperlink>
      <w:r>
        <w:t xml:space="preserve"> настоящих нормативов.</w:t>
      </w:r>
    </w:p>
    <w:p w:rsidR="001578A9" w:rsidRDefault="001578A9">
      <w:pPr>
        <w:pStyle w:val="ConsPlusNormal"/>
        <w:spacing w:before="220"/>
        <w:ind w:firstLine="540"/>
        <w:jc w:val="both"/>
      </w:pPr>
      <w:r>
        <w:t>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1578A9" w:rsidRDefault="001578A9">
      <w:pPr>
        <w:pStyle w:val="ConsPlusNormal"/>
        <w:spacing w:before="220"/>
        <w:ind w:firstLine="540"/>
        <w:jc w:val="both"/>
      </w:pPr>
      <w: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1578A9" w:rsidRDefault="001578A9">
      <w:pPr>
        <w:pStyle w:val="ConsPlusNormal"/>
        <w:spacing w:before="220"/>
        <w:ind w:firstLine="540"/>
        <w:jc w:val="both"/>
      </w:pPr>
      <w:r>
        <w:t xml:space="preserve">1.3.3.15. Размещение объектов и сетей инженерной инфраструктуры общественно-деловой зоны следует осуществлять в соответствии с требованиями </w:t>
      </w:r>
      <w:hyperlink w:anchor="P3202" w:history="1">
        <w:r>
          <w:rPr>
            <w:color w:val="0000FF"/>
          </w:rPr>
          <w:t>раздела 1.5.1 части I</w:t>
        </w:r>
      </w:hyperlink>
      <w:r>
        <w:t xml:space="preserve"> настоящих нормативов.</w:t>
      </w:r>
    </w:p>
    <w:p w:rsidR="001578A9" w:rsidRDefault="001578A9">
      <w:pPr>
        <w:pStyle w:val="ConsPlusNormal"/>
        <w:spacing w:before="220"/>
        <w:ind w:firstLine="540"/>
        <w:jc w:val="both"/>
      </w:pPr>
      <w:r>
        <w:t xml:space="preserve">1.3.3.16. Размещение объектов транспортной инфраструктуры и расчет количества машино-мест для хранения легковых автомобилей следует осуществлять в соответствии с требованиями </w:t>
      </w:r>
      <w:hyperlink w:anchor="P9872" w:history="1">
        <w:r>
          <w:rPr>
            <w:color w:val="0000FF"/>
          </w:rPr>
          <w:t>раздела 1.2</w:t>
        </w:r>
      </w:hyperlink>
      <w:r>
        <w:t xml:space="preserve"> настоящих нормативов, а также настоящего раздела.</w:t>
      </w:r>
    </w:p>
    <w:p w:rsidR="001578A9" w:rsidRDefault="001578A9">
      <w:pPr>
        <w:pStyle w:val="ConsPlusNormal"/>
        <w:spacing w:before="220"/>
        <w:ind w:firstLine="540"/>
        <w:jc w:val="both"/>
      </w:pPr>
      <w:r>
        <w:t>Приобъектные автостоянки следует размещать за пределами пешеходного движения и на расстоянии не более 100 м от объектов общественно-деловой зоны.</w:t>
      </w:r>
    </w:p>
    <w:p w:rsidR="001578A9" w:rsidRDefault="001578A9">
      <w:pPr>
        <w:pStyle w:val="ConsPlusNormal"/>
        <w:spacing w:before="220"/>
        <w:ind w:firstLine="540"/>
        <w:jc w:val="both"/>
      </w:pPr>
      <w:r>
        <w:t>1.3.3.17.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1578A9" w:rsidRDefault="001578A9">
      <w:pPr>
        <w:pStyle w:val="ConsPlusNormal"/>
        <w:spacing w:before="220"/>
        <w:ind w:firstLine="540"/>
        <w:jc w:val="both"/>
      </w:pPr>
      <w: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1578A9" w:rsidRDefault="001578A9">
      <w:pPr>
        <w:pStyle w:val="ConsPlusNormal"/>
        <w:spacing w:before="220"/>
        <w:ind w:firstLine="540"/>
        <w:jc w:val="both"/>
      </w:pPr>
      <w:r>
        <w:t xml:space="preserve">1.3.3.18. 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 размеры которых следует принимать в соответствии с </w:t>
      </w:r>
      <w:hyperlink w:anchor="P6514" w:history="1">
        <w:r>
          <w:rPr>
            <w:color w:val="0000FF"/>
          </w:rPr>
          <w:t>таблицей 90</w:t>
        </w:r>
      </w:hyperlink>
      <w:r>
        <w:t xml:space="preserve"> настоящих нормативов.</w:t>
      </w:r>
    </w:p>
    <w:p w:rsidR="001578A9" w:rsidRDefault="001578A9">
      <w:pPr>
        <w:pStyle w:val="ConsPlusNormal"/>
        <w:spacing w:before="220"/>
        <w:ind w:firstLine="540"/>
        <w:jc w:val="both"/>
      </w:pPr>
      <w: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1578A9" w:rsidRDefault="001578A9">
      <w:pPr>
        <w:pStyle w:val="ConsPlusNormal"/>
        <w:spacing w:before="220"/>
        <w:ind w:firstLine="540"/>
        <w:jc w:val="both"/>
      </w:pPr>
      <w:r>
        <w:t>1.3.3.19. Дальность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стоянки для временного хранения автомобилей - 100 м; до общественного туалета - 150 м.</w:t>
      </w:r>
    </w:p>
    <w:p w:rsidR="001578A9" w:rsidRDefault="001578A9">
      <w:pPr>
        <w:pStyle w:val="ConsPlusNormal"/>
        <w:jc w:val="both"/>
      </w:pPr>
    </w:p>
    <w:p w:rsidR="001578A9" w:rsidRDefault="001578A9">
      <w:pPr>
        <w:pStyle w:val="ConsPlusTitle"/>
        <w:jc w:val="center"/>
        <w:outlineLvl w:val="4"/>
      </w:pPr>
      <w:r>
        <w:t>1.3.4. Особенности формирования общественно-деловых зон</w:t>
      </w:r>
    </w:p>
    <w:p w:rsidR="001578A9" w:rsidRDefault="001578A9">
      <w:pPr>
        <w:pStyle w:val="ConsPlusTitle"/>
        <w:jc w:val="center"/>
      </w:pPr>
      <w:r>
        <w:lastRenderedPageBreak/>
        <w:t>в исторических поселениях</w:t>
      </w:r>
    </w:p>
    <w:p w:rsidR="001578A9" w:rsidRDefault="001578A9">
      <w:pPr>
        <w:pStyle w:val="ConsPlusNormal"/>
        <w:jc w:val="both"/>
      </w:pPr>
    </w:p>
    <w:p w:rsidR="001578A9" w:rsidRDefault="001578A9">
      <w:pPr>
        <w:pStyle w:val="ConsPlusNormal"/>
        <w:ind w:firstLine="540"/>
        <w:jc w:val="both"/>
      </w:pPr>
      <w:r>
        <w:t xml:space="preserve">При проектировании общественно-деловых зон в исторических поселениях использовать требования </w:t>
      </w:r>
      <w:hyperlink w:anchor="P2284" w:history="1">
        <w:r>
          <w:rPr>
            <w:color w:val="0000FF"/>
          </w:rPr>
          <w:t>части 1.4.4 раздела I</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4"/>
      </w:pPr>
      <w:r>
        <w:t>1.3.5. Учреждения и предприятия обслуживания</w:t>
      </w:r>
    </w:p>
    <w:p w:rsidR="001578A9" w:rsidRDefault="001578A9">
      <w:pPr>
        <w:pStyle w:val="ConsPlusNormal"/>
        <w:jc w:val="both"/>
      </w:pPr>
    </w:p>
    <w:p w:rsidR="001578A9" w:rsidRDefault="001578A9">
      <w:pPr>
        <w:pStyle w:val="ConsPlusNormal"/>
        <w:ind w:firstLine="540"/>
        <w:jc w:val="both"/>
      </w:pPr>
      <w:r>
        <w:t>1.3.5.1.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w:t>
      </w:r>
    </w:p>
    <w:p w:rsidR="001578A9" w:rsidRDefault="001578A9">
      <w:pPr>
        <w:pStyle w:val="ConsPlusNormal"/>
        <w:spacing w:before="220"/>
        <w:ind w:firstLine="540"/>
        <w:jc w:val="both"/>
      </w:pPr>
      <w:r>
        <w:t>1.3.5.2. Учреждения и предприятия обслуживания необходимо размещать с учетом следующих факторов:</w:t>
      </w:r>
    </w:p>
    <w:p w:rsidR="001578A9" w:rsidRDefault="001578A9">
      <w:pPr>
        <w:pStyle w:val="ConsPlusNormal"/>
        <w:spacing w:before="220"/>
        <w:ind w:firstLine="540"/>
        <w:jc w:val="both"/>
      </w:pPr>
      <w:r>
        <w:t>- приближения их к местам жительства и работы;</w:t>
      </w:r>
    </w:p>
    <w:p w:rsidR="001578A9" w:rsidRDefault="001578A9">
      <w:pPr>
        <w:pStyle w:val="ConsPlusNormal"/>
        <w:spacing w:before="220"/>
        <w:ind w:firstLine="540"/>
        <w:jc w:val="both"/>
      </w:pPr>
      <w:r>
        <w:t>- увязки с сетью общественного пассажирского транспорта.</w:t>
      </w:r>
    </w:p>
    <w:p w:rsidR="001578A9" w:rsidRDefault="001578A9">
      <w:pPr>
        <w:pStyle w:val="ConsPlusNormal"/>
        <w:spacing w:before="220"/>
        <w:ind w:firstLine="540"/>
        <w:jc w:val="both"/>
      </w:pPr>
      <w:r>
        <w:t xml:space="preserve">При этом для объектов, сооружений, являющихся источниками воздействия на среду обитания и здоровье человека (в том числе оптовые рынки, физкультурно-оздоровительные сооружения открытого типа со стационарными трибунами, химчистки, прачечные, банно-прачечные комбинаты и др.), устанавливаются санитарно-защитные зоны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Проектирование санитарно-защитных зон следует осуществлять в соответствии с требованиями </w:t>
      </w:r>
      <w:hyperlink r:id="rId300" w:history="1">
        <w:r>
          <w:rPr>
            <w:color w:val="0000FF"/>
          </w:rPr>
          <w:t>СанПиН 2.2.1/2.1.1.1200-03</w:t>
        </w:r>
      </w:hyperlink>
      <w:r>
        <w:t>.</w:t>
      </w:r>
    </w:p>
    <w:p w:rsidR="001578A9" w:rsidRDefault="001578A9">
      <w:pPr>
        <w:pStyle w:val="ConsPlusNormal"/>
        <w:spacing w:before="220"/>
        <w:ind w:firstLine="540"/>
        <w:jc w:val="both"/>
      </w:pPr>
      <w:bookmarkStart w:id="200" w:name="P11257"/>
      <w:bookmarkEnd w:id="200"/>
      <w:r>
        <w:t xml:space="preserve">1.3.5.3.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w:t>
      </w:r>
      <w:hyperlink w:anchor="P1505" w:history="1">
        <w:r>
          <w:rPr>
            <w:color w:val="0000FF"/>
          </w:rPr>
          <w:t>таблицах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 xml:space="preserve">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w:t>
      </w:r>
      <w:hyperlink w:anchor="P7367" w:history="1">
        <w:r>
          <w:rPr>
            <w:color w:val="0000FF"/>
          </w:rPr>
          <w:t>таблице 100</w:t>
        </w:r>
      </w:hyperlink>
      <w:r>
        <w:t xml:space="preserve"> настоящих нормативов.</w:t>
      </w:r>
    </w:p>
    <w:p w:rsidR="001578A9" w:rsidRDefault="001578A9">
      <w:pPr>
        <w:pStyle w:val="ConsPlusNormal"/>
        <w:spacing w:before="220"/>
        <w:ind w:firstLine="540"/>
        <w:jc w:val="both"/>
      </w:pPr>
      <w:r>
        <w:t xml:space="preserve">Количество, вместимость учреждений и предприятий обслуживания, их размещение и размеры земельных участков, не указанные в </w:t>
      </w:r>
      <w:hyperlink w:anchor="P1505" w:history="1">
        <w:r>
          <w:rPr>
            <w:color w:val="0000FF"/>
          </w:rPr>
          <w:t>таблицах 22</w:t>
        </w:r>
      </w:hyperlink>
      <w:r>
        <w:t xml:space="preserve">, </w:t>
      </w:r>
      <w:hyperlink w:anchor="P2212" w:history="1">
        <w:r>
          <w:rPr>
            <w:color w:val="0000FF"/>
          </w:rPr>
          <w:t>23</w:t>
        </w:r>
      </w:hyperlink>
      <w:r>
        <w:t xml:space="preserve"> и </w:t>
      </w:r>
      <w:hyperlink w:anchor="P7367" w:history="1">
        <w:r>
          <w:rPr>
            <w:color w:val="0000FF"/>
          </w:rPr>
          <w:t>100</w:t>
        </w:r>
      </w:hyperlink>
      <w:r>
        <w:t>, следует устанавливать по заданию на проектирование.</w:t>
      </w:r>
    </w:p>
    <w:p w:rsidR="001578A9" w:rsidRDefault="001578A9">
      <w:pPr>
        <w:pStyle w:val="ConsPlusNormal"/>
        <w:spacing w:before="220"/>
        <w:ind w:firstLine="540"/>
        <w:jc w:val="both"/>
      </w:pPr>
      <w:r>
        <w:t xml:space="preserve">1.3.5.4. 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в соответствии с </w:t>
      </w:r>
      <w:hyperlink w:anchor="P11213" w:history="1">
        <w:r>
          <w:rPr>
            <w:color w:val="0000FF"/>
          </w:rPr>
          <w:t>п. 1.3.3.3</w:t>
        </w:r>
      </w:hyperlink>
      <w:r>
        <w:t xml:space="preserve"> настоящих нормативов.</w:t>
      </w:r>
    </w:p>
    <w:p w:rsidR="001578A9" w:rsidRDefault="001578A9">
      <w:pPr>
        <w:pStyle w:val="ConsPlusNormal"/>
        <w:spacing w:before="220"/>
        <w:ind w:firstLine="540"/>
        <w:jc w:val="both"/>
      </w:pPr>
      <w:r>
        <w:t>1.3.5.5. Расчет учреждений обслуживания для сезонного населения садоводческих, огороднических объединений и жилого фонда с временным проживанием в сельских населенных пунктах допускается принимать по следующим показателям из расчета на 1000 жителей:</w:t>
      </w:r>
    </w:p>
    <w:p w:rsidR="001578A9" w:rsidRDefault="001578A9">
      <w:pPr>
        <w:pStyle w:val="ConsPlusNormal"/>
        <w:spacing w:before="220"/>
        <w:ind w:firstLine="540"/>
        <w:jc w:val="both"/>
      </w:pPr>
      <w:r>
        <w:lastRenderedPageBreak/>
        <w:t>- учреждения торговли - 80 м</w:t>
      </w:r>
      <w:r>
        <w:rPr>
          <w:vertAlign w:val="superscript"/>
        </w:rPr>
        <w:t>2</w:t>
      </w:r>
      <w:r>
        <w:t xml:space="preserve"> торговой площади;</w:t>
      </w:r>
    </w:p>
    <w:p w:rsidR="001578A9" w:rsidRDefault="001578A9">
      <w:pPr>
        <w:pStyle w:val="ConsPlusNormal"/>
        <w:spacing w:before="220"/>
        <w:ind w:firstLine="540"/>
        <w:jc w:val="both"/>
      </w:pPr>
      <w:r>
        <w:t>- учреждения бытового обслуживания - 1,6 рабочего места.</w:t>
      </w:r>
    </w:p>
    <w:p w:rsidR="001578A9" w:rsidRDefault="001578A9">
      <w:pPr>
        <w:pStyle w:val="ConsPlusNormal"/>
        <w:spacing w:before="220"/>
        <w:ind w:firstLine="540"/>
        <w:jc w:val="both"/>
      </w:pPr>
      <w:r>
        <w:t>1.3.5.6. Перечень и расчетные показатели минимальной обеспеченности социально значимыми объектами повседневного (приближенного) обслуживания на территории городских и сельских населенных пунктов приведены в таблице 135.</w:t>
      </w:r>
    </w:p>
    <w:p w:rsidR="001578A9" w:rsidRDefault="001578A9">
      <w:pPr>
        <w:pStyle w:val="ConsPlusNormal"/>
        <w:jc w:val="both"/>
      </w:pPr>
    </w:p>
    <w:p w:rsidR="001578A9" w:rsidRDefault="001578A9">
      <w:pPr>
        <w:pStyle w:val="ConsPlusNormal"/>
        <w:jc w:val="right"/>
        <w:outlineLvl w:val="5"/>
      </w:pPr>
      <w:bookmarkStart w:id="201" w:name="P11266"/>
      <w:bookmarkEnd w:id="201"/>
      <w:r>
        <w:t>Таблица 135</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4"/>
        <w:gridCol w:w="1264"/>
        <w:gridCol w:w="1894"/>
        <w:gridCol w:w="1894"/>
        <w:gridCol w:w="1894"/>
        <w:gridCol w:w="1339"/>
      </w:tblGrid>
      <w:tr w:rsidR="001578A9">
        <w:tc>
          <w:tcPr>
            <w:tcW w:w="3394" w:type="dxa"/>
            <w:vMerge w:val="restart"/>
          </w:tcPr>
          <w:p w:rsidR="001578A9" w:rsidRDefault="001578A9">
            <w:pPr>
              <w:pStyle w:val="ConsPlusNormal"/>
              <w:jc w:val="center"/>
            </w:pPr>
            <w:r>
              <w:lastRenderedPageBreak/>
              <w:t>Предприятия и учреждения повседневного обслуживания</w:t>
            </w:r>
          </w:p>
        </w:tc>
        <w:tc>
          <w:tcPr>
            <w:tcW w:w="1264" w:type="dxa"/>
            <w:vMerge w:val="restart"/>
          </w:tcPr>
          <w:p w:rsidR="001578A9" w:rsidRDefault="001578A9">
            <w:pPr>
              <w:pStyle w:val="ConsPlusNormal"/>
              <w:jc w:val="center"/>
            </w:pPr>
            <w:r>
              <w:t>Единицы измерения</w:t>
            </w:r>
          </w:p>
        </w:tc>
        <w:tc>
          <w:tcPr>
            <w:tcW w:w="5682" w:type="dxa"/>
            <w:gridSpan w:val="3"/>
          </w:tcPr>
          <w:p w:rsidR="001578A9" w:rsidRDefault="001578A9">
            <w:pPr>
              <w:pStyle w:val="ConsPlusNormal"/>
              <w:jc w:val="center"/>
            </w:pPr>
            <w:r>
              <w:t>Минимальная обеспеченность на территории</w:t>
            </w:r>
          </w:p>
        </w:tc>
        <w:tc>
          <w:tcPr>
            <w:tcW w:w="1339" w:type="dxa"/>
            <w:vMerge w:val="restart"/>
          </w:tcPr>
          <w:p w:rsidR="001578A9" w:rsidRDefault="001578A9">
            <w:pPr>
              <w:pStyle w:val="ConsPlusNormal"/>
              <w:jc w:val="center"/>
            </w:pPr>
            <w:r>
              <w:t>Размер земельного участка</w:t>
            </w:r>
          </w:p>
        </w:tc>
      </w:tr>
      <w:tr w:rsidR="001578A9">
        <w:tc>
          <w:tcPr>
            <w:tcW w:w="3394" w:type="dxa"/>
            <w:vMerge/>
          </w:tcPr>
          <w:p w:rsidR="001578A9" w:rsidRDefault="001578A9"/>
        </w:tc>
        <w:tc>
          <w:tcPr>
            <w:tcW w:w="1264" w:type="dxa"/>
            <w:vMerge/>
          </w:tcPr>
          <w:p w:rsidR="001578A9" w:rsidRDefault="001578A9"/>
        </w:tc>
        <w:tc>
          <w:tcPr>
            <w:tcW w:w="1894" w:type="dxa"/>
          </w:tcPr>
          <w:p w:rsidR="001578A9" w:rsidRDefault="001578A9">
            <w:pPr>
              <w:pStyle w:val="ConsPlusNormal"/>
              <w:jc w:val="center"/>
            </w:pPr>
            <w:r>
              <w:t>городских н.п.</w:t>
            </w:r>
          </w:p>
        </w:tc>
        <w:tc>
          <w:tcPr>
            <w:tcW w:w="1894" w:type="dxa"/>
          </w:tcPr>
          <w:p w:rsidR="001578A9" w:rsidRDefault="001578A9">
            <w:pPr>
              <w:pStyle w:val="ConsPlusNormal"/>
              <w:jc w:val="center"/>
            </w:pPr>
            <w:r>
              <w:t>малоэтажной жилой застройки</w:t>
            </w:r>
          </w:p>
        </w:tc>
        <w:tc>
          <w:tcPr>
            <w:tcW w:w="1894" w:type="dxa"/>
          </w:tcPr>
          <w:p w:rsidR="001578A9" w:rsidRDefault="001578A9">
            <w:pPr>
              <w:pStyle w:val="ConsPlusNormal"/>
              <w:jc w:val="center"/>
            </w:pPr>
            <w:r>
              <w:t>сельских н.п.</w:t>
            </w:r>
          </w:p>
        </w:tc>
        <w:tc>
          <w:tcPr>
            <w:tcW w:w="1339" w:type="dxa"/>
            <w:vMerge/>
          </w:tcPr>
          <w:p w:rsidR="001578A9" w:rsidRDefault="001578A9"/>
        </w:tc>
      </w:tr>
      <w:tr w:rsidR="001578A9">
        <w:tc>
          <w:tcPr>
            <w:tcW w:w="3394" w:type="dxa"/>
          </w:tcPr>
          <w:p w:rsidR="001578A9" w:rsidRDefault="001578A9">
            <w:pPr>
              <w:pStyle w:val="ConsPlusNormal"/>
              <w:jc w:val="both"/>
            </w:pPr>
            <w:r>
              <w:t>Дошкольные организации</w:t>
            </w:r>
          </w:p>
        </w:tc>
        <w:tc>
          <w:tcPr>
            <w:tcW w:w="1264" w:type="dxa"/>
          </w:tcPr>
          <w:p w:rsidR="001578A9" w:rsidRDefault="001578A9">
            <w:pPr>
              <w:pStyle w:val="ConsPlusNormal"/>
              <w:jc w:val="both"/>
            </w:pPr>
            <w:r>
              <w:t>мест на 1000 жителей</w:t>
            </w:r>
          </w:p>
        </w:tc>
        <w:tc>
          <w:tcPr>
            <w:tcW w:w="1894" w:type="dxa"/>
          </w:tcPr>
          <w:p w:rsidR="001578A9" w:rsidRDefault="001578A9">
            <w:pPr>
              <w:pStyle w:val="ConsPlusNormal"/>
              <w:jc w:val="both"/>
            </w:pPr>
            <w:r>
              <w:t>по демографической структуре охват в пределах 85% от возрастной группы 0 - 7 лет - ориентировочно 45; охват в пределах 100% - ориентировочно 53</w:t>
            </w:r>
          </w:p>
        </w:tc>
        <w:tc>
          <w:tcPr>
            <w:tcW w:w="1894" w:type="dxa"/>
          </w:tcPr>
          <w:p w:rsidR="001578A9" w:rsidRDefault="001578A9">
            <w:pPr>
              <w:pStyle w:val="ConsPlusNormal"/>
              <w:jc w:val="both"/>
            </w:pPr>
            <w:r>
              <w:t>по демографической структуре охват в пределах 85% от возрастной группы 0 - 7 лет - ориентировочно 45;</w:t>
            </w:r>
          </w:p>
          <w:p w:rsidR="001578A9" w:rsidRDefault="001578A9">
            <w:pPr>
              <w:pStyle w:val="ConsPlusNormal"/>
              <w:jc w:val="both"/>
            </w:pPr>
            <w:r>
              <w:t>охват в пределах 100% - ориентировочно 53</w:t>
            </w:r>
          </w:p>
        </w:tc>
        <w:tc>
          <w:tcPr>
            <w:tcW w:w="1894" w:type="dxa"/>
          </w:tcPr>
          <w:p w:rsidR="001578A9" w:rsidRDefault="001578A9">
            <w:pPr>
              <w:pStyle w:val="ConsPlusNormal"/>
              <w:jc w:val="both"/>
            </w:pPr>
            <w:r>
              <w:t>по демографической структуре охват 70% от возрастной группы от 0 - 7 лет - ориентировочно 40;</w:t>
            </w:r>
          </w:p>
          <w:p w:rsidR="001578A9" w:rsidRDefault="001578A9">
            <w:pPr>
              <w:pStyle w:val="ConsPlusNormal"/>
              <w:jc w:val="both"/>
            </w:pPr>
            <w:r>
              <w:t>охват 85% - ориентировочно 49</w:t>
            </w:r>
          </w:p>
        </w:tc>
        <w:tc>
          <w:tcPr>
            <w:tcW w:w="1339" w:type="dxa"/>
          </w:tcPr>
          <w:p w:rsidR="001578A9" w:rsidRDefault="001578A9">
            <w:pPr>
              <w:pStyle w:val="ConsPlusNormal"/>
              <w:jc w:val="both"/>
            </w:pPr>
            <w:r>
              <w:t>не менее 35 м</w:t>
            </w:r>
            <w:r>
              <w:rPr>
                <w:vertAlign w:val="superscript"/>
              </w:rPr>
              <w:t>2</w:t>
            </w:r>
            <w:r>
              <w:t xml:space="preserve"> на 1 место</w:t>
            </w:r>
          </w:p>
        </w:tc>
      </w:tr>
      <w:tr w:rsidR="001578A9">
        <w:tc>
          <w:tcPr>
            <w:tcW w:w="3394" w:type="dxa"/>
          </w:tcPr>
          <w:p w:rsidR="001578A9" w:rsidRDefault="001578A9">
            <w:pPr>
              <w:pStyle w:val="ConsPlusNormal"/>
              <w:jc w:val="both"/>
            </w:pPr>
            <w:r>
              <w:t>Общеобразовательные учреждения</w:t>
            </w:r>
          </w:p>
        </w:tc>
        <w:tc>
          <w:tcPr>
            <w:tcW w:w="1264" w:type="dxa"/>
          </w:tcPr>
          <w:p w:rsidR="001578A9" w:rsidRDefault="001578A9">
            <w:pPr>
              <w:pStyle w:val="ConsPlusNormal"/>
              <w:jc w:val="both"/>
            </w:pPr>
            <w:r>
              <w:t>мест на 1000 жителей</w:t>
            </w:r>
          </w:p>
        </w:tc>
        <w:tc>
          <w:tcPr>
            <w:tcW w:w="1894" w:type="dxa"/>
          </w:tcPr>
          <w:p w:rsidR="001578A9" w:rsidRDefault="001578A9">
            <w:pPr>
              <w:pStyle w:val="ConsPlusNormal"/>
              <w:jc w:val="both"/>
            </w:pPr>
            <w:r>
              <w:t>по демографической структуре охват 100% от возрастной группы 7 - 18 лет - ориентировочно 90</w:t>
            </w:r>
          </w:p>
        </w:tc>
        <w:tc>
          <w:tcPr>
            <w:tcW w:w="1894" w:type="dxa"/>
          </w:tcPr>
          <w:p w:rsidR="001578A9" w:rsidRDefault="001578A9">
            <w:pPr>
              <w:pStyle w:val="ConsPlusNormal"/>
              <w:jc w:val="both"/>
            </w:pPr>
            <w:r>
              <w:t>по демографической структуре охват 100% от возрастной группы 7 - 18 лет - ориентировочно 90</w:t>
            </w:r>
          </w:p>
        </w:tc>
        <w:tc>
          <w:tcPr>
            <w:tcW w:w="1894" w:type="dxa"/>
          </w:tcPr>
          <w:p w:rsidR="001578A9" w:rsidRDefault="001578A9">
            <w:pPr>
              <w:pStyle w:val="ConsPlusNormal"/>
              <w:jc w:val="both"/>
            </w:pPr>
            <w:r>
              <w:t>по демографической структуре охват 100% от возрастной группы от 7 - 18 лет - ориентировочно 71</w:t>
            </w:r>
          </w:p>
        </w:tc>
        <w:tc>
          <w:tcPr>
            <w:tcW w:w="1339" w:type="dxa"/>
          </w:tcPr>
          <w:p w:rsidR="001578A9" w:rsidRDefault="001578A9">
            <w:pPr>
              <w:pStyle w:val="ConsPlusNormal"/>
              <w:jc w:val="both"/>
            </w:pPr>
            <w:r>
              <w:t>не менее 16 м</w:t>
            </w:r>
            <w:r>
              <w:rPr>
                <w:vertAlign w:val="superscript"/>
              </w:rPr>
              <w:t>2</w:t>
            </w:r>
            <w:r>
              <w:t xml:space="preserve"> на 1 место</w:t>
            </w:r>
          </w:p>
        </w:tc>
      </w:tr>
      <w:tr w:rsidR="001578A9">
        <w:tc>
          <w:tcPr>
            <w:tcW w:w="3394" w:type="dxa"/>
            <w:tcBorders>
              <w:bottom w:val="nil"/>
            </w:tcBorders>
          </w:tcPr>
          <w:p w:rsidR="001578A9" w:rsidRDefault="001578A9">
            <w:pPr>
              <w:pStyle w:val="ConsPlusNormal"/>
              <w:jc w:val="both"/>
            </w:pPr>
            <w:r>
              <w:t>Амбулаторно-поликлинические учреждения:</w:t>
            </w:r>
          </w:p>
        </w:tc>
        <w:tc>
          <w:tcPr>
            <w:tcW w:w="1264" w:type="dxa"/>
            <w:vMerge w:val="restart"/>
            <w:tcBorders>
              <w:bottom w:val="nil"/>
            </w:tcBorders>
          </w:tcPr>
          <w:p w:rsidR="001578A9" w:rsidRDefault="001578A9">
            <w:pPr>
              <w:pStyle w:val="ConsPlusNormal"/>
              <w:jc w:val="both"/>
            </w:pPr>
            <w:r>
              <w:t>посещений в смену на 1000 человек</w:t>
            </w:r>
          </w:p>
        </w:tc>
        <w:tc>
          <w:tcPr>
            <w:tcW w:w="1894" w:type="dxa"/>
            <w:vMerge w:val="restart"/>
            <w:tcBorders>
              <w:bottom w:val="nil"/>
            </w:tcBorders>
          </w:tcPr>
          <w:p w:rsidR="001578A9" w:rsidRDefault="001578A9">
            <w:pPr>
              <w:pStyle w:val="ConsPlusNormal"/>
            </w:pPr>
          </w:p>
        </w:tc>
        <w:tc>
          <w:tcPr>
            <w:tcW w:w="1894" w:type="dxa"/>
            <w:vMerge w:val="restart"/>
            <w:tcBorders>
              <w:bottom w:val="nil"/>
            </w:tcBorders>
          </w:tcPr>
          <w:p w:rsidR="001578A9" w:rsidRDefault="001578A9">
            <w:pPr>
              <w:pStyle w:val="ConsPlusNormal"/>
              <w:jc w:val="center"/>
            </w:pPr>
            <w:r>
              <w:t>22</w:t>
            </w:r>
          </w:p>
        </w:tc>
        <w:tc>
          <w:tcPr>
            <w:tcW w:w="1894" w:type="dxa"/>
            <w:vMerge w:val="restart"/>
            <w:tcBorders>
              <w:bottom w:val="nil"/>
            </w:tcBorders>
          </w:tcPr>
          <w:p w:rsidR="001578A9" w:rsidRDefault="001578A9">
            <w:pPr>
              <w:pStyle w:val="ConsPlusNormal"/>
            </w:pPr>
          </w:p>
        </w:tc>
        <w:tc>
          <w:tcPr>
            <w:tcW w:w="1339" w:type="dxa"/>
            <w:tcBorders>
              <w:bottom w:val="nil"/>
            </w:tcBorders>
          </w:tcPr>
          <w:p w:rsidR="001578A9" w:rsidRDefault="001578A9">
            <w:pPr>
              <w:pStyle w:val="ConsPlusNormal"/>
              <w:jc w:val="both"/>
            </w:pPr>
            <w:r>
              <w:t>0,1 га на 100 посещений в смену, но не менее:</w:t>
            </w:r>
          </w:p>
        </w:tc>
      </w:tr>
      <w:tr w:rsidR="001578A9">
        <w:tblPrEx>
          <w:tblBorders>
            <w:insideH w:val="nil"/>
          </w:tblBorders>
        </w:tblPrEx>
        <w:tc>
          <w:tcPr>
            <w:tcW w:w="3394" w:type="dxa"/>
            <w:tcBorders>
              <w:top w:val="nil"/>
              <w:bottom w:val="nil"/>
            </w:tcBorders>
          </w:tcPr>
          <w:p w:rsidR="001578A9" w:rsidRDefault="001578A9">
            <w:pPr>
              <w:pStyle w:val="ConsPlusNormal"/>
              <w:jc w:val="both"/>
            </w:pPr>
            <w:r>
              <w:t>поликлиники;</w:t>
            </w:r>
          </w:p>
        </w:tc>
        <w:tc>
          <w:tcPr>
            <w:tcW w:w="1264" w:type="dxa"/>
            <w:vMerge/>
            <w:tcBorders>
              <w:bottom w:val="nil"/>
            </w:tcBorders>
          </w:tcPr>
          <w:p w:rsidR="001578A9" w:rsidRDefault="001578A9"/>
        </w:tc>
        <w:tc>
          <w:tcPr>
            <w:tcW w:w="1894" w:type="dxa"/>
            <w:vMerge/>
            <w:tcBorders>
              <w:bottom w:val="nil"/>
            </w:tcBorders>
          </w:tcPr>
          <w:p w:rsidR="001578A9" w:rsidRDefault="001578A9"/>
        </w:tc>
        <w:tc>
          <w:tcPr>
            <w:tcW w:w="1894" w:type="dxa"/>
            <w:vMerge/>
            <w:tcBorders>
              <w:bottom w:val="nil"/>
            </w:tcBorders>
          </w:tcPr>
          <w:p w:rsidR="001578A9" w:rsidRDefault="001578A9"/>
        </w:tc>
        <w:tc>
          <w:tcPr>
            <w:tcW w:w="1894" w:type="dxa"/>
            <w:vMerge/>
            <w:tcBorders>
              <w:bottom w:val="nil"/>
            </w:tcBorders>
          </w:tcPr>
          <w:p w:rsidR="001578A9" w:rsidRDefault="001578A9"/>
        </w:tc>
        <w:tc>
          <w:tcPr>
            <w:tcW w:w="1339" w:type="dxa"/>
            <w:tcBorders>
              <w:top w:val="nil"/>
              <w:bottom w:val="nil"/>
            </w:tcBorders>
          </w:tcPr>
          <w:p w:rsidR="001578A9" w:rsidRDefault="001578A9">
            <w:pPr>
              <w:pStyle w:val="ConsPlusNormal"/>
              <w:jc w:val="both"/>
            </w:pPr>
            <w:r>
              <w:t>0,5 га на объект</w:t>
            </w:r>
          </w:p>
        </w:tc>
      </w:tr>
      <w:tr w:rsidR="001578A9">
        <w:tblPrEx>
          <w:tblBorders>
            <w:insideH w:val="nil"/>
          </w:tblBorders>
        </w:tblPrEx>
        <w:tc>
          <w:tcPr>
            <w:tcW w:w="3394" w:type="dxa"/>
            <w:tcBorders>
              <w:top w:val="nil"/>
            </w:tcBorders>
          </w:tcPr>
          <w:p w:rsidR="001578A9" w:rsidRDefault="001578A9">
            <w:pPr>
              <w:pStyle w:val="ConsPlusNormal"/>
              <w:jc w:val="both"/>
            </w:pPr>
            <w:r>
              <w:lastRenderedPageBreak/>
              <w:t>амбулатории</w:t>
            </w:r>
          </w:p>
        </w:tc>
        <w:tc>
          <w:tcPr>
            <w:tcW w:w="1264" w:type="dxa"/>
            <w:tcBorders>
              <w:top w:val="nil"/>
            </w:tcBorders>
          </w:tcPr>
          <w:p w:rsidR="001578A9" w:rsidRDefault="001578A9">
            <w:pPr>
              <w:pStyle w:val="ConsPlusNormal"/>
              <w:jc w:val="both"/>
            </w:pPr>
            <w:r>
              <w:t>м</w:t>
            </w:r>
            <w:r>
              <w:rPr>
                <w:vertAlign w:val="superscript"/>
              </w:rPr>
              <w:t>2</w:t>
            </w:r>
            <w:r>
              <w:t xml:space="preserve"> общей площади на 1000 человек</w:t>
            </w:r>
          </w:p>
        </w:tc>
        <w:tc>
          <w:tcPr>
            <w:tcW w:w="1894" w:type="dxa"/>
            <w:tcBorders>
              <w:top w:val="nil"/>
            </w:tcBorders>
          </w:tcPr>
          <w:p w:rsidR="001578A9" w:rsidRDefault="001578A9">
            <w:pPr>
              <w:pStyle w:val="ConsPlusNormal"/>
            </w:pPr>
          </w:p>
        </w:tc>
        <w:tc>
          <w:tcPr>
            <w:tcW w:w="1894" w:type="dxa"/>
            <w:tcBorders>
              <w:top w:val="nil"/>
            </w:tcBorders>
          </w:tcPr>
          <w:p w:rsidR="001578A9" w:rsidRDefault="001578A9">
            <w:pPr>
              <w:pStyle w:val="ConsPlusNormal"/>
              <w:jc w:val="center"/>
            </w:pPr>
            <w:r>
              <w:t>50</w:t>
            </w:r>
          </w:p>
        </w:tc>
        <w:tc>
          <w:tcPr>
            <w:tcW w:w="1894" w:type="dxa"/>
            <w:tcBorders>
              <w:top w:val="nil"/>
            </w:tcBorders>
          </w:tcPr>
          <w:p w:rsidR="001578A9" w:rsidRDefault="001578A9">
            <w:pPr>
              <w:pStyle w:val="ConsPlusNormal"/>
            </w:pPr>
          </w:p>
        </w:tc>
        <w:tc>
          <w:tcPr>
            <w:tcW w:w="1339" w:type="dxa"/>
            <w:tcBorders>
              <w:top w:val="nil"/>
            </w:tcBorders>
          </w:tcPr>
          <w:p w:rsidR="001578A9" w:rsidRDefault="001578A9">
            <w:pPr>
              <w:pStyle w:val="ConsPlusNormal"/>
              <w:jc w:val="both"/>
            </w:pPr>
            <w:r>
              <w:t>0,2 га на объект</w:t>
            </w:r>
          </w:p>
        </w:tc>
      </w:tr>
      <w:tr w:rsidR="001578A9">
        <w:tc>
          <w:tcPr>
            <w:tcW w:w="3394" w:type="dxa"/>
          </w:tcPr>
          <w:p w:rsidR="001578A9" w:rsidRDefault="001578A9">
            <w:pPr>
              <w:pStyle w:val="ConsPlusNormal"/>
              <w:jc w:val="both"/>
            </w:pPr>
            <w:r>
              <w:t>Продовольственные магазины</w:t>
            </w:r>
          </w:p>
        </w:tc>
        <w:tc>
          <w:tcPr>
            <w:tcW w:w="1264" w:type="dxa"/>
          </w:tcPr>
          <w:p w:rsidR="001578A9" w:rsidRDefault="001578A9">
            <w:pPr>
              <w:pStyle w:val="ConsPlusNormal"/>
              <w:jc w:val="both"/>
            </w:pPr>
            <w:r>
              <w:t>м</w:t>
            </w:r>
            <w:r>
              <w:rPr>
                <w:vertAlign w:val="superscript"/>
              </w:rPr>
              <w:t>2</w:t>
            </w:r>
            <w:r>
              <w:t xml:space="preserve"> торговой площади на 1000 жителей</w:t>
            </w:r>
          </w:p>
        </w:tc>
        <w:tc>
          <w:tcPr>
            <w:tcW w:w="1894" w:type="dxa"/>
          </w:tcPr>
          <w:p w:rsidR="001578A9" w:rsidRDefault="001578A9">
            <w:pPr>
              <w:pStyle w:val="ConsPlusNormal"/>
              <w:jc w:val="center"/>
            </w:pPr>
            <w:r>
              <w:t>100</w:t>
            </w:r>
          </w:p>
        </w:tc>
        <w:tc>
          <w:tcPr>
            <w:tcW w:w="1894" w:type="dxa"/>
          </w:tcPr>
          <w:p w:rsidR="001578A9" w:rsidRDefault="001578A9">
            <w:pPr>
              <w:pStyle w:val="ConsPlusNormal"/>
              <w:jc w:val="center"/>
            </w:pPr>
            <w:r>
              <w:t>100 (70) &lt;*&gt;</w:t>
            </w:r>
          </w:p>
        </w:tc>
        <w:tc>
          <w:tcPr>
            <w:tcW w:w="1894" w:type="dxa"/>
          </w:tcPr>
          <w:p w:rsidR="001578A9" w:rsidRDefault="001578A9">
            <w:pPr>
              <w:pStyle w:val="ConsPlusNormal"/>
              <w:jc w:val="center"/>
            </w:pPr>
            <w:r>
              <w:t>100</w:t>
            </w:r>
          </w:p>
        </w:tc>
        <w:tc>
          <w:tcPr>
            <w:tcW w:w="1339" w:type="dxa"/>
          </w:tcPr>
          <w:p w:rsidR="001578A9" w:rsidRDefault="001578A9">
            <w:pPr>
              <w:pStyle w:val="ConsPlusNormal"/>
              <w:jc w:val="both"/>
            </w:pPr>
            <w:r>
              <w:t>0,2 - 0,3 га на объект</w:t>
            </w:r>
          </w:p>
        </w:tc>
      </w:tr>
      <w:tr w:rsidR="001578A9">
        <w:tc>
          <w:tcPr>
            <w:tcW w:w="3394" w:type="dxa"/>
          </w:tcPr>
          <w:p w:rsidR="001578A9" w:rsidRDefault="001578A9">
            <w:pPr>
              <w:pStyle w:val="ConsPlusNormal"/>
              <w:jc w:val="both"/>
            </w:pPr>
            <w:r>
              <w:t>Непродовольственные магазины товаров первой необходимости</w:t>
            </w:r>
          </w:p>
        </w:tc>
        <w:tc>
          <w:tcPr>
            <w:tcW w:w="1264" w:type="dxa"/>
          </w:tcPr>
          <w:p w:rsidR="001578A9" w:rsidRDefault="001578A9">
            <w:pPr>
              <w:pStyle w:val="ConsPlusNormal"/>
              <w:jc w:val="both"/>
            </w:pPr>
            <w:r>
              <w:t>м</w:t>
            </w:r>
            <w:r>
              <w:rPr>
                <w:vertAlign w:val="superscript"/>
              </w:rPr>
              <w:t>2</w:t>
            </w:r>
            <w:r>
              <w:t xml:space="preserve"> торговой площади на 1000 жителей</w:t>
            </w:r>
          </w:p>
        </w:tc>
        <w:tc>
          <w:tcPr>
            <w:tcW w:w="1894" w:type="dxa"/>
          </w:tcPr>
          <w:p w:rsidR="001578A9" w:rsidRDefault="001578A9">
            <w:pPr>
              <w:pStyle w:val="ConsPlusNormal"/>
              <w:jc w:val="center"/>
            </w:pPr>
            <w:r>
              <w:t>180</w:t>
            </w:r>
          </w:p>
        </w:tc>
        <w:tc>
          <w:tcPr>
            <w:tcW w:w="1894" w:type="dxa"/>
          </w:tcPr>
          <w:p w:rsidR="001578A9" w:rsidRDefault="001578A9">
            <w:pPr>
              <w:pStyle w:val="ConsPlusNormal"/>
              <w:jc w:val="center"/>
            </w:pPr>
            <w:r>
              <w:t>180 (30) &lt;*&gt;</w:t>
            </w:r>
          </w:p>
        </w:tc>
        <w:tc>
          <w:tcPr>
            <w:tcW w:w="1894" w:type="dxa"/>
          </w:tcPr>
          <w:p w:rsidR="001578A9" w:rsidRDefault="001578A9">
            <w:pPr>
              <w:pStyle w:val="ConsPlusNormal"/>
              <w:jc w:val="center"/>
            </w:pPr>
            <w:r>
              <w:t>200</w:t>
            </w:r>
          </w:p>
        </w:tc>
        <w:tc>
          <w:tcPr>
            <w:tcW w:w="1339" w:type="dxa"/>
          </w:tcPr>
          <w:p w:rsidR="001578A9" w:rsidRDefault="001578A9">
            <w:pPr>
              <w:pStyle w:val="ConsPlusNormal"/>
              <w:jc w:val="both"/>
            </w:pPr>
            <w:r>
              <w:t>0,2 - 0,3 га на объект</w:t>
            </w:r>
          </w:p>
        </w:tc>
      </w:tr>
      <w:tr w:rsidR="001578A9">
        <w:tc>
          <w:tcPr>
            <w:tcW w:w="3394" w:type="dxa"/>
          </w:tcPr>
          <w:p w:rsidR="001578A9" w:rsidRDefault="001578A9">
            <w:pPr>
              <w:pStyle w:val="ConsPlusNormal"/>
              <w:jc w:val="both"/>
            </w:pPr>
            <w:r>
              <w:t>Аптечный пункт</w:t>
            </w:r>
          </w:p>
        </w:tc>
        <w:tc>
          <w:tcPr>
            <w:tcW w:w="1264" w:type="dxa"/>
          </w:tcPr>
          <w:p w:rsidR="001578A9" w:rsidRDefault="001578A9">
            <w:pPr>
              <w:pStyle w:val="ConsPlusNormal"/>
              <w:jc w:val="both"/>
            </w:pPr>
            <w:r>
              <w:t>объект на жилую группу</w:t>
            </w:r>
          </w:p>
        </w:tc>
        <w:tc>
          <w:tcPr>
            <w:tcW w:w="1894" w:type="dxa"/>
          </w:tcPr>
          <w:p w:rsidR="001578A9" w:rsidRDefault="001578A9">
            <w:pPr>
              <w:pStyle w:val="ConsPlusNormal"/>
              <w:jc w:val="center"/>
            </w:pPr>
            <w:r>
              <w:t>1</w:t>
            </w:r>
          </w:p>
        </w:tc>
        <w:tc>
          <w:tcPr>
            <w:tcW w:w="1894" w:type="dxa"/>
          </w:tcPr>
          <w:p w:rsidR="001578A9" w:rsidRDefault="001578A9">
            <w:pPr>
              <w:pStyle w:val="ConsPlusNormal"/>
            </w:pPr>
          </w:p>
        </w:tc>
        <w:tc>
          <w:tcPr>
            <w:tcW w:w="1894" w:type="dxa"/>
          </w:tcPr>
          <w:p w:rsidR="001578A9" w:rsidRDefault="001578A9">
            <w:pPr>
              <w:pStyle w:val="ConsPlusNormal"/>
              <w:jc w:val="center"/>
            </w:pPr>
            <w:r>
              <w:t>1</w:t>
            </w:r>
          </w:p>
        </w:tc>
        <w:tc>
          <w:tcPr>
            <w:tcW w:w="1339" w:type="dxa"/>
          </w:tcPr>
          <w:p w:rsidR="001578A9" w:rsidRDefault="001578A9">
            <w:pPr>
              <w:pStyle w:val="ConsPlusNormal"/>
            </w:pPr>
          </w:p>
        </w:tc>
      </w:tr>
      <w:tr w:rsidR="001578A9">
        <w:tc>
          <w:tcPr>
            <w:tcW w:w="3394" w:type="dxa"/>
          </w:tcPr>
          <w:p w:rsidR="001578A9" w:rsidRDefault="001578A9">
            <w:pPr>
              <w:pStyle w:val="ConsPlusNormal"/>
              <w:jc w:val="both"/>
            </w:pPr>
            <w:r>
              <w:t>Аптеки</w:t>
            </w:r>
          </w:p>
        </w:tc>
        <w:tc>
          <w:tcPr>
            <w:tcW w:w="1264" w:type="dxa"/>
          </w:tcPr>
          <w:p w:rsidR="001578A9" w:rsidRDefault="001578A9">
            <w:pPr>
              <w:pStyle w:val="ConsPlusNormal"/>
              <w:jc w:val="both"/>
            </w:pPr>
            <w:r>
              <w:t>м</w:t>
            </w:r>
            <w:r>
              <w:rPr>
                <w:vertAlign w:val="superscript"/>
              </w:rPr>
              <w:t>2</w:t>
            </w:r>
            <w:r>
              <w:t xml:space="preserve"> общей площади на 1000 человек</w:t>
            </w:r>
          </w:p>
        </w:tc>
        <w:tc>
          <w:tcPr>
            <w:tcW w:w="1894" w:type="dxa"/>
          </w:tcPr>
          <w:p w:rsidR="001578A9" w:rsidRDefault="001578A9">
            <w:pPr>
              <w:pStyle w:val="ConsPlusNormal"/>
            </w:pPr>
          </w:p>
        </w:tc>
        <w:tc>
          <w:tcPr>
            <w:tcW w:w="1894" w:type="dxa"/>
          </w:tcPr>
          <w:p w:rsidR="001578A9" w:rsidRDefault="001578A9">
            <w:pPr>
              <w:pStyle w:val="ConsPlusNormal"/>
              <w:jc w:val="center"/>
            </w:pPr>
            <w:r>
              <w:t>50</w:t>
            </w:r>
          </w:p>
        </w:tc>
        <w:tc>
          <w:tcPr>
            <w:tcW w:w="1894" w:type="dxa"/>
          </w:tcPr>
          <w:p w:rsidR="001578A9" w:rsidRDefault="001578A9">
            <w:pPr>
              <w:pStyle w:val="ConsPlusNormal"/>
            </w:pPr>
          </w:p>
        </w:tc>
        <w:tc>
          <w:tcPr>
            <w:tcW w:w="1339" w:type="dxa"/>
          </w:tcPr>
          <w:p w:rsidR="001578A9" w:rsidRDefault="001578A9">
            <w:pPr>
              <w:pStyle w:val="ConsPlusNormal"/>
              <w:jc w:val="both"/>
            </w:pPr>
            <w:r>
              <w:t>0,2 - 0,4 га на объект</w:t>
            </w:r>
          </w:p>
        </w:tc>
      </w:tr>
      <w:tr w:rsidR="001578A9">
        <w:tc>
          <w:tcPr>
            <w:tcW w:w="3394" w:type="dxa"/>
          </w:tcPr>
          <w:p w:rsidR="001578A9" w:rsidRDefault="001578A9">
            <w:pPr>
              <w:pStyle w:val="ConsPlusNormal"/>
              <w:jc w:val="both"/>
            </w:pPr>
            <w:r>
              <w:t>Аптечные киоски</w:t>
            </w:r>
          </w:p>
        </w:tc>
        <w:tc>
          <w:tcPr>
            <w:tcW w:w="1264" w:type="dxa"/>
          </w:tcPr>
          <w:p w:rsidR="001578A9" w:rsidRDefault="001578A9">
            <w:pPr>
              <w:pStyle w:val="ConsPlusNormal"/>
              <w:jc w:val="both"/>
            </w:pPr>
            <w:r>
              <w:t>м</w:t>
            </w:r>
            <w:r>
              <w:rPr>
                <w:vertAlign w:val="superscript"/>
              </w:rPr>
              <w:t>2</w:t>
            </w:r>
            <w:r>
              <w:t xml:space="preserve"> общей площади на 1000 человек</w:t>
            </w:r>
          </w:p>
        </w:tc>
        <w:tc>
          <w:tcPr>
            <w:tcW w:w="1894" w:type="dxa"/>
          </w:tcPr>
          <w:p w:rsidR="001578A9" w:rsidRDefault="001578A9">
            <w:pPr>
              <w:pStyle w:val="ConsPlusNormal"/>
            </w:pPr>
          </w:p>
        </w:tc>
        <w:tc>
          <w:tcPr>
            <w:tcW w:w="1894" w:type="dxa"/>
          </w:tcPr>
          <w:p w:rsidR="001578A9" w:rsidRDefault="001578A9">
            <w:pPr>
              <w:pStyle w:val="ConsPlusNormal"/>
              <w:jc w:val="center"/>
            </w:pPr>
            <w:r>
              <w:t>10</w:t>
            </w:r>
          </w:p>
        </w:tc>
        <w:tc>
          <w:tcPr>
            <w:tcW w:w="1894" w:type="dxa"/>
          </w:tcPr>
          <w:p w:rsidR="001578A9" w:rsidRDefault="001578A9">
            <w:pPr>
              <w:pStyle w:val="ConsPlusNormal"/>
            </w:pPr>
          </w:p>
        </w:tc>
        <w:tc>
          <w:tcPr>
            <w:tcW w:w="1339" w:type="dxa"/>
          </w:tcPr>
          <w:p w:rsidR="001578A9" w:rsidRDefault="001578A9">
            <w:pPr>
              <w:pStyle w:val="ConsPlusNormal"/>
              <w:jc w:val="both"/>
            </w:pPr>
            <w:r>
              <w:t>0,05 га на объект или встроенные</w:t>
            </w:r>
          </w:p>
        </w:tc>
      </w:tr>
      <w:tr w:rsidR="001578A9">
        <w:tc>
          <w:tcPr>
            <w:tcW w:w="3394" w:type="dxa"/>
          </w:tcPr>
          <w:p w:rsidR="001578A9" w:rsidRDefault="001578A9">
            <w:pPr>
              <w:pStyle w:val="ConsPlusNormal"/>
              <w:jc w:val="both"/>
            </w:pPr>
            <w:r>
              <w:t>Отделение банка</w:t>
            </w:r>
          </w:p>
        </w:tc>
        <w:tc>
          <w:tcPr>
            <w:tcW w:w="1264" w:type="dxa"/>
          </w:tcPr>
          <w:p w:rsidR="001578A9" w:rsidRDefault="001578A9">
            <w:pPr>
              <w:pStyle w:val="ConsPlusNormal"/>
              <w:jc w:val="both"/>
            </w:pPr>
            <w:r>
              <w:t>объект на жилую группу (м</w:t>
            </w:r>
            <w:r>
              <w:rPr>
                <w:vertAlign w:val="superscript"/>
              </w:rPr>
              <w:t>2</w:t>
            </w:r>
            <w:r>
              <w:t xml:space="preserve"> общей площади на 1000 </w:t>
            </w:r>
            <w:r>
              <w:lastRenderedPageBreak/>
              <w:t>человек)</w:t>
            </w:r>
          </w:p>
        </w:tc>
        <w:tc>
          <w:tcPr>
            <w:tcW w:w="1894" w:type="dxa"/>
          </w:tcPr>
          <w:p w:rsidR="001578A9" w:rsidRDefault="001578A9">
            <w:pPr>
              <w:pStyle w:val="ConsPlusNormal"/>
              <w:jc w:val="center"/>
            </w:pPr>
            <w:r>
              <w:lastRenderedPageBreak/>
              <w:t>1</w:t>
            </w:r>
          </w:p>
        </w:tc>
        <w:tc>
          <w:tcPr>
            <w:tcW w:w="1894" w:type="dxa"/>
          </w:tcPr>
          <w:p w:rsidR="001578A9" w:rsidRDefault="001578A9">
            <w:pPr>
              <w:pStyle w:val="ConsPlusNormal"/>
              <w:jc w:val="center"/>
            </w:pPr>
            <w:r>
              <w:t>(40)</w:t>
            </w:r>
          </w:p>
        </w:tc>
        <w:tc>
          <w:tcPr>
            <w:tcW w:w="1894" w:type="dxa"/>
          </w:tcPr>
          <w:p w:rsidR="001578A9" w:rsidRDefault="001578A9">
            <w:pPr>
              <w:pStyle w:val="ConsPlusNormal"/>
            </w:pPr>
          </w:p>
        </w:tc>
        <w:tc>
          <w:tcPr>
            <w:tcW w:w="1339" w:type="dxa"/>
            <w:vMerge w:val="restart"/>
          </w:tcPr>
          <w:p w:rsidR="001578A9" w:rsidRDefault="001578A9">
            <w:pPr>
              <w:pStyle w:val="ConsPlusNormal"/>
              <w:jc w:val="both"/>
            </w:pPr>
            <w:r>
              <w:t>0,1 - 0,15 га на объект</w:t>
            </w:r>
          </w:p>
        </w:tc>
      </w:tr>
      <w:tr w:rsidR="001578A9">
        <w:tc>
          <w:tcPr>
            <w:tcW w:w="3394" w:type="dxa"/>
          </w:tcPr>
          <w:p w:rsidR="001578A9" w:rsidRDefault="001578A9">
            <w:pPr>
              <w:pStyle w:val="ConsPlusNormal"/>
              <w:jc w:val="both"/>
            </w:pPr>
            <w:r>
              <w:lastRenderedPageBreak/>
              <w:t>Отделение связи</w:t>
            </w:r>
          </w:p>
        </w:tc>
        <w:tc>
          <w:tcPr>
            <w:tcW w:w="1264" w:type="dxa"/>
          </w:tcPr>
          <w:p w:rsidR="001578A9" w:rsidRDefault="001578A9">
            <w:pPr>
              <w:pStyle w:val="ConsPlusNormal"/>
              <w:jc w:val="both"/>
            </w:pPr>
            <w:r>
              <w:t>объект на жилую группу</w:t>
            </w:r>
          </w:p>
        </w:tc>
        <w:tc>
          <w:tcPr>
            <w:tcW w:w="1894" w:type="dxa"/>
          </w:tcPr>
          <w:p w:rsidR="001578A9" w:rsidRDefault="001578A9">
            <w:pPr>
              <w:pStyle w:val="ConsPlusNormal"/>
              <w:jc w:val="center"/>
            </w:pPr>
            <w:r>
              <w:t>1</w:t>
            </w:r>
          </w:p>
        </w:tc>
        <w:tc>
          <w:tcPr>
            <w:tcW w:w="1894" w:type="dxa"/>
          </w:tcPr>
          <w:p w:rsidR="001578A9" w:rsidRDefault="001578A9">
            <w:pPr>
              <w:pStyle w:val="ConsPlusNormal"/>
              <w:jc w:val="center"/>
            </w:pPr>
            <w:r>
              <w:t>1</w:t>
            </w:r>
          </w:p>
        </w:tc>
        <w:tc>
          <w:tcPr>
            <w:tcW w:w="1894" w:type="dxa"/>
          </w:tcPr>
          <w:p w:rsidR="001578A9" w:rsidRDefault="001578A9">
            <w:pPr>
              <w:pStyle w:val="ConsPlusNormal"/>
              <w:jc w:val="center"/>
            </w:pPr>
            <w:r>
              <w:t>1</w:t>
            </w:r>
          </w:p>
        </w:tc>
        <w:tc>
          <w:tcPr>
            <w:tcW w:w="1339" w:type="dxa"/>
            <w:vMerge/>
          </w:tcPr>
          <w:p w:rsidR="001578A9" w:rsidRDefault="001578A9"/>
        </w:tc>
      </w:tr>
      <w:tr w:rsidR="001578A9">
        <w:tc>
          <w:tcPr>
            <w:tcW w:w="3394" w:type="dxa"/>
          </w:tcPr>
          <w:p w:rsidR="001578A9" w:rsidRDefault="001578A9">
            <w:pPr>
              <w:pStyle w:val="ConsPlusNormal"/>
              <w:jc w:val="both"/>
            </w:pPr>
            <w:r>
              <w:t>Предприятия бытового обслуживания (мастерские, парикмахерские и т.п.)</w:t>
            </w:r>
          </w:p>
        </w:tc>
        <w:tc>
          <w:tcPr>
            <w:tcW w:w="1264" w:type="dxa"/>
          </w:tcPr>
          <w:p w:rsidR="001578A9" w:rsidRDefault="001578A9">
            <w:pPr>
              <w:pStyle w:val="ConsPlusNormal"/>
              <w:jc w:val="both"/>
            </w:pPr>
            <w:r>
              <w:t>рабочих мест на 1000 жителей</w:t>
            </w:r>
          </w:p>
        </w:tc>
        <w:tc>
          <w:tcPr>
            <w:tcW w:w="1894" w:type="dxa"/>
          </w:tcPr>
          <w:p w:rsidR="001578A9" w:rsidRDefault="001578A9">
            <w:pPr>
              <w:pStyle w:val="ConsPlusNormal"/>
              <w:jc w:val="center"/>
            </w:pPr>
            <w:r>
              <w:t>2</w:t>
            </w:r>
          </w:p>
        </w:tc>
        <w:tc>
          <w:tcPr>
            <w:tcW w:w="1894" w:type="dxa"/>
          </w:tcPr>
          <w:p w:rsidR="001578A9" w:rsidRDefault="001578A9">
            <w:pPr>
              <w:pStyle w:val="ConsPlusNormal"/>
              <w:jc w:val="center"/>
            </w:pPr>
            <w:r>
              <w:t>2</w:t>
            </w:r>
          </w:p>
        </w:tc>
        <w:tc>
          <w:tcPr>
            <w:tcW w:w="1894" w:type="dxa"/>
          </w:tcPr>
          <w:p w:rsidR="001578A9" w:rsidRDefault="001578A9">
            <w:pPr>
              <w:pStyle w:val="ConsPlusNormal"/>
              <w:jc w:val="center"/>
            </w:pPr>
            <w:r>
              <w:t>2</w:t>
            </w:r>
          </w:p>
        </w:tc>
        <w:tc>
          <w:tcPr>
            <w:tcW w:w="1339" w:type="dxa"/>
          </w:tcPr>
          <w:p w:rsidR="001578A9" w:rsidRDefault="001578A9">
            <w:pPr>
              <w:pStyle w:val="ConsPlusNormal"/>
              <w:jc w:val="both"/>
            </w:pPr>
            <w:r>
              <w:t>0,15 га на объект</w:t>
            </w:r>
          </w:p>
        </w:tc>
      </w:tr>
      <w:tr w:rsidR="001578A9">
        <w:tc>
          <w:tcPr>
            <w:tcW w:w="3394" w:type="dxa"/>
          </w:tcPr>
          <w:p w:rsidR="001578A9" w:rsidRDefault="001578A9">
            <w:pPr>
              <w:pStyle w:val="ConsPlusNormal"/>
              <w:jc w:val="both"/>
            </w:pPr>
            <w:r>
              <w:t>Приемный пункт прачечной, химчистки</w:t>
            </w:r>
          </w:p>
        </w:tc>
        <w:tc>
          <w:tcPr>
            <w:tcW w:w="1264" w:type="dxa"/>
          </w:tcPr>
          <w:p w:rsidR="001578A9" w:rsidRDefault="001578A9">
            <w:pPr>
              <w:pStyle w:val="ConsPlusNormal"/>
              <w:jc w:val="both"/>
            </w:pPr>
            <w:r>
              <w:t>объект на жилую группу</w:t>
            </w:r>
          </w:p>
        </w:tc>
        <w:tc>
          <w:tcPr>
            <w:tcW w:w="1894" w:type="dxa"/>
          </w:tcPr>
          <w:p w:rsidR="001578A9" w:rsidRDefault="001578A9">
            <w:pPr>
              <w:pStyle w:val="ConsPlusNormal"/>
              <w:jc w:val="center"/>
            </w:pPr>
            <w:r>
              <w:t>1</w:t>
            </w:r>
          </w:p>
        </w:tc>
        <w:tc>
          <w:tcPr>
            <w:tcW w:w="1894" w:type="dxa"/>
          </w:tcPr>
          <w:p w:rsidR="001578A9" w:rsidRDefault="001578A9">
            <w:pPr>
              <w:pStyle w:val="ConsPlusNormal"/>
            </w:pPr>
          </w:p>
        </w:tc>
        <w:tc>
          <w:tcPr>
            <w:tcW w:w="1894" w:type="dxa"/>
          </w:tcPr>
          <w:p w:rsidR="001578A9" w:rsidRDefault="001578A9">
            <w:pPr>
              <w:pStyle w:val="ConsPlusNormal"/>
            </w:pPr>
          </w:p>
        </w:tc>
        <w:tc>
          <w:tcPr>
            <w:tcW w:w="1339" w:type="dxa"/>
          </w:tcPr>
          <w:p w:rsidR="001578A9" w:rsidRDefault="001578A9">
            <w:pPr>
              <w:pStyle w:val="ConsPlusNormal"/>
            </w:pPr>
          </w:p>
        </w:tc>
      </w:tr>
      <w:tr w:rsidR="001578A9">
        <w:tc>
          <w:tcPr>
            <w:tcW w:w="3394" w:type="dxa"/>
          </w:tcPr>
          <w:p w:rsidR="001578A9" w:rsidRDefault="001578A9">
            <w:pPr>
              <w:pStyle w:val="ConsPlusNormal"/>
              <w:jc w:val="both"/>
            </w:pPr>
            <w:r>
              <w:t>Учреждения культуры</w:t>
            </w:r>
          </w:p>
        </w:tc>
        <w:tc>
          <w:tcPr>
            <w:tcW w:w="1264" w:type="dxa"/>
          </w:tcPr>
          <w:p w:rsidR="001578A9" w:rsidRDefault="001578A9">
            <w:pPr>
              <w:pStyle w:val="ConsPlusNormal"/>
              <w:jc w:val="both"/>
            </w:pPr>
            <w:r>
              <w:t>м</w:t>
            </w:r>
            <w:r>
              <w:rPr>
                <w:vertAlign w:val="superscript"/>
              </w:rPr>
              <w:t>2</w:t>
            </w:r>
            <w:r>
              <w:t xml:space="preserve"> общей площади на 1000 жителей</w:t>
            </w:r>
          </w:p>
        </w:tc>
        <w:tc>
          <w:tcPr>
            <w:tcW w:w="1894" w:type="dxa"/>
          </w:tcPr>
          <w:p w:rsidR="001578A9" w:rsidRDefault="001578A9">
            <w:pPr>
              <w:pStyle w:val="ConsPlusNormal"/>
              <w:jc w:val="center"/>
            </w:pPr>
            <w:r>
              <w:t>50</w:t>
            </w:r>
          </w:p>
        </w:tc>
        <w:tc>
          <w:tcPr>
            <w:tcW w:w="1894" w:type="dxa"/>
          </w:tcPr>
          <w:p w:rsidR="001578A9" w:rsidRDefault="001578A9">
            <w:pPr>
              <w:pStyle w:val="ConsPlusNormal"/>
            </w:pPr>
          </w:p>
        </w:tc>
        <w:tc>
          <w:tcPr>
            <w:tcW w:w="1894" w:type="dxa"/>
          </w:tcPr>
          <w:p w:rsidR="001578A9" w:rsidRDefault="001578A9">
            <w:pPr>
              <w:pStyle w:val="ConsPlusNormal"/>
              <w:jc w:val="center"/>
            </w:pPr>
            <w:r>
              <w:t>50</w:t>
            </w:r>
          </w:p>
        </w:tc>
        <w:tc>
          <w:tcPr>
            <w:tcW w:w="1339" w:type="dxa"/>
          </w:tcPr>
          <w:p w:rsidR="001578A9" w:rsidRDefault="001578A9">
            <w:pPr>
              <w:pStyle w:val="ConsPlusNormal"/>
            </w:pPr>
          </w:p>
        </w:tc>
      </w:tr>
      <w:tr w:rsidR="001578A9">
        <w:tc>
          <w:tcPr>
            <w:tcW w:w="3394" w:type="dxa"/>
          </w:tcPr>
          <w:p w:rsidR="001578A9" w:rsidRDefault="001578A9">
            <w:pPr>
              <w:pStyle w:val="ConsPlusNormal"/>
              <w:jc w:val="both"/>
            </w:pPr>
            <w:r>
              <w:t>Закрытые спортивные сооружения</w:t>
            </w:r>
          </w:p>
        </w:tc>
        <w:tc>
          <w:tcPr>
            <w:tcW w:w="1264" w:type="dxa"/>
          </w:tcPr>
          <w:p w:rsidR="001578A9" w:rsidRDefault="001578A9">
            <w:pPr>
              <w:pStyle w:val="ConsPlusNormal"/>
              <w:jc w:val="both"/>
            </w:pPr>
            <w:r>
              <w:t>м</w:t>
            </w:r>
            <w:r>
              <w:rPr>
                <w:vertAlign w:val="superscript"/>
              </w:rPr>
              <w:t>2</w:t>
            </w:r>
            <w:r>
              <w:t xml:space="preserve"> общей площади на 1000 жителей</w:t>
            </w:r>
          </w:p>
        </w:tc>
        <w:tc>
          <w:tcPr>
            <w:tcW w:w="1894" w:type="dxa"/>
          </w:tcPr>
          <w:p w:rsidR="001578A9" w:rsidRDefault="001578A9">
            <w:pPr>
              <w:pStyle w:val="ConsPlusNormal"/>
              <w:jc w:val="center"/>
            </w:pPr>
            <w:r>
              <w:t>30</w:t>
            </w:r>
          </w:p>
        </w:tc>
        <w:tc>
          <w:tcPr>
            <w:tcW w:w="1894" w:type="dxa"/>
          </w:tcPr>
          <w:p w:rsidR="001578A9" w:rsidRDefault="001578A9">
            <w:pPr>
              <w:pStyle w:val="ConsPlusNormal"/>
            </w:pPr>
          </w:p>
        </w:tc>
        <w:tc>
          <w:tcPr>
            <w:tcW w:w="1894" w:type="dxa"/>
          </w:tcPr>
          <w:p w:rsidR="001578A9" w:rsidRDefault="001578A9">
            <w:pPr>
              <w:pStyle w:val="ConsPlusNormal"/>
              <w:jc w:val="center"/>
            </w:pPr>
            <w:r>
              <w:t>30</w:t>
            </w:r>
          </w:p>
        </w:tc>
        <w:tc>
          <w:tcPr>
            <w:tcW w:w="1339" w:type="dxa"/>
          </w:tcPr>
          <w:p w:rsidR="001578A9" w:rsidRDefault="001578A9">
            <w:pPr>
              <w:pStyle w:val="ConsPlusNormal"/>
            </w:pPr>
          </w:p>
        </w:tc>
      </w:tr>
      <w:tr w:rsidR="001578A9">
        <w:tc>
          <w:tcPr>
            <w:tcW w:w="3394" w:type="dxa"/>
          </w:tcPr>
          <w:p w:rsidR="001578A9" w:rsidRDefault="001578A9">
            <w:pPr>
              <w:pStyle w:val="ConsPlusNormal"/>
              <w:jc w:val="both"/>
            </w:pPr>
            <w:r>
              <w:t>Спортивно-досуговый комплекс</w:t>
            </w:r>
          </w:p>
        </w:tc>
        <w:tc>
          <w:tcPr>
            <w:tcW w:w="1264" w:type="dxa"/>
          </w:tcPr>
          <w:p w:rsidR="001578A9" w:rsidRDefault="001578A9">
            <w:pPr>
              <w:pStyle w:val="ConsPlusNormal"/>
              <w:jc w:val="both"/>
            </w:pPr>
            <w:r>
              <w:t>м</w:t>
            </w:r>
            <w:r>
              <w:rPr>
                <w:vertAlign w:val="superscript"/>
              </w:rPr>
              <w:t>2</w:t>
            </w:r>
            <w:r>
              <w:t xml:space="preserve"> общей площади на 1000 человек</w:t>
            </w:r>
          </w:p>
        </w:tc>
        <w:tc>
          <w:tcPr>
            <w:tcW w:w="1894" w:type="dxa"/>
          </w:tcPr>
          <w:p w:rsidR="001578A9" w:rsidRDefault="001578A9">
            <w:pPr>
              <w:pStyle w:val="ConsPlusNormal"/>
              <w:jc w:val="center"/>
            </w:pPr>
            <w:r>
              <w:t>10</w:t>
            </w:r>
          </w:p>
        </w:tc>
        <w:tc>
          <w:tcPr>
            <w:tcW w:w="1894" w:type="dxa"/>
          </w:tcPr>
          <w:p w:rsidR="001578A9" w:rsidRDefault="001578A9">
            <w:pPr>
              <w:pStyle w:val="ConsPlusNormal"/>
              <w:jc w:val="center"/>
            </w:pPr>
            <w:r>
              <w:t>300</w:t>
            </w:r>
          </w:p>
        </w:tc>
        <w:tc>
          <w:tcPr>
            <w:tcW w:w="1894" w:type="dxa"/>
          </w:tcPr>
          <w:p w:rsidR="001578A9" w:rsidRDefault="001578A9">
            <w:pPr>
              <w:pStyle w:val="ConsPlusNormal"/>
            </w:pPr>
          </w:p>
        </w:tc>
        <w:tc>
          <w:tcPr>
            <w:tcW w:w="1339" w:type="dxa"/>
          </w:tcPr>
          <w:p w:rsidR="001578A9" w:rsidRDefault="001578A9">
            <w:pPr>
              <w:pStyle w:val="ConsPlusNormal"/>
              <w:jc w:val="both"/>
            </w:pPr>
            <w:r>
              <w:t>0,2 - 0,5 га на объект</w:t>
            </w:r>
          </w:p>
        </w:tc>
      </w:tr>
      <w:tr w:rsidR="001578A9">
        <w:tc>
          <w:tcPr>
            <w:tcW w:w="3394" w:type="dxa"/>
          </w:tcPr>
          <w:p w:rsidR="001578A9" w:rsidRDefault="001578A9">
            <w:pPr>
              <w:pStyle w:val="ConsPlusNormal"/>
              <w:jc w:val="both"/>
            </w:pPr>
            <w:r>
              <w:t>Пункт охраны порядка</w:t>
            </w:r>
          </w:p>
        </w:tc>
        <w:tc>
          <w:tcPr>
            <w:tcW w:w="1264" w:type="dxa"/>
          </w:tcPr>
          <w:p w:rsidR="001578A9" w:rsidRDefault="001578A9">
            <w:pPr>
              <w:pStyle w:val="ConsPlusNormal"/>
              <w:jc w:val="both"/>
            </w:pPr>
            <w:r>
              <w:t>м</w:t>
            </w:r>
            <w:r>
              <w:rPr>
                <w:vertAlign w:val="superscript"/>
              </w:rPr>
              <w:t>2</w:t>
            </w:r>
            <w:r>
              <w:t xml:space="preserve"> общей площади на жилую группу</w:t>
            </w:r>
          </w:p>
        </w:tc>
        <w:tc>
          <w:tcPr>
            <w:tcW w:w="1894" w:type="dxa"/>
          </w:tcPr>
          <w:p w:rsidR="001578A9" w:rsidRDefault="001578A9">
            <w:pPr>
              <w:pStyle w:val="ConsPlusNormal"/>
            </w:pPr>
          </w:p>
        </w:tc>
        <w:tc>
          <w:tcPr>
            <w:tcW w:w="1894" w:type="dxa"/>
          </w:tcPr>
          <w:p w:rsidR="001578A9" w:rsidRDefault="001578A9">
            <w:pPr>
              <w:pStyle w:val="ConsPlusNormal"/>
              <w:jc w:val="center"/>
            </w:pPr>
            <w:r>
              <w:t>1</w:t>
            </w:r>
          </w:p>
        </w:tc>
        <w:tc>
          <w:tcPr>
            <w:tcW w:w="1894" w:type="dxa"/>
          </w:tcPr>
          <w:p w:rsidR="001578A9" w:rsidRDefault="001578A9">
            <w:pPr>
              <w:pStyle w:val="ConsPlusNormal"/>
              <w:jc w:val="center"/>
            </w:pPr>
            <w:r>
              <w:t>10</w:t>
            </w:r>
          </w:p>
        </w:tc>
        <w:tc>
          <w:tcPr>
            <w:tcW w:w="1339" w:type="dxa"/>
            <w:vMerge w:val="restart"/>
          </w:tcPr>
          <w:p w:rsidR="001578A9" w:rsidRDefault="001578A9">
            <w:pPr>
              <w:pStyle w:val="ConsPlusNormal"/>
              <w:jc w:val="both"/>
            </w:pPr>
            <w:r>
              <w:t>0,1 - 0,15 га на объект</w:t>
            </w:r>
          </w:p>
        </w:tc>
      </w:tr>
      <w:tr w:rsidR="001578A9">
        <w:tc>
          <w:tcPr>
            <w:tcW w:w="3394" w:type="dxa"/>
          </w:tcPr>
          <w:p w:rsidR="001578A9" w:rsidRDefault="001578A9">
            <w:pPr>
              <w:pStyle w:val="ConsPlusNormal"/>
              <w:jc w:val="both"/>
            </w:pPr>
            <w:r>
              <w:lastRenderedPageBreak/>
              <w:t>Центр административного самоуправления, объект</w:t>
            </w:r>
          </w:p>
        </w:tc>
        <w:tc>
          <w:tcPr>
            <w:tcW w:w="1264" w:type="dxa"/>
          </w:tcPr>
          <w:p w:rsidR="001578A9" w:rsidRDefault="001578A9">
            <w:pPr>
              <w:pStyle w:val="ConsPlusNormal"/>
            </w:pPr>
          </w:p>
        </w:tc>
        <w:tc>
          <w:tcPr>
            <w:tcW w:w="1894" w:type="dxa"/>
          </w:tcPr>
          <w:p w:rsidR="001578A9" w:rsidRDefault="001578A9">
            <w:pPr>
              <w:pStyle w:val="ConsPlusNormal"/>
            </w:pPr>
          </w:p>
        </w:tc>
        <w:tc>
          <w:tcPr>
            <w:tcW w:w="1894" w:type="dxa"/>
          </w:tcPr>
          <w:p w:rsidR="001578A9" w:rsidRDefault="001578A9">
            <w:pPr>
              <w:pStyle w:val="ConsPlusNormal"/>
              <w:jc w:val="center"/>
            </w:pPr>
            <w:r>
              <w:t>1</w:t>
            </w:r>
          </w:p>
        </w:tc>
        <w:tc>
          <w:tcPr>
            <w:tcW w:w="1894" w:type="dxa"/>
          </w:tcPr>
          <w:p w:rsidR="001578A9" w:rsidRDefault="001578A9">
            <w:pPr>
              <w:pStyle w:val="ConsPlusNormal"/>
            </w:pPr>
          </w:p>
        </w:tc>
        <w:tc>
          <w:tcPr>
            <w:tcW w:w="1339" w:type="dxa"/>
            <w:vMerge/>
          </w:tcPr>
          <w:p w:rsidR="001578A9" w:rsidRDefault="001578A9"/>
        </w:tc>
      </w:tr>
      <w:tr w:rsidR="001578A9">
        <w:tc>
          <w:tcPr>
            <w:tcW w:w="3394" w:type="dxa"/>
          </w:tcPr>
          <w:p w:rsidR="001578A9" w:rsidRDefault="001578A9">
            <w:pPr>
              <w:pStyle w:val="ConsPlusNormal"/>
              <w:jc w:val="both"/>
            </w:pPr>
            <w:r>
              <w:t>Общественные туалеты</w:t>
            </w:r>
          </w:p>
        </w:tc>
        <w:tc>
          <w:tcPr>
            <w:tcW w:w="1264" w:type="dxa"/>
          </w:tcPr>
          <w:p w:rsidR="001578A9" w:rsidRDefault="001578A9">
            <w:pPr>
              <w:pStyle w:val="ConsPlusNormal"/>
              <w:jc w:val="both"/>
            </w:pPr>
            <w:r>
              <w:t>прибор на 1000 жителей</w:t>
            </w:r>
          </w:p>
        </w:tc>
        <w:tc>
          <w:tcPr>
            <w:tcW w:w="1894" w:type="dxa"/>
          </w:tcPr>
          <w:p w:rsidR="001578A9" w:rsidRDefault="001578A9">
            <w:pPr>
              <w:pStyle w:val="ConsPlusNormal"/>
              <w:jc w:val="center"/>
            </w:pPr>
            <w:r>
              <w:t>1</w:t>
            </w:r>
          </w:p>
        </w:tc>
        <w:tc>
          <w:tcPr>
            <w:tcW w:w="1894" w:type="dxa"/>
          </w:tcPr>
          <w:p w:rsidR="001578A9" w:rsidRDefault="001578A9">
            <w:pPr>
              <w:pStyle w:val="ConsPlusNormal"/>
            </w:pPr>
          </w:p>
        </w:tc>
        <w:tc>
          <w:tcPr>
            <w:tcW w:w="1894" w:type="dxa"/>
          </w:tcPr>
          <w:p w:rsidR="001578A9" w:rsidRDefault="001578A9">
            <w:pPr>
              <w:pStyle w:val="ConsPlusNormal"/>
              <w:jc w:val="center"/>
            </w:pPr>
            <w:r>
              <w:t>1</w:t>
            </w:r>
          </w:p>
        </w:tc>
        <w:tc>
          <w:tcPr>
            <w:tcW w:w="1339" w:type="dxa"/>
          </w:tcPr>
          <w:p w:rsidR="001578A9" w:rsidRDefault="001578A9">
            <w:pPr>
              <w:pStyle w:val="ConsPlusNormal"/>
            </w:pP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Примечание:</w:t>
      </w:r>
    </w:p>
    <w:p w:rsidR="001578A9" w:rsidRDefault="001578A9">
      <w:pPr>
        <w:pStyle w:val="ConsPlusNormal"/>
        <w:spacing w:before="220"/>
        <w:ind w:firstLine="540"/>
        <w:jc w:val="both"/>
      </w:pPr>
      <w:r>
        <w:t>1. Организацию открытых площадок для занятий физкультурой и спортом следует предусматривать из расчета 2,0 м</w:t>
      </w:r>
      <w:r>
        <w:rPr>
          <w:vertAlign w:val="superscript"/>
        </w:rPr>
        <w:t>2</w:t>
      </w:r>
      <w:r>
        <w:t xml:space="preserve"> дворовой территории на 1 человека с учетом демографического состава населения.</w:t>
      </w:r>
    </w:p>
    <w:p w:rsidR="001578A9" w:rsidRDefault="001578A9">
      <w:pPr>
        <w:pStyle w:val="ConsPlusNormal"/>
        <w:spacing w:before="220"/>
        <w:ind w:firstLine="540"/>
        <w:jc w:val="both"/>
      </w:pPr>
      <w:r>
        <w:t>2.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1578A9" w:rsidRDefault="001578A9">
      <w:pPr>
        <w:pStyle w:val="ConsPlusNormal"/>
        <w:spacing w:before="220"/>
        <w:ind w:firstLine="540"/>
        <w:jc w:val="both"/>
      </w:pPr>
      <w:r>
        <w:t>3. Возможно проектирование совмещенных предприятий бытового обслуживания с приемными пунктами.</w:t>
      </w:r>
    </w:p>
    <w:p w:rsidR="001578A9" w:rsidRDefault="001578A9">
      <w:pPr>
        <w:pStyle w:val="ConsPlusNormal"/>
        <w:spacing w:before="220"/>
        <w:ind w:firstLine="540"/>
        <w:jc w:val="both"/>
      </w:pPr>
      <w:r>
        <w:t>4.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1578A9" w:rsidRDefault="001578A9">
      <w:pPr>
        <w:pStyle w:val="ConsPlusNormal"/>
        <w:spacing w:before="220"/>
        <w:ind w:firstLine="540"/>
        <w:jc w:val="both"/>
      </w:pPr>
      <w:r>
        <w:t>5. Школы размещаются: средние и основные - начиная с численности населения 2 тыс. чел., начальные - с 500 чел.</w:t>
      </w:r>
    </w:p>
    <w:p w:rsidR="001578A9" w:rsidRDefault="001578A9">
      <w:pPr>
        <w:pStyle w:val="ConsPlusNormal"/>
        <w:spacing w:before="220"/>
        <w:ind w:firstLine="540"/>
        <w:jc w:val="both"/>
      </w:pPr>
      <w:r>
        <w:t>6. Размещение поликлиник возможно предусматривать на территории ближайших жилых массивов при соблюдении нормативной доступности.</w:t>
      </w:r>
    </w:p>
    <w:p w:rsidR="001578A9" w:rsidRDefault="001578A9">
      <w:pPr>
        <w:pStyle w:val="ConsPlusNormal"/>
        <w:jc w:val="both"/>
      </w:pPr>
    </w:p>
    <w:p w:rsidR="001578A9" w:rsidRDefault="001578A9">
      <w:pPr>
        <w:pStyle w:val="ConsPlusNormal"/>
        <w:ind w:firstLine="540"/>
        <w:jc w:val="both"/>
      </w:pPr>
      <w:r>
        <w:t>1.3.5.7. Размещение объектов повседневного обслуживания обязательно при проектировании группы жилой, смешанной жилой застройки, размещаемой вне территории квартала (микрорайона) в окружении территорий иного функционального назначения.</w:t>
      </w:r>
    </w:p>
    <w:p w:rsidR="001578A9" w:rsidRDefault="001578A9">
      <w:pPr>
        <w:pStyle w:val="ConsPlusNormal"/>
        <w:spacing w:before="220"/>
        <w:ind w:firstLine="540"/>
        <w:jc w:val="both"/>
      </w:pPr>
      <w:r>
        <w:t>В случае размещения группы в составе квартала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1578A9" w:rsidRDefault="001578A9">
      <w:pPr>
        <w:pStyle w:val="ConsPlusNormal"/>
        <w:spacing w:before="220"/>
        <w:ind w:firstLine="540"/>
        <w:jc w:val="both"/>
      </w:pPr>
      <w:r>
        <w:t>1.3.5.8. Радиусы обслуживания населения учреждениями и предприятиями обслуживания, размещаемыми на различных территориях муниципального района, следует принимать не более приведенных в таблице 136.</w:t>
      </w:r>
    </w:p>
    <w:p w:rsidR="001578A9" w:rsidRDefault="001578A9">
      <w:pPr>
        <w:pStyle w:val="ConsPlusNormal"/>
        <w:jc w:val="both"/>
      </w:pPr>
    </w:p>
    <w:p w:rsidR="001578A9" w:rsidRDefault="001578A9">
      <w:pPr>
        <w:pStyle w:val="ConsPlusNormal"/>
        <w:jc w:val="right"/>
        <w:outlineLvl w:val="5"/>
      </w:pPr>
      <w:bookmarkStart w:id="202" w:name="P11404"/>
      <w:bookmarkEnd w:id="202"/>
      <w:r>
        <w:t>Таблица 136</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1984"/>
        <w:gridCol w:w="1984"/>
      </w:tblGrid>
      <w:tr w:rsidR="001578A9">
        <w:tc>
          <w:tcPr>
            <w:tcW w:w="3118" w:type="dxa"/>
            <w:vMerge w:val="restart"/>
          </w:tcPr>
          <w:p w:rsidR="001578A9" w:rsidRDefault="001578A9">
            <w:pPr>
              <w:pStyle w:val="ConsPlusNormal"/>
              <w:jc w:val="center"/>
            </w:pPr>
            <w:r>
              <w:t>Учреждения и предприятия обслуживания</w:t>
            </w:r>
          </w:p>
        </w:tc>
        <w:tc>
          <w:tcPr>
            <w:tcW w:w="5952" w:type="dxa"/>
            <w:gridSpan w:val="3"/>
          </w:tcPr>
          <w:p w:rsidR="001578A9" w:rsidRDefault="001578A9">
            <w:pPr>
              <w:pStyle w:val="ConsPlusNormal"/>
              <w:jc w:val="center"/>
            </w:pPr>
            <w:r>
              <w:t>Радиус обслуживания территории, м</w:t>
            </w:r>
          </w:p>
        </w:tc>
      </w:tr>
      <w:tr w:rsidR="001578A9">
        <w:tc>
          <w:tcPr>
            <w:tcW w:w="3118" w:type="dxa"/>
            <w:vMerge/>
          </w:tcPr>
          <w:p w:rsidR="001578A9" w:rsidRDefault="001578A9"/>
        </w:tc>
        <w:tc>
          <w:tcPr>
            <w:tcW w:w="1984" w:type="dxa"/>
          </w:tcPr>
          <w:p w:rsidR="001578A9" w:rsidRDefault="001578A9">
            <w:pPr>
              <w:pStyle w:val="ConsPlusNormal"/>
              <w:jc w:val="center"/>
            </w:pPr>
            <w:r>
              <w:t>городских н.п.</w:t>
            </w:r>
          </w:p>
        </w:tc>
        <w:tc>
          <w:tcPr>
            <w:tcW w:w="1984" w:type="dxa"/>
          </w:tcPr>
          <w:p w:rsidR="001578A9" w:rsidRDefault="001578A9">
            <w:pPr>
              <w:pStyle w:val="ConsPlusNormal"/>
              <w:jc w:val="center"/>
            </w:pPr>
            <w:r>
              <w:t>малоэтажной жилой застройки</w:t>
            </w:r>
          </w:p>
        </w:tc>
        <w:tc>
          <w:tcPr>
            <w:tcW w:w="1984" w:type="dxa"/>
          </w:tcPr>
          <w:p w:rsidR="001578A9" w:rsidRDefault="001578A9">
            <w:pPr>
              <w:pStyle w:val="ConsPlusNormal"/>
              <w:jc w:val="center"/>
            </w:pPr>
            <w:r>
              <w:t>сельских н.п.</w:t>
            </w:r>
          </w:p>
        </w:tc>
      </w:tr>
      <w:tr w:rsidR="001578A9">
        <w:tblPrEx>
          <w:tblBorders>
            <w:insideH w:val="nil"/>
          </w:tblBorders>
        </w:tblPrEx>
        <w:tc>
          <w:tcPr>
            <w:tcW w:w="3118" w:type="dxa"/>
            <w:tcBorders>
              <w:bottom w:val="nil"/>
            </w:tcBorders>
          </w:tcPr>
          <w:p w:rsidR="001578A9" w:rsidRDefault="001578A9">
            <w:pPr>
              <w:pStyle w:val="ConsPlusNormal"/>
              <w:jc w:val="both"/>
            </w:pPr>
            <w:r>
              <w:t>Дошкольные организации:</w:t>
            </w:r>
          </w:p>
        </w:tc>
        <w:tc>
          <w:tcPr>
            <w:tcW w:w="1984" w:type="dxa"/>
            <w:tcBorders>
              <w:bottom w:val="nil"/>
            </w:tcBorders>
          </w:tcPr>
          <w:p w:rsidR="001578A9" w:rsidRDefault="001578A9">
            <w:pPr>
              <w:pStyle w:val="ConsPlusNormal"/>
            </w:pPr>
          </w:p>
        </w:tc>
        <w:tc>
          <w:tcPr>
            <w:tcW w:w="1984" w:type="dxa"/>
            <w:tcBorders>
              <w:bottom w:val="nil"/>
            </w:tcBorders>
          </w:tcPr>
          <w:p w:rsidR="001578A9" w:rsidRDefault="001578A9">
            <w:pPr>
              <w:pStyle w:val="ConsPlusNormal"/>
              <w:jc w:val="center"/>
            </w:pPr>
            <w:r>
              <w:t>500</w:t>
            </w:r>
          </w:p>
        </w:tc>
        <w:tc>
          <w:tcPr>
            <w:tcW w:w="1984" w:type="dxa"/>
            <w:tcBorders>
              <w:bottom w:val="nil"/>
            </w:tcBorders>
          </w:tcPr>
          <w:p w:rsidR="001578A9" w:rsidRDefault="001578A9">
            <w:pPr>
              <w:pStyle w:val="ConsPlusNormal"/>
              <w:jc w:val="both"/>
            </w:pPr>
            <w:r>
              <w:t>от 500 до 1000</w:t>
            </w:r>
          </w:p>
        </w:tc>
      </w:tr>
      <w:tr w:rsidR="001578A9">
        <w:tblPrEx>
          <w:tblBorders>
            <w:insideH w:val="nil"/>
          </w:tblBorders>
        </w:tblPrEx>
        <w:tc>
          <w:tcPr>
            <w:tcW w:w="3118" w:type="dxa"/>
            <w:tcBorders>
              <w:top w:val="nil"/>
              <w:bottom w:val="nil"/>
            </w:tcBorders>
          </w:tcPr>
          <w:p w:rsidR="001578A9" w:rsidRDefault="001578A9">
            <w:pPr>
              <w:pStyle w:val="ConsPlusNormal"/>
              <w:jc w:val="both"/>
            </w:pPr>
            <w:r>
              <w:t>в городских населенных пунктах многоэтажной застройки;</w:t>
            </w:r>
          </w:p>
        </w:tc>
        <w:tc>
          <w:tcPr>
            <w:tcW w:w="1984" w:type="dxa"/>
            <w:tcBorders>
              <w:top w:val="nil"/>
              <w:bottom w:val="nil"/>
            </w:tcBorders>
          </w:tcPr>
          <w:p w:rsidR="001578A9" w:rsidRDefault="001578A9">
            <w:pPr>
              <w:pStyle w:val="ConsPlusNormal"/>
              <w:jc w:val="center"/>
            </w:pPr>
            <w:r>
              <w:t>300</w:t>
            </w:r>
          </w:p>
        </w:tc>
        <w:tc>
          <w:tcPr>
            <w:tcW w:w="1984" w:type="dxa"/>
            <w:tcBorders>
              <w:top w:val="nil"/>
              <w:bottom w:val="nil"/>
            </w:tcBorders>
          </w:tcPr>
          <w:p w:rsidR="001578A9" w:rsidRDefault="001578A9">
            <w:pPr>
              <w:pStyle w:val="ConsPlusNormal"/>
            </w:pPr>
          </w:p>
        </w:tc>
        <w:tc>
          <w:tcPr>
            <w:tcW w:w="1984" w:type="dxa"/>
            <w:tcBorders>
              <w:top w:val="nil"/>
              <w:bottom w:val="nil"/>
            </w:tcBorders>
          </w:tcPr>
          <w:p w:rsidR="001578A9" w:rsidRDefault="001578A9">
            <w:pPr>
              <w:pStyle w:val="ConsPlusNormal"/>
            </w:pPr>
          </w:p>
        </w:tc>
      </w:tr>
      <w:tr w:rsidR="001578A9">
        <w:tblPrEx>
          <w:tblBorders>
            <w:insideH w:val="nil"/>
          </w:tblBorders>
        </w:tblPrEx>
        <w:tc>
          <w:tcPr>
            <w:tcW w:w="3118" w:type="dxa"/>
            <w:tcBorders>
              <w:top w:val="nil"/>
            </w:tcBorders>
          </w:tcPr>
          <w:p w:rsidR="001578A9" w:rsidRDefault="001578A9">
            <w:pPr>
              <w:pStyle w:val="ConsPlusNormal"/>
              <w:jc w:val="both"/>
            </w:pPr>
            <w:r>
              <w:t>в малых городских населенных пунктах одно- и двухэтажной застройки</w:t>
            </w:r>
          </w:p>
        </w:tc>
        <w:tc>
          <w:tcPr>
            <w:tcW w:w="1984" w:type="dxa"/>
            <w:tcBorders>
              <w:top w:val="nil"/>
            </w:tcBorders>
          </w:tcPr>
          <w:p w:rsidR="001578A9" w:rsidRDefault="001578A9">
            <w:pPr>
              <w:pStyle w:val="ConsPlusNormal"/>
              <w:jc w:val="center"/>
            </w:pPr>
            <w:r>
              <w:t>500</w:t>
            </w:r>
          </w:p>
        </w:tc>
        <w:tc>
          <w:tcPr>
            <w:tcW w:w="1984" w:type="dxa"/>
            <w:tcBorders>
              <w:top w:val="nil"/>
            </w:tcBorders>
          </w:tcPr>
          <w:p w:rsidR="001578A9" w:rsidRDefault="001578A9">
            <w:pPr>
              <w:pStyle w:val="ConsPlusNormal"/>
            </w:pPr>
          </w:p>
        </w:tc>
        <w:tc>
          <w:tcPr>
            <w:tcW w:w="1984" w:type="dxa"/>
            <w:tcBorders>
              <w:top w:val="nil"/>
            </w:tcBorders>
          </w:tcPr>
          <w:p w:rsidR="001578A9" w:rsidRDefault="001578A9">
            <w:pPr>
              <w:pStyle w:val="ConsPlusNormal"/>
            </w:pPr>
          </w:p>
        </w:tc>
      </w:tr>
      <w:tr w:rsidR="001578A9">
        <w:tblPrEx>
          <w:tblBorders>
            <w:insideH w:val="nil"/>
          </w:tblBorders>
        </w:tblPrEx>
        <w:tc>
          <w:tcPr>
            <w:tcW w:w="3118" w:type="dxa"/>
            <w:tcBorders>
              <w:bottom w:val="nil"/>
            </w:tcBorders>
          </w:tcPr>
          <w:p w:rsidR="001578A9" w:rsidRDefault="001578A9">
            <w:pPr>
              <w:pStyle w:val="ConsPlusNormal"/>
              <w:jc w:val="both"/>
            </w:pPr>
            <w:r>
              <w:t>Общеобразовательные учреждения:</w:t>
            </w:r>
          </w:p>
        </w:tc>
        <w:tc>
          <w:tcPr>
            <w:tcW w:w="1984" w:type="dxa"/>
            <w:tcBorders>
              <w:bottom w:val="nil"/>
            </w:tcBorders>
          </w:tcPr>
          <w:p w:rsidR="001578A9" w:rsidRDefault="001578A9">
            <w:pPr>
              <w:pStyle w:val="ConsPlusNormal"/>
              <w:jc w:val="center"/>
            </w:pPr>
            <w:r>
              <w:t>500</w:t>
            </w:r>
          </w:p>
        </w:tc>
        <w:tc>
          <w:tcPr>
            <w:tcW w:w="1984" w:type="dxa"/>
            <w:tcBorders>
              <w:bottom w:val="nil"/>
            </w:tcBorders>
          </w:tcPr>
          <w:p w:rsidR="001578A9" w:rsidRDefault="001578A9">
            <w:pPr>
              <w:pStyle w:val="ConsPlusNormal"/>
              <w:jc w:val="center"/>
            </w:pPr>
            <w:r>
              <w:t>500</w:t>
            </w:r>
          </w:p>
        </w:tc>
        <w:tc>
          <w:tcPr>
            <w:tcW w:w="1984" w:type="dxa"/>
            <w:tcBorders>
              <w:bottom w:val="nil"/>
            </w:tcBorders>
          </w:tcPr>
          <w:p w:rsidR="001578A9" w:rsidRDefault="001578A9">
            <w:pPr>
              <w:pStyle w:val="ConsPlusNormal"/>
            </w:pPr>
          </w:p>
        </w:tc>
      </w:tr>
      <w:tr w:rsidR="001578A9">
        <w:tblPrEx>
          <w:tblBorders>
            <w:insideH w:val="nil"/>
          </w:tblBorders>
        </w:tblPrEx>
        <w:tc>
          <w:tcPr>
            <w:tcW w:w="3118" w:type="dxa"/>
            <w:tcBorders>
              <w:top w:val="nil"/>
              <w:bottom w:val="nil"/>
            </w:tcBorders>
          </w:tcPr>
          <w:p w:rsidR="001578A9" w:rsidRDefault="001578A9">
            <w:pPr>
              <w:pStyle w:val="ConsPlusNormal"/>
              <w:jc w:val="both"/>
            </w:pPr>
            <w:r>
              <w:lastRenderedPageBreak/>
              <w:t>для учащихся I ступени обучения;</w:t>
            </w:r>
          </w:p>
        </w:tc>
        <w:tc>
          <w:tcPr>
            <w:tcW w:w="1984" w:type="dxa"/>
            <w:tcBorders>
              <w:top w:val="nil"/>
              <w:bottom w:val="nil"/>
            </w:tcBorders>
          </w:tcPr>
          <w:p w:rsidR="001578A9" w:rsidRDefault="001578A9">
            <w:pPr>
              <w:pStyle w:val="ConsPlusNormal"/>
            </w:pPr>
          </w:p>
        </w:tc>
        <w:tc>
          <w:tcPr>
            <w:tcW w:w="1984" w:type="dxa"/>
            <w:tcBorders>
              <w:top w:val="nil"/>
              <w:bottom w:val="nil"/>
            </w:tcBorders>
          </w:tcPr>
          <w:p w:rsidR="001578A9" w:rsidRDefault="001578A9">
            <w:pPr>
              <w:pStyle w:val="ConsPlusNormal"/>
            </w:pPr>
          </w:p>
        </w:tc>
        <w:tc>
          <w:tcPr>
            <w:tcW w:w="1984" w:type="dxa"/>
            <w:tcBorders>
              <w:top w:val="nil"/>
              <w:bottom w:val="nil"/>
            </w:tcBorders>
          </w:tcPr>
          <w:p w:rsidR="001578A9" w:rsidRDefault="001578A9">
            <w:pPr>
              <w:pStyle w:val="ConsPlusNormal"/>
              <w:jc w:val="both"/>
            </w:pPr>
            <w:r>
              <w:t>не более 2000</w:t>
            </w:r>
          </w:p>
        </w:tc>
      </w:tr>
      <w:tr w:rsidR="001578A9">
        <w:tblPrEx>
          <w:tblBorders>
            <w:insideH w:val="nil"/>
          </w:tblBorders>
        </w:tblPrEx>
        <w:tc>
          <w:tcPr>
            <w:tcW w:w="3118" w:type="dxa"/>
            <w:tcBorders>
              <w:top w:val="nil"/>
            </w:tcBorders>
          </w:tcPr>
          <w:p w:rsidR="001578A9" w:rsidRDefault="001578A9">
            <w:pPr>
              <w:pStyle w:val="ConsPlusNormal"/>
              <w:jc w:val="both"/>
            </w:pPr>
            <w:r>
              <w:t>для учащихся II и III ступеней обучения</w:t>
            </w:r>
          </w:p>
        </w:tc>
        <w:tc>
          <w:tcPr>
            <w:tcW w:w="1984" w:type="dxa"/>
            <w:tcBorders>
              <w:top w:val="nil"/>
            </w:tcBorders>
          </w:tcPr>
          <w:p w:rsidR="001578A9" w:rsidRDefault="001578A9">
            <w:pPr>
              <w:pStyle w:val="ConsPlusNormal"/>
            </w:pPr>
          </w:p>
        </w:tc>
        <w:tc>
          <w:tcPr>
            <w:tcW w:w="1984" w:type="dxa"/>
            <w:tcBorders>
              <w:top w:val="nil"/>
            </w:tcBorders>
          </w:tcPr>
          <w:p w:rsidR="001578A9" w:rsidRDefault="001578A9">
            <w:pPr>
              <w:pStyle w:val="ConsPlusNormal"/>
            </w:pPr>
          </w:p>
        </w:tc>
        <w:tc>
          <w:tcPr>
            <w:tcW w:w="1984" w:type="dxa"/>
            <w:tcBorders>
              <w:top w:val="nil"/>
            </w:tcBorders>
          </w:tcPr>
          <w:p w:rsidR="001578A9" w:rsidRDefault="001578A9">
            <w:pPr>
              <w:pStyle w:val="ConsPlusNormal"/>
              <w:jc w:val="both"/>
            </w:pPr>
            <w:r>
              <w:t>не более 4000</w:t>
            </w:r>
          </w:p>
        </w:tc>
      </w:tr>
      <w:tr w:rsidR="001578A9">
        <w:tc>
          <w:tcPr>
            <w:tcW w:w="3118" w:type="dxa"/>
          </w:tcPr>
          <w:p w:rsidR="001578A9" w:rsidRDefault="001578A9">
            <w:pPr>
              <w:pStyle w:val="ConsPlusNormal"/>
              <w:jc w:val="both"/>
            </w:pPr>
            <w:r>
              <w:t>Помещения для организации досуга, занятий с детьми, физкультурно-оздоровительных занятий</w:t>
            </w:r>
          </w:p>
        </w:tc>
        <w:tc>
          <w:tcPr>
            <w:tcW w:w="1984" w:type="dxa"/>
          </w:tcPr>
          <w:p w:rsidR="001578A9" w:rsidRDefault="001578A9">
            <w:pPr>
              <w:pStyle w:val="ConsPlusNormal"/>
              <w:jc w:val="center"/>
            </w:pPr>
            <w:r>
              <w:t>500</w:t>
            </w:r>
          </w:p>
        </w:tc>
        <w:tc>
          <w:tcPr>
            <w:tcW w:w="1984" w:type="dxa"/>
          </w:tcPr>
          <w:p w:rsidR="001578A9" w:rsidRDefault="001578A9">
            <w:pPr>
              <w:pStyle w:val="ConsPlusNormal"/>
              <w:jc w:val="center"/>
            </w:pPr>
            <w:r>
              <w:t>800</w:t>
            </w:r>
          </w:p>
        </w:tc>
        <w:tc>
          <w:tcPr>
            <w:tcW w:w="1984" w:type="dxa"/>
          </w:tcPr>
          <w:p w:rsidR="001578A9" w:rsidRDefault="001578A9">
            <w:pPr>
              <w:pStyle w:val="ConsPlusNormal"/>
            </w:pPr>
          </w:p>
        </w:tc>
      </w:tr>
      <w:tr w:rsidR="001578A9">
        <w:tc>
          <w:tcPr>
            <w:tcW w:w="3118" w:type="dxa"/>
          </w:tcPr>
          <w:p w:rsidR="001578A9" w:rsidRDefault="001578A9">
            <w:pPr>
              <w:pStyle w:val="ConsPlusNormal"/>
              <w:jc w:val="both"/>
            </w:pPr>
            <w:r>
              <w:t>Физкультурно-спортивные центры жилых районов</w:t>
            </w:r>
          </w:p>
        </w:tc>
        <w:tc>
          <w:tcPr>
            <w:tcW w:w="1984" w:type="dxa"/>
          </w:tcPr>
          <w:p w:rsidR="001578A9" w:rsidRDefault="001578A9">
            <w:pPr>
              <w:pStyle w:val="ConsPlusNormal"/>
              <w:jc w:val="center"/>
            </w:pPr>
            <w:r>
              <w:t>1500</w:t>
            </w:r>
          </w:p>
        </w:tc>
        <w:tc>
          <w:tcPr>
            <w:tcW w:w="1984" w:type="dxa"/>
          </w:tcPr>
          <w:p w:rsidR="001578A9" w:rsidRDefault="001578A9">
            <w:pPr>
              <w:pStyle w:val="ConsPlusNormal"/>
            </w:pPr>
          </w:p>
        </w:tc>
        <w:tc>
          <w:tcPr>
            <w:tcW w:w="1984" w:type="dxa"/>
          </w:tcPr>
          <w:p w:rsidR="001578A9" w:rsidRDefault="001578A9">
            <w:pPr>
              <w:pStyle w:val="ConsPlusNormal"/>
            </w:pPr>
          </w:p>
        </w:tc>
      </w:tr>
      <w:tr w:rsidR="001578A9">
        <w:tc>
          <w:tcPr>
            <w:tcW w:w="3118" w:type="dxa"/>
          </w:tcPr>
          <w:p w:rsidR="001578A9" w:rsidRDefault="001578A9">
            <w:pPr>
              <w:pStyle w:val="ConsPlusNormal"/>
              <w:jc w:val="both"/>
            </w:pPr>
            <w:r>
              <w:t>Поликлиники и их филиалы</w:t>
            </w:r>
          </w:p>
        </w:tc>
        <w:tc>
          <w:tcPr>
            <w:tcW w:w="1984" w:type="dxa"/>
          </w:tcPr>
          <w:p w:rsidR="001578A9" w:rsidRDefault="001578A9">
            <w:pPr>
              <w:pStyle w:val="ConsPlusNormal"/>
              <w:jc w:val="center"/>
            </w:pPr>
            <w:r>
              <w:t>1000</w:t>
            </w:r>
          </w:p>
        </w:tc>
        <w:tc>
          <w:tcPr>
            <w:tcW w:w="1984" w:type="dxa"/>
          </w:tcPr>
          <w:p w:rsidR="001578A9" w:rsidRDefault="001578A9">
            <w:pPr>
              <w:pStyle w:val="ConsPlusNormal"/>
              <w:jc w:val="center"/>
            </w:pPr>
            <w:r>
              <w:t>1000</w:t>
            </w:r>
          </w:p>
        </w:tc>
        <w:tc>
          <w:tcPr>
            <w:tcW w:w="1984" w:type="dxa"/>
          </w:tcPr>
          <w:p w:rsidR="001578A9" w:rsidRDefault="001578A9">
            <w:pPr>
              <w:pStyle w:val="ConsPlusNormal"/>
            </w:pPr>
          </w:p>
        </w:tc>
      </w:tr>
      <w:tr w:rsidR="001578A9">
        <w:tblPrEx>
          <w:tblBorders>
            <w:insideH w:val="nil"/>
          </w:tblBorders>
        </w:tblPrEx>
        <w:tc>
          <w:tcPr>
            <w:tcW w:w="3118" w:type="dxa"/>
            <w:tcBorders>
              <w:bottom w:val="nil"/>
            </w:tcBorders>
          </w:tcPr>
          <w:p w:rsidR="001578A9" w:rsidRDefault="001578A9">
            <w:pPr>
              <w:pStyle w:val="ConsPlusNormal"/>
              <w:jc w:val="both"/>
            </w:pPr>
            <w:r>
              <w:t>Раздаточные пункты молочной кухни:</w:t>
            </w:r>
          </w:p>
        </w:tc>
        <w:tc>
          <w:tcPr>
            <w:tcW w:w="1984" w:type="dxa"/>
            <w:tcBorders>
              <w:bottom w:val="nil"/>
            </w:tcBorders>
          </w:tcPr>
          <w:p w:rsidR="001578A9" w:rsidRDefault="001578A9">
            <w:pPr>
              <w:pStyle w:val="ConsPlusNormal"/>
            </w:pPr>
          </w:p>
        </w:tc>
        <w:tc>
          <w:tcPr>
            <w:tcW w:w="1984" w:type="dxa"/>
            <w:tcBorders>
              <w:bottom w:val="nil"/>
            </w:tcBorders>
          </w:tcPr>
          <w:p w:rsidR="001578A9" w:rsidRDefault="001578A9">
            <w:pPr>
              <w:pStyle w:val="ConsPlusNormal"/>
            </w:pPr>
          </w:p>
        </w:tc>
        <w:tc>
          <w:tcPr>
            <w:tcW w:w="1984" w:type="dxa"/>
            <w:tcBorders>
              <w:bottom w:val="nil"/>
            </w:tcBorders>
          </w:tcPr>
          <w:p w:rsidR="001578A9" w:rsidRDefault="001578A9">
            <w:pPr>
              <w:pStyle w:val="ConsPlusNormal"/>
            </w:pPr>
          </w:p>
        </w:tc>
      </w:tr>
      <w:tr w:rsidR="001578A9">
        <w:tblPrEx>
          <w:tblBorders>
            <w:insideH w:val="nil"/>
          </w:tblBorders>
        </w:tblPrEx>
        <w:tc>
          <w:tcPr>
            <w:tcW w:w="3118" w:type="dxa"/>
            <w:tcBorders>
              <w:top w:val="nil"/>
              <w:bottom w:val="nil"/>
            </w:tcBorders>
          </w:tcPr>
          <w:p w:rsidR="001578A9" w:rsidRDefault="001578A9">
            <w:pPr>
              <w:pStyle w:val="ConsPlusNormal"/>
              <w:jc w:val="both"/>
            </w:pPr>
            <w:r>
              <w:t>на территории многоэтажной застройки;</w:t>
            </w:r>
          </w:p>
        </w:tc>
        <w:tc>
          <w:tcPr>
            <w:tcW w:w="1984" w:type="dxa"/>
            <w:tcBorders>
              <w:top w:val="nil"/>
              <w:bottom w:val="nil"/>
            </w:tcBorders>
          </w:tcPr>
          <w:p w:rsidR="001578A9" w:rsidRDefault="001578A9">
            <w:pPr>
              <w:pStyle w:val="ConsPlusNormal"/>
              <w:jc w:val="center"/>
            </w:pPr>
            <w:r>
              <w:t>500</w:t>
            </w:r>
          </w:p>
        </w:tc>
        <w:tc>
          <w:tcPr>
            <w:tcW w:w="1984" w:type="dxa"/>
            <w:tcBorders>
              <w:top w:val="nil"/>
              <w:bottom w:val="nil"/>
            </w:tcBorders>
          </w:tcPr>
          <w:p w:rsidR="001578A9" w:rsidRDefault="001578A9">
            <w:pPr>
              <w:pStyle w:val="ConsPlusNormal"/>
            </w:pPr>
          </w:p>
        </w:tc>
        <w:tc>
          <w:tcPr>
            <w:tcW w:w="1984" w:type="dxa"/>
            <w:tcBorders>
              <w:top w:val="nil"/>
              <w:bottom w:val="nil"/>
            </w:tcBorders>
          </w:tcPr>
          <w:p w:rsidR="001578A9" w:rsidRDefault="001578A9">
            <w:pPr>
              <w:pStyle w:val="ConsPlusNormal"/>
            </w:pPr>
          </w:p>
        </w:tc>
      </w:tr>
      <w:tr w:rsidR="001578A9">
        <w:tblPrEx>
          <w:tblBorders>
            <w:insideH w:val="nil"/>
          </w:tblBorders>
        </w:tblPrEx>
        <w:tc>
          <w:tcPr>
            <w:tcW w:w="3118" w:type="dxa"/>
            <w:tcBorders>
              <w:top w:val="nil"/>
            </w:tcBorders>
          </w:tcPr>
          <w:p w:rsidR="001578A9" w:rsidRDefault="001578A9">
            <w:pPr>
              <w:pStyle w:val="ConsPlusNormal"/>
              <w:jc w:val="both"/>
            </w:pPr>
            <w:r>
              <w:t>на территории одно- и двухэтажной застройки</w:t>
            </w:r>
          </w:p>
        </w:tc>
        <w:tc>
          <w:tcPr>
            <w:tcW w:w="1984" w:type="dxa"/>
            <w:tcBorders>
              <w:top w:val="nil"/>
            </w:tcBorders>
          </w:tcPr>
          <w:p w:rsidR="001578A9" w:rsidRDefault="001578A9">
            <w:pPr>
              <w:pStyle w:val="ConsPlusNormal"/>
              <w:jc w:val="center"/>
            </w:pPr>
            <w:r>
              <w:t>800</w:t>
            </w:r>
          </w:p>
        </w:tc>
        <w:tc>
          <w:tcPr>
            <w:tcW w:w="1984" w:type="dxa"/>
            <w:tcBorders>
              <w:top w:val="nil"/>
            </w:tcBorders>
          </w:tcPr>
          <w:p w:rsidR="001578A9" w:rsidRDefault="001578A9">
            <w:pPr>
              <w:pStyle w:val="ConsPlusNormal"/>
            </w:pPr>
          </w:p>
        </w:tc>
        <w:tc>
          <w:tcPr>
            <w:tcW w:w="1984" w:type="dxa"/>
            <w:tcBorders>
              <w:top w:val="nil"/>
            </w:tcBorders>
          </w:tcPr>
          <w:p w:rsidR="001578A9" w:rsidRDefault="001578A9">
            <w:pPr>
              <w:pStyle w:val="ConsPlusNormal"/>
            </w:pPr>
          </w:p>
        </w:tc>
      </w:tr>
      <w:tr w:rsidR="001578A9">
        <w:tblPrEx>
          <w:tblBorders>
            <w:insideH w:val="nil"/>
          </w:tblBorders>
        </w:tblPrEx>
        <w:tc>
          <w:tcPr>
            <w:tcW w:w="3118" w:type="dxa"/>
            <w:tcBorders>
              <w:bottom w:val="nil"/>
            </w:tcBorders>
          </w:tcPr>
          <w:p w:rsidR="001578A9" w:rsidRDefault="001578A9">
            <w:pPr>
              <w:pStyle w:val="ConsPlusNormal"/>
              <w:jc w:val="both"/>
            </w:pPr>
            <w:r>
              <w:t>Аптеки при застройке:</w:t>
            </w:r>
          </w:p>
        </w:tc>
        <w:tc>
          <w:tcPr>
            <w:tcW w:w="1984" w:type="dxa"/>
            <w:tcBorders>
              <w:bottom w:val="nil"/>
            </w:tcBorders>
          </w:tcPr>
          <w:p w:rsidR="001578A9" w:rsidRDefault="001578A9">
            <w:pPr>
              <w:pStyle w:val="ConsPlusNormal"/>
            </w:pPr>
          </w:p>
        </w:tc>
        <w:tc>
          <w:tcPr>
            <w:tcW w:w="1984" w:type="dxa"/>
            <w:tcBorders>
              <w:bottom w:val="nil"/>
            </w:tcBorders>
          </w:tcPr>
          <w:p w:rsidR="001578A9" w:rsidRDefault="001578A9">
            <w:pPr>
              <w:pStyle w:val="ConsPlusNormal"/>
              <w:jc w:val="center"/>
            </w:pPr>
            <w:r>
              <w:t>800</w:t>
            </w:r>
          </w:p>
        </w:tc>
        <w:tc>
          <w:tcPr>
            <w:tcW w:w="1984" w:type="dxa"/>
            <w:tcBorders>
              <w:bottom w:val="nil"/>
            </w:tcBorders>
          </w:tcPr>
          <w:p w:rsidR="001578A9" w:rsidRDefault="001578A9">
            <w:pPr>
              <w:pStyle w:val="ConsPlusNormal"/>
            </w:pPr>
          </w:p>
        </w:tc>
      </w:tr>
      <w:tr w:rsidR="001578A9">
        <w:tblPrEx>
          <w:tblBorders>
            <w:insideH w:val="nil"/>
          </w:tblBorders>
        </w:tblPrEx>
        <w:tc>
          <w:tcPr>
            <w:tcW w:w="3118" w:type="dxa"/>
            <w:tcBorders>
              <w:top w:val="nil"/>
              <w:bottom w:val="nil"/>
            </w:tcBorders>
          </w:tcPr>
          <w:p w:rsidR="001578A9" w:rsidRDefault="001578A9">
            <w:pPr>
              <w:pStyle w:val="ConsPlusNormal"/>
              <w:jc w:val="both"/>
            </w:pPr>
            <w:r>
              <w:t>многоэтажной;</w:t>
            </w:r>
          </w:p>
        </w:tc>
        <w:tc>
          <w:tcPr>
            <w:tcW w:w="1984" w:type="dxa"/>
            <w:tcBorders>
              <w:top w:val="nil"/>
              <w:bottom w:val="nil"/>
            </w:tcBorders>
          </w:tcPr>
          <w:p w:rsidR="001578A9" w:rsidRDefault="001578A9">
            <w:pPr>
              <w:pStyle w:val="ConsPlusNormal"/>
              <w:jc w:val="center"/>
            </w:pPr>
            <w:r>
              <w:t>500</w:t>
            </w:r>
          </w:p>
        </w:tc>
        <w:tc>
          <w:tcPr>
            <w:tcW w:w="1984" w:type="dxa"/>
            <w:tcBorders>
              <w:top w:val="nil"/>
              <w:bottom w:val="nil"/>
            </w:tcBorders>
          </w:tcPr>
          <w:p w:rsidR="001578A9" w:rsidRDefault="001578A9">
            <w:pPr>
              <w:pStyle w:val="ConsPlusNormal"/>
            </w:pPr>
          </w:p>
        </w:tc>
        <w:tc>
          <w:tcPr>
            <w:tcW w:w="1984" w:type="dxa"/>
            <w:tcBorders>
              <w:top w:val="nil"/>
              <w:bottom w:val="nil"/>
            </w:tcBorders>
          </w:tcPr>
          <w:p w:rsidR="001578A9" w:rsidRDefault="001578A9">
            <w:pPr>
              <w:pStyle w:val="ConsPlusNormal"/>
            </w:pPr>
          </w:p>
        </w:tc>
      </w:tr>
      <w:tr w:rsidR="001578A9">
        <w:tblPrEx>
          <w:tblBorders>
            <w:insideH w:val="nil"/>
          </w:tblBorders>
        </w:tblPrEx>
        <w:tc>
          <w:tcPr>
            <w:tcW w:w="3118" w:type="dxa"/>
            <w:tcBorders>
              <w:top w:val="nil"/>
            </w:tcBorders>
          </w:tcPr>
          <w:p w:rsidR="001578A9" w:rsidRDefault="001578A9">
            <w:pPr>
              <w:pStyle w:val="ConsPlusNormal"/>
              <w:jc w:val="both"/>
            </w:pPr>
            <w:r>
              <w:t>малоэтажной</w:t>
            </w:r>
          </w:p>
        </w:tc>
        <w:tc>
          <w:tcPr>
            <w:tcW w:w="1984" w:type="dxa"/>
            <w:tcBorders>
              <w:top w:val="nil"/>
            </w:tcBorders>
          </w:tcPr>
          <w:p w:rsidR="001578A9" w:rsidRDefault="001578A9">
            <w:pPr>
              <w:pStyle w:val="ConsPlusNormal"/>
              <w:jc w:val="center"/>
            </w:pPr>
            <w:r>
              <w:t>800</w:t>
            </w:r>
          </w:p>
        </w:tc>
        <w:tc>
          <w:tcPr>
            <w:tcW w:w="1984" w:type="dxa"/>
            <w:tcBorders>
              <w:top w:val="nil"/>
            </w:tcBorders>
          </w:tcPr>
          <w:p w:rsidR="001578A9" w:rsidRDefault="001578A9">
            <w:pPr>
              <w:pStyle w:val="ConsPlusNormal"/>
            </w:pPr>
          </w:p>
        </w:tc>
        <w:tc>
          <w:tcPr>
            <w:tcW w:w="1984" w:type="dxa"/>
            <w:tcBorders>
              <w:top w:val="nil"/>
            </w:tcBorders>
          </w:tcPr>
          <w:p w:rsidR="001578A9" w:rsidRDefault="001578A9">
            <w:pPr>
              <w:pStyle w:val="ConsPlusNormal"/>
            </w:pPr>
          </w:p>
        </w:tc>
      </w:tr>
      <w:tr w:rsidR="001578A9">
        <w:tblPrEx>
          <w:tblBorders>
            <w:insideH w:val="nil"/>
          </w:tblBorders>
        </w:tblPrEx>
        <w:tc>
          <w:tcPr>
            <w:tcW w:w="3118" w:type="dxa"/>
            <w:tcBorders>
              <w:bottom w:val="nil"/>
            </w:tcBorders>
          </w:tcPr>
          <w:p w:rsidR="001578A9" w:rsidRDefault="001578A9">
            <w:pPr>
              <w:pStyle w:val="ConsPlusNormal"/>
              <w:jc w:val="both"/>
            </w:pPr>
            <w:r>
              <w:t>Предприятия торговли, общественного питания и бытового обслуживания местного значения при застройке:</w:t>
            </w:r>
          </w:p>
        </w:tc>
        <w:tc>
          <w:tcPr>
            <w:tcW w:w="1984" w:type="dxa"/>
            <w:tcBorders>
              <w:bottom w:val="nil"/>
            </w:tcBorders>
          </w:tcPr>
          <w:p w:rsidR="001578A9" w:rsidRDefault="001578A9">
            <w:pPr>
              <w:pStyle w:val="ConsPlusNormal"/>
            </w:pPr>
          </w:p>
        </w:tc>
        <w:tc>
          <w:tcPr>
            <w:tcW w:w="1984" w:type="dxa"/>
            <w:tcBorders>
              <w:bottom w:val="nil"/>
            </w:tcBorders>
          </w:tcPr>
          <w:p w:rsidR="001578A9" w:rsidRDefault="001578A9">
            <w:pPr>
              <w:pStyle w:val="ConsPlusNormal"/>
              <w:jc w:val="center"/>
            </w:pPr>
            <w:r>
              <w:t>800</w:t>
            </w:r>
          </w:p>
        </w:tc>
        <w:tc>
          <w:tcPr>
            <w:tcW w:w="1984" w:type="dxa"/>
            <w:tcBorders>
              <w:bottom w:val="nil"/>
            </w:tcBorders>
          </w:tcPr>
          <w:p w:rsidR="001578A9" w:rsidRDefault="001578A9">
            <w:pPr>
              <w:pStyle w:val="ConsPlusNormal"/>
              <w:jc w:val="center"/>
            </w:pPr>
            <w:r>
              <w:t>2000</w:t>
            </w:r>
          </w:p>
        </w:tc>
      </w:tr>
      <w:tr w:rsidR="001578A9">
        <w:tblPrEx>
          <w:tblBorders>
            <w:insideH w:val="nil"/>
          </w:tblBorders>
        </w:tblPrEx>
        <w:tc>
          <w:tcPr>
            <w:tcW w:w="3118" w:type="dxa"/>
            <w:tcBorders>
              <w:top w:val="nil"/>
              <w:bottom w:val="nil"/>
            </w:tcBorders>
          </w:tcPr>
          <w:p w:rsidR="001578A9" w:rsidRDefault="001578A9">
            <w:pPr>
              <w:pStyle w:val="ConsPlusNormal"/>
              <w:jc w:val="both"/>
            </w:pPr>
            <w:r>
              <w:t>многоэтажной;</w:t>
            </w:r>
          </w:p>
        </w:tc>
        <w:tc>
          <w:tcPr>
            <w:tcW w:w="1984" w:type="dxa"/>
            <w:tcBorders>
              <w:top w:val="nil"/>
              <w:bottom w:val="nil"/>
            </w:tcBorders>
          </w:tcPr>
          <w:p w:rsidR="001578A9" w:rsidRDefault="001578A9">
            <w:pPr>
              <w:pStyle w:val="ConsPlusNormal"/>
              <w:jc w:val="center"/>
            </w:pPr>
            <w:r>
              <w:t>500</w:t>
            </w:r>
          </w:p>
        </w:tc>
        <w:tc>
          <w:tcPr>
            <w:tcW w:w="1984" w:type="dxa"/>
            <w:tcBorders>
              <w:top w:val="nil"/>
              <w:bottom w:val="nil"/>
            </w:tcBorders>
          </w:tcPr>
          <w:p w:rsidR="001578A9" w:rsidRDefault="001578A9">
            <w:pPr>
              <w:pStyle w:val="ConsPlusNormal"/>
            </w:pPr>
          </w:p>
        </w:tc>
        <w:tc>
          <w:tcPr>
            <w:tcW w:w="1984" w:type="dxa"/>
            <w:tcBorders>
              <w:top w:val="nil"/>
              <w:bottom w:val="nil"/>
            </w:tcBorders>
          </w:tcPr>
          <w:p w:rsidR="001578A9" w:rsidRDefault="001578A9">
            <w:pPr>
              <w:pStyle w:val="ConsPlusNormal"/>
            </w:pPr>
          </w:p>
        </w:tc>
      </w:tr>
      <w:tr w:rsidR="001578A9">
        <w:tblPrEx>
          <w:tblBorders>
            <w:insideH w:val="nil"/>
          </w:tblBorders>
        </w:tblPrEx>
        <w:tc>
          <w:tcPr>
            <w:tcW w:w="3118" w:type="dxa"/>
            <w:tcBorders>
              <w:top w:val="nil"/>
            </w:tcBorders>
          </w:tcPr>
          <w:p w:rsidR="001578A9" w:rsidRDefault="001578A9">
            <w:pPr>
              <w:pStyle w:val="ConsPlusNormal"/>
              <w:jc w:val="both"/>
            </w:pPr>
            <w:r>
              <w:t>малоэтажной</w:t>
            </w:r>
          </w:p>
        </w:tc>
        <w:tc>
          <w:tcPr>
            <w:tcW w:w="1984" w:type="dxa"/>
            <w:tcBorders>
              <w:top w:val="nil"/>
            </w:tcBorders>
          </w:tcPr>
          <w:p w:rsidR="001578A9" w:rsidRDefault="001578A9">
            <w:pPr>
              <w:pStyle w:val="ConsPlusNormal"/>
              <w:jc w:val="center"/>
            </w:pPr>
            <w:r>
              <w:t>800</w:t>
            </w:r>
          </w:p>
        </w:tc>
        <w:tc>
          <w:tcPr>
            <w:tcW w:w="1984" w:type="dxa"/>
            <w:tcBorders>
              <w:top w:val="nil"/>
            </w:tcBorders>
          </w:tcPr>
          <w:p w:rsidR="001578A9" w:rsidRDefault="001578A9">
            <w:pPr>
              <w:pStyle w:val="ConsPlusNormal"/>
            </w:pPr>
          </w:p>
        </w:tc>
        <w:tc>
          <w:tcPr>
            <w:tcW w:w="1984" w:type="dxa"/>
            <w:tcBorders>
              <w:top w:val="nil"/>
            </w:tcBorders>
          </w:tcPr>
          <w:p w:rsidR="001578A9" w:rsidRDefault="001578A9">
            <w:pPr>
              <w:pStyle w:val="ConsPlusNormal"/>
            </w:pPr>
          </w:p>
        </w:tc>
      </w:tr>
      <w:tr w:rsidR="001578A9">
        <w:tc>
          <w:tcPr>
            <w:tcW w:w="3118" w:type="dxa"/>
          </w:tcPr>
          <w:p w:rsidR="001578A9" w:rsidRDefault="001578A9">
            <w:pPr>
              <w:pStyle w:val="ConsPlusNormal"/>
              <w:jc w:val="both"/>
            </w:pPr>
            <w:r>
              <w:t>Отделения связи и филиалы банков</w:t>
            </w:r>
          </w:p>
        </w:tc>
        <w:tc>
          <w:tcPr>
            <w:tcW w:w="1984" w:type="dxa"/>
          </w:tcPr>
          <w:p w:rsidR="001578A9" w:rsidRDefault="001578A9">
            <w:pPr>
              <w:pStyle w:val="ConsPlusNormal"/>
              <w:jc w:val="center"/>
            </w:pPr>
            <w:r>
              <w:t>500</w:t>
            </w:r>
          </w:p>
        </w:tc>
        <w:tc>
          <w:tcPr>
            <w:tcW w:w="1984" w:type="dxa"/>
          </w:tcPr>
          <w:p w:rsidR="001578A9" w:rsidRDefault="001578A9">
            <w:pPr>
              <w:pStyle w:val="ConsPlusNormal"/>
              <w:jc w:val="center"/>
            </w:pPr>
            <w:r>
              <w:t>800</w:t>
            </w:r>
          </w:p>
        </w:tc>
        <w:tc>
          <w:tcPr>
            <w:tcW w:w="1984" w:type="dxa"/>
          </w:tcPr>
          <w:p w:rsidR="001578A9" w:rsidRDefault="001578A9">
            <w:pPr>
              <w:pStyle w:val="ConsPlusNormal"/>
            </w:pPr>
          </w:p>
        </w:tc>
      </w:tr>
      <w:tr w:rsidR="001578A9">
        <w:tc>
          <w:tcPr>
            <w:tcW w:w="3118" w:type="dxa"/>
          </w:tcPr>
          <w:p w:rsidR="001578A9" w:rsidRDefault="001578A9">
            <w:pPr>
              <w:pStyle w:val="ConsPlusNormal"/>
              <w:jc w:val="both"/>
            </w:pPr>
            <w:r>
              <w:t>Центр местного самоуправления</w:t>
            </w:r>
          </w:p>
        </w:tc>
        <w:tc>
          <w:tcPr>
            <w:tcW w:w="1984" w:type="dxa"/>
          </w:tcPr>
          <w:p w:rsidR="001578A9" w:rsidRDefault="001578A9">
            <w:pPr>
              <w:pStyle w:val="ConsPlusNormal"/>
            </w:pPr>
          </w:p>
        </w:tc>
        <w:tc>
          <w:tcPr>
            <w:tcW w:w="1984" w:type="dxa"/>
          </w:tcPr>
          <w:p w:rsidR="001578A9" w:rsidRDefault="001578A9">
            <w:pPr>
              <w:pStyle w:val="ConsPlusNormal"/>
              <w:jc w:val="center"/>
            </w:pPr>
            <w:r>
              <w:t>1200</w:t>
            </w:r>
          </w:p>
        </w:tc>
        <w:tc>
          <w:tcPr>
            <w:tcW w:w="1984" w:type="dxa"/>
          </w:tcPr>
          <w:p w:rsidR="001578A9" w:rsidRDefault="001578A9">
            <w:pPr>
              <w:pStyle w:val="ConsPlusNormal"/>
            </w:pP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1578A9" w:rsidRDefault="001578A9">
      <w:pPr>
        <w:pStyle w:val="ConsPlusNormal"/>
        <w:spacing w:before="220"/>
        <w:ind w:firstLine="540"/>
        <w:jc w:val="both"/>
      </w:pPr>
      <w:r>
        <w:t>2. 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1578A9" w:rsidRDefault="001578A9">
      <w:pPr>
        <w:pStyle w:val="ConsPlusNormal"/>
        <w:spacing w:before="220"/>
        <w:ind w:firstLine="540"/>
        <w:jc w:val="both"/>
      </w:pPr>
      <w:r>
        <w:lastRenderedPageBreak/>
        <w:t>3. Оптимальный пешеходный подход учащихся к месту сбора на остановке не должен превышать 500 м. Для сельских районов допускается увеличение радиуса пешеходной доступности до остановки до 1 км.</w:t>
      </w:r>
    </w:p>
    <w:p w:rsidR="001578A9" w:rsidRDefault="001578A9">
      <w:pPr>
        <w:pStyle w:val="ConsPlusNormal"/>
        <w:spacing w:before="220"/>
        <w:ind w:firstLine="540"/>
        <w:jc w:val="both"/>
      </w:pPr>
      <w:r>
        <w:t>4.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т.п.), а также радиусы транспортной доступности принимаются по заданию на проектирование.</w:t>
      </w:r>
    </w:p>
    <w:p w:rsidR="001578A9" w:rsidRDefault="001578A9">
      <w:pPr>
        <w:pStyle w:val="ConsPlusNormal"/>
        <w:spacing w:before="220"/>
        <w:ind w:firstLine="540"/>
        <w:jc w:val="both"/>
      </w:pPr>
      <w:r>
        <w:t>5.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мест общей вместимости учреждения.</w:t>
      </w:r>
    </w:p>
    <w:p w:rsidR="001578A9" w:rsidRDefault="001578A9">
      <w:pPr>
        <w:pStyle w:val="ConsPlusNormal"/>
        <w:spacing w:before="220"/>
        <w:ind w:firstLine="540"/>
        <w:jc w:val="both"/>
      </w:pPr>
      <w:r>
        <w:t>6. Для сельских районов радиус пешеходно-транспортной доступности до поликлиник, амбулаторий, фельдшерско-акушерских пунктов и аптек - не более 30 мин.</w:t>
      </w:r>
    </w:p>
    <w:p w:rsidR="001578A9" w:rsidRDefault="001578A9">
      <w:pPr>
        <w:pStyle w:val="ConsPlusNormal"/>
        <w:spacing w:before="220"/>
        <w:ind w:firstLine="540"/>
        <w:jc w:val="both"/>
      </w:pPr>
      <w:r>
        <w:t>7. Амбулатории, фельдшерско-акушерские пункты и аптеки следует размещать в каждом населенном пункте независимо от его величины.</w:t>
      </w:r>
    </w:p>
    <w:p w:rsidR="001578A9" w:rsidRDefault="001578A9">
      <w:pPr>
        <w:pStyle w:val="ConsPlusNormal"/>
        <w:spacing w:before="220"/>
        <w:ind w:firstLine="540"/>
        <w:jc w:val="both"/>
      </w:pPr>
      <w:r>
        <w:t>8. Для организации обслуживания помимо стационарных зданий необходимо предусматривать передвижные средства и сооружения сезонного использования, для которых следует проектировать соответствующие площадки.</w:t>
      </w:r>
    </w:p>
    <w:p w:rsidR="001578A9" w:rsidRDefault="001578A9">
      <w:pPr>
        <w:pStyle w:val="ConsPlusNormal"/>
        <w:spacing w:before="220"/>
        <w:ind w:firstLine="540"/>
        <w:jc w:val="both"/>
      </w:pPr>
      <w:r>
        <w:t>9. 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1578A9" w:rsidRDefault="001578A9">
      <w:pPr>
        <w:pStyle w:val="ConsPlusNormal"/>
        <w:jc w:val="both"/>
      </w:pPr>
    </w:p>
    <w:p w:rsidR="001578A9" w:rsidRDefault="001578A9">
      <w:pPr>
        <w:pStyle w:val="ConsPlusNormal"/>
        <w:ind w:firstLine="540"/>
        <w:jc w:val="both"/>
      </w:pPr>
      <w:r>
        <w:t>1.3.5.9. Минимальные расстояния от стен зданий и границ земельных участков учреждений и предприятий обслуживания в городских и сельских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 137.</w:t>
      </w:r>
    </w:p>
    <w:p w:rsidR="001578A9" w:rsidRDefault="001578A9">
      <w:pPr>
        <w:pStyle w:val="ConsPlusNormal"/>
        <w:jc w:val="both"/>
      </w:pPr>
    </w:p>
    <w:p w:rsidR="001578A9" w:rsidRDefault="001578A9">
      <w:pPr>
        <w:pStyle w:val="ConsPlusNormal"/>
        <w:jc w:val="right"/>
        <w:outlineLvl w:val="5"/>
      </w:pPr>
      <w:bookmarkStart w:id="203" w:name="P11505"/>
      <w:bookmarkEnd w:id="203"/>
      <w:r>
        <w:t>Таблица 137</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91"/>
        <w:gridCol w:w="1417"/>
        <w:gridCol w:w="2835"/>
      </w:tblGrid>
      <w:tr w:rsidR="001578A9">
        <w:tc>
          <w:tcPr>
            <w:tcW w:w="3628" w:type="dxa"/>
            <w:vMerge w:val="restart"/>
          </w:tcPr>
          <w:p w:rsidR="001578A9" w:rsidRDefault="001578A9">
            <w:pPr>
              <w:pStyle w:val="ConsPlusNormal"/>
              <w:jc w:val="center"/>
            </w:pPr>
            <w:r>
              <w:t>Здания (земельные участки) учреждений и предприятий обслуживания</w:t>
            </w:r>
          </w:p>
        </w:tc>
        <w:tc>
          <w:tcPr>
            <w:tcW w:w="5443" w:type="dxa"/>
            <w:gridSpan w:val="3"/>
          </w:tcPr>
          <w:p w:rsidR="001578A9" w:rsidRDefault="001578A9">
            <w:pPr>
              <w:pStyle w:val="ConsPlusNormal"/>
              <w:jc w:val="center"/>
            </w:pPr>
            <w:r>
              <w:t>Расстояния от зданий (границ участков) учреждений и предприятий обслуживания, м</w:t>
            </w:r>
          </w:p>
        </w:tc>
      </w:tr>
      <w:tr w:rsidR="001578A9">
        <w:tc>
          <w:tcPr>
            <w:tcW w:w="3628" w:type="dxa"/>
            <w:vMerge/>
          </w:tcPr>
          <w:p w:rsidR="001578A9" w:rsidRDefault="001578A9"/>
        </w:tc>
        <w:tc>
          <w:tcPr>
            <w:tcW w:w="1191" w:type="dxa"/>
          </w:tcPr>
          <w:p w:rsidR="001578A9" w:rsidRDefault="001578A9">
            <w:pPr>
              <w:pStyle w:val="ConsPlusNormal"/>
              <w:jc w:val="center"/>
            </w:pPr>
            <w:r>
              <w:t>до красной линии</w:t>
            </w:r>
          </w:p>
        </w:tc>
        <w:tc>
          <w:tcPr>
            <w:tcW w:w="1417" w:type="dxa"/>
          </w:tcPr>
          <w:p w:rsidR="001578A9" w:rsidRDefault="001578A9">
            <w:pPr>
              <w:pStyle w:val="ConsPlusNormal"/>
              <w:jc w:val="center"/>
            </w:pPr>
            <w:r>
              <w:t>до границ территории жилого дома</w:t>
            </w:r>
          </w:p>
        </w:tc>
        <w:tc>
          <w:tcPr>
            <w:tcW w:w="2835" w:type="dxa"/>
          </w:tcPr>
          <w:p w:rsidR="001578A9" w:rsidRDefault="001578A9">
            <w:pPr>
              <w:pStyle w:val="ConsPlusNormal"/>
              <w:jc w:val="center"/>
            </w:pPr>
            <w:r>
              <w:t>до границ земельных участков общеобразовательных школ, дошкольных организаций и лечебных учреждений</w:t>
            </w:r>
          </w:p>
        </w:tc>
      </w:tr>
      <w:tr w:rsidR="001578A9">
        <w:tc>
          <w:tcPr>
            <w:tcW w:w="3628" w:type="dxa"/>
          </w:tcPr>
          <w:p w:rsidR="001578A9" w:rsidRDefault="001578A9">
            <w:pPr>
              <w:pStyle w:val="ConsPlusNormal"/>
              <w:jc w:val="both"/>
            </w:pPr>
            <w:r>
              <w:t>Дошкольные организации и общеобразовательные школы (стены здания)</w:t>
            </w:r>
          </w:p>
        </w:tc>
        <w:tc>
          <w:tcPr>
            <w:tcW w:w="1191" w:type="dxa"/>
          </w:tcPr>
          <w:p w:rsidR="001578A9" w:rsidRDefault="001578A9">
            <w:pPr>
              <w:pStyle w:val="ConsPlusNormal"/>
              <w:jc w:val="center"/>
            </w:pPr>
            <w:r>
              <w:t>25 (10)</w:t>
            </w:r>
          </w:p>
        </w:tc>
        <w:tc>
          <w:tcPr>
            <w:tcW w:w="4252" w:type="dxa"/>
            <w:gridSpan w:val="2"/>
          </w:tcPr>
          <w:p w:rsidR="001578A9" w:rsidRDefault="001578A9">
            <w:pPr>
              <w:pStyle w:val="ConsPlusNormal"/>
              <w:jc w:val="both"/>
            </w:pPr>
            <w:r>
              <w:t>по нормам инсоляции, освещенности и противопожарным требованиям</w:t>
            </w:r>
          </w:p>
        </w:tc>
      </w:tr>
      <w:tr w:rsidR="001578A9">
        <w:tc>
          <w:tcPr>
            <w:tcW w:w="3628" w:type="dxa"/>
          </w:tcPr>
          <w:p w:rsidR="001578A9" w:rsidRDefault="001578A9">
            <w:pPr>
              <w:pStyle w:val="ConsPlusNormal"/>
              <w:jc w:val="both"/>
            </w:pPr>
            <w:r>
              <w:t>Приемные пункты вторичного сырья</w:t>
            </w:r>
          </w:p>
        </w:tc>
        <w:tc>
          <w:tcPr>
            <w:tcW w:w="1191" w:type="dxa"/>
          </w:tcPr>
          <w:p w:rsidR="001578A9" w:rsidRDefault="001578A9">
            <w:pPr>
              <w:pStyle w:val="ConsPlusNormal"/>
              <w:jc w:val="center"/>
            </w:pPr>
            <w:r>
              <w:t>-</w:t>
            </w:r>
          </w:p>
        </w:tc>
        <w:tc>
          <w:tcPr>
            <w:tcW w:w="1417" w:type="dxa"/>
          </w:tcPr>
          <w:p w:rsidR="001578A9" w:rsidRDefault="001578A9">
            <w:pPr>
              <w:pStyle w:val="ConsPlusNormal"/>
              <w:jc w:val="center"/>
            </w:pPr>
            <w:r>
              <w:t>20</w:t>
            </w:r>
          </w:p>
        </w:tc>
        <w:tc>
          <w:tcPr>
            <w:tcW w:w="2835" w:type="dxa"/>
          </w:tcPr>
          <w:p w:rsidR="001578A9" w:rsidRDefault="001578A9">
            <w:pPr>
              <w:pStyle w:val="ConsPlusNormal"/>
              <w:jc w:val="center"/>
            </w:pPr>
            <w:r>
              <w:t>50</w:t>
            </w:r>
          </w:p>
        </w:tc>
      </w:tr>
      <w:tr w:rsidR="001578A9">
        <w:tc>
          <w:tcPr>
            <w:tcW w:w="3628" w:type="dxa"/>
          </w:tcPr>
          <w:p w:rsidR="001578A9" w:rsidRDefault="001578A9">
            <w:pPr>
              <w:pStyle w:val="ConsPlusNormal"/>
              <w:jc w:val="both"/>
            </w:pPr>
            <w:r>
              <w:lastRenderedPageBreak/>
              <w:t>Пожарные депо</w:t>
            </w:r>
          </w:p>
        </w:tc>
        <w:tc>
          <w:tcPr>
            <w:tcW w:w="1191" w:type="dxa"/>
          </w:tcPr>
          <w:p w:rsidR="001578A9" w:rsidRDefault="001578A9">
            <w:pPr>
              <w:pStyle w:val="ConsPlusNormal"/>
              <w:jc w:val="center"/>
            </w:pPr>
            <w:r>
              <w:t>10, 15 &lt;*&gt;</w:t>
            </w:r>
          </w:p>
        </w:tc>
        <w:tc>
          <w:tcPr>
            <w:tcW w:w="1417" w:type="dxa"/>
          </w:tcPr>
          <w:p w:rsidR="001578A9" w:rsidRDefault="001578A9">
            <w:pPr>
              <w:pStyle w:val="ConsPlusNormal"/>
              <w:jc w:val="center"/>
            </w:pPr>
            <w:r>
              <w:t>15</w:t>
            </w:r>
          </w:p>
        </w:tc>
        <w:tc>
          <w:tcPr>
            <w:tcW w:w="2835" w:type="dxa"/>
          </w:tcPr>
          <w:p w:rsidR="001578A9" w:rsidRDefault="001578A9">
            <w:pPr>
              <w:pStyle w:val="ConsPlusNormal"/>
              <w:jc w:val="center"/>
            </w:pPr>
            <w:r>
              <w:t>30</w:t>
            </w:r>
          </w:p>
        </w:tc>
      </w:tr>
      <w:tr w:rsidR="001578A9">
        <w:tblPrEx>
          <w:tblBorders>
            <w:insideH w:val="nil"/>
          </w:tblBorders>
        </w:tblPrEx>
        <w:tc>
          <w:tcPr>
            <w:tcW w:w="3628" w:type="dxa"/>
            <w:tcBorders>
              <w:bottom w:val="nil"/>
            </w:tcBorders>
          </w:tcPr>
          <w:p w:rsidR="001578A9" w:rsidRDefault="001578A9">
            <w:pPr>
              <w:pStyle w:val="ConsPlusNormal"/>
              <w:jc w:val="both"/>
            </w:pPr>
            <w:r>
              <w:t>Кладбища традиционного захоронения площадью, га:</w:t>
            </w:r>
          </w:p>
        </w:tc>
        <w:tc>
          <w:tcPr>
            <w:tcW w:w="1191" w:type="dxa"/>
            <w:tcBorders>
              <w:bottom w:val="nil"/>
            </w:tcBorders>
          </w:tcPr>
          <w:p w:rsidR="001578A9" w:rsidRDefault="001578A9">
            <w:pPr>
              <w:pStyle w:val="ConsPlusNormal"/>
            </w:pPr>
          </w:p>
        </w:tc>
        <w:tc>
          <w:tcPr>
            <w:tcW w:w="1417" w:type="dxa"/>
            <w:tcBorders>
              <w:bottom w:val="nil"/>
            </w:tcBorders>
          </w:tcPr>
          <w:p w:rsidR="001578A9" w:rsidRDefault="001578A9">
            <w:pPr>
              <w:pStyle w:val="ConsPlusNormal"/>
            </w:pPr>
          </w:p>
        </w:tc>
        <w:tc>
          <w:tcPr>
            <w:tcW w:w="2835" w:type="dxa"/>
            <w:tcBorders>
              <w:bottom w:val="nil"/>
            </w:tcBorders>
          </w:tcPr>
          <w:p w:rsidR="001578A9" w:rsidRDefault="001578A9">
            <w:pPr>
              <w:pStyle w:val="ConsPlusNormal"/>
            </w:pPr>
          </w:p>
        </w:tc>
      </w:tr>
      <w:tr w:rsidR="001578A9">
        <w:tblPrEx>
          <w:tblBorders>
            <w:insideH w:val="nil"/>
          </w:tblBorders>
        </w:tblPrEx>
        <w:tc>
          <w:tcPr>
            <w:tcW w:w="3628" w:type="dxa"/>
            <w:tcBorders>
              <w:top w:val="nil"/>
              <w:bottom w:val="nil"/>
            </w:tcBorders>
          </w:tcPr>
          <w:p w:rsidR="001578A9" w:rsidRDefault="001578A9">
            <w:pPr>
              <w:pStyle w:val="ConsPlusNormal"/>
              <w:jc w:val="both"/>
            </w:pPr>
            <w:r>
              <w:t>до 10;</w:t>
            </w:r>
          </w:p>
        </w:tc>
        <w:tc>
          <w:tcPr>
            <w:tcW w:w="1191" w:type="dxa"/>
            <w:tcBorders>
              <w:top w:val="nil"/>
              <w:bottom w:val="nil"/>
            </w:tcBorders>
          </w:tcPr>
          <w:p w:rsidR="001578A9" w:rsidRDefault="001578A9">
            <w:pPr>
              <w:pStyle w:val="ConsPlusNormal"/>
              <w:jc w:val="center"/>
            </w:pPr>
            <w:r>
              <w:t>6</w:t>
            </w:r>
          </w:p>
        </w:tc>
        <w:tc>
          <w:tcPr>
            <w:tcW w:w="1417" w:type="dxa"/>
            <w:tcBorders>
              <w:top w:val="nil"/>
              <w:bottom w:val="nil"/>
            </w:tcBorders>
          </w:tcPr>
          <w:p w:rsidR="001578A9" w:rsidRDefault="001578A9">
            <w:pPr>
              <w:pStyle w:val="ConsPlusNormal"/>
              <w:jc w:val="center"/>
            </w:pPr>
            <w:r>
              <w:t>100</w:t>
            </w:r>
          </w:p>
        </w:tc>
        <w:tc>
          <w:tcPr>
            <w:tcW w:w="2835" w:type="dxa"/>
            <w:tcBorders>
              <w:top w:val="nil"/>
              <w:bottom w:val="nil"/>
            </w:tcBorders>
          </w:tcPr>
          <w:p w:rsidR="001578A9" w:rsidRDefault="001578A9">
            <w:pPr>
              <w:pStyle w:val="ConsPlusNormal"/>
              <w:jc w:val="center"/>
            </w:pPr>
            <w:r>
              <w:t>500</w:t>
            </w:r>
          </w:p>
        </w:tc>
      </w:tr>
      <w:tr w:rsidR="001578A9">
        <w:tblPrEx>
          <w:tblBorders>
            <w:insideH w:val="nil"/>
          </w:tblBorders>
        </w:tblPrEx>
        <w:tc>
          <w:tcPr>
            <w:tcW w:w="3628" w:type="dxa"/>
            <w:tcBorders>
              <w:top w:val="nil"/>
              <w:bottom w:val="nil"/>
            </w:tcBorders>
          </w:tcPr>
          <w:p w:rsidR="001578A9" w:rsidRDefault="001578A9">
            <w:pPr>
              <w:pStyle w:val="ConsPlusNormal"/>
              <w:jc w:val="both"/>
            </w:pPr>
            <w:r>
              <w:t>от 10 до 20;</w:t>
            </w:r>
          </w:p>
        </w:tc>
        <w:tc>
          <w:tcPr>
            <w:tcW w:w="1191" w:type="dxa"/>
            <w:tcBorders>
              <w:top w:val="nil"/>
              <w:bottom w:val="nil"/>
            </w:tcBorders>
          </w:tcPr>
          <w:p w:rsidR="001578A9" w:rsidRDefault="001578A9">
            <w:pPr>
              <w:pStyle w:val="ConsPlusNormal"/>
              <w:jc w:val="center"/>
            </w:pPr>
            <w:r>
              <w:t>6</w:t>
            </w:r>
          </w:p>
        </w:tc>
        <w:tc>
          <w:tcPr>
            <w:tcW w:w="1417" w:type="dxa"/>
            <w:tcBorders>
              <w:top w:val="nil"/>
              <w:bottom w:val="nil"/>
            </w:tcBorders>
          </w:tcPr>
          <w:p w:rsidR="001578A9" w:rsidRDefault="001578A9">
            <w:pPr>
              <w:pStyle w:val="ConsPlusNormal"/>
              <w:jc w:val="center"/>
            </w:pPr>
            <w:r>
              <w:t>300</w:t>
            </w:r>
          </w:p>
        </w:tc>
        <w:tc>
          <w:tcPr>
            <w:tcW w:w="2835" w:type="dxa"/>
            <w:tcBorders>
              <w:top w:val="nil"/>
              <w:bottom w:val="nil"/>
            </w:tcBorders>
          </w:tcPr>
          <w:p w:rsidR="001578A9" w:rsidRDefault="001578A9">
            <w:pPr>
              <w:pStyle w:val="ConsPlusNormal"/>
              <w:jc w:val="center"/>
            </w:pPr>
            <w:r>
              <w:t>500</w:t>
            </w:r>
          </w:p>
        </w:tc>
      </w:tr>
      <w:tr w:rsidR="001578A9">
        <w:tblPrEx>
          <w:tblBorders>
            <w:insideH w:val="nil"/>
          </w:tblBorders>
        </w:tblPrEx>
        <w:tc>
          <w:tcPr>
            <w:tcW w:w="3628" w:type="dxa"/>
            <w:tcBorders>
              <w:top w:val="nil"/>
            </w:tcBorders>
          </w:tcPr>
          <w:p w:rsidR="001578A9" w:rsidRDefault="001578A9">
            <w:pPr>
              <w:pStyle w:val="ConsPlusNormal"/>
              <w:jc w:val="both"/>
            </w:pPr>
            <w:r>
              <w:t>от 20 до 40</w:t>
            </w:r>
          </w:p>
        </w:tc>
        <w:tc>
          <w:tcPr>
            <w:tcW w:w="1191" w:type="dxa"/>
            <w:tcBorders>
              <w:top w:val="nil"/>
            </w:tcBorders>
          </w:tcPr>
          <w:p w:rsidR="001578A9" w:rsidRDefault="001578A9">
            <w:pPr>
              <w:pStyle w:val="ConsPlusNormal"/>
              <w:jc w:val="center"/>
            </w:pPr>
            <w:r>
              <w:t>6</w:t>
            </w:r>
          </w:p>
        </w:tc>
        <w:tc>
          <w:tcPr>
            <w:tcW w:w="1417" w:type="dxa"/>
            <w:tcBorders>
              <w:top w:val="nil"/>
            </w:tcBorders>
          </w:tcPr>
          <w:p w:rsidR="001578A9" w:rsidRDefault="001578A9">
            <w:pPr>
              <w:pStyle w:val="ConsPlusNormal"/>
              <w:jc w:val="center"/>
            </w:pPr>
            <w:r>
              <w:t>500</w:t>
            </w:r>
          </w:p>
        </w:tc>
        <w:tc>
          <w:tcPr>
            <w:tcW w:w="2835" w:type="dxa"/>
            <w:tcBorders>
              <w:top w:val="nil"/>
            </w:tcBorders>
          </w:tcPr>
          <w:p w:rsidR="001578A9" w:rsidRDefault="001578A9">
            <w:pPr>
              <w:pStyle w:val="ConsPlusNormal"/>
              <w:jc w:val="center"/>
            </w:pPr>
            <w:r>
              <w:t>500</w:t>
            </w:r>
          </w:p>
        </w:tc>
      </w:tr>
      <w:tr w:rsidR="001578A9">
        <w:tblPrEx>
          <w:tblBorders>
            <w:insideH w:val="nil"/>
          </w:tblBorders>
        </w:tblPrEx>
        <w:tc>
          <w:tcPr>
            <w:tcW w:w="3628" w:type="dxa"/>
            <w:tcBorders>
              <w:bottom w:val="nil"/>
            </w:tcBorders>
          </w:tcPr>
          <w:p w:rsidR="001578A9" w:rsidRDefault="001578A9">
            <w:pPr>
              <w:pStyle w:val="ConsPlusNormal"/>
              <w:jc w:val="both"/>
            </w:pPr>
            <w:r>
              <w:t>Крематории:</w:t>
            </w:r>
          </w:p>
        </w:tc>
        <w:tc>
          <w:tcPr>
            <w:tcW w:w="1191" w:type="dxa"/>
            <w:tcBorders>
              <w:bottom w:val="nil"/>
            </w:tcBorders>
          </w:tcPr>
          <w:p w:rsidR="001578A9" w:rsidRDefault="001578A9">
            <w:pPr>
              <w:pStyle w:val="ConsPlusNormal"/>
            </w:pPr>
          </w:p>
        </w:tc>
        <w:tc>
          <w:tcPr>
            <w:tcW w:w="1417" w:type="dxa"/>
            <w:tcBorders>
              <w:bottom w:val="nil"/>
            </w:tcBorders>
          </w:tcPr>
          <w:p w:rsidR="001578A9" w:rsidRDefault="001578A9">
            <w:pPr>
              <w:pStyle w:val="ConsPlusNormal"/>
            </w:pPr>
          </w:p>
        </w:tc>
        <w:tc>
          <w:tcPr>
            <w:tcW w:w="2835" w:type="dxa"/>
            <w:tcBorders>
              <w:bottom w:val="nil"/>
            </w:tcBorders>
          </w:tcPr>
          <w:p w:rsidR="001578A9" w:rsidRDefault="001578A9">
            <w:pPr>
              <w:pStyle w:val="ConsPlusNormal"/>
            </w:pPr>
          </w:p>
        </w:tc>
      </w:tr>
      <w:tr w:rsidR="001578A9">
        <w:tblPrEx>
          <w:tblBorders>
            <w:insideH w:val="nil"/>
          </w:tblBorders>
        </w:tblPrEx>
        <w:tc>
          <w:tcPr>
            <w:tcW w:w="3628" w:type="dxa"/>
            <w:tcBorders>
              <w:top w:val="nil"/>
              <w:bottom w:val="nil"/>
            </w:tcBorders>
          </w:tcPr>
          <w:p w:rsidR="001578A9" w:rsidRDefault="001578A9">
            <w:pPr>
              <w:pStyle w:val="ConsPlusNormal"/>
              <w:jc w:val="both"/>
            </w:pPr>
            <w:r>
              <w:t>без подготовительных и обрядовых процессов с одной однокамерной печью;</w:t>
            </w:r>
          </w:p>
        </w:tc>
        <w:tc>
          <w:tcPr>
            <w:tcW w:w="1191" w:type="dxa"/>
            <w:tcBorders>
              <w:top w:val="nil"/>
              <w:bottom w:val="nil"/>
            </w:tcBorders>
          </w:tcPr>
          <w:p w:rsidR="001578A9" w:rsidRDefault="001578A9">
            <w:pPr>
              <w:pStyle w:val="ConsPlusNormal"/>
              <w:jc w:val="center"/>
            </w:pPr>
            <w:r>
              <w:t>6</w:t>
            </w:r>
          </w:p>
        </w:tc>
        <w:tc>
          <w:tcPr>
            <w:tcW w:w="1417" w:type="dxa"/>
            <w:tcBorders>
              <w:top w:val="nil"/>
              <w:bottom w:val="nil"/>
            </w:tcBorders>
          </w:tcPr>
          <w:p w:rsidR="001578A9" w:rsidRDefault="001578A9">
            <w:pPr>
              <w:pStyle w:val="ConsPlusNormal"/>
              <w:jc w:val="center"/>
            </w:pPr>
            <w:r>
              <w:t>500</w:t>
            </w:r>
          </w:p>
        </w:tc>
        <w:tc>
          <w:tcPr>
            <w:tcW w:w="2835" w:type="dxa"/>
            <w:tcBorders>
              <w:top w:val="nil"/>
              <w:bottom w:val="nil"/>
            </w:tcBorders>
          </w:tcPr>
          <w:p w:rsidR="001578A9" w:rsidRDefault="001578A9">
            <w:pPr>
              <w:pStyle w:val="ConsPlusNormal"/>
              <w:jc w:val="center"/>
            </w:pPr>
            <w:r>
              <w:t>500</w:t>
            </w:r>
          </w:p>
        </w:tc>
      </w:tr>
      <w:tr w:rsidR="001578A9">
        <w:tblPrEx>
          <w:tblBorders>
            <w:insideH w:val="nil"/>
          </w:tblBorders>
        </w:tblPrEx>
        <w:tc>
          <w:tcPr>
            <w:tcW w:w="3628" w:type="dxa"/>
            <w:tcBorders>
              <w:top w:val="nil"/>
            </w:tcBorders>
          </w:tcPr>
          <w:p w:rsidR="001578A9" w:rsidRDefault="001578A9">
            <w:pPr>
              <w:pStyle w:val="ConsPlusNormal"/>
              <w:jc w:val="both"/>
            </w:pPr>
            <w:r>
              <w:t>при количестве печей более одной</w:t>
            </w:r>
          </w:p>
        </w:tc>
        <w:tc>
          <w:tcPr>
            <w:tcW w:w="1191" w:type="dxa"/>
            <w:tcBorders>
              <w:top w:val="nil"/>
            </w:tcBorders>
          </w:tcPr>
          <w:p w:rsidR="001578A9" w:rsidRDefault="001578A9">
            <w:pPr>
              <w:pStyle w:val="ConsPlusNormal"/>
              <w:jc w:val="center"/>
            </w:pPr>
            <w:r>
              <w:t>6</w:t>
            </w:r>
          </w:p>
        </w:tc>
        <w:tc>
          <w:tcPr>
            <w:tcW w:w="1417" w:type="dxa"/>
            <w:tcBorders>
              <w:top w:val="nil"/>
            </w:tcBorders>
          </w:tcPr>
          <w:p w:rsidR="001578A9" w:rsidRDefault="001578A9">
            <w:pPr>
              <w:pStyle w:val="ConsPlusNormal"/>
              <w:jc w:val="center"/>
            </w:pPr>
            <w:r>
              <w:t>1000</w:t>
            </w:r>
          </w:p>
        </w:tc>
        <w:tc>
          <w:tcPr>
            <w:tcW w:w="2835" w:type="dxa"/>
            <w:tcBorders>
              <w:top w:val="nil"/>
            </w:tcBorders>
          </w:tcPr>
          <w:p w:rsidR="001578A9" w:rsidRDefault="001578A9">
            <w:pPr>
              <w:pStyle w:val="ConsPlusNormal"/>
              <w:jc w:val="center"/>
            </w:pPr>
            <w:r>
              <w:t>1000</w:t>
            </w:r>
          </w:p>
        </w:tc>
      </w:tr>
      <w:tr w:rsidR="001578A9">
        <w:tc>
          <w:tcPr>
            <w:tcW w:w="3628" w:type="dxa"/>
          </w:tcPr>
          <w:p w:rsidR="001578A9" w:rsidRDefault="001578A9">
            <w:pPr>
              <w:pStyle w:val="ConsPlusNormal"/>
              <w:jc w:val="both"/>
            </w:pPr>
            <w:r>
              <w:t>Закрытые кладбища и мемориальные комплексы, колумбарии, кладбища для погребения после кремации</w:t>
            </w:r>
          </w:p>
        </w:tc>
        <w:tc>
          <w:tcPr>
            <w:tcW w:w="1191" w:type="dxa"/>
          </w:tcPr>
          <w:p w:rsidR="001578A9" w:rsidRDefault="001578A9">
            <w:pPr>
              <w:pStyle w:val="ConsPlusNormal"/>
              <w:jc w:val="center"/>
            </w:pPr>
            <w:r>
              <w:t>6</w:t>
            </w:r>
          </w:p>
        </w:tc>
        <w:tc>
          <w:tcPr>
            <w:tcW w:w="1417" w:type="dxa"/>
          </w:tcPr>
          <w:p w:rsidR="001578A9" w:rsidRDefault="001578A9">
            <w:pPr>
              <w:pStyle w:val="ConsPlusNormal"/>
              <w:jc w:val="center"/>
            </w:pPr>
            <w:r>
              <w:t>50</w:t>
            </w:r>
          </w:p>
        </w:tc>
        <w:tc>
          <w:tcPr>
            <w:tcW w:w="2835" w:type="dxa"/>
          </w:tcPr>
          <w:p w:rsidR="001578A9" w:rsidRDefault="001578A9">
            <w:pPr>
              <w:pStyle w:val="ConsPlusNormal"/>
              <w:jc w:val="center"/>
            </w:pPr>
            <w:r>
              <w:t>50</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В () указано расстояние для сельских населенных пунктов.</w:t>
      </w:r>
    </w:p>
    <w:p w:rsidR="001578A9" w:rsidRDefault="001578A9">
      <w:pPr>
        <w:pStyle w:val="ConsPlusNormal"/>
        <w:spacing w:before="220"/>
        <w:ind w:firstLine="540"/>
        <w:jc w:val="both"/>
      </w:pPr>
      <w:r>
        <w:t>&lt;*&gt; В зависимости от типа пожарного депо.</w:t>
      </w: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Участки дошкольных организаций не должны примыкать непосредственно к улицам и проездам.</w:t>
      </w:r>
    </w:p>
    <w:p w:rsidR="001578A9" w:rsidRDefault="001578A9">
      <w:pPr>
        <w:pStyle w:val="ConsPlusNormal"/>
        <w:spacing w:before="220"/>
        <w:ind w:firstLine="540"/>
        <w:jc w:val="both"/>
      </w:pPr>
      <w: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578A9" w:rsidRDefault="001578A9">
      <w:pPr>
        <w:pStyle w:val="ConsPlusNormal"/>
        <w:spacing w:before="220"/>
        <w:ind w:firstLine="540"/>
        <w:jc w:val="both"/>
      </w:pPr>
      <w:r>
        <w:t>3. Участки вновь размещаемых больниц не должны примыкать непосредственно к магистральным улицам.</w:t>
      </w:r>
    </w:p>
    <w:p w:rsidR="001578A9" w:rsidRDefault="001578A9">
      <w:pPr>
        <w:pStyle w:val="ConsPlusNormal"/>
        <w:spacing w:before="220"/>
        <w:ind w:firstLine="540"/>
        <w:jc w:val="both"/>
      </w:pPr>
      <w:r>
        <w:t>4. В сельских поселениях расстояние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Роспотребнадзора, но принимать не менее 100 м.</w:t>
      </w:r>
    </w:p>
    <w:p w:rsidR="001578A9" w:rsidRDefault="001578A9">
      <w:pPr>
        <w:pStyle w:val="ConsPlusNormal"/>
        <w:spacing w:before="220"/>
        <w:ind w:firstLine="540"/>
        <w:jc w:val="both"/>
      </w:pPr>
      <w:r>
        <w:t>5.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1578A9" w:rsidRDefault="001578A9">
      <w:pPr>
        <w:pStyle w:val="ConsPlusNormal"/>
        <w:jc w:val="both"/>
      </w:pPr>
    </w:p>
    <w:p w:rsidR="001578A9" w:rsidRDefault="001578A9">
      <w:pPr>
        <w:pStyle w:val="ConsPlusNormal"/>
        <w:ind w:firstLine="540"/>
        <w:jc w:val="both"/>
      </w:pPr>
      <w:r>
        <w:t xml:space="preserve">1.3.5.10.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8350" w:history="1">
        <w:r>
          <w:rPr>
            <w:color w:val="0000FF"/>
          </w:rPr>
          <w:t>разделов 1.5.11</w:t>
        </w:r>
      </w:hyperlink>
      <w:r>
        <w:t xml:space="preserve"> и </w:t>
      </w:r>
      <w:hyperlink w:anchor="P8749" w:history="1">
        <w:r>
          <w:rPr>
            <w:color w:val="0000FF"/>
          </w:rPr>
          <w:t>1.5.13 части I</w:t>
        </w:r>
      </w:hyperlink>
      <w:r>
        <w:t xml:space="preserve"> настоящих нормативов.</w:t>
      </w:r>
    </w:p>
    <w:p w:rsidR="001578A9" w:rsidRDefault="001578A9">
      <w:pPr>
        <w:pStyle w:val="ConsPlusNormal"/>
        <w:spacing w:before="220"/>
        <w:ind w:firstLine="540"/>
        <w:jc w:val="both"/>
      </w:pPr>
      <w:bookmarkStart w:id="204" w:name="P11568"/>
      <w:bookmarkEnd w:id="204"/>
      <w:r>
        <w:t xml:space="preserve">1.3.5.11. Учреждения и предприятия обслуживания населения на территориях малоэтажной жилой застройки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w:t>
      </w:r>
      <w:r>
        <w:lastRenderedPageBreak/>
        <w:t>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1578A9" w:rsidRDefault="001578A9">
      <w:pPr>
        <w:pStyle w:val="ConsPlusNormal"/>
        <w:spacing w:before="220"/>
        <w:ind w:firstLine="540"/>
        <w:jc w:val="both"/>
      </w:pPr>
      <w:r>
        <w:t xml:space="preserve">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w:t>
      </w:r>
      <w:hyperlink w:anchor="P8675" w:history="1">
        <w:r>
          <w:rPr>
            <w:color w:val="0000FF"/>
          </w:rPr>
          <w:t>раздела 1.5.12 части I</w:t>
        </w:r>
      </w:hyperlink>
      <w:r>
        <w:t xml:space="preserve"> настоящих нормативов.</w:t>
      </w:r>
    </w:p>
    <w:p w:rsidR="001578A9" w:rsidRDefault="001578A9">
      <w:pPr>
        <w:pStyle w:val="ConsPlusNormal"/>
        <w:spacing w:before="220"/>
        <w:ind w:firstLine="540"/>
        <w:jc w:val="both"/>
      </w:pPr>
      <w:r>
        <w:t>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 принимается в соответствии с требованиями пп. 1.3.5.12 - 1.3.5.16 настоящих нормативов.</w:t>
      </w:r>
    </w:p>
    <w:p w:rsidR="001578A9" w:rsidRDefault="001578A9">
      <w:pPr>
        <w:pStyle w:val="ConsPlusNormal"/>
        <w:spacing w:before="220"/>
        <w:ind w:firstLine="540"/>
        <w:jc w:val="both"/>
      </w:pPr>
      <w:r>
        <w:t xml:space="preserve">Перечень необходимых учреждений и предприятий обслуживания следует принимать в соответствии с </w:t>
      </w:r>
      <w:hyperlink w:anchor="P11257" w:history="1">
        <w:r>
          <w:rPr>
            <w:color w:val="0000FF"/>
          </w:rPr>
          <w:t>п. 1.3.5.3</w:t>
        </w:r>
      </w:hyperlink>
      <w:r>
        <w:t xml:space="preserve"> настоящих нормативов.</w:t>
      </w:r>
    </w:p>
    <w:p w:rsidR="001578A9" w:rsidRDefault="001578A9">
      <w:pPr>
        <w:pStyle w:val="ConsPlusNormal"/>
        <w:spacing w:before="220"/>
        <w:ind w:firstLine="540"/>
        <w:jc w:val="both"/>
      </w:pPr>
      <w:r>
        <w:t>1.3.5.12. Для ориентировочных расчетов показатели количества и вместимости учреждений и предприятий обслуживания территорий малоэтажной жилой застройки допускается принимать в соответствии с таблицей 138.</w:t>
      </w:r>
    </w:p>
    <w:p w:rsidR="001578A9" w:rsidRDefault="001578A9">
      <w:pPr>
        <w:pStyle w:val="ConsPlusNormal"/>
        <w:jc w:val="both"/>
      </w:pPr>
    </w:p>
    <w:p w:rsidR="001578A9" w:rsidRDefault="001578A9">
      <w:pPr>
        <w:pStyle w:val="ConsPlusNormal"/>
        <w:jc w:val="right"/>
        <w:outlineLvl w:val="5"/>
      </w:pPr>
      <w:r>
        <w:t>Таблица 138</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268"/>
        <w:gridCol w:w="2324"/>
      </w:tblGrid>
      <w:tr w:rsidR="001578A9">
        <w:tc>
          <w:tcPr>
            <w:tcW w:w="4479" w:type="dxa"/>
          </w:tcPr>
          <w:p w:rsidR="001578A9" w:rsidRDefault="001578A9">
            <w:pPr>
              <w:pStyle w:val="ConsPlusNormal"/>
              <w:jc w:val="center"/>
            </w:pPr>
            <w:r>
              <w:t>Учреждения и предприятия обслуживания</w:t>
            </w:r>
          </w:p>
        </w:tc>
        <w:tc>
          <w:tcPr>
            <w:tcW w:w="2268" w:type="dxa"/>
          </w:tcPr>
          <w:p w:rsidR="001578A9" w:rsidRDefault="001578A9">
            <w:pPr>
              <w:pStyle w:val="ConsPlusNormal"/>
              <w:jc w:val="center"/>
            </w:pPr>
            <w:r>
              <w:t>Показатели</w:t>
            </w:r>
          </w:p>
        </w:tc>
        <w:tc>
          <w:tcPr>
            <w:tcW w:w="2324" w:type="dxa"/>
          </w:tcPr>
          <w:p w:rsidR="001578A9" w:rsidRDefault="001578A9">
            <w:pPr>
              <w:pStyle w:val="ConsPlusNormal"/>
              <w:jc w:val="center"/>
            </w:pPr>
            <w:r>
              <w:t>Размеры земельных участков</w:t>
            </w:r>
          </w:p>
        </w:tc>
      </w:tr>
      <w:tr w:rsidR="001578A9">
        <w:tc>
          <w:tcPr>
            <w:tcW w:w="4479" w:type="dxa"/>
          </w:tcPr>
          <w:p w:rsidR="001578A9" w:rsidRDefault="001578A9">
            <w:pPr>
              <w:pStyle w:val="ConsPlusNormal"/>
              <w:jc w:val="both"/>
            </w:pPr>
            <w:r>
              <w:t>Дошкольные организации, мест на 1000 человек</w:t>
            </w:r>
          </w:p>
        </w:tc>
        <w:tc>
          <w:tcPr>
            <w:tcW w:w="2268" w:type="dxa"/>
          </w:tcPr>
          <w:p w:rsidR="001578A9" w:rsidRDefault="001578A9">
            <w:pPr>
              <w:pStyle w:val="ConsPlusNormal"/>
              <w:jc w:val="both"/>
            </w:pPr>
            <w:r>
              <w:t>по демографической структуре охват в пределах 85% от возрастной группы 0 - 7 лет - ориентировочно 45;</w:t>
            </w:r>
          </w:p>
          <w:p w:rsidR="001578A9" w:rsidRDefault="001578A9">
            <w:pPr>
              <w:pStyle w:val="ConsPlusNormal"/>
              <w:jc w:val="both"/>
            </w:pPr>
            <w:r>
              <w:t>охват в пределах 100% - ориентировочно 53</w:t>
            </w:r>
          </w:p>
        </w:tc>
        <w:tc>
          <w:tcPr>
            <w:tcW w:w="2324" w:type="dxa"/>
          </w:tcPr>
          <w:p w:rsidR="001578A9" w:rsidRDefault="001578A9">
            <w:pPr>
              <w:pStyle w:val="ConsPlusNormal"/>
              <w:jc w:val="both"/>
            </w:pPr>
            <w:r>
              <w:t>не менее 35 м</w:t>
            </w:r>
            <w:r>
              <w:rPr>
                <w:vertAlign w:val="superscript"/>
              </w:rPr>
              <w:t>2</w:t>
            </w:r>
            <w:r>
              <w:t xml:space="preserve"> на 1 место</w:t>
            </w:r>
          </w:p>
        </w:tc>
      </w:tr>
      <w:tr w:rsidR="001578A9">
        <w:tc>
          <w:tcPr>
            <w:tcW w:w="4479" w:type="dxa"/>
          </w:tcPr>
          <w:p w:rsidR="001578A9" w:rsidRDefault="001578A9">
            <w:pPr>
              <w:pStyle w:val="ConsPlusNormal"/>
              <w:jc w:val="both"/>
            </w:pPr>
            <w:r>
              <w:t>Общеобразовательные учреждения, мест на 1000 человек</w:t>
            </w:r>
          </w:p>
        </w:tc>
        <w:tc>
          <w:tcPr>
            <w:tcW w:w="2268" w:type="dxa"/>
          </w:tcPr>
          <w:p w:rsidR="001578A9" w:rsidRDefault="001578A9">
            <w:pPr>
              <w:pStyle w:val="ConsPlusNormal"/>
              <w:jc w:val="both"/>
            </w:pPr>
            <w:r>
              <w:t>по демографической структуре охват 100% от возрастной группы 7 - 18 лет - ориентировочно 90</w:t>
            </w:r>
          </w:p>
        </w:tc>
        <w:tc>
          <w:tcPr>
            <w:tcW w:w="2324" w:type="dxa"/>
          </w:tcPr>
          <w:p w:rsidR="001578A9" w:rsidRDefault="001578A9">
            <w:pPr>
              <w:pStyle w:val="ConsPlusNormal"/>
              <w:jc w:val="both"/>
            </w:pPr>
            <w:r>
              <w:t>не менее 16 м</w:t>
            </w:r>
            <w:r>
              <w:rPr>
                <w:vertAlign w:val="superscript"/>
              </w:rPr>
              <w:t>2</w:t>
            </w:r>
            <w:r>
              <w:t xml:space="preserve"> на 1 место</w:t>
            </w:r>
          </w:p>
        </w:tc>
      </w:tr>
      <w:tr w:rsidR="001578A9">
        <w:tc>
          <w:tcPr>
            <w:tcW w:w="4479" w:type="dxa"/>
          </w:tcPr>
          <w:p w:rsidR="001578A9" w:rsidRDefault="001578A9">
            <w:pPr>
              <w:pStyle w:val="ConsPlusNormal"/>
              <w:jc w:val="both"/>
            </w:pPr>
            <w:r>
              <w:t>Спортивно-досуговый комплекс, м</w:t>
            </w:r>
            <w:r>
              <w:rPr>
                <w:vertAlign w:val="superscript"/>
              </w:rPr>
              <w:t>2</w:t>
            </w:r>
            <w:r>
              <w:t xml:space="preserve"> общей площади на 1000 человек</w:t>
            </w:r>
          </w:p>
        </w:tc>
        <w:tc>
          <w:tcPr>
            <w:tcW w:w="2268" w:type="dxa"/>
          </w:tcPr>
          <w:p w:rsidR="001578A9" w:rsidRDefault="001578A9">
            <w:pPr>
              <w:pStyle w:val="ConsPlusNormal"/>
              <w:jc w:val="center"/>
            </w:pPr>
            <w:r>
              <w:t>300</w:t>
            </w:r>
          </w:p>
        </w:tc>
        <w:tc>
          <w:tcPr>
            <w:tcW w:w="2324" w:type="dxa"/>
          </w:tcPr>
          <w:p w:rsidR="001578A9" w:rsidRDefault="001578A9">
            <w:pPr>
              <w:pStyle w:val="ConsPlusNormal"/>
              <w:jc w:val="both"/>
            </w:pPr>
            <w:r>
              <w:t>0,2 - 0,5 га на объект</w:t>
            </w:r>
          </w:p>
        </w:tc>
      </w:tr>
      <w:tr w:rsidR="001578A9">
        <w:tblPrEx>
          <w:tblBorders>
            <w:insideH w:val="nil"/>
          </w:tblBorders>
        </w:tblPrEx>
        <w:tc>
          <w:tcPr>
            <w:tcW w:w="4479" w:type="dxa"/>
            <w:tcBorders>
              <w:bottom w:val="nil"/>
            </w:tcBorders>
          </w:tcPr>
          <w:p w:rsidR="001578A9" w:rsidRDefault="001578A9">
            <w:pPr>
              <w:pStyle w:val="ConsPlusNormal"/>
              <w:jc w:val="both"/>
            </w:pPr>
            <w:r>
              <w:t>Амбулаторно-поликлинические учреждения:</w:t>
            </w:r>
          </w:p>
        </w:tc>
        <w:tc>
          <w:tcPr>
            <w:tcW w:w="2268" w:type="dxa"/>
            <w:tcBorders>
              <w:bottom w:val="nil"/>
            </w:tcBorders>
          </w:tcPr>
          <w:p w:rsidR="001578A9" w:rsidRDefault="001578A9">
            <w:pPr>
              <w:pStyle w:val="ConsPlusNormal"/>
            </w:pPr>
          </w:p>
        </w:tc>
        <w:tc>
          <w:tcPr>
            <w:tcW w:w="2324" w:type="dxa"/>
            <w:tcBorders>
              <w:bottom w:val="nil"/>
            </w:tcBorders>
          </w:tcPr>
          <w:p w:rsidR="001578A9" w:rsidRDefault="001578A9">
            <w:pPr>
              <w:pStyle w:val="ConsPlusNormal"/>
              <w:jc w:val="both"/>
            </w:pPr>
            <w:r>
              <w:t>0,1 га на 100 посещений в смену, но не менее:</w:t>
            </w:r>
          </w:p>
        </w:tc>
      </w:tr>
      <w:tr w:rsidR="001578A9">
        <w:tblPrEx>
          <w:tblBorders>
            <w:insideH w:val="nil"/>
          </w:tblBorders>
        </w:tblPrEx>
        <w:tc>
          <w:tcPr>
            <w:tcW w:w="4479" w:type="dxa"/>
            <w:tcBorders>
              <w:top w:val="nil"/>
              <w:bottom w:val="nil"/>
            </w:tcBorders>
          </w:tcPr>
          <w:p w:rsidR="001578A9" w:rsidRDefault="001578A9">
            <w:pPr>
              <w:pStyle w:val="ConsPlusNormal"/>
              <w:jc w:val="both"/>
            </w:pPr>
            <w:r>
              <w:t>поликлиники, посещений в смену на 1000 человек;</w:t>
            </w:r>
          </w:p>
        </w:tc>
        <w:tc>
          <w:tcPr>
            <w:tcW w:w="2268" w:type="dxa"/>
            <w:tcBorders>
              <w:top w:val="nil"/>
              <w:bottom w:val="nil"/>
            </w:tcBorders>
          </w:tcPr>
          <w:p w:rsidR="001578A9" w:rsidRDefault="001578A9">
            <w:pPr>
              <w:pStyle w:val="ConsPlusNormal"/>
              <w:jc w:val="center"/>
            </w:pPr>
            <w:r>
              <w:t>22</w:t>
            </w:r>
          </w:p>
        </w:tc>
        <w:tc>
          <w:tcPr>
            <w:tcW w:w="2324" w:type="dxa"/>
            <w:tcBorders>
              <w:top w:val="nil"/>
              <w:bottom w:val="nil"/>
            </w:tcBorders>
          </w:tcPr>
          <w:p w:rsidR="001578A9" w:rsidRDefault="001578A9">
            <w:pPr>
              <w:pStyle w:val="ConsPlusNormal"/>
              <w:jc w:val="both"/>
            </w:pPr>
            <w:r>
              <w:t>0,5 га на объект</w:t>
            </w:r>
          </w:p>
        </w:tc>
      </w:tr>
      <w:tr w:rsidR="001578A9">
        <w:tblPrEx>
          <w:tblBorders>
            <w:insideH w:val="nil"/>
          </w:tblBorders>
        </w:tblPrEx>
        <w:tc>
          <w:tcPr>
            <w:tcW w:w="4479" w:type="dxa"/>
            <w:tcBorders>
              <w:top w:val="nil"/>
            </w:tcBorders>
          </w:tcPr>
          <w:p w:rsidR="001578A9" w:rsidRDefault="001578A9">
            <w:pPr>
              <w:pStyle w:val="ConsPlusNormal"/>
              <w:jc w:val="both"/>
            </w:pPr>
            <w:r>
              <w:t>амбулатории, м</w:t>
            </w:r>
            <w:r>
              <w:rPr>
                <w:vertAlign w:val="superscript"/>
              </w:rPr>
              <w:t>2</w:t>
            </w:r>
            <w:r>
              <w:t xml:space="preserve"> общей площади на 1000 человек</w:t>
            </w:r>
          </w:p>
        </w:tc>
        <w:tc>
          <w:tcPr>
            <w:tcW w:w="2268" w:type="dxa"/>
            <w:tcBorders>
              <w:top w:val="nil"/>
            </w:tcBorders>
          </w:tcPr>
          <w:p w:rsidR="001578A9" w:rsidRDefault="001578A9">
            <w:pPr>
              <w:pStyle w:val="ConsPlusNormal"/>
              <w:jc w:val="center"/>
            </w:pPr>
            <w:r>
              <w:t>50</w:t>
            </w:r>
          </w:p>
        </w:tc>
        <w:tc>
          <w:tcPr>
            <w:tcW w:w="2324" w:type="dxa"/>
            <w:tcBorders>
              <w:top w:val="nil"/>
            </w:tcBorders>
          </w:tcPr>
          <w:p w:rsidR="001578A9" w:rsidRDefault="001578A9">
            <w:pPr>
              <w:pStyle w:val="ConsPlusNormal"/>
              <w:jc w:val="both"/>
            </w:pPr>
            <w:r>
              <w:t>0,2 га на объект</w:t>
            </w:r>
          </w:p>
        </w:tc>
      </w:tr>
      <w:tr w:rsidR="001578A9">
        <w:tc>
          <w:tcPr>
            <w:tcW w:w="4479" w:type="dxa"/>
          </w:tcPr>
          <w:p w:rsidR="001578A9" w:rsidRDefault="001578A9">
            <w:pPr>
              <w:pStyle w:val="ConsPlusNormal"/>
              <w:jc w:val="both"/>
            </w:pPr>
            <w:r>
              <w:t>Аптеки, м</w:t>
            </w:r>
            <w:r>
              <w:rPr>
                <w:vertAlign w:val="superscript"/>
              </w:rPr>
              <w:t>2</w:t>
            </w:r>
            <w:r>
              <w:t xml:space="preserve"> общей площади на 1000 человек</w:t>
            </w:r>
          </w:p>
        </w:tc>
        <w:tc>
          <w:tcPr>
            <w:tcW w:w="2268" w:type="dxa"/>
          </w:tcPr>
          <w:p w:rsidR="001578A9" w:rsidRDefault="001578A9">
            <w:pPr>
              <w:pStyle w:val="ConsPlusNormal"/>
              <w:jc w:val="center"/>
            </w:pPr>
            <w:r>
              <w:t>50</w:t>
            </w:r>
          </w:p>
        </w:tc>
        <w:tc>
          <w:tcPr>
            <w:tcW w:w="2324" w:type="dxa"/>
          </w:tcPr>
          <w:p w:rsidR="001578A9" w:rsidRDefault="001578A9">
            <w:pPr>
              <w:pStyle w:val="ConsPlusNormal"/>
              <w:jc w:val="both"/>
            </w:pPr>
            <w:r>
              <w:t>0,2 - 0,4 га на объект</w:t>
            </w:r>
          </w:p>
        </w:tc>
      </w:tr>
      <w:tr w:rsidR="001578A9">
        <w:tc>
          <w:tcPr>
            <w:tcW w:w="4479" w:type="dxa"/>
          </w:tcPr>
          <w:p w:rsidR="001578A9" w:rsidRDefault="001578A9">
            <w:pPr>
              <w:pStyle w:val="ConsPlusNormal"/>
              <w:jc w:val="both"/>
            </w:pPr>
            <w:r>
              <w:t>Аптечные киоски, м</w:t>
            </w:r>
            <w:r>
              <w:rPr>
                <w:vertAlign w:val="superscript"/>
              </w:rPr>
              <w:t>2</w:t>
            </w:r>
            <w:r>
              <w:t xml:space="preserve"> общей площади на 1000 </w:t>
            </w:r>
            <w:r>
              <w:lastRenderedPageBreak/>
              <w:t>человек</w:t>
            </w:r>
          </w:p>
        </w:tc>
        <w:tc>
          <w:tcPr>
            <w:tcW w:w="2268" w:type="dxa"/>
          </w:tcPr>
          <w:p w:rsidR="001578A9" w:rsidRDefault="001578A9">
            <w:pPr>
              <w:pStyle w:val="ConsPlusNormal"/>
              <w:jc w:val="center"/>
            </w:pPr>
            <w:r>
              <w:lastRenderedPageBreak/>
              <w:t>10</w:t>
            </w:r>
          </w:p>
        </w:tc>
        <w:tc>
          <w:tcPr>
            <w:tcW w:w="2324" w:type="dxa"/>
          </w:tcPr>
          <w:p w:rsidR="001578A9" w:rsidRDefault="001578A9">
            <w:pPr>
              <w:pStyle w:val="ConsPlusNormal"/>
              <w:jc w:val="both"/>
            </w:pPr>
            <w:r>
              <w:t xml:space="preserve">0,05 га на объект или </w:t>
            </w:r>
            <w:r>
              <w:lastRenderedPageBreak/>
              <w:t>встроенные</w:t>
            </w:r>
          </w:p>
        </w:tc>
      </w:tr>
      <w:tr w:rsidR="001578A9">
        <w:tc>
          <w:tcPr>
            <w:tcW w:w="4479" w:type="dxa"/>
            <w:tcBorders>
              <w:bottom w:val="nil"/>
            </w:tcBorders>
          </w:tcPr>
          <w:p w:rsidR="001578A9" w:rsidRDefault="001578A9">
            <w:pPr>
              <w:pStyle w:val="ConsPlusNormal"/>
              <w:jc w:val="both"/>
            </w:pPr>
            <w:r>
              <w:lastRenderedPageBreak/>
              <w:t>Предприятия повседневной торговли, м</w:t>
            </w:r>
            <w:r>
              <w:rPr>
                <w:vertAlign w:val="superscript"/>
              </w:rPr>
              <w:t>2</w:t>
            </w:r>
            <w:r>
              <w:t xml:space="preserve"> торговой площади на 1000 человек:</w:t>
            </w:r>
          </w:p>
        </w:tc>
        <w:tc>
          <w:tcPr>
            <w:tcW w:w="2268" w:type="dxa"/>
            <w:tcBorders>
              <w:bottom w:val="nil"/>
            </w:tcBorders>
          </w:tcPr>
          <w:p w:rsidR="001578A9" w:rsidRDefault="001578A9">
            <w:pPr>
              <w:pStyle w:val="ConsPlusNormal"/>
            </w:pPr>
          </w:p>
        </w:tc>
        <w:tc>
          <w:tcPr>
            <w:tcW w:w="2324" w:type="dxa"/>
            <w:vMerge w:val="restart"/>
          </w:tcPr>
          <w:p w:rsidR="001578A9" w:rsidRDefault="001578A9">
            <w:pPr>
              <w:pStyle w:val="ConsPlusNormal"/>
              <w:jc w:val="both"/>
            </w:pPr>
            <w:r>
              <w:t>0,2 - 0,3 га на объект</w:t>
            </w:r>
          </w:p>
        </w:tc>
      </w:tr>
      <w:tr w:rsidR="001578A9">
        <w:tblPrEx>
          <w:tblBorders>
            <w:insideH w:val="nil"/>
          </w:tblBorders>
        </w:tblPrEx>
        <w:tc>
          <w:tcPr>
            <w:tcW w:w="4479" w:type="dxa"/>
            <w:tcBorders>
              <w:top w:val="nil"/>
              <w:bottom w:val="nil"/>
            </w:tcBorders>
          </w:tcPr>
          <w:p w:rsidR="001578A9" w:rsidRDefault="001578A9">
            <w:pPr>
              <w:pStyle w:val="ConsPlusNormal"/>
              <w:jc w:val="both"/>
            </w:pPr>
            <w:r>
              <w:t>продовольственные магазины;</w:t>
            </w:r>
          </w:p>
        </w:tc>
        <w:tc>
          <w:tcPr>
            <w:tcW w:w="2268" w:type="dxa"/>
            <w:tcBorders>
              <w:top w:val="nil"/>
              <w:bottom w:val="nil"/>
            </w:tcBorders>
          </w:tcPr>
          <w:p w:rsidR="001578A9" w:rsidRDefault="001578A9">
            <w:pPr>
              <w:pStyle w:val="ConsPlusNormal"/>
              <w:jc w:val="center"/>
            </w:pPr>
            <w:r>
              <w:t>100 (70) &lt;*&gt;</w:t>
            </w:r>
          </w:p>
        </w:tc>
        <w:tc>
          <w:tcPr>
            <w:tcW w:w="2324" w:type="dxa"/>
            <w:vMerge/>
          </w:tcPr>
          <w:p w:rsidR="001578A9" w:rsidRDefault="001578A9"/>
        </w:tc>
      </w:tr>
      <w:tr w:rsidR="001578A9">
        <w:tc>
          <w:tcPr>
            <w:tcW w:w="4479" w:type="dxa"/>
            <w:tcBorders>
              <w:top w:val="nil"/>
            </w:tcBorders>
          </w:tcPr>
          <w:p w:rsidR="001578A9" w:rsidRDefault="001578A9">
            <w:pPr>
              <w:pStyle w:val="ConsPlusNormal"/>
              <w:jc w:val="both"/>
            </w:pPr>
            <w:r>
              <w:t>непродовольственные магазины</w:t>
            </w:r>
          </w:p>
        </w:tc>
        <w:tc>
          <w:tcPr>
            <w:tcW w:w="2268" w:type="dxa"/>
            <w:tcBorders>
              <w:top w:val="nil"/>
            </w:tcBorders>
          </w:tcPr>
          <w:p w:rsidR="001578A9" w:rsidRDefault="001578A9">
            <w:pPr>
              <w:pStyle w:val="ConsPlusNormal"/>
              <w:jc w:val="center"/>
            </w:pPr>
            <w:r>
              <w:t>180 (30) &lt;*&gt;</w:t>
            </w:r>
          </w:p>
        </w:tc>
        <w:tc>
          <w:tcPr>
            <w:tcW w:w="2324" w:type="dxa"/>
            <w:vMerge/>
          </w:tcPr>
          <w:p w:rsidR="001578A9" w:rsidRDefault="001578A9"/>
        </w:tc>
      </w:tr>
      <w:tr w:rsidR="001578A9">
        <w:tc>
          <w:tcPr>
            <w:tcW w:w="4479" w:type="dxa"/>
          </w:tcPr>
          <w:p w:rsidR="001578A9" w:rsidRDefault="001578A9">
            <w:pPr>
              <w:pStyle w:val="ConsPlusNormal"/>
              <w:jc w:val="both"/>
            </w:pPr>
            <w:r>
              <w:t>Предприятия бытового обслуживания, рабочих мест на 1000 человек</w:t>
            </w:r>
          </w:p>
        </w:tc>
        <w:tc>
          <w:tcPr>
            <w:tcW w:w="2268" w:type="dxa"/>
          </w:tcPr>
          <w:p w:rsidR="001578A9" w:rsidRDefault="001578A9">
            <w:pPr>
              <w:pStyle w:val="ConsPlusNormal"/>
              <w:jc w:val="center"/>
            </w:pPr>
            <w:r>
              <w:t>2</w:t>
            </w:r>
          </w:p>
        </w:tc>
        <w:tc>
          <w:tcPr>
            <w:tcW w:w="2324" w:type="dxa"/>
          </w:tcPr>
          <w:p w:rsidR="001578A9" w:rsidRDefault="001578A9">
            <w:pPr>
              <w:pStyle w:val="ConsPlusNormal"/>
              <w:jc w:val="both"/>
            </w:pPr>
            <w:r>
              <w:t>0,15 га на объект</w:t>
            </w:r>
          </w:p>
        </w:tc>
      </w:tr>
      <w:tr w:rsidR="001578A9">
        <w:tc>
          <w:tcPr>
            <w:tcW w:w="4479" w:type="dxa"/>
          </w:tcPr>
          <w:p w:rsidR="001578A9" w:rsidRDefault="001578A9">
            <w:pPr>
              <w:pStyle w:val="ConsPlusNormal"/>
              <w:jc w:val="both"/>
            </w:pPr>
            <w:r>
              <w:t>Отделение связи, объект</w:t>
            </w:r>
          </w:p>
        </w:tc>
        <w:tc>
          <w:tcPr>
            <w:tcW w:w="2268" w:type="dxa"/>
          </w:tcPr>
          <w:p w:rsidR="001578A9" w:rsidRDefault="001578A9">
            <w:pPr>
              <w:pStyle w:val="ConsPlusNormal"/>
              <w:jc w:val="center"/>
            </w:pPr>
            <w:r>
              <w:t>1</w:t>
            </w:r>
          </w:p>
        </w:tc>
        <w:tc>
          <w:tcPr>
            <w:tcW w:w="2324" w:type="dxa"/>
            <w:vMerge w:val="restart"/>
          </w:tcPr>
          <w:p w:rsidR="001578A9" w:rsidRDefault="001578A9">
            <w:pPr>
              <w:pStyle w:val="ConsPlusNormal"/>
              <w:jc w:val="both"/>
            </w:pPr>
            <w:r>
              <w:t>0,1 - 0,15 га на объект</w:t>
            </w:r>
          </w:p>
        </w:tc>
      </w:tr>
      <w:tr w:rsidR="001578A9">
        <w:tc>
          <w:tcPr>
            <w:tcW w:w="4479" w:type="dxa"/>
          </w:tcPr>
          <w:p w:rsidR="001578A9" w:rsidRDefault="001578A9">
            <w:pPr>
              <w:pStyle w:val="ConsPlusNormal"/>
              <w:jc w:val="both"/>
            </w:pPr>
            <w:r>
              <w:t>Отделение банка, м</w:t>
            </w:r>
            <w:r>
              <w:rPr>
                <w:vertAlign w:val="superscript"/>
              </w:rPr>
              <w:t>2</w:t>
            </w:r>
            <w:r>
              <w:t xml:space="preserve"> общей площади на 1000 человек</w:t>
            </w:r>
          </w:p>
        </w:tc>
        <w:tc>
          <w:tcPr>
            <w:tcW w:w="2268" w:type="dxa"/>
          </w:tcPr>
          <w:p w:rsidR="001578A9" w:rsidRDefault="001578A9">
            <w:pPr>
              <w:pStyle w:val="ConsPlusNormal"/>
              <w:jc w:val="center"/>
            </w:pPr>
            <w:r>
              <w:t>40</w:t>
            </w:r>
          </w:p>
        </w:tc>
        <w:tc>
          <w:tcPr>
            <w:tcW w:w="2324" w:type="dxa"/>
            <w:vMerge/>
          </w:tcPr>
          <w:p w:rsidR="001578A9" w:rsidRDefault="001578A9"/>
        </w:tc>
      </w:tr>
      <w:tr w:rsidR="001578A9">
        <w:tc>
          <w:tcPr>
            <w:tcW w:w="4479" w:type="dxa"/>
          </w:tcPr>
          <w:p w:rsidR="001578A9" w:rsidRDefault="001578A9">
            <w:pPr>
              <w:pStyle w:val="ConsPlusNormal"/>
              <w:jc w:val="both"/>
            </w:pPr>
            <w:r>
              <w:t>Опорный пункт охраны порядка, объект</w:t>
            </w:r>
          </w:p>
        </w:tc>
        <w:tc>
          <w:tcPr>
            <w:tcW w:w="2268" w:type="dxa"/>
          </w:tcPr>
          <w:p w:rsidR="001578A9" w:rsidRDefault="001578A9">
            <w:pPr>
              <w:pStyle w:val="ConsPlusNormal"/>
              <w:jc w:val="center"/>
            </w:pPr>
            <w:r>
              <w:t>1</w:t>
            </w:r>
          </w:p>
        </w:tc>
        <w:tc>
          <w:tcPr>
            <w:tcW w:w="2324" w:type="dxa"/>
            <w:vMerge/>
          </w:tcPr>
          <w:p w:rsidR="001578A9" w:rsidRDefault="001578A9"/>
        </w:tc>
      </w:tr>
      <w:tr w:rsidR="001578A9">
        <w:tc>
          <w:tcPr>
            <w:tcW w:w="4479" w:type="dxa"/>
          </w:tcPr>
          <w:p w:rsidR="001578A9" w:rsidRDefault="001578A9">
            <w:pPr>
              <w:pStyle w:val="ConsPlusNormal"/>
              <w:jc w:val="both"/>
            </w:pPr>
            <w:r>
              <w:t>Центр административного самоуправления, объект</w:t>
            </w:r>
          </w:p>
        </w:tc>
        <w:tc>
          <w:tcPr>
            <w:tcW w:w="2268" w:type="dxa"/>
          </w:tcPr>
          <w:p w:rsidR="001578A9" w:rsidRDefault="001578A9">
            <w:pPr>
              <w:pStyle w:val="ConsPlusNormal"/>
              <w:jc w:val="center"/>
            </w:pPr>
            <w:r>
              <w:t>1</w:t>
            </w:r>
          </w:p>
        </w:tc>
        <w:tc>
          <w:tcPr>
            <w:tcW w:w="2324" w:type="dxa"/>
            <w:vMerge/>
          </w:tcPr>
          <w:p w:rsidR="001578A9" w:rsidRDefault="001578A9"/>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В скобках приведены показатели для квартала (микрорайона).</w:t>
      </w: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Школы размещаются: средние и основные - начиная с численности населения 2 тыс. чел., начальные - с 500 чел.</w:t>
      </w:r>
    </w:p>
    <w:p w:rsidR="001578A9" w:rsidRDefault="001578A9">
      <w:pPr>
        <w:pStyle w:val="ConsPlusNormal"/>
        <w:spacing w:before="220"/>
        <w:ind w:firstLine="540"/>
        <w:jc w:val="both"/>
      </w:pPr>
      <w:r>
        <w:t>2. Размещение поликлиник возможно предусматривать на территории ближайших жилых массивов при соблюдении нормативной доступности.</w:t>
      </w:r>
    </w:p>
    <w:p w:rsidR="001578A9" w:rsidRDefault="001578A9">
      <w:pPr>
        <w:pStyle w:val="ConsPlusNormal"/>
        <w:jc w:val="both"/>
      </w:pPr>
    </w:p>
    <w:p w:rsidR="001578A9" w:rsidRDefault="001578A9">
      <w:pPr>
        <w:pStyle w:val="ConsPlusNormal"/>
        <w:ind w:firstLine="540"/>
        <w:jc w:val="both"/>
      </w:pPr>
      <w:r>
        <w:t>1.3.5.13. 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 указанных в таблице 139.</w:t>
      </w:r>
    </w:p>
    <w:p w:rsidR="001578A9" w:rsidRDefault="001578A9">
      <w:pPr>
        <w:pStyle w:val="ConsPlusNormal"/>
        <w:jc w:val="both"/>
      </w:pPr>
    </w:p>
    <w:p w:rsidR="001578A9" w:rsidRDefault="001578A9">
      <w:pPr>
        <w:pStyle w:val="ConsPlusNormal"/>
        <w:jc w:val="right"/>
        <w:outlineLvl w:val="5"/>
      </w:pPr>
      <w:bookmarkStart w:id="205" w:name="P11633"/>
      <w:bookmarkEnd w:id="205"/>
      <w:r>
        <w:t>Таблица 139</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578A9">
        <w:tc>
          <w:tcPr>
            <w:tcW w:w="6803" w:type="dxa"/>
          </w:tcPr>
          <w:p w:rsidR="001578A9" w:rsidRDefault="001578A9">
            <w:pPr>
              <w:pStyle w:val="ConsPlusNormal"/>
              <w:jc w:val="center"/>
            </w:pPr>
            <w:r>
              <w:t>Учреждения и предприятия обслуживания населения</w:t>
            </w:r>
          </w:p>
        </w:tc>
        <w:tc>
          <w:tcPr>
            <w:tcW w:w="2268" w:type="dxa"/>
          </w:tcPr>
          <w:p w:rsidR="001578A9" w:rsidRDefault="001578A9">
            <w:pPr>
              <w:pStyle w:val="ConsPlusNormal"/>
              <w:jc w:val="center"/>
            </w:pPr>
            <w:r>
              <w:t>Радиусы обслуживания, м</w:t>
            </w:r>
          </w:p>
        </w:tc>
      </w:tr>
      <w:tr w:rsidR="001578A9">
        <w:tc>
          <w:tcPr>
            <w:tcW w:w="6803" w:type="dxa"/>
          </w:tcPr>
          <w:p w:rsidR="001578A9" w:rsidRDefault="001578A9">
            <w:pPr>
              <w:pStyle w:val="ConsPlusNormal"/>
              <w:jc w:val="center"/>
            </w:pPr>
            <w:r>
              <w:t>1</w:t>
            </w:r>
          </w:p>
        </w:tc>
        <w:tc>
          <w:tcPr>
            <w:tcW w:w="2268" w:type="dxa"/>
          </w:tcPr>
          <w:p w:rsidR="001578A9" w:rsidRDefault="001578A9">
            <w:pPr>
              <w:pStyle w:val="ConsPlusNormal"/>
              <w:jc w:val="center"/>
            </w:pPr>
            <w:r>
              <w:t>2</w:t>
            </w:r>
          </w:p>
        </w:tc>
      </w:tr>
      <w:tr w:rsidR="001578A9">
        <w:tc>
          <w:tcPr>
            <w:tcW w:w="6803" w:type="dxa"/>
          </w:tcPr>
          <w:p w:rsidR="001578A9" w:rsidRDefault="001578A9">
            <w:pPr>
              <w:pStyle w:val="ConsPlusNormal"/>
              <w:jc w:val="both"/>
            </w:pPr>
            <w:r>
              <w:t>Дошкольные организации</w:t>
            </w:r>
          </w:p>
        </w:tc>
        <w:tc>
          <w:tcPr>
            <w:tcW w:w="2268" w:type="dxa"/>
          </w:tcPr>
          <w:p w:rsidR="001578A9" w:rsidRDefault="001578A9">
            <w:pPr>
              <w:pStyle w:val="ConsPlusNormal"/>
              <w:jc w:val="center"/>
            </w:pPr>
            <w:r>
              <w:t>500</w:t>
            </w:r>
          </w:p>
        </w:tc>
      </w:tr>
      <w:tr w:rsidR="001578A9">
        <w:tc>
          <w:tcPr>
            <w:tcW w:w="6803" w:type="dxa"/>
          </w:tcPr>
          <w:p w:rsidR="001578A9" w:rsidRDefault="001578A9">
            <w:pPr>
              <w:pStyle w:val="ConsPlusNormal"/>
              <w:jc w:val="both"/>
            </w:pPr>
            <w:r>
              <w:t>Общеобразовательные школы</w:t>
            </w:r>
          </w:p>
        </w:tc>
        <w:tc>
          <w:tcPr>
            <w:tcW w:w="2268" w:type="dxa"/>
          </w:tcPr>
          <w:p w:rsidR="001578A9" w:rsidRDefault="001578A9">
            <w:pPr>
              <w:pStyle w:val="ConsPlusNormal"/>
              <w:jc w:val="center"/>
            </w:pPr>
            <w:r>
              <w:t>500</w:t>
            </w:r>
          </w:p>
        </w:tc>
      </w:tr>
      <w:tr w:rsidR="001578A9">
        <w:tc>
          <w:tcPr>
            <w:tcW w:w="6803" w:type="dxa"/>
          </w:tcPr>
          <w:p w:rsidR="001578A9" w:rsidRDefault="001578A9">
            <w:pPr>
              <w:pStyle w:val="ConsPlusNormal"/>
              <w:jc w:val="both"/>
            </w:pPr>
            <w:r>
              <w:t>Помещения для организации досуга, занятий с детьми и физкультурно-оздоровительных занятий</w:t>
            </w:r>
          </w:p>
        </w:tc>
        <w:tc>
          <w:tcPr>
            <w:tcW w:w="2268" w:type="dxa"/>
          </w:tcPr>
          <w:p w:rsidR="001578A9" w:rsidRDefault="001578A9">
            <w:pPr>
              <w:pStyle w:val="ConsPlusNormal"/>
              <w:jc w:val="center"/>
            </w:pPr>
            <w:r>
              <w:t>800</w:t>
            </w:r>
          </w:p>
        </w:tc>
      </w:tr>
      <w:tr w:rsidR="001578A9">
        <w:tc>
          <w:tcPr>
            <w:tcW w:w="6803" w:type="dxa"/>
          </w:tcPr>
          <w:p w:rsidR="001578A9" w:rsidRDefault="001578A9">
            <w:pPr>
              <w:pStyle w:val="ConsPlusNormal"/>
              <w:jc w:val="both"/>
            </w:pPr>
            <w:r>
              <w:t>Амбулаторно-поликлинические учреждения</w:t>
            </w:r>
          </w:p>
        </w:tc>
        <w:tc>
          <w:tcPr>
            <w:tcW w:w="2268" w:type="dxa"/>
          </w:tcPr>
          <w:p w:rsidR="001578A9" w:rsidRDefault="001578A9">
            <w:pPr>
              <w:pStyle w:val="ConsPlusNormal"/>
              <w:jc w:val="center"/>
            </w:pPr>
            <w:r>
              <w:t>1000</w:t>
            </w:r>
          </w:p>
        </w:tc>
      </w:tr>
      <w:tr w:rsidR="001578A9">
        <w:tc>
          <w:tcPr>
            <w:tcW w:w="6803" w:type="dxa"/>
          </w:tcPr>
          <w:p w:rsidR="001578A9" w:rsidRDefault="001578A9">
            <w:pPr>
              <w:pStyle w:val="ConsPlusNormal"/>
              <w:jc w:val="both"/>
            </w:pPr>
            <w:r>
              <w:t>Аптеки</w:t>
            </w:r>
          </w:p>
        </w:tc>
        <w:tc>
          <w:tcPr>
            <w:tcW w:w="2268" w:type="dxa"/>
          </w:tcPr>
          <w:p w:rsidR="001578A9" w:rsidRDefault="001578A9">
            <w:pPr>
              <w:pStyle w:val="ConsPlusNormal"/>
              <w:jc w:val="center"/>
            </w:pPr>
            <w:r>
              <w:t>800</w:t>
            </w:r>
          </w:p>
        </w:tc>
      </w:tr>
      <w:tr w:rsidR="001578A9">
        <w:tc>
          <w:tcPr>
            <w:tcW w:w="6803" w:type="dxa"/>
          </w:tcPr>
          <w:p w:rsidR="001578A9" w:rsidRDefault="001578A9">
            <w:pPr>
              <w:pStyle w:val="ConsPlusNormal"/>
              <w:jc w:val="both"/>
            </w:pPr>
            <w:r>
              <w:lastRenderedPageBreak/>
              <w:t>Предприятия торгово-бытового обслуживания повседневного пользования</w:t>
            </w:r>
          </w:p>
        </w:tc>
        <w:tc>
          <w:tcPr>
            <w:tcW w:w="2268" w:type="dxa"/>
          </w:tcPr>
          <w:p w:rsidR="001578A9" w:rsidRDefault="001578A9">
            <w:pPr>
              <w:pStyle w:val="ConsPlusNormal"/>
              <w:jc w:val="center"/>
            </w:pPr>
            <w:r>
              <w:t>800</w:t>
            </w:r>
          </w:p>
        </w:tc>
      </w:tr>
      <w:tr w:rsidR="001578A9">
        <w:tc>
          <w:tcPr>
            <w:tcW w:w="6803" w:type="dxa"/>
          </w:tcPr>
          <w:p w:rsidR="001578A9" w:rsidRDefault="001578A9">
            <w:pPr>
              <w:pStyle w:val="ConsPlusNormal"/>
              <w:jc w:val="both"/>
            </w:pPr>
            <w:r>
              <w:t>Отделения связи и банка, опорный пункт охраны порядка</w:t>
            </w:r>
          </w:p>
        </w:tc>
        <w:tc>
          <w:tcPr>
            <w:tcW w:w="2268" w:type="dxa"/>
          </w:tcPr>
          <w:p w:rsidR="001578A9" w:rsidRDefault="001578A9">
            <w:pPr>
              <w:pStyle w:val="ConsPlusNormal"/>
              <w:jc w:val="center"/>
            </w:pPr>
            <w:r>
              <w:t>800</w:t>
            </w:r>
          </w:p>
        </w:tc>
      </w:tr>
      <w:tr w:rsidR="001578A9">
        <w:tc>
          <w:tcPr>
            <w:tcW w:w="6803" w:type="dxa"/>
          </w:tcPr>
          <w:p w:rsidR="001578A9" w:rsidRDefault="001578A9">
            <w:pPr>
              <w:pStyle w:val="ConsPlusNormal"/>
              <w:jc w:val="both"/>
            </w:pPr>
            <w:r>
              <w:t>Центр местного самоуправления</w:t>
            </w:r>
          </w:p>
        </w:tc>
        <w:tc>
          <w:tcPr>
            <w:tcW w:w="2268" w:type="dxa"/>
          </w:tcPr>
          <w:p w:rsidR="001578A9" w:rsidRDefault="001578A9">
            <w:pPr>
              <w:pStyle w:val="ConsPlusNormal"/>
              <w:jc w:val="center"/>
            </w:pPr>
            <w:r>
              <w:t>1200</w:t>
            </w:r>
          </w:p>
        </w:tc>
      </w:tr>
    </w:tbl>
    <w:p w:rsidR="001578A9" w:rsidRDefault="001578A9">
      <w:pPr>
        <w:pStyle w:val="ConsPlusNormal"/>
        <w:jc w:val="both"/>
      </w:pPr>
    </w:p>
    <w:p w:rsidR="001578A9" w:rsidRDefault="001578A9">
      <w:pPr>
        <w:pStyle w:val="ConsPlusNormal"/>
        <w:ind w:firstLine="540"/>
        <w:jc w:val="both"/>
      </w:pPr>
      <w: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1578A9" w:rsidRDefault="001578A9">
      <w:pPr>
        <w:pStyle w:val="ConsPlusNormal"/>
        <w:spacing w:before="220"/>
        <w:ind w:firstLine="540"/>
        <w:jc w:val="both"/>
      </w:pPr>
      <w:r>
        <w:t xml:space="preserve">1.3.5.14. Население территории малоэтажной жилой застройки следует обеспечивать объектами обслуживания в соответствии с требованиями </w:t>
      </w:r>
      <w:hyperlink w:anchor="P1505" w:history="1">
        <w:r>
          <w:rPr>
            <w:color w:val="0000FF"/>
          </w:rPr>
          <w:t>таблицы 22</w:t>
        </w:r>
      </w:hyperlink>
      <w:r>
        <w:t>, возможно за пределами своей территории в доступности не далее 1200 м,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торговли повседневного спроса, аптечный киоск.</w:t>
      </w:r>
    </w:p>
    <w:p w:rsidR="001578A9" w:rsidRDefault="001578A9">
      <w:pPr>
        <w:pStyle w:val="ConsPlusNormal"/>
        <w:spacing w:before="220"/>
        <w:ind w:firstLine="540"/>
        <w:jc w:val="both"/>
      </w:pPr>
      <w:r>
        <w:t>1.3.5.15. 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1578A9" w:rsidRDefault="001578A9">
      <w:pPr>
        <w:pStyle w:val="ConsPlusNormal"/>
        <w:spacing w:before="220"/>
        <w:ind w:firstLine="540"/>
        <w:jc w:val="both"/>
      </w:pPr>
      <w:r>
        <w:t>Общая площадь встроенных учреждений не должна превышать 150 м</w:t>
      </w:r>
      <w:r>
        <w:rPr>
          <w:vertAlign w:val="superscript"/>
        </w:rPr>
        <w:t>2</w:t>
      </w:r>
      <w:r>
        <w:t>. Указанные учреждения и предприятия могут иметь центроформирующее значение и размещаться в центральной части жилого образования.</w:t>
      </w:r>
    </w:p>
    <w:p w:rsidR="001578A9" w:rsidRDefault="001578A9">
      <w:pPr>
        <w:pStyle w:val="ConsPlusNormal"/>
        <w:spacing w:before="220"/>
        <w:ind w:firstLine="540"/>
        <w:jc w:val="both"/>
      </w:pPr>
      <w: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1578A9" w:rsidRDefault="001578A9">
      <w:pPr>
        <w:pStyle w:val="ConsPlusNormal"/>
        <w:spacing w:before="220"/>
        <w:ind w:firstLine="540"/>
        <w:jc w:val="both"/>
      </w:pPr>
      <w:bookmarkStart w:id="206" w:name="P11661"/>
      <w:bookmarkEnd w:id="206"/>
      <w:r>
        <w:t xml:space="preserve">1.3.5.16. 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 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соответствии с требованиями </w:t>
      </w:r>
      <w:hyperlink r:id="rId301" w:history="1">
        <w:r>
          <w:rPr>
            <w:color w:val="0000FF"/>
          </w:rPr>
          <w:t>СанПиН 2.6.1.1192-03</w:t>
        </w:r>
      </w:hyperlink>
      <w:r>
        <w:t>), магазинов стройматериалов, москательно-химических и т.п.), на территории малоэтажной застройки не допускается.</w:t>
      </w:r>
    </w:p>
    <w:p w:rsidR="001578A9" w:rsidRDefault="001578A9">
      <w:pPr>
        <w:pStyle w:val="ConsPlusNormal"/>
        <w:spacing w:before="220"/>
        <w:ind w:firstLine="540"/>
        <w:jc w:val="both"/>
      </w:pPr>
      <w:r>
        <w:t xml:space="preserve">1.3.5.17. На территории сельских поселений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P1366" w:history="1">
        <w:r>
          <w:rPr>
            <w:color w:val="0000FF"/>
          </w:rPr>
          <w:t>таблицей 20</w:t>
        </w:r>
      </w:hyperlink>
      <w:r>
        <w:t xml:space="preserve"> настоящих нормативов.</w:t>
      </w:r>
    </w:p>
    <w:p w:rsidR="001578A9" w:rsidRDefault="001578A9">
      <w:pPr>
        <w:pStyle w:val="ConsPlusNormal"/>
        <w:spacing w:before="220"/>
        <w:ind w:firstLine="540"/>
        <w:jc w:val="both"/>
      </w:pPr>
      <w:r>
        <w:t xml:space="preserve">1.3.5.18.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настоящих нормативов.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w:t>
      </w:r>
      <w:r>
        <w:lastRenderedPageBreak/>
        <w:t>социальных групп населения, в том числе обеспечения инфраструктурой для населения с ограниченными физическими возможностями.</w:t>
      </w:r>
    </w:p>
    <w:p w:rsidR="001578A9" w:rsidRDefault="001578A9">
      <w:pPr>
        <w:pStyle w:val="ConsPlusNormal"/>
        <w:spacing w:before="220"/>
        <w:ind w:firstLine="540"/>
        <w:jc w:val="both"/>
      </w:pPr>
      <w:r>
        <w:t xml:space="preserve">Для учреждений и предприятий обслуживания, не указанных в </w:t>
      </w:r>
      <w:hyperlink w:anchor="P1505" w:history="1">
        <w:r>
          <w:rPr>
            <w:color w:val="0000FF"/>
          </w:rPr>
          <w:t>таблицах 22</w:t>
        </w:r>
      </w:hyperlink>
      <w:r>
        <w:t xml:space="preserve">, </w:t>
      </w:r>
      <w:hyperlink w:anchor="P2212" w:history="1">
        <w:r>
          <w:rPr>
            <w:color w:val="0000FF"/>
          </w:rPr>
          <w:t>23</w:t>
        </w:r>
      </w:hyperlink>
      <w:r>
        <w:t>, количество, вместимость, условия размещения и размеры земельных участков следует устанавливать по заданию на проектирование.</w:t>
      </w:r>
    </w:p>
    <w:p w:rsidR="001578A9" w:rsidRDefault="001578A9">
      <w:pPr>
        <w:pStyle w:val="ConsPlusNormal"/>
        <w:spacing w:before="220"/>
        <w:ind w:firstLine="540"/>
        <w:jc w:val="both"/>
      </w:pPr>
      <w: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1578A9" w:rsidRDefault="001578A9">
      <w:pPr>
        <w:pStyle w:val="ConsPlusNormal"/>
        <w:spacing w:before="220"/>
        <w:ind w:firstLine="540"/>
        <w:jc w:val="both"/>
      </w:pPr>
      <w:r>
        <w:t>1.3.5.19.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настоящих нормативов.</w:t>
      </w:r>
    </w:p>
    <w:p w:rsidR="001578A9" w:rsidRDefault="001578A9">
      <w:pPr>
        <w:pStyle w:val="ConsPlusNormal"/>
        <w:spacing w:before="220"/>
        <w:ind w:firstLine="540"/>
        <w:jc w:val="both"/>
      </w:pPr>
      <w:r>
        <w:t>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140.</w:t>
      </w:r>
    </w:p>
    <w:p w:rsidR="001578A9" w:rsidRDefault="001578A9">
      <w:pPr>
        <w:pStyle w:val="ConsPlusNormal"/>
        <w:jc w:val="both"/>
      </w:pPr>
    </w:p>
    <w:p w:rsidR="001578A9" w:rsidRDefault="001578A9">
      <w:pPr>
        <w:pStyle w:val="ConsPlusNormal"/>
        <w:jc w:val="right"/>
        <w:outlineLvl w:val="5"/>
      </w:pPr>
      <w:bookmarkStart w:id="207" w:name="P11669"/>
      <w:bookmarkEnd w:id="207"/>
      <w:r>
        <w:t>Таблица 140</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268"/>
        <w:gridCol w:w="3402"/>
      </w:tblGrid>
      <w:tr w:rsidR="001578A9">
        <w:tc>
          <w:tcPr>
            <w:tcW w:w="3402" w:type="dxa"/>
          </w:tcPr>
          <w:p w:rsidR="001578A9" w:rsidRDefault="001578A9">
            <w:pPr>
              <w:pStyle w:val="ConsPlusNormal"/>
              <w:jc w:val="center"/>
            </w:pPr>
            <w:r>
              <w:t>Предприятия и учреждения повседневного обслуживания</w:t>
            </w:r>
          </w:p>
        </w:tc>
        <w:tc>
          <w:tcPr>
            <w:tcW w:w="2268" w:type="dxa"/>
          </w:tcPr>
          <w:p w:rsidR="001578A9" w:rsidRDefault="001578A9">
            <w:pPr>
              <w:pStyle w:val="ConsPlusNormal"/>
              <w:jc w:val="center"/>
            </w:pPr>
            <w:r>
              <w:t>Единицы измерения</w:t>
            </w:r>
          </w:p>
        </w:tc>
        <w:tc>
          <w:tcPr>
            <w:tcW w:w="3402" w:type="dxa"/>
          </w:tcPr>
          <w:p w:rsidR="001578A9" w:rsidRDefault="001578A9">
            <w:pPr>
              <w:pStyle w:val="ConsPlusNormal"/>
              <w:jc w:val="center"/>
            </w:pPr>
            <w:r>
              <w:t>Минимальная обеспеченность</w:t>
            </w:r>
          </w:p>
        </w:tc>
      </w:tr>
      <w:tr w:rsidR="001578A9">
        <w:tc>
          <w:tcPr>
            <w:tcW w:w="3402" w:type="dxa"/>
          </w:tcPr>
          <w:p w:rsidR="001578A9" w:rsidRDefault="001578A9">
            <w:pPr>
              <w:pStyle w:val="ConsPlusNormal"/>
              <w:jc w:val="both"/>
            </w:pPr>
            <w:r>
              <w:t>Дошкольные организации</w:t>
            </w:r>
          </w:p>
        </w:tc>
        <w:tc>
          <w:tcPr>
            <w:tcW w:w="2268" w:type="dxa"/>
          </w:tcPr>
          <w:p w:rsidR="001578A9" w:rsidRDefault="001578A9">
            <w:pPr>
              <w:pStyle w:val="ConsPlusNormal"/>
              <w:jc w:val="both"/>
            </w:pPr>
            <w:r>
              <w:t>мест на 1000 жителей</w:t>
            </w:r>
          </w:p>
        </w:tc>
        <w:tc>
          <w:tcPr>
            <w:tcW w:w="3402" w:type="dxa"/>
          </w:tcPr>
          <w:p w:rsidR="001578A9" w:rsidRDefault="001578A9">
            <w:pPr>
              <w:pStyle w:val="ConsPlusNormal"/>
              <w:jc w:val="both"/>
            </w:pPr>
            <w:r>
              <w:t>по демографической структуре охват 70% от возрастной группы от 0 - 7 лет - ориентировочно 40;</w:t>
            </w:r>
          </w:p>
          <w:p w:rsidR="001578A9" w:rsidRDefault="001578A9">
            <w:pPr>
              <w:pStyle w:val="ConsPlusNormal"/>
              <w:jc w:val="both"/>
            </w:pPr>
            <w:r>
              <w:t>охват 85% - ориентировочно 49</w:t>
            </w:r>
          </w:p>
        </w:tc>
      </w:tr>
      <w:tr w:rsidR="001578A9">
        <w:tc>
          <w:tcPr>
            <w:tcW w:w="3402" w:type="dxa"/>
          </w:tcPr>
          <w:p w:rsidR="001578A9" w:rsidRDefault="001578A9">
            <w:pPr>
              <w:pStyle w:val="ConsPlusNormal"/>
              <w:jc w:val="both"/>
            </w:pPr>
            <w:r>
              <w:t>Общеобразовательные учреждения</w:t>
            </w:r>
          </w:p>
        </w:tc>
        <w:tc>
          <w:tcPr>
            <w:tcW w:w="2268" w:type="dxa"/>
          </w:tcPr>
          <w:p w:rsidR="001578A9" w:rsidRDefault="001578A9">
            <w:pPr>
              <w:pStyle w:val="ConsPlusNormal"/>
              <w:jc w:val="both"/>
            </w:pPr>
            <w:r>
              <w:t>мест на 1000 жителей</w:t>
            </w:r>
          </w:p>
        </w:tc>
        <w:tc>
          <w:tcPr>
            <w:tcW w:w="3402" w:type="dxa"/>
          </w:tcPr>
          <w:p w:rsidR="001578A9" w:rsidRDefault="001578A9">
            <w:pPr>
              <w:pStyle w:val="ConsPlusNormal"/>
              <w:jc w:val="both"/>
            </w:pPr>
            <w:r>
              <w:t>по демографической структуре охват 100% от возрастной группы от 7 - 18 лет - ориентировочно 71</w:t>
            </w:r>
          </w:p>
        </w:tc>
      </w:tr>
      <w:tr w:rsidR="001578A9">
        <w:tc>
          <w:tcPr>
            <w:tcW w:w="3402" w:type="dxa"/>
          </w:tcPr>
          <w:p w:rsidR="001578A9" w:rsidRDefault="001578A9">
            <w:pPr>
              <w:pStyle w:val="ConsPlusNormal"/>
              <w:jc w:val="both"/>
            </w:pPr>
            <w:r>
              <w:t>Продовольственные магазины</w:t>
            </w:r>
          </w:p>
        </w:tc>
        <w:tc>
          <w:tcPr>
            <w:tcW w:w="2268" w:type="dxa"/>
          </w:tcPr>
          <w:p w:rsidR="001578A9" w:rsidRDefault="001578A9">
            <w:pPr>
              <w:pStyle w:val="ConsPlusNormal"/>
              <w:jc w:val="both"/>
            </w:pPr>
            <w:r>
              <w:t>м</w:t>
            </w:r>
            <w:r>
              <w:rPr>
                <w:vertAlign w:val="superscript"/>
              </w:rPr>
              <w:t>2</w:t>
            </w:r>
            <w:r>
              <w:t xml:space="preserve"> торговой площади на 1000 жителей</w:t>
            </w:r>
          </w:p>
        </w:tc>
        <w:tc>
          <w:tcPr>
            <w:tcW w:w="3402" w:type="dxa"/>
          </w:tcPr>
          <w:p w:rsidR="001578A9" w:rsidRDefault="001578A9">
            <w:pPr>
              <w:pStyle w:val="ConsPlusNormal"/>
              <w:jc w:val="center"/>
            </w:pPr>
            <w:r>
              <w:t>100</w:t>
            </w:r>
          </w:p>
        </w:tc>
      </w:tr>
      <w:tr w:rsidR="001578A9">
        <w:tc>
          <w:tcPr>
            <w:tcW w:w="3402" w:type="dxa"/>
          </w:tcPr>
          <w:p w:rsidR="001578A9" w:rsidRDefault="001578A9">
            <w:pPr>
              <w:pStyle w:val="ConsPlusNormal"/>
              <w:jc w:val="both"/>
            </w:pPr>
            <w:r>
              <w:t>Непродовольственные магазины товаров первой необходимости</w:t>
            </w:r>
          </w:p>
        </w:tc>
        <w:tc>
          <w:tcPr>
            <w:tcW w:w="2268" w:type="dxa"/>
          </w:tcPr>
          <w:p w:rsidR="001578A9" w:rsidRDefault="001578A9">
            <w:pPr>
              <w:pStyle w:val="ConsPlusNormal"/>
              <w:jc w:val="both"/>
            </w:pPr>
            <w:r>
              <w:t>м</w:t>
            </w:r>
            <w:r>
              <w:rPr>
                <w:vertAlign w:val="superscript"/>
              </w:rPr>
              <w:t>2</w:t>
            </w:r>
            <w:r>
              <w:t xml:space="preserve"> торговой площади на 1000 жителей</w:t>
            </w:r>
          </w:p>
        </w:tc>
        <w:tc>
          <w:tcPr>
            <w:tcW w:w="3402" w:type="dxa"/>
          </w:tcPr>
          <w:p w:rsidR="001578A9" w:rsidRDefault="001578A9">
            <w:pPr>
              <w:pStyle w:val="ConsPlusNormal"/>
              <w:jc w:val="center"/>
            </w:pPr>
            <w:r>
              <w:t>200</w:t>
            </w:r>
          </w:p>
        </w:tc>
      </w:tr>
      <w:tr w:rsidR="001578A9">
        <w:tc>
          <w:tcPr>
            <w:tcW w:w="3402" w:type="dxa"/>
          </w:tcPr>
          <w:p w:rsidR="001578A9" w:rsidRDefault="001578A9">
            <w:pPr>
              <w:pStyle w:val="ConsPlusNormal"/>
              <w:jc w:val="both"/>
            </w:pPr>
            <w:r>
              <w:t>Аптечный пункт</w:t>
            </w:r>
          </w:p>
        </w:tc>
        <w:tc>
          <w:tcPr>
            <w:tcW w:w="2268" w:type="dxa"/>
          </w:tcPr>
          <w:p w:rsidR="001578A9" w:rsidRDefault="001578A9">
            <w:pPr>
              <w:pStyle w:val="ConsPlusNormal"/>
              <w:jc w:val="both"/>
            </w:pPr>
            <w:r>
              <w:t>объект на жилую группу</w:t>
            </w:r>
          </w:p>
        </w:tc>
        <w:tc>
          <w:tcPr>
            <w:tcW w:w="3402" w:type="dxa"/>
          </w:tcPr>
          <w:p w:rsidR="001578A9" w:rsidRDefault="001578A9">
            <w:pPr>
              <w:pStyle w:val="ConsPlusNormal"/>
              <w:jc w:val="center"/>
            </w:pPr>
            <w:r>
              <w:t>1</w:t>
            </w:r>
          </w:p>
        </w:tc>
      </w:tr>
      <w:tr w:rsidR="001578A9">
        <w:tc>
          <w:tcPr>
            <w:tcW w:w="3402" w:type="dxa"/>
          </w:tcPr>
          <w:p w:rsidR="001578A9" w:rsidRDefault="001578A9">
            <w:pPr>
              <w:pStyle w:val="ConsPlusNormal"/>
              <w:jc w:val="both"/>
            </w:pPr>
            <w:r>
              <w:t>Отделение связи</w:t>
            </w:r>
          </w:p>
        </w:tc>
        <w:tc>
          <w:tcPr>
            <w:tcW w:w="2268" w:type="dxa"/>
          </w:tcPr>
          <w:p w:rsidR="001578A9" w:rsidRDefault="001578A9">
            <w:pPr>
              <w:pStyle w:val="ConsPlusNormal"/>
              <w:jc w:val="both"/>
            </w:pPr>
            <w:r>
              <w:t>объект на жилую группу</w:t>
            </w:r>
          </w:p>
        </w:tc>
        <w:tc>
          <w:tcPr>
            <w:tcW w:w="3402" w:type="dxa"/>
          </w:tcPr>
          <w:p w:rsidR="001578A9" w:rsidRDefault="001578A9">
            <w:pPr>
              <w:pStyle w:val="ConsPlusNormal"/>
              <w:jc w:val="center"/>
            </w:pPr>
            <w:r>
              <w:t>1</w:t>
            </w:r>
          </w:p>
        </w:tc>
      </w:tr>
      <w:tr w:rsidR="001578A9">
        <w:tc>
          <w:tcPr>
            <w:tcW w:w="3402" w:type="dxa"/>
          </w:tcPr>
          <w:p w:rsidR="001578A9" w:rsidRDefault="001578A9">
            <w:pPr>
              <w:pStyle w:val="ConsPlusNormal"/>
              <w:jc w:val="both"/>
            </w:pPr>
            <w:r>
              <w:t>Предприятия бытового обслуживания (мастерские, ателье, парикмахерские и т.п.)</w:t>
            </w:r>
          </w:p>
        </w:tc>
        <w:tc>
          <w:tcPr>
            <w:tcW w:w="2268" w:type="dxa"/>
          </w:tcPr>
          <w:p w:rsidR="001578A9" w:rsidRDefault="001578A9">
            <w:pPr>
              <w:pStyle w:val="ConsPlusNormal"/>
              <w:jc w:val="both"/>
            </w:pPr>
            <w:r>
              <w:t>рабочих мест на 1000 жителей</w:t>
            </w:r>
          </w:p>
        </w:tc>
        <w:tc>
          <w:tcPr>
            <w:tcW w:w="3402" w:type="dxa"/>
          </w:tcPr>
          <w:p w:rsidR="001578A9" w:rsidRDefault="001578A9">
            <w:pPr>
              <w:pStyle w:val="ConsPlusNormal"/>
              <w:jc w:val="center"/>
            </w:pPr>
            <w:r>
              <w:t>2</w:t>
            </w:r>
          </w:p>
        </w:tc>
      </w:tr>
      <w:tr w:rsidR="001578A9">
        <w:tc>
          <w:tcPr>
            <w:tcW w:w="3402" w:type="dxa"/>
          </w:tcPr>
          <w:p w:rsidR="001578A9" w:rsidRDefault="001578A9">
            <w:pPr>
              <w:pStyle w:val="ConsPlusNormal"/>
              <w:jc w:val="both"/>
            </w:pPr>
            <w:r>
              <w:t>Приемный пункт прачечной, химчистки</w:t>
            </w:r>
          </w:p>
        </w:tc>
        <w:tc>
          <w:tcPr>
            <w:tcW w:w="2268" w:type="dxa"/>
          </w:tcPr>
          <w:p w:rsidR="001578A9" w:rsidRDefault="001578A9">
            <w:pPr>
              <w:pStyle w:val="ConsPlusNormal"/>
              <w:jc w:val="both"/>
            </w:pPr>
            <w:r>
              <w:t>объект на жилую группу</w:t>
            </w:r>
          </w:p>
        </w:tc>
        <w:tc>
          <w:tcPr>
            <w:tcW w:w="3402" w:type="dxa"/>
          </w:tcPr>
          <w:p w:rsidR="001578A9" w:rsidRDefault="001578A9">
            <w:pPr>
              <w:pStyle w:val="ConsPlusNormal"/>
              <w:jc w:val="center"/>
            </w:pPr>
            <w:r>
              <w:t>1</w:t>
            </w:r>
          </w:p>
        </w:tc>
      </w:tr>
      <w:tr w:rsidR="001578A9">
        <w:tc>
          <w:tcPr>
            <w:tcW w:w="3402" w:type="dxa"/>
          </w:tcPr>
          <w:p w:rsidR="001578A9" w:rsidRDefault="001578A9">
            <w:pPr>
              <w:pStyle w:val="ConsPlusNormal"/>
              <w:jc w:val="both"/>
            </w:pPr>
            <w:r>
              <w:t>Общественные туалеты</w:t>
            </w:r>
          </w:p>
        </w:tc>
        <w:tc>
          <w:tcPr>
            <w:tcW w:w="2268" w:type="dxa"/>
          </w:tcPr>
          <w:p w:rsidR="001578A9" w:rsidRDefault="001578A9">
            <w:pPr>
              <w:pStyle w:val="ConsPlusNormal"/>
              <w:jc w:val="both"/>
            </w:pPr>
            <w:r>
              <w:t>прибор на 1000 жителей</w:t>
            </w:r>
          </w:p>
        </w:tc>
        <w:tc>
          <w:tcPr>
            <w:tcW w:w="3402" w:type="dxa"/>
          </w:tcPr>
          <w:p w:rsidR="001578A9" w:rsidRDefault="001578A9">
            <w:pPr>
              <w:pStyle w:val="ConsPlusNormal"/>
              <w:jc w:val="center"/>
            </w:pPr>
            <w:r>
              <w:t>1</w:t>
            </w:r>
          </w:p>
        </w:tc>
      </w:tr>
      <w:tr w:rsidR="001578A9">
        <w:tc>
          <w:tcPr>
            <w:tcW w:w="3402" w:type="dxa"/>
          </w:tcPr>
          <w:p w:rsidR="001578A9" w:rsidRDefault="001578A9">
            <w:pPr>
              <w:pStyle w:val="ConsPlusNormal"/>
              <w:jc w:val="both"/>
            </w:pPr>
            <w:r>
              <w:t>Учреждения культуры</w:t>
            </w:r>
          </w:p>
        </w:tc>
        <w:tc>
          <w:tcPr>
            <w:tcW w:w="2268" w:type="dxa"/>
          </w:tcPr>
          <w:p w:rsidR="001578A9" w:rsidRDefault="001578A9">
            <w:pPr>
              <w:pStyle w:val="ConsPlusNormal"/>
              <w:jc w:val="both"/>
            </w:pPr>
            <w:r>
              <w:t>м</w:t>
            </w:r>
            <w:r>
              <w:rPr>
                <w:vertAlign w:val="superscript"/>
              </w:rPr>
              <w:t>2</w:t>
            </w:r>
            <w:r>
              <w:t xml:space="preserve"> общей площади на </w:t>
            </w:r>
            <w:r>
              <w:lastRenderedPageBreak/>
              <w:t>1000 жителей</w:t>
            </w:r>
          </w:p>
        </w:tc>
        <w:tc>
          <w:tcPr>
            <w:tcW w:w="3402" w:type="dxa"/>
          </w:tcPr>
          <w:p w:rsidR="001578A9" w:rsidRDefault="001578A9">
            <w:pPr>
              <w:pStyle w:val="ConsPlusNormal"/>
              <w:jc w:val="center"/>
            </w:pPr>
            <w:r>
              <w:lastRenderedPageBreak/>
              <w:t>50</w:t>
            </w:r>
          </w:p>
        </w:tc>
      </w:tr>
      <w:tr w:rsidR="001578A9">
        <w:tc>
          <w:tcPr>
            <w:tcW w:w="3402" w:type="dxa"/>
          </w:tcPr>
          <w:p w:rsidR="001578A9" w:rsidRDefault="001578A9">
            <w:pPr>
              <w:pStyle w:val="ConsPlusNormal"/>
              <w:jc w:val="both"/>
            </w:pPr>
            <w:r>
              <w:lastRenderedPageBreak/>
              <w:t>Закрытые спортивные сооружения</w:t>
            </w:r>
          </w:p>
        </w:tc>
        <w:tc>
          <w:tcPr>
            <w:tcW w:w="2268" w:type="dxa"/>
          </w:tcPr>
          <w:p w:rsidR="001578A9" w:rsidRDefault="001578A9">
            <w:pPr>
              <w:pStyle w:val="ConsPlusNormal"/>
              <w:jc w:val="both"/>
            </w:pPr>
            <w:r>
              <w:t>м</w:t>
            </w:r>
            <w:r>
              <w:rPr>
                <w:vertAlign w:val="superscript"/>
              </w:rPr>
              <w:t>2</w:t>
            </w:r>
            <w:r>
              <w:t xml:space="preserve"> общей площади на 1000 жителей</w:t>
            </w:r>
          </w:p>
        </w:tc>
        <w:tc>
          <w:tcPr>
            <w:tcW w:w="3402" w:type="dxa"/>
          </w:tcPr>
          <w:p w:rsidR="001578A9" w:rsidRDefault="001578A9">
            <w:pPr>
              <w:pStyle w:val="ConsPlusNormal"/>
              <w:jc w:val="center"/>
            </w:pPr>
            <w:r>
              <w:t>30</w:t>
            </w:r>
          </w:p>
        </w:tc>
      </w:tr>
      <w:tr w:rsidR="001578A9">
        <w:tc>
          <w:tcPr>
            <w:tcW w:w="3402" w:type="dxa"/>
          </w:tcPr>
          <w:p w:rsidR="001578A9" w:rsidRDefault="001578A9">
            <w:pPr>
              <w:pStyle w:val="ConsPlusNormal"/>
              <w:jc w:val="both"/>
            </w:pPr>
            <w:r>
              <w:t>Пункт охраны порядка</w:t>
            </w:r>
          </w:p>
        </w:tc>
        <w:tc>
          <w:tcPr>
            <w:tcW w:w="2268" w:type="dxa"/>
          </w:tcPr>
          <w:p w:rsidR="001578A9" w:rsidRDefault="001578A9">
            <w:pPr>
              <w:pStyle w:val="ConsPlusNormal"/>
              <w:jc w:val="both"/>
            </w:pPr>
            <w:r>
              <w:t>м</w:t>
            </w:r>
            <w:r>
              <w:rPr>
                <w:vertAlign w:val="superscript"/>
              </w:rPr>
              <w:t>2</w:t>
            </w:r>
            <w:r>
              <w:t xml:space="preserve"> общей площади на жилую группу</w:t>
            </w:r>
          </w:p>
        </w:tc>
        <w:tc>
          <w:tcPr>
            <w:tcW w:w="3402" w:type="dxa"/>
          </w:tcPr>
          <w:p w:rsidR="001578A9" w:rsidRDefault="001578A9">
            <w:pPr>
              <w:pStyle w:val="ConsPlusNormal"/>
              <w:jc w:val="center"/>
            </w:pPr>
            <w:r>
              <w:t>10</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1578A9" w:rsidRDefault="001578A9">
      <w:pPr>
        <w:pStyle w:val="ConsPlusNormal"/>
        <w:spacing w:before="220"/>
        <w:ind w:firstLine="540"/>
        <w:jc w:val="both"/>
      </w:pPr>
      <w:r>
        <w:t>2. Возможно проектирование совмещенных предприятий бытового обслуживания с приемными пунктами.</w:t>
      </w:r>
    </w:p>
    <w:p w:rsidR="001578A9" w:rsidRDefault="001578A9">
      <w:pPr>
        <w:pStyle w:val="ConsPlusNormal"/>
        <w:spacing w:before="220"/>
        <w:ind w:firstLine="540"/>
        <w:jc w:val="both"/>
      </w:pPr>
      <w: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1578A9" w:rsidRDefault="001578A9">
      <w:pPr>
        <w:pStyle w:val="ConsPlusNormal"/>
        <w:jc w:val="both"/>
      </w:pPr>
    </w:p>
    <w:p w:rsidR="001578A9" w:rsidRDefault="001578A9">
      <w:pPr>
        <w:pStyle w:val="ConsPlusNormal"/>
        <w:ind w:firstLine="540"/>
        <w:jc w:val="both"/>
      </w:pPr>
      <w:r>
        <w:t>1.3.5.20.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1578A9" w:rsidRDefault="001578A9">
      <w:pPr>
        <w:pStyle w:val="ConsPlusNormal"/>
        <w:spacing w:before="220"/>
        <w:ind w:firstLine="540"/>
        <w:jc w:val="both"/>
      </w:pPr>
      <w:r>
        <w:t>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системы подцентров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w:t>
      </w:r>
    </w:p>
    <w:p w:rsidR="001578A9" w:rsidRDefault="001578A9">
      <w:pPr>
        <w:pStyle w:val="ConsPlusNormal"/>
        <w:spacing w:before="220"/>
        <w:ind w:firstLine="540"/>
        <w:jc w:val="both"/>
      </w:pPr>
      <w:bookmarkStart w:id="208" w:name="P11719"/>
      <w:bookmarkEnd w:id="208"/>
      <w:r>
        <w:t>1.3.5.21. Радиусы обслуживания (пешеходной доступности) в сельских поселениях принимаются:</w:t>
      </w:r>
    </w:p>
    <w:p w:rsidR="001578A9" w:rsidRDefault="001578A9">
      <w:pPr>
        <w:pStyle w:val="ConsPlusNormal"/>
        <w:spacing w:before="220"/>
        <w:ind w:firstLine="540"/>
        <w:jc w:val="both"/>
      </w:pPr>
      <w:r>
        <w:t>- дошкольных организаций - 500 м, для сельских районов допускается радиус пешеходной доступности до 1 км;</w:t>
      </w:r>
    </w:p>
    <w:p w:rsidR="001578A9" w:rsidRDefault="001578A9">
      <w:pPr>
        <w:pStyle w:val="ConsPlusNormal"/>
        <w:spacing w:before="220"/>
        <w:ind w:firstLine="540"/>
        <w:jc w:val="both"/>
      </w:pPr>
      <w:r>
        <w:t>- общеобразовательных учреждений: для учащихся I ступени обучения - не более 2,0 км, для учащихся II и III ступеней обучения - не более 4,0 км.</w:t>
      </w:r>
    </w:p>
    <w:p w:rsidR="001578A9" w:rsidRDefault="001578A9">
      <w:pPr>
        <w:pStyle w:val="ConsPlusNormal"/>
        <w:spacing w:before="220"/>
        <w:ind w:firstLine="540"/>
        <w:jc w:val="both"/>
      </w:pPr>
      <w:r>
        <w:t>Примечания:</w:t>
      </w:r>
    </w:p>
    <w:p w:rsidR="001578A9" w:rsidRDefault="001578A9">
      <w:pPr>
        <w:pStyle w:val="ConsPlusNormal"/>
        <w:spacing w:before="220"/>
        <w:ind w:firstLine="540"/>
        <w:jc w:val="both"/>
      </w:pPr>
      <w:r>
        <w:t>1. 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1578A9" w:rsidRDefault="001578A9">
      <w:pPr>
        <w:pStyle w:val="ConsPlusNormal"/>
        <w:spacing w:before="220"/>
        <w:ind w:firstLine="540"/>
        <w:jc w:val="both"/>
      </w:pPr>
      <w:r>
        <w:t>2. Оптимальный пешеходный подход учащихся к месту сбора на остановке не должен превышать 500 м. Для сельских районов допускается увеличение радиуса пешеходной доступности до остановки до 1 км.</w:t>
      </w:r>
    </w:p>
    <w:p w:rsidR="001578A9" w:rsidRDefault="001578A9">
      <w:pPr>
        <w:pStyle w:val="ConsPlusNormal"/>
        <w:spacing w:before="220"/>
        <w:ind w:firstLine="540"/>
        <w:jc w:val="both"/>
      </w:pPr>
      <w:r>
        <w:lastRenderedPageBreak/>
        <w:t>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мест общей вместимости учреждения;</w:t>
      </w:r>
    </w:p>
    <w:p w:rsidR="001578A9" w:rsidRDefault="001578A9">
      <w:pPr>
        <w:pStyle w:val="ConsPlusNormal"/>
        <w:spacing w:before="220"/>
        <w:ind w:firstLine="540"/>
        <w:jc w:val="both"/>
      </w:pPr>
      <w:r>
        <w:t>- предприятий торговли, общественного питания и бытового обслуживания - 2000 м;</w:t>
      </w:r>
    </w:p>
    <w:p w:rsidR="001578A9" w:rsidRDefault="001578A9">
      <w:pPr>
        <w:pStyle w:val="ConsPlusNormal"/>
        <w:spacing w:before="220"/>
        <w:ind w:firstLine="540"/>
        <w:jc w:val="both"/>
      </w:pPr>
      <w:r>
        <w:t>- поликлиник, амбулаторий, фельдшерско-акушерских пунктов и аптек - не более 30 мин пешеходно-транспортной доступности.</w:t>
      </w:r>
    </w:p>
    <w:p w:rsidR="001578A9" w:rsidRDefault="001578A9">
      <w:pPr>
        <w:pStyle w:val="ConsPlusNormal"/>
        <w:spacing w:before="220"/>
        <w:ind w:firstLine="540"/>
        <w:jc w:val="both"/>
      </w:pPr>
      <w:r>
        <w:t>Амбулатории, фельдшерско-акушерские пункты и аптеки следует размещать в каждом населенном пункте независимо от его величины.</w:t>
      </w:r>
    </w:p>
    <w:p w:rsidR="001578A9" w:rsidRDefault="001578A9">
      <w:pPr>
        <w:pStyle w:val="ConsPlusNormal"/>
        <w:spacing w:before="220"/>
        <w:ind w:firstLine="540"/>
        <w:jc w:val="both"/>
      </w:pPr>
      <w:r>
        <w:t>Для организации обслуживания помимо стационарных зданий необходимо предусматривать передвижные средства и сооружения сезонного использования, для которых следует проектировать соответствующие площадки.</w:t>
      </w:r>
    </w:p>
    <w:p w:rsidR="001578A9" w:rsidRDefault="001578A9">
      <w:pPr>
        <w:pStyle w:val="ConsPlusNormal"/>
        <w:jc w:val="both"/>
      </w:pPr>
    </w:p>
    <w:p w:rsidR="001578A9" w:rsidRDefault="001578A9">
      <w:pPr>
        <w:pStyle w:val="ConsPlusNormal"/>
        <w:ind w:firstLine="540"/>
        <w:jc w:val="both"/>
      </w:pPr>
      <w:r>
        <w:t>1.3.5.22. На территории сельских поселений следует предусматривать многофункциональные культурно-досуговые комплексы клубного типа, которые могут включать от трех до шести модулей в зависимости от особенностей конкретного поселения, в том числе:</w:t>
      </w:r>
    </w:p>
    <w:p w:rsidR="001578A9" w:rsidRDefault="001578A9">
      <w:pPr>
        <w:pStyle w:val="ConsPlusNormal"/>
        <w:spacing w:before="220"/>
        <w:ind w:firstLine="540"/>
        <w:jc w:val="both"/>
      </w:pPr>
      <w:r>
        <w:t>- выставочный комплекс (выставочная зона, лекционные залы и библиотека);</w:t>
      </w:r>
    </w:p>
    <w:p w:rsidR="001578A9" w:rsidRDefault="001578A9">
      <w:pPr>
        <w:pStyle w:val="ConsPlusNormal"/>
        <w:spacing w:before="220"/>
        <w:ind w:firstLine="540"/>
        <w:jc w:val="both"/>
      </w:pPr>
      <w: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1578A9" w:rsidRDefault="001578A9">
      <w:pPr>
        <w:pStyle w:val="ConsPlusNormal"/>
        <w:spacing w:before="220"/>
        <w:ind w:firstLine="540"/>
        <w:jc w:val="both"/>
      </w:pPr>
      <w:r>
        <w:t>- театрально-зрелищный комплекс (зрелищный комплекс на 300 мест, кафе, зона отдыха);</w:t>
      </w:r>
    </w:p>
    <w:p w:rsidR="001578A9" w:rsidRDefault="001578A9">
      <w:pPr>
        <w:pStyle w:val="ConsPlusNormal"/>
        <w:spacing w:before="220"/>
        <w:ind w:firstLine="540"/>
        <w:jc w:val="both"/>
      </w:pPr>
      <w:r>
        <w:t>- медиа-комплекс (кинозал 3D- и 4D-фильмов, компьютерный класс, медиа-тренажер);</w:t>
      </w:r>
    </w:p>
    <w:p w:rsidR="001578A9" w:rsidRDefault="001578A9">
      <w:pPr>
        <w:pStyle w:val="ConsPlusNormal"/>
        <w:spacing w:before="220"/>
        <w:ind w:firstLine="540"/>
        <w:jc w:val="both"/>
      </w:pPr>
      <w:r>
        <w:t>- физкультурно-оздоровительный комплекс (спортивная площадка, тренажерный и фитнес-залы);</w:t>
      </w:r>
    </w:p>
    <w:p w:rsidR="001578A9" w:rsidRDefault="001578A9">
      <w:pPr>
        <w:pStyle w:val="ConsPlusNormal"/>
        <w:spacing w:before="220"/>
        <w:ind w:firstLine="540"/>
        <w:jc w:val="both"/>
      </w:pPr>
      <w:r>
        <w:t>- мини-гостиница (мини-отель на 50 мест, ресторан).</w:t>
      </w:r>
    </w:p>
    <w:p w:rsidR="001578A9" w:rsidRDefault="001578A9">
      <w:pPr>
        <w:pStyle w:val="ConsPlusNormal"/>
        <w:spacing w:before="220"/>
        <w:ind w:firstLine="540"/>
        <w:jc w:val="both"/>
      </w:pPr>
      <w:r>
        <w:t xml:space="preserve">1.3.5.23.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8350" w:history="1">
        <w:r>
          <w:rPr>
            <w:color w:val="0000FF"/>
          </w:rPr>
          <w:t>разделов 1.5.11</w:t>
        </w:r>
      </w:hyperlink>
      <w:r>
        <w:t xml:space="preserve"> и </w:t>
      </w:r>
      <w:hyperlink w:anchor="P8749" w:history="1">
        <w:r>
          <w:rPr>
            <w:color w:val="0000FF"/>
          </w:rPr>
          <w:t>1.5.13 части I</w:t>
        </w:r>
      </w:hyperlink>
      <w:r>
        <w:t xml:space="preserve"> настоящих нормативов.</w:t>
      </w:r>
    </w:p>
    <w:p w:rsidR="001578A9" w:rsidRDefault="001578A9">
      <w:pPr>
        <w:pStyle w:val="ConsPlusNormal"/>
        <w:spacing w:before="220"/>
        <w:ind w:firstLine="540"/>
        <w:jc w:val="both"/>
      </w:pPr>
      <w:r>
        <w:t>1.3.5.24. Минимальные расстояния от стен зданий и границ земельных участков учреждений и предприятий обслуживаний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 141.</w:t>
      </w:r>
    </w:p>
    <w:p w:rsidR="001578A9" w:rsidRDefault="001578A9">
      <w:pPr>
        <w:pStyle w:val="ConsPlusNormal"/>
        <w:jc w:val="both"/>
      </w:pPr>
    </w:p>
    <w:p w:rsidR="001578A9" w:rsidRDefault="001578A9">
      <w:pPr>
        <w:pStyle w:val="ConsPlusNormal"/>
        <w:jc w:val="right"/>
        <w:outlineLvl w:val="5"/>
      </w:pPr>
      <w:bookmarkStart w:id="209" w:name="P11741"/>
      <w:bookmarkEnd w:id="209"/>
      <w:r>
        <w:t>Таблица 141</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91"/>
        <w:gridCol w:w="1417"/>
        <w:gridCol w:w="2835"/>
      </w:tblGrid>
      <w:tr w:rsidR="001578A9">
        <w:tc>
          <w:tcPr>
            <w:tcW w:w="3628" w:type="dxa"/>
            <w:vMerge w:val="restart"/>
          </w:tcPr>
          <w:p w:rsidR="001578A9" w:rsidRDefault="001578A9">
            <w:pPr>
              <w:pStyle w:val="ConsPlusNormal"/>
              <w:jc w:val="center"/>
            </w:pPr>
            <w:r>
              <w:t>Здания (земельные участки) учреждений и предприятий обслуживания</w:t>
            </w:r>
          </w:p>
        </w:tc>
        <w:tc>
          <w:tcPr>
            <w:tcW w:w="5443" w:type="dxa"/>
            <w:gridSpan w:val="3"/>
          </w:tcPr>
          <w:p w:rsidR="001578A9" w:rsidRDefault="001578A9">
            <w:pPr>
              <w:pStyle w:val="ConsPlusNormal"/>
              <w:jc w:val="center"/>
            </w:pPr>
            <w:r>
              <w:t>Расстояния от зданий (границ участков) учреждений и предприятий обслуживания, м</w:t>
            </w:r>
          </w:p>
        </w:tc>
      </w:tr>
      <w:tr w:rsidR="001578A9">
        <w:tc>
          <w:tcPr>
            <w:tcW w:w="3628" w:type="dxa"/>
            <w:vMerge/>
          </w:tcPr>
          <w:p w:rsidR="001578A9" w:rsidRDefault="001578A9"/>
        </w:tc>
        <w:tc>
          <w:tcPr>
            <w:tcW w:w="1191" w:type="dxa"/>
          </w:tcPr>
          <w:p w:rsidR="001578A9" w:rsidRDefault="001578A9">
            <w:pPr>
              <w:pStyle w:val="ConsPlusNormal"/>
              <w:jc w:val="center"/>
            </w:pPr>
            <w:r>
              <w:t>до красной линии</w:t>
            </w:r>
          </w:p>
        </w:tc>
        <w:tc>
          <w:tcPr>
            <w:tcW w:w="1417" w:type="dxa"/>
          </w:tcPr>
          <w:p w:rsidR="001578A9" w:rsidRDefault="001578A9">
            <w:pPr>
              <w:pStyle w:val="ConsPlusNormal"/>
              <w:jc w:val="center"/>
            </w:pPr>
            <w:r>
              <w:t>до границ территории жилого дома</w:t>
            </w:r>
          </w:p>
        </w:tc>
        <w:tc>
          <w:tcPr>
            <w:tcW w:w="2835" w:type="dxa"/>
          </w:tcPr>
          <w:p w:rsidR="001578A9" w:rsidRDefault="001578A9">
            <w:pPr>
              <w:pStyle w:val="ConsPlusNormal"/>
              <w:jc w:val="center"/>
            </w:pPr>
            <w:r>
              <w:t xml:space="preserve">до границ земельных участков общеобразовательных </w:t>
            </w:r>
            <w:r>
              <w:lastRenderedPageBreak/>
              <w:t>школ, дошкольных организаций и лечебных учреждений</w:t>
            </w:r>
          </w:p>
        </w:tc>
      </w:tr>
      <w:tr w:rsidR="001578A9">
        <w:tc>
          <w:tcPr>
            <w:tcW w:w="3628" w:type="dxa"/>
          </w:tcPr>
          <w:p w:rsidR="001578A9" w:rsidRDefault="001578A9">
            <w:pPr>
              <w:pStyle w:val="ConsPlusNormal"/>
              <w:jc w:val="both"/>
            </w:pPr>
            <w:r>
              <w:lastRenderedPageBreak/>
              <w:t>Дошкольные организации и общеобразовательные школы (стены здания)</w:t>
            </w:r>
          </w:p>
        </w:tc>
        <w:tc>
          <w:tcPr>
            <w:tcW w:w="1191" w:type="dxa"/>
          </w:tcPr>
          <w:p w:rsidR="001578A9" w:rsidRDefault="001578A9">
            <w:pPr>
              <w:pStyle w:val="ConsPlusNormal"/>
              <w:jc w:val="center"/>
            </w:pPr>
            <w:r>
              <w:t>10</w:t>
            </w:r>
          </w:p>
        </w:tc>
        <w:tc>
          <w:tcPr>
            <w:tcW w:w="4252" w:type="dxa"/>
            <w:gridSpan w:val="2"/>
          </w:tcPr>
          <w:p w:rsidR="001578A9" w:rsidRDefault="001578A9">
            <w:pPr>
              <w:pStyle w:val="ConsPlusNormal"/>
              <w:jc w:val="both"/>
            </w:pPr>
            <w:r>
              <w:t>по нормам инсоляции, освещенности и противопожарным требованиям</w:t>
            </w:r>
          </w:p>
        </w:tc>
      </w:tr>
      <w:tr w:rsidR="001578A9">
        <w:tc>
          <w:tcPr>
            <w:tcW w:w="3628" w:type="dxa"/>
          </w:tcPr>
          <w:p w:rsidR="001578A9" w:rsidRDefault="001578A9">
            <w:pPr>
              <w:pStyle w:val="ConsPlusNormal"/>
              <w:jc w:val="both"/>
            </w:pPr>
            <w:r>
              <w:t>Приемные пункты вторичного сырья</w:t>
            </w:r>
          </w:p>
        </w:tc>
        <w:tc>
          <w:tcPr>
            <w:tcW w:w="1191" w:type="dxa"/>
          </w:tcPr>
          <w:p w:rsidR="001578A9" w:rsidRDefault="001578A9">
            <w:pPr>
              <w:pStyle w:val="ConsPlusNormal"/>
              <w:jc w:val="center"/>
            </w:pPr>
            <w:r>
              <w:t>-</w:t>
            </w:r>
          </w:p>
        </w:tc>
        <w:tc>
          <w:tcPr>
            <w:tcW w:w="1417" w:type="dxa"/>
          </w:tcPr>
          <w:p w:rsidR="001578A9" w:rsidRDefault="001578A9">
            <w:pPr>
              <w:pStyle w:val="ConsPlusNormal"/>
              <w:jc w:val="center"/>
            </w:pPr>
            <w:r>
              <w:t>20</w:t>
            </w:r>
          </w:p>
        </w:tc>
        <w:tc>
          <w:tcPr>
            <w:tcW w:w="2835" w:type="dxa"/>
          </w:tcPr>
          <w:p w:rsidR="001578A9" w:rsidRDefault="001578A9">
            <w:pPr>
              <w:pStyle w:val="ConsPlusNormal"/>
              <w:jc w:val="center"/>
            </w:pPr>
            <w:r>
              <w:t>50</w:t>
            </w:r>
          </w:p>
        </w:tc>
      </w:tr>
      <w:tr w:rsidR="001578A9">
        <w:tc>
          <w:tcPr>
            <w:tcW w:w="3628" w:type="dxa"/>
          </w:tcPr>
          <w:p w:rsidR="001578A9" w:rsidRDefault="001578A9">
            <w:pPr>
              <w:pStyle w:val="ConsPlusNormal"/>
              <w:jc w:val="both"/>
            </w:pPr>
            <w:r>
              <w:t>Пожарные депо</w:t>
            </w:r>
          </w:p>
        </w:tc>
        <w:tc>
          <w:tcPr>
            <w:tcW w:w="1191" w:type="dxa"/>
          </w:tcPr>
          <w:p w:rsidR="001578A9" w:rsidRDefault="001578A9">
            <w:pPr>
              <w:pStyle w:val="ConsPlusNormal"/>
              <w:jc w:val="center"/>
            </w:pPr>
            <w:r>
              <w:t>10, 15 &lt;*&gt;</w:t>
            </w:r>
          </w:p>
        </w:tc>
        <w:tc>
          <w:tcPr>
            <w:tcW w:w="1417" w:type="dxa"/>
          </w:tcPr>
          <w:p w:rsidR="001578A9" w:rsidRDefault="001578A9">
            <w:pPr>
              <w:pStyle w:val="ConsPlusNormal"/>
              <w:jc w:val="center"/>
            </w:pPr>
            <w:r>
              <w:t>15</w:t>
            </w:r>
          </w:p>
        </w:tc>
        <w:tc>
          <w:tcPr>
            <w:tcW w:w="2835" w:type="dxa"/>
          </w:tcPr>
          <w:p w:rsidR="001578A9" w:rsidRDefault="001578A9">
            <w:pPr>
              <w:pStyle w:val="ConsPlusNormal"/>
              <w:jc w:val="center"/>
            </w:pPr>
            <w:r>
              <w:t>30</w:t>
            </w:r>
          </w:p>
        </w:tc>
      </w:tr>
      <w:tr w:rsidR="001578A9">
        <w:tblPrEx>
          <w:tblBorders>
            <w:insideH w:val="nil"/>
          </w:tblBorders>
        </w:tblPrEx>
        <w:tc>
          <w:tcPr>
            <w:tcW w:w="3628" w:type="dxa"/>
            <w:tcBorders>
              <w:bottom w:val="nil"/>
            </w:tcBorders>
          </w:tcPr>
          <w:p w:rsidR="001578A9" w:rsidRDefault="001578A9">
            <w:pPr>
              <w:pStyle w:val="ConsPlusNormal"/>
              <w:jc w:val="both"/>
            </w:pPr>
            <w:r>
              <w:t>Кладбища традиционного захоронения площадью, га:</w:t>
            </w:r>
          </w:p>
        </w:tc>
        <w:tc>
          <w:tcPr>
            <w:tcW w:w="1191" w:type="dxa"/>
            <w:tcBorders>
              <w:bottom w:val="nil"/>
            </w:tcBorders>
          </w:tcPr>
          <w:p w:rsidR="001578A9" w:rsidRDefault="001578A9">
            <w:pPr>
              <w:pStyle w:val="ConsPlusNormal"/>
            </w:pPr>
          </w:p>
        </w:tc>
        <w:tc>
          <w:tcPr>
            <w:tcW w:w="1417" w:type="dxa"/>
            <w:tcBorders>
              <w:bottom w:val="nil"/>
            </w:tcBorders>
          </w:tcPr>
          <w:p w:rsidR="001578A9" w:rsidRDefault="001578A9">
            <w:pPr>
              <w:pStyle w:val="ConsPlusNormal"/>
            </w:pPr>
          </w:p>
        </w:tc>
        <w:tc>
          <w:tcPr>
            <w:tcW w:w="2835" w:type="dxa"/>
            <w:tcBorders>
              <w:bottom w:val="nil"/>
            </w:tcBorders>
          </w:tcPr>
          <w:p w:rsidR="001578A9" w:rsidRDefault="001578A9">
            <w:pPr>
              <w:pStyle w:val="ConsPlusNormal"/>
            </w:pPr>
          </w:p>
        </w:tc>
      </w:tr>
      <w:tr w:rsidR="001578A9">
        <w:tblPrEx>
          <w:tblBorders>
            <w:insideH w:val="nil"/>
          </w:tblBorders>
        </w:tblPrEx>
        <w:tc>
          <w:tcPr>
            <w:tcW w:w="3628" w:type="dxa"/>
            <w:tcBorders>
              <w:top w:val="nil"/>
              <w:bottom w:val="nil"/>
            </w:tcBorders>
          </w:tcPr>
          <w:p w:rsidR="001578A9" w:rsidRDefault="001578A9">
            <w:pPr>
              <w:pStyle w:val="ConsPlusNormal"/>
              <w:jc w:val="both"/>
            </w:pPr>
            <w:r>
              <w:t>до 10;</w:t>
            </w:r>
          </w:p>
        </w:tc>
        <w:tc>
          <w:tcPr>
            <w:tcW w:w="1191" w:type="dxa"/>
            <w:tcBorders>
              <w:top w:val="nil"/>
              <w:bottom w:val="nil"/>
            </w:tcBorders>
          </w:tcPr>
          <w:p w:rsidR="001578A9" w:rsidRDefault="001578A9">
            <w:pPr>
              <w:pStyle w:val="ConsPlusNormal"/>
              <w:jc w:val="center"/>
            </w:pPr>
            <w:r>
              <w:t>6</w:t>
            </w:r>
          </w:p>
        </w:tc>
        <w:tc>
          <w:tcPr>
            <w:tcW w:w="1417" w:type="dxa"/>
            <w:tcBorders>
              <w:top w:val="nil"/>
              <w:bottom w:val="nil"/>
            </w:tcBorders>
          </w:tcPr>
          <w:p w:rsidR="001578A9" w:rsidRDefault="001578A9">
            <w:pPr>
              <w:pStyle w:val="ConsPlusNormal"/>
              <w:jc w:val="center"/>
            </w:pPr>
            <w:r>
              <w:t>100</w:t>
            </w:r>
          </w:p>
        </w:tc>
        <w:tc>
          <w:tcPr>
            <w:tcW w:w="2835" w:type="dxa"/>
            <w:tcBorders>
              <w:top w:val="nil"/>
              <w:bottom w:val="nil"/>
            </w:tcBorders>
          </w:tcPr>
          <w:p w:rsidR="001578A9" w:rsidRDefault="001578A9">
            <w:pPr>
              <w:pStyle w:val="ConsPlusNormal"/>
              <w:jc w:val="center"/>
            </w:pPr>
            <w:r>
              <w:t>500</w:t>
            </w:r>
          </w:p>
        </w:tc>
      </w:tr>
      <w:tr w:rsidR="001578A9">
        <w:tblPrEx>
          <w:tblBorders>
            <w:insideH w:val="nil"/>
          </w:tblBorders>
        </w:tblPrEx>
        <w:tc>
          <w:tcPr>
            <w:tcW w:w="3628" w:type="dxa"/>
            <w:tcBorders>
              <w:top w:val="nil"/>
              <w:bottom w:val="nil"/>
            </w:tcBorders>
          </w:tcPr>
          <w:p w:rsidR="001578A9" w:rsidRDefault="001578A9">
            <w:pPr>
              <w:pStyle w:val="ConsPlusNormal"/>
              <w:jc w:val="both"/>
            </w:pPr>
            <w:r>
              <w:t>от 10 до 20;</w:t>
            </w:r>
          </w:p>
        </w:tc>
        <w:tc>
          <w:tcPr>
            <w:tcW w:w="1191" w:type="dxa"/>
            <w:tcBorders>
              <w:top w:val="nil"/>
              <w:bottom w:val="nil"/>
            </w:tcBorders>
          </w:tcPr>
          <w:p w:rsidR="001578A9" w:rsidRDefault="001578A9">
            <w:pPr>
              <w:pStyle w:val="ConsPlusNormal"/>
              <w:jc w:val="center"/>
            </w:pPr>
            <w:r>
              <w:t>6</w:t>
            </w:r>
          </w:p>
        </w:tc>
        <w:tc>
          <w:tcPr>
            <w:tcW w:w="1417" w:type="dxa"/>
            <w:tcBorders>
              <w:top w:val="nil"/>
              <w:bottom w:val="nil"/>
            </w:tcBorders>
          </w:tcPr>
          <w:p w:rsidR="001578A9" w:rsidRDefault="001578A9">
            <w:pPr>
              <w:pStyle w:val="ConsPlusNormal"/>
              <w:jc w:val="center"/>
            </w:pPr>
            <w:r>
              <w:t>300</w:t>
            </w:r>
          </w:p>
        </w:tc>
        <w:tc>
          <w:tcPr>
            <w:tcW w:w="2835" w:type="dxa"/>
            <w:tcBorders>
              <w:top w:val="nil"/>
              <w:bottom w:val="nil"/>
            </w:tcBorders>
          </w:tcPr>
          <w:p w:rsidR="001578A9" w:rsidRDefault="001578A9">
            <w:pPr>
              <w:pStyle w:val="ConsPlusNormal"/>
              <w:jc w:val="center"/>
            </w:pPr>
            <w:r>
              <w:t>500</w:t>
            </w:r>
          </w:p>
        </w:tc>
      </w:tr>
      <w:tr w:rsidR="001578A9">
        <w:tblPrEx>
          <w:tblBorders>
            <w:insideH w:val="nil"/>
          </w:tblBorders>
        </w:tblPrEx>
        <w:tc>
          <w:tcPr>
            <w:tcW w:w="3628" w:type="dxa"/>
            <w:tcBorders>
              <w:top w:val="nil"/>
            </w:tcBorders>
          </w:tcPr>
          <w:p w:rsidR="001578A9" w:rsidRDefault="001578A9">
            <w:pPr>
              <w:pStyle w:val="ConsPlusNormal"/>
              <w:jc w:val="both"/>
            </w:pPr>
            <w:r>
              <w:t>от 20 до 40</w:t>
            </w:r>
          </w:p>
        </w:tc>
        <w:tc>
          <w:tcPr>
            <w:tcW w:w="1191" w:type="dxa"/>
            <w:tcBorders>
              <w:top w:val="nil"/>
            </w:tcBorders>
          </w:tcPr>
          <w:p w:rsidR="001578A9" w:rsidRDefault="001578A9">
            <w:pPr>
              <w:pStyle w:val="ConsPlusNormal"/>
              <w:jc w:val="center"/>
            </w:pPr>
            <w:r>
              <w:t>6</w:t>
            </w:r>
          </w:p>
        </w:tc>
        <w:tc>
          <w:tcPr>
            <w:tcW w:w="1417" w:type="dxa"/>
            <w:tcBorders>
              <w:top w:val="nil"/>
            </w:tcBorders>
          </w:tcPr>
          <w:p w:rsidR="001578A9" w:rsidRDefault="001578A9">
            <w:pPr>
              <w:pStyle w:val="ConsPlusNormal"/>
              <w:jc w:val="center"/>
            </w:pPr>
            <w:r>
              <w:t>500</w:t>
            </w:r>
          </w:p>
        </w:tc>
        <w:tc>
          <w:tcPr>
            <w:tcW w:w="2835" w:type="dxa"/>
            <w:tcBorders>
              <w:top w:val="nil"/>
            </w:tcBorders>
          </w:tcPr>
          <w:p w:rsidR="001578A9" w:rsidRDefault="001578A9">
            <w:pPr>
              <w:pStyle w:val="ConsPlusNormal"/>
              <w:jc w:val="center"/>
            </w:pPr>
            <w:r>
              <w:t>500</w:t>
            </w:r>
          </w:p>
        </w:tc>
      </w:tr>
      <w:tr w:rsidR="001578A9">
        <w:tblPrEx>
          <w:tblBorders>
            <w:insideH w:val="nil"/>
          </w:tblBorders>
        </w:tblPrEx>
        <w:tc>
          <w:tcPr>
            <w:tcW w:w="3628" w:type="dxa"/>
            <w:tcBorders>
              <w:bottom w:val="nil"/>
            </w:tcBorders>
          </w:tcPr>
          <w:p w:rsidR="001578A9" w:rsidRDefault="001578A9">
            <w:pPr>
              <w:pStyle w:val="ConsPlusNormal"/>
              <w:jc w:val="both"/>
            </w:pPr>
            <w:r>
              <w:t>Крематории:</w:t>
            </w:r>
          </w:p>
        </w:tc>
        <w:tc>
          <w:tcPr>
            <w:tcW w:w="1191" w:type="dxa"/>
            <w:tcBorders>
              <w:bottom w:val="nil"/>
            </w:tcBorders>
          </w:tcPr>
          <w:p w:rsidR="001578A9" w:rsidRDefault="001578A9">
            <w:pPr>
              <w:pStyle w:val="ConsPlusNormal"/>
            </w:pPr>
          </w:p>
        </w:tc>
        <w:tc>
          <w:tcPr>
            <w:tcW w:w="1417" w:type="dxa"/>
            <w:tcBorders>
              <w:bottom w:val="nil"/>
            </w:tcBorders>
          </w:tcPr>
          <w:p w:rsidR="001578A9" w:rsidRDefault="001578A9">
            <w:pPr>
              <w:pStyle w:val="ConsPlusNormal"/>
            </w:pPr>
          </w:p>
        </w:tc>
        <w:tc>
          <w:tcPr>
            <w:tcW w:w="2835" w:type="dxa"/>
            <w:tcBorders>
              <w:bottom w:val="nil"/>
            </w:tcBorders>
          </w:tcPr>
          <w:p w:rsidR="001578A9" w:rsidRDefault="001578A9">
            <w:pPr>
              <w:pStyle w:val="ConsPlusNormal"/>
            </w:pPr>
          </w:p>
        </w:tc>
      </w:tr>
      <w:tr w:rsidR="001578A9">
        <w:tblPrEx>
          <w:tblBorders>
            <w:insideH w:val="nil"/>
          </w:tblBorders>
        </w:tblPrEx>
        <w:tc>
          <w:tcPr>
            <w:tcW w:w="3628" w:type="dxa"/>
            <w:tcBorders>
              <w:top w:val="nil"/>
              <w:bottom w:val="nil"/>
            </w:tcBorders>
          </w:tcPr>
          <w:p w:rsidR="001578A9" w:rsidRDefault="001578A9">
            <w:pPr>
              <w:pStyle w:val="ConsPlusNormal"/>
              <w:jc w:val="both"/>
            </w:pPr>
            <w:r>
              <w:t>без подготовительных и обрядовых процессов с одной однокамерной печью;</w:t>
            </w:r>
          </w:p>
        </w:tc>
        <w:tc>
          <w:tcPr>
            <w:tcW w:w="1191" w:type="dxa"/>
            <w:tcBorders>
              <w:top w:val="nil"/>
              <w:bottom w:val="nil"/>
            </w:tcBorders>
          </w:tcPr>
          <w:p w:rsidR="001578A9" w:rsidRDefault="001578A9">
            <w:pPr>
              <w:pStyle w:val="ConsPlusNormal"/>
              <w:jc w:val="center"/>
            </w:pPr>
            <w:r>
              <w:t>6</w:t>
            </w:r>
          </w:p>
        </w:tc>
        <w:tc>
          <w:tcPr>
            <w:tcW w:w="1417" w:type="dxa"/>
            <w:tcBorders>
              <w:top w:val="nil"/>
              <w:bottom w:val="nil"/>
            </w:tcBorders>
          </w:tcPr>
          <w:p w:rsidR="001578A9" w:rsidRDefault="001578A9">
            <w:pPr>
              <w:pStyle w:val="ConsPlusNormal"/>
              <w:jc w:val="center"/>
            </w:pPr>
            <w:r>
              <w:t>500</w:t>
            </w:r>
          </w:p>
        </w:tc>
        <w:tc>
          <w:tcPr>
            <w:tcW w:w="2835" w:type="dxa"/>
            <w:tcBorders>
              <w:top w:val="nil"/>
              <w:bottom w:val="nil"/>
            </w:tcBorders>
          </w:tcPr>
          <w:p w:rsidR="001578A9" w:rsidRDefault="001578A9">
            <w:pPr>
              <w:pStyle w:val="ConsPlusNormal"/>
              <w:jc w:val="center"/>
            </w:pPr>
            <w:r>
              <w:t>500</w:t>
            </w:r>
          </w:p>
        </w:tc>
      </w:tr>
      <w:tr w:rsidR="001578A9">
        <w:tblPrEx>
          <w:tblBorders>
            <w:insideH w:val="nil"/>
          </w:tblBorders>
        </w:tblPrEx>
        <w:tc>
          <w:tcPr>
            <w:tcW w:w="3628" w:type="dxa"/>
            <w:tcBorders>
              <w:top w:val="nil"/>
            </w:tcBorders>
          </w:tcPr>
          <w:p w:rsidR="001578A9" w:rsidRDefault="001578A9">
            <w:pPr>
              <w:pStyle w:val="ConsPlusNormal"/>
              <w:jc w:val="both"/>
            </w:pPr>
            <w:r>
              <w:t>при количестве печей более одной</w:t>
            </w:r>
          </w:p>
        </w:tc>
        <w:tc>
          <w:tcPr>
            <w:tcW w:w="1191" w:type="dxa"/>
            <w:tcBorders>
              <w:top w:val="nil"/>
            </w:tcBorders>
          </w:tcPr>
          <w:p w:rsidR="001578A9" w:rsidRDefault="001578A9">
            <w:pPr>
              <w:pStyle w:val="ConsPlusNormal"/>
              <w:jc w:val="center"/>
            </w:pPr>
            <w:r>
              <w:t>6</w:t>
            </w:r>
          </w:p>
        </w:tc>
        <w:tc>
          <w:tcPr>
            <w:tcW w:w="1417" w:type="dxa"/>
            <w:tcBorders>
              <w:top w:val="nil"/>
            </w:tcBorders>
          </w:tcPr>
          <w:p w:rsidR="001578A9" w:rsidRDefault="001578A9">
            <w:pPr>
              <w:pStyle w:val="ConsPlusNormal"/>
              <w:jc w:val="center"/>
            </w:pPr>
            <w:r>
              <w:t>1000</w:t>
            </w:r>
          </w:p>
        </w:tc>
        <w:tc>
          <w:tcPr>
            <w:tcW w:w="2835" w:type="dxa"/>
            <w:tcBorders>
              <w:top w:val="nil"/>
            </w:tcBorders>
          </w:tcPr>
          <w:p w:rsidR="001578A9" w:rsidRDefault="001578A9">
            <w:pPr>
              <w:pStyle w:val="ConsPlusNormal"/>
              <w:jc w:val="center"/>
            </w:pPr>
            <w:r>
              <w:t>1000</w:t>
            </w:r>
          </w:p>
        </w:tc>
      </w:tr>
      <w:tr w:rsidR="001578A9">
        <w:tc>
          <w:tcPr>
            <w:tcW w:w="3628" w:type="dxa"/>
          </w:tcPr>
          <w:p w:rsidR="001578A9" w:rsidRDefault="001578A9">
            <w:pPr>
              <w:pStyle w:val="ConsPlusNormal"/>
              <w:jc w:val="both"/>
            </w:pPr>
            <w:r>
              <w:t>Закрытые кладбища и мемориальные комплексы, колумбарии, кладбища для погребения после кремации</w:t>
            </w:r>
          </w:p>
        </w:tc>
        <w:tc>
          <w:tcPr>
            <w:tcW w:w="1191" w:type="dxa"/>
          </w:tcPr>
          <w:p w:rsidR="001578A9" w:rsidRDefault="001578A9">
            <w:pPr>
              <w:pStyle w:val="ConsPlusNormal"/>
              <w:jc w:val="center"/>
            </w:pPr>
            <w:r>
              <w:t>6</w:t>
            </w:r>
          </w:p>
        </w:tc>
        <w:tc>
          <w:tcPr>
            <w:tcW w:w="1417" w:type="dxa"/>
          </w:tcPr>
          <w:p w:rsidR="001578A9" w:rsidRDefault="001578A9">
            <w:pPr>
              <w:pStyle w:val="ConsPlusNormal"/>
              <w:jc w:val="center"/>
            </w:pPr>
            <w:r>
              <w:t>50</w:t>
            </w:r>
          </w:p>
        </w:tc>
        <w:tc>
          <w:tcPr>
            <w:tcW w:w="2835" w:type="dxa"/>
          </w:tcPr>
          <w:p w:rsidR="001578A9" w:rsidRDefault="001578A9">
            <w:pPr>
              <w:pStyle w:val="ConsPlusNormal"/>
              <w:jc w:val="center"/>
            </w:pPr>
            <w:r>
              <w:t>50</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В зависимости от типа пожарного депо.</w:t>
      </w: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Участки дошкольных организаций не должны примыкать непосредственно к улицам и проездам.</w:t>
      </w:r>
    </w:p>
    <w:p w:rsidR="001578A9" w:rsidRDefault="001578A9">
      <w:pPr>
        <w:pStyle w:val="ConsPlusNormal"/>
        <w:spacing w:before="220"/>
        <w:ind w:firstLine="540"/>
        <w:jc w:val="both"/>
      </w:pPr>
      <w: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578A9" w:rsidRDefault="001578A9">
      <w:pPr>
        <w:pStyle w:val="ConsPlusNormal"/>
        <w:spacing w:before="220"/>
        <w:ind w:firstLine="540"/>
        <w:jc w:val="both"/>
      </w:pPr>
      <w:r>
        <w:t>3. Участки вновь размещаемых больниц не должны примыкать непосредственно к магистральным улицам.</w:t>
      </w:r>
    </w:p>
    <w:p w:rsidR="001578A9" w:rsidRDefault="001578A9">
      <w:pPr>
        <w:pStyle w:val="ConsPlusNormal"/>
        <w:spacing w:before="220"/>
        <w:ind w:firstLine="540"/>
        <w:jc w:val="both"/>
      </w:pPr>
      <w:r>
        <w:t>4. В сельских поселениях расстояние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Роспотребнадзора, но принимать не менее 100 м.</w:t>
      </w:r>
    </w:p>
    <w:p w:rsidR="001578A9" w:rsidRDefault="001578A9">
      <w:pPr>
        <w:pStyle w:val="ConsPlusNormal"/>
        <w:jc w:val="both"/>
      </w:pPr>
    </w:p>
    <w:p w:rsidR="001578A9" w:rsidRDefault="001578A9">
      <w:pPr>
        <w:pStyle w:val="ConsPlusNormal"/>
        <w:ind w:firstLine="540"/>
        <w:jc w:val="both"/>
      </w:pPr>
      <w:r>
        <w:t>1.3.5.25.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действующего законодательства, настоящих нормативов.</w:t>
      </w:r>
    </w:p>
    <w:p w:rsidR="001578A9" w:rsidRDefault="001578A9">
      <w:pPr>
        <w:pStyle w:val="ConsPlusNormal"/>
        <w:spacing w:before="220"/>
        <w:ind w:firstLine="540"/>
        <w:jc w:val="both"/>
      </w:pPr>
      <w:r>
        <w:lastRenderedPageBreak/>
        <w:t xml:space="preserve">1.3.5.26. Население территории малоэтажной жилой застройки следует обеспечивать объектами обслуживания в соответствии с требованиями </w:t>
      </w:r>
      <w:hyperlink w:anchor="P11266" w:history="1">
        <w:r>
          <w:rPr>
            <w:color w:val="0000FF"/>
          </w:rPr>
          <w:t>таблиц 135</w:t>
        </w:r>
      </w:hyperlink>
      <w:r>
        <w:t xml:space="preserve"> и </w:t>
      </w:r>
      <w:hyperlink w:anchor="P11404" w:history="1">
        <w:r>
          <w:rPr>
            <w:color w:val="0000FF"/>
          </w:rPr>
          <w:t>136</w:t>
        </w:r>
      </w:hyperlink>
      <w:r>
        <w:t>, возможно за пределами своей территории в доступности не далее 1200 м,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торговли повседневного спроса, аптечный киоск.</w:t>
      </w:r>
    </w:p>
    <w:p w:rsidR="001578A9" w:rsidRDefault="001578A9">
      <w:pPr>
        <w:pStyle w:val="ConsPlusNormal"/>
        <w:spacing w:before="220"/>
        <w:ind w:firstLine="540"/>
        <w:jc w:val="both"/>
      </w:pPr>
      <w:r>
        <w:t>1.3.5.27. 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1578A9" w:rsidRDefault="001578A9">
      <w:pPr>
        <w:pStyle w:val="ConsPlusNormal"/>
        <w:spacing w:before="220"/>
        <w:ind w:firstLine="540"/>
        <w:jc w:val="both"/>
      </w:pPr>
      <w:r>
        <w:t>Общая площадь встроенных учреждений не должна превышать 150 м</w:t>
      </w:r>
      <w:r>
        <w:rPr>
          <w:vertAlign w:val="superscript"/>
        </w:rPr>
        <w:t>2</w:t>
      </w:r>
      <w:r>
        <w:t>. Указанные учреждения и предприятия могут иметь центроформирующее значение и размещаться в центральной части жилого образования.</w:t>
      </w:r>
    </w:p>
    <w:p w:rsidR="001578A9" w:rsidRDefault="001578A9">
      <w:pPr>
        <w:pStyle w:val="ConsPlusNormal"/>
        <w:spacing w:before="220"/>
        <w:ind w:firstLine="540"/>
        <w:jc w:val="both"/>
      </w:pPr>
      <w: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1578A9" w:rsidRDefault="001578A9">
      <w:pPr>
        <w:pStyle w:val="ConsPlusNormal"/>
        <w:spacing w:before="220"/>
        <w:ind w:firstLine="540"/>
        <w:jc w:val="both"/>
      </w:pPr>
      <w:r>
        <w:t xml:space="preserve">1.3.5.28. 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 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соответствии с требованиями </w:t>
      </w:r>
      <w:hyperlink r:id="rId302" w:history="1">
        <w:r>
          <w:rPr>
            <w:color w:val="0000FF"/>
          </w:rPr>
          <w:t>СанПиН 2.6.1.1192-03</w:t>
        </w:r>
      </w:hyperlink>
      <w:r>
        <w:t>), магазинов стройматериалов, москательно-химических и т.п.), на территории малоэтажной застройки не допускается.</w:t>
      </w:r>
    </w:p>
    <w:p w:rsidR="001578A9" w:rsidRDefault="001578A9">
      <w:pPr>
        <w:pStyle w:val="ConsPlusNormal"/>
        <w:spacing w:before="220"/>
        <w:ind w:firstLine="540"/>
        <w:jc w:val="both"/>
      </w:pPr>
      <w:r>
        <w:t xml:space="preserve">1.3.5.29. На территории сельских поселений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P1426" w:history="1">
        <w:r>
          <w:rPr>
            <w:color w:val="0000FF"/>
          </w:rPr>
          <w:t>таблицей 21</w:t>
        </w:r>
      </w:hyperlink>
      <w:r>
        <w:t xml:space="preserve"> настоящих нормативов.</w:t>
      </w:r>
    </w:p>
    <w:p w:rsidR="001578A9" w:rsidRDefault="001578A9">
      <w:pPr>
        <w:pStyle w:val="ConsPlusNormal"/>
        <w:spacing w:before="220"/>
        <w:ind w:firstLine="540"/>
        <w:jc w:val="both"/>
      </w:pPr>
      <w:r>
        <w:t>1.3.5.30. 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1578A9" w:rsidRDefault="001578A9">
      <w:pPr>
        <w:pStyle w:val="ConsPlusNormal"/>
        <w:spacing w:before="220"/>
        <w:ind w:firstLine="540"/>
        <w:jc w:val="both"/>
      </w:pPr>
      <w:r>
        <w:t>1.3.5.31.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настоящих нормативов.</w:t>
      </w:r>
    </w:p>
    <w:p w:rsidR="001578A9" w:rsidRDefault="001578A9">
      <w:pPr>
        <w:pStyle w:val="ConsPlusNormal"/>
        <w:spacing w:before="220"/>
        <w:ind w:firstLine="540"/>
        <w:jc w:val="both"/>
      </w:pPr>
      <w: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в </w:t>
      </w:r>
      <w:hyperlink w:anchor="P11266" w:history="1">
        <w:r>
          <w:rPr>
            <w:color w:val="0000FF"/>
          </w:rPr>
          <w:t>таблице 135</w:t>
        </w:r>
      </w:hyperlink>
      <w:r>
        <w:t>.</w:t>
      </w:r>
    </w:p>
    <w:p w:rsidR="001578A9" w:rsidRDefault="001578A9">
      <w:pPr>
        <w:pStyle w:val="ConsPlusNormal"/>
        <w:spacing w:before="220"/>
        <w:ind w:firstLine="540"/>
        <w:jc w:val="both"/>
      </w:pPr>
      <w:r>
        <w:t xml:space="preserve">1.3.5.32.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w:t>
      </w:r>
      <w:r>
        <w:lastRenderedPageBreak/>
        <w:t>концентрации учреждений и предприятий периодического обслуживания.</w:t>
      </w:r>
    </w:p>
    <w:p w:rsidR="001578A9" w:rsidRDefault="001578A9">
      <w:pPr>
        <w:pStyle w:val="ConsPlusNormal"/>
        <w:spacing w:before="220"/>
        <w:ind w:firstLine="540"/>
        <w:jc w:val="both"/>
      </w:pPr>
      <w:r>
        <w:t>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системы подцентров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w:t>
      </w:r>
    </w:p>
    <w:p w:rsidR="001578A9" w:rsidRDefault="001578A9">
      <w:pPr>
        <w:pStyle w:val="ConsPlusNormal"/>
        <w:spacing w:before="220"/>
        <w:ind w:firstLine="540"/>
        <w:jc w:val="both"/>
      </w:pPr>
      <w:bookmarkStart w:id="210" w:name="P11813"/>
      <w:bookmarkEnd w:id="210"/>
      <w:r>
        <w:t>1.3.5.33. На территории сельских поселений следует предусматривать многофункциональные культурно-досуговые комплексы клубного типа, которые могут включать от трех до шести модулей в зависимости от особенностей конкретного поселения, в том числе:</w:t>
      </w:r>
    </w:p>
    <w:p w:rsidR="001578A9" w:rsidRDefault="001578A9">
      <w:pPr>
        <w:pStyle w:val="ConsPlusNormal"/>
        <w:spacing w:before="220"/>
        <w:ind w:firstLine="540"/>
        <w:jc w:val="both"/>
      </w:pPr>
      <w:r>
        <w:t>- выставочный комплекс (выставочная зона, лекционные залы и библиотека);</w:t>
      </w:r>
    </w:p>
    <w:p w:rsidR="001578A9" w:rsidRDefault="001578A9">
      <w:pPr>
        <w:pStyle w:val="ConsPlusNormal"/>
        <w:spacing w:before="220"/>
        <w:ind w:firstLine="540"/>
        <w:jc w:val="both"/>
      </w:pPr>
      <w: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1578A9" w:rsidRDefault="001578A9">
      <w:pPr>
        <w:pStyle w:val="ConsPlusNormal"/>
        <w:spacing w:before="220"/>
        <w:ind w:firstLine="540"/>
        <w:jc w:val="both"/>
      </w:pPr>
      <w:r>
        <w:t>- театрально-зрелищный комплекс (зрелищный комплекс на 300 мест, кафе, зона отдыха);</w:t>
      </w:r>
    </w:p>
    <w:p w:rsidR="001578A9" w:rsidRDefault="001578A9">
      <w:pPr>
        <w:pStyle w:val="ConsPlusNormal"/>
        <w:spacing w:before="220"/>
        <w:ind w:firstLine="540"/>
        <w:jc w:val="both"/>
      </w:pPr>
      <w:r>
        <w:t>- медиа-комплекс (кинозал 3D- и 4D-фильмов, компьютерный класс, медиа-тренажер);</w:t>
      </w:r>
    </w:p>
    <w:p w:rsidR="001578A9" w:rsidRDefault="001578A9">
      <w:pPr>
        <w:pStyle w:val="ConsPlusNormal"/>
        <w:spacing w:before="220"/>
        <w:ind w:firstLine="540"/>
        <w:jc w:val="both"/>
      </w:pPr>
      <w:r>
        <w:t>- физкультурно-оздоровительный комплекс (спортивная площадка, тренажерный и фитнес-залы);</w:t>
      </w:r>
    </w:p>
    <w:p w:rsidR="001578A9" w:rsidRDefault="001578A9">
      <w:pPr>
        <w:pStyle w:val="ConsPlusNormal"/>
        <w:spacing w:before="220"/>
        <w:ind w:firstLine="540"/>
        <w:jc w:val="both"/>
      </w:pPr>
      <w:r>
        <w:t>- мини-гостиница (мини-отель на 50 мест, ресторан).</w:t>
      </w:r>
    </w:p>
    <w:p w:rsidR="001578A9" w:rsidRDefault="001578A9">
      <w:pPr>
        <w:pStyle w:val="ConsPlusNormal"/>
        <w:spacing w:before="220"/>
        <w:ind w:firstLine="540"/>
        <w:jc w:val="both"/>
      </w:pPr>
      <w:r>
        <w:t>1.3.5.34. При подготовке документов территориального планирования и документации по планировке территории основные виды социально значимых объектов (дошкольные организации, общеобразовательные, интернатные учреждения, учреждения начального, среднего и высшего профессионального образования, учреждения здравоохранения, спортивные и физкультурно-оздоровительные учреждения, предприятия торговли, общественного питания и бытового обслуживания,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1578A9" w:rsidRDefault="001578A9">
      <w:pPr>
        <w:pStyle w:val="ConsPlusNormal"/>
        <w:spacing w:before="220"/>
        <w:ind w:firstLine="540"/>
        <w:jc w:val="both"/>
      </w:pPr>
      <w:r>
        <w:t xml:space="preserve">Расстояния от указанных объектов до различных видов зданий (жилых, производственных и др.) принимаются в городских и сельских населенных пунктах, в том числе на территории малоэтажной застройки, по </w:t>
      </w:r>
      <w:hyperlink w:anchor="P11505" w:history="1">
        <w:r>
          <w:rPr>
            <w:color w:val="0000FF"/>
          </w:rPr>
          <w:t>таблице 137</w:t>
        </w:r>
      </w:hyperlink>
      <w:r>
        <w:t>.</w:t>
      </w:r>
    </w:p>
    <w:p w:rsidR="001578A9" w:rsidRDefault="001578A9">
      <w:pPr>
        <w:pStyle w:val="ConsPlusNormal"/>
        <w:spacing w:before="220"/>
        <w:ind w:firstLine="540"/>
        <w:jc w:val="both"/>
      </w:pPr>
      <w: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санитарно-защитным зонам указанных объектов и сооружений.</w:t>
      </w:r>
    </w:p>
    <w:p w:rsidR="001578A9" w:rsidRDefault="001578A9">
      <w:pPr>
        <w:pStyle w:val="ConsPlusNormal"/>
        <w:spacing w:before="220"/>
        <w:ind w:firstLine="540"/>
        <w:jc w:val="both"/>
      </w:pPr>
      <w:r>
        <w:t>Размещение указанных объектов на территории санитарно-защитных зон не допускается.</w:t>
      </w:r>
    </w:p>
    <w:p w:rsidR="001578A9" w:rsidRDefault="001578A9">
      <w:pPr>
        <w:pStyle w:val="ConsPlusNormal"/>
        <w:spacing w:before="220"/>
        <w:ind w:firstLine="540"/>
        <w:jc w:val="both"/>
      </w:pPr>
      <w:r>
        <w:t xml:space="preserve">1.3.5.35. Въезды и входы на территорию объектов, указанных в </w:t>
      </w:r>
      <w:hyperlink w:anchor="P11813" w:history="1">
        <w:r>
          <w:rPr>
            <w:color w:val="0000FF"/>
          </w:rPr>
          <w:t>п. 1.3.5.33</w:t>
        </w:r>
      </w:hyperlink>
      <w:r>
        <w:t xml:space="preserve">, проезды, дорожки к хозяйственным постройкам, к контейнерной площадке для сбора мусора проектируются в соответствии с требованиями </w:t>
      </w:r>
      <w:hyperlink w:anchor="P9005" w:history="1">
        <w:r>
          <w:rPr>
            <w:color w:val="0000FF"/>
          </w:rPr>
          <w:t>раздела 1.2 части II</w:t>
        </w:r>
      </w:hyperlink>
      <w:r>
        <w:t xml:space="preserve"> и </w:t>
      </w:r>
      <w:hyperlink w:anchor="P9872" w:history="1">
        <w:r>
          <w:rPr>
            <w:color w:val="0000FF"/>
          </w:rPr>
          <w:t>III</w:t>
        </w:r>
      </w:hyperlink>
      <w:r>
        <w:t xml:space="preserve"> настоящих нормативов.</w:t>
      </w:r>
    </w:p>
    <w:p w:rsidR="001578A9" w:rsidRDefault="001578A9">
      <w:pPr>
        <w:pStyle w:val="ConsPlusNormal"/>
        <w:spacing w:before="220"/>
        <w:ind w:firstLine="540"/>
        <w:jc w:val="both"/>
      </w:pPr>
      <w:r>
        <w:t>1.3.5.36. Через территории объектов социального обслуживания, не должны проходить магистральные инженерные коммуникации (водоснабжения, канализации, теплоснабжения, электроснабжения).</w:t>
      </w:r>
    </w:p>
    <w:p w:rsidR="001578A9" w:rsidRDefault="001578A9">
      <w:pPr>
        <w:pStyle w:val="ConsPlusNormal"/>
        <w:spacing w:before="220"/>
        <w:ind w:firstLine="540"/>
        <w:jc w:val="both"/>
      </w:pPr>
      <w:r>
        <w:t xml:space="preserve">Инженерное обеспечение объектов проектируется в соответствии с требованиями </w:t>
      </w:r>
      <w:hyperlink w:anchor="P3202" w:history="1">
        <w:r>
          <w:rPr>
            <w:color w:val="0000FF"/>
          </w:rPr>
          <w:t>раздела 1.5.1 части I</w:t>
        </w:r>
      </w:hyperlink>
      <w:r>
        <w:t xml:space="preserve"> и </w:t>
      </w:r>
      <w:hyperlink w:anchor="P9878" w:history="1">
        <w:r>
          <w:rPr>
            <w:color w:val="0000FF"/>
          </w:rPr>
          <w:t>раздела 1.1 части III</w:t>
        </w:r>
      </w:hyperlink>
      <w:r>
        <w:t xml:space="preserve"> настоящих нормативов.</w:t>
      </w:r>
    </w:p>
    <w:p w:rsidR="001578A9" w:rsidRDefault="001578A9">
      <w:pPr>
        <w:pStyle w:val="ConsPlusNormal"/>
        <w:spacing w:before="220"/>
        <w:ind w:firstLine="540"/>
        <w:jc w:val="both"/>
      </w:pPr>
      <w:r>
        <w:t xml:space="preserve">1.3.5.37. При проектировании образовательных учреждений (дошкольных и школьных) следует предусматривать различные типы учреждений с учетом современных тенденций, </w:t>
      </w:r>
      <w:r>
        <w:lastRenderedPageBreak/>
        <w:t>социальных, национальных, демографических и природно-климатических особенностей населенных пунктов, в том числе:</w:t>
      </w:r>
    </w:p>
    <w:p w:rsidR="001578A9" w:rsidRDefault="001578A9">
      <w:pPr>
        <w:pStyle w:val="ConsPlusNormal"/>
        <w:spacing w:before="220"/>
        <w:ind w:firstLine="540"/>
        <w:jc w:val="both"/>
      </w:pPr>
      <w:r>
        <w:t>- традиционные типы учебно-воспитательных учреждений - дошкольные организации, общеобразовательные школы (начальные, основные, неполные средние, средние);</w:t>
      </w:r>
    </w:p>
    <w:p w:rsidR="001578A9" w:rsidRDefault="001578A9">
      <w:pPr>
        <w:pStyle w:val="ConsPlusNormal"/>
        <w:spacing w:before="220"/>
        <w:ind w:firstLine="540"/>
        <w:jc w:val="both"/>
      </w:pPr>
      <w:r>
        <w:t>- детские сады - начальные школы;</w:t>
      </w:r>
    </w:p>
    <w:p w:rsidR="001578A9" w:rsidRDefault="001578A9">
      <w:pPr>
        <w:pStyle w:val="ConsPlusNormal"/>
        <w:spacing w:before="220"/>
        <w:ind w:firstLine="540"/>
        <w:jc w:val="both"/>
      </w:pPr>
      <w:r>
        <w:t>- дошкольные группы в составе общеобразовательных учреждений;</w:t>
      </w:r>
    </w:p>
    <w:p w:rsidR="001578A9" w:rsidRDefault="001578A9">
      <w:pPr>
        <w:pStyle w:val="ConsPlusNormal"/>
        <w:spacing w:before="220"/>
        <w:ind w:firstLine="540"/>
        <w:jc w:val="both"/>
      </w:pPr>
      <w:r>
        <w:t>- малокомплектные школы и дошкольные организации (с уменьшенной наполняемостью классов, групп);</w:t>
      </w:r>
    </w:p>
    <w:p w:rsidR="001578A9" w:rsidRDefault="001578A9">
      <w:pPr>
        <w:pStyle w:val="ConsPlusNormal"/>
        <w:spacing w:before="220"/>
        <w:ind w:firstLine="540"/>
        <w:jc w:val="both"/>
      </w:pPr>
      <w:r>
        <w:t>- школы объединения специального (коррекционного) образования;</w:t>
      </w:r>
    </w:p>
    <w:p w:rsidR="001578A9" w:rsidRDefault="001578A9">
      <w:pPr>
        <w:pStyle w:val="ConsPlusNormal"/>
        <w:spacing w:before="220"/>
        <w:ind w:firstLine="540"/>
        <w:jc w:val="both"/>
      </w:pPr>
      <w:r>
        <w:t>- учреждения дополнительного образования, в том числе дворцы,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1578A9" w:rsidRDefault="001578A9">
      <w:pPr>
        <w:pStyle w:val="ConsPlusNormal"/>
        <w:spacing w:before="220"/>
        <w:ind w:firstLine="540"/>
        <w:jc w:val="both"/>
      </w:pPr>
      <w:r>
        <w:t>1.3.5.38. Здания дошкольных организаций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 м.</w:t>
      </w:r>
    </w:p>
    <w:p w:rsidR="001578A9" w:rsidRDefault="001578A9">
      <w:pPr>
        <w:pStyle w:val="ConsPlusNormal"/>
        <w:spacing w:before="220"/>
        <w:ind w:firstLine="540"/>
        <w:jc w:val="both"/>
      </w:pPr>
      <w:r>
        <w:t xml:space="preserve">Дошкольные организации проектируются в соответствии с требованиями </w:t>
      </w:r>
      <w:hyperlink r:id="rId303" w:history="1">
        <w:r>
          <w:rPr>
            <w:color w:val="0000FF"/>
          </w:rPr>
          <w:t>СанПиН 2.4.1.3049-13</w:t>
        </w:r>
      </w:hyperlink>
      <w:r>
        <w:t>.</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r>
        <w:t>1.3.5.40.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1578A9" w:rsidRDefault="001578A9">
      <w:pPr>
        <w:pStyle w:val="ConsPlusNormal"/>
        <w:spacing w:before="220"/>
        <w:ind w:firstLine="540"/>
        <w:jc w:val="both"/>
      </w:pPr>
      <w: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1578A9" w:rsidRDefault="001578A9">
      <w:pPr>
        <w:pStyle w:val="ConsPlusNormal"/>
        <w:spacing w:before="220"/>
        <w:ind w:firstLine="540"/>
        <w:jc w:val="both"/>
      </w:pPr>
      <w:r>
        <w:t>На территории дошкольных организаций должна быть обеспечена ветро- и снегозащита.</w:t>
      </w:r>
    </w:p>
    <w:p w:rsidR="001578A9" w:rsidRDefault="001578A9">
      <w:pPr>
        <w:pStyle w:val="ConsPlusNormal"/>
        <w:spacing w:before="220"/>
        <w:ind w:firstLine="540"/>
        <w:jc w:val="both"/>
      </w:pPr>
      <w:r>
        <w:t>1.3.5.41.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1578A9" w:rsidRDefault="001578A9">
      <w:pPr>
        <w:pStyle w:val="ConsPlusNormal"/>
        <w:spacing w:before="220"/>
        <w:ind w:firstLine="540"/>
        <w:jc w:val="both"/>
      </w:pPr>
      <w: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1578A9" w:rsidRDefault="001578A9">
      <w:pPr>
        <w:pStyle w:val="ConsPlusNormal"/>
        <w:spacing w:before="220"/>
        <w:ind w:firstLine="540"/>
        <w:jc w:val="both"/>
      </w:pPr>
      <w:r>
        <w:t>1.3.5.42.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w:t>
      </w:r>
    </w:p>
    <w:p w:rsidR="001578A9" w:rsidRDefault="001578A9">
      <w:pPr>
        <w:pStyle w:val="ConsPlusNormal"/>
        <w:spacing w:before="220"/>
        <w:ind w:firstLine="540"/>
        <w:jc w:val="both"/>
      </w:pPr>
      <w: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w:t>
      </w:r>
      <w:r>
        <w:lastRenderedPageBreak/>
        <w:t>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организации отделяется от жилого здания капитальной стеной.</w:t>
      </w:r>
    </w:p>
    <w:p w:rsidR="001578A9" w:rsidRDefault="001578A9">
      <w:pPr>
        <w:pStyle w:val="ConsPlusNormal"/>
        <w:spacing w:before="220"/>
        <w:ind w:firstLine="540"/>
        <w:jc w:val="both"/>
      </w:pPr>
      <w:r>
        <w:t>1.3.5.43. Высота здания дошкольной организации не должна превышать двух этажей.</w:t>
      </w:r>
    </w:p>
    <w:p w:rsidR="001578A9" w:rsidRDefault="001578A9">
      <w:pPr>
        <w:pStyle w:val="ConsPlusNormal"/>
        <w:spacing w:before="220"/>
        <w:ind w:firstLine="540"/>
        <w:jc w:val="both"/>
      </w:pPr>
      <w:r>
        <w:t>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w:t>
      </w:r>
    </w:p>
    <w:p w:rsidR="001578A9" w:rsidRDefault="001578A9">
      <w:pPr>
        <w:pStyle w:val="ConsPlusNormal"/>
        <w:spacing w:before="220"/>
        <w:ind w:firstLine="540"/>
        <w:jc w:val="both"/>
      </w:pPr>
      <w:r>
        <w:t>Во вновь строящихся и реконструируемых зданиях дошкольных организаций размещение групповых ячеек на третьем этаже не допускается.</w:t>
      </w:r>
    </w:p>
    <w:p w:rsidR="001578A9" w:rsidRDefault="001578A9">
      <w:pPr>
        <w:pStyle w:val="ConsPlusNormal"/>
        <w:spacing w:before="220"/>
        <w:ind w:firstLine="540"/>
        <w:jc w:val="both"/>
      </w:pPr>
      <w: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1578A9" w:rsidRDefault="001578A9">
      <w:pPr>
        <w:pStyle w:val="ConsPlusNormal"/>
        <w:spacing w:before="220"/>
        <w:ind w:firstLine="540"/>
        <w:jc w:val="both"/>
      </w:pPr>
      <w:r>
        <w:t>1.3.5.44. На территории дошкольной организации выделяют следующие функциональные зоны:</w:t>
      </w:r>
    </w:p>
    <w:p w:rsidR="001578A9" w:rsidRDefault="001578A9">
      <w:pPr>
        <w:pStyle w:val="ConsPlusNormal"/>
        <w:spacing w:before="220"/>
        <w:ind w:firstLine="540"/>
        <w:jc w:val="both"/>
      </w:pPr>
      <w:r>
        <w:t>- игровая зона;</w:t>
      </w:r>
    </w:p>
    <w:p w:rsidR="001578A9" w:rsidRDefault="001578A9">
      <w:pPr>
        <w:pStyle w:val="ConsPlusNormal"/>
        <w:spacing w:before="220"/>
        <w:ind w:firstLine="540"/>
        <w:jc w:val="both"/>
      </w:pPr>
      <w:r>
        <w:t>- хозяйственная зона.</w:t>
      </w:r>
    </w:p>
    <w:p w:rsidR="001578A9" w:rsidRDefault="001578A9">
      <w:pPr>
        <w:pStyle w:val="ConsPlusNormal"/>
        <w:spacing w:before="220"/>
        <w:ind w:firstLine="540"/>
        <w:jc w:val="both"/>
      </w:pPr>
      <w:r>
        <w:t>Расстояние между игровой и хозяйственной зоной должно быть не менее 3 м.</w:t>
      </w:r>
    </w:p>
    <w:p w:rsidR="001578A9" w:rsidRDefault="001578A9">
      <w:pPr>
        <w:pStyle w:val="ConsPlusNormal"/>
        <w:spacing w:before="220"/>
        <w:ind w:firstLine="540"/>
        <w:jc w:val="both"/>
      </w:pPr>
      <w:r>
        <w:t>1.3.5.45. Зона игровой территории включает в себя:</w:t>
      </w:r>
    </w:p>
    <w:p w:rsidR="001578A9" w:rsidRDefault="001578A9">
      <w:pPr>
        <w:pStyle w:val="ConsPlusNormal"/>
        <w:spacing w:before="220"/>
        <w:ind w:firstLine="540"/>
        <w:jc w:val="both"/>
      </w:pPr>
      <w:r>
        <w:t>- групповые площадки - индивидуальные для каждой группы - из расчета не менее 7,2 м</w:t>
      </w:r>
      <w:r>
        <w:rPr>
          <w:vertAlign w:val="superscript"/>
        </w:rPr>
        <w:t>2</w:t>
      </w:r>
      <w:r>
        <w:t xml:space="preserve"> на 1 ребенка ясельного возраста и не менее 9,0 м</w:t>
      </w:r>
      <w:r>
        <w:rPr>
          <w:vertAlign w:val="superscript"/>
        </w:rPr>
        <w:t>2</w:t>
      </w:r>
      <w:r>
        <w:t xml:space="preserve"> на 1 ребенка дошкольного возраста и с соблюдением принципа групповой изоляции;</w:t>
      </w:r>
    </w:p>
    <w:p w:rsidR="001578A9" w:rsidRDefault="001578A9">
      <w:pPr>
        <w:pStyle w:val="ConsPlusNormal"/>
        <w:spacing w:before="220"/>
        <w:ind w:firstLine="540"/>
        <w:jc w:val="both"/>
      </w:pPr>
      <w:r>
        <w:t>- физкультурную площадку (одну или несколько).</w:t>
      </w:r>
    </w:p>
    <w:p w:rsidR="001578A9" w:rsidRDefault="001578A9">
      <w:pPr>
        <w:pStyle w:val="ConsPlusNormal"/>
        <w:spacing w:before="220"/>
        <w:ind w:firstLine="540"/>
        <w:jc w:val="both"/>
      </w:pPr>
      <w:r>
        <w:t>Групповые площадки для детей ясельного возраста располагают в непосредственной близости от выходов из помещений этих групп.</w:t>
      </w:r>
    </w:p>
    <w:p w:rsidR="001578A9" w:rsidRDefault="001578A9">
      <w:pPr>
        <w:pStyle w:val="ConsPlusNormal"/>
        <w:spacing w:before="220"/>
        <w:ind w:firstLine="540"/>
        <w:jc w:val="both"/>
      </w:pPr>
      <w:r>
        <w:t>1.3.5.46. Для защиты детей от солнца и осадков на территории каждой групповой площадки устанавливают теневой навес площадью из расчета не менее 2 м</w:t>
      </w:r>
      <w:r>
        <w:rPr>
          <w:vertAlign w:val="superscript"/>
        </w:rPr>
        <w:t>2</w:t>
      </w:r>
      <w:r>
        <w:t xml:space="preserve"> на одного ребенка. Для групп с численностью менее 15 человек площадь теневого навеса должна быть не менее 30 м</w:t>
      </w:r>
      <w:r>
        <w:rPr>
          <w:vertAlign w:val="superscript"/>
        </w:rPr>
        <w:t>2</w:t>
      </w:r>
      <w:r>
        <w:t>.</w:t>
      </w:r>
    </w:p>
    <w:p w:rsidR="001578A9" w:rsidRDefault="001578A9">
      <w:pPr>
        <w:pStyle w:val="ConsPlusNormal"/>
        <w:spacing w:before="220"/>
        <w:ind w:firstLine="540"/>
        <w:jc w:val="both"/>
      </w:pPr>
      <w:r>
        <w:t>Теневые навесы рекомендуется оборудовать деревянными полами на расстоянии не менее 15 см от земли или выполнить из других строительных материалов, безвредных для здоровья детей.</w:t>
      </w:r>
    </w:p>
    <w:p w:rsidR="001578A9" w:rsidRDefault="001578A9">
      <w:pPr>
        <w:pStyle w:val="ConsPlusNormal"/>
        <w:spacing w:before="220"/>
        <w:ind w:firstLine="540"/>
        <w:jc w:val="both"/>
      </w:pPr>
      <w:r>
        <w:t>Теневые навесы для детей ясельного и дошкольного возраста ограждают с трех сторон, высота ограждения должна быть не менее 1,5 м.</w:t>
      </w:r>
    </w:p>
    <w:p w:rsidR="001578A9" w:rsidRDefault="001578A9">
      <w:pPr>
        <w:pStyle w:val="ConsPlusNormal"/>
        <w:spacing w:before="220"/>
        <w:ind w:firstLine="540"/>
        <w:jc w:val="both"/>
      </w:pPr>
      <w: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1578A9" w:rsidRDefault="001578A9">
      <w:pPr>
        <w:pStyle w:val="ConsPlusNormal"/>
        <w:spacing w:before="220"/>
        <w:ind w:firstLine="540"/>
        <w:jc w:val="both"/>
      </w:pPr>
      <w:r>
        <w:t>1.3.5.47. Хозяйственная зона должна располагаться со стороны входа в производственные помещения столовой и иметь самостоятельный въезд с улицы.</w:t>
      </w:r>
    </w:p>
    <w:p w:rsidR="001578A9" w:rsidRDefault="001578A9">
      <w:pPr>
        <w:pStyle w:val="ConsPlusNormal"/>
        <w:spacing w:before="220"/>
        <w:ind w:firstLine="540"/>
        <w:jc w:val="both"/>
      </w:pPr>
      <w:r>
        <w:lastRenderedPageBreak/>
        <w:t>На территории хозяйственной зоны могут размещаться:</w:t>
      </w:r>
    </w:p>
    <w:p w:rsidR="001578A9" w:rsidRDefault="001578A9">
      <w:pPr>
        <w:pStyle w:val="ConsPlusNormal"/>
        <w:spacing w:before="220"/>
        <w:ind w:firstLine="540"/>
        <w:jc w:val="both"/>
      </w:pPr>
      <w: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1578A9" w:rsidRDefault="001578A9">
      <w:pPr>
        <w:pStyle w:val="ConsPlusNormal"/>
        <w:spacing w:before="220"/>
        <w:ind w:firstLine="540"/>
        <w:jc w:val="both"/>
      </w:pPr>
      <w:r>
        <w:t>- при наличии автотранспорта, обслуживающего дошкольную организацию, - место для его стоянки;</w:t>
      </w:r>
    </w:p>
    <w:p w:rsidR="001578A9" w:rsidRDefault="001578A9">
      <w:pPr>
        <w:pStyle w:val="ConsPlusNormal"/>
        <w:spacing w:before="220"/>
        <w:ind w:firstLine="540"/>
        <w:jc w:val="both"/>
      </w:pPr>
      <w:r>
        <w:t>- овощехранилище площадью не более 50 м</w:t>
      </w:r>
      <w:r>
        <w:rPr>
          <w:vertAlign w:val="superscript"/>
        </w:rPr>
        <w:t>2</w:t>
      </w:r>
      <w:r>
        <w:t>;</w:t>
      </w:r>
    </w:p>
    <w:p w:rsidR="001578A9" w:rsidRDefault="001578A9">
      <w:pPr>
        <w:pStyle w:val="ConsPlusNormal"/>
        <w:spacing w:before="220"/>
        <w:ind w:firstLine="540"/>
        <w:jc w:val="both"/>
      </w:pPr>
      <w:r>
        <w:t>- при достаточной площади участка - площадки для огорода, ягодника, фруктового сада;</w:t>
      </w:r>
    </w:p>
    <w:p w:rsidR="001578A9" w:rsidRDefault="001578A9">
      <w:pPr>
        <w:pStyle w:val="ConsPlusNormal"/>
        <w:spacing w:before="220"/>
        <w:ind w:firstLine="540"/>
        <w:jc w:val="both"/>
      </w:pPr>
      <w:r>
        <w:t>- места для сушки постельных принадлежностей и чистки ковровых изделий, иных бытовых принадлежностей.</w:t>
      </w:r>
    </w:p>
    <w:p w:rsidR="001578A9" w:rsidRDefault="001578A9">
      <w:pPr>
        <w:pStyle w:val="ConsPlusNormal"/>
        <w:spacing w:before="220"/>
        <w:ind w:firstLine="540"/>
        <w:jc w:val="both"/>
      </w:pPr>
      <w:r>
        <w:t>1.3.5.48. 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1578A9" w:rsidRDefault="001578A9">
      <w:pPr>
        <w:pStyle w:val="ConsPlusNormal"/>
        <w:spacing w:before="220"/>
        <w:ind w:firstLine="540"/>
        <w:jc w:val="both"/>
      </w:pPr>
      <w:r>
        <w:t>Твердые коммунальные отходы и смет следует убирать в мусоросборники. Очистку мусоросборников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1578A9" w:rsidRDefault="001578A9">
      <w:pPr>
        <w:pStyle w:val="ConsPlusNormal"/>
        <w:spacing w:before="220"/>
        <w:ind w:firstLine="540"/>
        <w:jc w:val="both"/>
      </w:pPr>
      <w:r>
        <w:t>1.3.5.49. Озеленение территории дошкольной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p w:rsidR="001578A9" w:rsidRDefault="001578A9">
      <w:pPr>
        <w:pStyle w:val="ConsPlusNormal"/>
        <w:spacing w:before="220"/>
        <w:ind w:firstLine="540"/>
        <w:jc w:val="both"/>
      </w:pPr>
      <w:r>
        <w:t>Деревья высаживаются на расстоянии не ближе 15 м, а кустарники - не ближе 5 м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1578A9" w:rsidRDefault="001578A9">
      <w:pPr>
        <w:pStyle w:val="ConsPlusNormal"/>
        <w:spacing w:before="220"/>
        <w:ind w:firstLine="540"/>
        <w:jc w:val="both"/>
      </w:pPr>
      <w:r>
        <w:t>Территория дошкольной организации по периметру ограждается забором и полосой зеленых насаждений.</w:t>
      </w:r>
    </w:p>
    <w:p w:rsidR="001578A9" w:rsidRDefault="001578A9">
      <w:pPr>
        <w:pStyle w:val="ConsPlusNormal"/>
        <w:spacing w:before="220"/>
        <w:ind w:firstLine="540"/>
        <w:jc w:val="both"/>
      </w:pPr>
      <w:r>
        <w:t>1.3.4.50. Здания дошкольных организаций должны быть оборудованы системами холодного и горячего водоснабжения, канализацией. Водоснабжение и канализация дошкольных организаций должны быть централизованными.</w:t>
      </w:r>
    </w:p>
    <w:p w:rsidR="001578A9" w:rsidRDefault="001578A9">
      <w:pPr>
        <w:pStyle w:val="ConsPlusNormal"/>
        <w:spacing w:before="220"/>
        <w:ind w:firstLine="540"/>
        <w:jc w:val="both"/>
      </w:pPr>
      <w: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1578A9" w:rsidRDefault="001578A9">
      <w:pPr>
        <w:pStyle w:val="ConsPlusNormal"/>
        <w:spacing w:before="220"/>
        <w:ind w:firstLine="540"/>
        <w:jc w:val="both"/>
      </w:pPr>
      <w:r>
        <w:t>1.3.5.51. 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1578A9" w:rsidRDefault="001578A9">
      <w:pPr>
        <w:pStyle w:val="ConsPlusNormal"/>
        <w:spacing w:before="220"/>
        <w:ind w:firstLine="540"/>
        <w:jc w:val="both"/>
      </w:pPr>
      <w: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1578A9" w:rsidRDefault="001578A9">
      <w:pPr>
        <w:pStyle w:val="ConsPlusNormal"/>
        <w:spacing w:before="220"/>
        <w:ind w:firstLine="540"/>
        <w:jc w:val="both"/>
      </w:pPr>
      <w:r>
        <w:t xml:space="preserve">1.3.5.52. Въезды и входы на территорию дошкольной организации, проезды, дорожки к </w:t>
      </w:r>
      <w:r>
        <w:lastRenderedPageBreak/>
        <w:t>хозяйственным постройкам, к контейнерной площадке для сбора мусора должны иметь твердое покрытие (асфальт, бетон и др.).</w:t>
      </w:r>
    </w:p>
    <w:p w:rsidR="001578A9" w:rsidRDefault="001578A9">
      <w:pPr>
        <w:pStyle w:val="ConsPlusNormal"/>
        <w:spacing w:before="220"/>
        <w:ind w:firstLine="540"/>
        <w:jc w:val="both"/>
      </w:pPr>
      <w:r>
        <w:t>1.3.5.53. На территории дошкольной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w:t>
      </w:r>
    </w:p>
    <w:p w:rsidR="001578A9" w:rsidRDefault="001578A9">
      <w:pPr>
        <w:pStyle w:val="ConsPlusNormal"/>
        <w:spacing w:before="220"/>
        <w:ind w:firstLine="540"/>
        <w:jc w:val="both"/>
      </w:pPr>
      <w:r>
        <w:t>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1578A9" w:rsidRDefault="001578A9">
      <w:pPr>
        <w:pStyle w:val="ConsPlusNormal"/>
        <w:spacing w:before="220"/>
        <w:ind w:firstLine="540"/>
        <w:jc w:val="both"/>
      </w:pPr>
      <w:r>
        <w:t>Ограждения предусматриваются для всех предметов, которые могут быть препятствием при ходьбе детей: деревья, кустарники, столбы и др.</w:t>
      </w:r>
    </w:p>
    <w:p w:rsidR="001578A9" w:rsidRDefault="001578A9">
      <w:pPr>
        <w:pStyle w:val="ConsPlusNormal"/>
        <w:spacing w:before="220"/>
        <w:ind w:firstLine="540"/>
        <w:jc w:val="both"/>
      </w:pPr>
      <w: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5 - 15 см).</w:t>
      </w:r>
    </w:p>
    <w:p w:rsidR="001578A9" w:rsidRDefault="001578A9">
      <w:pPr>
        <w:pStyle w:val="ConsPlusNormal"/>
        <w:spacing w:before="220"/>
        <w:ind w:firstLine="540"/>
        <w:jc w:val="both"/>
      </w:pPr>
      <w:r>
        <w:t>1.3.5.54. 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1578A9" w:rsidRDefault="001578A9">
      <w:pPr>
        <w:pStyle w:val="ConsPlusNormal"/>
        <w:spacing w:before="220"/>
        <w:ind w:firstLine="540"/>
        <w:jc w:val="both"/>
      </w:pPr>
      <w:r>
        <w:t>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1578A9" w:rsidRDefault="001578A9">
      <w:pPr>
        <w:pStyle w:val="ConsPlusNormal"/>
        <w:spacing w:before="220"/>
        <w:ind w:firstLine="540"/>
        <w:jc w:val="both"/>
      </w:pPr>
      <w:r>
        <w:t>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1578A9" w:rsidRDefault="001578A9">
      <w:pPr>
        <w:pStyle w:val="ConsPlusNormal"/>
        <w:spacing w:before="220"/>
        <w:ind w:firstLine="540"/>
        <w:jc w:val="both"/>
      </w:pPr>
      <w:r>
        <w:t xml:space="preserve">Общеобразовательные учреждения проектируются в соответствии с требованиями </w:t>
      </w:r>
      <w:hyperlink r:id="rId304" w:history="1">
        <w:r>
          <w:rPr>
            <w:color w:val="0000FF"/>
          </w:rPr>
          <w:t>СанПиН 2.4.2.2821-10</w:t>
        </w:r>
      </w:hyperlink>
      <w:r>
        <w:t>.</w:t>
      </w:r>
    </w:p>
    <w:p w:rsidR="001578A9" w:rsidRDefault="001578A9">
      <w:pPr>
        <w:pStyle w:val="ConsPlusNormal"/>
        <w:spacing w:before="220"/>
        <w:ind w:firstLine="540"/>
        <w:jc w:val="both"/>
      </w:pPr>
      <w:r>
        <w:t>1.3.5.55. Расположение на территории построек и сооружений, функционально не связанных с общеобразовательным учреждением, не допускается.</w:t>
      </w:r>
    </w:p>
    <w:p w:rsidR="001578A9" w:rsidRDefault="001578A9">
      <w:pPr>
        <w:pStyle w:val="ConsPlusNormal"/>
        <w:spacing w:before="220"/>
        <w:ind w:firstLine="540"/>
        <w:jc w:val="both"/>
      </w:pPr>
      <w: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1578A9" w:rsidRDefault="001578A9">
      <w:pPr>
        <w:pStyle w:val="ConsPlusNormal"/>
        <w:spacing w:before="220"/>
        <w:ind w:firstLine="540"/>
        <w:jc w:val="both"/>
      </w:pPr>
      <w:r>
        <w:t xml:space="preserve">Размеры земельных участков при проектировании общеобразовательных учреждений принимаются в соответствии с требованиями </w:t>
      </w:r>
      <w:hyperlink w:anchor="P1505" w:history="1">
        <w:r>
          <w:rPr>
            <w:color w:val="0000FF"/>
          </w:rPr>
          <w:t>таблиц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1.3.5.56. Вместимость вновь строящихся или реконструируемых общеобразовательных учреждений должна быть рассчитана для обучения только в одну смену.</w:t>
      </w:r>
    </w:p>
    <w:p w:rsidR="001578A9" w:rsidRDefault="001578A9">
      <w:pPr>
        <w:pStyle w:val="ConsPlusNormal"/>
        <w:spacing w:before="220"/>
        <w:ind w:firstLine="540"/>
        <w:jc w:val="both"/>
      </w:pPr>
      <w:r>
        <w:t>1.3.5.57. Территория общеобразовательного учреждения должна быть ограждена забором и озеленена. Озеленение территории предусматривают из расчета не менее 50%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w:t>
      </w:r>
    </w:p>
    <w:p w:rsidR="001578A9" w:rsidRDefault="001578A9">
      <w:pPr>
        <w:pStyle w:val="ConsPlusNormal"/>
        <w:spacing w:before="220"/>
        <w:ind w:firstLine="540"/>
        <w:jc w:val="both"/>
      </w:pPr>
      <w:r>
        <w:lastRenderedPageBreak/>
        <w:t>Деревья высаживают на расстоянии не менее 15,0 м, а кустарники - не менее 5,0 м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1578A9" w:rsidRDefault="001578A9">
      <w:pPr>
        <w:pStyle w:val="ConsPlusNormal"/>
        <w:spacing w:before="220"/>
        <w:ind w:firstLine="540"/>
        <w:jc w:val="both"/>
      </w:pPr>
      <w:r>
        <w:t>1.3.5.58. На территории общеобразовательного учреждения выделяют следующие зоны:</w:t>
      </w:r>
    </w:p>
    <w:p w:rsidR="001578A9" w:rsidRDefault="001578A9">
      <w:pPr>
        <w:pStyle w:val="ConsPlusNormal"/>
        <w:spacing w:before="220"/>
        <w:ind w:firstLine="540"/>
        <w:jc w:val="both"/>
      </w:pPr>
      <w:r>
        <w:t>- зона отдыха;</w:t>
      </w:r>
    </w:p>
    <w:p w:rsidR="001578A9" w:rsidRDefault="001578A9">
      <w:pPr>
        <w:pStyle w:val="ConsPlusNormal"/>
        <w:spacing w:before="220"/>
        <w:ind w:firstLine="540"/>
        <w:jc w:val="both"/>
      </w:pPr>
      <w:r>
        <w:t>- физкультурно-спортивная зона;</w:t>
      </w:r>
    </w:p>
    <w:p w:rsidR="001578A9" w:rsidRDefault="001578A9">
      <w:pPr>
        <w:pStyle w:val="ConsPlusNormal"/>
        <w:spacing w:before="220"/>
        <w:ind w:firstLine="540"/>
        <w:jc w:val="both"/>
      </w:pPr>
      <w:r>
        <w:t>- хозяйственная зона.</w:t>
      </w:r>
    </w:p>
    <w:p w:rsidR="001578A9" w:rsidRDefault="001578A9">
      <w:pPr>
        <w:pStyle w:val="ConsPlusNormal"/>
        <w:spacing w:before="220"/>
        <w:ind w:firstLine="540"/>
        <w:jc w:val="both"/>
      </w:pPr>
      <w: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1578A9" w:rsidRDefault="001578A9">
      <w:pPr>
        <w:pStyle w:val="ConsPlusNormal"/>
        <w:spacing w:before="220"/>
        <w:ind w:firstLine="540"/>
        <w:jc w:val="both"/>
      </w:pPr>
      <w:r>
        <w:t>1.3.5.59.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1578A9" w:rsidRDefault="001578A9">
      <w:pPr>
        <w:pStyle w:val="ConsPlusNormal"/>
        <w:spacing w:before="220"/>
        <w:ind w:firstLine="540"/>
        <w:jc w:val="both"/>
      </w:pPr>
      <w:r>
        <w:t>1.3.5.60.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1578A9" w:rsidRDefault="001578A9">
      <w:pPr>
        <w:pStyle w:val="ConsPlusNormal"/>
        <w:spacing w:before="220"/>
        <w:ind w:firstLine="540"/>
        <w:jc w:val="both"/>
      </w:pPr>
      <w: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1578A9" w:rsidRDefault="001578A9">
      <w:pPr>
        <w:pStyle w:val="ConsPlusNormal"/>
        <w:spacing w:before="220"/>
        <w:ind w:firstLine="540"/>
        <w:jc w:val="both"/>
      </w:pPr>
      <w: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1578A9" w:rsidRDefault="001578A9">
      <w:pPr>
        <w:pStyle w:val="ConsPlusNormal"/>
        <w:spacing w:before="220"/>
        <w:ind w:firstLine="540"/>
        <w:jc w:val="both"/>
      </w:pPr>
      <w:r>
        <w:t>1.3.5.61. Хозяйственная зона должна располагаться со стороны входа в производственные помещения столовой и иметь самостоятельный въезд с улицы.</w:t>
      </w:r>
    </w:p>
    <w:p w:rsidR="001578A9" w:rsidRDefault="001578A9">
      <w:pPr>
        <w:pStyle w:val="ConsPlusNormal"/>
        <w:spacing w:before="220"/>
        <w:ind w:firstLine="540"/>
        <w:jc w:val="both"/>
      </w:pPr>
      <w:r>
        <w:t>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25,0 м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1,0 м во все стороны.</w:t>
      </w:r>
    </w:p>
    <w:p w:rsidR="001578A9" w:rsidRDefault="001578A9">
      <w:pPr>
        <w:pStyle w:val="ConsPlusNormal"/>
        <w:spacing w:before="220"/>
        <w:ind w:firstLine="540"/>
        <w:jc w:val="both"/>
      </w:pPr>
      <w:r>
        <w:t>1.3.5.62. 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1578A9" w:rsidRDefault="001578A9">
      <w:pPr>
        <w:pStyle w:val="ConsPlusNormal"/>
        <w:spacing w:before="220"/>
        <w:ind w:firstLine="540"/>
        <w:jc w:val="both"/>
      </w:pPr>
      <w:r>
        <w:t>1.3.5.63.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1578A9" w:rsidRDefault="001578A9">
      <w:pPr>
        <w:pStyle w:val="ConsPlusNormal"/>
        <w:spacing w:before="220"/>
        <w:ind w:firstLine="540"/>
        <w:jc w:val="both"/>
      </w:pPr>
      <w: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1578A9" w:rsidRDefault="001578A9">
      <w:pPr>
        <w:pStyle w:val="ConsPlusNormal"/>
        <w:spacing w:before="220"/>
        <w:ind w:firstLine="540"/>
        <w:jc w:val="both"/>
      </w:pPr>
      <w:r>
        <w:t xml:space="preserve">При отсутствии централизованной сети канализации проектируются местные системы </w:t>
      </w:r>
      <w:r>
        <w:lastRenderedPageBreak/>
        <w:t>канализации с локальными очистными сооружениями.</w:t>
      </w:r>
    </w:p>
    <w:p w:rsidR="001578A9" w:rsidRDefault="001578A9">
      <w:pPr>
        <w:pStyle w:val="ConsPlusNormal"/>
        <w:spacing w:before="220"/>
        <w:ind w:firstLine="540"/>
        <w:jc w:val="both"/>
      </w:pPr>
      <w:r>
        <w:t>1.3.5.64. Интернатные учреждения (детские дома и школы-интернаты для детей-сирот и детей, оставшихся без попечения родителей) следует размещать на обособленных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радиуса пешеходной доступности - не более 500 м.</w:t>
      </w:r>
    </w:p>
    <w:p w:rsidR="001578A9" w:rsidRDefault="001578A9">
      <w:pPr>
        <w:pStyle w:val="ConsPlusNormal"/>
        <w:spacing w:before="220"/>
        <w:ind w:firstLine="540"/>
        <w:jc w:val="both"/>
      </w:pPr>
      <w:r>
        <w:t xml:space="preserve">Размещение земельных участков при проектировании школ-интернатов следует принимать в соответствии с требованиями </w:t>
      </w:r>
      <w:hyperlink w:anchor="P1505" w:history="1">
        <w:r>
          <w:rPr>
            <w:color w:val="0000FF"/>
          </w:rPr>
          <w:t>таблиц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1.3.5.65. Площадь земельных участков интернатных учреждений, вне зависимости от их вместимости, должна составлять не менее 150 м</w:t>
      </w:r>
      <w:r>
        <w:rPr>
          <w:vertAlign w:val="superscript"/>
        </w:rPr>
        <w:t>2</w:t>
      </w:r>
      <w:r>
        <w:t xml:space="preserve"> на одного воспитанника, не считая площади хозяйственной зоны и площади застройки.</w:t>
      </w:r>
    </w:p>
    <w:p w:rsidR="001578A9" w:rsidRDefault="001578A9">
      <w:pPr>
        <w:pStyle w:val="ConsPlusNormal"/>
        <w:spacing w:before="220"/>
        <w:ind w:firstLine="540"/>
        <w:jc w:val="both"/>
      </w:pPr>
      <w:r>
        <w:t>1.3.5.66. Разрывы между спальными и учебными корпусами в школах-интернатах должны составлять не более 50 м, от основных зданий интернатных учреждений до хозяйственной зоны - не менее 100 м, автомагистралей - не менее 150 м, дорог местного значения - не менее 30 м.</w:t>
      </w:r>
    </w:p>
    <w:p w:rsidR="001578A9" w:rsidRDefault="001578A9">
      <w:pPr>
        <w:pStyle w:val="ConsPlusNormal"/>
        <w:spacing w:before="220"/>
        <w:ind w:firstLine="540"/>
        <w:jc w:val="both"/>
      </w:pPr>
      <w:r>
        <w:t>Подходы к зданию, пути движения воспитанников на участке не должны пересекаться с проездными путями транспорта.</w:t>
      </w:r>
    </w:p>
    <w:p w:rsidR="001578A9" w:rsidRDefault="001578A9">
      <w:pPr>
        <w:pStyle w:val="ConsPlusNormal"/>
        <w:spacing w:before="220"/>
        <w:ind w:firstLine="540"/>
        <w:jc w:val="both"/>
      </w:pPr>
      <w:r>
        <w:t>1.3.5.67. Вместимость интернатных учреждений традиционного типа не должна превышать 300 мест, оптимальная вместимость детских домов - 60 мест.</w:t>
      </w:r>
    </w:p>
    <w:p w:rsidR="001578A9" w:rsidRDefault="001578A9">
      <w:pPr>
        <w:pStyle w:val="ConsPlusNormal"/>
        <w:spacing w:before="220"/>
        <w:ind w:firstLine="540"/>
        <w:jc w:val="both"/>
      </w:pPr>
      <w:r>
        <w:t>1.3.5.68. Интернатные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1578A9" w:rsidRDefault="001578A9">
      <w:pPr>
        <w:pStyle w:val="ConsPlusNormal"/>
        <w:spacing w:before="220"/>
        <w:ind w:firstLine="540"/>
        <w:jc w:val="both"/>
      </w:pPr>
      <w:r>
        <w:t>1.3.5.69. 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1578A9" w:rsidRDefault="001578A9">
      <w:pPr>
        <w:pStyle w:val="ConsPlusNormal"/>
        <w:spacing w:before="220"/>
        <w:ind w:firstLine="540"/>
        <w:jc w:val="both"/>
      </w:pPr>
      <w:r>
        <w:t>1.3.5.70. Озеленение участка предусматривается из расчета не менее 50% от общей площади территории интернатного учреждения.</w:t>
      </w:r>
    </w:p>
    <w:p w:rsidR="001578A9" w:rsidRDefault="001578A9">
      <w:pPr>
        <w:pStyle w:val="ConsPlusNormal"/>
        <w:spacing w:before="220"/>
        <w:ind w:firstLine="540"/>
        <w:jc w:val="both"/>
      </w:pPr>
      <w:r>
        <w:t>По периметру следует предусматривать полосу зеленых насаждений шириной со стороны улицы - 6 м, с других сторон - 1,5 м.</w:t>
      </w:r>
    </w:p>
    <w:p w:rsidR="001578A9" w:rsidRDefault="001578A9">
      <w:pPr>
        <w:pStyle w:val="ConsPlusNormal"/>
        <w:spacing w:before="220"/>
        <w:ind w:firstLine="540"/>
        <w:jc w:val="both"/>
      </w:pPr>
      <w:r>
        <w:t>Деревья должны размещаться на расстоянии не менее 10 м, а кустарники - не менее 5 м от здания.</w:t>
      </w:r>
    </w:p>
    <w:p w:rsidR="001578A9" w:rsidRDefault="001578A9">
      <w:pPr>
        <w:pStyle w:val="ConsPlusNormal"/>
        <w:spacing w:before="220"/>
        <w:ind w:firstLine="540"/>
        <w:jc w:val="both"/>
      </w:pPr>
      <w:r>
        <w:t>1.3.5.71. На земельном участке интернатных учреждений проектируются следующие функциональные зоны:</w:t>
      </w:r>
    </w:p>
    <w:p w:rsidR="001578A9" w:rsidRDefault="001578A9">
      <w:pPr>
        <w:pStyle w:val="ConsPlusNormal"/>
        <w:spacing w:before="220"/>
        <w:ind w:firstLine="540"/>
        <w:jc w:val="both"/>
      </w:pPr>
      <w:r>
        <w:t>- зона застройки;</w:t>
      </w:r>
    </w:p>
    <w:p w:rsidR="001578A9" w:rsidRDefault="001578A9">
      <w:pPr>
        <w:pStyle w:val="ConsPlusNormal"/>
        <w:spacing w:before="220"/>
        <w:ind w:firstLine="540"/>
        <w:jc w:val="both"/>
      </w:pPr>
      <w:r>
        <w:t>- физкультурно-спортивная;</w:t>
      </w:r>
    </w:p>
    <w:p w:rsidR="001578A9" w:rsidRDefault="001578A9">
      <w:pPr>
        <w:pStyle w:val="ConsPlusNormal"/>
        <w:spacing w:before="220"/>
        <w:ind w:firstLine="540"/>
        <w:jc w:val="both"/>
      </w:pPr>
      <w:r>
        <w:t>- учебно-опытная;</w:t>
      </w:r>
    </w:p>
    <w:p w:rsidR="001578A9" w:rsidRDefault="001578A9">
      <w:pPr>
        <w:pStyle w:val="ConsPlusNormal"/>
        <w:spacing w:before="220"/>
        <w:ind w:firstLine="540"/>
        <w:jc w:val="both"/>
      </w:pPr>
      <w:r>
        <w:t>- зона отдыха;</w:t>
      </w:r>
    </w:p>
    <w:p w:rsidR="001578A9" w:rsidRDefault="001578A9">
      <w:pPr>
        <w:pStyle w:val="ConsPlusNormal"/>
        <w:spacing w:before="220"/>
        <w:ind w:firstLine="540"/>
        <w:jc w:val="both"/>
      </w:pPr>
      <w:r>
        <w:t>- хозяйственная зона.</w:t>
      </w:r>
    </w:p>
    <w:p w:rsidR="001578A9" w:rsidRDefault="001578A9">
      <w:pPr>
        <w:pStyle w:val="ConsPlusNormal"/>
        <w:spacing w:before="220"/>
        <w:ind w:firstLine="540"/>
        <w:jc w:val="both"/>
      </w:pPr>
      <w:r>
        <w:t>Состав и площади жилых помещений определяются в соответствии с требованиями СП 2.4.990-00.</w:t>
      </w:r>
    </w:p>
    <w:p w:rsidR="001578A9" w:rsidRDefault="001578A9">
      <w:pPr>
        <w:pStyle w:val="ConsPlusNormal"/>
        <w:spacing w:before="220"/>
        <w:ind w:firstLine="540"/>
        <w:jc w:val="both"/>
      </w:pPr>
      <w:r>
        <w:lastRenderedPageBreak/>
        <w:t>1.3.5.72. В интернатных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7,2 м</w:t>
      </w:r>
      <w:r>
        <w:rPr>
          <w:vertAlign w:val="superscript"/>
        </w:rPr>
        <w:t>2</w:t>
      </w:r>
      <w:r>
        <w:t xml:space="preserve"> на 1 ребенка.</w:t>
      </w:r>
    </w:p>
    <w:p w:rsidR="001578A9" w:rsidRDefault="001578A9">
      <w:pPr>
        <w:pStyle w:val="ConsPlusNormal"/>
        <w:spacing w:before="220"/>
        <w:ind w:firstLine="540"/>
        <w:jc w:val="both"/>
      </w:pPr>
      <w:r>
        <w:t>1.3.5.73. Для интернатных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согласовываются с территориальными органами Роспотребнадзора с учетом местных условий.</w:t>
      </w:r>
    </w:p>
    <w:p w:rsidR="001578A9" w:rsidRDefault="001578A9">
      <w:pPr>
        <w:pStyle w:val="ConsPlusNormal"/>
        <w:spacing w:before="220"/>
        <w:ind w:firstLine="540"/>
        <w:jc w:val="both"/>
      </w:pPr>
      <w:r>
        <w:t>1.3.5.74. 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1578A9" w:rsidRDefault="001578A9">
      <w:pPr>
        <w:pStyle w:val="ConsPlusNormal"/>
        <w:spacing w:before="220"/>
        <w:ind w:firstLine="540"/>
        <w:jc w:val="both"/>
      </w:pPr>
      <w:r>
        <w:t>Физкультурно-спортивную зону не следует размещать со стороны окон учебных помещений зданий интернатных учреждений.</w:t>
      </w:r>
    </w:p>
    <w:p w:rsidR="001578A9" w:rsidRDefault="001578A9">
      <w:pPr>
        <w:pStyle w:val="ConsPlusNormal"/>
        <w:spacing w:before="220"/>
        <w:ind w:firstLine="540"/>
        <w:jc w:val="both"/>
      </w:pPr>
      <w:r>
        <w:t>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физкультурно-спортивных занятий должны располагаться на расстоянии не менее 10 м.</w:t>
      </w:r>
    </w:p>
    <w:p w:rsidR="001578A9" w:rsidRDefault="001578A9">
      <w:pPr>
        <w:pStyle w:val="ConsPlusNormal"/>
        <w:spacing w:before="220"/>
        <w:ind w:firstLine="540"/>
        <w:jc w:val="both"/>
      </w:pPr>
      <w:r>
        <w:t>1.3.5.75. Зона отдыха должна быть озеленена и располагаться вдали от источников шума (спортплощадок, автостоянок, мастерских).</w:t>
      </w:r>
    </w:p>
    <w:p w:rsidR="001578A9" w:rsidRDefault="001578A9">
      <w:pPr>
        <w:pStyle w:val="ConsPlusNormal"/>
        <w:spacing w:before="220"/>
        <w:ind w:firstLine="540"/>
        <w:jc w:val="both"/>
      </w:pPr>
      <w:r>
        <w:t>1.3.5.76. Площадь хозяйственной зоны следует принимать из расчета 3 м</w:t>
      </w:r>
      <w:r>
        <w:rPr>
          <w:vertAlign w:val="superscript"/>
        </w:rPr>
        <w:t>2</w:t>
      </w:r>
      <w:r>
        <w:t xml:space="preserve"> на 1 человека.</w:t>
      </w:r>
    </w:p>
    <w:p w:rsidR="001578A9" w:rsidRDefault="001578A9">
      <w:pPr>
        <w:pStyle w:val="ConsPlusNormal"/>
        <w:spacing w:before="220"/>
        <w:ind w:firstLine="540"/>
        <w:jc w:val="both"/>
      </w:pPr>
      <w: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1578A9" w:rsidRDefault="001578A9">
      <w:pPr>
        <w:pStyle w:val="ConsPlusNormal"/>
        <w:spacing w:before="220"/>
        <w:ind w:firstLine="540"/>
        <w:jc w:val="both"/>
      </w:pPr>
      <w:r>
        <w:t>Хозяйственная зона должна иметь самостоятельный въезд с улицы.</w:t>
      </w:r>
    </w:p>
    <w:p w:rsidR="001578A9" w:rsidRDefault="001578A9">
      <w:pPr>
        <w:pStyle w:val="ConsPlusNormal"/>
        <w:spacing w:before="220"/>
        <w:ind w:firstLine="540"/>
        <w:jc w:val="both"/>
      </w:pPr>
      <w: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1578A9" w:rsidRDefault="001578A9">
      <w:pPr>
        <w:pStyle w:val="ConsPlusNormal"/>
        <w:spacing w:before="220"/>
        <w:ind w:firstLine="540"/>
        <w:jc w:val="both"/>
      </w:pPr>
      <w:r>
        <w:t>1.3.5.77. Для мусоросборников в хозяйственной зоне должна предусматриваться бетонированная площадка на расстоянии не менее 25 м от здания интернатного учреждения. Размеры площадки должны превышать площадь основания мусоросборника на 1,5 м с каждой стороны.</w:t>
      </w:r>
    </w:p>
    <w:p w:rsidR="001578A9" w:rsidRDefault="001578A9">
      <w:pPr>
        <w:pStyle w:val="ConsPlusNormal"/>
        <w:spacing w:before="220"/>
        <w:ind w:firstLine="540"/>
        <w:jc w:val="both"/>
      </w:pPr>
      <w:r>
        <w:t>1.3.5.78. Водоснабжение и канализация интернатных учреждений должны быть централизованными, теплоснабжение - от ТЭЦ, местных котельных.</w:t>
      </w:r>
    </w:p>
    <w:p w:rsidR="001578A9" w:rsidRDefault="001578A9">
      <w:pPr>
        <w:pStyle w:val="ConsPlusNormal"/>
        <w:spacing w:before="220"/>
        <w:ind w:firstLine="540"/>
        <w:jc w:val="both"/>
      </w:pPr>
      <w:r>
        <w:t>Допускается применение автономного отопления.</w:t>
      </w:r>
    </w:p>
    <w:p w:rsidR="001578A9" w:rsidRDefault="001578A9">
      <w:pPr>
        <w:pStyle w:val="ConsPlusNormal"/>
        <w:spacing w:before="220"/>
        <w:ind w:firstLine="540"/>
        <w:jc w:val="both"/>
      </w:pPr>
      <w:r>
        <w:t>При отсутствии централизованных сетей водопровода и канализации проектируются местные системы водоснабжения и канализации.</w:t>
      </w:r>
    </w:p>
    <w:p w:rsidR="001578A9" w:rsidRDefault="001578A9">
      <w:pPr>
        <w:pStyle w:val="ConsPlusNormal"/>
        <w:spacing w:before="220"/>
        <w:ind w:firstLine="540"/>
        <w:jc w:val="both"/>
      </w:pPr>
      <w:r>
        <w:t>1.3.5.79. Внешкольные учреждения (дворцы, дома и центры детского творчества, станции юных техников, туристов, натуралистов, центры дополнительного образования (детско-юношеские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1578A9" w:rsidRDefault="001578A9">
      <w:pPr>
        <w:pStyle w:val="ConsPlusNormal"/>
        <w:spacing w:before="220"/>
        <w:ind w:firstLine="540"/>
        <w:jc w:val="both"/>
      </w:pPr>
      <w:r>
        <w:lastRenderedPageBreak/>
        <w:t xml:space="preserve">1.3.5.80. Вместимость внешкольных учреждений, а также площади их земельных участков определяются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Радиусы доступности внешкольных учреждений принимаются:</w:t>
      </w:r>
    </w:p>
    <w:p w:rsidR="001578A9" w:rsidRDefault="001578A9">
      <w:pPr>
        <w:pStyle w:val="ConsPlusNormal"/>
        <w:spacing w:before="220"/>
        <w:ind w:firstLine="540"/>
        <w:jc w:val="both"/>
      </w:pPr>
      <w:r>
        <w:t>- в городских населенных пунктах, сельских населенных пунктах - районных центрах - 500 - 1000 м;</w:t>
      </w:r>
    </w:p>
    <w:p w:rsidR="001578A9" w:rsidRDefault="001578A9">
      <w:pPr>
        <w:pStyle w:val="ConsPlusNormal"/>
        <w:spacing w:before="220"/>
        <w:ind w:firstLine="540"/>
        <w:jc w:val="both"/>
      </w:pPr>
      <w:r>
        <w:t>- в других сельских населенных пунктах - по заданию на проектирование.</w:t>
      </w:r>
    </w:p>
    <w:p w:rsidR="001578A9" w:rsidRDefault="001578A9">
      <w:pPr>
        <w:pStyle w:val="ConsPlusNormal"/>
        <w:spacing w:before="220"/>
        <w:ind w:firstLine="540"/>
        <w:jc w:val="both"/>
      </w:pPr>
      <w:r>
        <w:t>Рекомендуемая транспортная доступность - не более 30 минут (в одну сторону).</w:t>
      </w:r>
    </w:p>
    <w:p w:rsidR="001578A9" w:rsidRDefault="001578A9">
      <w:pPr>
        <w:pStyle w:val="ConsPlusNormal"/>
        <w:spacing w:before="220"/>
        <w:ind w:firstLine="540"/>
        <w:jc w:val="both"/>
      </w:pPr>
      <w:r>
        <w:t>1.3.5.81.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1578A9" w:rsidRDefault="001578A9">
      <w:pPr>
        <w:pStyle w:val="ConsPlusNormal"/>
        <w:spacing w:before="220"/>
        <w:ind w:firstLine="540"/>
        <w:jc w:val="both"/>
      </w:pPr>
      <w:r>
        <w:t>1.3.5.82. Территория участка должна быть ограждена забором высотой 1,2 - 1,5 м или зелеными насаждениями.</w:t>
      </w:r>
    </w:p>
    <w:p w:rsidR="001578A9" w:rsidRDefault="001578A9">
      <w:pPr>
        <w:pStyle w:val="ConsPlusNormal"/>
        <w:spacing w:before="220"/>
        <w:ind w:firstLine="540"/>
        <w:jc w:val="both"/>
      </w:pPr>
      <w:r>
        <w:t>Озеленение участка предусматривается из расчета не менее 50% площади его территории.</w:t>
      </w:r>
    </w:p>
    <w:p w:rsidR="001578A9" w:rsidRDefault="001578A9">
      <w:pPr>
        <w:pStyle w:val="ConsPlusNormal"/>
        <w:spacing w:before="220"/>
        <w:ind w:firstLine="540"/>
        <w:jc w:val="both"/>
      </w:pPr>
      <w:r>
        <w:t>1.3.5.83. Мусоросборники следует устанавливать в хозяйственной зоне на расстоянии не менее 25 м от окон и дверей здания.</w:t>
      </w:r>
    </w:p>
    <w:p w:rsidR="001578A9" w:rsidRDefault="001578A9">
      <w:pPr>
        <w:pStyle w:val="ConsPlusNormal"/>
        <w:spacing w:before="220"/>
        <w:ind w:firstLine="540"/>
        <w:jc w:val="both"/>
      </w:pPr>
      <w:r>
        <w:t>1.3.5.84. Учреждения начального профессионального образования - профессионально-технические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w:t>
      </w:r>
    </w:p>
    <w:p w:rsidR="001578A9" w:rsidRDefault="001578A9">
      <w:pPr>
        <w:pStyle w:val="ConsPlusNormal"/>
        <w:spacing w:before="220"/>
        <w:ind w:firstLine="540"/>
        <w:jc w:val="both"/>
      </w:pPr>
      <w:r>
        <w:t>1.3.5.85. 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25 м в городских населенных пунктах и 10 м - в сельских населенных пунктах.</w:t>
      </w:r>
    </w:p>
    <w:p w:rsidR="001578A9" w:rsidRDefault="001578A9">
      <w:pPr>
        <w:pStyle w:val="ConsPlusNormal"/>
        <w:spacing w:before="220"/>
        <w:ind w:firstLine="540"/>
        <w:jc w:val="both"/>
      </w:pPr>
      <w:r>
        <w:t xml:space="preserve">Размеры земельных участков при проектировании учреждений начального профессионального образования определяются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1.3.5.86. На земельном участке следует предусматривать следующие зоны:</w:t>
      </w:r>
    </w:p>
    <w:p w:rsidR="001578A9" w:rsidRDefault="001578A9">
      <w:pPr>
        <w:pStyle w:val="ConsPlusNormal"/>
        <w:spacing w:before="220"/>
        <w:ind w:firstLine="540"/>
        <w:jc w:val="both"/>
      </w:pPr>
      <w:r>
        <w:t>- учебную зону;</w:t>
      </w:r>
    </w:p>
    <w:p w:rsidR="001578A9" w:rsidRDefault="001578A9">
      <w:pPr>
        <w:pStyle w:val="ConsPlusNormal"/>
        <w:spacing w:before="220"/>
        <w:ind w:firstLine="540"/>
        <w:jc w:val="both"/>
      </w:pPr>
      <w:r>
        <w:t>- производственную зону;</w:t>
      </w:r>
    </w:p>
    <w:p w:rsidR="001578A9" w:rsidRDefault="001578A9">
      <w:pPr>
        <w:pStyle w:val="ConsPlusNormal"/>
        <w:spacing w:before="220"/>
        <w:ind w:firstLine="540"/>
        <w:jc w:val="both"/>
      </w:pPr>
      <w:r>
        <w:t>- спортивную зону;</w:t>
      </w:r>
    </w:p>
    <w:p w:rsidR="001578A9" w:rsidRDefault="001578A9">
      <w:pPr>
        <w:pStyle w:val="ConsPlusNormal"/>
        <w:spacing w:before="220"/>
        <w:ind w:firstLine="540"/>
        <w:jc w:val="both"/>
      </w:pPr>
      <w:r>
        <w:t>- хозяйственную зону;</w:t>
      </w:r>
    </w:p>
    <w:p w:rsidR="001578A9" w:rsidRDefault="001578A9">
      <w:pPr>
        <w:pStyle w:val="ConsPlusNormal"/>
        <w:spacing w:before="220"/>
        <w:ind w:firstLine="540"/>
        <w:jc w:val="both"/>
      </w:pPr>
      <w:r>
        <w:t>- жилую зону - при наличии общежития для обучающихся. Общежитие целесообразно размещать на едином участке с учебным корпусом.</w:t>
      </w:r>
    </w:p>
    <w:p w:rsidR="001578A9" w:rsidRDefault="001578A9">
      <w:pPr>
        <w:pStyle w:val="ConsPlusNormal"/>
        <w:spacing w:before="220"/>
        <w:ind w:firstLine="540"/>
        <w:jc w:val="both"/>
      </w:pPr>
      <w: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1578A9" w:rsidRDefault="001578A9">
      <w:pPr>
        <w:pStyle w:val="ConsPlusNormal"/>
        <w:spacing w:before="220"/>
        <w:ind w:firstLine="540"/>
        <w:jc w:val="both"/>
      </w:pPr>
      <w:r>
        <w:t xml:space="preserve">Хозяйственная зона должна быть изолирована от других зон участка, размещаться со </w:t>
      </w:r>
      <w:r>
        <w:lastRenderedPageBreak/>
        <w:t>стороны входа в производственные помещения и иметь самостоятельный выезд на улицу.</w:t>
      </w:r>
    </w:p>
    <w:p w:rsidR="001578A9" w:rsidRDefault="001578A9">
      <w:pPr>
        <w:pStyle w:val="ConsPlusNormal"/>
        <w:spacing w:before="220"/>
        <w:ind w:firstLine="540"/>
        <w:jc w:val="both"/>
      </w:pPr>
      <w:r>
        <w:t>1.3.5.87. 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1578A9" w:rsidRDefault="001578A9">
      <w:pPr>
        <w:pStyle w:val="ConsPlusNormal"/>
        <w:spacing w:before="220"/>
        <w:ind w:firstLine="540"/>
        <w:jc w:val="both"/>
      </w:pPr>
      <w: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1578A9" w:rsidRDefault="001578A9">
      <w:pPr>
        <w:pStyle w:val="ConsPlusNormal"/>
        <w:spacing w:before="220"/>
        <w:ind w:firstLine="540"/>
        <w:jc w:val="both"/>
      </w:pPr>
      <w:r>
        <w:t>- от 1500 до 2000 - на 10%;</w:t>
      </w:r>
    </w:p>
    <w:p w:rsidR="001578A9" w:rsidRDefault="001578A9">
      <w:pPr>
        <w:pStyle w:val="ConsPlusNormal"/>
        <w:spacing w:before="220"/>
        <w:ind w:firstLine="540"/>
        <w:jc w:val="both"/>
      </w:pPr>
      <w:r>
        <w:t>- свыше 2000 до 3000 - на 20%;</w:t>
      </w:r>
    </w:p>
    <w:p w:rsidR="001578A9" w:rsidRDefault="001578A9">
      <w:pPr>
        <w:pStyle w:val="ConsPlusNormal"/>
        <w:spacing w:before="220"/>
        <w:ind w:firstLine="540"/>
        <w:jc w:val="both"/>
      </w:pPr>
      <w:r>
        <w:t>- свыше 3000 - на 30%.</w:t>
      </w:r>
    </w:p>
    <w:p w:rsidR="001578A9" w:rsidRDefault="001578A9">
      <w:pPr>
        <w:pStyle w:val="ConsPlusNormal"/>
        <w:spacing w:before="220"/>
        <w:ind w:firstLine="540"/>
        <w:jc w:val="both"/>
      </w:pPr>
      <w:r>
        <w:t>Размеры жилой зоны, учебных и вспомогательных хозяйств, полигонов, авто- и трактородромов в указанные размеры не входят.</w:t>
      </w:r>
    </w:p>
    <w:p w:rsidR="001578A9" w:rsidRDefault="001578A9">
      <w:pPr>
        <w:pStyle w:val="ConsPlusNormal"/>
        <w:spacing w:before="220"/>
        <w:ind w:firstLine="540"/>
        <w:jc w:val="both"/>
      </w:pPr>
      <w:r>
        <w:t>1.3.5.88. Территория участка должна быть озеленена и ограждена забором высотой не менее 1,2 м.</w:t>
      </w:r>
    </w:p>
    <w:p w:rsidR="001578A9" w:rsidRDefault="001578A9">
      <w:pPr>
        <w:pStyle w:val="ConsPlusNormal"/>
        <w:spacing w:before="220"/>
        <w:ind w:firstLine="540"/>
        <w:jc w:val="both"/>
      </w:pPr>
      <w:r>
        <w:t>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1578A9" w:rsidRDefault="001578A9">
      <w:pPr>
        <w:pStyle w:val="ConsPlusNormal"/>
        <w:spacing w:before="220"/>
        <w:ind w:firstLine="540"/>
        <w:jc w:val="both"/>
      </w:pPr>
      <w:r>
        <w:t>1.3.5.89.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1578A9" w:rsidRDefault="001578A9">
      <w:pPr>
        <w:pStyle w:val="ConsPlusNormal"/>
        <w:spacing w:before="220"/>
        <w:ind w:firstLine="540"/>
        <w:jc w:val="both"/>
      </w:pPr>
      <w:r>
        <w:t>При отсутствии централизованной сети канализации в населенном пункте следует проектировать местные системы канализации с локальными очистными сооружениями.</w:t>
      </w:r>
    </w:p>
    <w:p w:rsidR="001578A9" w:rsidRDefault="001578A9">
      <w:pPr>
        <w:pStyle w:val="ConsPlusNormal"/>
        <w:spacing w:before="220"/>
        <w:ind w:firstLine="540"/>
        <w:jc w:val="both"/>
      </w:pPr>
      <w:r>
        <w:t>1.3.5.90.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1578A9" w:rsidRDefault="001578A9">
      <w:pPr>
        <w:pStyle w:val="ConsPlusNormal"/>
        <w:spacing w:before="220"/>
        <w:ind w:firstLine="540"/>
        <w:jc w:val="both"/>
      </w:pPr>
      <w:r>
        <w:t xml:space="preserve">Размеры земельных участков при проектировании средних и высших учебных заведений определяются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1.3.5.91.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w:t>
      </w:r>
    </w:p>
    <w:p w:rsidR="001578A9" w:rsidRDefault="001578A9">
      <w:pPr>
        <w:pStyle w:val="ConsPlusNormal"/>
        <w:spacing w:before="220"/>
        <w:ind w:firstLine="540"/>
        <w:jc w:val="both"/>
      </w:pPr>
      <w:r>
        <w:t>Расстояния от учебных зданий до красной линии должно быть не менее 15 м.</w:t>
      </w:r>
    </w:p>
    <w:p w:rsidR="001578A9" w:rsidRDefault="001578A9">
      <w:pPr>
        <w:pStyle w:val="ConsPlusNormal"/>
        <w:spacing w:before="220"/>
        <w:ind w:firstLine="540"/>
        <w:jc w:val="both"/>
      </w:pPr>
      <w:r>
        <w:t>1.3.5.92.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1578A9" w:rsidRDefault="001578A9">
      <w:pPr>
        <w:pStyle w:val="ConsPlusNormal"/>
        <w:spacing w:before="220"/>
        <w:ind w:firstLine="540"/>
        <w:jc w:val="both"/>
      </w:pPr>
      <w:r>
        <w:t>1.3.5.93. 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1578A9" w:rsidRDefault="001578A9">
      <w:pPr>
        <w:pStyle w:val="ConsPlusNormal"/>
        <w:spacing w:before="220"/>
        <w:ind w:firstLine="540"/>
        <w:jc w:val="both"/>
      </w:pPr>
      <w:r>
        <w:lastRenderedPageBreak/>
        <w:t>1.3.5.94.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1578A9" w:rsidRDefault="001578A9">
      <w:pPr>
        <w:pStyle w:val="ConsPlusNormal"/>
        <w:spacing w:before="220"/>
        <w:ind w:firstLine="540"/>
        <w:jc w:val="both"/>
      </w:pPr>
      <w:r>
        <w:t>- 5 - 6 этажей - 3 га;</w:t>
      </w:r>
    </w:p>
    <w:p w:rsidR="001578A9" w:rsidRDefault="001578A9">
      <w:pPr>
        <w:pStyle w:val="ConsPlusNormal"/>
        <w:spacing w:before="220"/>
        <w:ind w:firstLine="540"/>
        <w:jc w:val="both"/>
      </w:pPr>
      <w:r>
        <w:t>- 9 - 10 этажей - 2 га;</w:t>
      </w:r>
    </w:p>
    <w:p w:rsidR="001578A9" w:rsidRDefault="001578A9">
      <w:pPr>
        <w:pStyle w:val="ConsPlusNormal"/>
        <w:spacing w:before="220"/>
        <w:ind w:firstLine="540"/>
        <w:jc w:val="both"/>
      </w:pPr>
      <w:r>
        <w:t>- 12 этажей и выше - 1,5 га.</w:t>
      </w:r>
    </w:p>
    <w:p w:rsidR="001578A9" w:rsidRDefault="001578A9">
      <w:pPr>
        <w:pStyle w:val="ConsPlusNormal"/>
        <w:spacing w:before="220"/>
        <w:ind w:firstLine="540"/>
        <w:jc w:val="both"/>
      </w:pPr>
      <w:r>
        <w:t>1.3.5.95. Спортивную зону вуза следует размещать смежно с учебной и жилой зонами.</w:t>
      </w:r>
    </w:p>
    <w:p w:rsidR="001578A9" w:rsidRDefault="001578A9">
      <w:pPr>
        <w:pStyle w:val="ConsPlusNormal"/>
        <w:spacing w:before="220"/>
        <w:ind w:firstLine="540"/>
        <w:jc w:val="both"/>
      </w:pPr>
      <w:r>
        <w:t>При проектировании комплекса высшего учебного заведения с расчетным числом студентов до 2000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1578A9" w:rsidRDefault="001578A9">
      <w:pPr>
        <w:pStyle w:val="ConsPlusNormal"/>
        <w:spacing w:before="220"/>
        <w:ind w:firstLine="540"/>
        <w:jc w:val="both"/>
      </w:pPr>
      <w:r>
        <w:t>1.3.5.96. Для заочных высших учебных заведений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
    <w:p w:rsidR="001578A9" w:rsidRDefault="001578A9">
      <w:pPr>
        <w:pStyle w:val="ConsPlusNormal"/>
        <w:spacing w:before="220"/>
        <w:ind w:firstLine="540"/>
        <w:jc w:val="both"/>
      </w:pPr>
      <w:r>
        <w:t>1.3.5.97.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1578A9" w:rsidRDefault="001578A9">
      <w:pPr>
        <w:pStyle w:val="ConsPlusNormal"/>
        <w:spacing w:before="220"/>
        <w:ind w:firstLine="540"/>
        <w:jc w:val="both"/>
      </w:pPr>
      <w:r>
        <w:t>1.3.5.98. Площадь озеленения территории должна составлять не менее 30 - 50% общей площади.</w:t>
      </w:r>
    </w:p>
    <w:p w:rsidR="001578A9" w:rsidRDefault="001578A9">
      <w:pPr>
        <w:pStyle w:val="ConsPlusNormal"/>
        <w:spacing w:before="220"/>
        <w:ind w:firstLine="540"/>
        <w:jc w:val="both"/>
      </w:pPr>
      <w:r>
        <w:t>При размещении вузов вблизи лесных массивов, а также при реконструкции площадь, занятую зелеными насаждениями, допускается сокращать до 30%.</w:t>
      </w:r>
    </w:p>
    <w:p w:rsidR="001578A9" w:rsidRDefault="001578A9">
      <w:pPr>
        <w:pStyle w:val="ConsPlusNormal"/>
        <w:spacing w:before="220"/>
        <w:ind w:firstLine="540"/>
        <w:jc w:val="both"/>
      </w:pPr>
      <w:r>
        <w:t>1.3.5.99. Лечебно-профилактические организации (далее -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w:t>
      </w:r>
    </w:p>
    <w:p w:rsidR="001578A9" w:rsidRDefault="001578A9">
      <w:pPr>
        <w:pStyle w:val="ConsPlusNormal"/>
        <w:spacing w:before="220"/>
        <w:ind w:firstLine="540"/>
        <w:jc w:val="both"/>
      </w:pPr>
      <w:r>
        <w:t>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1578A9" w:rsidRDefault="001578A9">
      <w:pPr>
        <w:pStyle w:val="ConsPlusNormal"/>
        <w:spacing w:before="220"/>
        <w:ind w:firstLine="540"/>
        <w:jc w:val="both"/>
      </w:pPr>
      <w:r>
        <w:t xml:space="preserve">ЛПО следует проектировать в соответствии с требованиями </w:t>
      </w:r>
      <w:hyperlink r:id="rId305" w:history="1">
        <w:r>
          <w:rPr>
            <w:color w:val="0000FF"/>
          </w:rPr>
          <w:t>СанПиН 2.1.3.2630-10</w:t>
        </w:r>
      </w:hyperlink>
      <w:r>
        <w:t>.</w:t>
      </w:r>
    </w:p>
    <w:p w:rsidR="001578A9" w:rsidRDefault="001578A9">
      <w:pPr>
        <w:pStyle w:val="ConsPlusNormal"/>
        <w:spacing w:before="220"/>
        <w:ind w:firstLine="540"/>
        <w:jc w:val="both"/>
      </w:pPr>
      <w:r>
        <w:t>1.3.5.100.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1578A9" w:rsidRDefault="001578A9">
      <w:pPr>
        <w:pStyle w:val="ConsPlusNormal"/>
        <w:spacing w:before="220"/>
        <w:ind w:firstLine="540"/>
        <w:jc w:val="both"/>
      </w:pPr>
      <w:r>
        <w:t>1.3.5.101.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1578A9" w:rsidRDefault="001578A9">
      <w:pPr>
        <w:pStyle w:val="ConsPlusNormal"/>
        <w:spacing w:before="220"/>
        <w:ind w:firstLine="540"/>
        <w:jc w:val="both"/>
      </w:pPr>
      <w:r>
        <w:lastRenderedPageBreak/>
        <w:t>1.3.5.102. В жилых и общественных зданиях, при наличии отдельного входа, допускается размещать:</w:t>
      </w:r>
    </w:p>
    <w:p w:rsidR="001578A9" w:rsidRDefault="001578A9">
      <w:pPr>
        <w:pStyle w:val="ConsPlusNormal"/>
        <w:spacing w:before="220"/>
        <w:ind w:firstLine="540"/>
        <w:jc w:val="both"/>
      </w:pPr>
      <w: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1578A9" w:rsidRDefault="001578A9">
      <w:pPr>
        <w:pStyle w:val="ConsPlusNormal"/>
        <w:spacing w:before="220"/>
        <w:ind w:firstLine="540"/>
        <w:jc w:val="both"/>
      </w:pPr>
      <w: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1578A9" w:rsidRDefault="001578A9">
      <w:pPr>
        <w:pStyle w:val="ConsPlusNormal"/>
        <w:spacing w:before="220"/>
        <w:ind w:firstLine="540"/>
        <w:jc w:val="both"/>
      </w:pPr>
      <w:r>
        <w:t>В цокольных этажах жилых зданий допускается размещать:</w:t>
      </w:r>
    </w:p>
    <w:p w:rsidR="001578A9" w:rsidRDefault="001578A9">
      <w:pPr>
        <w:pStyle w:val="ConsPlusNormal"/>
        <w:spacing w:before="220"/>
        <w:ind w:firstLine="540"/>
        <w:jc w:val="both"/>
      </w:pPr>
      <w:r>
        <w:t>- кабинеты приема врачей (с заглублением не более 1 м и при соблюдении нормируемого значения коэффициента естественного освещения);</w:t>
      </w:r>
    </w:p>
    <w:p w:rsidR="001578A9" w:rsidRDefault="001578A9">
      <w:pPr>
        <w:pStyle w:val="ConsPlusNormal"/>
        <w:spacing w:before="220"/>
        <w:ind w:firstLine="540"/>
        <w:jc w:val="both"/>
      </w:pPr>
      <w:r>
        <w:t>- стоматологические медицинские организации;</w:t>
      </w:r>
    </w:p>
    <w:p w:rsidR="001578A9" w:rsidRDefault="001578A9">
      <w:pPr>
        <w:pStyle w:val="ConsPlusNormal"/>
        <w:spacing w:before="220"/>
        <w:ind w:firstLine="540"/>
        <w:jc w:val="both"/>
      </w:pPr>
      <w:r>
        <w:t>- фельдшерско-акушерские пункты, амбулатории.</w:t>
      </w:r>
    </w:p>
    <w:p w:rsidR="001578A9" w:rsidRDefault="001578A9">
      <w:pPr>
        <w:pStyle w:val="ConsPlusNormal"/>
        <w:spacing w:before="220"/>
        <w:ind w:firstLine="540"/>
        <w:jc w:val="both"/>
      </w:pPr>
      <w:r>
        <w:t>1.3.5.103.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1578A9" w:rsidRDefault="001578A9">
      <w:pPr>
        <w:pStyle w:val="ConsPlusNormal"/>
        <w:spacing w:before="220"/>
        <w:ind w:firstLine="540"/>
        <w:jc w:val="both"/>
      </w:pPr>
      <w:r>
        <w:t>В жилых зданиях не допускается размещать ЛПО для оказания помощи лицам, страдающим алкогольной и наркотической зависимостью.</w:t>
      </w:r>
    </w:p>
    <w:p w:rsidR="001578A9" w:rsidRDefault="001578A9">
      <w:pPr>
        <w:pStyle w:val="ConsPlusNormal"/>
        <w:spacing w:before="220"/>
        <w:ind w:firstLine="540"/>
        <w:jc w:val="both"/>
      </w:pPr>
      <w: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1578A9" w:rsidRDefault="001578A9">
      <w:pPr>
        <w:pStyle w:val="ConsPlusNormal"/>
        <w:spacing w:before="220"/>
        <w:ind w:firstLine="540"/>
        <w:jc w:val="both"/>
      </w:pPr>
      <w: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1578A9" w:rsidRDefault="001578A9">
      <w:pPr>
        <w:pStyle w:val="ConsPlusNormal"/>
        <w:spacing w:before="220"/>
        <w:ind w:firstLine="540"/>
        <w:jc w:val="both"/>
      </w:pPr>
      <w:r>
        <w:t xml:space="preserve">1.3.5.104. Вместимость учреждений здравоохранения, а также площади их земельных участков определяются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Радиусы доступности учреждений здравоохранения принимаются:</w:t>
      </w:r>
    </w:p>
    <w:p w:rsidR="001578A9" w:rsidRDefault="001578A9">
      <w:pPr>
        <w:pStyle w:val="ConsPlusNormal"/>
        <w:spacing w:before="220"/>
        <w:ind w:firstLine="540"/>
        <w:jc w:val="both"/>
      </w:pPr>
      <w:r>
        <w:t xml:space="preserve">- для городских населенных пунктов - по </w:t>
      </w:r>
      <w:hyperlink w:anchor="P11404" w:history="1">
        <w:r>
          <w:rPr>
            <w:color w:val="0000FF"/>
          </w:rPr>
          <w:t>таблице 136</w:t>
        </w:r>
      </w:hyperlink>
      <w:r>
        <w:t>;</w:t>
      </w:r>
    </w:p>
    <w:p w:rsidR="001578A9" w:rsidRDefault="001578A9">
      <w:pPr>
        <w:pStyle w:val="ConsPlusNormal"/>
        <w:spacing w:before="220"/>
        <w:ind w:firstLine="540"/>
        <w:jc w:val="both"/>
      </w:pPr>
      <w:r>
        <w:t xml:space="preserve">- для территорий малоэтажной застройки - по </w:t>
      </w:r>
      <w:hyperlink w:anchor="P11669" w:history="1">
        <w:r>
          <w:rPr>
            <w:color w:val="0000FF"/>
          </w:rPr>
          <w:t>таблице 140</w:t>
        </w:r>
      </w:hyperlink>
      <w:r>
        <w:t>;</w:t>
      </w:r>
    </w:p>
    <w:p w:rsidR="001578A9" w:rsidRDefault="001578A9">
      <w:pPr>
        <w:pStyle w:val="ConsPlusNormal"/>
        <w:spacing w:before="220"/>
        <w:ind w:firstLine="540"/>
        <w:jc w:val="both"/>
      </w:pPr>
      <w:r>
        <w:t xml:space="preserve">- для сельских населенных пунктов - по </w:t>
      </w:r>
      <w:hyperlink w:anchor="P11719" w:history="1">
        <w:r>
          <w:rPr>
            <w:color w:val="0000FF"/>
          </w:rPr>
          <w:t>п. 1.3.5.21</w:t>
        </w:r>
      </w:hyperlink>
      <w:r>
        <w:t xml:space="preserve"> настоящих нормативов.</w:t>
      </w:r>
    </w:p>
    <w:p w:rsidR="001578A9" w:rsidRDefault="001578A9">
      <w:pPr>
        <w:pStyle w:val="ConsPlusNormal"/>
        <w:spacing w:before="220"/>
        <w:ind w:firstLine="540"/>
        <w:jc w:val="both"/>
      </w:pPr>
      <w: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настоящих нормативов с учетом требований </w:t>
      </w:r>
      <w:hyperlink r:id="rId306" w:history="1">
        <w:r>
          <w:rPr>
            <w:color w:val="0000FF"/>
          </w:rPr>
          <w:t>СанПиН 2.1.3.2630-10</w:t>
        </w:r>
      </w:hyperlink>
      <w:r>
        <w:t>.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1578A9" w:rsidRDefault="001578A9">
      <w:pPr>
        <w:pStyle w:val="ConsPlusNormal"/>
        <w:spacing w:before="220"/>
        <w:ind w:firstLine="540"/>
        <w:jc w:val="both"/>
      </w:pPr>
      <w:r>
        <w:t>1.3.5.105. В планировке и зонировании участка ЛПО необходимо соблюдать строгую изоляцию функциональных зон.</w:t>
      </w:r>
    </w:p>
    <w:p w:rsidR="001578A9" w:rsidRDefault="001578A9">
      <w:pPr>
        <w:pStyle w:val="ConsPlusNormal"/>
        <w:spacing w:before="220"/>
        <w:ind w:firstLine="540"/>
        <w:jc w:val="both"/>
      </w:pPr>
      <w:r>
        <w:t>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w:t>
      </w:r>
    </w:p>
    <w:p w:rsidR="001578A9" w:rsidRDefault="001578A9">
      <w:pPr>
        <w:pStyle w:val="ConsPlusNormal"/>
        <w:spacing w:before="220"/>
        <w:ind w:firstLine="540"/>
        <w:jc w:val="both"/>
      </w:pPr>
      <w:r>
        <w:lastRenderedPageBreak/>
        <w:t>Инфекционный корпус отделяется от других корпусов полосой зеленых насаждений.</w:t>
      </w:r>
    </w:p>
    <w:p w:rsidR="001578A9" w:rsidRDefault="001578A9">
      <w:pPr>
        <w:pStyle w:val="ConsPlusNormal"/>
        <w:spacing w:before="220"/>
        <w:ind w:firstLine="540"/>
        <w:jc w:val="both"/>
      </w:pPr>
      <w: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1578A9" w:rsidRDefault="001578A9">
      <w:pPr>
        <w:pStyle w:val="ConsPlusNormal"/>
        <w:spacing w:before="220"/>
        <w:ind w:firstLine="540"/>
        <w:jc w:val="both"/>
      </w:pPr>
      <w:r>
        <w:t>1.3.5.106.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w:t>
      </w:r>
    </w:p>
    <w:p w:rsidR="001578A9" w:rsidRDefault="001578A9">
      <w:pPr>
        <w:pStyle w:val="ConsPlusNormal"/>
        <w:spacing w:before="220"/>
        <w:ind w:firstLine="540"/>
        <w:jc w:val="both"/>
      </w:pPr>
      <w: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1578A9" w:rsidRDefault="001578A9">
      <w:pPr>
        <w:pStyle w:val="ConsPlusNormal"/>
        <w:spacing w:before="220"/>
        <w:ind w:firstLine="540"/>
        <w:jc w:val="both"/>
      </w:pPr>
      <w:r>
        <w:t>1.3.5.107. Территория ЛПО должна быть благоустроена с учетом необходимости обеспечения лечебно-охранительного режима, озеленена, ограждена и освещена.</w:t>
      </w:r>
    </w:p>
    <w:p w:rsidR="001578A9" w:rsidRDefault="001578A9">
      <w:pPr>
        <w:pStyle w:val="ConsPlusNormal"/>
        <w:spacing w:before="220"/>
        <w:ind w:firstLine="540"/>
        <w:jc w:val="both"/>
      </w:pPr>
      <w:r>
        <w:t>Площадь зеленых насаждений и газонов должна составлять не менее 50% общей площади участка стационара.</w:t>
      </w:r>
    </w:p>
    <w:p w:rsidR="001578A9" w:rsidRDefault="001578A9">
      <w:pPr>
        <w:pStyle w:val="ConsPlusNormal"/>
        <w:spacing w:before="220"/>
        <w:ind w:firstLine="540"/>
        <w:jc w:val="both"/>
      </w:pPr>
      <w: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1578A9" w:rsidRDefault="001578A9">
      <w:pPr>
        <w:pStyle w:val="ConsPlusNormal"/>
        <w:spacing w:before="220"/>
        <w:ind w:firstLine="540"/>
        <w:jc w:val="both"/>
      </w:pPr>
      <w:r>
        <w:t>Деревья должны размещаться на расстоянии не менее 15 м от светонесущих проемов зданий, кустарники - не менее 5 м.</w:t>
      </w:r>
    </w:p>
    <w:p w:rsidR="001578A9" w:rsidRDefault="001578A9">
      <w:pPr>
        <w:pStyle w:val="ConsPlusNormal"/>
        <w:spacing w:before="220"/>
        <w:ind w:firstLine="540"/>
        <w:jc w:val="both"/>
      </w:pPr>
      <w:r>
        <w:t>1.3.5.108.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1578A9" w:rsidRDefault="001578A9">
      <w:pPr>
        <w:pStyle w:val="ConsPlusNormal"/>
        <w:spacing w:before="220"/>
        <w:ind w:firstLine="540"/>
        <w:jc w:val="both"/>
      </w:pPr>
      <w:r>
        <w:t xml:space="preserve">Обращение с отходами медицинских организаций осуществляется в соответствии с требованиями </w:t>
      </w:r>
      <w:hyperlink r:id="rId307" w:history="1">
        <w:r>
          <w:rPr>
            <w:color w:val="0000FF"/>
          </w:rPr>
          <w:t>СанПиН 2.1.7.2790-10</w:t>
        </w:r>
      </w:hyperlink>
      <w:r>
        <w:t>.</w:t>
      </w:r>
    </w:p>
    <w:p w:rsidR="001578A9" w:rsidRDefault="001578A9">
      <w:pPr>
        <w:pStyle w:val="ConsPlusNormal"/>
        <w:spacing w:before="220"/>
        <w:ind w:firstLine="540"/>
        <w:jc w:val="both"/>
      </w:pPr>
      <w:r>
        <w:t>1.3.5.109. 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1578A9" w:rsidRDefault="001578A9">
      <w:pPr>
        <w:pStyle w:val="ConsPlusNormal"/>
        <w:spacing w:before="220"/>
        <w:ind w:firstLine="540"/>
        <w:jc w:val="both"/>
      </w:pPr>
      <w: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1578A9" w:rsidRDefault="001578A9">
      <w:pPr>
        <w:pStyle w:val="ConsPlusNormal"/>
        <w:spacing w:before="220"/>
        <w:ind w:firstLine="540"/>
        <w:jc w:val="both"/>
      </w:pPr>
      <w:r>
        <w:t>- 12 м</w:t>
      </w:r>
      <w:r>
        <w:rPr>
          <w:vertAlign w:val="superscript"/>
        </w:rPr>
        <w:t>2</w:t>
      </w:r>
      <w:r>
        <w:t xml:space="preserve"> - при списочной численности от 50 до 150 работающих;</w:t>
      </w:r>
    </w:p>
    <w:p w:rsidR="001578A9" w:rsidRDefault="001578A9">
      <w:pPr>
        <w:pStyle w:val="ConsPlusNormal"/>
        <w:spacing w:before="220"/>
        <w:ind w:firstLine="540"/>
        <w:jc w:val="both"/>
      </w:pPr>
      <w:r>
        <w:t>- 18 м</w:t>
      </w:r>
      <w:r>
        <w:rPr>
          <w:vertAlign w:val="superscript"/>
        </w:rPr>
        <w:t>2</w:t>
      </w:r>
      <w:r>
        <w:t xml:space="preserve"> - при списочной численности от 151 до 300 работающих.</w:t>
      </w:r>
    </w:p>
    <w:p w:rsidR="001578A9" w:rsidRDefault="001578A9">
      <w:pPr>
        <w:pStyle w:val="ConsPlusNormal"/>
        <w:spacing w:before="220"/>
        <w:ind w:firstLine="540"/>
        <w:jc w:val="both"/>
      </w:pPr>
      <w:r>
        <w:t>На предприятиях, где предусматривается возможность использования труда инвалидов, площадь медицинского пункта допускается увеличивать на 3 м</w:t>
      </w:r>
      <w:r>
        <w:rPr>
          <w:vertAlign w:val="superscript"/>
        </w:rPr>
        <w:t>2</w:t>
      </w:r>
      <w:r>
        <w:t>.</w:t>
      </w:r>
    </w:p>
    <w:p w:rsidR="001578A9" w:rsidRDefault="001578A9">
      <w:pPr>
        <w:pStyle w:val="ConsPlusNormal"/>
        <w:spacing w:before="220"/>
        <w:ind w:firstLine="540"/>
        <w:jc w:val="both"/>
      </w:pPr>
      <w:r>
        <w:t>При списочной численности более 300 работающих должны предусматриваться фельдшерские или врачебные здравпункты.</w:t>
      </w:r>
    </w:p>
    <w:p w:rsidR="001578A9" w:rsidRDefault="001578A9">
      <w:pPr>
        <w:pStyle w:val="ConsPlusNormal"/>
        <w:spacing w:before="220"/>
        <w:ind w:firstLine="540"/>
        <w:jc w:val="both"/>
      </w:pPr>
      <w:r>
        <w:lastRenderedPageBreak/>
        <w:t>1.3.5.110.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w:t>
      </w:r>
    </w:p>
    <w:p w:rsidR="001578A9" w:rsidRDefault="001578A9">
      <w:pPr>
        <w:pStyle w:val="ConsPlusNormal"/>
        <w:spacing w:before="220"/>
        <w:ind w:firstLine="540"/>
        <w:jc w:val="both"/>
      </w:pPr>
      <w:r>
        <w:t>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1578A9" w:rsidRDefault="001578A9">
      <w:pPr>
        <w:pStyle w:val="ConsPlusNormal"/>
        <w:spacing w:before="220"/>
        <w:ind w:firstLine="540"/>
        <w:jc w:val="both"/>
      </w:pPr>
      <w:r>
        <w:t xml:space="preserve">Площадь земельного участка аптек следует принимать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 xml:space="preserve">Количество, радиус доступности, размещение земельного участка при проектировании станций (подстанций) скорой медицинской помощи, выдвижных пунктов скорой медицинской помощи, фельдшерско-акушерских пунктов следует принимать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1.3.5.111. Объекты организаций здравоохранения и социального обслуживания, предназначенных для постоянного проживания престарелых и инвалидов (далее -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и сельских населенных пунктов.</w:t>
      </w:r>
    </w:p>
    <w:p w:rsidR="001578A9" w:rsidRDefault="001578A9">
      <w:pPr>
        <w:pStyle w:val="ConsPlusNormal"/>
        <w:spacing w:before="220"/>
        <w:ind w:firstLine="540"/>
        <w:jc w:val="both"/>
      </w:pPr>
      <w:r>
        <w:t>При определении места размещения объектов следует учитывать расположение существующих и планируемых лечебно-профилактических учреждений для оперативного оказания консультативной помощи и проведения профилактических осмотров престарелых и инвалидов специалистами лечебно-профилактических учреждений.</w:t>
      </w:r>
    </w:p>
    <w:p w:rsidR="001578A9" w:rsidRDefault="001578A9">
      <w:pPr>
        <w:pStyle w:val="ConsPlusNormal"/>
        <w:spacing w:before="220"/>
        <w:ind w:firstLine="540"/>
        <w:jc w:val="both"/>
      </w:pPr>
      <w:r>
        <w:t>1.3.5.112.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1578A9" w:rsidRDefault="001578A9">
      <w:pPr>
        <w:pStyle w:val="ConsPlusNormal"/>
        <w:spacing w:before="220"/>
        <w:ind w:firstLine="540"/>
        <w:jc w:val="both"/>
      </w:pPr>
      <w:r>
        <w:t>Не допускается размещение организаций в жилых и общественных зданиях.</w:t>
      </w:r>
    </w:p>
    <w:p w:rsidR="001578A9" w:rsidRDefault="001578A9">
      <w:pPr>
        <w:pStyle w:val="ConsPlusNormal"/>
        <w:spacing w:before="220"/>
        <w:ind w:firstLine="540"/>
        <w:jc w:val="both"/>
      </w:pPr>
      <w:r>
        <w:t>1.3.5.113. Площадь участка определяется возможностью расположения на нем основного и вспомогательных зданий.</w:t>
      </w:r>
    </w:p>
    <w:p w:rsidR="001578A9" w:rsidRDefault="001578A9">
      <w:pPr>
        <w:pStyle w:val="ConsPlusNormal"/>
        <w:spacing w:before="220"/>
        <w:ind w:firstLine="540"/>
        <w:jc w:val="both"/>
      </w:pPr>
      <w:r>
        <w:t xml:space="preserve">Вместимость объектов, а также размеры их земельных участков определяются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hyperlink r:id="rId308" w:history="1">
        <w:r>
          <w:rPr>
            <w:color w:val="0000FF"/>
          </w:rPr>
          <w:t>СанПиН 2.1.2.2564-09</w:t>
        </w:r>
      </w:hyperlink>
      <w:r>
        <w:t>.</w:t>
      </w:r>
    </w:p>
    <w:p w:rsidR="001578A9" w:rsidRDefault="001578A9">
      <w:pPr>
        <w:pStyle w:val="ConsPlusNormal"/>
        <w:spacing w:before="220"/>
        <w:ind w:firstLine="540"/>
        <w:jc w:val="both"/>
      </w:pPr>
      <w:r>
        <w:t>1.3.5.114. Этажность зданий не должна превышать 5 этажей. Административные помещения следует размещать на 4 - 5 этажах, палатные - не выше 3 этажа.</w:t>
      </w:r>
    </w:p>
    <w:p w:rsidR="001578A9" w:rsidRDefault="001578A9">
      <w:pPr>
        <w:pStyle w:val="ConsPlusNormal"/>
        <w:spacing w:before="220"/>
        <w:ind w:firstLine="540"/>
        <w:jc w:val="both"/>
      </w:pPr>
      <w:r>
        <w:t>1.3.5.115. В составе территории должны быть предусмотрены следующие функциональные зоны:</w:t>
      </w:r>
    </w:p>
    <w:p w:rsidR="001578A9" w:rsidRDefault="001578A9">
      <w:pPr>
        <w:pStyle w:val="ConsPlusNormal"/>
        <w:spacing w:before="220"/>
        <w:ind w:firstLine="540"/>
        <w:jc w:val="both"/>
      </w:pPr>
      <w:r>
        <w:t>- зона проживания;</w:t>
      </w:r>
    </w:p>
    <w:p w:rsidR="001578A9" w:rsidRDefault="001578A9">
      <w:pPr>
        <w:pStyle w:val="ConsPlusNormal"/>
        <w:spacing w:before="220"/>
        <w:ind w:firstLine="540"/>
        <w:jc w:val="both"/>
      </w:pPr>
      <w:r>
        <w:t>- зона обслуживания;</w:t>
      </w:r>
    </w:p>
    <w:p w:rsidR="001578A9" w:rsidRDefault="001578A9">
      <w:pPr>
        <w:pStyle w:val="ConsPlusNormal"/>
        <w:spacing w:before="220"/>
        <w:ind w:firstLine="540"/>
        <w:jc w:val="both"/>
      </w:pPr>
      <w:r>
        <w:t>- зона приема с карантинным отделением и изолятором;</w:t>
      </w:r>
    </w:p>
    <w:p w:rsidR="001578A9" w:rsidRDefault="001578A9">
      <w:pPr>
        <w:pStyle w:val="ConsPlusNormal"/>
        <w:spacing w:before="220"/>
        <w:ind w:firstLine="540"/>
        <w:jc w:val="both"/>
      </w:pPr>
      <w:r>
        <w:t>- хозяйственная зона;</w:t>
      </w:r>
    </w:p>
    <w:p w:rsidR="001578A9" w:rsidRDefault="001578A9">
      <w:pPr>
        <w:pStyle w:val="ConsPlusNormal"/>
        <w:spacing w:before="220"/>
        <w:ind w:firstLine="540"/>
        <w:jc w:val="both"/>
      </w:pPr>
      <w:r>
        <w:t xml:space="preserve">- зона проживания обслуживающего персонала (предусматривается только при загородном </w:t>
      </w:r>
      <w:r>
        <w:lastRenderedPageBreak/>
        <w:t>размещении организаций);</w:t>
      </w:r>
    </w:p>
    <w:p w:rsidR="001578A9" w:rsidRDefault="001578A9">
      <w:pPr>
        <w:pStyle w:val="ConsPlusNormal"/>
        <w:spacing w:before="220"/>
        <w:ind w:firstLine="540"/>
        <w:jc w:val="both"/>
      </w:pPr>
      <w:r>
        <w:t>- пешеходная зона.</w:t>
      </w:r>
    </w:p>
    <w:p w:rsidR="001578A9" w:rsidRDefault="001578A9">
      <w:pPr>
        <w:pStyle w:val="ConsPlusNormal"/>
        <w:spacing w:before="220"/>
        <w:ind w:firstLine="540"/>
        <w:jc w:val="both"/>
      </w:pPr>
      <w:r>
        <w:t>В зоне проживания размещаются площадки для отдыха, теневые навесы, спортивные площадки.</w:t>
      </w:r>
    </w:p>
    <w:p w:rsidR="001578A9" w:rsidRDefault="001578A9">
      <w:pPr>
        <w:pStyle w:val="ConsPlusNormal"/>
        <w:spacing w:before="220"/>
        <w:ind w:firstLine="540"/>
        <w:jc w:val="both"/>
      </w:pPr>
      <w:r>
        <w:t>В зоне обслуживания размещаются площадка при кухне, мусоросборники, пожарный пост.</w:t>
      </w:r>
    </w:p>
    <w:p w:rsidR="001578A9" w:rsidRDefault="001578A9">
      <w:pPr>
        <w:pStyle w:val="ConsPlusNormal"/>
        <w:spacing w:before="220"/>
        <w:ind w:firstLine="540"/>
        <w:jc w:val="both"/>
      </w:pPr>
      <w:r>
        <w:t>В хозяйственной зоне могут размещаться автостоянка (гараж), котельная, прачечная, складские помещения, ремонтные мастерские, овощехранилище и другие сооружения вспомогательного назначения.</w:t>
      </w:r>
    </w:p>
    <w:p w:rsidR="001578A9" w:rsidRDefault="001578A9">
      <w:pPr>
        <w:pStyle w:val="ConsPlusNormal"/>
        <w:spacing w:before="220"/>
        <w:ind w:firstLine="540"/>
        <w:jc w:val="both"/>
      </w:pPr>
      <w:r>
        <w:t>1.3.5.116. Для объектов должны быть предусмотрены места хранения легкового автотранспорта гостей и сотрудников.</w:t>
      </w:r>
    </w:p>
    <w:p w:rsidR="001578A9" w:rsidRDefault="001578A9">
      <w:pPr>
        <w:pStyle w:val="ConsPlusNormal"/>
        <w:spacing w:before="220"/>
        <w:ind w:firstLine="540"/>
        <w:jc w:val="both"/>
      </w:pPr>
      <w: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1578A9" w:rsidRDefault="001578A9">
      <w:pPr>
        <w:pStyle w:val="ConsPlusNormal"/>
        <w:spacing w:before="220"/>
        <w:ind w:firstLine="540"/>
        <w:jc w:val="both"/>
      </w:pPr>
      <w:r>
        <w:t>1.3.5.117.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1578A9" w:rsidRDefault="001578A9">
      <w:pPr>
        <w:pStyle w:val="ConsPlusNormal"/>
        <w:spacing w:before="220"/>
        <w:ind w:firstLine="540"/>
        <w:jc w:val="both"/>
      </w:pPr>
      <w:r>
        <w:t>Необходимо приспособление пешеходно-транспортных связей к потребностям маломобильных групп населения.</w:t>
      </w:r>
    </w:p>
    <w:p w:rsidR="001578A9" w:rsidRDefault="001578A9">
      <w:pPr>
        <w:pStyle w:val="ConsPlusNormal"/>
        <w:spacing w:before="220"/>
        <w:ind w:firstLine="540"/>
        <w:jc w:val="both"/>
      </w:pPr>
      <w:r>
        <w:t>1.3.5.118. Территория организаций должна соответствовать санитарно-эпидемиологическим требованиям, предъявляемым к содержанию территорий населенных мест, ежедневно убираться, поливаться водой с целью предотвращения пылеобразования.</w:t>
      </w:r>
    </w:p>
    <w:p w:rsidR="001578A9" w:rsidRDefault="001578A9">
      <w:pPr>
        <w:pStyle w:val="ConsPlusNormal"/>
        <w:spacing w:before="220"/>
        <w:ind w:firstLine="540"/>
        <w:jc w:val="both"/>
      </w:pPr>
      <w:r>
        <w:t>Расстояние от мусоросборников до здания организации, мест отдыха и занятия физкультурой должно быть не менее 25 м.</w:t>
      </w:r>
    </w:p>
    <w:p w:rsidR="001578A9" w:rsidRDefault="001578A9">
      <w:pPr>
        <w:pStyle w:val="ConsPlusNormal"/>
        <w:spacing w:before="220"/>
        <w:ind w:firstLine="540"/>
        <w:jc w:val="both"/>
      </w:pPr>
      <w:r>
        <w:t>1.3.5.119. Объекты должны быть оборудованы системами хозяйственно-питьевого и горячего водоснабжения, канализации, отопления, электроснабжения.</w:t>
      </w:r>
    </w:p>
    <w:p w:rsidR="001578A9" w:rsidRDefault="001578A9">
      <w:pPr>
        <w:pStyle w:val="ConsPlusNormal"/>
        <w:spacing w:before="220"/>
        <w:ind w:firstLine="540"/>
        <w:jc w:val="both"/>
      </w:pPr>
      <w:r>
        <w:t>Необходимо предусматривать резервные или автономные системы по обеспечению горячего и холодного водоснабжения, а также электроснабжения.</w:t>
      </w:r>
    </w:p>
    <w:p w:rsidR="001578A9" w:rsidRDefault="001578A9">
      <w:pPr>
        <w:pStyle w:val="ConsPlusNormal"/>
        <w:spacing w:before="220"/>
        <w:ind w:firstLine="540"/>
        <w:jc w:val="both"/>
      </w:pPr>
      <w:r>
        <w:t>1.3.5.120. На территории населенных пунктов следует предусматривать учреждения для временного пребывания лиц без определенного места жительства и занятий, в том числе:</w:t>
      </w:r>
    </w:p>
    <w:p w:rsidR="001578A9" w:rsidRDefault="001578A9">
      <w:pPr>
        <w:pStyle w:val="ConsPlusNormal"/>
        <w:spacing w:before="220"/>
        <w:ind w:firstLine="540"/>
        <w:jc w:val="both"/>
      </w:pPr>
      <w:r>
        <w:t>- социальные гостиницы - для временного пребывания иногородних граждан, а также пенсионеров и инвалидов в течение 10 сут.;</w:t>
      </w:r>
    </w:p>
    <w:p w:rsidR="001578A9" w:rsidRDefault="001578A9">
      <w:pPr>
        <w:pStyle w:val="ConsPlusNormal"/>
        <w:spacing w:before="220"/>
        <w:ind w:firstLine="540"/>
        <w:jc w:val="both"/>
      </w:pPr>
      <w:r>
        <w:t>- социальный приют - для пребывания местных граждан без определенного места жительства (время пребывания до 30 сут.);</w:t>
      </w:r>
    </w:p>
    <w:p w:rsidR="001578A9" w:rsidRDefault="001578A9">
      <w:pPr>
        <w:pStyle w:val="ConsPlusNormal"/>
        <w:spacing w:before="220"/>
        <w:ind w:firstLine="540"/>
        <w:jc w:val="both"/>
      </w:pPr>
      <w:r>
        <w:t>- дом ночного пребывания - для пребывания в ночное время лиц без определенного места жительства на 12 ч;</w:t>
      </w:r>
    </w:p>
    <w:p w:rsidR="001578A9" w:rsidRDefault="001578A9">
      <w:pPr>
        <w:pStyle w:val="ConsPlusNormal"/>
        <w:spacing w:before="220"/>
        <w:ind w:firstLine="540"/>
        <w:jc w:val="both"/>
      </w:pPr>
      <w:r>
        <w:t>- центр социальной адаптации - для пребывания местных граждан без определенного места жительства и занятий, для привлечения к активной жизни дезадаптированных групп населения рассматриваемого контингента.</w:t>
      </w:r>
    </w:p>
    <w:p w:rsidR="001578A9" w:rsidRDefault="001578A9">
      <w:pPr>
        <w:pStyle w:val="ConsPlusNormal"/>
        <w:spacing w:before="220"/>
        <w:ind w:firstLine="540"/>
        <w:jc w:val="both"/>
      </w:pPr>
      <w:r>
        <w:t xml:space="preserve">1.3.5.121. Расчетную вместимость, размеры земельных участков учреждений временного </w:t>
      </w:r>
      <w:r>
        <w:lastRenderedPageBreak/>
        <w:t>пребывания рекомендуется принимать в соответствии с требованиями СП 35-107-2003.</w:t>
      </w:r>
    </w:p>
    <w:p w:rsidR="001578A9" w:rsidRDefault="001578A9">
      <w:pPr>
        <w:pStyle w:val="ConsPlusNormal"/>
        <w:spacing w:before="220"/>
        <w:ind w:firstLine="540"/>
        <w:jc w:val="both"/>
      </w:pPr>
      <w: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1578A9" w:rsidRDefault="001578A9">
      <w:pPr>
        <w:pStyle w:val="ConsPlusNormal"/>
        <w:spacing w:before="220"/>
        <w:ind w:firstLine="540"/>
        <w:jc w:val="both"/>
      </w:pPr>
      <w:r>
        <w:t>1.3.5.122. 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1578A9" w:rsidRDefault="001578A9">
      <w:pPr>
        <w:pStyle w:val="ConsPlusNormal"/>
        <w:spacing w:before="220"/>
        <w:ind w:firstLine="540"/>
        <w:jc w:val="both"/>
      </w:pPr>
      <w:r>
        <w:t>Здания учреждений временного пребывания следует проектировать, как правило, отдельно стоящими.</w:t>
      </w:r>
    </w:p>
    <w:p w:rsidR="001578A9" w:rsidRDefault="001578A9">
      <w:pPr>
        <w:pStyle w:val="ConsPlusNormal"/>
        <w:spacing w:before="220"/>
        <w:ind w:firstLine="540"/>
        <w:jc w:val="both"/>
      </w:pPr>
      <w:r>
        <w:t>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стоящими и пристроенными к общественным зданиям социального назначения (реабилитационным центрам, домам-интернатам и 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1578A9" w:rsidRDefault="001578A9">
      <w:pPr>
        <w:pStyle w:val="ConsPlusNormal"/>
        <w:spacing w:before="220"/>
        <w:ind w:firstLine="540"/>
        <w:jc w:val="both"/>
      </w:pPr>
      <w:r>
        <w:t>Состав и площади помещений учреждения для временного пребывания следует принимать в соответствии с требованиями СП 35-107-2003.</w:t>
      </w:r>
    </w:p>
    <w:p w:rsidR="001578A9" w:rsidRDefault="001578A9">
      <w:pPr>
        <w:pStyle w:val="ConsPlusNormal"/>
        <w:spacing w:before="220"/>
        <w:ind w:firstLine="540"/>
        <w:jc w:val="both"/>
      </w:pPr>
      <w:r>
        <w:t>1.3.5.123. На территории земельного участка проектируются следующие зоны (без учета площади застройки): отдыха, хозяйственная, озеленения.</w:t>
      </w:r>
    </w:p>
    <w:p w:rsidR="001578A9" w:rsidRDefault="001578A9">
      <w:pPr>
        <w:pStyle w:val="ConsPlusNormal"/>
        <w:spacing w:before="220"/>
        <w:ind w:firstLine="540"/>
        <w:jc w:val="both"/>
      </w:pPr>
      <w:r>
        <w:t>При размещении учреждений временного пребывания в загородных условиях на территории участка возможно предусматривать квартиры для обслуживающего персонала.</w:t>
      </w:r>
    </w:p>
    <w:p w:rsidR="001578A9" w:rsidRDefault="001578A9">
      <w:pPr>
        <w:pStyle w:val="ConsPlusNormal"/>
        <w:spacing w:before="220"/>
        <w:ind w:firstLine="540"/>
        <w:jc w:val="both"/>
      </w:pPr>
      <w:r>
        <w:t>1.3.5.124. Площадь озеленения рекомендуется принимать не менее 25% территории участка.</w:t>
      </w:r>
    </w:p>
    <w:p w:rsidR="001578A9" w:rsidRDefault="001578A9">
      <w:pPr>
        <w:pStyle w:val="ConsPlusNormal"/>
        <w:spacing w:before="220"/>
        <w:ind w:firstLine="540"/>
        <w:jc w:val="both"/>
      </w:pPr>
      <w:r>
        <w:t>Земельный участок должен иметь ограждение высотой не менее 1,6 м.</w:t>
      </w:r>
    </w:p>
    <w:p w:rsidR="001578A9" w:rsidRDefault="001578A9">
      <w:pPr>
        <w:pStyle w:val="ConsPlusNormal"/>
        <w:spacing w:before="220"/>
        <w:ind w:firstLine="540"/>
        <w:jc w:val="both"/>
      </w:pPr>
      <w:r>
        <w:t xml:space="preserve">1.3.5.125. Сеть спортивных и физкультурно-оздоровительных учреждений следует проектировать в соответствии с требованиями </w:t>
      </w:r>
      <w:hyperlink w:anchor="P5058" w:history="1">
        <w:r>
          <w:rPr>
            <w:color w:val="0000FF"/>
          </w:rPr>
          <w:t>раздела 1.5.2 части I</w:t>
        </w:r>
      </w:hyperlink>
      <w:r>
        <w:t xml:space="preserve"> (подраздел "Зоны размещения физкультурно-спортивных объектов") настоящих нормативов.</w:t>
      </w:r>
    </w:p>
    <w:p w:rsidR="001578A9" w:rsidRDefault="001578A9">
      <w:pPr>
        <w:pStyle w:val="ConsPlusNormal"/>
        <w:spacing w:before="220"/>
        <w:ind w:firstLine="540"/>
        <w:jc w:val="both"/>
      </w:pPr>
      <w:r>
        <w:t xml:space="preserve">Вместимость спортивных и физкультурно-оздоровительных учреждений, а также площади их земельных участков определяются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1.3.5.126. Предприятия торговли, общественного питания и бытового обслуживания следует размещать на территории населенного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1578A9" w:rsidRDefault="001578A9">
      <w:pPr>
        <w:pStyle w:val="ConsPlusNormal"/>
        <w:spacing w:before="220"/>
        <w:ind w:firstLine="540"/>
        <w:jc w:val="both"/>
      </w:pPr>
      <w:r>
        <w:t xml:space="preserve">1.3.5.127. Минимальная обеспеченность предприятиями торговли, общественного питания и бытового обслуживания принимается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настоящих нормативов, а также:</w:t>
      </w:r>
    </w:p>
    <w:p w:rsidR="001578A9" w:rsidRDefault="001578A9">
      <w:pPr>
        <w:pStyle w:val="ConsPlusNormal"/>
        <w:spacing w:before="220"/>
        <w:ind w:firstLine="540"/>
        <w:jc w:val="both"/>
      </w:pPr>
      <w:r>
        <w:t xml:space="preserve">- для городских населенных пунктов - по </w:t>
      </w:r>
      <w:hyperlink w:anchor="P11404" w:history="1">
        <w:r>
          <w:rPr>
            <w:color w:val="0000FF"/>
          </w:rPr>
          <w:t>таблице 136</w:t>
        </w:r>
      </w:hyperlink>
      <w:r>
        <w:t>;</w:t>
      </w:r>
    </w:p>
    <w:p w:rsidR="001578A9" w:rsidRDefault="001578A9">
      <w:pPr>
        <w:pStyle w:val="ConsPlusNormal"/>
        <w:spacing w:before="220"/>
        <w:ind w:firstLine="540"/>
        <w:jc w:val="both"/>
      </w:pPr>
      <w:r>
        <w:t xml:space="preserve">- для территорий малоэтажной застройки - по </w:t>
      </w:r>
      <w:hyperlink w:anchor="P11633" w:history="1">
        <w:r>
          <w:rPr>
            <w:color w:val="0000FF"/>
          </w:rPr>
          <w:t>таблице 139</w:t>
        </w:r>
      </w:hyperlink>
      <w:r>
        <w:t>;</w:t>
      </w:r>
    </w:p>
    <w:p w:rsidR="001578A9" w:rsidRDefault="001578A9">
      <w:pPr>
        <w:pStyle w:val="ConsPlusNormal"/>
        <w:spacing w:before="220"/>
        <w:ind w:firstLine="540"/>
        <w:jc w:val="both"/>
      </w:pPr>
      <w:r>
        <w:t xml:space="preserve">- для сельских населенных пунктов - по </w:t>
      </w:r>
      <w:hyperlink w:anchor="P11741" w:history="1">
        <w:r>
          <w:rPr>
            <w:color w:val="0000FF"/>
          </w:rPr>
          <w:t>таблице 141</w:t>
        </w:r>
      </w:hyperlink>
      <w:r>
        <w:t xml:space="preserve"> настоящих нормативов.</w:t>
      </w:r>
    </w:p>
    <w:p w:rsidR="001578A9" w:rsidRDefault="001578A9">
      <w:pPr>
        <w:pStyle w:val="ConsPlusNormal"/>
        <w:spacing w:before="220"/>
        <w:ind w:firstLine="540"/>
        <w:jc w:val="both"/>
      </w:pPr>
      <w:r>
        <w:t>Радиусы доступности предприятий торговли, общественного питания и бытового обслуживания принимаются:</w:t>
      </w:r>
    </w:p>
    <w:p w:rsidR="001578A9" w:rsidRDefault="001578A9">
      <w:pPr>
        <w:pStyle w:val="ConsPlusNormal"/>
        <w:spacing w:before="220"/>
        <w:ind w:firstLine="540"/>
        <w:jc w:val="both"/>
      </w:pPr>
      <w:r>
        <w:lastRenderedPageBreak/>
        <w:t xml:space="preserve">- для городских населенных пунктов - по </w:t>
      </w:r>
      <w:hyperlink w:anchor="P11505" w:history="1">
        <w:r>
          <w:rPr>
            <w:color w:val="0000FF"/>
          </w:rPr>
          <w:t>таблице 137</w:t>
        </w:r>
      </w:hyperlink>
      <w:r>
        <w:t>;</w:t>
      </w:r>
    </w:p>
    <w:p w:rsidR="001578A9" w:rsidRDefault="001578A9">
      <w:pPr>
        <w:pStyle w:val="ConsPlusNormal"/>
        <w:spacing w:before="220"/>
        <w:ind w:firstLine="540"/>
        <w:jc w:val="both"/>
      </w:pPr>
      <w:r>
        <w:t xml:space="preserve">- для территорий малоэтажной застройки - по </w:t>
      </w:r>
      <w:hyperlink w:anchor="P11669" w:history="1">
        <w:r>
          <w:rPr>
            <w:color w:val="0000FF"/>
          </w:rPr>
          <w:t>таблице 140</w:t>
        </w:r>
      </w:hyperlink>
      <w:r>
        <w:t>;</w:t>
      </w:r>
    </w:p>
    <w:p w:rsidR="001578A9" w:rsidRDefault="001578A9">
      <w:pPr>
        <w:pStyle w:val="ConsPlusNormal"/>
        <w:spacing w:before="220"/>
        <w:ind w:firstLine="540"/>
        <w:jc w:val="both"/>
      </w:pPr>
      <w:r>
        <w:t xml:space="preserve">- для сельских населенных пунктов - по </w:t>
      </w:r>
      <w:hyperlink w:anchor="P11719" w:history="1">
        <w:r>
          <w:rPr>
            <w:color w:val="0000FF"/>
          </w:rPr>
          <w:t>п. 1.3.5.21</w:t>
        </w:r>
      </w:hyperlink>
      <w:r>
        <w:t xml:space="preserve"> настоящих нормативов.</w:t>
      </w:r>
    </w:p>
    <w:p w:rsidR="001578A9" w:rsidRDefault="001578A9">
      <w:pPr>
        <w:pStyle w:val="ConsPlusNormal"/>
        <w:spacing w:before="220"/>
        <w:ind w:firstLine="540"/>
        <w:jc w:val="both"/>
      </w:pPr>
      <w:r>
        <w:t xml:space="preserve">1.3.5.128. Площади земельных участков предприятий торговли, общественного питания и бытового обслуживания определяются в соответствии с </w:t>
      </w:r>
      <w:hyperlink w:anchor="P1505" w:history="1">
        <w:r>
          <w:rPr>
            <w:color w:val="0000FF"/>
          </w:rPr>
          <w:t>таблицами 22</w:t>
        </w:r>
      </w:hyperlink>
      <w:r>
        <w:t xml:space="preserve">, </w:t>
      </w:r>
      <w:hyperlink w:anchor="P2212" w:history="1">
        <w:r>
          <w:rPr>
            <w:color w:val="0000FF"/>
          </w:rPr>
          <w:t>23</w:t>
        </w:r>
      </w:hyperlink>
      <w:r>
        <w:t xml:space="preserve"> настоящих нормативов.</w:t>
      </w:r>
    </w:p>
    <w:p w:rsidR="001578A9" w:rsidRDefault="001578A9">
      <w:pPr>
        <w:pStyle w:val="ConsPlusNormal"/>
        <w:spacing w:before="220"/>
        <w:ind w:firstLine="540"/>
        <w:jc w:val="both"/>
      </w:pPr>
      <w:r>
        <w:t>Градостроительный план участка данных предприятий должен предусматривать функциональное зонирование с разделением потоков движения покупателей и товаров, а также пешеходных и транспортных потоков, в том числе в зоне подвоза и разгрузки товаров.</w:t>
      </w:r>
    </w:p>
    <w:p w:rsidR="001578A9" w:rsidRDefault="001578A9">
      <w:pPr>
        <w:pStyle w:val="ConsPlusNormal"/>
        <w:spacing w:before="220"/>
        <w:ind w:firstLine="540"/>
        <w:jc w:val="both"/>
      </w:pPr>
      <w:r>
        <w:t>1.3.5.129.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СП 54.13330.2011.</w:t>
      </w:r>
    </w:p>
    <w:p w:rsidR="001578A9" w:rsidRDefault="001578A9">
      <w:pPr>
        <w:pStyle w:val="ConsPlusNormal"/>
        <w:spacing w:before="220"/>
        <w:ind w:firstLine="540"/>
        <w:jc w:val="both"/>
      </w:pPr>
      <w:r>
        <w:t>Не допускается размещать предприятия общественного питания на придомовых территориях жилых зданий.</w:t>
      </w:r>
    </w:p>
    <w:p w:rsidR="001578A9" w:rsidRDefault="001578A9">
      <w:pPr>
        <w:pStyle w:val="ConsPlusNormal"/>
        <w:spacing w:before="220"/>
        <w:ind w:firstLine="540"/>
        <w:jc w:val="both"/>
      </w:pPr>
      <w:r>
        <w:t>1.3.5.130. На производственных территориях должны предусматриваться предприятия обслуживания закрытой и открытой сети.</w:t>
      </w:r>
    </w:p>
    <w:p w:rsidR="001578A9" w:rsidRDefault="001578A9">
      <w:pPr>
        <w:pStyle w:val="ConsPlusNormal"/>
        <w:spacing w:before="220"/>
        <w:ind w:firstLine="540"/>
        <w:jc w:val="both"/>
      </w:pPr>
      <w:r>
        <w:t>Предприятия общественного питания закрытой сети размещаются на территории промышленных предприятий и рассчитываются согласно СП 44.13330.2011 с учетом численности работников, в том числе:</w:t>
      </w:r>
    </w:p>
    <w:p w:rsidR="001578A9" w:rsidRDefault="001578A9">
      <w:pPr>
        <w:pStyle w:val="ConsPlusNormal"/>
        <w:spacing w:before="220"/>
        <w:ind w:firstLine="540"/>
        <w:jc w:val="both"/>
      </w:pPr>
      <w:r>
        <w:t>- 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1578A9" w:rsidRDefault="001578A9">
      <w:pPr>
        <w:pStyle w:val="ConsPlusNormal"/>
        <w:spacing w:before="220"/>
        <w:ind w:firstLine="540"/>
        <w:jc w:val="both"/>
      </w:pPr>
      <w:r>
        <w:t>- при численности работающих в смену до 200 человек - столовую-раздаточную;</w:t>
      </w:r>
    </w:p>
    <w:p w:rsidR="001578A9" w:rsidRDefault="001578A9">
      <w:pPr>
        <w:pStyle w:val="ConsPlusNormal"/>
        <w:spacing w:before="220"/>
        <w:ind w:firstLine="540"/>
        <w:jc w:val="both"/>
      </w:pPr>
      <w:r>
        <w:t>- при численности работающих в смену менее 30 человек допускается предусматривать комнату приема пищи.</w:t>
      </w:r>
    </w:p>
    <w:p w:rsidR="001578A9" w:rsidRDefault="001578A9">
      <w:pPr>
        <w:pStyle w:val="ConsPlusNormal"/>
        <w:spacing w:before="220"/>
        <w:ind w:firstLine="540"/>
        <w:jc w:val="both"/>
      </w:pPr>
      <w:r>
        <w:t xml:space="preserve">1.3.5.131. Учреждения открытой сети, размещаемые на границе территорий производственных зон и жилых районов, рассчитываются согласно </w:t>
      </w:r>
      <w:hyperlink w:anchor="P7367" w:history="1">
        <w:r>
          <w:rPr>
            <w:color w:val="0000FF"/>
          </w:rPr>
          <w:t>таблице 100</w:t>
        </w:r>
      </w:hyperlink>
      <w:r>
        <w:t xml:space="preserve"> на население прилегающих районов, с коэффициентом учета работающих - по таблице 142.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1578A9" w:rsidRDefault="001578A9">
      <w:pPr>
        <w:pStyle w:val="ConsPlusNormal"/>
        <w:jc w:val="both"/>
      </w:pPr>
    </w:p>
    <w:p w:rsidR="001578A9" w:rsidRDefault="001578A9">
      <w:pPr>
        <w:pStyle w:val="ConsPlusNormal"/>
        <w:jc w:val="right"/>
        <w:outlineLvl w:val="5"/>
      </w:pPr>
      <w:r>
        <w:t>Таблица 142</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1534"/>
        <w:gridCol w:w="2179"/>
        <w:gridCol w:w="2419"/>
        <w:gridCol w:w="1564"/>
        <w:gridCol w:w="1654"/>
      </w:tblGrid>
      <w:tr w:rsidR="001578A9">
        <w:tc>
          <w:tcPr>
            <w:tcW w:w="1579" w:type="dxa"/>
            <w:vMerge w:val="restart"/>
          </w:tcPr>
          <w:p w:rsidR="001578A9" w:rsidRDefault="001578A9">
            <w:pPr>
              <w:pStyle w:val="ConsPlusNormal"/>
              <w:jc w:val="center"/>
            </w:pPr>
            <w:r>
              <w:lastRenderedPageBreak/>
              <w:t>Соотношение:</w:t>
            </w:r>
          </w:p>
          <w:p w:rsidR="001578A9" w:rsidRDefault="001578A9">
            <w:pPr>
              <w:pStyle w:val="ConsPlusNormal"/>
              <w:jc w:val="center"/>
            </w:pPr>
            <w:r>
              <w:t>работающие (тыс. чел.);</w:t>
            </w:r>
          </w:p>
          <w:p w:rsidR="001578A9" w:rsidRDefault="001578A9">
            <w:pPr>
              <w:pStyle w:val="ConsPlusNormal"/>
              <w:jc w:val="center"/>
            </w:pPr>
            <w:r>
              <w:t>жители (тыс. чел.)</w:t>
            </w:r>
          </w:p>
        </w:tc>
        <w:tc>
          <w:tcPr>
            <w:tcW w:w="1534" w:type="dxa"/>
            <w:vMerge w:val="restart"/>
          </w:tcPr>
          <w:p w:rsidR="001578A9" w:rsidRDefault="001578A9">
            <w:pPr>
              <w:pStyle w:val="ConsPlusNormal"/>
              <w:jc w:val="center"/>
            </w:pPr>
            <w:r>
              <w:t>Коэффициент</w:t>
            </w:r>
          </w:p>
        </w:tc>
        <w:tc>
          <w:tcPr>
            <w:tcW w:w="7816" w:type="dxa"/>
            <w:gridSpan w:val="4"/>
          </w:tcPr>
          <w:p w:rsidR="001578A9" w:rsidRDefault="001578A9">
            <w:pPr>
              <w:pStyle w:val="ConsPlusNormal"/>
              <w:jc w:val="center"/>
            </w:pPr>
            <w:r>
              <w:t>Расчетные показатели (на 1000 жителей)</w:t>
            </w:r>
          </w:p>
        </w:tc>
      </w:tr>
      <w:tr w:rsidR="001578A9">
        <w:tc>
          <w:tcPr>
            <w:tcW w:w="1579" w:type="dxa"/>
            <w:vMerge/>
          </w:tcPr>
          <w:p w:rsidR="001578A9" w:rsidRDefault="001578A9"/>
        </w:tc>
        <w:tc>
          <w:tcPr>
            <w:tcW w:w="1534" w:type="dxa"/>
            <w:vMerge/>
          </w:tcPr>
          <w:p w:rsidR="001578A9" w:rsidRDefault="001578A9"/>
        </w:tc>
        <w:tc>
          <w:tcPr>
            <w:tcW w:w="4598" w:type="dxa"/>
            <w:gridSpan w:val="2"/>
          </w:tcPr>
          <w:p w:rsidR="001578A9" w:rsidRDefault="001578A9">
            <w:pPr>
              <w:pStyle w:val="ConsPlusNormal"/>
              <w:jc w:val="center"/>
            </w:pPr>
            <w:r>
              <w:t>торговля, м</w:t>
            </w:r>
            <w:r>
              <w:rPr>
                <w:vertAlign w:val="superscript"/>
              </w:rPr>
              <w:t>2</w:t>
            </w:r>
            <w:r>
              <w:t xml:space="preserve"> торговой площади</w:t>
            </w:r>
          </w:p>
        </w:tc>
        <w:tc>
          <w:tcPr>
            <w:tcW w:w="1564" w:type="dxa"/>
            <w:vMerge w:val="restart"/>
          </w:tcPr>
          <w:p w:rsidR="001578A9" w:rsidRDefault="001578A9">
            <w:pPr>
              <w:pStyle w:val="ConsPlusNormal"/>
              <w:jc w:val="center"/>
            </w:pPr>
            <w:r>
              <w:t>общественное питание, мест</w:t>
            </w:r>
          </w:p>
        </w:tc>
        <w:tc>
          <w:tcPr>
            <w:tcW w:w="1654" w:type="dxa"/>
            <w:vMerge w:val="restart"/>
          </w:tcPr>
          <w:p w:rsidR="001578A9" w:rsidRDefault="001578A9">
            <w:pPr>
              <w:pStyle w:val="ConsPlusNormal"/>
              <w:jc w:val="center"/>
            </w:pPr>
            <w:r>
              <w:t>бытовое обслуживание, рабочих мест</w:t>
            </w:r>
          </w:p>
        </w:tc>
      </w:tr>
      <w:tr w:rsidR="001578A9">
        <w:tc>
          <w:tcPr>
            <w:tcW w:w="1579" w:type="dxa"/>
            <w:vMerge/>
          </w:tcPr>
          <w:p w:rsidR="001578A9" w:rsidRDefault="001578A9"/>
        </w:tc>
        <w:tc>
          <w:tcPr>
            <w:tcW w:w="1534" w:type="dxa"/>
            <w:vMerge/>
          </w:tcPr>
          <w:p w:rsidR="001578A9" w:rsidRDefault="001578A9"/>
        </w:tc>
        <w:tc>
          <w:tcPr>
            <w:tcW w:w="2179" w:type="dxa"/>
          </w:tcPr>
          <w:p w:rsidR="001578A9" w:rsidRDefault="001578A9">
            <w:pPr>
              <w:pStyle w:val="ConsPlusNormal"/>
              <w:jc w:val="center"/>
            </w:pPr>
            <w:r>
              <w:t>продовольственные</w:t>
            </w:r>
          </w:p>
        </w:tc>
        <w:tc>
          <w:tcPr>
            <w:tcW w:w="2419" w:type="dxa"/>
          </w:tcPr>
          <w:p w:rsidR="001578A9" w:rsidRDefault="001578A9">
            <w:pPr>
              <w:pStyle w:val="ConsPlusNormal"/>
              <w:jc w:val="center"/>
            </w:pPr>
            <w:r>
              <w:t>непродовольственные</w:t>
            </w:r>
          </w:p>
        </w:tc>
        <w:tc>
          <w:tcPr>
            <w:tcW w:w="1564" w:type="dxa"/>
            <w:vMerge/>
          </w:tcPr>
          <w:p w:rsidR="001578A9" w:rsidRDefault="001578A9"/>
        </w:tc>
        <w:tc>
          <w:tcPr>
            <w:tcW w:w="1654" w:type="dxa"/>
            <w:vMerge/>
          </w:tcPr>
          <w:p w:rsidR="001578A9" w:rsidRDefault="001578A9"/>
        </w:tc>
      </w:tr>
      <w:tr w:rsidR="001578A9">
        <w:tc>
          <w:tcPr>
            <w:tcW w:w="1579" w:type="dxa"/>
          </w:tcPr>
          <w:p w:rsidR="001578A9" w:rsidRDefault="001578A9">
            <w:pPr>
              <w:pStyle w:val="ConsPlusNormal"/>
              <w:jc w:val="center"/>
            </w:pPr>
            <w:r>
              <w:t>0,5</w:t>
            </w:r>
          </w:p>
        </w:tc>
        <w:tc>
          <w:tcPr>
            <w:tcW w:w="1534" w:type="dxa"/>
          </w:tcPr>
          <w:p w:rsidR="001578A9" w:rsidRDefault="001578A9">
            <w:pPr>
              <w:pStyle w:val="ConsPlusNormal"/>
              <w:jc w:val="center"/>
            </w:pPr>
            <w:r>
              <w:t>1</w:t>
            </w:r>
          </w:p>
        </w:tc>
        <w:tc>
          <w:tcPr>
            <w:tcW w:w="2179" w:type="dxa"/>
          </w:tcPr>
          <w:p w:rsidR="001578A9" w:rsidRDefault="001578A9">
            <w:pPr>
              <w:pStyle w:val="ConsPlusNormal"/>
              <w:jc w:val="center"/>
            </w:pPr>
            <w:r>
              <w:t>70</w:t>
            </w:r>
          </w:p>
        </w:tc>
        <w:tc>
          <w:tcPr>
            <w:tcW w:w="2419" w:type="dxa"/>
          </w:tcPr>
          <w:p w:rsidR="001578A9" w:rsidRDefault="001578A9">
            <w:pPr>
              <w:pStyle w:val="ConsPlusNormal"/>
              <w:jc w:val="center"/>
            </w:pPr>
            <w:r>
              <w:t>30</w:t>
            </w:r>
          </w:p>
        </w:tc>
        <w:tc>
          <w:tcPr>
            <w:tcW w:w="1564" w:type="dxa"/>
          </w:tcPr>
          <w:p w:rsidR="001578A9" w:rsidRDefault="001578A9">
            <w:pPr>
              <w:pStyle w:val="ConsPlusNormal"/>
              <w:jc w:val="center"/>
            </w:pPr>
            <w:r>
              <w:t>8</w:t>
            </w:r>
          </w:p>
        </w:tc>
        <w:tc>
          <w:tcPr>
            <w:tcW w:w="1654" w:type="dxa"/>
          </w:tcPr>
          <w:p w:rsidR="001578A9" w:rsidRDefault="001578A9">
            <w:pPr>
              <w:pStyle w:val="ConsPlusNormal"/>
              <w:jc w:val="center"/>
            </w:pPr>
            <w:r>
              <w:t>2</w:t>
            </w:r>
          </w:p>
        </w:tc>
      </w:tr>
      <w:tr w:rsidR="001578A9">
        <w:tc>
          <w:tcPr>
            <w:tcW w:w="1579" w:type="dxa"/>
          </w:tcPr>
          <w:p w:rsidR="001578A9" w:rsidRDefault="001578A9">
            <w:pPr>
              <w:pStyle w:val="ConsPlusNormal"/>
              <w:jc w:val="center"/>
            </w:pPr>
            <w:r>
              <w:t>1</w:t>
            </w:r>
          </w:p>
        </w:tc>
        <w:tc>
          <w:tcPr>
            <w:tcW w:w="1534" w:type="dxa"/>
          </w:tcPr>
          <w:p w:rsidR="001578A9" w:rsidRDefault="001578A9">
            <w:pPr>
              <w:pStyle w:val="ConsPlusNormal"/>
              <w:jc w:val="center"/>
            </w:pPr>
            <w:r>
              <w:t>2</w:t>
            </w:r>
          </w:p>
        </w:tc>
        <w:tc>
          <w:tcPr>
            <w:tcW w:w="2179" w:type="dxa"/>
          </w:tcPr>
          <w:p w:rsidR="001578A9" w:rsidRDefault="001578A9">
            <w:pPr>
              <w:pStyle w:val="ConsPlusNormal"/>
              <w:jc w:val="center"/>
            </w:pPr>
            <w:r>
              <w:t>140</w:t>
            </w:r>
          </w:p>
        </w:tc>
        <w:tc>
          <w:tcPr>
            <w:tcW w:w="2419" w:type="dxa"/>
          </w:tcPr>
          <w:p w:rsidR="001578A9" w:rsidRDefault="001578A9">
            <w:pPr>
              <w:pStyle w:val="ConsPlusNormal"/>
              <w:jc w:val="center"/>
            </w:pPr>
            <w:r>
              <w:t>60</w:t>
            </w:r>
          </w:p>
        </w:tc>
        <w:tc>
          <w:tcPr>
            <w:tcW w:w="1564" w:type="dxa"/>
          </w:tcPr>
          <w:p w:rsidR="001578A9" w:rsidRDefault="001578A9">
            <w:pPr>
              <w:pStyle w:val="ConsPlusNormal"/>
              <w:jc w:val="center"/>
            </w:pPr>
            <w:r>
              <w:t>16</w:t>
            </w:r>
          </w:p>
        </w:tc>
        <w:tc>
          <w:tcPr>
            <w:tcW w:w="1654" w:type="dxa"/>
          </w:tcPr>
          <w:p w:rsidR="001578A9" w:rsidRDefault="001578A9">
            <w:pPr>
              <w:pStyle w:val="ConsPlusNormal"/>
              <w:jc w:val="center"/>
            </w:pPr>
            <w:r>
              <w:t>4</w:t>
            </w:r>
          </w:p>
        </w:tc>
      </w:tr>
      <w:tr w:rsidR="001578A9">
        <w:tc>
          <w:tcPr>
            <w:tcW w:w="1579" w:type="dxa"/>
          </w:tcPr>
          <w:p w:rsidR="001578A9" w:rsidRDefault="001578A9">
            <w:pPr>
              <w:pStyle w:val="ConsPlusNormal"/>
              <w:jc w:val="center"/>
            </w:pPr>
            <w:r>
              <w:t>1,5</w:t>
            </w:r>
          </w:p>
        </w:tc>
        <w:tc>
          <w:tcPr>
            <w:tcW w:w="1534" w:type="dxa"/>
          </w:tcPr>
          <w:p w:rsidR="001578A9" w:rsidRDefault="001578A9">
            <w:pPr>
              <w:pStyle w:val="ConsPlusNormal"/>
              <w:jc w:val="center"/>
            </w:pPr>
            <w:r>
              <w:t>3</w:t>
            </w:r>
          </w:p>
        </w:tc>
        <w:tc>
          <w:tcPr>
            <w:tcW w:w="2179" w:type="dxa"/>
          </w:tcPr>
          <w:p w:rsidR="001578A9" w:rsidRDefault="001578A9">
            <w:pPr>
              <w:pStyle w:val="ConsPlusNormal"/>
              <w:jc w:val="center"/>
            </w:pPr>
            <w:r>
              <w:t>210</w:t>
            </w:r>
          </w:p>
        </w:tc>
        <w:tc>
          <w:tcPr>
            <w:tcW w:w="2419" w:type="dxa"/>
          </w:tcPr>
          <w:p w:rsidR="001578A9" w:rsidRDefault="001578A9">
            <w:pPr>
              <w:pStyle w:val="ConsPlusNormal"/>
              <w:jc w:val="center"/>
            </w:pPr>
            <w:r>
              <w:t>90</w:t>
            </w:r>
          </w:p>
        </w:tc>
        <w:tc>
          <w:tcPr>
            <w:tcW w:w="1564" w:type="dxa"/>
          </w:tcPr>
          <w:p w:rsidR="001578A9" w:rsidRDefault="001578A9">
            <w:pPr>
              <w:pStyle w:val="ConsPlusNormal"/>
              <w:jc w:val="center"/>
            </w:pPr>
            <w:r>
              <w:t>24</w:t>
            </w:r>
          </w:p>
        </w:tc>
        <w:tc>
          <w:tcPr>
            <w:tcW w:w="1654" w:type="dxa"/>
          </w:tcPr>
          <w:p w:rsidR="001578A9" w:rsidRDefault="001578A9">
            <w:pPr>
              <w:pStyle w:val="ConsPlusNormal"/>
              <w:jc w:val="center"/>
            </w:pPr>
            <w:r>
              <w:t>6</w:t>
            </w: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1.3.5.132. Розничные рынки следует проектировать на самостоятельном земельном участке с соблюдением санитарных и гигиенических требований.</w:t>
      </w:r>
    </w:p>
    <w:p w:rsidR="001578A9" w:rsidRDefault="001578A9">
      <w:pPr>
        <w:pStyle w:val="ConsPlusNormal"/>
        <w:spacing w:before="220"/>
        <w:ind w:firstLine="540"/>
        <w:jc w:val="both"/>
      </w:pPr>
      <w:r>
        <w:t>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1578A9" w:rsidRDefault="001578A9">
      <w:pPr>
        <w:pStyle w:val="ConsPlusNormal"/>
        <w:spacing w:before="220"/>
        <w:ind w:firstLine="540"/>
        <w:jc w:val="both"/>
      </w:pPr>
      <w:r>
        <w:t xml:space="preserve">Проектирование розничных рынков следует осуществлять в соответствии с требованиями Федерального </w:t>
      </w:r>
      <w:hyperlink r:id="rId309" w:history="1">
        <w:r>
          <w:rPr>
            <w:color w:val="0000FF"/>
          </w:rPr>
          <w:t>закона</w:t>
        </w:r>
      </w:hyperlink>
      <w:r>
        <w:t xml:space="preserve"> от 30.12.2006 N 271 "О розничных рынках и о внесении изменений в Трудовой кодекс Российской Федерации" и </w:t>
      </w:r>
      <w:hyperlink r:id="rId310" w:history="1">
        <w:r>
          <w:rPr>
            <w:color w:val="0000FF"/>
          </w:rPr>
          <w:t>Положения</w:t>
        </w:r>
      </w:hyperlink>
      <w:r>
        <w:t xml:space="preserve"> об определении предельной (минимальной и (или) максимальной) площади розничных рынков, расположенных на территории Смоленской области, места размещения на них зданий, строений, сооружений и минимальных расстояний между ними, утвержденного постановлением Администрации Смоленской области от 08.08.2007 N 287.</w:t>
      </w:r>
    </w:p>
    <w:p w:rsidR="001578A9" w:rsidRDefault="001578A9">
      <w:pPr>
        <w:pStyle w:val="ConsPlusNormal"/>
        <w:spacing w:before="220"/>
        <w:ind w:firstLine="540"/>
        <w:jc w:val="both"/>
      </w:pPr>
      <w:r>
        <w:t>1.3.5.133. Рынки следует размещать в районах с преобладающей жилой застройкой, в составе торговых центров, вблизи транспортных магистралей, остановок городского транспорта, автобусных и железнодорожных вокзалов (станций).</w:t>
      </w:r>
    </w:p>
    <w:p w:rsidR="001578A9" w:rsidRDefault="001578A9">
      <w:pPr>
        <w:pStyle w:val="ConsPlusNormal"/>
        <w:spacing w:before="220"/>
        <w:ind w:firstLine="540"/>
        <w:jc w:val="both"/>
      </w:pPr>
      <w:r>
        <w:t>Радиус пешеходной доступности от остановок общественного пассажирского транспорта до розничных рынков не должен превышать 250 м.</w:t>
      </w:r>
    </w:p>
    <w:p w:rsidR="001578A9" w:rsidRDefault="001578A9">
      <w:pPr>
        <w:pStyle w:val="ConsPlusNormal"/>
        <w:spacing w:before="220"/>
        <w:ind w:firstLine="540"/>
        <w:jc w:val="both"/>
      </w:pPr>
      <w:r>
        <w:t>Длина перехода на территории рынка не должна превышать, м:</w:t>
      </w:r>
    </w:p>
    <w:p w:rsidR="001578A9" w:rsidRDefault="001578A9">
      <w:pPr>
        <w:pStyle w:val="ConsPlusNormal"/>
        <w:spacing w:before="220"/>
        <w:ind w:firstLine="540"/>
        <w:jc w:val="both"/>
      </w:pPr>
      <w:r>
        <w:t>- 400 - между наиболее удаленными объектами рынка;</w:t>
      </w:r>
    </w:p>
    <w:p w:rsidR="001578A9" w:rsidRDefault="001578A9">
      <w:pPr>
        <w:pStyle w:val="ConsPlusNormal"/>
        <w:spacing w:before="220"/>
        <w:ind w:firstLine="540"/>
        <w:jc w:val="both"/>
      </w:pPr>
      <w:r>
        <w:t>- 200 - из любой точки рынка до общественного туалета.</w:t>
      </w:r>
    </w:p>
    <w:p w:rsidR="001578A9" w:rsidRDefault="001578A9">
      <w:pPr>
        <w:pStyle w:val="ConsPlusNormal"/>
        <w:spacing w:before="220"/>
        <w:ind w:firstLine="540"/>
        <w:jc w:val="both"/>
      </w:pPr>
      <w:r>
        <w:t>1.3.5.134.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1578A9" w:rsidRDefault="001578A9">
      <w:pPr>
        <w:pStyle w:val="ConsPlusNormal"/>
        <w:spacing w:before="220"/>
        <w:ind w:firstLine="540"/>
        <w:jc w:val="both"/>
      </w:pPr>
      <w:r>
        <w:t>Размеры земельных участков следует принимать от 7 до 14 м</w:t>
      </w:r>
      <w:r>
        <w:rPr>
          <w:vertAlign w:val="superscript"/>
        </w:rPr>
        <w:t>2</w:t>
      </w:r>
      <w:r>
        <w:t xml:space="preserve"> на 1 м</w:t>
      </w:r>
      <w:r>
        <w:rPr>
          <w:vertAlign w:val="superscript"/>
        </w:rPr>
        <w:t>2</w:t>
      </w:r>
      <w:r>
        <w:t xml:space="preserve"> торговой площади розничного рынка (комплекса) в зависимости от вместимости:</w:t>
      </w:r>
    </w:p>
    <w:p w:rsidR="001578A9" w:rsidRDefault="001578A9">
      <w:pPr>
        <w:pStyle w:val="ConsPlusNormal"/>
        <w:spacing w:before="220"/>
        <w:ind w:firstLine="540"/>
        <w:jc w:val="both"/>
      </w:pPr>
      <w:r>
        <w:t>- 14 м</w:t>
      </w:r>
      <w:r>
        <w:rPr>
          <w:vertAlign w:val="superscript"/>
        </w:rPr>
        <w:t>2</w:t>
      </w:r>
      <w:r>
        <w:t xml:space="preserve"> - при торговой площади до 600 м</w:t>
      </w:r>
      <w:r>
        <w:rPr>
          <w:vertAlign w:val="superscript"/>
        </w:rPr>
        <w:t>2</w:t>
      </w:r>
      <w:r>
        <w:t>;</w:t>
      </w:r>
    </w:p>
    <w:p w:rsidR="001578A9" w:rsidRDefault="001578A9">
      <w:pPr>
        <w:pStyle w:val="ConsPlusNormal"/>
        <w:spacing w:before="220"/>
        <w:ind w:firstLine="540"/>
        <w:jc w:val="both"/>
      </w:pPr>
      <w:r>
        <w:t>- 7 м</w:t>
      </w:r>
      <w:r>
        <w:rPr>
          <w:vertAlign w:val="superscript"/>
        </w:rPr>
        <w:t>2</w:t>
      </w:r>
      <w:r>
        <w:t xml:space="preserve"> - при торговой площади свыше 3000 м</w:t>
      </w:r>
      <w:r>
        <w:rPr>
          <w:vertAlign w:val="superscript"/>
        </w:rPr>
        <w:t>2</w:t>
      </w:r>
      <w:r>
        <w:t>.</w:t>
      </w:r>
    </w:p>
    <w:p w:rsidR="001578A9" w:rsidRDefault="001578A9">
      <w:pPr>
        <w:pStyle w:val="ConsPlusNormal"/>
        <w:spacing w:before="220"/>
        <w:ind w:firstLine="540"/>
        <w:jc w:val="both"/>
      </w:pPr>
      <w:r>
        <w:t>1.3.5.135. С учетом обеспечения возможности рационального использования территории предельную торговую площадь рынка следует проектировать из расчета 24 - 30 м</w:t>
      </w:r>
      <w:r>
        <w:rPr>
          <w:vertAlign w:val="superscript"/>
        </w:rPr>
        <w:t>2</w:t>
      </w:r>
      <w:r>
        <w:t xml:space="preserve"> торговой площади на 1000 жителей.</w:t>
      </w:r>
    </w:p>
    <w:p w:rsidR="001578A9" w:rsidRDefault="001578A9">
      <w:pPr>
        <w:pStyle w:val="ConsPlusNormal"/>
        <w:spacing w:before="220"/>
        <w:ind w:firstLine="540"/>
        <w:jc w:val="both"/>
      </w:pPr>
      <w:r>
        <w:t>Площадь одного торгового места принимается в размере 6 м</w:t>
      </w:r>
      <w:r>
        <w:rPr>
          <w:vertAlign w:val="superscript"/>
        </w:rPr>
        <w:t>2</w:t>
      </w:r>
      <w:r>
        <w:t xml:space="preserve"> торговой площади.</w:t>
      </w:r>
    </w:p>
    <w:p w:rsidR="001578A9" w:rsidRDefault="001578A9">
      <w:pPr>
        <w:pStyle w:val="ConsPlusNormal"/>
        <w:spacing w:before="220"/>
        <w:ind w:firstLine="540"/>
        <w:jc w:val="both"/>
      </w:pPr>
      <w:r>
        <w:t>Для граждан допускается организация сезонной торговли с лотков при обеспечении площади торгового места не менее 1,5 м</w:t>
      </w:r>
      <w:r>
        <w:rPr>
          <w:vertAlign w:val="superscript"/>
        </w:rPr>
        <w:t>2</w:t>
      </w:r>
      <w:r>
        <w:t>.</w:t>
      </w:r>
    </w:p>
    <w:p w:rsidR="001578A9" w:rsidRDefault="001578A9">
      <w:pPr>
        <w:pStyle w:val="ConsPlusNormal"/>
        <w:spacing w:before="220"/>
        <w:ind w:firstLine="540"/>
        <w:jc w:val="both"/>
      </w:pPr>
      <w:r>
        <w:t>Торговые места могут проектироваться в крытом розничном рынке (здании, сооружении), а также на открытой площадке территории розничного рынка.</w:t>
      </w:r>
    </w:p>
    <w:p w:rsidR="001578A9" w:rsidRDefault="001578A9">
      <w:pPr>
        <w:pStyle w:val="ConsPlusNormal"/>
        <w:spacing w:before="220"/>
        <w:ind w:firstLine="540"/>
        <w:jc w:val="both"/>
      </w:pPr>
      <w:r>
        <w:t>На сельскохозяйственном рынке количество торговых мест для осуществления деятельности по продаже товаров товаропроизводителями устанавливается органами местного самоуправления, но не менее 50% от общего количества торговых мест.</w:t>
      </w:r>
    </w:p>
    <w:p w:rsidR="001578A9" w:rsidRDefault="001578A9">
      <w:pPr>
        <w:pStyle w:val="ConsPlusNormal"/>
        <w:spacing w:before="220"/>
        <w:ind w:firstLine="540"/>
        <w:jc w:val="both"/>
      </w:pPr>
      <w:r>
        <w:t xml:space="preserve">1.3.5.136. Рекомендуется обеспечивать минимальную плотность застройки территории </w:t>
      </w:r>
      <w:r>
        <w:lastRenderedPageBreak/>
        <w:t>розничных рынков не менее 50%.</w:t>
      </w:r>
    </w:p>
    <w:p w:rsidR="001578A9" w:rsidRDefault="001578A9">
      <w:pPr>
        <w:pStyle w:val="ConsPlusNormal"/>
        <w:spacing w:before="220"/>
        <w:ind w:firstLine="540"/>
        <w:jc w:val="both"/>
      </w:pPr>
      <w:r>
        <w:t>1.3.5.137. Для организации деятельности по продаже товаров (выполнению работ, оказанию услуг) с 1 января 2013 года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1578A9" w:rsidRDefault="001578A9">
      <w:pPr>
        <w:pStyle w:val="ConsPlusNormal"/>
        <w:spacing w:before="220"/>
        <w:ind w:firstLine="540"/>
        <w:jc w:val="both"/>
      </w:pPr>
      <w:r>
        <w:t>1.3.5.138. Рынки должны быть обеспечены стоянками для временного хранения автомобилей обслуживающего персонала и посетителей.</w:t>
      </w:r>
    </w:p>
    <w:p w:rsidR="001578A9" w:rsidRDefault="001578A9">
      <w:pPr>
        <w:pStyle w:val="ConsPlusNormal"/>
        <w:spacing w:before="220"/>
        <w:ind w:firstLine="540"/>
        <w:jc w:val="both"/>
      </w:pPr>
      <w:r>
        <w:t>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1.2 части III (</w:t>
      </w:r>
      <w:hyperlink w:anchor="P10740" w:history="1">
        <w:r>
          <w:rPr>
            <w:color w:val="0000FF"/>
          </w:rPr>
          <w:t>подраздел</w:t>
        </w:r>
      </w:hyperlink>
      <w:r>
        <w:t xml:space="preserve"> "Сооружения и устройства для хранения и обслуживания транспортных средств") настоящих нормативов.</w:t>
      </w:r>
    </w:p>
    <w:p w:rsidR="001578A9" w:rsidRDefault="001578A9">
      <w:pPr>
        <w:pStyle w:val="ConsPlusNormal"/>
        <w:spacing w:before="220"/>
        <w:ind w:firstLine="540"/>
        <w:jc w:val="both"/>
      </w:pPr>
      <w:r>
        <w:t>1.3.5.139. Требуемое расчетное количество машино-мест для временного хранения легковых автомобилей проектируется из расчета 25 машино-мест на 50 торговых мест.</w:t>
      </w:r>
    </w:p>
    <w:p w:rsidR="001578A9" w:rsidRDefault="001578A9">
      <w:pPr>
        <w:pStyle w:val="ConsPlusNormal"/>
        <w:spacing w:before="220"/>
        <w:ind w:firstLine="540"/>
        <w:jc w:val="both"/>
      </w:pPr>
      <w:r>
        <w:t>На рынках, расположенных в общественно-деловых зонах, при размерах торговой площади до 1000 м</w:t>
      </w:r>
      <w:r>
        <w:rPr>
          <w:vertAlign w:val="superscript"/>
        </w:rPr>
        <w:t>2</w:t>
      </w:r>
      <w:r>
        <w:t xml:space="preserve"> расчетное количество машино-мест проектируется в соответствии с </w:t>
      </w:r>
      <w:hyperlink w:anchor="P7525" w:history="1">
        <w:r>
          <w:rPr>
            <w:color w:val="0000FF"/>
          </w:rPr>
          <w:t>таблицей 103</w:t>
        </w:r>
      </w:hyperlink>
      <w:r>
        <w:t xml:space="preserve"> настоящих нормативов.</w:t>
      </w:r>
    </w:p>
    <w:p w:rsidR="001578A9" w:rsidRDefault="001578A9">
      <w:pPr>
        <w:pStyle w:val="ConsPlusNormal"/>
        <w:spacing w:before="220"/>
        <w:ind w:firstLine="540"/>
        <w:jc w:val="both"/>
      </w:pPr>
      <w:r>
        <w:t>При проектировании рынка в отдельно стоящем здании площадку для временного хранения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временного хранения автомобилей до любой точки рынка должно быть не более 400 м.</w:t>
      </w:r>
    </w:p>
    <w:p w:rsidR="001578A9" w:rsidRDefault="001578A9">
      <w:pPr>
        <w:pStyle w:val="ConsPlusNormal"/>
        <w:spacing w:before="220"/>
        <w:ind w:firstLine="540"/>
        <w:jc w:val="both"/>
      </w:pPr>
      <w:r>
        <w:t>При расчете площадь стоянок для временного хранения автомобилей в общую площадь рынка не включается.</w:t>
      </w:r>
    </w:p>
    <w:p w:rsidR="001578A9" w:rsidRDefault="001578A9">
      <w:pPr>
        <w:pStyle w:val="ConsPlusNormal"/>
        <w:spacing w:before="220"/>
        <w:ind w:firstLine="540"/>
        <w:jc w:val="both"/>
      </w:pPr>
      <w:r>
        <w:t xml:space="preserve">1.3.5.140. Минимальные расстояния от автостоянок для временного хранения легковых автомобилей следует принимать в соответствии с требованиями </w:t>
      </w:r>
      <w:hyperlink w:anchor="P10788" w:history="1">
        <w:r>
          <w:rPr>
            <w:color w:val="0000FF"/>
          </w:rPr>
          <w:t>таблицы 130</w:t>
        </w:r>
      </w:hyperlink>
      <w:r>
        <w:t xml:space="preserve"> настоящих нормативов.</w:t>
      </w:r>
    </w:p>
    <w:p w:rsidR="001578A9" w:rsidRDefault="001578A9">
      <w:pPr>
        <w:pStyle w:val="ConsPlusNormal"/>
        <w:spacing w:before="220"/>
        <w:ind w:firstLine="540"/>
        <w:jc w:val="both"/>
      </w:pPr>
      <w:r>
        <w:t xml:space="preserve">Противопожарные расстояния от автостоянок для временного хранения легковых автомобилей должны обеспечивать нераспространение пожара на соседние здания, сооружения в соответствии с требованиями Федерального </w:t>
      </w:r>
      <w:hyperlink r:id="rId311" w:history="1">
        <w:r>
          <w:rPr>
            <w:color w:val="0000FF"/>
          </w:rPr>
          <w:t>закона</w:t>
        </w:r>
      </w:hyperlink>
      <w:r>
        <w:t xml:space="preserve"> от 22.07.2008 N 123-ФЗ "Технический регламент о требованиях пожарной безопасности".</w:t>
      </w:r>
    </w:p>
    <w:p w:rsidR="001578A9" w:rsidRDefault="001578A9">
      <w:pPr>
        <w:pStyle w:val="ConsPlusNormal"/>
        <w:spacing w:before="220"/>
        <w:ind w:firstLine="540"/>
        <w:jc w:val="both"/>
      </w:pPr>
      <w:r>
        <w:t>1.3.5.141. Площадки для сбора мусора и пищевых отходов следует размещать в хозяйственной зоне рынка на расстоянии не менее 25 м от границ торговой зоны.</w:t>
      </w:r>
    </w:p>
    <w:p w:rsidR="001578A9" w:rsidRDefault="001578A9">
      <w:pPr>
        <w:pStyle w:val="ConsPlusNormal"/>
        <w:spacing w:before="220"/>
        <w:ind w:firstLine="540"/>
        <w:jc w:val="both"/>
      </w:pPr>
      <w:r>
        <w:t>1.3.5.142. Территория розничного рынка должна быть благоустроена, озеленена и ограждена. Следует предусматривать не менее двух въездов на территорию рынка.</w:t>
      </w:r>
    </w:p>
    <w:p w:rsidR="001578A9" w:rsidRDefault="001578A9">
      <w:pPr>
        <w:pStyle w:val="ConsPlusNormal"/>
        <w:spacing w:before="220"/>
        <w:ind w:firstLine="540"/>
        <w:jc w:val="both"/>
      </w:pPr>
      <w:r>
        <w:t>1.3.5.143. Здания, строения, сооружения рынка и находящиеся в них помещения должны быть обеспечены энерго-, тепло- и водоснабжением.</w:t>
      </w:r>
    </w:p>
    <w:p w:rsidR="001578A9" w:rsidRDefault="001578A9">
      <w:pPr>
        <w:pStyle w:val="ConsPlusNormal"/>
        <w:spacing w:before="220"/>
        <w:ind w:firstLine="540"/>
        <w:jc w:val="both"/>
      </w:pPr>
      <w:r>
        <w:t>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1578A9" w:rsidRDefault="001578A9">
      <w:pPr>
        <w:pStyle w:val="ConsPlusNormal"/>
        <w:spacing w:before="220"/>
        <w:ind w:firstLine="540"/>
        <w:jc w:val="both"/>
      </w:pPr>
      <w:r>
        <w:lastRenderedPageBreak/>
        <w:t>На территории розничных рынков следует проектировать водопроводы хозяйственно-питьевого водоснабжения, раздельные системы бытовой и производственной канализации с самостоятельными выпусками, устройство дождевой канализации.</w:t>
      </w:r>
    </w:p>
    <w:p w:rsidR="001578A9" w:rsidRDefault="001578A9">
      <w:pPr>
        <w:pStyle w:val="ConsPlusNormal"/>
        <w:spacing w:before="220"/>
        <w:ind w:firstLine="540"/>
        <w:jc w:val="both"/>
      </w:pPr>
      <w:r>
        <w:t>1.3.5.144. На территории городских населенных пунктов и крупных сельских населенных пунктов следует предусматривать площадки для организации ярмарочной торговли.</w:t>
      </w:r>
    </w:p>
    <w:p w:rsidR="001578A9" w:rsidRDefault="001578A9">
      <w:pPr>
        <w:pStyle w:val="ConsPlusNormal"/>
        <w:spacing w:before="220"/>
        <w:ind w:firstLine="540"/>
        <w:jc w:val="both"/>
      </w:pPr>
      <w:r>
        <w:t xml:space="preserve">Порядок организации ярмарок определяется </w:t>
      </w:r>
      <w:hyperlink r:id="rId312" w:history="1">
        <w:r>
          <w:rPr>
            <w:color w:val="0000FF"/>
          </w:rPr>
          <w:t>постановлением</w:t>
        </w:r>
      </w:hyperlink>
      <w:r>
        <w:t xml:space="preserve"> Администрации Смоленской области от 25.08.2010 N 498 "Об утверждении Порядка организации на территории Смоленской области ярмарок и продажи товаров на них и Требований к организации продажи товаров (выполнения работ, оказания услуг) на ярмарках на территории Смоленской области".</w:t>
      </w:r>
    </w:p>
    <w:p w:rsidR="001578A9" w:rsidRDefault="001578A9">
      <w:pPr>
        <w:pStyle w:val="ConsPlusNormal"/>
        <w:spacing w:before="220"/>
        <w:ind w:firstLine="540"/>
        <w:jc w:val="both"/>
      </w:pPr>
      <w:r>
        <w:t>1.3.5.145. Культовые здания и сооружения - соборы, мечети и молельные помещения, православные церкви и монастыри, синагоги, молельные дома (далее - культовые объекты) следует размещать на территории жилых, общественно-деловых и рекреационных зон населенных пунктов, а также в пригородных зонах.</w:t>
      </w:r>
    </w:p>
    <w:p w:rsidR="001578A9" w:rsidRDefault="001578A9">
      <w:pPr>
        <w:pStyle w:val="ConsPlusNormal"/>
        <w:spacing w:before="220"/>
        <w:ind w:firstLine="540"/>
        <w:jc w:val="both"/>
      </w:pPr>
      <w:r>
        <w:t>Допускается проектирование культовых и обрядовых сооружений на территории кладбищ.</w:t>
      </w:r>
    </w:p>
    <w:p w:rsidR="001578A9" w:rsidRDefault="001578A9">
      <w:pPr>
        <w:pStyle w:val="ConsPlusNormal"/>
        <w:spacing w:before="220"/>
        <w:ind w:firstLine="540"/>
        <w:jc w:val="both"/>
      </w:pPr>
      <w:r>
        <w:t xml:space="preserve">Проектирование культовых объектов следует осуществлять в соответствии с требованиями соответствующих норм и правил, в том числе </w:t>
      </w:r>
      <w:hyperlink r:id="rId313" w:history="1">
        <w:r>
          <w:rPr>
            <w:color w:val="0000FF"/>
          </w:rPr>
          <w:t>НПБ 108-96</w:t>
        </w:r>
      </w:hyperlink>
      <w:r>
        <w:t>, зданий, сооружений и комплексов православных храмов - в соответствии с СП 31-103-99.</w:t>
      </w:r>
    </w:p>
    <w:p w:rsidR="001578A9" w:rsidRDefault="001578A9">
      <w:pPr>
        <w:pStyle w:val="ConsPlusNormal"/>
        <w:spacing w:before="220"/>
        <w:ind w:firstLine="540"/>
        <w:jc w:val="both"/>
      </w:pPr>
      <w:r>
        <w:t>Проектирование объектов, связанных с духовно-религиозной сферой (учреждений религиозного образования, воскресных школ, духовно-просветительских центров и др.) следует осуществлять в соответствии с требованиями соответствующих нормативных документов.</w:t>
      </w:r>
    </w:p>
    <w:p w:rsidR="001578A9" w:rsidRDefault="001578A9">
      <w:pPr>
        <w:pStyle w:val="ConsPlusNormal"/>
        <w:spacing w:before="220"/>
        <w:ind w:firstLine="540"/>
        <w:jc w:val="both"/>
      </w:pPr>
      <w:r>
        <w:t>1.3.5.146. При ориентировочном расчете городской структуры размещения культовых объектов их вместимость определяется исходя из численности, демографического и национального состава населения.</w:t>
      </w:r>
    </w:p>
    <w:p w:rsidR="001578A9" w:rsidRDefault="001578A9">
      <w:pPr>
        <w:pStyle w:val="ConsPlusNormal"/>
        <w:spacing w:before="220"/>
        <w:ind w:firstLine="540"/>
        <w:jc w:val="both"/>
      </w:pPr>
      <w:r>
        <w:t>Культовые объекты при учебных заведениях, больницах, приютах, воинских частях, в местах заключения, ориентированные на удовлетворение религиозных потребностей контингента учреждений, в комплекс которых они входят, при расчете городской структуры размещения объектов не учитываются.</w:t>
      </w:r>
    </w:p>
    <w:p w:rsidR="001578A9" w:rsidRDefault="001578A9">
      <w:pPr>
        <w:pStyle w:val="ConsPlusNormal"/>
        <w:spacing w:before="220"/>
        <w:ind w:firstLine="540"/>
        <w:jc w:val="both"/>
      </w:pPr>
      <w:r>
        <w:t>1.3.5.147. Культовые объекты, входящие в состав комплексов и зданий общественного назначения (больниц, богаделен, приютов, учебных заведений, посольств, исправительных учреждений), жилого назначения или производственных предприятий, проектируются отдельно стоящими, пристроенными или встроенными. Культовые объекты, встроенные в общественные и жилые здания, следует размещать на верхних этажах.</w:t>
      </w:r>
    </w:p>
    <w:p w:rsidR="001578A9" w:rsidRDefault="001578A9">
      <w:pPr>
        <w:pStyle w:val="ConsPlusNormal"/>
        <w:spacing w:before="220"/>
        <w:ind w:firstLine="540"/>
        <w:jc w:val="both"/>
      </w:pPr>
      <w:r>
        <w:t>1.3.5.148. Радиусы доступности культовых объектов принимаются:</w:t>
      </w:r>
    </w:p>
    <w:p w:rsidR="001578A9" w:rsidRDefault="001578A9">
      <w:pPr>
        <w:pStyle w:val="ConsPlusNormal"/>
        <w:spacing w:before="220"/>
        <w:ind w:firstLine="540"/>
        <w:jc w:val="both"/>
      </w:pPr>
      <w:r>
        <w:t>- в городских населенных пунктах - 15 мин;</w:t>
      </w:r>
    </w:p>
    <w:p w:rsidR="001578A9" w:rsidRDefault="001578A9">
      <w:pPr>
        <w:pStyle w:val="ConsPlusNormal"/>
        <w:spacing w:before="220"/>
        <w:ind w:firstLine="540"/>
        <w:jc w:val="both"/>
      </w:pPr>
      <w:r>
        <w:t>- в сельских поселениях - 30 мин.</w:t>
      </w:r>
    </w:p>
    <w:p w:rsidR="001578A9" w:rsidRDefault="001578A9">
      <w:pPr>
        <w:pStyle w:val="ConsPlusNormal"/>
        <w:spacing w:before="220"/>
        <w:ind w:firstLine="540"/>
        <w:jc w:val="both"/>
      </w:pPr>
      <w:r>
        <w:t>Примечание: при количестве группы населения, исповедующего единую религию, менее 50 человек культовые объекты рекомендуется предусматривать на группу населенных пунктов с транспортной доступностью в пределах 2 ч.</w:t>
      </w:r>
    </w:p>
    <w:p w:rsidR="001578A9" w:rsidRDefault="001578A9">
      <w:pPr>
        <w:pStyle w:val="ConsPlusNormal"/>
        <w:spacing w:before="220"/>
        <w:ind w:firstLine="540"/>
        <w:jc w:val="both"/>
      </w:pPr>
      <w:r>
        <w:t>1.3.5.149. Размещение и проектирование культовых зданий и сооружений на территории населенных пунктов следует осуществлять с учетом обеспечения допустимых уровней звука в жилой застройке, в том числе от колокольных звонов храмов, в соответствии с требованиями СП 51.13330.2011.</w:t>
      </w:r>
    </w:p>
    <w:p w:rsidR="001578A9" w:rsidRDefault="001578A9">
      <w:pPr>
        <w:pStyle w:val="ConsPlusNormal"/>
        <w:spacing w:before="220"/>
        <w:ind w:firstLine="540"/>
        <w:jc w:val="both"/>
      </w:pPr>
      <w:r>
        <w:lastRenderedPageBreak/>
        <w:t>1.3.5.150. Размеры земельных участков культовых объектов, включающих основные здания и сооружения богослужебного и вспомогательного назначения, рекомендуется принимать из расчета 7 м</w:t>
      </w:r>
      <w:r>
        <w:rPr>
          <w:vertAlign w:val="superscript"/>
        </w:rPr>
        <w:t>2</w:t>
      </w:r>
      <w:r>
        <w:t xml:space="preserve"> площади участка на единицу вместимости объекта. При строительстве культовых объектов в районах затесненной застройки допускается уменьшение удельного показателя площади земельного участка, но не более чем на 20 - 25%.</w:t>
      </w:r>
    </w:p>
    <w:p w:rsidR="001578A9" w:rsidRDefault="001578A9">
      <w:pPr>
        <w:pStyle w:val="ConsPlusNormal"/>
        <w:spacing w:before="220"/>
        <w:ind w:firstLine="540"/>
        <w:jc w:val="both"/>
      </w:pPr>
      <w:r>
        <w:t>1.3.5.151. Культовые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w:t>
      </w:r>
    </w:p>
    <w:p w:rsidR="001578A9" w:rsidRDefault="001578A9">
      <w:pPr>
        <w:pStyle w:val="ConsPlusNormal"/>
        <w:spacing w:before="220"/>
        <w:ind w:firstLine="540"/>
        <w:jc w:val="both"/>
      </w:pPr>
      <w:r>
        <w:t>Перед главным входом следует предусматривать площадь из расчета 0,2 м</w:t>
      </w:r>
      <w:r>
        <w:rPr>
          <w:vertAlign w:val="superscript"/>
        </w:rPr>
        <w:t>2</w:t>
      </w:r>
      <w:r>
        <w:t xml:space="preserve"> на единицу вместимости объекта.</w:t>
      </w:r>
    </w:p>
    <w:p w:rsidR="001578A9" w:rsidRDefault="001578A9">
      <w:pPr>
        <w:pStyle w:val="ConsPlusNormal"/>
        <w:spacing w:before="220"/>
        <w:ind w:firstLine="540"/>
        <w:jc w:val="both"/>
      </w:pPr>
      <w:r>
        <w:t>1.3.5.152. На земельных участках культовых объектов не допускается размещать здания и сооружения, не связанные с ними функционально.</w:t>
      </w:r>
    </w:p>
    <w:p w:rsidR="001578A9" w:rsidRDefault="001578A9">
      <w:pPr>
        <w:pStyle w:val="ConsPlusNormal"/>
        <w:spacing w:before="220"/>
        <w:ind w:firstLine="540"/>
        <w:jc w:val="both"/>
      </w:pPr>
      <w:r>
        <w:t>1.3.5.153. Пути подходов к культовым объектам не должны пересекать в одном уровне проезжую часть магистральных улиц. Организация подземных (надземных) переходов осуществляется по согласованию с органами местного самоуправления.</w:t>
      </w:r>
    </w:p>
    <w:p w:rsidR="001578A9" w:rsidRDefault="001578A9">
      <w:pPr>
        <w:pStyle w:val="ConsPlusNormal"/>
        <w:spacing w:before="220"/>
        <w:ind w:firstLine="540"/>
        <w:jc w:val="both"/>
      </w:pPr>
      <w:r>
        <w:t>Подъездные дороги следует предусматривать к главному входу, а также к основным эвакуационным выходам из всех зданий и сооружений, входящих в состав культового объекта.</w:t>
      </w:r>
    </w:p>
    <w:p w:rsidR="001578A9" w:rsidRDefault="001578A9">
      <w:pPr>
        <w:pStyle w:val="ConsPlusNormal"/>
        <w:spacing w:before="220"/>
        <w:ind w:firstLine="540"/>
        <w:jc w:val="both"/>
      </w:pPr>
      <w:r>
        <w:t>Территория культового объекта должна быть благоустроена и озеленена. Площадь озеленения должна составлять не менее 15% площади участка.</w:t>
      </w:r>
    </w:p>
    <w:p w:rsidR="001578A9" w:rsidRDefault="001578A9">
      <w:pPr>
        <w:pStyle w:val="ConsPlusNormal"/>
        <w:spacing w:before="220"/>
        <w:ind w:firstLine="540"/>
        <w:jc w:val="both"/>
      </w:pPr>
      <w:r>
        <w:t>По всему периметру культового объекта следует предусматривать ограждение высотой 1,5 - 2,0 м.</w:t>
      </w:r>
    </w:p>
    <w:p w:rsidR="001578A9" w:rsidRDefault="001578A9">
      <w:pPr>
        <w:pStyle w:val="ConsPlusNormal"/>
        <w:spacing w:before="220"/>
        <w:ind w:firstLine="540"/>
        <w:jc w:val="both"/>
      </w:pPr>
      <w:r>
        <w:t>1.3.5.154. Стоянки автомобилей следует проектировать за пределами ограждения из расчета 2 машино-места на каждые 50 мест вместимости объекта. Стоянки легковых автомобилей и автобусов, а также остановки общественного транспорта следует располагать на расстоянии не менее 50 м от культовых зданий.</w:t>
      </w:r>
    </w:p>
    <w:p w:rsidR="001578A9" w:rsidRDefault="001578A9">
      <w:pPr>
        <w:pStyle w:val="ConsPlusNormal"/>
        <w:spacing w:before="220"/>
        <w:ind w:firstLine="540"/>
        <w:jc w:val="both"/>
      </w:pPr>
      <w:r>
        <w:t>1.3.5.155. Инженерное обеспечение культовых объектов следует проектировать в соответствии с требованиями действующих нормативных документов с учетом требований настоящих нормативов.</w:t>
      </w:r>
    </w:p>
    <w:p w:rsidR="001578A9" w:rsidRDefault="001578A9">
      <w:pPr>
        <w:pStyle w:val="ConsPlusNormal"/>
        <w:spacing w:before="220"/>
        <w:ind w:firstLine="540"/>
        <w:jc w:val="both"/>
      </w:pPr>
      <w:r>
        <w:t>Примечание: при отсутствии в районе размещения объекта наружных сетей водопровода и канализации допускается устройство отдельно стоящих люфт-клозетов.</w:t>
      </w:r>
    </w:p>
    <w:p w:rsidR="001578A9" w:rsidRDefault="001578A9">
      <w:pPr>
        <w:pStyle w:val="ConsPlusNormal"/>
        <w:jc w:val="both"/>
      </w:pPr>
    </w:p>
    <w:p w:rsidR="001578A9" w:rsidRDefault="001578A9">
      <w:pPr>
        <w:pStyle w:val="ConsPlusTitle"/>
        <w:jc w:val="center"/>
        <w:outlineLvl w:val="5"/>
      </w:pPr>
      <w:r>
        <w:t>Физкультурно-спортивные объекты</w:t>
      </w:r>
    </w:p>
    <w:p w:rsidR="001578A9" w:rsidRDefault="001578A9">
      <w:pPr>
        <w:pStyle w:val="ConsPlusNormal"/>
        <w:jc w:val="both"/>
      </w:pPr>
    </w:p>
    <w:p w:rsidR="001578A9" w:rsidRDefault="001578A9">
      <w:pPr>
        <w:pStyle w:val="ConsPlusNormal"/>
        <w:ind w:firstLine="540"/>
        <w:jc w:val="both"/>
      </w:pPr>
      <w:r>
        <w:t xml:space="preserve">Предельные значения расчетных показателей минимально допустимого уровня обеспеченности физкультурно-спортивными объектами населенных пунктов поселения, городского округа Смоленской области и расчетные показатели максимально допустимого уровня территориальной доступности таких объектов принимать в соответствии с требованиями </w:t>
      </w:r>
      <w:hyperlink w:anchor="P2295" w:history="1">
        <w:r>
          <w:rPr>
            <w:color w:val="0000FF"/>
          </w:rPr>
          <w:t>части 1.4.5.1 раздела I</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3"/>
      </w:pPr>
      <w:r>
        <w:t>1.4. Предельные значения расчетных показателей минимально</w:t>
      </w:r>
    </w:p>
    <w:p w:rsidR="001578A9" w:rsidRDefault="001578A9">
      <w:pPr>
        <w:pStyle w:val="ConsPlusTitle"/>
        <w:jc w:val="center"/>
      </w:pPr>
      <w:r>
        <w:t>допустимого уровня обеспеченности объектами, относящимися</w:t>
      </w:r>
    </w:p>
    <w:p w:rsidR="001578A9" w:rsidRDefault="001578A9">
      <w:pPr>
        <w:pStyle w:val="ConsPlusTitle"/>
        <w:jc w:val="center"/>
      </w:pPr>
      <w:r>
        <w:t>к области обработки, утилизации, обезвреживания, размещения</w:t>
      </w:r>
    </w:p>
    <w:p w:rsidR="001578A9" w:rsidRDefault="001578A9">
      <w:pPr>
        <w:pStyle w:val="ConsPlusTitle"/>
        <w:jc w:val="center"/>
      </w:pPr>
      <w:r>
        <w:t>твердых коммунальных отходов, в случае подготовки</w:t>
      </w:r>
    </w:p>
    <w:p w:rsidR="001578A9" w:rsidRDefault="001578A9">
      <w:pPr>
        <w:pStyle w:val="ConsPlusTitle"/>
        <w:jc w:val="center"/>
      </w:pPr>
      <w:r>
        <w:t>генерального плана городского округа населения Смоленской</w:t>
      </w:r>
    </w:p>
    <w:p w:rsidR="001578A9" w:rsidRDefault="001578A9">
      <w:pPr>
        <w:pStyle w:val="ConsPlusTitle"/>
        <w:jc w:val="center"/>
      </w:pPr>
      <w:r>
        <w:t>области и расчетные показатели максимально допустимого</w:t>
      </w:r>
    </w:p>
    <w:p w:rsidR="001578A9" w:rsidRDefault="001578A9">
      <w:pPr>
        <w:pStyle w:val="ConsPlusTitle"/>
        <w:jc w:val="center"/>
      </w:pPr>
      <w:r>
        <w:t>уровня территориальной доступности таких объектов</w:t>
      </w:r>
    </w:p>
    <w:p w:rsidR="001578A9" w:rsidRDefault="001578A9">
      <w:pPr>
        <w:pStyle w:val="ConsPlusNormal"/>
        <w:jc w:val="both"/>
      </w:pPr>
    </w:p>
    <w:p w:rsidR="001578A9" w:rsidRDefault="001578A9">
      <w:pPr>
        <w:pStyle w:val="ConsPlusNormal"/>
        <w:ind w:firstLine="540"/>
        <w:jc w:val="both"/>
      </w:pPr>
      <w:r>
        <w:t xml:space="preserve">Предельные значения расчетных показателей минимально допустимого уровня объектами, относящимися к области обработки, утилизации, обезвреживания, размещения твердых коммунальных отходов, в случае подготовки генерального плана городского округа населения Смоленской области и расчетные показатели максимально допустимого уровня территориальной доступности таких объектов принимать в соответствии с требованиями </w:t>
      </w:r>
      <w:hyperlink w:anchor="P8113" w:history="1">
        <w:r>
          <w:rPr>
            <w:color w:val="0000FF"/>
          </w:rPr>
          <w:t>части 1.5.9 раздела I</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3"/>
      </w:pPr>
      <w:r>
        <w:t>1.5. Предельные значения расчетных показателей минимально</w:t>
      </w:r>
    </w:p>
    <w:p w:rsidR="001578A9" w:rsidRDefault="001578A9">
      <w:pPr>
        <w:pStyle w:val="ConsPlusTitle"/>
        <w:jc w:val="center"/>
      </w:pPr>
      <w:r>
        <w:t>допустимого уровня обеспеченности иными объектами</w:t>
      </w:r>
    </w:p>
    <w:p w:rsidR="001578A9" w:rsidRDefault="001578A9">
      <w:pPr>
        <w:pStyle w:val="ConsPlusTitle"/>
        <w:jc w:val="center"/>
      </w:pPr>
      <w:r>
        <w:t>(территориями), которые необходимы органам местного</w:t>
      </w:r>
    </w:p>
    <w:p w:rsidR="001578A9" w:rsidRDefault="001578A9">
      <w:pPr>
        <w:pStyle w:val="ConsPlusTitle"/>
        <w:jc w:val="center"/>
      </w:pPr>
      <w:r>
        <w:t>самоуправления поселения, городского округа</w:t>
      </w:r>
    </w:p>
    <w:p w:rsidR="001578A9" w:rsidRDefault="001578A9">
      <w:pPr>
        <w:pStyle w:val="ConsPlusTitle"/>
        <w:jc w:val="center"/>
      </w:pPr>
      <w:r>
        <w:t>для осуществления полномочий по вопросам местного значения</w:t>
      </w:r>
    </w:p>
    <w:p w:rsidR="001578A9" w:rsidRDefault="001578A9">
      <w:pPr>
        <w:pStyle w:val="ConsPlusTitle"/>
        <w:jc w:val="center"/>
      </w:pPr>
      <w:r>
        <w:t>и в пределах переданных государственных полномочий</w:t>
      </w:r>
    </w:p>
    <w:p w:rsidR="001578A9" w:rsidRDefault="001578A9">
      <w:pPr>
        <w:pStyle w:val="ConsPlusTitle"/>
        <w:jc w:val="center"/>
      </w:pPr>
      <w:r>
        <w:t>в соответствии с федеральными законами, областными законами,</w:t>
      </w:r>
    </w:p>
    <w:p w:rsidR="001578A9" w:rsidRDefault="001578A9">
      <w:pPr>
        <w:pStyle w:val="ConsPlusTitle"/>
        <w:jc w:val="center"/>
      </w:pPr>
      <w:r>
        <w:t>уставом поселения, уставом городского округа и оказывают</w:t>
      </w:r>
    </w:p>
    <w:p w:rsidR="001578A9" w:rsidRDefault="001578A9">
      <w:pPr>
        <w:pStyle w:val="ConsPlusTitle"/>
        <w:jc w:val="center"/>
      </w:pPr>
      <w:r>
        <w:t>существенное влияние на социально-экономическое развитие</w:t>
      </w:r>
    </w:p>
    <w:p w:rsidR="001578A9" w:rsidRDefault="001578A9">
      <w:pPr>
        <w:pStyle w:val="ConsPlusTitle"/>
        <w:jc w:val="center"/>
      </w:pPr>
      <w:r>
        <w:t>поселения, городского округа Смоленской области, и расчетные</w:t>
      </w:r>
    </w:p>
    <w:p w:rsidR="001578A9" w:rsidRDefault="001578A9">
      <w:pPr>
        <w:pStyle w:val="ConsPlusTitle"/>
        <w:jc w:val="center"/>
      </w:pPr>
      <w:r>
        <w:t>показатели максимально допустимого уровня территориальной</w:t>
      </w:r>
    </w:p>
    <w:p w:rsidR="001578A9" w:rsidRDefault="001578A9">
      <w:pPr>
        <w:pStyle w:val="ConsPlusTitle"/>
        <w:jc w:val="center"/>
      </w:pPr>
      <w:r>
        <w:t>доступности таких объектов</w:t>
      </w:r>
    </w:p>
    <w:p w:rsidR="001578A9" w:rsidRDefault="001578A9">
      <w:pPr>
        <w:pStyle w:val="ConsPlusNormal"/>
        <w:jc w:val="both"/>
      </w:pPr>
    </w:p>
    <w:p w:rsidR="001578A9" w:rsidRDefault="001578A9">
      <w:pPr>
        <w:pStyle w:val="ConsPlusNormal"/>
        <w:ind w:firstLine="540"/>
        <w:jc w:val="both"/>
      </w:pPr>
      <w:r>
        <w:t xml:space="preserve">Предельные значения расчетных показателей минимально допустимого уровня обеспеченности иными объектами (территориями), которые необходимы органам местного самоуправления поселения, городского округа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уставом городского округа и оказывают существенное влияние на социально-экономическое развитие поселения, городского округа Смоленской области, и расчетные показатели максимально допустимого уровня территориальной доступности таких объектов принимать в соответствии с требованиями </w:t>
      </w:r>
      <w:hyperlink w:anchor="P3202" w:history="1">
        <w:r>
          <w:rPr>
            <w:color w:val="0000FF"/>
          </w:rPr>
          <w:t>частей 1.5.1</w:t>
        </w:r>
      </w:hyperlink>
      <w:r>
        <w:t xml:space="preserve"> - </w:t>
      </w:r>
      <w:hyperlink w:anchor="P8749" w:history="1">
        <w:r>
          <w:rPr>
            <w:color w:val="0000FF"/>
          </w:rPr>
          <w:t>1.5.13 раздела I</w:t>
        </w:r>
      </w:hyperlink>
      <w:r>
        <w:t xml:space="preserve"> настоящих нормативов.</w:t>
      </w:r>
    </w:p>
    <w:p w:rsidR="001578A9" w:rsidRDefault="001578A9">
      <w:pPr>
        <w:pStyle w:val="ConsPlusNormal"/>
        <w:jc w:val="both"/>
      </w:pPr>
    </w:p>
    <w:p w:rsidR="001578A9" w:rsidRDefault="001578A9">
      <w:pPr>
        <w:pStyle w:val="ConsPlusTitle"/>
        <w:jc w:val="center"/>
        <w:outlineLvl w:val="1"/>
      </w:pPr>
      <w:bookmarkStart w:id="211" w:name="P12211"/>
      <w:bookmarkEnd w:id="211"/>
      <w:r>
        <w:t>IV. Материалы по обоснованию расчетных показателей,</w:t>
      </w:r>
    </w:p>
    <w:p w:rsidR="001578A9" w:rsidRDefault="001578A9">
      <w:pPr>
        <w:pStyle w:val="ConsPlusTitle"/>
        <w:jc w:val="center"/>
      </w:pPr>
      <w:r>
        <w:t>содержащихся в основной части региональных (областных)</w:t>
      </w:r>
    </w:p>
    <w:p w:rsidR="001578A9" w:rsidRDefault="001578A9">
      <w:pPr>
        <w:pStyle w:val="ConsPlusTitle"/>
        <w:jc w:val="center"/>
      </w:pPr>
      <w:r>
        <w:t>нормативов градостроительного проектирования</w:t>
      </w:r>
    </w:p>
    <w:p w:rsidR="001578A9" w:rsidRDefault="001578A9">
      <w:pPr>
        <w:pStyle w:val="ConsPlusNormal"/>
        <w:jc w:val="both"/>
      </w:pPr>
    </w:p>
    <w:p w:rsidR="001578A9" w:rsidRDefault="001578A9">
      <w:pPr>
        <w:pStyle w:val="ConsPlusTitle"/>
        <w:jc w:val="center"/>
        <w:outlineLvl w:val="2"/>
      </w:pPr>
      <w:r>
        <w:t>1. Административно-территориальное устройство</w:t>
      </w:r>
    </w:p>
    <w:p w:rsidR="001578A9" w:rsidRDefault="001578A9">
      <w:pPr>
        <w:pStyle w:val="ConsPlusTitle"/>
        <w:jc w:val="center"/>
      </w:pPr>
      <w:r>
        <w:t>Смоленской области</w:t>
      </w:r>
    </w:p>
    <w:p w:rsidR="001578A9" w:rsidRDefault="001578A9">
      <w:pPr>
        <w:pStyle w:val="ConsPlusNormal"/>
        <w:jc w:val="both"/>
      </w:pPr>
    </w:p>
    <w:p w:rsidR="001578A9" w:rsidRDefault="001578A9">
      <w:pPr>
        <w:pStyle w:val="ConsPlusNormal"/>
        <w:ind w:firstLine="540"/>
        <w:jc w:val="both"/>
      </w:pPr>
      <w:r>
        <w:t>1.1. Смоленская область - субъект Российской Федерации, входит в состав Центрального федерального округа.</w:t>
      </w:r>
    </w:p>
    <w:p w:rsidR="001578A9" w:rsidRDefault="001578A9">
      <w:pPr>
        <w:pStyle w:val="ConsPlusNormal"/>
        <w:spacing w:before="220"/>
        <w:ind w:firstLine="540"/>
        <w:jc w:val="both"/>
      </w:pPr>
      <w:r>
        <w:t>Общая площадь территории составляет 49,8 тыс. кв. км.</w:t>
      </w:r>
    </w:p>
    <w:p w:rsidR="001578A9" w:rsidRDefault="001578A9">
      <w:pPr>
        <w:pStyle w:val="ConsPlusNormal"/>
        <w:spacing w:before="220"/>
        <w:ind w:firstLine="540"/>
        <w:jc w:val="both"/>
      </w:pPr>
      <w:r>
        <w:t xml:space="preserve">1.2. Административно-территориальное устройство области установлено </w:t>
      </w:r>
      <w:hyperlink r:id="rId314" w:history="1">
        <w:r>
          <w:rPr>
            <w:color w:val="0000FF"/>
          </w:rPr>
          <w:t>законом</w:t>
        </w:r>
      </w:hyperlink>
      <w:r>
        <w:t xml:space="preserve"> Смоленской области от 28.12.2004 N 120-з "Об административно-территориальном устройстве Смоленской области".</w:t>
      </w:r>
    </w:p>
    <w:p w:rsidR="001578A9" w:rsidRDefault="001578A9">
      <w:pPr>
        <w:pStyle w:val="ConsPlusNormal"/>
        <w:spacing w:before="220"/>
        <w:ind w:firstLine="540"/>
        <w:jc w:val="both"/>
      </w:pPr>
      <w:r>
        <w:t>1.3. Средняя плотность населения области по фактическим показателям на 01.01.2018 (таблица 142 настоящих нормативов) составляет 19,15 чел./кв. км.</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В официальном тексте документа, видимо, допущена опечатка: имеется в виду таблица 142, а не таблица 1.</w:t>
            </w:r>
          </w:p>
        </w:tc>
      </w:tr>
    </w:tbl>
    <w:p w:rsidR="001578A9" w:rsidRDefault="001578A9">
      <w:pPr>
        <w:pStyle w:val="ConsPlusNormal"/>
        <w:spacing w:before="280"/>
        <w:ind w:firstLine="540"/>
        <w:jc w:val="both"/>
      </w:pPr>
      <w:r>
        <w:lastRenderedPageBreak/>
        <w:t>1.4. Площадь территорий муниципальных районов Смоленской области приведена в таблице 1.</w:t>
      </w:r>
    </w:p>
    <w:p w:rsidR="001578A9" w:rsidRDefault="001578A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таблиц дана в соответствии с официальным текстом документа.</w:t>
            </w:r>
          </w:p>
        </w:tc>
      </w:tr>
    </w:tbl>
    <w:p w:rsidR="001578A9" w:rsidRDefault="001578A9">
      <w:pPr>
        <w:pStyle w:val="ConsPlusNormal"/>
        <w:spacing w:before="280"/>
        <w:jc w:val="right"/>
        <w:outlineLvl w:val="3"/>
      </w:pPr>
      <w:bookmarkStart w:id="212" w:name="P12228"/>
      <w:bookmarkEnd w:id="212"/>
      <w:r>
        <w:t>Таблица 142</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4"/>
        <w:gridCol w:w="1384"/>
        <w:gridCol w:w="1444"/>
        <w:gridCol w:w="1234"/>
        <w:gridCol w:w="799"/>
        <w:gridCol w:w="559"/>
        <w:gridCol w:w="1189"/>
        <w:gridCol w:w="1219"/>
        <w:gridCol w:w="619"/>
      </w:tblGrid>
      <w:tr w:rsidR="001578A9">
        <w:tc>
          <w:tcPr>
            <w:tcW w:w="2104" w:type="dxa"/>
            <w:vMerge w:val="restart"/>
          </w:tcPr>
          <w:p w:rsidR="001578A9" w:rsidRDefault="001578A9">
            <w:pPr>
              <w:pStyle w:val="ConsPlusNormal"/>
              <w:jc w:val="center"/>
            </w:pPr>
            <w:r>
              <w:lastRenderedPageBreak/>
              <w:t>Наименование муниципального образования</w:t>
            </w:r>
          </w:p>
        </w:tc>
        <w:tc>
          <w:tcPr>
            <w:tcW w:w="1384" w:type="dxa"/>
            <w:vMerge w:val="restart"/>
          </w:tcPr>
          <w:p w:rsidR="001578A9" w:rsidRDefault="001578A9">
            <w:pPr>
              <w:pStyle w:val="ConsPlusNormal"/>
              <w:jc w:val="center"/>
            </w:pPr>
            <w:r>
              <w:t>Территория, кв. км &lt;*&gt;</w:t>
            </w:r>
          </w:p>
        </w:tc>
        <w:tc>
          <w:tcPr>
            <w:tcW w:w="1444" w:type="dxa"/>
            <w:vMerge w:val="restart"/>
          </w:tcPr>
          <w:p w:rsidR="001578A9" w:rsidRDefault="001578A9">
            <w:pPr>
              <w:pStyle w:val="ConsPlusNormal"/>
              <w:jc w:val="center"/>
            </w:pPr>
            <w:r>
              <w:t>Численность постоянного населения, тыс. человек</w:t>
            </w:r>
          </w:p>
        </w:tc>
        <w:tc>
          <w:tcPr>
            <w:tcW w:w="1234" w:type="dxa"/>
            <w:vMerge w:val="restart"/>
          </w:tcPr>
          <w:p w:rsidR="001578A9" w:rsidRDefault="001578A9">
            <w:pPr>
              <w:pStyle w:val="ConsPlusNormal"/>
              <w:jc w:val="center"/>
            </w:pPr>
            <w:r>
              <w:t>Плотность населения, человек на 1 кв. км</w:t>
            </w:r>
          </w:p>
        </w:tc>
        <w:tc>
          <w:tcPr>
            <w:tcW w:w="4385" w:type="dxa"/>
            <w:gridSpan w:val="5"/>
          </w:tcPr>
          <w:p w:rsidR="001578A9" w:rsidRDefault="001578A9">
            <w:pPr>
              <w:pStyle w:val="ConsPlusNormal"/>
              <w:jc w:val="center"/>
            </w:pPr>
            <w:r>
              <w:t>Административно-территориальное деление</w:t>
            </w:r>
          </w:p>
        </w:tc>
      </w:tr>
      <w:tr w:rsidR="001578A9">
        <w:tc>
          <w:tcPr>
            <w:tcW w:w="2104" w:type="dxa"/>
            <w:vMerge/>
          </w:tcPr>
          <w:p w:rsidR="001578A9" w:rsidRDefault="001578A9"/>
        </w:tc>
        <w:tc>
          <w:tcPr>
            <w:tcW w:w="1384" w:type="dxa"/>
            <w:vMerge/>
          </w:tcPr>
          <w:p w:rsidR="001578A9" w:rsidRDefault="001578A9"/>
        </w:tc>
        <w:tc>
          <w:tcPr>
            <w:tcW w:w="1444" w:type="dxa"/>
            <w:vMerge/>
          </w:tcPr>
          <w:p w:rsidR="001578A9" w:rsidRDefault="001578A9"/>
        </w:tc>
        <w:tc>
          <w:tcPr>
            <w:tcW w:w="1234" w:type="dxa"/>
            <w:vMerge/>
          </w:tcPr>
          <w:p w:rsidR="001578A9" w:rsidRDefault="001578A9"/>
        </w:tc>
        <w:tc>
          <w:tcPr>
            <w:tcW w:w="799" w:type="dxa"/>
          </w:tcPr>
          <w:p w:rsidR="001578A9" w:rsidRDefault="001578A9">
            <w:pPr>
              <w:pStyle w:val="ConsPlusNormal"/>
              <w:jc w:val="center"/>
            </w:pPr>
            <w:r>
              <w:t>города</w:t>
            </w:r>
          </w:p>
        </w:tc>
        <w:tc>
          <w:tcPr>
            <w:tcW w:w="559" w:type="dxa"/>
          </w:tcPr>
          <w:p w:rsidR="001578A9" w:rsidRDefault="001578A9">
            <w:pPr>
              <w:pStyle w:val="ConsPlusNormal"/>
              <w:jc w:val="center"/>
            </w:pPr>
            <w:r>
              <w:t>ПГТ</w:t>
            </w:r>
          </w:p>
        </w:tc>
        <w:tc>
          <w:tcPr>
            <w:tcW w:w="1189" w:type="dxa"/>
          </w:tcPr>
          <w:p w:rsidR="001578A9" w:rsidRDefault="001578A9">
            <w:pPr>
              <w:pStyle w:val="ConsPlusNormal"/>
              <w:jc w:val="center"/>
            </w:pPr>
            <w:r>
              <w:t>городские поселения</w:t>
            </w:r>
          </w:p>
        </w:tc>
        <w:tc>
          <w:tcPr>
            <w:tcW w:w="1219" w:type="dxa"/>
          </w:tcPr>
          <w:p w:rsidR="001578A9" w:rsidRDefault="001578A9">
            <w:pPr>
              <w:pStyle w:val="ConsPlusNormal"/>
              <w:jc w:val="center"/>
            </w:pPr>
            <w:r>
              <w:t>сельских поселений</w:t>
            </w:r>
          </w:p>
        </w:tc>
        <w:tc>
          <w:tcPr>
            <w:tcW w:w="619" w:type="dxa"/>
          </w:tcPr>
          <w:p w:rsidR="001578A9" w:rsidRDefault="001578A9">
            <w:pPr>
              <w:pStyle w:val="ConsPlusNormal"/>
              <w:jc w:val="center"/>
            </w:pPr>
            <w:r>
              <w:t>СНП</w:t>
            </w:r>
          </w:p>
        </w:tc>
      </w:tr>
      <w:tr w:rsidR="001578A9">
        <w:tc>
          <w:tcPr>
            <w:tcW w:w="2104" w:type="dxa"/>
          </w:tcPr>
          <w:p w:rsidR="001578A9" w:rsidRDefault="001578A9">
            <w:pPr>
              <w:pStyle w:val="ConsPlusNormal"/>
              <w:jc w:val="both"/>
            </w:pPr>
            <w:r>
              <w:t>Всего, в т.ч.:</w:t>
            </w:r>
          </w:p>
        </w:tc>
        <w:tc>
          <w:tcPr>
            <w:tcW w:w="1384" w:type="dxa"/>
          </w:tcPr>
          <w:p w:rsidR="001578A9" w:rsidRDefault="001578A9">
            <w:pPr>
              <w:pStyle w:val="ConsPlusNormal"/>
              <w:jc w:val="center"/>
            </w:pPr>
            <w:r>
              <w:t>49778,5</w:t>
            </w:r>
          </w:p>
        </w:tc>
        <w:tc>
          <w:tcPr>
            <w:tcW w:w="1444" w:type="dxa"/>
          </w:tcPr>
          <w:p w:rsidR="001578A9" w:rsidRDefault="001578A9">
            <w:pPr>
              <w:pStyle w:val="ConsPlusNormal"/>
              <w:jc w:val="center"/>
            </w:pPr>
            <w:r>
              <w:t>949313</w:t>
            </w:r>
          </w:p>
        </w:tc>
        <w:tc>
          <w:tcPr>
            <w:tcW w:w="1234" w:type="dxa"/>
          </w:tcPr>
          <w:p w:rsidR="001578A9" w:rsidRDefault="001578A9">
            <w:pPr>
              <w:pStyle w:val="ConsPlusNormal"/>
              <w:jc w:val="center"/>
            </w:pPr>
            <w:r>
              <w:t>19,1</w:t>
            </w:r>
          </w:p>
        </w:tc>
        <w:tc>
          <w:tcPr>
            <w:tcW w:w="799" w:type="dxa"/>
          </w:tcPr>
          <w:p w:rsidR="001578A9" w:rsidRDefault="001578A9">
            <w:pPr>
              <w:pStyle w:val="ConsPlusNormal"/>
              <w:jc w:val="center"/>
            </w:pPr>
            <w:r>
              <w:t>15</w:t>
            </w:r>
          </w:p>
        </w:tc>
        <w:tc>
          <w:tcPr>
            <w:tcW w:w="559" w:type="dxa"/>
          </w:tcPr>
          <w:p w:rsidR="001578A9" w:rsidRDefault="001578A9">
            <w:pPr>
              <w:pStyle w:val="ConsPlusNormal"/>
              <w:jc w:val="center"/>
            </w:pPr>
            <w:r>
              <w:t>10</w:t>
            </w:r>
          </w:p>
        </w:tc>
        <w:tc>
          <w:tcPr>
            <w:tcW w:w="1189" w:type="dxa"/>
          </w:tcPr>
          <w:p w:rsidR="001578A9" w:rsidRDefault="001578A9">
            <w:pPr>
              <w:pStyle w:val="ConsPlusNormal"/>
              <w:jc w:val="center"/>
            </w:pPr>
            <w:r>
              <w:t>23</w:t>
            </w:r>
          </w:p>
        </w:tc>
        <w:tc>
          <w:tcPr>
            <w:tcW w:w="1219" w:type="dxa"/>
          </w:tcPr>
          <w:p w:rsidR="001578A9" w:rsidRDefault="001578A9">
            <w:pPr>
              <w:pStyle w:val="ConsPlusNormal"/>
              <w:jc w:val="center"/>
            </w:pPr>
            <w:r>
              <w:t>207</w:t>
            </w:r>
          </w:p>
        </w:tc>
        <w:tc>
          <w:tcPr>
            <w:tcW w:w="619" w:type="dxa"/>
          </w:tcPr>
          <w:p w:rsidR="001578A9" w:rsidRDefault="001578A9">
            <w:pPr>
              <w:pStyle w:val="ConsPlusNormal"/>
              <w:jc w:val="center"/>
            </w:pPr>
            <w:r>
              <w:t>4854</w:t>
            </w:r>
          </w:p>
        </w:tc>
      </w:tr>
      <w:tr w:rsidR="001578A9">
        <w:tc>
          <w:tcPr>
            <w:tcW w:w="10551" w:type="dxa"/>
            <w:gridSpan w:val="9"/>
          </w:tcPr>
          <w:p w:rsidR="001578A9" w:rsidRDefault="001578A9">
            <w:pPr>
              <w:pStyle w:val="ConsPlusNormal"/>
              <w:jc w:val="both"/>
            </w:pPr>
            <w:r>
              <w:t>Городские округа</w:t>
            </w:r>
          </w:p>
        </w:tc>
      </w:tr>
      <w:tr w:rsidR="001578A9">
        <w:tc>
          <w:tcPr>
            <w:tcW w:w="2104" w:type="dxa"/>
          </w:tcPr>
          <w:p w:rsidR="001578A9" w:rsidRDefault="001578A9">
            <w:pPr>
              <w:pStyle w:val="ConsPlusNormal"/>
              <w:jc w:val="both"/>
            </w:pPr>
            <w:r>
              <w:t>Город Смоленск</w:t>
            </w:r>
          </w:p>
        </w:tc>
        <w:tc>
          <w:tcPr>
            <w:tcW w:w="1384" w:type="dxa"/>
          </w:tcPr>
          <w:p w:rsidR="001578A9" w:rsidRDefault="001578A9">
            <w:pPr>
              <w:pStyle w:val="ConsPlusNormal"/>
              <w:jc w:val="center"/>
            </w:pPr>
            <w:r>
              <w:t>166,4</w:t>
            </w:r>
          </w:p>
        </w:tc>
        <w:tc>
          <w:tcPr>
            <w:tcW w:w="1444" w:type="dxa"/>
          </w:tcPr>
          <w:p w:rsidR="001578A9" w:rsidRDefault="001578A9">
            <w:pPr>
              <w:pStyle w:val="ConsPlusNormal"/>
              <w:jc w:val="center"/>
            </w:pPr>
            <w:r>
              <w:t>330025</w:t>
            </w:r>
          </w:p>
        </w:tc>
        <w:tc>
          <w:tcPr>
            <w:tcW w:w="1234" w:type="dxa"/>
          </w:tcPr>
          <w:p w:rsidR="001578A9" w:rsidRDefault="001578A9">
            <w:pPr>
              <w:pStyle w:val="ConsPlusNormal"/>
              <w:jc w:val="center"/>
            </w:pPr>
            <w:r>
              <w:t>1983,3</w:t>
            </w:r>
          </w:p>
        </w:tc>
        <w:tc>
          <w:tcPr>
            <w:tcW w:w="799" w:type="dxa"/>
          </w:tcPr>
          <w:p w:rsidR="001578A9" w:rsidRDefault="001578A9">
            <w:pPr>
              <w:pStyle w:val="ConsPlusNormal"/>
              <w:jc w:val="center"/>
            </w:pPr>
            <w:r>
              <w:t>1</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w:t>
            </w:r>
          </w:p>
        </w:tc>
        <w:tc>
          <w:tcPr>
            <w:tcW w:w="1219" w:type="dxa"/>
          </w:tcPr>
          <w:p w:rsidR="001578A9" w:rsidRDefault="001578A9">
            <w:pPr>
              <w:pStyle w:val="ConsPlusNormal"/>
              <w:jc w:val="center"/>
            </w:pPr>
            <w:r>
              <w:t>-</w:t>
            </w:r>
          </w:p>
        </w:tc>
        <w:tc>
          <w:tcPr>
            <w:tcW w:w="619" w:type="dxa"/>
          </w:tcPr>
          <w:p w:rsidR="001578A9" w:rsidRDefault="001578A9">
            <w:pPr>
              <w:pStyle w:val="ConsPlusNormal"/>
              <w:jc w:val="center"/>
            </w:pPr>
            <w:r>
              <w:t>-</w:t>
            </w:r>
          </w:p>
        </w:tc>
      </w:tr>
      <w:tr w:rsidR="001578A9">
        <w:tc>
          <w:tcPr>
            <w:tcW w:w="2104" w:type="dxa"/>
          </w:tcPr>
          <w:p w:rsidR="001578A9" w:rsidRDefault="001578A9">
            <w:pPr>
              <w:pStyle w:val="ConsPlusNormal"/>
              <w:jc w:val="both"/>
            </w:pPr>
            <w:r>
              <w:t>Город Десногорск</w:t>
            </w:r>
          </w:p>
        </w:tc>
        <w:tc>
          <w:tcPr>
            <w:tcW w:w="1384" w:type="dxa"/>
          </w:tcPr>
          <w:p w:rsidR="001578A9" w:rsidRDefault="001578A9">
            <w:pPr>
              <w:pStyle w:val="ConsPlusNormal"/>
              <w:jc w:val="center"/>
            </w:pPr>
            <w:r>
              <w:t>42,9</w:t>
            </w:r>
          </w:p>
        </w:tc>
        <w:tc>
          <w:tcPr>
            <w:tcW w:w="1444" w:type="dxa"/>
          </w:tcPr>
          <w:p w:rsidR="001578A9" w:rsidRDefault="001578A9">
            <w:pPr>
              <w:pStyle w:val="ConsPlusNormal"/>
              <w:jc w:val="center"/>
            </w:pPr>
            <w:r>
              <w:t>27771</w:t>
            </w:r>
          </w:p>
        </w:tc>
        <w:tc>
          <w:tcPr>
            <w:tcW w:w="1234" w:type="dxa"/>
          </w:tcPr>
          <w:p w:rsidR="001578A9" w:rsidRDefault="001578A9">
            <w:pPr>
              <w:pStyle w:val="ConsPlusNormal"/>
              <w:jc w:val="center"/>
            </w:pPr>
            <w:r>
              <w:t>647,3</w:t>
            </w:r>
          </w:p>
        </w:tc>
        <w:tc>
          <w:tcPr>
            <w:tcW w:w="799" w:type="dxa"/>
          </w:tcPr>
          <w:p w:rsidR="001578A9" w:rsidRDefault="001578A9">
            <w:pPr>
              <w:pStyle w:val="ConsPlusNormal"/>
              <w:jc w:val="center"/>
            </w:pPr>
            <w:r>
              <w:t>1</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w:t>
            </w:r>
          </w:p>
        </w:tc>
        <w:tc>
          <w:tcPr>
            <w:tcW w:w="1219" w:type="dxa"/>
          </w:tcPr>
          <w:p w:rsidR="001578A9" w:rsidRDefault="001578A9">
            <w:pPr>
              <w:pStyle w:val="ConsPlusNormal"/>
              <w:jc w:val="center"/>
            </w:pPr>
            <w:r>
              <w:t>-</w:t>
            </w:r>
          </w:p>
        </w:tc>
        <w:tc>
          <w:tcPr>
            <w:tcW w:w="619" w:type="dxa"/>
          </w:tcPr>
          <w:p w:rsidR="001578A9" w:rsidRDefault="001578A9">
            <w:pPr>
              <w:pStyle w:val="ConsPlusNormal"/>
              <w:jc w:val="center"/>
            </w:pPr>
            <w:r>
              <w:t>-</w:t>
            </w:r>
          </w:p>
        </w:tc>
      </w:tr>
      <w:tr w:rsidR="001578A9">
        <w:tc>
          <w:tcPr>
            <w:tcW w:w="10551" w:type="dxa"/>
            <w:gridSpan w:val="9"/>
          </w:tcPr>
          <w:p w:rsidR="001578A9" w:rsidRDefault="001578A9">
            <w:pPr>
              <w:pStyle w:val="ConsPlusNormal"/>
              <w:jc w:val="both"/>
            </w:pPr>
            <w:r>
              <w:t>Муниципальные районы</w:t>
            </w:r>
          </w:p>
        </w:tc>
      </w:tr>
      <w:tr w:rsidR="001578A9">
        <w:tc>
          <w:tcPr>
            <w:tcW w:w="2104" w:type="dxa"/>
          </w:tcPr>
          <w:p w:rsidR="001578A9" w:rsidRDefault="001578A9">
            <w:pPr>
              <w:pStyle w:val="ConsPlusNormal"/>
              <w:jc w:val="both"/>
            </w:pPr>
            <w:r>
              <w:t>Велижский</w:t>
            </w:r>
          </w:p>
        </w:tc>
        <w:tc>
          <w:tcPr>
            <w:tcW w:w="1384" w:type="dxa"/>
          </w:tcPr>
          <w:p w:rsidR="001578A9" w:rsidRDefault="001578A9">
            <w:pPr>
              <w:pStyle w:val="ConsPlusNormal"/>
              <w:jc w:val="center"/>
            </w:pPr>
            <w:r>
              <w:t>1473,2</w:t>
            </w:r>
          </w:p>
        </w:tc>
        <w:tc>
          <w:tcPr>
            <w:tcW w:w="1444" w:type="dxa"/>
          </w:tcPr>
          <w:p w:rsidR="001578A9" w:rsidRDefault="001578A9">
            <w:pPr>
              <w:pStyle w:val="ConsPlusNormal"/>
              <w:jc w:val="center"/>
            </w:pPr>
            <w:r>
              <w:t>10539</w:t>
            </w:r>
          </w:p>
        </w:tc>
        <w:tc>
          <w:tcPr>
            <w:tcW w:w="1234" w:type="dxa"/>
          </w:tcPr>
          <w:p w:rsidR="001578A9" w:rsidRDefault="001578A9">
            <w:pPr>
              <w:pStyle w:val="ConsPlusNormal"/>
              <w:jc w:val="center"/>
            </w:pPr>
            <w:r>
              <w:t>7,2</w:t>
            </w:r>
          </w:p>
        </w:tc>
        <w:tc>
          <w:tcPr>
            <w:tcW w:w="799" w:type="dxa"/>
          </w:tcPr>
          <w:p w:rsidR="001578A9" w:rsidRDefault="001578A9">
            <w:pPr>
              <w:pStyle w:val="ConsPlusNormal"/>
              <w:jc w:val="center"/>
            </w:pPr>
            <w:r>
              <w:t>1</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1</w:t>
            </w:r>
          </w:p>
        </w:tc>
        <w:tc>
          <w:tcPr>
            <w:tcW w:w="1219" w:type="dxa"/>
          </w:tcPr>
          <w:p w:rsidR="001578A9" w:rsidRDefault="001578A9">
            <w:pPr>
              <w:pStyle w:val="ConsPlusNormal"/>
              <w:jc w:val="center"/>
            </w:pPr>
            <w:r>
              <w:t>8</w:t>
            </w:r>
          </w:p>
        </w:tc>
        <w:tc>
          <w:tcPr>
            <w:tcW w:w="619" w:type="dxa"/>
          </w:tcPr>
          <w:p w:rsidR="001578A9" w:rsidRDefault="001578A9">
            <w:pPr>
              <w:pStyle w:val="ConsPlusNormal"/>
              <w:jc w:val="center"/>
            </w:pPr>
            <w:r>
              <w:t>157</w:t>
            </w:r>
          </w:p>
        </w:tc>
      </w:tr>
      <w:tr w:rsidR="001578A9">
        <w:tc>
          <w:tcPr>
            <w:tcW w:w="2104" w:type="dxa"/>
          </w:tcPr>
          <w:p w:rsidR="001578A9" w:rsidRDefault="001578A9">
            <w:pPr>
              <w:pStyle w:val="ConsPlusNormal"/>
              <w:jc w:val="both"/>
            </w:pPr>
            <w:r>
              <w:t>Вяземский</w:t>
            </w:r>
          </w:p>
        </w:tc>
        <w:tc>
          <w:tcPr>
            <w:tcW w:w="1384" w:type="dxa"/>
          </w:tcPr>
          <w:p w:rsidR="001578A9" w:rsidRDefault="001578A9">
            <w:pPr>
              <w:pStyle w:val="ConsPlusNormal"/>
              <w:jc w:val="center"/>
            </w:pPr>
            <w:r>
              <w:t>3337,9</w:t>
            </w:r>
          </w:p>
        </w:tc>
        <w:tc>
          <w:tcPr>
            <w:tcW w:w="1444" w:type="dxa"/>
          </w:tcPr>
          <w:p w:rsidR="001578A9" w:rsidRDefault="001578A9">
            <w:pPr>
              <w:pStyle w:val="ConsPlusNormal"/>
              <w:jc w:val="center"/>
            </w:pPr>
            <w:r>
              <w:t>74476</w:t>
            </w:r>
          </w:p>
        </w:tc>
        <w:tc>
          <w:tcPr>
            <w:tcW w:w="1234" w:type="dxa"/>
          </w:tcPr>
          <w:p w:rsidR="001578A9" w:rsidRDefault="001578A9">
            <w:pPr>
              <w:pStyle w:val="ConsPlusNormal"/>
              <w:jc w:val="center"/>
            </w:pPr>
            <w:r>
              <w:t>22,3</w:t>
            </w:r>
          </w:p>
        </w:tc>
        <w:tc>
          <w:tcPr>
            <w:tcW w:w="799" w:type="dxa"/>
          </w:tcPr>
          <w:p w:rsidR="001578A9" w:rsidRDefault="001578A9">
            <w:pPr>
              <w:pStyle w:val="ConsPlusNormal"/>
              <w:jc w:val="center"/>
            </w:pPr>
            <w:r>
              <w:t>1</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1</w:t>
            </w:r>
          </w:p>
        </w:tc>
        <w:tc>
          <w:tcPr>
            <w:tcW w:w="1219" w:type="dxa"/>
          </w:tcPr>
          <w:p w:rsidR="001578A9" w:rsidRDefault="001578A9">
            <w:pPr>
              <w:pStyle w:val="ConsPlusNormal"/>
              <w:jc w:val="center"/>
            </w:pPr>
            <w:r>
              <w:t>7</w:t>
            </w:r>
          </w:p>
        </w:tc>
        <w:tc>
          <w:tcPr>
            <w:tcW w:w="619" w:type="dxa"/>
          </w:tcPr>
          <w:p w:rsidR="001578A9" w:rsidRDefault="001578A9">
            <w:pPr>
              <w:pStyle w:val="ConsPlusNormal"/>
              <w:jc w:val="center"/>
            </w:pPr>
            <w:r>
              <w:t>331</w:t>
            </w:r>
          </w:p>
        </w:tc>
      </w:tr>
      <w:tr w:rsidR="001578A9">
        <w:tc>
          <w:tcPr>
            <w:tcW w:w="2104" w:type="dxa"/>
          </w:tcPr>
          <w:p w:rsidR="001578A9" w:rsidRDefault="001578A9">
            <w:pPr>
              <w:pStyle w:val="ConsPlusNormal"/>
              <w:jc w:val="both"/>
            </w:pPr>
            <w:r>
              <w:t>Гагаринский</w:t>
            </w:r>
          </w:p>
        </w:tc>
        <w:tc>
          <w:tcPr>
            <w:tcW w:w="1384" w:type="dxa"/>
          </w:tcPr>
          <w:p w:rsidR="001578A9" w:rsidRDefault="001578A9">
            <w:pPr>
              <w:pStyle w:val="ConsPlusNormal"/>
              <w:jc w:val="center"/>
            </w:pPr>
            <w:r>
              <w:t>2901,2</w:t>
            </w:r>
          </w:p>
        </w:tc>
        <w:tc>
          <w:tcPr>
            <w:tcW w:w="1444" w:type="dxa"/>
          </w:tcPr>
          <w:p w:rsidR="001578A9" w:rsidRDefault="001578A9">
            <w:pPr>
              <w:pStyle w:val="ConsPlusNormal"/>
              <w:jc w:val="center"/>
            </w:pPr>
            <w:r>
              <w:t>44649</w:t>
            </w:r>
          </w:p>
        </w:tc>
        <w:tc>
          <w:tcPr>
            <w:tcW w:w="1234" w:type="dxa"/>
          </w:tcPr>
          <w:p w:rsidR="001578A9" w:rsidRDefault="001578A9">
            <w:pPr>
              <w:pStyle w:val="ConsPlusNormal"/>
              <w:jc w:val="center"/>
            </w:pPr>
            <w:r>
              <w:t>15,4</w:t>
            </w:r>
          </w:p>
        </w:tc>
        <w:tc>
          <w:tcPr>
            <w:tcW w:w="799" w:type="dxa"/>
          </w:tcPr>
          <w:p w:rsidR="001578A9" w:rsidRDefault="001578A9">
            <w:pPr>
              <w:pStyle w:val="ConsPlusNormal"/>
              <w:jc w:val="center"/>
            </w:pPr>
            <w:r>
              <w:t>1</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1</w:t>
            </w:r>
          </w:p>
        </w:tc>
        <w:tc>
          <w:tcPr>
            <w:tcW w:w="1219" w:type="dxa"/>
          </w:tcPr>
          <w:p w:rsidR="001578A9" w:rsidRDefault="001578A9">
            <w:pPr>
              <w:pStyle w:val="ConsPlusNormal"/>
              <w:jc w:val="center"/>
            </w:pPr>
            <w:r>
              <w:t>15</w:t>
            </w:r>
          </w:p>
        </w:tc>
        <w:tc>
          <w:tcPr>
            <w:tcW w:w="619" w:type="dxa"/>
          </w:tcPr>
          <w:p w:rsidR="001578A9" w:rsidRDefault="001578A9">
            <w:pPr>
              <w:pStyle w:val="ConsPlusNormal"/>
              <w:jc w:val="center"/>
            </w:pPr>
            <w:r>
              <w:t>254</w:t>
            </w:r>
          </w:p>
        </w:tc>
      </w:tr>
      <w:tr w:rsidR="001578A9">
        <w:tc>
          <w:tcPr>
            <w:tcW w:w="2104" w:type="dxa"/>
          </w:tcPr>
          <w:p w:rsidR="001578A9" w:rsidRDefault="001578A9">
            <w:pPr>
              <w:pStyle w:val="ConsPlusNormal"/>
              <w:jc w:val="both"/>
            </w:pPr>
            <w:r>
              <w:t>Глинковский</w:t>
            </w:r>
          </w:p>
        </w:tc>
        <w:tc>
          <w:tcPr>
            <w:tcW w:w="1384" w:type="dxa"/>
          </w:tcPr>
          <w:p w:rsidR="001578A9" w:rsidRDefault="001578A9">
            <w:pPr>
              <w:pStyle w:val="ConsPlusNormal"/>
              <w:jc w:val="center"/>
            </w:pPr>
            <w:r>
              <w:t>1223,2</w:t>
            </w:r>
          </w:p>
        </w:tc>
        <w:tc>
          <w:tcPr>
            <w:tcW w:w="1444" w:type="dxa"/>
          </w:tcPr>
          <w:p w:rsidR="001578A9" w:rsidRDefault="001578A9">
            <w:pPr>
              <w:pStyle w:val="ConsPlusNormal"/>
              <w:jc w:val="center"/>
            </w:pPr>
            <w:r>
              <w:t>4213</w:t>
            </w:r>
          </w:p>
        </w:tc>
        <w:tc>
          <w:tcPr>
            <w:tcW w:w="1234" w:type="dxa"/>
          </w:tcPr>
          <w:p w:rsidR="001578A9" w:rsidRDefault="001578A9">
            <w:pPr>
              <w:pStyle w:val="ConsPlusNormal"/>
              <w:jc w:val="center"/>
            </w:pPr>
            <w:r>
              <w:t>3,4</w:t>
            </w:r>
          </w:p>
        </w:tc>
        <w:tc>
          <w:tcPr>
            <w:tcW w:w="799" w:type="dxa"/>
          </w:tcPr>
          <w:p w:rsidR="001578A9" w:rsidRDefault="001578A9">
            <w:pPr>
              <w:pStyle w:val="ConsPlusNormal"/>
              <w:jc w:val="center"/>
            </w:pPr>
            <w:r>
              <w:t>-</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w:t>
            </w:r>
          </w:p>
        </w:tc>
        <w:tc>
          <w:tcPr>
            <w:tcW w:w="1219" w:type="dxa"/>
          </w:tcPr>
          <w:p w:rsidR="001578A9" w:rsidRDefault="001578A9">
            <w:pPr>
              <w:pStyle w:val="ConsPlusNormal"/>
              <w:jc w:val="center"/>
            </w:pPr>
            <w:r>
              <w:t>6</w:t>
            </w:r>
          </w:p>
        </w:tc>
        <w:tc>
          <w:tcPr>
            <w:tcW w:w="619" w:type="dxa"/>
          </w:tcPr>
          <w:p w:rsidR="001578A9" w:rsidRDefault="001578A9">
            <w:pPr>
              <w:pStyle w:val="ConsPlusNormal"/>
              <w:jc w:val="center"/>
            </w:pPr>
            <w:r>
              <w:t>90</w:t>
            </w:r>
          </w:p>
        </w:tc>
      </w:tr>
      <w:tr w:rsidR="001578A9">
        <w:tc>
          <w:tcPr>
            <w:tcW w:w="2104" w:type="dxa"/>
          </w:tcPr>
          <w:p w:rsidR="001578A9" w:rsidRDefault="001578A9">
            <w:pPr>
              <w:pStyle w:val="ConsPlusNormal"/>
              <w:jc w:val="both"/>
            </w:pPr>
            <w:r>
              <w:t>Демидовский</w:t>
            </w:r>
          </w:p>
        </w:tc>
        <w:tc>
          <w:tcPr>
            <w:tcW w:w="1384" w:type="dxa"/>
          </w:tcPr>
          <w:p w:rsidR="001578A9" w:rsidRDefault="001578A9">
            <w:pPr>
              <w:pStyle w:val="ConsPlusNormal"/>
              <w:jc w:val="center"/>
            </w:pPr>
            <w:r>
              <w:t>2512,2</w:t>
            </w:r>
          </w:p>
        </w:tc>
        <w:tc>
          <w:tcPr>
            <w:tcW w:w="1444" w:type="dxa"/>
          </w:tcPr>
          <w:p w:rsidR="001578A9" w:rsidRDefault="001578A9">
            <w:pPr>
              <w:pStyle w:val="ConsPlusNormal"/>
              <w:jc w:val="center"/>
            </w:pPr>
            <w:r>
              <w:t>11448</w:t>
            </w:r>
          </w:p>
        </w:tc>
        <w:tc>
          <w:tcPr>
            <w:tcW w:w="1234" w:type="dxa"/>
          </w:tcPr>
          <w:p w:rsidR="001578A9" w:rsidRDefault="001578A9">
            <w:pPr>
              <w:pStyle w:val="ConsPlusNormal"/>
              <w:jc w:val="center"/>
            </w:pPr>
            <w:r>
              <w:t>4,6</w:t>
            </w:r>
          </w:p>
        </w:tc>
        <w:tc>
          <w:tcPr>
            <w:tcW w:w="799" w:type="dxa"/>
          </w:tcPr>
          <w:p w:rsidR="001578A9" w:rsidRDefault="001578A9">
            <w:pPr>
              <w:pStyle w:val="ConsPlusNormal"/>
              <w:jc w:val="center"/>
            </w:pPr>
            <w:r>
              <w:t>1</w:t>
            </w:r>
          </w:p>
        </w:tc>
        <w:tc>
          <w:tcPr>
            <w:tcW w:w="559" w:type="dxa"/>
          </w:tcPr>
          <w:p w:rsidR="001578A9" w:rsidRDefault="001578A9">
            <w:pPr>
              <w:pStyle w:val="ConsPlusNormal"/>
              <w:jc w:val="center"/>
            </w:pPr>
            <w:r>
              <w:t>1</w:t>
            </w:r>
          </w:p>
        </w:tc>
        <w:tc>
          <w:tcPr>
            <w:tcW w:w="1189" w:type="dxa"/>
          </w:tcPr>
          <w:p w:rsidR="001578A9" w:rsidRDefault="001578A9">
            <w:pPr>
              <w:pStyle w:val="ConsPlusNormal"/>
              <w:jc w:val="center"/>
            </w:pPr>
            <w:r>
              <w:t>2</w:t>
            </w:r>
          </w:p>
        </w:tc>
        <w:tc>
          <w:tcPr>
            <w:tcW w:w="1219" w:type="dxa"/>
          </w:tcPr>
          <w:p w:rsidR="001578A9" w:rsidRDefault="001578A9">
            <w:pPr>
              <w:pStyle w:val="ConsPlusNormal"/>
              <w:jc w:val="center"/>
            </w:pPr>
            <w:r>
              <w:t>4</w:t>
            </w:r>
          </w:p>
        </w:tc>
        <w:tc>
          <w:tcPr>
            <w:tcW w:w="619" w:type="dxa"/>
          </w:tcPr>
          <w:p w:rsidR="001578A9" w:rsidRDefault="001578A9">
            <w:pPr>
              <w:pStyle w:val="ConsPlusNormal"/>
              <w:jc w:val="center"/>
            </w:pPr>
            <w:r>
              <w:t>231</w:t>
            </w:r>
          </w:p>
        </w:tc>
      </w:tr>
      <w:tr w:rsidR="001578A9">
        <w:tc>
          <w:tcPr>
            <w:tcW w:w="2104" w:type="dxa"/>
          </w:tcPr>
          <w:p w:rsidR="001578A9" w:rsidRDefault="001578A9">
            <w:pPr>
              <w:pStyle w:val="ConsPlusNormal"/>
              <w:jc w:val="both"/>
            </w:pPr>
            <w:r>
              <w:t>Дорогобужский</w:t>
            </w:r>
          </w:p>
        </w:tc>
        <w:tc>
          <w:tcPr>
            <w:tcW w:w="1384" w:type="dxa"/>
          </w:tcPr>
          <w:p w:rsidR="001578A9" w:rsidRDefault="001578A9">
            <w:pPr>
              <w:pStyle w:val="ConsPlusNormal"/>
              <w:jc w:val="center"/>
            </w:pPr>
            <w:r>
              <w:t>1772</w:t>
            </w:r>
          </w:p>
        </w:tc>
        <w:tc>
          <w:tcPr>
            <w:tcW w:w="1444" w:type="dxa"/>
          </w:tcPr>
          <w:p w:rsidR="001578A9" w:rsidRDefault="001578A9">
            <w:pPr>
              <w:pStyle w:val="ConsPlusNormal"/>
              <w:jc w:val="center"/>
            </w:pPr>
            <w:r>
              <w:t>25979</w:t>
            </w:r>
          </w:p>
        </w:tc>
        <w:tc>
          <w:tcPr>
            <w:tcW w:w="1234" w:type="dxa"/>
          </w:tcPr>
          <w:p w:rsidR="001578A9" w:rsidRDefault="001578A9">
            <w:pPr>
              <w:pStyle w:val="ConsPlusNormal"/>
              <w:jc w:val="center"/>
            </w:pPr>
            <w:r>
              <w:t>14,7</w:t>
            </w:r>
          </w:p>
        </w:tc>
        <w:tc>
          <w:tcPr>
            <w:tcW w:w="799" w:type="dxa"/>
          </w:tcPr>
          <w:p w:rsidR="001578A9" w:rsidRDefault="001578A9">
            <w:pPr>
              <w:pStyle w:val="ConsPlusNormal"/>
              <w:jc w:val="center"/>
            </w:pPr>
            <w:r>
              <w:t>1</w:t>
            </w:r>
          </w:p>
        </w:tc>
        <w:tc>
          <w:tcPr>
            <w:tcW w:w="559" w:type="dxa"/>
          </w:tcPr>
          <w:p w:rsidR="001578A9" w:rsidRDefault="001578A9">
            <w:pPr>
              <w:pStyle w:val="ConsPlusNormal"/>
              <w:jc w:val="center"/>
            </w:pPr>
            <w:r>
              <w:t>1</w:t>
            </w:r>
          </w:p>
        </w:tc>
        <w:tc>
          <w:tcPr>
            <w:tcW w:w="1189" w:type="dxa"/>
          </w:tcPr>
          <w:p w:rsidR="001578A9" w:rsidRDefault="001578A9">
            <w:pPr>
              <w:pStyle w:val="ConsPlusNormal"/>
              <w:jc w:val="center"/>
            </w:pPr>
            <w:r>
              <w:t>2</w:t>
            </w:r>
          </w:p>
        </w:tc>
        <w:tc>
          <w:tcPr>
            <w:tcW w:w="1219" w:type="dxa"/>
          </w:tcPr>
          <w:p w:rsidR="001578A9" w:rsidRDefault="001578A9">
            <w:pPr>
              <w:pStyle w:val="ConsPlusNormal"/>
              <w:jc w:val="center"/>
            </w:pPr>
            <w:r>
              <w:t>3</w:t>
            </w:r>
          </w:p>
        </w:tc>
        <w:tc>
          <w:tcPr>
            <w:tcW w:w="619" w:type="dxa"/>
          </w:tcPr>
          <w:p w:rsidR="001578A9" w:rsidRDefault="001578A9">
            <w:pPr>
              <w:pStyle w:val="ConsPlusNormal"/>
              <w:jc w:val="center"/>
            </w:pPr>
            <w:r>
              <w:t>123</w:t>
            </w:r>
          </w:p>
        </w:tc>
      </w:tr>
      <w:tr w:rsidR="001578A9">
        <w:tc>
          <w:tcPr>
            <w:tcW w:w="2104" w:type="dxa"/>
          </w:tcPr>
          <w:p w:rsidR="001578A9" w:rsidRDefault="001578A9">
            <w:pPr>
              <w:pStyle w:val="ConsPlusNormal"/>
              <w:jc w:val="both"/>
            </w:pPr>
            <w:r>
              <w:t>Духовщинский</w:t>
            </w:r>
          </w:p>
        </w:tc>
        <w:tc>
          <w:tcPr>
            <w:tcW w:w="1384" w:type="dxa"/>
          </w:tcPr>
          <w:p w:rsidR="001578A9" w:rsidRDefault="001578A9">
            <w:pPr>
              <w:pStyle w:val="ConsPlusNormal"/>
              <w:jc w:val="center"/>
            </w:pPr>
            <w:r>
              <w:t>2610,8</w:t>
            </w:r>
          </w:p>
        </w:tc>
        <w:tc>
          <w:tcPr>
            <w:tcW w:w="1444" w:type="dxa"/>
          </w:tcPr>
          <w:p w:rsidR="001578A9" w:rsidRDefault="001578A9">
            <w:pPr>
              <w:pStyle w:val="ConsPlusNormal"/>
              <w:jc w:val="center"/>
            </w:pPr>
            <w:r>
              <w:t>15103</w:t>
            </w:r>
          </w:p>
        </w:tc>
        <w:tc>
          <w:tcPr>
            <w:tcW w:w="1234" w:type="dxa"/>
          </w:tcPr>
          <w:p w:rsidR="001578A9" w:rsidRDefault="001578A9">
            <w:pPr>
              <w:pStyle w:val="ConsPlusNormal"/>
              <w:jc w:val="center"/>
            </w:pPr>
            <w:r>
              <w:t>5,8</w:t>
            </w:r>
          </w:p>
        </w:tc>
        <w:tc>
          <w:tcPr>
            <w:tcW w:w="799" w:type="dxa"/>
          </w:tcPr>
          <w:p w:rsidR="001578A9" w:rsidRDefault="001578A9">
            <w:pPr>
              <w:pStyle w:val="ConsPlusNormal"/>
              <w:jc w:val="center"/>
            </w:pPr>
            <w:r>
              <w:t>1</w:t>
            </w:r>
          </w:p>
        </w:tc>
        <w:tc>
          <w:tcPr>
            <w:tcW w:w="559" w:type="dxa"/>
          </w:tcPr>
          <w:p w:rsidR="001578A9" w:rsidRDefault="001578A9">
            <w:pPr>
              <w:pStyle w:val="ConsPlusNormal"/>
              <w:jc w:val="center"/>
            </w:pPr>
            <w:r>
              <w:t>1</w:t>
            </w:r>
          </w:p>
        </w:tc>
        <w:tc>
          <w:tcPr>
            <w:tcW w:w="1189" w:type="dxa"/>
          </w:tcPr>
          <w:p w:rsidR="001578A9" w:rsidRDefault="001578A9">
            <w:pPr>
              <w:pStyle w:val="ConsPlusNormal"/>
              <w:jc w:val="center"/>
            </w:pPr>
            <w:r>
              <w:t>2</w:t>
            </w:r>
          </w:p>
        </w:tc>
        <w:tc>
          <w:tcPr>
            <w:tcW w:w="1219" w:type="dxa"/>
          </w:tcPr>
          <w:p w:rsidR="001578A9" w:rsidRDefault="001578A9">
            <w:pPr>
              <w:pStyle w:val="ConsPlusNormal"/>
              <w:jc w:val="center"/>
            </w:pPr>
            <w:r>
              <w:t>6</w:t>
            </w:r>
          </w:p>
        </w:tc>
        <w:tc>
          <w:tcPr>
            <w:tcW w:w="619" w:type="dxa"/>
          </w:tcPr>
          <w:p w:rsidR="001578A9" w:rsidRDefault="001578A9">
            <w:pPr>
              <w:pStyle w:val="ConsPlusNormal"/>
              <w:jc w:val="center"/>
            </w:pPr>
            <w:r>
              <w:t>228</w:t>
            </w:r>
          </w:p>
        </w:tc>
      </w:tr>
      <w:tr w:rsidR="001578A9">
        <w:tc>
          <w:tcPr>
            <w:tcW w:w="2104" w:type="dxa"/>
          </w:tcPr>
          <w:p w:rsidR="001578A9" w:rsidRDefault="001578A9">
            <w:pPr>
              <w:pStyle w:val="ConsPlusNormal"/>
              <w:jc w:val="both"/>
            </w:pPr>
            <w:r>
              <w:t>Ельнинский</w:t>
            </w:r>
          </w:p>
        </w:tc>
        <w:tc>
          <w:tcPr>
            <w:tcW w:w="1384" w:type="dxa"/>
          </w:tcPr>
          <w:p w:rsidR="001578A9" w:rsidRDefault="001578A9">
            <w:pPr>
              <w:pStyle w:val="ConsPlusNormal"/>
              <w:jc w:val="center"/>
            </w:pPr>
            <w:r>
              <w:t>1808,2</w:t>
            </w:r>
          </w:p>
        </w:tc>
        <w:tc>
          <w:tcPr>
            <w:tcW w:w="1444" w:type="dxa"/>
          </w:tcPr>
          <w:p w:rsidR="001578A9" w:rsidRDefault="001578A9">
            <w:pPr>
              <w:pStyle w:val="ConsPlusNormal"/>
              <w:jc w:val="center"/>
            </w:pPr>
            <w:r>
              <w:t>12838</w:t>
            </w:r>
          </w:p>
        </w:tc>
        <w:tc>
          <w:tcPr>
            <w:tcW w:w="1234" w:type="dxa"/>
          </w:tcPr>
          <w:p w:rsidR="001578A9" w:rsidRDefault="001578A9">
            <w:pPr>
              <w:pStyle w:val="ConsPlusNormal"/>
              <w:jc w:val="center"/>
            </w:pPr>
            <w:r>
              <w:t>7,1</w:t>
            </w:r>
          </w:p>
        </w:tc>
        <w:tc>
          <w:tcPr>
            <w:tcW w:w="799" w:type="dxa"/>
          </w:tcPr>
          <w:p w:rsidR="001578A9" w:rsidRDefault="001578A9">
            <w:pPr>
              <w:pStyle w:val="ConsPlusNormal"/>
              <w:jc w:val="center"/>
            </w:pPr>
            <w:r>
              <w:t>1</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1</w:t>
            </w:r>
          </w:p>
        </w:tc>
        <w:tc>
          <w:tcPr>
            <w:tcW w:w="1219" w:type="dxa"/>
          </w:tcPr>
          <w:p w:rsidR="001578A9" w:rsidRDefault="001578A9">
            <w:pPr>
              <w:pStyle w:val="ConsPlusNormal"/>
              <w:jc w:val="center"/>
            </w:pPr>
            <w:r>
              <w:t>3</w:t>
            </w:r>
          </w:p>
        </w:tc>
        <w:tc>
          <w:tcPr>
            <w:tcW w:w="619" w:type="dxa"/>
          </w:tcPr>
          <w:p w:rsidR="001578A9" w:rsidRDefault="001578A9">
            <w:pPr>
              <w:pStyle w:val="ConsPlusNormal"/>
              <w:jc w:val="center"/>
            </w:pPr>
            <w:r>
              <w:t>170</w:t>
            </w:r>
          </w:p>
        </w:tc>
      </w:tr>
      <w:tr w:rsidR="001578A9">
        <w:tc>
          <w:tcPr>
            <w:tcW w:w="2104" w:type="dxa"/>
          </w:tcPr>
          <w:p w:rsidR="001578A9" w:rsidRDefault="001578A9">
            <w:pPr>
              <w:pStyle w:val="ConsPlusNormal"/>
              <w:jc w:val="both"/>
            </w:pPr>
            <w:r>
              <w:t>Ершичский</w:t>
            </w:r>
          </w:p>
        </w:tc>
        <w:tc>
          <w:tcPr>
            <w:tcW w:w="1384" w:type="dxa"/>
          </w:tcPr>
          <w:p w:rsidR="001578A9" w:rsidRDefault="001578A9">
            <w:pPr>
              <w:pStyle w:val="ConsPlusNormal"/>
              <w:jc w:val="center"/>
            </w:pPr>
            <w:r>
              <w:t>1038,9</w:t>
            </w:r>
          </w:p>
        </w:tc>
        <w:tc>
          <w:tcPr>
            <w:tcW w:w="1444" w:type="dxa"/>
          </w:tcPr>
          <w:p w:rsidR="001578A9" w:rsidRDefault="001578A9">
            <w:pPr>
              <w:pStyle w:val="ConsPlusNormal"/>
              <w:jc w:val="center"/>
            </w:pPr>
            <w:r>
              <w:t>5948</w:t>
            </w:r>
          </w:p>
        </w:tc>
        <w:tc>
          <w:tcPr>
            <w:tcW w:w="1234" w:type="dxa"/>
          </w:tcPr>
          <w:p w:rsidR="001578A9" w:rsidRDefault="001578A9">
            <w:pPr>
              <w:pStyle w:val="ConsPlusNormal"/>
              <w:jc w:val="center"/>
            </w:pPr>
            <w:r>
              <w:t>5,7</w:t>
            </w:r>
          </w:p>
        </w:tc>
        <w:tc>
          <w:tcPr>
            <w:tcW w:w="799" w:type="dxa"/>
          </w:tcPr>
          <w:p w:rsidR="001578A9" w:rsidRDefault="001578A9">
            <w:pPr>
              <w:pStyle w:val="ConsPlusNormal"/>
              <w:jc w:val="center"/>
            </w:pPr>
            <w:r>
              <w:t>-</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w:t>
            </w:r>
          </w:p>
        </w:tc>
        <w:tc>
          <w:tcPr>
            <w:tcW w:w="1219" w:type="dxa"/>
          </w:tcPr>
          <w:p w:rsidR="001578A9" w:rsidRDefault="001578A9">
            <w:pPr>
              <w:pStyle w:val="ConsPlusNormal"/>
              <w:jc w:val="center"/>
            </w:pPr>
            <w:r>
              <w:t>4</w:t>
            </w:r>
          </w:p>
        </w:tc>
        <w:tc>
          <w:tcPr>
            <w:tcW w:w="619" w:type="dxa"/>
          </w:tcPr>
          <w:p w:rsidR="001578A9" w:rsidRDefault="001578A9">
            <w:pPr>
              <w:pStyle w:val="ConsPlusNormal"/>
              <w:jc w:val="center"/>
            </w:pPr>
            <w:r>
              <w:t>79</w:t>
            </w:r>
          </w:p>
        </w:tc>
      </w:tr>
      <w:tr w:rsidR="001578A9">
        <w:tc>
          <w:tcPr>
            <w:tcW w:w="2104" w:type="dxa"/>
          </w:tcPr>
          <w:p w:rsidR="001578A9" w:rsidRDefault="001578A9">
            <w:pPr>
              <w:pStyle w:val="ConsPlusNormal"/>
              <w:jc w:val="both"/>
            </w:pPr>
            <w:r>
              <w:t>Кардымовский</w:t>
            </w:r>
          </w:p>
        </w:tc>
        <w:tc>
          <w:tcPr>
            <w:tcW w:w="1384" w:type="dxa"/>
          </w:tcPr>
          <w:p w:rsidR="001578A9" w:rsidRDefault="001578A9">
            <w:pPr>
              <w:pStyle w:val="ConsPlusNormal"/>
              <w:jc w:val="center"/>
            </w:pPr>
            <w:r>
              <w:t>1093,2</w:t>
            </w:r>
          </w:p>
        </w:tc>
        <w:tc>
          <w:tcPr>
            <w:tcW w:w="1444" w:type="dxa"/>
          </w:tcPr>
          <w:p w:rsidR="001578A9" w:rsidRDefault="001578A9">
            <w:pPr>
              <w:pStyle w:val="ConsPlusNormal"/>
              <w:jc w:val="center"/>
            </w:pPr>
            <w:r>
              <w:t>12562</w:t>
            </w:r>
          </w:p>
        </w:tc>
        <w:tc>
          <w:tcPr>
            <w:tcW w:w="1234" w:type="dxa"/>
          </w:tcPr>
          <w:p w:rsidR="001578A9" w:rsidRDefault="001578A9">
            <w:pPr>
              <w:pStyle w:val="ConsPlusNormal"/>
              <w:jc w:val="center"/>
            </w:pPr>
            <w:r>
              <w:t>11,5</w:t>
            </w:r>
          </w:p>
        </w:tc>
        <w:tc>
          <w:tcPr>
            <w:tcW w:w="799" w:type="dxa"/>
          </w:tcPr>
          <w:p w:rsidR="001578A9" w:rsidRDefault="001578A9">
            <w:pPr>
              <w:pStyle w:val="ConsPlusNormal"/>
              <w:jc w:val="center"/>
            </w:pPr>
            <w:r>
              <w:t>-</w:t>
            </w:r>
          </w:p>
        </w:tc>
        <w:tc>
          <w:tcPr>
            <w:tcW w:w="559" w:type="dxa"/>
          </w:tcPr>
          <w:p w:rsidR="001578A9" w:rsidRDefault="001578A9">
            <w:pPr>
              <w:pStyle w:val="ConsPlusNormal"/>
              <w:jc w:val="center"/>
            </w:pPr>
            <w:r>
              <w:t>1</w:t>
            </w:r>
          </w:p>
        </w:tc>
        <w:tc>
          <w:tcPr>
            <w:tcW w:w="1189" w:type="dxa"/>
          </w:tcPr>
          <w:p w:rsidR="001578A9" w:rsidRDefault="001578A9">
            <w:pPr>
              <w:pStyle w:val="ConsPlusNormal"/>
              <w:jc w:val="center"/>
            </w:pPr>
            <w:r>
              <w:t>1</w:t>
            </w:r>
          </w:p>
        </w:tc>
        <w:tc>
          <w:tcPr>
            <w:tcW w:w="1219" w:type="dxa"/>
          </w:tcPr>
          <w:p w:rsidR="001578A9" w:rsidRDefault="001578A9">
            <w:pPr>
              <w:pStyle w:val="ConsPlusNormal"/>
              <w:jc w:val="center"/>
            </w:pPr>
            <w:r>
              <w:t>8</w:t>
            </w:r>
          </w:p>
        </w:tc>
        <w:tc>
          <w:tcPr>
            <w:tcW w:w="619" w:type="dxa"/>
          </w:tcPr>
          <w:p w:rsidR="001578A9" w:rsidRDefault="001578A9">
            <w:pPr>
              <w:pStyle w:val="ConsPlusNormal"/>
              <w:jc w:val="center"/>
            </w:pPr>
            <w:r>
              <w:t>159</w:t>
            </w:r>
          </w:p>
        </w:tc>
      </w:tr>
      <w:tr w:rsidR="001578A9">
        <w:tc>
          <w:tcPr>
            <w:tcW w:w="2104" w:type="dxa"/>
          </w:tcPr>
          <w:p w:rsidR="001578A9" w:rsidRDefault="001578A9">
            <w:pPr>
              <w:pStyle w:val="ConsPlusNormal"/>
              <w:jc w:val="both"/>
            </w:pPr>
            <w:r>
              <w:t>Краснинский</w:t>
            </w:r>
          </w:p>
        </w:tc>
        <w:tc>
          <w:tcPr>
            <w:tcW w:w="1384" w:type="dxa"/>
          </w:tcPr>
          <w:p w:rsidR="001578A9" w:rsidRDefault="001578A9">
            <w:pPr>
              <w:pStyle w:val="ConsPlusNormal"/>
              <w:jc w:val="center"/>
            </w:pPr>
            <w:r>
              <w:t>1507,7</w:t>
            </w:r>
          </w:p>
        </w:tc>
        <w:tc>
          <w:tcPr>
            <w:tcW w:w="1444" w:type="dxa"/>
          </w:tcPr>
          <w:p w:rsidR="001578A9" w:rsidRDefault="001578A9">
            <w:pPr>
              <w:pStyle w:val="ConsPlusNormal"/>
              <w:jc w:val="center"/>
            </w:pPr>
            <w:r>
              <w:t>11930</w:t>
            </w:r>
          </w:p>
        </w:tc>
        <w:tc>
          <w:tcPr>
            <w:tcW w:w="1234" w:type="dxa"/>
          </w:tcPr>
          <w:p w:rsidR="001578A9" w:rsidRDefault="001578A9">
            <w:pPr>
              <w:pStyle w:val="ConsPlusNormal"/>
              <w:jc w:val="center"/>
            </w:pPr>
            <w:r>
              <w:t>7,9</w:t>
            </w:r>
          </w:p>
        </w:tc>
        <w:tc>
          <w:tcPr>
            <w:tcW w:w="799" w:type="dxa"/>
          </w:tcPr>
          <w:p w:rsidR="001578A9" w:rsidRDefault="001578A9">
            <w:pPr>
              <w:pStyle w:val="ConsPlusNormal"/>
              <w:jc w:val="center"/>
            </w:pPr>
            <w:r>
              <w:t>-</w:t>
            </w:r>
          </w:p>
        </w:tc>
        <w:tc>
          <w:tcPr>
            <w:tcW w:w="559" w:type="dxa"/>
          </w:tcPr>
          <w:p w:rsidR="001578A9" w:rsidRDefault="001578A9">
            <w:pPr>
              <w:pStyle w:val="ConsPlusNormal"/>
              <w:jc w:val="center"/>
            </w:pPr>
            <w:r>
              <w:t>1</w:t>
            </w:r>
          </w:p>
        </w:tc>
        <w:tc>
          <w:tcPr>
            <w:tcW w:w="1189" w:type="dxa"/>
          </w:tcPr>
          <w:p w:rsidR="001578A9" w:rsidRDefault="001578A9">
            <w:pPr>
              <w:pStyle w:val="ConsPlusNormal"/>
              <w:jc w:val="center"/>
            </w:pPr>
            <w:r>
              <w:t>1</w:t>
            </w:r>
          </w:p>
        </w:tc>
        <w:tc>
          <w:tcPr>
            <w:tcW w:w="1219" w:type="dxa"/>
          </w:tcPr>
          <w:p w:rsidR="001578A9" w:rsidRDefault="001578A9">
            <w:pPr>
              <w:pStyle w:val="ConsPlusNormal"/>
              <w:jc w:val="center"/>
            </w:pPr>
            <w:r>
              <w:t>3</w:t>
            </w:r>
          </w:p>
        </w:tc>
        <w:tc>
          <w:tcPr>
            <w:tcW w:w="619" w:type="dxa"/>
          </w:tcPr>
          <w:p w:rsidR="001578A9" w:rsidRDefault="001578A9">
            <w:pPr>
              <w:pStyle w:val="ConsPlusNormal"/>
              <w:jc w:val="center"/>
            </w:pPr>
            <w:r>
              <w:t>181</w:t>
            </w:r>
          </w:p>
        </w:tc>
      </w:tr>
      <w:tr w:rsidR="001578A9">
        <w:tc>
          <w:tcPr>
            <w:tcW w:w="2104" w:type="dxa"/>
          </w:tcPr>
          <w:p w:rsidR="001578A9" w:rsidRDefault="001578A9">
            <w:pPr>
              <w:pStyle w:val="ConsPlusNormal"/>
              <w:jc w:val="both"/>
            </w:pPr>
            <w:r>
              <w:lastRenderedPageBreak/>
              <w:t>Монастырщинский</w:t>
            </w:r>
          </w:p>
        </w:tc>
        <w:tc>
          <w:tcPr>
            <w:tcW w:w="1384" w:type="dxa"/>
          </w:tcPr>
          <w:p w:rsidR="001578A9" w:rsidRDefault="001578A9">
            <w:pPr>
              <w:pStyle w:val="ConsPlusNormal"/>
              <w:jc w:val="center"/>
            </w:pPr>
            <w:r>
              <w:t>1513,8</w:t>
            </w:r>
          </w:p>
        </w:tc>
        <w:tc>
          <w:tcPr>
            <w:tcW w:w="1444" w:type="dxa"/>
          </w:tcPr>
          <w:p w:rsidR="001578A9" w:rsidRDefault="001578A9">
            <w:pPr>
              <w:pStyle w:val="ConsPlusNormal"/>
              <w:jc w:val="center"/>
            </w:pPr>
            <w:r>
              <w:t>9012</w:t>
            </w:r>
          </w:p>
        </w:tc>
        <w:tc>
          <w:tcPr>
            <w:tcW w:w="1234" w:type="dxa"/>
          </w:tcPr>
          <w:p w:rsidR="001578A9" w:rsidRDefault="001578A9">
            <w:pPr>
              <w:pStyle w:val="ConsPlusNormal"/>
              <w:jc w:val="center"/>
            </w:pPr>
            <w:r>
              <w:t>6,0</w:t>
            </w:r>
          </w:p>
        </w:tc>
        <w:tc>
          <w:tcPr>
            <w:tcW w:w="799" w:type="dxa"/>
          </w:tcPr>
          <w:p w:rsidR="001578A9" w:rsidRDefault="001578A9">
            <w:pPr>
              <w:pStyle w:val="ConsPlusNormal"/>
              <w:jc w:val="center"/>
            </w:pPr>
            <w:r>
              <w:t>-</w:t>
            </w:r>
          </w:p>
        </w:tc>
        <w:tc>
          <w:tcPr>
            <w:tcW w:w="559" w:type="dxa"/>
          </w:tcPr>
          <w:p w:rsidR="001578A9" w:rsidRDefault="001578A9">
            <w:pPr>
              <w:pStyle w:val="ConsPlusNormal"/>
              <w:jc w:val="center"/>
            </w:pPr>
            <w:r>
              <w:t>1</w:t>
            </w:r>
          </w:p>
        </w:tc>
        <w:tc>
          <w:tcPr>
            <w:tcW w:w="1189" w:type="dxa"/>
          </w:tcPr>
          <w:p w:rsidR="001578A9" w:rsidRDefault="001578A9">
            <w:pPr>
              <w:pStyle w:val="ConsPlusNormal"/>
              <w:jc w:val="center"/>
            </w:pPr>
            <w:r>
              <w:t>1</w:t>
            </w:r>
          </w:p>
        </w:tc>
        <w:tc>
          <w:tcPr>
            <w:tcW w:w="1219" w:type="dxa"/>
          </w:tcPr>
          <w:p w:rsidR="001578A9" w:rsidRDefault="001578A9">
            <w:pPr>
              <w:pStyle w:val="ConsPlusNormal"/>
              <w:jc w:val="center"/>
            </w:pPr>
            <w:r>
              <w:t>6</w:t>
            </w:r>
          </w:p>
        </w:tc>
        <w:tc>
          <w:tcPr>
            <w:tcW w:w="619" w:type="dxa"/>
          </w:tcPr>
          <w:p w:rsidR="001578A9" w:rsidRDefault="001578A9">
            <w:pPr>
              <w:pStyle w:val="ConsPlusNormal"/>
              <w:jc w:val="center"/>
            </w:pPr>
            <w:r>
              <w:t>201</w:t>
            </w:r>
          </w:p>
        </w:tc>
      </w:tr>
      <w:tr w:rsidR="001578A9">
        <w:tc>
          <w:tcPr>
            <w:tcW w:w="2104" w:type="dxa"/>
          </w:tcPr>
          <w:p w:rsidR="001578A9" w:rsidRDefault="001578A9">
            <w:pPr>
              <w:pStyle w:val="ConsPlusNormal"/>
              <w:jc w:val="both"/>
            </w:pPr>
            <w:r>
              <w:t>Новодугинский</w:t>
            </w:r>
          </w:p>
        </w:tc>
        <w:tc>
          <w:tcPr>
            <w:tcW w:w="1384" w:type="dxa"/>
          </w:tcPr>
          <w:p w:rsidR="001578A9" w:rsidRDefault="001578A9">
            <w:pPr>
              <w:pStyle w:val="ConsPlusNormal"/>
              <w:jc w:val="center"/>
            </w:pPr>
            <w:r>
              <w:t>1922</w:t>
            </w:r>
          </w:p>
        </w:tc>
        <w:tc>
          <w:tcPr>
            <w:tcW w:w="1444" w:type="dxa"/>
          </w:tcPr>
          <w:p w:rsidR="001578A9" w:rsidRDefault="001578A9">
            <w:pPr>
              <w:pStyle w:val="ConsPlusNormal"/>
              <w:jc w:val="center"/>
            </w:pPr>
            <w:r>
              <w:t>9099</w:t>
            </w:r>
          </w:p>
        </w:tc>
        <w:tc>
          <w:tcPr>
            <w:tcW w:w="1234" w:type="dxa"/>
          </w:tcPr>
          <w:p w:rsidR="001578A9" w:rsidRDefault="001578A9">
            <w:pPr>
              <w:pStyle w:val="ConsPlusNormal"/>
              <w:jc w:val="center"/>
            </w:pPr>
            <w:r>
              <w:t>4,7</w:t>
            </w:r>
          </w:p>
        </w:tc>
        <w:tc>
          <w:tcPr>
            <w:tcW w:w="799" w:type="dxa"/>
          </w:tcPr>
          <w:p w:rsidR="001578A9" w:rsidRDefault="001578A9">
            <w:pPr>
              <w:pStyle w:val="ConsPlusNormal"/>
              <w:jc w:val="center"/>
            </w:pPr>
            <w:r>
              <w:t>-</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w:t>
            </w:r>
          </w:p>
        </w:tc>
        <w:tc>
          <w:tcPr>
            <w:tcW w:w="1219" w:type="dxa"/>
          </w:tcPr>
          <w:p w:rsidR="001578A9" w:rsidRDefault="001578A9">
            <w:pPr>
              <w:pStyle w:val="ConsPlusNormal"/>
              <w:jc w:val="center"/>
            </w:pPr>
            <w:r>
              <w:t>5</w:t>
            </w:r>
          </w:p>
        </w:tc>
        <w:tc>
          <w:tcPr>
            <w:tcW w:w="619" w:type="dxa"/>
          </w:tcPr>
          <w:p w:rsidR="001578A9" w:rsidRDefault="001578A9">
            <w:pPr>
              <w:pStyle w:val="ConsPlusNormal"/>
              <w:jc w:val="center"/>
            </w:pPr>
            <w:r>
              <w:t>218</w:t>
            </w:r>
          </w:p>
        </w:tc>
      </w:tr>
      <w:tr w:rsidR="001578A9">
        <w:tc>
          <w:tcPr>
            <w:tcW w:w="2104" w:type="dxa"/>
          </w:tcPr>
          <w:p w:rsidR="001578A9" w:rsidRDefault="001578A9">
            <w:pPr>
              <w:pStyle w:val="ConsPlusNormal"/>
              <w:jc w:val="both"/>
            </w:pPr>
            <w:r>
              <w:t>Починковский</w:t>
            </w:r>
          </w:p>
        </w:tc>
        <w:tc>
          <w:tcPr>
            <w:tcW w:w="1384" w:type="dxa"/>
          </w:tcPr>
          <w:p w:rsidR="001578A9" w:rsidRDefault="001578A9">
            <w:pPr>
              <w:pStyle w:val="ConsPlusNormal"/>
              <w:jc w:val="center"/>
            </w:pPr>
            <w:r>
              <w:t>2380,8</w:t>
            </w:r>
          </w:p>
        </w:tc>
        <w:tc>
          <w:tcPr>
            <w:tcW w:w="1444" w:type="dxa"/>
          </w:tcPr>
          <w:p w:rsidR="001578A9" w:rsidRDefault="001578A9">
            <w:pPr>
              <w:pStyle w:val="ConsPlusNormal"/>
              <w:jc w:val="center"/>
            </w:pPr>
            <w:r>
              <w:t>30131</w:t>
            </w:r>
          </w:p>
        </w:tc>
        <w:tc>
          <w:tcPr>
            <w:tcW w:w="1234" w:type="dxa"/>
          </w:tcPr>
          <w:p w:rsidR="001578A9" w:rsidRDefault="001578A9">
            <w:pPr>
              <w:pStyle w:val="ConsPlusNormal"/>
              <w:jc w:val="center"/>
            </w:pPr>
            <w:r>
              <w:t>12,7</w:t>
            </w:r>
          </w:p>
        </w:tc>
        <w:tc>
          <w:tcPr>
            <w:tcW w:w="799" w:type="dxa"/>
          </w:tcPr>
          <w:p w:rsidR="001578A9" w:rsidRDefault="001578A9">
            <w:pPr>
              <w:pStyle w:val="ConsPlusNormal"/>
              <w:jc w:val="center"/>
            </w:pPr>
            <w:r>
              <w:t>1</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1</w:t>
            </w:r>
          </w:p>
        </w:tc>
        <w:tc>
          <w:tcPr>
            <w:tcW w:w="1219" w:type="dxa"/>
          </w:tcPr>
          <w:p w:rsidR="001578A9" w:rsidRDefault="001578A9">
            <w:pPr>
              <w:pStyle w:val="ConsPlusNormal"/>
              <w:jc w:val="center"/>
            </w:pPr>
            <w:r>
              <w:t>16</w:t>
            </w:r>
          </w:p>
        </w:tc>
        <w:tc>
          <w:tcPr>
            <w:tcW w:w="619" w:type="dxa"/>
          </w:tcPr>
          <w:p w:rsidR="001578A9" w:rsidRDefault="001578A9">
            <w:pPr>
              <w:pStyle w:val="ConsPlusNormal"/>
              <w:jc w:val="center"/>
            </w:pPr>
            <w:r>
              <w:t>228</w:t>
            </w:r>
          </w:p>
        </w:tc>
      </w:tr>
      <w:tr w:rsidR="001578A9">
        <w:tc>
          <w:tcPr>
            <w:tcW w:w="2104" w:type="dxa"/>
          </w:tcPr>
          <w:p w:rsidR="001578A9" w:rsidRDefault="001578A9">
            <w:pPr>
              <w:pStyle w:val="ConsPlusNormal"/>
              <w:jc w:val="both"/>
            </w:pPr>
            <w:r>
              <w:t>Рославльский</w:t>
            </w:r>
          </w:p>
        </w:tc>
        <w:tc>
          <w:tcPr>
            <w:tcW w:w="1384" w:type="dxa"/>
          </w:tcPr>
          <w:p w:rsidR="001578A9" w:rsidRDefault="001578A9">
            <w:pPr>
              <w:pStyle w:val="ConsPlusNormal"/>
              <w:jc w:val="center"/>
            </w:pPr>
            <w:r>
              <w:t>3031,8</w:t>
            </w:r>
          </w:p>
        </w:tc>
        <w:tc>
          <w:tcPr>
            <w:tcW w:w="1444" w:type="dxa"/>
          </w:tcPr>
          <w:p w:rsidR="001578A9" w:rsidRDefault="001578A9">
            <w:pPr>
              <w:pStyle w:val="ConsPlusNormal"/>
              <w:jc w:val="center"/>
            </w:pPr>
            <w:r>
              <w:t>69228</w:t>
            </w:r>
          </w:p>
        </w:tc>
        <w:tc>
          <w:tcPr>
            <w:tcW w:w="1234" w:type="dxa"/>
          </w:tcPr>
          <w:p w:rsidR="001578A9" w:rsidRDefault="001578A9">
            <w:pPr>
              <w:pStyle w:val="ConsPlusNormal"/>
              <w:jc w:val="center"/>
            </w:pPr>
            <w:r>
              <w:t>22,8</w:t>
            </w:r>
          </w:p>
        </w:tc>
        <w:tc>
          <w:tcPr>
            <w:tcW w:w="799" w:type="dxa"/>
          </w:tcPr>
          <w:p w:rsidR="001578A9" w:rsidRDefault="001578A9">
            <w:pPr>
              <w:pStyle w:val="ConsPlusNormal"/>
              <w:jc w:val="center"/>
            </w:pPr>
            <w:r>
              <w:t>1</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1</w:t>
            </w:r>
          </w:p>
        </w:tc>
        <w:tc>
          <w:tcPr>
            <w:tcW w:w="1219" w:type="dxa"/>
          </w:tcPr>
          <w:p w:rsidR="001578A9" w:rsidRDefault="001578A9">
            <w:pPr>
              <w:pStyle w:val="ConsPlusNormal"/>
              <w:jc w:val="center"/>
            </w:pPr>
            <w:r>
              <w:t>21</w:t>
            </w:r>
          </w:p>
        </w:tc>
        <w:tc>
          <w:tcPr>
            <w:tcW w:w="619" w:type="dxa"/>
          </w:tcPr>
          <w:p w:rsidR="001578A9" w:rsidRDefault="001578A9">
            <w:pPr>
              <w:pStyle w:val="ConsPlusNormal"/>
              <w:jc w:val="center"/>
            </w:pPr>
            <w:r>
              <w:t>304</w:t>
            </w:r>
          </w:p>
        </w:tc>
      </w:tr>
      <w:tr w:rsidR="001578A9">
        <w:tc>
          <w:tcPr>
            <w:tcW w:w="2104" w:type="dxa"/>
          </w:tcPr>
          <w:p w:rsidR="001578A9" w:rsidRDefault="001578A9">
            <w:pPr>
              <w:pStyle w:val="ConsPlusNormal"/>
              <w:jc w:val="both"/>
            </w:pPr>
            <w:r>
              <w:t>Руднянский</w:t>
            </w:r>
          </w:p>
        </w:tc>
        <w:tc>
          <w:tcPr>
            <w:tcW w:w="1384" w:type="dxa"/>
          </w:tcPr>
          <w:p w:rsidR="001578A9" w:rsidRDefault="001578A9">
            <w:pPr>
              <w:pStyle w:val="ConsPlusNormal"/>
              <w:jc w:val="center"/>
            </w:pPr>
            <w:r>
              <w:t>2111,4</w:t>
            </w:r>
          </w:p>
        </w:tc>
        <w:tc>
          <w:tcPr>
            <w:tcW w:w="1444" w:type="dxa"/>
          </w:tcPr>
          <w:p w:rsidR="001578A9" w:rsidRDefault="001578A9">
            <w:pPr>
              <w:pStyle w:val="ConsPlusNormal"/>
              <w:jc w:val="center"/>
            </w:pPr>
            <w:r>
              <w:t>22651</w:t>
            </w:r>
          </w:p>
        </w:tc>
        <w:tc>
          <w:tcPr>
            <w:tcW w:w="1234" w:type="dxa"/>
          </w:tcPr>
          <w:p w:rsidR="001578A9" w:rsidRDefault="001578A9">
            <w:pPr>
              <w:pStyle w:val="ConsPlusNormal"/>
              <w:jc w:val="center"/>
            </w:pPr>
            <w:r>
              <w:t>10,7</w:t>
            </w:r>
          </w:p>
        </w:tc>
        <w:tc>
          <w:tcPr>
            <w:tcW w:w="799" w:type="dxa"/>
          </w:tcPr>
          <w:p w:rsidR="001578A9" w:rsidRDefault="001578A9">
            <w:pPr>
              <w:pStyle w:val="ConsPlusNormal"/>
              <w:jc w:val="center"/>
            </w:pPr>
            <w:r>
              <w:t>1</w:t>
            </w:r>
          </w:p>
        </w:tc>
        <w:tc>
          <w:tcPr>
            <w:tcW w:w="559" w:type="dxa"/>
          </w:tcPr>
          <w:p w:rsidR="001578A9" w:rsidRDefault="001578A9">
            <w:pPr>
              <w:pStyle w:val="ConsPlusNormal"/>
              <w:jc w:val="center"/>
            </w:pPr>
            <w:r>
              <w:t>1</w:t>
            </w:r>
          </w:p>
        </w:tc>
        <w:tc>
          <w:tcPr>
            <w:tcW w:w="1189" w:type="dxa"/>
          </w:tcPr>
          <w:p w:rsidR="001578A9" w:rsidRDefault="001578A9">
            <w:pPr>
              <w:pStyle w:val="ConsPlusNormal"/>
              <w:jc w:val="center"/>
            </w:pPr>
            <w:r>
              <w:t>2</w:t>
            </w:r>
          </w:p>
        </w:tc>
        <w:tc>
          <w:tcPr>
            <w:tcW w:w="1219" w:type="dxa"/>
          </w:tcPr>
          <w:p w:rsidR="001578A9" w:rsidRDefault="001578A9">
            <w:pPr>
              <w:pStyle w:val="ConsPlusNormal"/>
              <w:jc w:val="center"/>
            </w:pPr>
            <w:r>
              <w:t>8</w:t>
            </w:r>
          </w:p>
        </w:tc>
        <w:tc>
          <w:tcPr>
            <w:tcW w:w="619" w:type="dxa"/>
          </w:tcPr>
          <w:p w:rsidR="001578A9" w:rsidRDefault="001578A9">
            <w:pPr>
              <w:pStyle w:val="ConsPlusNormal"/>
              <w:jc w:val="center"/>
            </w:pPr>
            <w:r>
              <w:t>210</w:t>
            </w:r>
          </w:p>
        </w:tc>
      </w:tr>
      <w:tr w:rsidR="001578A9">
        <w:tc>
          <w:tcPr>
            <w:tcW w:w="2104" w:type="dxa"/>
          </w:tcPr>
          <w:p w:rsidR="001578A9" w:rsidRDefault="001578A9">
            <w:pPr>
              <w:pStyle w:val="ConsPlusNormal"/>
              <w:jc w:val="both"/>
            </w:pPr>
            <w:r>
              <w:t>Сафоновский</w:t>
            </w:r>
          </w:p>
        </w:tc>
        <w:tc>
          <w:tcPr>
            <w:tcW w:w="1384" w:type="dxa"/>
          </w:tcPr>
          <w:p w:rsidR="001578A9" w:rsidRDefault="001578A9">
            <w:pPr>
              <w:pStyle w:val="ConsPlusNormal"/>
              <w:jc w:val="center"/>
            </w:pPr>
            <w:r>
              <w:t>2258,5</w:t>
            </w:r>
          </w:p>
        </w:tc>
        <w:tc>
          <w:tcPr>
            <w:tcW w:w="1444" w:type="dxa"/>
          </w:tcPr>
          <w:p w:rsidR="001578A9" w:rsidRDefault="001578A9">
            <w:pPr>
              <w:pStyle w:val="ConsPlusNormal"/>
              <w:jc w:val="center"/>
            </w:pPr>
            <w:r>
              <w:t>57440</w:t>
            </w:r>
          </w:p>
        </w:tc>
        <w:tc>
          <w:tcPr>
            <w:tcW w:w="1234" w:type="dxa"/>
          </w:tcPr>
          <w:p w:rsidR="001578A9" w:rsidRDefault="001578A9">
            <w:pPr>
              <w:pStyle w:val="ConsPlusNormal"/>
              <w:jc w:val="center"/>
            </w:pPr>
            <w:r>
              <w:t>25,4</w:t>
            </w:r>
          </w:p>
        </w:tc>
        <w:tc>
          <w:tcPr>
            <w:tcW w:w="799" w:type="dxa"/>
          </w:tcPr>
          <w:p w:rsidR="001578A9" w:rsidRDefault="001578A9">
            <w:pPr>
              <w:pStyle w:val="ConsPlusNormal"/>
              <w:jc w:val="center"/>
            </w:pPr>
            <w:r>
              <w:t>1</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1</w:t>
            </w:r>
          </w:p>
        </w:tc>
        <w:tc>
          <w:tcPr>
            <w:tcW w:w="1219" w:type="dxa"/>
          </w:tcPr>
          <w:p w:rsidR="001578A9" w:rsidRDefault="001578A9">
            <w:pPr>
              <w:pStyle w:val="ConsPlusNormal"/>
              <w:jc w:val="center"/>
            </w:pPr>
            <w:r>
              <w:t>17</w:t>
            </w:r>
          </w:p>
        </w:tc>
        <w:tc>
          <w:tcPr>
            <w:tcW w:w="619" w:type="dxa"/>
          </w:tcPr>
          <w:p w:rsidR="001578A9" w:rsidRDefault="001578A9">
            <w:pPr>
              <w:pStyle w:val="ConsPlusNormal"/>
              <w:jc w:val="center"/>
            </w:pPr>
            <w:r>
              <w:t>226</w:t>
            </w:r>
          </w:p>
        </w:tc>
      </w:tr>
      <w:tr w:rsidR="001578A9">
        <w:tc>
          <w:tcPr>
            <w:tcW w:w="2104" w:type="dxa"/>
          </w:tcPr>
          <w:p w:rsidR="001578A9" w:rsidRDefault="001578A9">
            <w:pPr>
              <w:pStyle w:val="ConsPlusNormal"/>
              <w:jc w:val="both"/>
            </w:pPr>
            <w:r>
              <w:t>Смоленский</w:t>
            </w:r>
          </w:p>
        </w:tc>
        <w:tc>
          <w:tcPr>
            <w:tcW w:w="1384" w:type="dxa"/>
          </w:tcPr>
          <w:p w:rsidR="001578A9" w:rsidRDefault="001578A9">
            <w:pPr>
              <w:pStyle w:val="ConsPlusNormal"/>
              <w:jc w:val="center"/>
            </w:pPr>
            <w:r>
              <w:t>2895</w:t>
            </w:r>
          </w:p>
        </w:tc>
        <w:tc>
          <w:tcPr>
            <w:tcW w:w="1444" w:type="dxa"/>
          </w:tcPr>
          <w:p w:rsidR="001578A9" w:rsidRDefault="001578A9">
            <w:pPr>
              <w:pStyle w:val="ConsPlusNormal"/>
              <w:jc w:val="center"/>
            </w:pPr>
            <w:r>
              <w:t>59450</w:t>
            </w:r>
          </w:p>
        </w:tc>
        <w:tc>
          <w:tcPr>
            <w:tcW w:w="1234" w:type="dxa"/>
          </w:tcPr>
          <w:p w:rsidR="001578A9" w:rsidRDefault="001578A9">
            <w:pPr>
              <w:pStyle w:val="ConsPlusNormal"/>
              <w:jc w:val="center"/>
            </w:pPr>
            <w:r>
              <w:t>20,5</w:t>
            </w:r>
          </w:p>
        </w:tc>
        <w:tc>
          <w:tcPr>
            <w:tcW w:w="799" w:type="dxa"/>
          </w:tcPr>
          <w:p w:rsidR="001578A9" w:rsidRDefault="001578A9">
            <w:pPr>
              <w:pStyle w:val="ConsPlusNormal"/>
              <w:jc w:val="center"/>
            </w:pPr>
            <w:r>
              <w:t>-</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w:t>
            </w:r>
          </w:p>
        </w:tc>
        <w:tc>
          <w:tcPr>
            <w:tcW w:w="1219" w:type="dxa"/>
          </w:tcPr>
          <w:p w:rsidR="001578A9" w:rsidRDefault="001578A9">
            <w:pPr>
              <w:pStyle w:val="ConsPlusNormal"/>
              <w:jc w:val="center"/>
            </w:pPr>
            <w:r>
              <w:t>19</w:t>
            </w:r>
          </w:p>
        </w:tc>
        <w:tc>
          <w:tcPr>
            <w:tcW w:w="619" w:type="dxa"/>
          </w:tcPr>
          <w:p w:rsidR="001578A9" w:rsidRDefault="001578A9">
            <w:pPr>
              <w:pStyle w:val="ConsPlusNormal"/>
              <w:jc w:val="center"/>
            </w:pPr>
            <w:r>
              <w:t>420</w:t>
            </w:r>
          </w:p>
        </w:tc>
      </w:tr>
      <w:tr w:rsidR="001578A9">
        <w:tc>
          <w:tcPr>
            <w:tcW w:w="2104" w:type="dxa"/>
          </w:tcPr>
          <w:p w:rsidR="001578A9" w:rsidRDefault="001578A9">
            <w:pPr>
              <w:pStyle w:val="ConsPlusNormal"/>
              <w:jc w:val="both"/>
            </w:pPr>
            <w:r>
              <w:t>Сычевский</w:t>
            </w:r>
          </w:p>
        </w:tc>
        <w:tc>
          <w:tcPr>
            <w:tcW w:w="1384" w:type="dxa"/>
          </w:tcPr>
          <w:p w:rsidR="001578A9" w:rsidRDefault="001578A9">
            <w:pPr>
              <w:pStyle w:val="ConsPlusNormal"/>
              <w:jc w:val="center"/>
            </w:pPr>
            <w:r>
              <w:t>1803,9</w:t>
            </w:r>
          </w:p>
        </w:tc>
        <w:tc>
          <w:tcPr>
            <w:tcW w:w="1444" w:type="dxa"/>
          </w:tcPr>
          <w:p w:rsidR="001578A9" w:rsidRDefault="001578A9">
            <w:pPr>
              <w:pStyle w:val="ConsPlusNormal"/>
              <w:jc w:val="center"/>
            </w:pPr>
            <w:r>
              <w:t>13493</w:t>
            </w:r>
          </w:p>
        </w:tc>
        <w:tc>
          <w:tcPr>
            <w:tcW w:w="1234" w:type="dxa"/>
          </w:tcPr>
          <w:p w:rsidR="001578A9" w:rsidRDefault="001578A9">
            <w:pPr>
              <w:pStyle w:val="ConsPlusNormal"/>
              <w:jc w:val="center"/>
            </w:pPr>
            <w:r>
              <w:t>7,5</w:t>
            </w:r>
          </w:p>
        </w:tc>
        <w:tc>
          <w:tcPr>
            <w:tcW w:w="799" w:type="dxa"/>
          </w:tcPr>
          <w:p w:rsidR="001578A9" w:rsidRDefault="001578A9">
            <w:pPr>
              <w:pStyle w:val="ConsPlusNormal"/>
              <w:jc w:val="center"/>
            </w:pPr>
            <w:r>
              <w:t>1</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1</w:t>
            </w:r>
          </w:p>
        </w:tc>
        <w:tc>
          <w:tcPr>
            <w:tcW w:w="1219" w:type="dxa"/>
          </w:tcPr>
          <w:p w:rsidR="001578A9" w:rsidRDefault="001578A9">
            <w:pPr>
              <w:pStyle w:val="ConsPlusNormal"/>
              <w:jc w:val="center"/>
            </w:pPr>
            <w:r>
              <w:t>4</w:t>
            </w:r>
          </w:p>
        </w:tc>
        <w:tc>
          <w:tcPr>
            <w:tcW w:w="619" w:type="dxa"/>
          </w:tcPr>
          <w:p w:rsidR="001578A9" w:rsidRDefault="001578A9">
            <w:pPr>
              <w:pStyle w:val="ConsPlusNormal"/>
              <w:jc w:val="center"/>
            </w:pPr>
            <w:r>
              <w:t>131</w:t>
            </w:r>
          </w:p>
        </w:tc>
      </w:tr>
      <w:tr w:rsidR="001578A9">
        <w:tc>
          <w:tcPr>
            <w:tcW w:w="2104" w:type="dxa"/>
          </w:tcPr>
          <w:p w:rsidR="001578A9" w:rsidRDefault="001578A9">
            <w:pPr>
              <w:pStyle w:val="ConsPlusNormal"/>
              <w:jc w:val="both"/>
            </w:pPr>
            <w:r>
              <w:t>Темкинский</w:t>
            </w:r>
          </w:p>
        </w:tc>
        <w:tc>
          <w:tcPr>
            <w:tcW w:w="1384" w:type="dxa"/>
          </w:tcPr>
          <w:p w:rsidR="001578A9" w:rsidRDefault="001578A9">
            <w:pPr>
              <w:pStyle w:val="ConsPlusNormal"/>
              <w:jc w:val="center"/>
            </w:pPr>
            <w:r>
              <w:t>1324,3</w:t>
            </w:r>
          </w:p>
        </w:tc>
        <w:tc>
          <w:tcPr>
            <w:tcW w:w="1444" w:type="dxa"/>
          </w:tcPr>
          <w:p w:rsidR="001578A9" w:rsidRDefault="001578A9">
            <w:pPr>
              <w:pStyle w:val="ConsPlusNormal"/>
              <w:jc w:val="center"/>
            </w:pPr>
            <w:r>
              <w:t>5860</w:t>
            </w:r>
          </w:p>
        </w:tc>
        <w:tc>
          <w:tcPr>
            <w:tcW w:w="1234" w:type="dxa"/>
          </w:tcPr>
          <w:p w:rsidR="001578A9" w:rsidRDefault="001578A9">
            <w:pPr>
              <w:pStyle w:val="ConsPlusNormal"/>
              <w:jc w:val="center"/>
            </w:pPr>
            <w:r>
              <w:t>4,4</w:t>
            </w:r>
          </w:p>
        </w:tc>
        <w:tc>
          <w:tcPr>
            <w:tcW w:w="799" w:type="dxa"/>
          </w:tcPr>
          <w:p w:rsidR="001578A9" w:rsidRDefault="001578A9">
            <w:pPr>
              <w:pStyle w:val="ConsPlusNormal"/>
              <w:jc w:val="center"/>
            </w:pPr>
            <w:r>
              <w:t>-</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w:t>
            </w:r>
          </w:p>
        </w:tc>
        <w:tc>
          <w:tcPr>
            <w:tcW w:w="1219" w:type="dxa"/>
          </w:tcPr>
          <w:p w:rsidR="001578A9" w:rsidRDefault="001578A9">
            <w:pPr>
              <w:pStyle w:val="ConsPlusNormal"/>
              <w:jc w:val="center"/>
            </w:pPr>
            <w:r>
              <w:t>4</w:t>
            </w:r>
          </w:p>
        </w:tc>
        <w:tc>
          <w:tcPr>
            <w:tcW w:w="619" w:type="dxa"/>
          </w:tcPr>
          <w:p w:rsidR="001578A9" w:rsidRDefault="001578A9">
            <w:pPr>
              <w:pStyle w:val="ConsPlusNormal"/>
              <w:jc w:val="center"/>
            </w:pPr>
            <w:r>
              <w:t>131</w:t>
            </w:r>
          </w:p>
        </w:tc>
      </w:tr>
      <w:tr w:rsidR="001578A9">
        <w:tc>
          <w:tcPr>
            <w:tcW w:w="2104" w:type="dxa"/>
          </w:tcPr>
          <w:p w:rsidR="001578A9" w:rsidRDefault="001578A9">
            <w:pPr>
              <w:pStyle w:val="ConsPlusNormal"/>
              <w:jc w:val="both"/>
            </w:pPr>
            <w:r>
              <w:t>Угранский</w:t>
            </w:r>
          </w:p>
        </w:tc>
        <w:tc>
          <w:tcPr>
            <w:tcW w:w="1384" w:type="dxa"/>
          </w:tcPr>
          <w:p w:rsidR="001578A9" w:rsidRDefault="001578A9">
            <w:pPr>
              <w:pStyle w:val="ConsPlusNormal"/>
              <w:jc w:val="center"/>
            </w:pPr>
            <w:r>
              <w:t>2868,5</w:t>
            </w:r>
          </w:p>
        </w:tc>
        <w:tc>
          <w:tcPr>
            <w:tcW w:w="1444" w:type="dxa"/>
          </w:tcPr>
          <w:p w:rsidR="001578A9" w:rsidRDefault="001578A9">
            <w:pPr>
              <w:pStyle w:val="ConsPlusNormal"/>
              <w:jc w:val="center"/>
            </w:pPr>
            <w:r>
              <w:t>7503</w:t>
            </w:r>
          </w:p>
        </w:tc>
        <w:tc>
          <w:tcPr>
            <w:tcW w:w="1234" w:type="dxa"/>
          </w:tcPr>
          <w:p w:rsidR="001578A9" w:rsidRDefault="001578A9">
            <w:pPr>
              <w:pStyle w:val="ConsPlusNormal"/>
              <w:jc w:val="center"/>
            </w:pPr>
            <w:r>
              <w:t>2,6</w:t>
            </w:r>
          </w:p>
        </w:tc>
        <w:tc>
          <w:tcPr>
            <w:tcW w:w="799" w:type="dxa"/>
          </w:tcPr>
          <w:p w:rsidR="001578A9" w:rsidRDefault="001578A9">
            <w:pPr>
              <w:pStyle w:val="ConsPlusNormal"/>
              <w:jc w:val="center"/>
            </w:pPr>
            <w:r>
              <w:t>-</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w:t>
            </w:r>
          </w:p>
        </w:tc>
        <w:tc>
          <w:tcPr>
            <w:tcW w:w="1219" w:type="dxa"/>
          </w:tcPr>
          <w:p w:rsidR="001578A9" w:rsidRDefault="001578A9">
            <w:pPr>
              <w:pStyle w:val="ConsPlusNormal"/>
              <w:jc w:val="center"/>
            </w:pPr>
            <w:r>
              <w:t>3</w:t>
            </w:r>
          </w:p>
        </w:tc>
        <w:tc>
          <w:tcPr>
            <w:tcW w:w="619" w:type="dxa"/>
          </w:tcPr>
          <w:p w:rsidR="001578A9" w:rsidRDefault="001578A9">
            <w:pPr>
              <w:pStyle w:val="ConsPlusNormal"/>
              <w:jc w:val="center"/>
            </w:pPr>
            <w:r>
              <w:t>202</w:t>
            </w:r>
          </w:p>
        </w:tc>
      </w:tr>
      <w:tr w:rsidR="001578A9">
        <w:tc>
          <w:tcPr>
            <w:tcW w:w="2104" w:type="dxa"/>
          </w:tcPr>
          <w:p w:rsidR="001578A9" w:rsidRDefault="001578A9">
            <w:pPr>
              <w:pStyle w:val="ConsPlusNormal"/>
              <w:jc w:val="both"/>
            </w:pPr>
            <w:r>
              <w:t>Хиславичский</w:t>
            </w:r>
          </w:p>
        </w:tc>
        <w:tc>
          <w:tcPr>
            <w:tcW w:w="1384" w:type="dxa"/>
          </w:tcPr>
          <w:p w:rsidR="001578A9" w:rsidRDefault="001578A9">
            <w:pPr>
              <w:pStyle w:val="ConsPlusNormal"/>
              <w:jc w:val="center"/>
            </w:pPr>
            <w:r>
              <w:t>1161</w:t>
            </w:r>
          </w:p>
        </w:tc>
        <w:tc>
          <w:tcPr>
            <w:tcW w:w="1444" w:type="dxa"/>
          </w:tcPr>
          <w:p w:rsidR="001578A9" w:rsidRDefault="001578A9">
            <w:pPr>
              <w:pStyle w:val="ConsPlusNormal"/>
              <w:jc w:val="center"/>
            </w:pPr>
            <w:r>
              <w:t>7735</w:t>
            </w:r>
          </w:p>
        </w:tc>
        <w:tc>
          <w:tcPr>
            <w:tcW w:w="1234" w:type="dxa"/>
          </w:tcPr>
          <w:p w:rsidR="001578A9" w:rsidRDefault="001578A9">
            <w:pPr>
              <w:pStyle w:val="ConsPlusNormal"/>
              <w:jc w:val="center"/>
            </w:pPr>
            <w:r>
              <w:t>6,7</w:t>
            </w:r>
          </w:p>
        </w:tc>
        <w:tc>
          <w:tcPr>
            <w:tcW w:w="799" w:type="dxa"/>
          </w:tcPr>
          <w:p w:rsidR="001578A9" w:rsidRDefault="001578A9">
            <w:pPr>
              <w:pStyle w:val="ConsPlusNormal"/>
              <w:jc w:val="center"/>
            </w:pPr>
            <w:r>
              <w:t>-</w:t>
            </w:r>
          </w:p>
        </w:tc>
        <w:tc>
          <w:tcPr>
            <w:tcW w:w="559" w:type="dxa"/>
          </w:tcPr>
          <w:p w:rsidR="001578A9" w:rsidRDefault="001578A9">
            <w:pPr>
              <w:pStyle w:val="ConsPlusNormal"/>
              <w:jc w:val="center"/>
            </w:pPr>
            <w:r>
              <w:t>1</w:t>
            </w:r>
          </w:p>
        </w:tc>
        <w:tc>
          <w:tcPr>
            <w:tcW w:w="1189" w:type="dxa"/>
          </w:tcPr>
          <w:p w:rsidR="001578A9" w:rsidRDefault="001578A9">
            <w:pPr>
              <w:pStyle w:val="ConsPlusNormal"/>
              <w:jc w:val="center"/>
            </w:pPr>
            <w:r>
              <w:t>1</w:t>
            </w:r>
          </w:p>
        </w:tc>
        <w:tc>
          <w:tcPr>
            <w:tcW w:w="1219" w:type="dxa"/>
          </w:tcPr>
          <w:p w:rsidR="001578A9" w:rsidRDefault="001578A9">
            <w:pPr>
              <w:pStyle w:val="ConsPlusNormal"/>
              <w:jc w:val="center"/>
            </w:pPr>
            <w:r>
              <w:t>11</w:t>
            </w:r>
          </w:p>
        </w:tc>
        <w:tc>
          <w:tcPr>
            <w:tcW w:w="619" w:type="dxa"/>
          </w:tcPr>
          <w:p w:rsidR="001578A9" w:rsidRDefault="001578A9">
            <w:pPr>
              <w:pStyle w:val="ConsPlusNormal"/>
              <w:jc w:val="center"/>
            </w:pPr>
            <w:r>
              <w:t>148</w:t>
            </w:r>
          </w:p>
        </w:tc>
      </w:tr>
      <w:tr w:rsidR="001578A9">
        <w:tc>
          <w:tcPr>
            <w:tcW w:w="2104" w:type="dxa"/>
          </w:tcPr>
          <w:p w:rsidR="001578A9" w:rsidRDefault="001578A9">
            <w:pPr>
              <w:pStyle w:val="ConsPlusNormal"/>
              <w:jc w:val="both"/>
            </w:pPr>
            <w:r>
              <w:t>Холм-Жирковский</w:t>
            </w:r>
          </w:p>
        </w:tc>
        <w:tc>
          <w:tcPr>
            <w:tcW w:w="1384" w:type="dxa"/>
          </w:tcPr>
          <w:p w:rsidR="001578A9" w:rsidRDefault="001578A9">
            <w:pPr>
              <w:pStyle w:val="ConsPlusNormal"/>
              <w:jc w:val="center"/>
            </w:pPr>
            <w:r>
              <w:t>2033,4</w:t>
            </w:r>
          </w:p>
        </w:tc>
        <w:tc>
          <w:tcPr>
            <w:tcW w:w="1444" w:type="dxa"/>
          </w:tcPr>
          <w:p w:rsidR="001578A9" w:rsidRDefault="001578A9">
            <w:pPr>
              <w:pStyle w:val="ConsPlusNormal"/>
              <w:jc w:val="center"/>
            </w:pPr>
            <w:r>
              <w:t>9374</w:t>
            </w:r>
          </w:p>
        </w:tc>
        <w:tc>
          <w:tcPr>
            <w:tcW w:w="1234" w:type="dxa"/>
          </w:tcPr>
          <w:p w:rsidR="001578A9" w:rsidRDefault="001578A9">
            <w:pPr>
              <w:pStyle w:val="ConsPlusNormal"/>
              <w:jc w:val="center"/>
            </w:pPr>
            <w:r>
              <w:t>4,6</w:t>
            </w:r>
          </w:p>
        </w:tc>
        <w:tc>
          <w:tcPr>
            <w:tcW w:w="799" w:type="dxa"/>
          </w:tcPr>
          <w:p w:rsidR="001578A9" w:rsidRDefault="001578A9">
            <w:pPr>
              <w:pStyle w:val="ConsPlusNormal"/>
              <w:jc w:val="center"/>
            </w:pPr>
            <w:r>
              <w:t>-</w:t>
            </w:r>
          </w:p>
        </w:tc>
        <w:tc>
          <w:tcPr>
            <w:tcW w:w="559" w:type="dxa"/>
          </w:tcPr>
          <w:p w:rsidR="001578A9" w:rsidRDefault="001578A9">
            <w:pPr>
              <w:pStyle w:val="ConsPlusNormal"/>
              <w:jc w:val="center"/>
            </w:pPr>
            <w:r>
              <w:t>1</w:t>
            </w:r>
          </w:p>
        </w:tc>
        <w:tc>
          <w:tcPr>
            <w:tcW w:w="1189" w:type="dxa"/>
          </w:tcPr>
          <w:p w:rsidR="001578A9" w:rsidRDefault="001578A9">
            <w:pPr>
              <w:pStyle w:val="ConsPlusNormal"/>
              <w:jc w:val="center"/>
            </w:pPr>
            <w:r>
              <w:t>1</w:t>
            </w:r>
          </w:p>
        </w:tc>
        <w:tc>
          <w:tcPr>
            <w:tcW w:w="1219" w:type="dxa"/>
          </w:tcPr>
          <w:p w:rsidR="001578A9" w:rsidRDefault="001578A9">
            <w:pPr>
              <w:pStyle w:val="ConsPlusNormal"/>
              <w:jc w:val="center"/>
            </w:pPr>
            <w:r>
              <w:t>14</w:t>
            </w:r>
          </w:p>
        </w:tc>
        <w:tc>
          <w:tcPr>
            <w:tcW w:w="619" w:type="dxa"/>
          </w:tcPr>
          <w:p w:rsidR="001578A9" w:rsidRDefault="001578A9">
            <w:pPr>
              <w:pStyle w:val="ConsPlusNormal"/>
              <w:jc w:val="center"/>
            </w:pPr>
            <w:r>
              <w:t>177</w:t>
            </w:r>
          </w:p>
        </w:tc>
      </w:tr>
      <w:tr w:rsidR="001578A9">
        <w:tc>
          <w:tcPr>
            <w:tcW w:w="2104" w:type="dxa"/>
          </w:tcPr>
          <w:p w:rsidR="001578A9" w:rsidRDefault="001578A9">
            <w:pPr>
              <w:pStyle w:val="ConsPlusNormal"/>
              <w:jc w:val="both"/>
            </w:pPr>
            <w:r>
              <w:t>Шумячский</w:t>
            </w:r>
          </w:p>
        </w:tc>
        <w:tc>
          <w:tcPr>
            <w:tcW w:w="1384" w:type="dxa"/>
          </w:tcPr>
          <w:p w:rsidR="001578A9" w:rsidRDefault="001578A9">
            <w:pPr>
              <w:pStyle w:val="ConsPlusNormal"/>
              <w:jc w:val="center"/>
            </w:pPr>
            <w:r>
              <w:t>1367,7</w:t>
            </w:r>
          </w:p>
        </w:tc>
        <w:tc>
          <w:tcPr>
            <w:tcW w:w="1444" w:type="dxa"/>
          </w:tcPr>
          <w:p w:rsidR="001578A9" w:rsidRDefault="001578A9">
            <w:pPr>
              <w:pStyle w:val="ConsPlusNormal"/>
              <w:jc w:val="center"/>
            </w:pPr>
            <w:r>
              <w:t>9375</w:t>
            </w:r>
          </w:p>
        </w:tc>
        <w:tc>
          <w:tcPr>
            <w:tcW w:w="1234" w:type="dxa"/>
          </w:tcPr>
          <w:p w:rsidR="001578A9" w:rsidRDefault="001578A9">
            <w:pPr>
              <w:pStyle w:val="ConsPlusNormal"/>
              <w:jc w:val="center"/>
            </w:pPr>
            <w:r>
              <w:t>6,9</w:t>
            </w:r>
          </w:p>
        </w:tc>
        <w:tc>
          <w:tcPr>
            <w:tcW w:w="799" w:type="dxa"/>
          </w:tcPr>
          <w:p w:rsidR="001578A9" w:rsidRDefault="001578A9">
            <w:pPr>
              <w:pStyle w:val="ConsPlusNormal"/>
              <w:jc w:val="center"/>
            </w:pPr>
            <w:r>
              <w:t>-</w:t>
            </w:r>
          </w:p>
        </w:tc>
        <w:tc>
          <w:tcPr>
            <w:tcW w:w="559" w:type="dxa"/>
          </w:tcPr>
          <w:p w:rsidR="001578A9" w:rsidRDefault="001578A9">
            <w:pPr>
              <w:pStyle w:val="ConsPlusNormal"/>
              <w:jc w:val="center"/>
            </w:pPr>
            <w:r>
              <w:t>1</w:t>
            </w:r>
          </w:p>
        </w:tc>
        <w:tc>
          <w:tcPr>
            <w:tcW w:w="1189" w:type="dxa"/>
          </w:tcPr>
          <w:p w:rsidR="001578A9" w:rsidRDefault="001578A9">
            <w:pPr>
              <w:pStyle w:val="ConsPlusNormal"/>
              <w:jc w:val="center"/>
            </w:pPr>
            <w:r>
              <w:t>1</w:t>
            </w:r>
          </w:p>
        </w:tc>
        <w:tc>
          <w:tcPr>
            <w:tcW w:w="1219" w:type="dxa"/>
          </w:tcPr>
          <w:p w:rsidR="001578A9" w:rsidRDefault="001578A9">
            <w:pPr>
              <w:pStyle w:val="ConsPlusNormal"/>
              <w:jc w:val="center"/>
            </w:pPr>
            <w:r>
              <w:t>7</w:t>
            </w:r>
          </w:p>
        </w:tc>
        <w:tc>
          <w:tcPr>
            <w:tcW w:w="619" w:type="dxa"/>
          </w:tcPr>
          <w:p w:rsidR="001578A9" w:rsidRDefault="001578A9">
            <w:pPr>
              <w:pStyle w:val="ConsPlusNormal"/>
              <w:jc w:val="center"/>
            </w:pPr>
            <w:r>
              <w:t>139</w:t>
            </w:r>
          </w:p>
        </w:tc>
      </w:tr>
      <w:tr w:rsidR="001578A9">
        <w:tc>
          <w:tcPr>
            <w:tcW w:w="2104" w:type="dxa"/>
          </w:tcPr>
          <w:p w:rsidR="001578A9" w:rsidRDefault="001578A9">
            <w:pPr>
              <w:pStyle w:val="ConsPlusNormal"/>
              <w:jc w:val="both"/>
            </w:pPr>
            <w:r>
              <w:t>Ярцевский</w:t>
            </w:r>
          </w:p>
        </w:tc>
        <w:tc>
          <w:tcPr>
            <w:tcW w:w="1384" w:type="dxa"/>
          </w:tcPr>
          <w:p w:rsidR="001578A9" w:rsidRDefault="001578A9">
            <w:pPr>
              <w:pStyle w:val="ConsPlusNormal"/>
              <w:jc w:val="center"/>
            </w:pPr>
            <w:r>
              <w:t>1618,9</w:t>
            </w:r>
          </w:p>
        </w:tc>
        <w:tc>
          <w:tcPr>
            <w:tcW w:w="1444" w:type="dxa"/>
          </w:tcPr>
          <w:p w:rsidR="001578A9" w:rsidRDefault="001578A9">
            <w:pPr>
              <w:pStyle w:val="ConsPlusNormal"/>
              <w:jc w:val="center"/>
            </w:pPr>
            <w:r>
              <w:t>51481</w:t>
            </w:r>
          </w:p>
        </w:tc>
        <w:tc>
          <w:tcPr>
            <w:tcW w:w="1234" w:type="dxa"/>
          </w:tcPr>
          <w:p w:rsidR="001578A9" w:rsidRDefault="001578A9">
            <w:pPr>
              <w:pStyle w:val="ConsPlusNormal"/>
              <w:jc w:val="center"/>
            </w:pPr>
            <w:r>
              <w:t>31,8</w:t>
            </w:r>
          </w:p>
        </w:tc>
        <w:tc>
          <w:tcPr>
            <w:tcW w:w="799" w:type="dxa"/>
          </w:tcPr>
          <w:p w:rsidR="001578A9" w:rsidRDefault="001578A9">
            <w:pPr>
              <w:pStyle w:val="ConsPlusNormal"/>
              <w:jc w:val="center"/>
            </w:pPr>
            <w:r>
              <w:t>1</w:t>
            </w:r>
          </w:p>
        </w:tc>
        <w:tc>
          <w:tcPr>
            <w:tcW w:w="559" w:type="dxa"/>
          </w:tcPr>
          <w:p w:rsidR="001578A9" w:rsidRDefault="001578A9">
            <w:pPr>
              <w:pStyle w:val="ConsPlusNormal"/>
              <w:jc w:val="center"/>
            </w:pPr>
            <w:r>
              <w:t>-</w:t>
            </w:r>
          </w:p>
        </w:tc>
        <w:tc>
          <w:tcPr>
            <w:tcW w:w="1189" w:type="dxa"/>
          </w:tcPr>
          <w:p w:rsidR="001578A9" w:rsidRDefault="001578A9">
            <w:pPr>
              <w:pStyle w:val="ConsPlusNormal"/>
              <w:jc w:val="center"/>
            </w:pPr>
            <w:r>
              <w:t>1</w:t>
            </w:r>
          </w:p>
        </w:tc>
        <w:tc>
          <w:tcPr>
            <w:tcW w:w="1219" w:type="dxa"/>
          </w:tcPr>
          <w:p w:rsidR="001578A9" w:rsidRDefault="001578A9">
            <w:pPr>
              <w:pStyle w:val="ConsPlusNormal"/>
              <w:jc w:val="center"/>
            </w:pPr>
            <w:r>
              <w:t>5</w:t>
            </w:r>
          </w:p>
        </w:tc>
        <w:tc>
          <w:tcPr>
            <w:tcW w:w="619" w:type="dxa"/>
          </w:tcPr>
          <w:p w:rsidR="001578A9" w:rsidRDefault="001578A9">
            <w:pPr>
              <w:pStyle w:val="ConsPlusNormal"/>
              <w:jc w:val="center"/>
            </w:pPr>
            <w:r>
              <w:t>115</w:t>
            </w: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 xml:space="preserve">Примечание: сведения в </w:t>
      </w:r>
      <w:hyperlink w:anchor="P12228" w:history="1">
        <w:r>
          <w:rPr>
            <w:color w:val="0000FF"/>
          </w:rPr>
          <w:t>таблице 1</w:t>
        </w:r>
      </w:hyperlink>
      <w:r>
        <w:t xml:space="preserve"> приведены на основании данных Федеральной службы государственной статистики за 2017 год.</w:t>
      </w:r>
    </w:p>
    <w:p w:rsidR="001578A9" w:rsidRDefault="001578A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В официальном тексте документа, видимо, допущена опечатка: имеется в виду таблица 143, а не таблица 3.</w:t>
            </w:r>
          </w:p>
        </w:tc>
      </w:tr>
    </w:tbl>
    <w:p w:rsidR="001578A9" w:rsidRDefault="001578A9">
      <w:pPr>
        <w:pStyle w:val="ConsPlusNormal"/>
        <w:spacing w:before="280"/>
        <w:ind w:firstLine="540"/>
        <w:jc w:val="both"/>
      </w:pPr>
      <w:r>
        <w:t>1.5. Городские округа и поселения Смоленской области в зависимости от численности населения подразделяются на группы в соответствии с таблицей 3.</w:t>
      </w:r>
    </w:p>
    <w:p w:rsidR="001578A9" w:rsidRDefault="001578A9">
      <w:pPr>
        <w:pStyle w:val="ConsPlusNormal"/>
        <w:jc w:val="both"/>
      </w:pPr>
    </w:p>
    <w:p w:rsidR="001578A9" w:rsidRDefault="001578A9">
      <w:pPr>
        <w:pStyle w:val="ConsPlusNormal"/>
        <w:jc w:val="right"/>
        <w:outlineLvl w:val="3"/>
      </w:pPr>
      <w:bookmarkStart w:id="213" w:name="P12501"/>
      <w:bookmarkEnd w:id="213"/>
      <w:r>
        <w:t>Таблица 143</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1578A9">
        <w:tc>
          <w:tcPr>
            <w:tcW w:w="5102" w:type="dxa"/>
            <w:vMerge w:val="restart"/>
          </w:tcPr>
          <w:p w:rsidR="001578A9" w:rsidRDefault="001578A9">
            <w:pPr>
              <w:pStyle w:val="ConsPlusNormal"/>
              <w:jc w:val="center"/>
            </w:pPr>
            <w:r>
              <w:t>Группы</w:t>
            </w:r>
          </w:p>
        </w:tc>
        <w:tc>
          <w:tcPr>
            <w:tcW w:w="3968" w:type="dxa"/>
            <w:gridSpan w:val="2"/>
          </w:tcPr>
          <w:p w:rsidR="001578A9" w:rsidRDefault="001578A9">
            <w:pPr>
              <w:pStyle w:val="ConsPlusNormal"/>
              <w:jc w:val="center"/>
            </w:pPr>
            <w:r>
              <w:t>Население (тысяч человек)</w:t>
            </w:r>
          </w:p>
        </w:tc>
      </w:tr>
      <w:tr w:rsidR="001578A9">
        <w:tc>
          <w:tcPr>
            <w:tcW w:w="5102" w:type="dxa"/>
            <w:vMerge/>
          </w:tcPr>
          <w:p w:rsidR="001578A9" w:rsidRDefault="001578A9"/>
        </w:tc>
        <w:tc>
          <w:tcPr>
            <w:tcW w:w="1984" w:type="dxa"/>
          </w:tcPr>
          <w:p w:rsidR="001578A9" w:rsidRDefault="001578A9">
            <w:pPr>
              <w:pStyle w:val="ConsPlusNormal"/>
              <w:jc w:val="center"/>
            </w:pPr>
            <w:r>
              <w:t>городские населенные пункты</w:t>
            </w:r>
          </w:p>
        </w:tc>
        <w:tc>
          <w:tcPr>
            <w:tcW w:w="1984" w:type="dxa"/>
          </w:tcPr>
          <w:p w:rsidR="001578A9" w:rsidRDefault="001578A9">
            <w:pPr>
              <w:pStyle w:val="ConsPlusNormal"/>
              <w:jc w:val="center"/>
            </w:pPr>
            <w:r>
              <w:t>сельские населенные пункты</w:t>
            </w:r>
          </w:p>
        </w:tc>
      </w:tr>
      <w:tr w:rsidR="001578A9">
        <w:tc>
          <w:tcPr>
            <w:tcW w:w="5102" w:type="dxa"/>
          </w:tcPr>
          <w:p w:rsidR="001578A9" w:rsidRDefault="001578A9">
            <w:pPr>
              <w:pStyle w:val="ConsPlusNormal"/>
              <w:jc w:val="both"/>
            </w:pPr>
            <w:r>
              <w:t>Крупнейшие</w:t>
            </w:r>
          </w:p>
        </w:tc>
        <w:tc>
          <w:tcPr>
            <w:tcW w:w="1984" w:type="dxa"/>
          </w:tcPr>
          <w:p w:rsidR="001578A9" w:rsidRDefault="001578A9">
            <w:pPr>
              <w:pStyle w:val="ConsPlusNormal"/>
              <w:jc w:val="both"/>
            </w:pPr>
            <w:r>
              <w:t>свыше 1000</w:t>
            </w:r>
          </w:p>
        </w:tc>
        <w:tc>
          <w:tcPr>
            <w:tcW w:w="1984" w:type="dxa"/>
          </w:tcPr>
          <w:p w:rsidR="001578A9" w:rsidRDefault="001578A9">
            <w:pPr>
              <w:pStyle w:val="ConsPlusNormal"/>
            </w:pPr>
          </w:p>
        </w:tc>
      </w:tr>
      <w:tr w:rsidR="001578A9">
        <w:tc>
          <w:tcPr>
            <w:tcW w:w="5102" w:type="dxa"/>
            <w:vMerge w:val="restart"/>
          </w:tcPr>
          <w:p w:rsidR="001578A9" w:rsidRDefault="001578A9">
            <w:pPr>
              <w:pStyle w:val="ConsPlusNormal"/>
              <w:jc w:val="both"/>
            </w:pPr>
            <w:r>
              <w:t>Крупные</w:t>
            </w:r>
          </w:p>
        </w:tc>
        <w:tc>
          <w:tcPr>
            <w:tcW w:w="1984" w:type="dxa"/>
          </w:tcPr>
          <w:p w:rsidR="001578A9" w:rsidRDefault="001578A9">
            <w:pPr>
              <w:pStyle w:val="ConsPlusNormal"/>
              <w:jc w:val="both"/>
            </w:pPr>
            <w:r>
              <w:t>свыше 500 до 1000</w:t>
            </w:r>
          </w:p>
        </w:tc>
        <w:tc>
          <w:tcPr>
            <w:tcW w:w="1984" w:type="dxa"/>
          </w:tcPr>
          <w:p w:rsidR="001578A9" w:rsidRDefault="001578A9">
            <w:pPr>
              <w:pStyle w:val="ConsPlusNormal"/>
              <w:jc w:val="both"/>
            </w:pPr>
            <w:r>
              <w:rPr>
                <w:i/>
              </w:rPr>
              <w:t>свыше 5</w:t>
            </w:r>
          </w:p>
        </w:tc>
      </w:tr>
      <w:tr w:rsidR="001578A9">
        <w:tc>
          <w:tcPr>
            <w:tcW w:w="5102" w:type="dxa"/>
            <w:vMerge/>
          </w:tcPr>
          <w:p w:rsidR="001578A9" w:rsidRDefault="001578A9"/>
        </w:tc>
        <w:tc>
          <w:tcPr>
            <w:tcW w:w="1984" w:type="dxa"/>
          </w:tcPr>
          <w:p w:rsidR="001578A9" w:rsidRDefault="001578A9">
            <w:pPr>
              <w:pStyle w:val="ConsPlusNormal"/>
              <w:jc w:val="both"/>
            </w:pPr>
            <w:r>
              <w:rPr>
                <w:i/>
              </w:rPr>
              <w:t>свыше 250 до 500</w:t>
            </w:r>
          </w:p>
        </w:tc>
        <w:tc>
          <w:tcPr>
            <w:tcW w:w="1984" w:type="dxa"/>
          </w:tcPr>
          <w:p w:rsidR="001578A9" w:rsidRDefault="001578A9">
            <w:pPr>
              <w:pStyle w:val="ConsPlusNormal"/>
              <w:jc w:val="both"/>
            </w:pPr>
            <w:r>
              <w:rPr>
                <w:i/>
              </w:rPr>
              <w:t>свыше 3 до 5</w:t>
            </w:r>
          </w:p>
        </w:tc>
      </w:tr>
      <w:tr w:rsidR="001578A9">
        <w:tc>
          <w:tcPr>
            <w:tcW w:w="5102" w:type="dxa"/>
          </w:tcPr>
          <w:p w:rsidR="001578A9" w:rsidRDefault="001578A9">
            <w:pPr>
              <w:pStyle w:val="ConsPlusNormal"/>
              <w:jc w:val="both"/>
            </w:pPr>
            <w:r>
              <w:t>Большие</w:t>
            </w:r>
          </w:p>
        </w:tc>
        <w:tc>
          <w:tcPr>
            <w:tcW w:w="1984" w:type="dxa"/>
          </w:tcPr>
          <w:p w:rsidR="001578A9" w:rsidRDefault="001578A9">
            <w:pPr>
              <w:pStyle w:val="ConsPlusNormal"/>
              <w:jc w:val="both"/>
            </w:pPr>
            <w:r>
              <w:t>свыше 100 до 250</w:t>
            </w:r>
          </w:p>
        </w:tc>
        <w:tc>
          <w:tcPr>
            <w:tcW w:w="1984" w:type="dxa"/>
          </w:tcPr>
          <w:p w:rsidR="001578A9" w:rsidRDefault="001578A9">
            <w:pPr>
              <w:pStyle w:val="ConsPlusNormal"/>
              <w:jc w:val="both"/>
            </w:pPr>
            <w:r>
              <w:rPr>
                <w:i/>
              </w:rPr>
              <w:t>свыше 1 до 3</w:t>
            </w:r>
          </w:p>
        </w:tc>
      </w:tr>
      <w:tr w:rsidR="001578A9">
        <w:tc>
          <w:tcPr>
            <w:tcW w:w="5102" w:type="dxa"/>
          </w:tcPr>
          <w:p w:rsidR="001578A9" w:rsidRDefault="001578A9">
            <w:pPr>
              <w:pStyle w:val="ConsPlusNormal"/>
              <w:jc w:val="both"/>
            </w:pPr>
            <w:r>
              <w:t>Средние</w:t>
            </w:r>
          </w:p>
        </w:tc>
        <w:tc>
          <w:tcPr>
            <w:tcW w:w="1984" w:type="dxa"/>
          </w:tcPr>
          <w:p w:rsidR="001578A9" w:rsidRDefault="001578A9">
            <w:pPr>
              <w:pStyle w:val="ConsPlusNormal"/>
              <w:jc w:val="both"/>
            </w:pPr>
            <w:r>
              <w:rPr>
                <w:i/>
              </w:rPr>
              <w:t>свыше 50 до 100</w:t>
            </w:r>
          </w:p>
        </w:tc>
        <w:tc>
          <w:tcPr>
            <w:tcW w:w="1984" w:type="dxa"/>
          </w:tcPr>
          <w:p w:rsidR="001578A9" w:rsidRDefault="001578A9">
            <w:pPr>
              <w:pStyle w:val="ConsPlusNormal"/>
              <w:jc w:val="both"/>
            </w:pPr>
            <w:r>
              <w:rPr>
                <w:i/>
              </w:rPr>
              <w:t>свыше 0,2 до 1</w:t>
            </w:r>
          </w:p>
        </w:tc>
      </w:tr>
      <w:tr w:rsidR="001578A9">
        <w:tc>
          <w:tcPr>
            <w:tcW w:w="5102" w:type="dxa"/>
            <w:vMerge w:val="restart"/>
          </w:tcPr>
          <w:p w:rsidR="001578A9" w:rsidRDefault="001578A9">
            <w:pPr>
              <w:pStyle w:val="ConsPlusNormal"/>
              <w:jc w:val="both"/>
            </w:pPr>
            <w:r>
              <w:t>Малые</w:t>
            </w:r>
          </w:p>
        </w:tc>
        <w:tc>
          <w:tcPr>
            <w:tcW w:w="1984" w:type="dxa"/>
          </w:tcPr>
          <w:p w:rsidR="001578A9" w:rsidRDefault="001578A9">
            <w:pPr>
              <w:pStyle w:val="ConsPlusNormal"/>
              <w:jc w:val="both"/>
            </w:pPr>
            <w:r>
              <w:rPr>
                <w:i/>
              </w:rPr>
              <w:t>свыше 20 до 50</w:t>
            </w:r>
          </w:p>
        </w:tc>
        <w:tc>
          <w:tcPr>
            <w:tcW w:w="1984" w:type="dxa"/>
          </w:tcPr>
          <w:p w:rsidR="001578A9" w:rsidRDefault="001578A9">
            <w:pPr>
              <w:pStyle w:val="ConsPlusNormal"/>
              <w:jc w:val="both"/>
            </w:pPr>
            <w:r>
              <w:rPr>
                <w:i/>
              </w:rPr>
              <w:t>свыше 0,05 до 0,2</w:t>
            </w:r>
          </w:p>
        </w:tc>
      </w:tr>
      <w:tr w:rsidR="001578A9">
        <w:tc>
          <w:tcPr>
            <w:tcW w:w="5102" w:type="dxa"/>
            <w:vMerge/>
          </w:tcPr>
          <w:p w:rsidR="001578A9" w:rsidRDefault="001578A9"/>
        </w:tc>
        <w:tc>
          <w:tcPr>
            <w:tcW w:w="1984" w:type="dxa"/>
          </w:tcPr>
          <w:p w:rsidR="001578A9" w:rsidRDefault="001578A9">
            <w:pPr>
              <w:pStyle w:val="ConsPlusNormal"/>
              <w:jc w:val="both"/>
            </w:pPr>
            <w:r>
              <w:rPr>
                <w:i/>
              </w:rPr>
              <w:t>свыше 10 до 20</w:t>
            </w:r>
          </w:p>
        </w:tc>
        <w:tc>
          <w:tcPr>
            <w:tcW w:w="1984" w:type="dxa"/>
          </w:tcPr>
          <w:p w:rsidR="001578A9" w:rsidRDefault="001578A9">
            <w:pPr>
              <w:pStyle w:val="ConsPlusNormal"/>
              <w:jc w:val="both"/>
            </w:pPr>
            <w:r>
              <w:rPr>
                <w:i/>
              </w:rPr>
              <w:t>до 0,05</w:t>
            </w:r>
          </w:p>
        </w:tc>
      </w:tr>
      <w:tr w:rsidR="001578A9">
        <w:tc>
          <w:tcPr>
            <w:tcW w:w="5102" w:type="dxa"/>
            <w:vMerge/>
          </w:tcPr>
          <w:p w:rsidR="001578A9" w:rsidRDefault="001578A9"/>
        </w:tc>
        <w:tc>
          <w:tcPr>
            <w:tcW w:w="1984" w:type="dxa"/>
          </w:tcPr>
          <w:p w:rsidR="001578A9" w:rsidRDefault="001578A9">
            <w:pPr>
              <w:pStyle w:val="ConsPlusNormal"/>
              <w:jc w:val="both"/>
            </w:pPr>
            <w:r>
              <w:rPr>
                <w:i/>
              </w:rPr>
              <w:t>до 10</w:t>
            </w:r>
          </w:p>
        </w:tc>
        <w:tc>
          <w:tcPr>
            <w:tcW w:w="1984" w:type="dxa"/>
          </w:tcPr>
          <w:p w:rsidR="001578A9" w:rsidRDefault="001578A9">
            <w:pPr>
              <w:pStyle w:val="ConsPlusNormal"/>
            </w:pPr>
          </w:p>
        </w:tc>
      </w:tr>
    </w:tbl>
    <w:p w:rsidR="001578A9" w:rsidRDefault="001578A9">
      <w:pPr>
        <w:pStyle w:val="ConsPlusNormal"/>
        <w:jc w:val="both"/>
      </w:pPr>
    </w:p>
    <w:p w:rsidR="001578A9" w:rsidRDefault="001578A9">
      <w:pPr>
        <w:pStyle w:val="ConsPlusNormal"/>
        <w:ind w:firstLine="540"/>
        <w:jc w:val="both"/>
      </w:pPr>
      <w:r>
        <w:t>Примечание:</w:t>
      </w:r>
    </w:p>
    <w:p w:rsidR="001578A9" w:rsidRDefault="001578A9">
      <w:pPr>
        <w:pStyle w:val="ConsPlusNormal"/>
        <w:spacing w:before="220"/>
        <w:ind w:firstLine="540"/>
        <w:jc w:val="both"/>
      </w:pPr>
      <w:r>
        <w:t>1. Городские населенные пункты - город, поселок городского типа.</w:t>
      </w:r>
    </w:p>
    <w:p w:rsidR="001578A9" w:rsidRDefault="001578A9">
      <w:pPr>
        <w:pStyle w:val="ConsPlusNormal"/>
        <w:spacing w:before="220"/>
        <w:ind w:firstLine="540"/>
        <w:jc w:val="both"/>
      </w:pPr>
      <w:r>
        <w:t xml:space="preserve">2. Сельские населенные пункты - село, поселок, деревня, станция и иные населенные пункты в соответствии с </w:t>
      </w:r>
      <w:hyperlink r:id="rId315" w:history="1">
        <w:r>
          <w:rPr>
            <w:color w:val="0000FF"/>
          </w:rPr>
          <w:t>законом</w:t>
        </w:r>
      </w:hyperlink>
      <w:r>
        <w:t xml:space="preserve"> Смоленской области от 28.12.2004 N 120-з "Об административно-территориальном устройстве Смоленской области".</w:t>
      </w:r>
    </w:p>
    <w:p w:rsidR="001578A9" w:rsidRDefault="001578A9">
      <w:pPr>
        <w:pStyle w:val="ConsPlusNormal"/>
        <w:spacing w:before="220"/>
        <w:ind w:firstLine="540"/>
        <w:jc w:val="both"/>
      </w:pPr>
      <w:r>
        <w:t xml:space="preserve">3. Курсивом в </w:t>
      </w:r>
      <w:hyperlink w:anchor="P12501" w:history="1">
        <w:r>
          <w:rPr>
            <w:color w:val="0000FF"/>
          </w:rPr>
          <w:t>таблице 3</w:t>
        </w:r>
      </w:hyperlink>
      <w:r>
        <w:t xml:space="preserve"> выделены группы городских и сельских населенных пунктов, расположенных на территории Смоленской области.</w:t>
      </w:r>
    </w:p>
    <w:p w:rsidR="001578A9" w:rsidRDefault="001578A9">
      <w:pPr>
        <w:pStyle w:val="ConsPlusNormal"/>
        <w:jc w:val="both"/>
      </w:pPr>
    </w:p>
    <w:p w:rsidR="001578A9" w:rsidRDefault="001578A9">
      <w:pPr>
        <w:pStyle w:val="ConsPlusNormal"/>
        <w:ind w:firstLine="540"/>
        <w:jc w:val="both"/>
      </w:pPr>
      <w:r>
        <w:t>1.6. Зоны расселения, характеризующиеся различной интенсивностью урбанизации:</w:t>
      </w:r>
    </w:p>
    <w:p w:rsidR="001578A9" w:rsidRDefault="001578A9">
      <w:pPr>
        <w:pStyle w:val="ConsPlusNormal"/>
        <w:spacing w:before="220"/>
        <w:ind w:firstLine="540"/>
        <w:jc w:val="both"/>
      </w:pPr>
      <w:r>
        <w:t>- зона А - зона интенсивной урбанизации, в которую входят областной центр - городской округ, по численности населения относящийся к группе крупных (250 - 500 тыс. чел.) - город Смоленск; городские поселения, по численности населения относящиеся к группе средних (50 - 100 тыс. чел.), - город Вязьма, город Рославль и зоны их влияния;</w:t>
      </w:r>
    </w:p>
    <w:p w:rsidR="001578A9" w:rsidRDefault="001578A9">
      <w:pPr>
        <w:pStyle w:val="ConsPlusNormal"/>
        <w:spacing w:before="220"/>
        <w:ind w:firstLine="540"/>
        <w:jc w:val="both"/>
      </w:pPr>
      <w:r>
        <w:t xml:space="preserve">- зона Б - зона умеренной урбанизации, в которую входят городской округ Десногорск и городские поселения, по численности населения относящиеся к группе малых (до 50 тыс. чел.); сельские населенные пункты, являющиеся административными центрами муниципальных </w:t>
      </w:r>
      <w:r>
        <w:lastRenderedPageBreak/>
        <w:t>районов, и зоны их влияния;</w:t>
      </w:r>
    </w:p>
    <w:p w:rsidR="001578A9" w:rsidRDefault="001578A9">
      <w:pPr>
        <w:pStyle w:val="ConsPlusNormal"/>
        <w:spacing w:before="220"/>
        <w:ind w:firstLine="540"/>
        <w:jc w:val="both"/>
      </w:pPr>
      <w:r>
        <w:t>- зона В - зона незначительной урбанизации, в которую входит остальная территория, на которой расположены сельские поселения.</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В официальном тексте документа, видимо, допущена опечатка: имеется в виду таблица 144, а не таблица 4.</w:t>
            </w:r>
          </w:p>
        </w:tc>
      </w:tr>
    </w:tbl>
    <w:p w:rsidR="001578A9" w:rsidRDefault="001578A9">
      <w:pPr>
        <w:pStyle w:val="ConsPlusNormal"/>
        <w:spacing w:before="280"/>
        <w:ind w:firstLine="540"/>
        <w:jc w:val="both"/>
      </w:pPr>
      <w:r>
        <w:t>1.7. Типологическая характеристика городских населенных пунктов Смоленской области по численности населения, по их значению в системе расселения и другим характеристикам приведена в таблице 4.</w:t>
      </w:r>
    </w:p>
    <w:p w:rsidR="001578A9" w:rsidRDefault="001578A9">
      <w:pPr>
        <w:pStyle w:val="ConsPlusNormal"/>
        <w:jc w:val="both"/>
      </w:pPr>
    </w:p>
    <w:p w:rsidR="001578A9" w:rsidRDefault="001578A9">
      <w:pPr>
        <w:pStyle w:val="ConsPlusNormal"/>
        <w:jc w:val="right"/>
        <w:outlineLvl w:val="3"/>
      </w:pPr>
      <w:bookmarkStart w:id="214" w:name="P12542"/>
      <w:bookmarkEnd w:id="214"/>
      <w:r>
        <w:t>Таблица 144</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79"/>
        <w:gridCol w:w="994"/>
        <w:gridCol w:w="949"/>
        <w:gridCol w:w="769"/>
        <w:gridCol w:w="1159"/>
        <w:gridCol w:w="1234"/>
        <w:gridCol w:w="934"/>
        <w:gridCol w:w="1849"/>
        <w:gridCol w:w="1189"/>
        <w:gridCol w:w="1594"/>
        <w:gridCol w:w="1174"/>
        <w:gridCol w:w="1159"/>
        <w:gridCol w:w="1444"/>
      </w:tblGrid>
      <w:tr w:rsidR="001578A9">
        <w:tc>
          <w:tcPr>
            <w:tcW w:w="454" w:type="dxa"/>
            <w:vMerge w:val="restart"/>
          </w:tcPr>
          <w:p w:rsidR="001578A9" w:rsidRDefault="001578A9">
            <w:pPr>
              <w:pStyle w:val="ConsPlusNormal"/>
              <w:jc w:val="center"/>
            </w:pPr>
            <w:r>
              <w:lastRenderedPageBreak/>
              <w:t>N п/п</w:t>
            </w:r>
          </w:p>
        </w:tc>
        <w:tc>
          <w:tcPr>
            <w:tcW w:w="2179" w:type="dxa"/>
            <w:vMerge w:val="restart"/>
          </w:tcPr>
          <w:p w:rsidR="001578A9" w:rsidRDefault="001578A9">
            <w:pPr>
              <w:pStyle w:val="ConsPlusNormal"/>
              <w:jc w:val="center"/>
            </w:pPr>
            <w:r>
              <w:t>Наименование городского населенного пункта</w:t>
            </w:r>
          </w:p>
        </w:tc>
        <w:tc>
          <w:tcPr>
            <w:tcW w:w="2712" w:type="dxa"/>
            <w:gridSpan w:val="3"/>
          </w:tcPr>
          <w:p w:rsidR="001578A9" w:rsidRDefault="001578A9">
            <w:pPr>
              <w:pStyle w:val="ConsPlusNormal"/>
              <w:jc w:val="center"/>
            </w:pPr>
            <w:r>
              <w:t>По численности населения</w:t>
            </w:r>
          </w:p>
        </w:tc>
        <w:tc>
          <w:tcPr>
            <w:tcW w:w="2393" w:type="dxa"/>
            <w:gridSpan w:val="2"/>
          </w:tcPr>
          <w:p w:rsidR="001578A9" w:rsidRDefault="001578A9">
            <w:pPr>
              <w:pStyle w:val="ConsPlusNormal"/>
              <w:jc w:val="center"/>
            </w:pPr>
            <w:r>
              <w:t xml:space="preserve">Статус в соответствии с законодательством Смоленской области </w:t>
            </w:r>
            <w:hyperlink w:anchor="P12957" w:history="1">
              <w:r>
                <w:rPr>
                  <w:color w:val="0000FF"/>
                </w:rPr>
                <w:t>&lt;*&gt;</w:t>
              </w:r>
            </w:hyperlink>
          </w:p>
        </w:tc>
        <w:tc>
          <w:tcPr>
            <w:tcW w:w="7899" w:type="dxa"/>
            <w:gridSpan w:val="6"/>
          </w:tcPr>
          <w:p w:rsidR="001578A9" w:rsidRDefault="001578A9">
            <w:pPr>
              <w:pStyle w:val="ConsPlusNormal"/>
              <w:jc w:val="center"/>
            </w:pPr>
            <w:r>
              <w:t>Роль в системе расселения</w:t>
            </w:r>
          </w:p>
        </w:tc>
        <w:tc>
          <w:tcPr>
            <w:tcW w:w="1444" w:type="dxa"/>
            <w:vMerge w:val="restart"/>
          </w:tcPr>
          <w:p w:rsidR="001578A9" w:rsidRDefault="001578A9">
            <w:pPr>
              <w:pStyle w:val="ConsPlusNormal"/>
              <w:jc w:val="center"/>
            </w:pPr>
            <w:r>
              <w:t>Размещение в системе расселения, зона урбанизации</w:t>
            </w:r>
          </w:p>
        </w:tc>
      </w:tr>
      <w:tr w:rsidR="001578A9">
        <w:tc>
          <w:tcPr>
            <w:tcW w:w="454" w:type="dxa"/>
            <w:vMerge/>
          </w:tcPr>
          <w:p w:rsidR="001578A9" w:rsidRDefault="001578A9"/>
        </w:tc>
        <w:tc>
          <w:tcPr>
            <w:tcW w:w="2179" w:type="dxa"/>
            <w:vMerge/>
          </w:tcPr>
          <w:p w:rsidR="001578A9" w:rsidRDefault="001578A9"/>
        </w:tc>
        <w:tc>
          <w:tcPr>
            <w:tcW w:w="994" w:type="dxa"/>
            <w:vMerge w:val="restart"/>
          </w:tcPr>
          <w:p w:rsidR="001578A9" w:rsidRDefault="001578A9">
            <w:pPr>
              <w:pStyle w:val="ConsPlusNormal"/>
              <w:jc w:val="center"/>
            </w:pPr>
            <w:r>
              <w:t>крупные</w:t>
            </w:r>
          </w:p>
        </w:tc>
        <w:tc>
          <w:tcPr>
            <w:tcW w:w="949" w:type="dxa"/>
            <w:vMerge w:val="restart"/>
          </w:tcPr>
          <w:p w:rsidR="001578A9" w:rsidRDefault="001578A9">
            <w:pPr>
              <w:pStyle w:val="ConsPlusNormal"/>
              <w:jc w:val="center"/>
            </w:pPr>
            <w:r>
              <w:t>средние</w:t>
            </w:r>
          </w:p>
        </w:tc>
        <w:tc>
          <w:tcPr>
            <w:tcW w:w="769" w:type="dxa"/>
            <w:vMerge w:val="restart"/>
          </w:tcPr>
          <w:p w:rsidR="001578A9" w:rsidRDefault="001578A9">
            <w:pPr>
              <w:pStyle w:val="ConsPlusNormal"/>
              <w:jc w:val="center"/>
            </w:pPr>
            <w:r>
              <w:t>малые</w:t>
            </w:r>
          </w:p>
        </w:tc>
        <w:tc>
          <w:tcPr>
            <w:tcW w:w="1159" w:type="dxa"/>
            <w:vMerge w:val="restart"/>
          </w:tcPr>
          <w:p w:rsidR="001578A9" w:rsidRDefault="001578A9">
            <w:pPr>
              <w:pStyle w:val="ConsPlusNormal"/>
              <w:jc w:val="center"/>
            </w:pPr>
            <w:r>
              <w:t>городской округ</w:t>
            </w:r>
          </w:p>
        </w:tc>
        <w:tc>
          <w:tcPr>
            <w:tcW w:w="1234" w:type="dxa"/>
            <w:vMerge w:val="restart"/>
          </w:tcPr>
          <w:p w:rsidR="001578A9" w:rsidRDefault="001578A9">
            <w:pPr>
              <w:pStyle w:val="ConsPlusNormal"/>
              <w:jc w:val="center"/>
            </w:pPr>
            <w:r>
              <w:t>центр городского поселения</w:t>
            </w:r>
          </w:p>
        </w:tc>
        <w:tc>
          <w:tcPr>
            <w:tcW w:w="2783" w:type="dxa"/>
            <w:gridSpan w:val="2"/>
          </w:tcPr>
          <w:p w:rsidR="001578A9" w:rsidRDefault="001578A9">
            <w:pPr>
              <w:pStyle w:val="ConsPlusNormal"/>
              <w:jc w:val="center"/>
            </w:pPr>
            <w:r>
              <w:t>административный центр</w:t>
            </w:r>
          </w:p>
        </w:tc>
        <w:tc>
          <w:tcPr>
            <w:tcW w:w="5116" w:type="dxa"/>
            <w:gridSpan w:val="4"/>
          </w:tcPr>
          <w:p w:rsidR="001578A9" w:rsidRDefault="001578A9">
            <w:pPr>
              <w:pStyle w:val="ConsPlusNormal"/>
              <w:jc w:val="center"/>
            </w:pPr>
            <w:r>
              <w:t xml:space="preserve">центр обслуживания </w:t>
            </w:r>
            <w:hyperlink w:anchor="P12958" w:history="1">
              <w:r>
                <w:rPr>
                  <w:color w:val="0000FF"/>
                </w:rPr>
                <w:t>&lt;**&gt;</w:t>
              </w:r>
            </w:hyperlink>
          </w:p>
        </w:tc>
        <w:tc>
          <w:tcPr>
            <w:tcW w:w="1444" w:type="dxa"/>
            <w:vMerge/>
          </w:tcPr>
          <w:p w:rsidR="001578A9" w:rsidRDefault="001578A9"/>
        </w:tc>
      </w:tr>
      <w:tr w:rsidR="001578A9">
        <w:tc>
          <w:tcPr>
            <w:tcW w:w="454" w:type="dxa"/>
            <w:vMerge/>
          </w:tcPr>
          <w:p w:rsidR="001578A9" w:rsidRDefault="001578A9"/>
        </w:tc>
        <w:tc>
          <w:tcPr>
            <w:tcW w:w="2179" w:type="dxa"/>
            <w:vMerge/>
          </w:tcPr>
          <w:p w:rsidR="001578A9" w:rsidRDefault="001578A9"/>
        </w:tc>
        <w:tc>
          <w:tcPr>
            <w:tcW w:w="994" w:type="dxa"/>
            <w:vMerge/>
          </w:tcPr>
          <w:p w:rsidR="001578A9" w:rsidRDefault="001578A9"/>
        </w:tc>
        <w:tc>
          <w:tcPr>
            <w:tcW w:w="949" w:type="dxa"/>
            <w:vMerge/>
          </w:tcPr>
          <w:p w:rsidR="001578A9" w:rsidRDefault="001578A9"/>
        </w:tc>
        <w:tc>
          <w:tcPr>
            <w:tcW w:w="769" w:type="dxa"/>
            <w:vMerge/>
          </w:tcPr>
          <w:p w:rsidR="001578A9" w:rsidRDefault="001578A9"/>
        </w:tc>
        <w:tc>
          <w:tcPr>
            <w:tcW w:w="1159" w:type="dxa"/>
            <w:vMerge/>
          </w:tcPr>
          <w:p w:rsidR="001578A9" w:rsidRDefault="001578A9"/>
        </w:tc>
        <w:tc>
          <w:tcPr>
            <w:tcW w:w="1234" w:type="dxa"/>
            <w:vMerge/>
          </w:tcPr>
          <w:p w:rsidR="001578A9" w:rsidRDefault="001578A9"/>
        </w:tc>
        <w:tc>
          <w:tcPr>
            <w:tcW w:w="934" w:type="dxa"/>
          </w:tcPr>
          <w:p w:rsidR="001578A9" w:rsidRDefault="001578A9">
            <w:pPr>
              <w:pStyle w:val="ConsPlusNormal"/>
              <w:jc w:val="center"/>
            </w:pPr>
            <w:r>
              <w:t>области</w:t>
            </w:r>
          </w:p>
        </w:tc>
        <w:tc>
          <w:tcPr>
            <w:tcW w:w="1849" w:type="dxa"/>
          </w:tcPr>
          <w:p w:rsidR="001578A9" w:rsidRDefault="001578A9">
            <w:pPr>
              <w:pStyle w:val="ConsPlusNormal"/>
              <w:jc w:val="center"/>
            </w:pPr>
            <w:r>
              <w:t>муниципального района</w:t>
            </w:r>
          </w:p>
        </w:tc>
        <w:tc>
          <w:tcPr>
            <w:tcW w:w="1189" w:type="dxa"/>
          </w:tcPr>
          <w:p w:rsidR="001578A9" w:rsidRDefault="001578A9">
            <w:pPr>
              <w:pStyle w:val="ConsPlusNormal"/>
              <w:jc w:val="center"/>
            </w:pPr>
            <w:r>
              <w:t>областной</w:t>
            </w:r>
          </w:p>
        </w:tc>
        <w:tc>
          <w:tcPr>
            <w:tcW w:w="1594" w:type="dxa"/>
          </w:tcPr>
          <w:p w:rsidR="001578A9" w:rsidRDefault="001578A9">
            <w:pPr>
              <w:pStyle w:val="ConsPlusNormal"/>
              <w:jc w:val="center"/>
            </w:pPr>
            <w:r>
              <w:t>межрайонный</w:t>
            </w:r>
          </w:p>
        </w:tc>
        <w:tc>
          <w:tcPr>
            <w:tcW w:w="1174" w:type="dxa"/>
          </w:tcPr>
          <w:p w:rsidR="001578A9" w:rsidRDefault="001578A9">
            <w:pPr>
              <w:pStyle w:val="ConsPlusNormal"/>
              <w:jc w:val="center"/>
            </w:pPr>
            <w:r>
              <w:t>районный</w:t>
            </w:r>
          </w:p>
        </w:tc>
        <w:tc>
          <w:tcPr>
            <w:tcW w:w="1159" w:type="dxa"/>
          </w:tcPr>
          <w:p w:rsidR="001578A9" w:rsidRDefault="001578A9">
            <w:pPr>
              <w:pStyle w:val="ConsPlusNormal"/>
              <w:jc w:val="center"/>
            </w:pPr>
            <w:r>
              <w:t>городской</w:t>
            </w:r>
          </w:p>
        </w:tc>
        <w:tc>
          <w:tcPr>
            <w:tcW w:w="1444" w:type="dxa"/>
            <w:vMerge/>
          </w:tcPr>
          <w:p w:rsidR="001578A9" w:rsidRDefault="001578A9"/>
        </w:tc>
      </w:tr>
      <w:tr w:rsidR="001578A9">
        <w:tc>
          <w:tcPr>
            <w:tcW w:w="454" w:type="dxa"/>
          </w:tcPr>
          <w:p w:rsidR="001578A9" w:rsidRDefault="001578A9">
            <w:pPr>
              <w:pStyle w:val="ConsPlusNormal"/>
              <w:jc w:val="center"/>
            </w:pPr>
            <w:r>
              <w:t>1</w:t>
            </w:r>
          </w:p>
        </w:tc>
        <w:tc>
          <w:tcPr>
            <w:tcW w:w="2179" w:type="dxa"/>
          </w:tcPr>
          <w:p w:rsidR="001578A9" w:rsidRDefault="001578A9">
            <w:pPr>
              <w:pStyle w:val="ConsPlusNormal"/>
              <w:jc w:val="center"/>
            </w:pPr>
            <w:r>
              <w:t>2</w:t>
            </w:r>
          </w:p>
        </w:tc>
        <w:tc>
          <w:tcPr>
            <w:tcW w:w="994" w:type="dxa"/>
          </w:tcPr>
          <w:p w:rsidR="001578A9" w:rsidRDefault="001578A9">
            <w:pPr>
              <w:pStyle w:val="ConsPlusNormal"/>
              <w:jc w:val="center"/>
            </w:pPr>
            <w:r>
              <w:t>3</w:t>
            </w:r>
          </w:p>
        </w:tc>
        <w:tc>
          <w:tcPr>
            <w:tcW w:w="949" w:type="dxa"/>
          </w:tcPr>
          <w:p w:rsidR="001578A9" w:rsidRDefault="001578A9">
            <w:pPr>
              <w:pStyle w:val="ConsPlusNormal"/>
              <w:jc w:val="center"/>
            </w:pPr>
            <w:r>
              <w:t>4</w:t>
            </w:r>
          </w:p>
        </w:tc>
        <w:tc>
          <w:tcPr>
            <w:tcW w:w="769" w:type="dxa"/>
          </w:tcPr>
          <w:p w:rsidR="001578A9" w:rsidRDefault="001578A9">
            <w:pPr>
              <w:pStyle w:val="ConsPlusNormal"/>
              <w:jc w:val="center"/>
            </w:pPr>
            <w:r>
              <w:t>5</w:t>
            </w:r>
          </w:p>
        </w:tc>
        <w:tc>
          <w:tcPr>
            <w:tcW w:w="1159" w:type="dxa"/>
          </w:tcPr>
          <w:p w:rsidR="001578A9" w:rsidRDefault="001578A9">
            <w:pPr>
              <w:pStyle w:val="ConsPlusNormal"/>
              <w:jc w:val="center"/>
            </w:pPr>
            <w:r>
              <w:t>6</w:t>
            </w:r>
          </w:p>
        </w:tc>
        <w:tc>
          <w:tcPr>
            <w:tcW w:w="1234" w:type="dxa"/>
          </w:tcPr>
          <w:p w:rsidR="001578A9" w:rsidRDefault="001578A9">
            <w:pPr>
              <w:pStyle w:val="ConsPlusNormal"/>
              <w:jc w:val="center"/>
            </w:pPr>
            <w:r>
              <w:t>7</w:t>
            </w:r>
          </w:p>
        </w:tc>
        <w:tc>
          <w:tcPr>
            <w:tcW w:w="934" w:type="dxa"/>
          </w:tcPr>
          <w:p w:rsidR="001578A9" w:rsidRDefault="001578A9">
            <w:pPr>
              <w:pStyle w:val="ConsPlusNormal"/>
              <w:jc w:val="center"/>
            </w:pPr>
            <w:r>
              <w:t>8</w:t>
            </w:r>
          </w:p>
        </w:tc>
        <w:tc>
          <w:tcPr>
            <w:tcW w:w="1849" w:type="dxa"/>
          </w:tcPr>
          <w:p w:rsidR="001578A9" w:rsidRDefault="001578A9">
            <w:pPr>
              <w:pStyle w:val="ConsPlusNormal"/>
              <w:jc w:val="center"/>
            </w:pPr>
            <w:r>
              <w:t>9</w:t>
            </w:r>
          </w:p>
        </w:tc>
        <w:tc>
          <w:tcPr>
            <w:tcW w:w="1189" w:type="dxa"/>
          </w:tcPr>
          <w:p w:rsidR="001578A9" w:rsidRDefault="001578A9">
            <w:pPr>
              <w:pStyle w:val="ConsPlusNormal"/>
              <w:jc w:val="center"/>
            </w:pPr>
            <w:r>
              <w:t>10</w:t>
            </w:r>
          </w:p>
        </w:tc>
        <w:tc>
          <w:tcPr>
            <w:tcW w:w="1594" w:type="dxa"/>
          </w:tcPr>
          <w:p w:rsidR="001578A9" w:rsidRDefault="001578A9">
            <w:pPr>
              <w:pStyle w:val="ConsPlusNormal"/>
              <w:jc w:val="center"/>
            </w:pPr>
            <w:r>
              <w:t>11</w:t>
            </w:r>
          </w:p>
        </w:tc>
        <w:tc>
          <w:tcPr>
            <w:tcW w:w="1174" w:type="dxa"/>
          </w:tcPr>
          <w:p w:rsidR="001578A9" w:rsidRDefault="001578A9">
            <w:pPr>
              <w:pStyle w:val="ConsPlusNormal"/>
              <w:jc w:val="center"/>
            </w:pPr>
            <w:r>
              <w:t>12</w:t>
            </w:r>
          </w:p>
        </w:tc>
        <w:tc>
          <w:tcPr>
            <w:tcW w:w="1159" w:type="dxa"/>
          </w:tcPr>
          <w:p w:rsidR="001578A9" w:rsidRDefault="001578A9">
            <w:pPr>
              <w:pStyle w:val="ConsPlusNormal"/>
              <w:jc w:val="center"/>
            </w:pPr>
            <w:r>
              <w:t>13</w:t>
            </w:r>
          </w:p>
        </w:tc>
        <w:tc>
          <w:tcPr>
            <w:tcW w:w="1444" w:type="dxa"/>
          </w:tcPr>
          <w:p w:rsidR="001578A9" w:rsidRDefault="001578A9">
            <w:pPr>
              <w:pStyle w:val="ConsPlusNormal"/>
              <w:jc w:val="center"/>
            </w:pPr>
            <w:r>
              <w:t>14</w:t>
            </w:r>
          </w:p>
        </w:tc>
      </w:tr>
      <w:tr w:rsidR="001578A9">
        <w:tc>
          <w:tcPr>
            <w:tcW w:w="454" w:type="dxa"/>
          </w:tcPr>
          <w:p w:rsidR="001578A9" w:rsidRDefault="001578A9">
            <w:pPr>
              <w:pStyle w:val="ConsPlusNormal"/>
              <w:jc w:val="both"/>
            </w:pPr>
            <w:r>
              <w:t>1.</w:t>
            </w:r>
          </w:p>
        </w:tc>
        <w:tc>
          <w:tcPr>
            <w:tcW w:w="2179" w:type="dxa"/>
          </w:tcPr>
          <w:p w:rsidR="001578A9" w:rsidRDefault="001578A9">
            <w:pPr>
              <w:pStyle w:val="ConsPlusNormal"/>
              <w:jc w:val="both"/>
            </w:pPr>
            <w:r>
              <w:t>Г. Велиж</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2.</w:t>
            </w:r>
          </w:p>
        </w:tc>
        <w:tc>
          <w:tcPr>
            <w:tcW w:w="2179" w:type="dxa"/>
          </w:tcPr>
          <w:p w:rsidR="001578A9" w:rsidRDefault="001578A9">
            <w:pPr>
              <w:pStyle w:val="ConsPlusNormal"/>
              <w:jc w:val="both"/>
            </w:pPr>
            <w:r>
              <w:t>Г. Вязьма</w:t>
            </w:r>
          </w:p>
        </w:tc>
        <w:tc>
          <w:tcPr>
            <w:tcW w:w="994" w:type="dxa"/>
          </w:tcPr>
          <w:p w:rsidR="001578A9" w:rsidRDefault="001578A9">
            <w:pPr>
              <w:pStyle w:val="ConsPlusNormal"/>
            </w:pPr>
          </w:p>
        </w:tc>
        <w:tc>
          <w:tcPr>
            <w:tcW w:w="949" w:type="dxa"/>
          </w:tcPr>
          <w:p w:rsidR="001578A9" w:rsidRDefault="001578A9">
            <w:pPr>
              <w:pStyle w:val="ConsPlusNormal"/>
              <w:jc w:val="center"/>
            </w:pPr>
            <w:r>
              <w:t>+</w:t>
            </w:r>
          </w:p>
        </w:tc>
        <w:tc>
          <w:tcPr>
            <w:tcW w:w="769" w:type="dxa"/>
          </w:tcPr>
          <w:p w:rsidR="001578A9" w:rsidRDefault="001578A9">
            <w:pPr>
              <w:pStyle w:val="ConsPlusNormal"/>
            </w:pP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jc w:val="center"/>
            </w:pPr>
            <w:r>
              <w:t>+</w:t>
            </w: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А</w:t>
            </w:r>
          </w:p>
        </w:tc>
      </w:tr>
      <w:tr w:rsidR="001578A9">
        <w:tc>
          <w:tcPr>
            <w:tcW w:w="454" w:type="dxa"/>
          </w:tcPr>
          <w:p w:rsidR="001578A9" w:rsidRDefault="001578A9">
            <w:pPr>
              <w:pStyle w:val="ConsPlusNormal"/>
              <w:jc w:val="both"/>
            </w:pPr>
            <w:r>
              <w:t>3.</w:t>
            </w:r>
          </w:p>
        </w:tc>
        <w:tc>
          <w:tcPr>
            <w:tcW w:w="2179" w:type="dxa"/>
          </w:tcPr>
          <w:p w:rsidR="001578A9" w:rsidRDefault="001578A9">
            <w:pPr>
              <w:pStyle w:val="ConsPlusNormal"/>
              <w:jc w:val="both"/>
            </w:pPr>
            <w:r>
              <w:t>Г. Гагарин</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4.</w:t>
            </w:r>
          </w:p>
        </w:tc>
        <w:tc>
          <w:tcPr>
            <w:tcW w:w="2179" w:type="dxa"/>
          </w:tcPr>
          <w:p w:rsidR="001578A9" w:rsidRDefault="001578A9">
            <w:pPr>
              <w:pStyle w:val="ConsPlusNormal"/>
              <w:jc w:val="both"/>
            </w:pPr>
            <w:r>
              <w:t>Г. Демидов</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5.</w:t>
            </w:r>
          </w:p>
        </w:tc>
        <w:tc>
          <w:tcPr>
            <w:tcW w:w="2179" w:type="dxa"/>
          </w:tcPr>
          <w:p w:rsidR="001578A9" w:rsidRDefault="001578A9">
            <w:pPr>
              <w:pStyle w:val="ConsPlusNormal"/>
              <w:jc w:val="both"/>
            </w:pPr>
            <w:r>
              <w:t>Г. Десногорск</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234" w:type="dxa"/>
          </w:tcPr>
          <w:p w:rsidR="001578A9" w:rsidRDefault="001578A9">
            <w:pPr>
              <w:pStyle w:val="ConsPlusNormal"/>
            </w:pPr>
          </w:p>
        </w:tc>
        <w:tc>
          <w:tcPr>
            <w:tcW w:w="934" w:type="dxa"/>
          </w:tcPr>
          <w:p w:rsidR="001578A9" w:rsidRDefault="001578A9">
            <w:pPr>
              <w:pStyle w:val="ConsPlusNormal"/>
            </w:pPr>
          </w:p>
        </w:tc>
        <w:tc>
          <w:tcPr>
            <w:tcW w:w="1849" w:type="dxa"/>
          </w:tcPr>
          <w:p w:rsidR="001578A9" w:rsidRDefault="001578A9">
            <w:pPr>
              <w:pStyle w:val="ConsPlusNormal"/>
            </w:pPr>
          </w:p>
        </w:tc>
        <w:tc>
          <w:tcPr>
            <w:tcW w:w="1189" w:type="dxa"/>
          </w:tcPr>
          <w:p w:rsidR="001578A9" w:rsidRDefault="001578A9">
            <w:pPr>
              <w:pStyle w:val="ConsPlusNormal"/>
            </w:pPr>
          </w:p>
        </w:tc>
        <w:tc>
          <w:tcPr>
            <w:tcW w:w="1594" w:type="dxa"/>
          </w:tcPr>
          <w:p w:rsidR="001578A9" w:rsidRDefault="001578A9">
            <w:pPr>
              <w:pStyle w:val="ConsPlusNormal"/>
              <w:jc w:val="center"/>
            </w:pPr>
            <w:r>
              <w:t>+</w:t>
            </w:r>
          </w:p>
        </w:tc>
        <w:tc>
          <w:tcPr>
            <w:tcW w:w="1174" w:type="dxa"/>
          </w:tcPr>
          <w:p w:rsidR="001578A9" w:rsidRDefault="001578A9">
            <w:pPr>
              <w:pStyle w:val="ConsPlusNormal"/>
            </w:pP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6.</w:t>
            </w:r>
          </w:p>
        </w:tc>
        <w:tc>
          <w:tcPr>
            <w:tcW w:w="2179" w:type="dxa"/>
          </w:tcPr>
          <w:p w:rsidR="001578A9" w:rsidRDefault="001578A9">
            <w:pPr>
              <w:pStyle w:val="ConsPlusNormal"/>
              <w:jc w:val="both"/>
            </w:pPr>
            <w:r>
              <w:t>Г. Дорогобуж</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7.</w:t>
            </w:r>
          </w:p>
        </w:tc>
        <w:tc>
          <w:tcPr>
            <w:tcW w:w="2179" w:type="dxa"/>
          </w:tcPr>
          <w:p w:rsidR="001578A9" w:rsidRDefault="001578A9">
            <w:pPr>
              <w:pStyle w:val="ConsPlusNormal"/>
              <w:jc w:val="both"/>
            </w:pPr>
            <w:r>
              <w:t>Г. Духовщина</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8.</w:t>
            </w:r>
          </w:p>
        </w:tc>
        <w:tc>
          <w:tcPr>
            <w:tcW w:w="2179" w:type="dxa"/>
          </w:tcPr>
          <w:p w:rsidR="001578A9" w:rsidRDefault="001578A9">
            <w:pPr>
              <w:pStyle w:val="ConsPlusNormal"/>
              <w:jc w:val="both"/>
            </w:pPr>
            <w:r>
              <w:t>Г. Ельня</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9.</w:t>
            </w:r>
          </w:p>
        </w:tc>
        <w:tc>
          <w:tcPr>
            <w:tcW w:w="2179" w:type="dxa"/>
          </w:tcPr>
          <w:p w:rsidR="001578A9" w:rsidRDefault="001578A9">
            <w:pPr>
              <w:pStyle w:val="ConsPlusNormal"/>
              <w:jc w:val="both"/>
            </w:pPr>
            <w:r>
              <w:t>Г. Починок</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10.</w:t>
            </w:r>
          </w:p>
        </w:tc>
        <w:tc>
          <w:tcPr>
            <w:tcW w:w="2179" w:type="dxa"/>
          </w:tcPr>
          <w:p w:rsidR="001578A9" w:rsidRDefault="001578A9">
            <w:pPr>
              <w:pStyle w:val="ConsPlusNormal"/>
              <w:jc w:val="both"/>
            </w:pPr>
            <w:r>
              <w:t>Г. Рославль</w:t>
            </w:r>
          </w:p>
        </w:tc>
        <w:tc>
          <w:tcPr>
            <w:tcW w:w="994" w:type="dxa"/>
          </w:tcPr>
          <w:p w:rsidR="001578A9" w:rsidRDefault="001578A9">
            <w:pPr>
              <w:pStyle w:val="ConsPlusNormal"/>
            </w:pPr>
          </w:p>
        </w:tc>
        <w:tc>
          <w:tcPr>
            <w:tcW w:w="949" w:type="dxa"/>
          </w:tcPr>
          <w:p w:rsidR="001578A9" w:rsidRDefault="001578A9">
            <w:pPr>
              <w:pStyle w:val="ConsPlusNormal"/>
              <w:jc w:val="center"/>
            </w:pPr>
            <w:r>
              <w:t>+</w:t>
            </w:r>
          </w:p>
        </w:tc>
        <w:tc>
          <w:tcPr>
            <w:tcW w:w="769" w:type="dxa"/>
          </w:tcPr>
          <w:p w:rsidR="001578A9" w:rsidRDefault="001578A9">
            <w:pPr>
              <w:pStyle w:val="ConsPlusNormal"/>
            </w:pP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jc w:val="center"/>
            </w:pPr>
            <w:r>
              <w:t>+</w:t>
            </w: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А</w:t>
            </w:r>
          </w:p>
        </w:tc>
      </w:tr>
      <w:tr w:rsidR="001578A9">
        <w:tc>
          <w:tcPr>
            <w:tcW w:w="454" w:type="dxa"/>
          </w:tcPr>
          <w:p w:rsidR="001578A9" w:rsidRDefault="001578A9">
            <w:pPr>
              <w:pStyle w:val="ConsPlusNormal"/>
              <w:jc w:val="both"/>
            </w:pPr>
            <w:r>
              <w:t>11.</w:t>
            </w:r>
          </w:p>
        </w:tc>
        <w:tc>
          <w:tcPr>
            <w:tcW w:w="2179" w:type="dxa"/>
          </w:tcPr>
          <w:p w:rsidR="001578A9" w:rsidRDefault="001578A9">
            <w:pPr>
              <w:pStyle w:val="ConsPlusNormal"/>
              <w:jc w:val="both"/>
            </w:pPr>
            <w:r>
              <w:t>Г. Рудня</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12.</w:t>
            </w:r>
          </w:p>
        </w:tc>
        <w:tc>
          <w:tcPr>
            <w:tcW w:w="2179" w:type="dxa"/>
          </w:tcPr>
          <w:p w:rsidR="001578A9" w:rsidRDefault="001578A9">
            <w:pPr>
              <w:pStyle w:val="ConsPlusNormal"/>
              <w:jc w:val="both"/>
            </w:pPr>
            <w:r>
              <w:t>Г. Сафоново</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jc w:val="center"/>
            </w:pPr>
            <w:r>
              <w:t>+</w:t>
            </w: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13.</w:t>
            </w:r>
          </w:p>
        </w:tc>
        <w:tc>
          <w:tcPr>
            <w:tcW w:w="2179" w:type="dxa"/>
          </w:tcPr>
          <w:p w:rsidR="001578A9" w:rsidRDefault="001578A9">
            <w:pPr>
              <w:pStyle w:val="ConsPlusNormal"/>
              <w:jc w:val="both"/>
            </w:pPr>
            <w:r>
              <w:t>Г. Смоленск</w:t>
            </w:r>
          </w:p>
        </w:tc>
        <w:tc>
          <w:tcPr>
            <w:tcW w:w="994" w:type="dxa"/>
          </w:tcPr>
          <w:p w:rsidR="001578A9" w:rsidRDefault="001578A9">
            <w:pPr>
              <w:pStyle w:val="ConsPlusNormal"/>
              <w:jc w:val="center"/>
            </w:pPr>
            <w:r>
              <w:t>+</w:t>
            </w:r>
          </w:p>
        </w:tc>
        <w:tc>
          <w:tcPr>
            <w:tcW w:w="949" w:type="dxa"/>
          </w:tcPr>
          <w:p w:rsidR="001578A9" w:rsidRDefault="001578A9">
            <w:pPr>
              <w:pStyle w:val="ConsPlusNormal"/>
            </w:pPr>
          </w:p>
        </w:tc>
        <w:tc>
          <w:tcPr>
            <w:tcW w:w="769" w:type="dxa"/>
          </w:tcPr>
          <w:p w:rsidR="001578A9" w:rsidRDefault="001578A9">
            <w:pPr>
              <w:pStyle w:val="ConsPlusNormal"/>
            </w:pPr>
          </w:p>
        </w:tc>
        <w:tc>
          <w:tcPr>
            <w:tcW w:w="1159" w:type="dxa"/>
          </w:tcPr>
          <w:p w:rsidR="001578A9" w:rsidRDefault="001578A9">
            <w:pPr>
              <w:pStyle w:val="ConsPlusNormal"/>
              <w:jc w:val="center"/>
            </w:pPr>
            <w:r>
              <w:t>+</w:t>
            </w:r>
          </w:p>
        </w:tc>
        <w:tc>
          <w:tcPr>
            <w:tcW w:w="1234" w:type="dxa"/>
          </w:tcPr>
          <w:p w:rsidR="001578A9" w:rsidRDefault="001578A9">
            <w:pPr>
              <w:pStyle w:val="ConsPlusNormal"/>
            </w:pPr>
          </w:p>
        </w:tc>
        <w:tc>
          <w:tcPr>
            <w:tcW w:w="934" w:type="dxa"/>
          </w:tcPr>
          <w:p w:rsidR="001578A9" w:rsidRDefault="001578A9">
            <w:pPr>
              <w:pStyle w:val="ConsPlusNormal"/>
              <w:jc w:val="center"/>
            </w:pPr>
            <w:r>
              <w:t>+</w:t>
            </w:r>
          </w:p>
        </w:tc>
        <w:tc>
          <w:tcPr>
            <w:tcW w:w="1849" w:type="dxa"/>
          </w:tcPr>
          <w:p w:rsidR="001578A9" w:rsidRDefault="001578A9">
            <w:pPr>
              <w:pStyle w:val="ConsPlusNormal"/>
              <w:jc w:val="center"/>
            </w:pPr>
            <w:r>
              <w:t>+</w:t>
            </w:r>
          </w:p>
        </w:tc>
        <w:tc>
          <w:tcPr>
            <w:tcW w:w="1189" w:type="dxa"/>
          </w:tcPr>
          <w:p w:rsidR="001578A9" w:rsidRDefault="001578A9">
            <w:pPr>
              <w:pStyle w:val="ConsPlusNormal"/>
              <w:jc w:val="center"/>
            </w:pPr>
            <w:r>
              <w:t>+</w:t>
            </w:r>
          </w:p>
        </w:tc>
        <w:tc>
          <w:tcPr>
            <w:tcW w:w="1594" w:type="dxa"/>
          </w:tcPr>
          <w:p w:rsidR="001578A9" w:rsidRDefault="001578A9">
            <w:pPr>
              <w:pStyle w:val="ConsPlusNormal"/>
              <w:jc w:val="center"/>
            </w:pPr>
            <w:r>
              <w:t>+</w:t>
            </w: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А</w:t>
            </w:r>
          </w:p>
        </w:tc>
      </w:tr>
      <w:tr w:rsidR="001578A9">
        <w:tc>
          <w:tcPr>
            <w:tcW w:w="454" w:type="dxa"/>
          </w:tcPr>
          <w:p w:rsidR="001578A9" w:rsidRDefault="001578A9">
            <w:pPr>
              <w:pStyle w:val="ConsPlusNormal"/>
              <w:jc w:val="both"/>
            </w:pPr>
            <w:r>
              <w:lastRenderedPageBreak/>
              <w:t>14.</w:t>
            </w:r>
          </w:p>
        </w:tc>
        <w:tc>
          <w:tcPr>
            <w:tcW w:w="2179" w:type="dxa"/>
          </w:tcPr>
          <w:p w:rsidR="001578A9" w:rsidRDefault="001578A9">
            <w:pPr>
              <w:pStyle w:val="ConsPlusNormal"/>
              <w:jc w:val="both"/>
            </w:pPr>
            <w:r>
              <w:t>Г. Сычевка</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15.</w:t>
            </w:r>
          </w:p>
        </w:tc>
        <w:tc>
          <w:tcPr>
            <w:tcW w:w="2179" w:type="dxa"/>
          </w:tcPr>
          <w:p w:rsidR="001578A9" w:rsidRDefault="001578A9">
            <w:pPr>
              <w:pStyle w:val="ConsPlusNormal"/>
              <w:jc w:val="both"/>
            </w:pPr>
            <w:r>
              <w:t>Г. Ярцево</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16.</w:t>
            </w:r>
          </w:p>
        </w:tc>
        <w:tc>
          <w:tcPr>
            <w:tcW w:w="2179" w:type="dxa"/>
          </w:tcPr>
          <w:p w:rsidR="001578A9" w:rsidRDefault="001578A9">
            <w:pPr>
              <w:pStyle w:val="ConsPlusNormal"/>
              <w:jc w:val="both"/>
            </w:pPr>
            <w:r>
              <w:t>Пгт. Верхнеднепровский</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pP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pP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17.</w:t>
            </w:r>
          </w:p>
        </w:tc>
        <w:tc>
          <w:tcPr>
            <w:tcW w:w="2179" w:type="dxa"/>
          </w:tcPr>
          <w:p w:rsidR="001578A9" w:rsidRDefault="001578A9">
            <w:pPr>
              <w:pStyle w:val="ConsPlusNormal"/>
              <w:jc w:val="both"/>
            </w:pPr>
            <w:r>
              <w:t>Пгт. Голынки</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pP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pP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18.</w:t>
            </w:r>
          </w:p>
        </w:tc>
        <w:tc>
          <w:tcPr>
            <w:tcW w:w="2179" w:type="dxa"/>
          </w:tcPr>
          <w:p w:rsidR="001578A9" w:rsidRDefault="001578A9">
            <w:pPr>
              <w:pStyle w:val="ConsPlusNormal"/>
              <w:jc w:val="both"/>
            </w:pPr>
            <w:r>
              <w:t>Пгт. Издешково</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pP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pP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19.</w:t>
            </w:r>
          </w:p>
        </w:tc>
        <w:tc>
          <w:tcPr>
            <w:tcW w:w="2179" w:type="dxa"/>
          </w:tcPr>
          <w:p w:rsidR="001578A9" w:rsidRDefault="001578A9">
            <w:pPr>
              <w:pStyle w:val="ConsPlusNormal"/>
              <w:jc w:val="both"/>
            </w:pPr>
            <w:r>
              <w:t>Пгт. Кардымово</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20.</w:t>
            </w:r>
          </w:p>
        </w:tc>
        <w:tc>
          <w:tcPr>
            <w:tcW w:w="2179" w:type="dxa"/>
          </w:tcPr>
          <w:p w:rsidR="001578A9" w:rsidRDefault="001578A9">
            <w:pPr>
              <w:pStyle w:val="ConsPlusNormal"/>
              <w:jc w:val="both"/>
            </w:pPr>
            <w:r>
              <w:t>Пгт. Красный</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21.</w:t>
            </w:r>
          </w:p>
        </w:tc>
        <w:tc>
          <w:tcPr>
            <w:tcW w:w="2179" w:type="dxa"/>
          </w:tcPr>
          <w:p w:rsidR="001578A9" w:rsidRDefault="001578A9">
            <w:pPr>
              <w:pStyle w:val="ConsPlusNormal"/>
              <w:jc w:val="both"/>
            </w:pPr>
            <w:r>
              <w:t>Пгт. Монастырщина</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22.</w:t>
            </w:r>
          </w:p>
        </w:tc>
        <w:tc>
          <w:tcPr>
            <w:tcW w:w="2179" w:type="dxa"/>
          </w:tcPr>
          <w:p w:rsidR="001578A9" w:rsidRDefault="001578A9">
            <w:pPr>
              <w:pStyle w:val="ConsPlusNormal"/>
              <w:jc w:val="both"/>
            </w:pPr>
            <w:r>
              <w:t>Пгт. Озерный</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pP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pP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23.</w:t>
            </w:r>
          </w:p>
        </w:tc>
        <w:tc>
          <w:tcPr>
            <w:tcW w:w="2179" w:type="dxa"/>
          </w:tcPr>
          <w:p w:rsidR="001578A9" w:rsidRDefault="001578A9">
            <w:pPr>
              <w:pStyle w:val="ConsPlusNormal"/>
              <w:jc w:val="both"/>
            </w:pPr>
            <w:r>
              <w:t>Пгт. Пржевальское</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pP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pP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24.</w:t>
            </w:r>
          </w:p>
        </w:tc>
        <w:tc>
          <w:tcPr>
            <w:tcW w:w="2179" w:type="dxa"/>
          </w:tcPr>
          <w:p w:rsidR="001578A9" w:rsidRDefault="001578A9">
            <w:pPr>
              <w:pStyle w:val="ConsPlusNormal"/>
              <w:jc w:val="both"/>
            </w:pPr>
            <w:r>
              <w:t>Пгт. Угра</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25.</w:t>
            </w:r>
          </w:p>
        </w:tc>
        <w:tc>
          <w:tcPr>
            <w:tcW w:w="2179" w:type="dxa"/>
          </w:tcPr>
          <w:p w:rsidR="001578A9" w:rsidRDefault="001578A9">
            <w:pPr>
              <w:pStyle w:val="ConsPlusNormal"/>
              <w:jc w:val="both"/>
            </w:pPr>
            <w:r>
              <w:t>Пгт. Хиславичи</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26.</w:t>
            </w:r>
          </w:p>
        </w:tc>
        <w:tc>
          <w:tcPr>
            <w:tcW w:w="2179" w:type="dxa"/>
          </w:tcPr>
          <w:p w:rsidR="001578A9" w:rsidRDefault="001578A9">
            <w:pPr>
              <w:pStyle w:val="ConsPlusNormal"/>
              <w:jc w:val="both"/>
            </w:pPr>
            <w:r>
              <w:t>Пгт. Холм-Жирковский</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r w:rsidR="001578A9">
        <w:tc>
          <w:tcPr>
            <w:tcW w:w="454" w:type="dxa"/>
          </w:tcPr>
          <w:p w:rsidR="001578A9" w:rsidRDefault="001578A9">
            <w:pPr>
              <w:pStyle w:val="ConsPlusNormal"/>
              <w:jc w:val="both"/>
            </w:pPr>
            <w:r>
              <w:t>27.</w:t>
            </w:r>
          </w:p>
        </w:tc>
        <w:tc>
          <w:tcPr>
            <w:tcW w:w="2179" w:type="dxa"/>
          </w:tcPr>
          <w:p w:rsidR="001578A9" w:rsidRDefault="001578A9">
            <w:pPr>
              <w:pStyle w:val="ConsPlusNormal"/>
              <w:jc w:val="both"/>
            </w:pPr>
            <w:r>
              <w:t>Пгт. Шумячи</w:t>
            </w:r>
          </w:p>
        </w:tc>
        <w:tc>
          <w:tcPr>
            <w:tcW w:w="994" w:type="dxa"/>
          </w:tcPr>
          <w:p w:rsidR="001578A9" w:rsidRDefault="001578A9">
            <w:pPr>
              <w:pStyle w:val="ConsPlusNormal"/>
            </w:pPr>
          </w:p>
        </w:tc>
        <w:tc>
          <w:tcPr>
            <w:tcW w:w="949" w:type="dxa"/>
          </w:tcPr>
          <w:p w:rsidR="001578A9" w:rsidRDefault="001578A9">
            <w:pPr>
              <w:pStyle w:val="ConsPlusNormal"/>
            </w:pPr>
          </w:p>
        </w:tc>
        <w:tc>
          <w:tcPr>
            <w:tcW w:w="769" w:type="dxa"/>
          </w:tcPr>
          <w:p w:rsidR="001578A9" w:rsidRDefault="001578A9">
            <w:pPr>
              <w:pStyle w:val="ConsPlusNormal"/>
              <w:jc w:val="center"/>
            </w:pPr>
            <w:r>
              <w:t>+</w:t>
            </w:r>
          </w:p>
        </w:tc>
        <w:tc>
          <w:tcPr>
            <w:tcW w:w="1159" w:type="dxa"/>
          </w:tcPr>
          <w:p w:rsidR="001578A9" w:rsidRDefault="001578A9">
            <w:pPr>
              <w:pStyle w:val="ConsPlusNormal"/>
            </w:pPr>
          </w:p>
        </w:tc>
        <w:tc>
          <w:tcPr>
            <w:tcW w:w="1234" w:type="dxa"/>
          </w:tcPr>
          <w:p w:rsidR="001578A9" w:rsidRDefault="001578A9">
            <w:pPr>
              <w:pStyle w:val="ConsPlusNormal"/>
              <w:jc w:val="center"/>
            </w:pPr>
            <w:r>
              <w:t>+</w:t>
            </w:r>
          </w:p>
        </w:tc>
        <w:tc>
          <w:tcPr>
            <w:tcW w:w="934" w:type="dxa"/>
          </w:tcPr>
          <w:p w:rsidR="001578A9" w:rsidRDefault="001578A9">
            <w:pPr>
              <w:pStyle w:val="ConsPlusNormal"/>
            </w:pPr>
          </w:p>
        </w:tc>
        <w:tc>
          <w:tcPr>
            <w:tcW w:w="1849" w:type="dxa"/>
          </w:tcPr>
          <w:p w:rsidR="001578A9" w:rsidRDefault="001578A9">
            <w:pPr>
              <w:pStyle w:val="ConsPlusNormal"/>
              <w:jc w:val="center"/>
            </w:pPr>
            <w:r>
              <w:t>+</w:t>
            </w:r>
          </w:p>
        </w:tc>
        <w:tc>
          <w:tcPr>
            <w:tcW w:w="1189" w:type="dxa"/>
          </w:tcPr>
          <w:p w:rsidR="001578A9" w:rsidRDefault="001578A9">
            <w:pPr>
              <w:pStyle w:val="ConsPlusNormal"/>
            </w:pPr>
          </w:p>
        </w:tc>
        <w:tc>
          <w:tcPr>
            <w:tcW w:w="1594" w:type="dxa"/>
          </w:tcPr>
          <w:p w:rsidR="001578A9" w:rsidRDefault="001578A9">
            <w:pPr>
              <w:pStyle w:val="ConsPlusNormal"/>
            </w:pPr>
          </w:p>
        </w:tc>
        <w:tc>
          <w:tcPr>
            <w:tcW w:w="1174" w:type="dxa"/>
          </w:tcPr>
          <w:p w:rsidR="001578A9" w:rsidRDefault="001578A9">
            <w:pPr>
              <w:pStyle w:val="ConsPlusNormal"/>
              <w:jc w:val="center"/>
            </w:pPr>
            <w:r>
              <w:t>+</w:t>
            </w:r>
          </w:p>
        </w:tc>
        <w:tc>
          <w:tcPr>
            <w:tcW w:w="1159" w:type="dxa"/>
          </w:tcPr>
          <w:p w:rsidR="001578A9" w:rsidRDefault="001578A9">
            <w:pPr>
              <w:pStyle w:val="ConsPlusNormal"/>
              <w:jc w:val="center"/>
            </w:pPr>
            <w:r>
              <w:t>+</w:t>
            </w:r>
          </w:p>
        </w:tc>
        <w:tc>
          <w:tcPr>
            <w:tcW w:w="1444" w:type="dxa"/>
          </w:tcPr>
          <w:p w:rsidR="001578A9" w:rsidRDefault="001578A9">
            <w:pPr>
              <w:pStyle w:val="ConsPlusNormal"/>
              <w:jc w:val="both"/>
            </w:pPr>
            <w:r>
              <w:t>Б</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bookmarkStart w:id="215" w:name="P12957"/>
      <w:bookmarkEnd w:id="215"/>
      <w:r>
        <w:t xml:space="preserve">&lt;*&gt; Статус муниципальных образований приведен в соответствии с законами Смоленской области от 01.12.2004 </w:t>
      </w:r>
      <w:hyperlink r:id="rId316" w:history="1">
        <w:r>
          <w:rPr>
            <w:color w:val="0000FF"/>
          </w:rPr>
          <w:t>N 76-з</w:t>
        </w:r>
      </w:hyperlink>
      <w:r>
        <w:t xml:space="preserve">, от 01.12.2004 </w:t>
      </w:r>
      <w:hyperlink r:id="rId317" w:history="1">
        <w:r>
          <w:rPr>
            <w:color w:val="0000FF"/>
          </w:rPr>
          <w:t>N 77-з</w:t>
        </w:r>
      </w:hyperlink>
      <w:r>
        <w:t xml:space="preserve">, от 01.12.2004 </w:t>
      </w:r>
      <w:hyperlink r:id="rId318" w:history="1">
        <w:r>
          <w:rPr>
            <w:color w:val="0000FF"/>
          </w:rPr>
          <w:t>N 78-з</w:t>
        </w:r>
      </w:hyperlink>
      <w:r>
        <w:t xml:space="preserve">, от 02.12.2004 </w:t>
      </w:r>
      <w:hyperlink r:id="rId319" w:history="1">
        <w:r>
          <w:rPr>
            <w:color w:val="0000FF"/>
          </w:rPr>
          <w:t>N 85-з</w:t>
        </w:r>
      </w:hyperlink>
      <w:r>
        <w:t xml:space="preserve">, от 02.12.2004 </w:t>
      </w:r>
      <w:hyperlink r:id="rId320" w:history="1">
        <w:r>
          <w:rPr>
            <w:color w:val="0000FF"/>
          </w:rPr>
          <w:t>N 86-з</w:t>
        </w:r>
      </w:hyperlink>
      <w:r>
        <w:t xml:space="preserve">, от 02.12.2004 </w:t>
      </w:r>
      <w:hyperlink r:id="rId321" w:history="1">
        <w:r>
          <w:rPr>
            <w:color w:val="0000FF"/>
          </w:rPr>
          <w:t>N 87-з</w:t>
        </w:r>
      </w:hyperlink>
      <w:r>
        <w:t xml:space="preserve">, от 02.12.2004 </w:t>
      </w:r>
      <w:hyperlink r:id="rId322" w:history="1">
        <w:r>
          <w:rPr>
            <w:color w:val="0000FF"/>
          </w:rPr>
          <w:t>N 88-з</w:t>
        </w:r>
      </w:hyperlink>
      <w:r>
        <w:t xml:space="preserve">, от 02.12.2004 </w:t>
      </w:r>
      <w:hyperlink r:id="rId323" w:history="1">
        <w:r>
          <w:rPr>
            <w:color w:val="0000FF"/>
          </w:rPr>
          <w:t>N 89-з</w:t>
        </w:r>
      </w:hyperlink>
      <w:r>
        <w:t xml:space="preserve">, от 20.12.2004 </w:t>
      </w:r>
      <w:hyperlink r:id="rId324" w:history="1">
        <w:r>
          <w:rPr>
            <w:color w:val="0000FF"/>
          </w:rPr>
          <w:t>N 105-з</w:t>
        </w:r>
      </w:hyperlink>
      <w:r>
        <w:t xml:space="preserve">, от 20.12.2004 </w:t>
      </w:r>
      <w:hyperlink r:id="rId325" w:history="1">
        <w:r>
          <w:rPr>
            <w:color w:val="0000FF"/>
          </w:rPr>
          <w:t>N 106-з</w:t>
        </w:r>
      </w:hyperlink>
      <w:r>
        <w:t xml:space="preserve">, от 20.12.2004 </w:t>
      </w:r>
      <w:hyperlink r:id="rId326" w:history="1">
        <w:r>
          <w:rPr>
            <w:color w:val="0000FF"/>
          </w:rPr>
          <w:t>N 107-з</w:t>
        </w:r>
      </w:hyperlink>
      <w:r>
        <w:t xml:space="preserve">, от 20.12.2004 </w:t>
      </w:r>
      <w:hyperlink r:id="rId327" w:history="1">
        <w:r>
          <w:rPr>
            <w:color w:val="0000FF"/>
          </w:rPr>
          <w:t>N 108-з</w:t>
        </w:r>
      </w:hyperlink>
      <w:r>
        <w:t xml:space="preserve">, от 20.12.2004 </w:t>
      </w:r>
      <w:hyperlink r:id="rId328" w:history="1">
        <w:r>
          <w:rPr>
            <w:color w:val="0000FF"/>
          </w:rPr>
          <w:t>N 109-з</w:t>
        </w:r>
      </w:hyperlink>
      <w:r>
        <w:t xml:space="preserve">, от 20.12.2004 </w:t>
      </w:r>
      <w:hyperlink r:id="rId329" w:history="1">
        <w:r>
          <w:rPr>
            <w:color w:val="0000FF"/>
          </w:rPr>
          <w:t>N 110-з</w:t>
        </w:r>
      </w:hyperlink>
      <w:r>
        <w:t xml:space="preserve">, от 28.12.2004 </w:t>
      </w:r>
      <w:hyperlink r:id="rId330" w:history="1">
        <w:r>
          <w:rPr>
            <w:color w:val="0000FF"/>
          </w:rPr>
          <w:t>N 120-з</w:t>
        </w:r>
      </w:hyperlink>
      <w:r>
        <w:t xml:space="preserve">, от 28.12.2004 </w:t>
      </w:r>
      <w:hyperlink r:id="rId331" w:history="1">
        <w:r>
          <w:rPr>
            <w:color w:val="0000FF"/>
          </w:rPr>
          <w:t>N 129-з</w:t>
        </w:r>
      </w:hyperlink>
      <w:r>
        <w:t xml:space="preserve">, от 28.12.2004 </w:t>
      </w:r>
      <w:hyperlink r:id="rId332" w:history="1">
        <w:r>
          <w:rPr>
            <w:color w:val="0000FF"/>
          </w:rPr>
          <w:t>N 130-з</w:t>
        </w:r>
      </w:hyperlink>
      <w:r>
        <w:t xml:space="preserve">, от 28.12.2004 </w:t>
      </w:r>
      <w:hyperlink r:id="rId333" w:history="1">
        <w:r>
          <w:rPr>
            <w:color w:val="0000FF"/>
          </w:rPr>
          <w:t>N 131-з</w:t>
        </w:r>
      </w:hyperlink>
      <w:r>
        <w:t xml:space="preserve">, от 28.12.2004 </w:t>
      </w:r>
      <w:hyperlink r:id="rId334" w:history="1">
        <w:r>
          <w:rPr>
            <w:color w:val="0000FF"/>
          </w:rPr>
          <w:t>N 132-з</w:t>
        </w:r>
      </w:hyperlink>
      <w:r>
        <w:t xml:space="preserve">, от 28.12.2004 </w:t>
      </w:r>
      <w:hyperlink r:id="rId335" w:history="1">
        <w:r>
          <w:rPr>
            <w:color w:val="0000FF"/>
          </w:rPr>
          <w:t>N 133-з</w:t>
        </w:r>
      </w:hyperlink>
      <w:r>
        <w:t xml:space="preserve">, от 28.12.2004 </w:t>
      </w:r>
      <w:hyperlink r:id="rId336" w:history="1">
        <w:r>
          <w:rPr>
            <w:color w:val="0000FF"/>
          </w:rPr>
          <w:t>N 134-з</w:t>
        </w:r>
      </w:hyperlink>
      <w:r>
        <w:t xml:space="preserve">, от 28.12.2004 </w:t>
      </w:r>
      <w:hyperlink r:id="rId337" w:history="1">
        <w:r>
          <w:rPr>
            <w:color w:val="0000FF"/>
          </w:rPr>
          <w:t>N 135-з</w:t>
        </w:r>
      </w:hyperlink>
      <w:r>
        <w:t xml:space="preserve">, от 28.12.2004 </w:t>
      </w:r>
      <w:hyperlink r:id="rId338" w:history="1">
        <w:r>
          <w:rPr>
            <w:color w:val="0000FF"/>
          </w:rPr>
          <w:t>N 136-</w:t>
        </w:r>
        <w:r>
          <w:rPr>
            <w:color w:val="0000FF"/>
          </w:rPr>
          <w:lastRenderedPageBreak/>
          <w:t>з</w:t>
        </w:r>
      </w:hyperlink>
      <w:r>
        <w:t xml:space="preserve">, от 28.12.2004 </w:t>
      </w:r>
      <w:hyperlink r:id="rId339" w:history="1">
        <w:r>
          <w:rPr>
            <w:color w:val="0000FF"/>
          </w:rPr>
          <w:t>N 137-з</w:t>
        </w:r>
      </w:hyperlink>
      <w:r>
        <w:t xml:space="preserve">, от 28.12.2004 </w:t>
      </w:r>
      <w:hyperlink r:id="rId340" w:history="1">
        <w:r>
          <w:rPr>
            <w:color w:val="0000FF"/>
          </w:rPr>
          <w:t>N 138-з</w:t>
        </w:r>
      </w:hyperlink>
      <w:r>
        <w:t xml:space="preserve">, от 28.12.2004 </w:t>
      </w:r>
      <w:hyperlink r:id="rId341" w:history="1">
        <w:r>
          <w:rPr>
            <w:color w:val="0000FF"/>
          </w:rPr>
          <w:t>N 139-з</w:t>
        </w:r>
      </w:hyperlink>
      <w:r>
        <w:t>.</w:t>
      </w:r>
    </w:p>
    <w:p w:rsidR="001578A9" w:rsidRDefault="001578A9">
      <w:pPr>
        <w:pStyle w:val="ConsPlusNormal"/>
        <w:spacing w:before="220"/>
        <w:ind w:firstLine="540"/>
        <w:jc w:val="both"/>
      </w:pPr>
      <w:bookmarkStart w:id="216" w:name="P12958"/>
      <w:bookmarkEnd w:id="216"/>
      <w:r>
        <w:t>&lt;**&gt; Центром обслуживания в Глинковском муниципальном районе является село Глинка, в Ершичском муниципальном районе - село Ершичи, в Новодугинском муниципальном районе - село Новодугино, в Темкинском муниципальном районе - село Темкино.</w:t>
      </w:r>
    </w:p>
    <w:p w:rsidR="001578A9" w:rsidRDefault="001578A9">
      <w:pPr>
        <w:pStyle w:val="ConsPlusNormal"/>
        <w:spacing w:before="220"/>
        <w:ind w:firstLine="540"/>
        <w:jc w:val="both"/>
      </w:pPr>
      <w:r>
        <w:t>В 298 сельских поселениях центрами обслуживания являются населенные пункты, наделенные статусом административного центра сельского поселения в соответствии с законодательством Смоленской области.</w:t>
      </w:r>
    </w:p>
    <w:p w:rsidR="001578A9" w:rsidRDefault="001578A9">
      <w:pPr>
        <w:pStyle w:val="ConsPlusNormal"/>
        <w:jc w:val="both"/>
      </w:pPr>
    </w:p>
    <w:p w:rsidR="001578A9" w:rsidRDefault="001578A9">
      <w:pPr>
        <w:pStyle w:val="ConsPlusTitle"/>
        <w:jc w:val="center"/>
        <w:outlineLvl w:val="2"/>
      </w:pPr>
      <w:r>
        <w:t>2. Социально-демографический состав и плотность населения</w:t>
      </w:r>
    </w:p>
    <w:p w:rsidR="001578A9" w:rsidRDefault="001578A9">
      <w:pPr>
        <w:pStyle w:val="ConsPlusTitle"/>
        <w:jc w:val="center"/>
      </w:pPr>
      <w:r>
        <w:t>Смоленской области</w:t>
      </w:r>
    </w:p>
    <w:p w:rsidR="001578A9" w:rsidRDefault="001578A9">
      <w:pPr>
        <w:pStyle w:val="ConsPlusNormal"/>
        <w:jc w:val="both"/>
      </w:pPr>
    </w:p>
    <w:p w:rsidR="001578A9" w:rsidRDefault="001578A9">
      <w:pPr>
        <w:pStyle w:val="ConsPlusNormal"/>
        <w:ind w:firstLine="540"/>
        <w:jc w:val="both"/>
      </w:pPr>
      <w:r>
        <w:t>2.1. Демографическая ситуация на территории Смоленской области приведена согласно данным Федеральной службы государственной статистики в таблице 145.</w:t>
      </w:r>
    </w:p>
    <w:p w:rsidR="001578A9" w:rsidRDefault="001578A9">
      <w:pPr>
        <w:pStyle w:val="ConsPlusNormal"/>
        <w:jc w:val="both"/>
      </w:pPr>
    </w:p>
    <w:p w:rsidR="001578A9" w:rsidRDefault="001578A9">
      <w:pPr>
        <w:pStyle w:val="ConsPlusTitle"/>
        <w:jc w:val="center"/>
        <w:outlineLvl w:val="3"/>
      </w:pPr>
      <w:r>
        <w:t>Распределение населения Смоленской области</w:t>
      </w:r>
    </w:p>
    <w:p w:rsidR="001578A9" w:rsidRDefault="001578A9">
      <w:pPr>
        <w:pStyle w:val="ConsPlusTitle"/>
        <w:jc w:val="center"/>
      </w:pPr>
      <w:r>
        <w:t>по возрастным группам</w:t>
      </w:r>
    </w:p>
    <w:p w:rsidR="001578A9" w:rsidRDefault="001578A9">
      <w:pPr>
        <w:pStyle w:val="ConsPlusNormal"/>
        <w:jc w:val="both"/>
      </w:pPr>
    </w:p>
    <w:p w:rsidR="001578A9" w:rsidRDefault="001578A9">
      <w:pPr>
        <w:pStyle w:val="ConsPlusNormal"/>
        <w:jc w:val="right"/>
      </w:pPr>
      <w:bookmarkStart w:id="217" w:name="P12969"/>
      <w:bookmarkEnd w:id="217"/>
      <w:r>
        <w:t>Таблица 145</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234"/>
        <w:gridCol w:w="1864"/>
        <w:gridCol w:w="1804"/>
        <w:gridCol w:w="1864"/>
        <w:gridCol w:w="1864"/>
        <w:gridCol w:w="1804"/>
        <w:gridCol w:w="1864"/>
      </w:tblGrid>
      <w:tr w:rsidR="001578A9">
        <w:tc>
          <w:tcPr>
            <w:tcW w:w="664" w:type="dxa"/>
            <w:vMerge w:val="restart"/>
          </w:tcPr>
          <w:p w:rsidR="001578A9" w:rsidRDefault="001578A9">
            <w:pPr>
              <w:pStyle w:val="ConsPlusNormal"/>
              <w:jc w:val="center"/>
            </w:pPr>
            <w:r>
              <w:t>Годы</w:t>
            </w:r>
          </w:p>
        </w:tc>
        <w:tc>
          <w:tcPr>
            <w:tcW w:w="1234" w:type="dxa"/>
            <w:vMerge w:val="restart"/>
          </w:tcPr>
          <w:p w:rsidR="001578A9" w:rsidRDefault="001578A9">
            <w:pPr>
              <w:pStyle w:val="ConsPlusNormal"/>
              <w:jc w:val="center"/>
            </w:pPr>
            <w:r>
              <w:t>Все население, тыс. человек</w:t>
            </w:r>
          </w:p>
        </w:tc>
        <w:tc>
          <w:tcPr>
            <w:tcW w:w="5532" w:type="dxa"/>
            <w:gridSpan w:val="3"/>
          </w:tcPr>
          <w:p w:rsidR="001578A9" w:rsidRDefault="001578A9">
            <w:pPr>
              <w:pStyle w:val="ConsPlusNormal"/>
              <w:jc w:val="center"/>
            </w:pPr>
            <w:r>
              <w:t>В том числе в возрасте</w:t>
            </w:r>
          </w:p>
        </w:tc>
        <w:tc>
          <w:tcPr>
            <w:tcW w:w="5532" w:type="dxa"/>
            <w:gridSpan w:val="3"/>
          </w:tcPr>
          <w:p w:rsidR="001578A9" w:rsidRDefault="001578A9">
            <w:pPr>
              <w:pStyle w:val="ConsPlusNormal"/>
              <w:jc w:val="center"/>
            </w:pPr>
            <w:r>
              <w:t>Удельный вес возрастных групп в общей численности населения, в процентах</w:t>
            </w:r>
          </w:p>
        </w:tc>
      </w:tr>
      <w:tr w:rsidR="001578A9">
        <w:tc>
          <w:tcPr>
            <w:tcW w:w="664" w:type="dxa"/>
            <w:vMerge/>
          </w:tcPr>
          <w:p w:rsidR="001578A9" w:rsidRDefault="001578A9"/>
        </w:tc>
        <w:tc>
          <w:tcPr>
            <w:tcW w:w="1234" w:type="dxa"/>
            <w:vMerge/>
          </w:tcPr>
          <w:p w:rsidR="001578A9" w:rsidRDefault="001578A9"/>
        </w:tc>
        <w:tc>
          <w:tcPr>
            <w:tcW w:w="1864" w:type="dxa"/>
          </w:tcPr>
          <w:p w:rsidR="001578A9" w:rsidRDefault="001578A9">
            <w:pPr>
              <w:pStyle w:val="ConsPlusNormal"/>
              <w:jc w:val="center"/>
            </w:pPr>
            <w:r>
              <w:t>моложе трудоспособного</w:t>
            </w:r>
          </w:p>
        </w:tc>
        <w:tc>
          <w:tcPr>
            <w:tcW w:w="1804" w:type="dxa"/>
          </w:tcPr>
          <w:p w:rsidR="001578A9" w:rsidRDefault="001578A9">
            <w:pPr>
              <w:pStyle w:val="ConsPlusNormal"/>
              <w:jc w:val="center"/>
            </w:pPr>
            <w:r>
              <w:t>трудоспособном</w:t>
            </w:r>
          </w:p>
        </w:tc>
        <w:tc>
          <w:tcPr>
            <w:tcW w:w="1864" w:type="dxa"/>
          </w:tcPr>
          <w:p w:rsidR="001578A9" w:rsidRDefault="001578A9">
            <w:pPr>
              <w:pStyle w:val="ConsPlusNormal"/>
              <w:jc w:val="center"/>
            </w:pPr>
            <w:r>
              <w:t>старше трудоспособного</w:t>
            </w:r>
          </w:p>
        </w:tc>
        <w:tc>
          <w:tcPr>
            <w:tcW w:w="1864" w:type="dxa"/>
          </w:tcPr>
          <w:p w:rsidR="001578A9" w:rsidRDefault="001578A9">
            <w:pPr>
              <w:pStyle w:val="ConsPlusNormal"/>
              <w:jc w:val="center"/>
            </w:pPr>
            <w:r>
              <w:t>моложе трудоспособного</w:t>
            </w:r>
          </w:p>
        </w:tc>
        <w:tc>
          <w:tcPr>
            <w:tcW w:w="1804" w:type="dxa"/>
          </w:tcPr>
          <w:p w:rsidR="001578A9" w:rsidRDefault="001578A9">
            <w:pPr>
              <w:pStyle w:val="ConsPlusNormal"/>
              <w:jc w:val="center"/>
            </w:pPr>
            <w:r>
              <w:t>трудоспособном</w:t>
            </w:r>
          </w:p>
        </w:tc>
        <w:tc>
          <w:tcPr>
            <w:tcW w:w="1864" w:type="dxa"/>
          </w:tcPr>
          <w:p w:rsidR="001578A9" w:rsidRDefault="001578A9">
            <w:pPr>
              <w:pStyle w:val="ConsPlusNormal"/>
              <w:jc w:val="center"/>
            </w:pPr>
            <w:r>
              <w:t>старше трудоспособного</w:t>
            </w:r>
          </w:p>
        </w:tc>
      </w:tr>
      <w:tr w:rsidR="001578A9">
        <w:tc>
          <w:tcPr>
            <w:tcW w:w="664" w:type="dxa"/>
          </w:tcPr>
          <w:p w:rsidR="001578A9" w:rsidRDefault="001578A9">
            <w:pPr>
              <w:pStyle w:val="ConsPlusNormal"/>
              <w:jc w:val="both"/>
            </w:pPr>
            <w:r>
              <w:t>2001</w:t>
            </w:r>
          </w:p>
        </w:tc>
        <w:tc>
          <w:tcPr>
            <w:tcW w:w="1234" w:type="dxa"/>
          </w:tcPr>
          <w:p w:rsidR="001578A9" w:rsidRDefault="001578A9">
            <w:pPr>
              <w:pStyle w:val="ConsPlusNormal"/>
              <w:jc w:val="center"/>
            </w:pPr>
            <w:r>
              <w:t>1082,2</w:t>
            </w:r>
          </w:p>
        </w:tc>
        <w:tc>
          <w:tcPr>
            <w:tcW w:w="1864" w:type="dxa"/>
          </w:tcPr>
          <w:p w:rsidR="001578A9" w:rsidRDefault="001578A9">
            <w:pPr>
              <w:pStyle w:val="ConsPlusNormal"/>
              <w:jc w:val="center"/>
            </w:pPr>
            <w:r>
              <w:t>190,6</w:t>
            </w:r>
          </w:p>
        </w:tc>
        <w:tc>
          <w:tcPr>
            <w:tcW w:w="1804" w:type="dxa"/>
          </w:tcPr>
          <w:p w:rsidR="001578A9" w:rsidRDefault="001578A9">
            <w:pPr>
              <w:pStyle w:val="ConsPlusNormal"/>
              <w:jc w:val="center"/>
            </w:pPr>
            <w:r>
              <w:t>637,7</w:t>
            </w:r>
          </w:p>
        </w:tc>
        <w:tc>
          <w:tcPr>
            <w:tcW w:w="1864" w:type="dxa"/>
          </w:tcPr>
          <w:p w:rsidR="001578A9" w:rsidRDefault="001578A9">
            <w:pPr>
              <w:pStyle w:val="ConsPlusNormal"/>
              <w:jc w:val="center"/>
            </w:pPr>
            <w:r>
              <w:t>253,9</w:t>
            </w:r>
          </w:p>
        </w:tc>
        <w:tc>
          <w:tcPr>
            <w:tcW w:w="1864" w:type="dxa"/>
          </w:tcPr>
          <w:p w:rsidR="001578A9" w:rsidRDefault="001578A9">
            <w:pPr>
              <w:pStyle w:val="ConsPlusNormal"/>
              <w:jc w:val="center"/>
            </w:pPr>
            <w:r>
              <w:t>17,6</w:t>
            </w:r>
          </w:p>
        </w:tc>
        <w:tc>
          <w:tcPr>
            <w:tcW w:w="1804" w:type="dxa"/>
          </w:tcPr>
          <w:p w:rsidR="001578A9" w:rsidRDefault="001578A9">
            <w:pPr>
              <w:pStyle w:val="ConsPlusNormal"/>
              <w:jc w:val="center"/>
            </w:pPr>
            <w:r>
              <w:t>58,9</w:t>
            </w:r>
          </w:p>
        </w:tc>
        <w:tc>
          <w:tcPr>
            <w:tcW w:w="1864" w:type="dxa"/>
          </w:tcPr>
          <w:p w:rsidR="001578A9" w:rsidRDefault="001578A9">
            <w:pPr>
              <w:pStyle w:val="ConsPlusNormal"/>
              <w:jc w:val="center"/>
            </w:pPr>
            <w:r>
              <w:t>23,5</w:t>
            </w:r>
          </w:p>
        </w:tc>
      </w:tr>
      <w:tr w:rsidR="001578A9">
        <w:tc>
          <w:tcPr>
            <w:tcW w:w="664" w:type="dxa"/>
          </w:tcPr>
          <w:p w:rsidR="001578A9" w:rsidRDefault="001578A9">
            <w:pPr>
              <w:pStyle w:val="ConsPlusNormal"/>
              <w:jc w:val="both"/>
            </w:pPr>
            <w:r>
              <w:t>2002</w:t>
            </w:r>
          </w:p>
        </w:tc>
        <w:tc>
          <w:tcPr>
            <w:tcW w:w="1234" w:type="dxa"/>
          </w:tcPr>
          <w:p w:rsidR="001578A9" w:rsidRDefault="001578A9">
            <w:pPr>
              <w:pStyle w:val="ConsPlusNormal"/>
              <w:jc w:val="center"/>
            </w:pPr>
            <w:r>
              <w:t>1063,3</w:t>
            </w:r>
          </w:p>
        </w:tc>
        <w:tc>
          <w:tcPr>
            <w:tcW w:w="1864" w:type="dxa"/>
          </w:tcPr>
          <w:p w:rsidR="001578A9" w:rsidRDefault="001578A9">
            <w:pPr>
              <w:pStyle w:val="ConsPlusNormal"/>
              <w:jc w:val="center"/>
            </w:pPr>
            <w:r>
              <w:t>179,6</w:t>
            </w:r>
          </w:p>
        </w:tc>
        <w:tc>
          <w:tcPr>
            <w:tcW w:w="1804" w:type="dxa"/>
          </w:tcPr>
          <w:p w:rsidR="001578A9" w:rsidRDefault="001578A9">
            <w:pPr>
              <w:pStyle w:val="ConsPlusNormal"/>
              <w:jc w:val="center"/>
            </w:pPr>
            <w:r>
              <w:t>634,1</w:t>
            </w:r>
          </w:p>
        </w:tc>
        <w:tc>
          <w:tcPr>
            <w:tcW w:w="1864" w:type="dxa"/>
          </w:tcPr>
          <w:p w:rsidR="001578A9" w:rsidRDefault="001578A9">
            <w:pPr>
              <w:pStyle w:val="ConsPlusNormal"/>
              <w:jc w:val="center"/>
            </w:pPr>
            <w:r>
              <w:t>249,6</w:t>
            </w:r>
          </w:p>
        </w:tc>
        <w:tc>
          <w:tcPr>
            <w:tcW w:w="1864" w:type="dxa"/>
          </w:tcPr>
          <w:p w:rsidR="001578A9" w:rsidRDefault="001578A9">
            <w:pPr>
              <w:pStyle w:val="ConsPlusNormal"/>
              <w:jc w:val="center"/>
            </w:pPr>
            <w:r>
              <w:t>16,9</w:t>
            </w:r>
          </w:p>
        </w:tc>
        <w:tc>
          <w:tcPr>
            <w:tcW w:w="1804" w:type="dxa"/>
          </w:tcPr>
          <w:p w:rsidR="001578A9" w:rsidRDefault="001578A9">
            <w:pPr>
              <w:pStyle w:val="ConsPlusNormal"/>
              <w:jc w:val="center"/>
            </w:pPr>
            <w:r>
              <w:t>59,6</w:t>
            </w:r>
          </w:p>
        </w:tc>
        <w:tc>
          <w:tcPr>
            <w:tcW w:w="1864" w:type="dxa"/>
          </w:tcPr>
          <w:p w:rsidR="001578A9" w:rsidRDefault="001578A9">
            <w:pPr>
              <w:pStyle w:val="ConsPlusNormal"/>
              <w:jc w:val="center"/>
            </w:pPr>
            <w:r>
              <w:t>23,5</w:t>
            </w:r>
          </w:p>
        </w:tc>
      </w:tr>
      <w:tr w:rsidR="001578A9">
        <w:tc>
          <w:tcPr>
            <w:tcW w:w="664" w:type="dxa"/>
          </w:tcPr>
          <w:p w:rsidR="001578A9" w:rsidRDefault="001578A9">
            <w:pPr>
              <w:pStyle w:val="ConsPlusNormal"/>
              <w:jc w:val="both"/>
            </w:pPr>
            <w:r>
              <w:t>2003</w:t>
            </w:r>
          </w:p>
        </w:tc>
        <w:tc>
          <w:tcPr>
            <w:tcW w:w="1234" w:type="dxa"/>
          </w:tcPr>
          <w:p w:rsidR="001578A9" w:rsidRDefault="001578A9">
            <w:pPr>
              <w:pStyle w:val="ConsPlusNormal"/>
              <w:jc w:val="center"/>
            </w:pPr>
            <w:r>
              <w:t>1045,9</w:t>
            </w:r>
          </w:p>
        </w:tc>
        <w:tc>
          <w:tcPr>
            <w:tcW w:w="1864" w:type="dxa"/>
          </w:tcPr>
          <w:p w:rsidR="001578A9" w:rsidRDefault="001578A9">
            <w:pPr>
              <w:pStyle w:val="ConsPlusNormal"/>
              <w:jc w:val="center"/>
            </w:pPr>
            <w:r>
              <w:t>168,5</w:t>
            </w:r>
          </w:p>
        </w:tc>
        <w:tc>
          <w:tcPr>
            <w:tcW w:w="1804" w:type="dxa"/>
          </w:tcPr>
          <w:p w:rsidR="001578A9" w:rsidRDefault="001578A9">
            <w:pPr>
              <w:pStyle w:val="ConsPlusNormal"/>
              <w:jc w:val="center"/>
            </w:pPr>
            <w:r>
              <w:t>632,3</w:t>
            </w:r>
          </w:p>
        </w:tc>
        <w:tc>
          <w:tcPr>
            <w:tcW w:w="1864" w:type="dxa"/>
          </w:tcPr>
          <w:p w:rsidR="001578A9" w:rsidRDefault="001578A9">
            <w:pPr>
              <w:pStyle w:val="ConsPlusNormal"/>
              <w:jc w:val="center"/>
            </w:pPr>
            <w:r>
              <w:t>245,1</w:t>
            </w:r>
          </w:p>
        </w:tc>
        <w:tc>
          <w:tcPr>
            <w:tcW w:w="1864" w:type="dxa"/>
          </w:tcPr>
          <w:p w:rsidR="001578A9" w:rsidRDefault="001578A9">
            <w:pPr>
              <w:pStyle w:val="ConsPlusNormal"/>
              <w:jc w:val="center"/>
            </w:pPr>
            <w:r>
              <w:t>16,1</w:t>
            </w:r>
          </w:p>
        </w:tc>
        <w:tc>
          <w:tcPr>
            <w:tcW w:w="1804" w:type="dxa"/>
          </w:tcPr>
          <w:p w:rsidR="001578A9" w:rsidRDefault="001578A9">
            <w:pPr>
              <w:pStyle w:val="ConsPlusNormal"/>
              <w:jc w:val="center"/>
            </w:pPr>
            <w:r>
              <w:t>60,5</w:t>
            </w:r>
          </w:p>
        </w:tc>
        <w:tc>
          <w:tcPr>
            <w:tcW w:w="1864" w:type="dxa"/>
          </w:tcPr>
          <w:p w:rsidR="001578A9" w:rsidRDefault="001578A9">
            <w:pPr>
              <w:pStyle w:val="ConsPlusNormal"/>
              <w:jc w:val="center"/>
            </w:pPr>
            <w:r>
              <w:t>23,4</w:t>
            </w:r>
          </w:p>
        </w:tc>
      </w:tr>
      <w:tr w:rsidR="001578A9">
        <w:tc>
          <w:tcPr>
            <w:tcW w:w="664" w:type="dxa"/>
          </w:tcPr>
          <w:p w:rsidR="001578A9" w:rsidRDefault="001578A9">
            <w:pPr>
              <w:pStyle w:val="ConsPlusNormal"/>
              <w:jc w:val="both"/>
            </w:pPr>
            <w:r>
              <w:t>2004</w:t>
            </w:r>
          </w:p>
        </w:tc>
        <w:tc>
          <w:tcPr>
            <w:tcW w:w="1234" w:type="dxa"/>
          </w:tcPr>
          <w:p w:rsidR="001578A9" w:rsidRDefault="001578A9">
            <w:pPr>
              <w:pStyle w:val="ConsPlusNormal"/>
              <w:jc w:val="center"/>
            </w:pPr>
            <w:r>
              <w:t>1039,1</w:t>
            </w:r>
          </w:p>
        </w:tc>
        <w:tc>
          <w:tcPr>
            <w:tcW w:w="1864" w:type="dxa"/>
          </w:tcPr>
          <w:p w:rsidR="001578A9" w:rsidRDefault="001578A9">
            <w:pPr>
              <w:pStyle w:val="ConsPlusNormal"/>
              <w:jc w:val="center"/>
            </w:pPr>
            <w:r>
              <w:t>160</w:t>
            </w:r>
          </w:p>
        </w:tc>
        <w:tc>
          <w:tcPr>
            <w:tcW w:w="1804" w:type="dxa"/>
          </w:tcPr>
          <w:p w:rsidR="001578A9" w:rsidRDefault="001578A9">
            <w:pPr>
              <w:pStyle w:val="ConsPlusNormal"/>
              <w:jc w:val="center"/>
            </w:pPr>
            <w:r>
              <w:t>638,5</w:t>
            </w:r>
          </w:p>
        </w:tc>
        <w:tc>
          <w:tcPr>
            <w:tcW w:w="1864" w:type="dxa"/>
          </w:tcPr>
          <w:p w:rsidR="001578A9" w:rsidRDefault="001578A9">
            <w:pPr>
              <w:pStyle w:val="ConsPlusNormal"/>
              <w:jc w:val="center"/>
            </w:pPr>
            <w:r>
              <w:t>240,6</w:t>
            </w:r>
          </w:p>
        </w:tc>
        <w:tc>
          <w:tcPr>
            <w:tcW w:w="1864" w:type="dxa"/>
          </w:tcPr>
          <w:p w:rsidR="001578A9" w:rsidRDefault="001578A9">
            <w:pPr>
              <w:pStyle w:val="ConsPlusNormal"/>
              <w:jc w:val="center"/>
            </w:pPr>
            <w:r>
              <w:t>15,4</w:t>
            </w:r>
          </w:p>
        </w:tc>
        <w:tc>
          <w:tcPr>
            <w:tcW w:w="1804" w:type="dxa"/>
          </w:tcPr>
          <w:p w:rsidR="001578A9" w:rsidRDefault="001578A9">
            <w:pPr>
              <w:pStyle w:val="ConsPlusNormal"/>
              <w:jc w:val="center"/>
            </w:pPr>
            <w:r>
              <w:t>61,4</w:t>
            </w:r>
          </w:p>
        </w:tc>
        <w:tc>
          <w:tcPr>
            <w:tcW w:w="1864" w:type="dxa"/>
          </w:tcPr>
          <w:p w:rsidR="001578A9" w:rsidRDefault="001578A9">
            <w:pPr>
              <w:pStyle w:val="ConsPlusNormal"/>
              <w:jc w:val="center"/>
            </w:pPr>
            <w:r>
              <w:t>23,2</w:t>
            </w:r>
          </w:p>
        </w:tc>
      </w:tr>
      <w:tr w:rsidR="001578A9">
        <w:tc>
          <w:tcPr>
            <w:tcW w:w="664" w:type="dxa"/>
          </w:tcPr>
          <w:p w:rsidR="001578A9" w:rsidRDefault="001578A9">
            <w:pPr>
              <w:pStyle w:val="ConsPlusNormal"/>
              <w:jc w:val="both"/>
            </w:pPr>
            <w:r>
              <w:t>2005</w:t>
            </w:r>
          </w:p>
        </w:tc>
        <w:tc>
          <w:tcPr>
            <w:tcW w:w="1234" w:type="dxa"/>
          </w:tcPr>
          <w:p w:rsidR="001578A9" w:rsidRDefault="001578A9">
            <w:pPr>
              <w:pStyle w:val="ConsPlusNormal"/>
              <w:jc w:val="center"/>
            </w:pPr>
            <w:r>
              <w:t>1032,3</w:t>
            </w:r>
          </w:p>
        </w:tc>
        <w:tc>
          <w:tcPr>
            <w:tcW w:w="1864" w:type="dxa"/>
          </w:tcPr>
          <w:p w:rsidR="001578A9" w:rsidRDefault="001578A9">
            <w:pPr>
              <w:pStyle w:val="ConsPlusNormal"/>
              <w:jc w:val="center"/>
            </w:pPr>
            <w:r>
              <w:t>153,2</w:t>
            </w:r>
          </w:p>
        </w:tc>
        <w:tc>
          <w:tcPr>
            <w:tcW w:w="1804" w:type="dxa"/>
          </w:tcPr>
          <w:p w:rsidR="001578A9" w:rsidRDefault="001578A9">
            <w:pPr>
              <w:pStyle w:val="ConsPlusNormal"/>
              <w:jc w:val="center"/>
            </w:pPr>
            <w:r>
              <w:t>640,1</w:t>
            </w:r>
          </w:p>
        </w:tc>
        <w:tc>
          <w:tcPr>
            <w:tcW w:w="1864" w:type="dxa"/>
          </w:tcPr>
          <w:p w:rsidR="001578A9" w:rsidRDefault="001578A9">
            <w:pPr>
              <w:pStyle w:val="ConsPlusNormal"/>
              <w:jc w:val="center"/>
            </w:pPr>
            <w:r>
              <w:t>239</w:t>
            </w:r>
          </w:p>
        </w:tc>
        <w:tc>
          <w:tcPr>
            <w:tcW w:w="1864" w:type="dxa"/>
          </w:tcPr>
          <w:p w:rsidR="001578A9" w:rsidRDefault="001578A9">
            <w:pPr>
              <w:pStyle w:val="ConsPlusNormal"/>
              <w:jc w:val="center"/>
            </w:pPr>
            <w:r>
              <w:t>14,8</w:t>
            </w:r>
          </w:p>
        </w:tc>
        <w:tc>
          <w:tcPr>
            <w:tcW w:w="1804" w:type="dxa"/>
          </w:tcPr>
          <w:p w:rsidR="001578A9" w:rsidRDefault="001578A9">
            <w:pPr>
              <w:pStyle w:val="ConsPlusNormal"/>
              <w:jc w:val="center"/>
            </w:pPr>
            <w:r>
              <w:t>62</w:t>
            </w:r>
          </w:p>
        </w:tc>
        <w:tc>
          <w:tcPr>
            <w:tcW w:w="1864" w:type="dxa"/>
          </w:tcPr>
          <w:p w:rsidR="001578A9" w:rsidRDefault="001578A9">
            <w:pPr>
              <w:pStyle w:val="ConsPlusNormal"/>
              <w:jc w:val="center"/>
            </w:pPr>
            <w:r>
              <w:t>23,2</w:t>
            </w:r>
          </w:p>
        </w:tc>
      </w:tr>
      <w:tr w:rsidR="001578A9">
        <w:tc>
          <w:tcPr>
            <w:tcW w:w="664" w:type="dxa"/>
          </w:tcPr>
          <w:p w:rsidR="001578A9" w:rsidRDefault="001578A9">
            <w:pPr>
              <w:pStyle w:val="ConsPlusNormal"/>
              <w:jc w:val="both"/>
            </w:pPr>
            <w:r>
              <w:lastRenderedPageBreak/>
              <w:t>2006</w:t>
            </w:r>
          </w:p>
        </w:tc>
        <w:tc>
          <w:tcPr>
            <w:tcW w:w="1234" w:type="dxa"/>
          </w:tcPr>
          <w:p w:rsidR="001578A9" w:rsidRDefault="001578A9">
            <w:pPr>
              <w:pStyle w:val="ConsPlusNormal"/>
              <w:jc w:val="center"/>
            </w:pPr>
            <w:r>
              <w:t>1025,4</w:t>
            </w:r>
          </w:p>
        </w:tc>
        <w:tc>
          <w:tcPr>
            <w:tcW w:w="1864" w:type="dxa"/>
          </w:tcPr>
          <w:p w:rsidR="001578A9" w:rsidRDefault="001578A9">
            <w:pPr>
              <w:pStyle w:val="ConsPlusNormal"/>
              <w:jc w:val="center"/>
            </w:pPr>
            <w:r>
              <w:t>147,3</w:t>
            </w:r>
          </w:p>
        </w:tc>
        <w:tc>
          <w:tcPr>
            <w:tcW w:w="1804" w:type="dxa"/>
          </w:tcPr>
          <w:p w:rsidR="001578A9" w:rsidRDefault="001578A9">
            <w:pPr>
              <w:pStyle w:val="ConsPlusNormal"/>
              <w:jc w:val="center"/>
            </w:pPr>
            <w:r>
              <w:t>641,1</w:t>
            </w:r>
          </w:p>
        </w:tc>
        <w:tc>
          <w:tcPr>
            <w:tcW w:w="1864" w:type="dxa"/>
          </w:tcPr>
          <w:p w:rsidR="001578A9" w:rsidRDefault="001578A9">
            <w:pPr>
              <w:pStyle w:val="ConsPlusNormal"/>
              <w:jc w:val="center"/>
            </w:pPr>
            <w:r>
              <w:t>237</w:t>
            </w:r>
          </w:p>
        </w:tc>
        <w:tc>
          <w:tcPr>
            <w:tcW w:w="1864" w:type="dxa"/>
          </w:tcPr>
          <w:p w:rsidR="001578A9" w:rsidRDefault="001578A9">
            <w:pPr>
              <w:pStyle w:val="ConsPlusNormal"/>
              <w:jc w:val="center"/>
            </w:pPr>
            <w:r>
              <w:t>14,4</w:t>
            </w:r>
          </w:p>
        </w:tc>
        <w:tc>
          <w:tcPr>
            <w:tcW w:w="1804" w:type="dxa"/>
          </w:tcPr>
          <w:p w:rsidR="001578A9" w:rsidRDefault="001578A9">
            <w:pPr>
              <w:pStyle w:val="ConsPlusNormal"/>
              <w:jc w:val="center"/>
            </w:pPr>
            <w:r>
              <w:t>62,5</w:t>
            </w:r>
          </w:p>
        </w:tc>
        <w:tc>
          <w:tcPr>
            <w:tcW w:w="1864" w:type="dxa"/>
          </w:tcPr>
          <w:p w:rsidR="001578A9" w:rsidRDefault="001578A9">
            <w:pPr>
              <w:pStyle w:val="ConsPlusNormal"/>
              <w:jc w:val="center"/>
            </w:pPr>
            <w:r>
              <w:t>23,1</w:t>
            </w:r>
          </w:p>
        </w:tc>
      </w:tr>
      <w:tr w:rsidR="001578A9">
        <w:tc>
          <w:tcPr>
            <w:tcW w:w="664" w:type="dxa"/>
          </w:tcPr>
          <w:p w:rsidR="001578A9" w:rsidRDefault="001578A9">
            <w:pPr>
              <w:pStyle w:val="ConsPlusNormal"/>
              <w:jc w:val="both"/>
            </w:pPr>
            <w:r>
              <w:t>2007</w:t>
            </w:r>
          </w:p>
        </w:tc>
        <w:tc>
          <w:tcPr>
            <w:tcW w:w="1234" w:type="dxa"/>
          </w:tcPr>
          <w:p w:rsidR="001578A9" w:rsidRDefault="001578A9">
            <w:pPr>
              <w:pStyle w:val="ConsPlusNormal"/>
              <w:jc w:val="center"/>
            </w:pPr>
            <w:r>
              <w:t>1017,9</w:t>
            </w:r>
          </w:p>
        </w:tc>
        <w:tc>
          <w:tcPr>
            <w:tcW w:w="1864" w:type="dxa"/>
          </w:tcPr>
          <w:p w:rsidR="001578A9" w:rsidRDefault="001578A9">
            <w:pPr>
              <w:pStyle w:val="ConsPlusNormal"/>
              <w:jc w:val="center"/>
            </w:pPr>
            <w:r>
              <w:t>141,7</w:t>
            </w:r>
          </w:p>
        </w:tc>
        <w:tc>
          <w:tcPr>
            <w:tcW w:w="1804" w:type="dxa"/>
          </w:tcPr>
          <w:p w:rsidR="001578A9" w:rsidRDefault="001578A9">
            <w:pPr>
              <w:pStyle w:val="ConsPlusNormal"/>
              <w:jc w:val="center"/>
            </w:pPr>
            <w:r>
              <w:t>639,8</w:t>
            </w:r>
          </w:p>
        </w:tc>
        <w:tc>
          <w:tcPr>
            <w:tcW w:w="1864" w:type="dxa"/>
          </w:tcPr>
          <w:p w:rsidR="001578A9" w:rsidRDefault="001578A9">
            <w:pPr>
              <w:pStyle w:val="ConsPlusNormal"/>
              <w:jc w:val="center"/>
            </w:pPr>
            <w:r>
              <w:t>236,4</w:t>
            </w:r>
          </w:p>
        </w:tc>
        <w:tc>
          <w:tcPr>
            <w:tcW w:w="1864" w:type="dxa"/>
          </w:tcPr>
          <w:p w:rsidR="001578A9" w:rsidRDefault="001578A9">
            <w:pPr>
              <w:pStyle w:val="ConsPlusNormal"/>
              <w:jc w:val="center"/>
            </w:pPr>
            <w:r>
              <w:t>13,9</w:t>
            </w:r>
          </w:p>
        </w:tc>
        <w:tc>
          <w:tcPr>
            <w:tcW w:w="1804" w:type="dxa"/>
          </w:tcPr>
          <w:p w:rsidR="001578A9" w:rsidRDefault="001578A9">
            <w:pPr>
              <w:pStyle w:val="ConsPlusNormal"/>
              <w:jc w:val="center"/>
            </w:pPr>
            <w:r>
              <w:t>62,9</w:t>
            </w:r>
          </w:p>
        </w:tc>
        <w:tc>
          <w:tcPr>
            <w:tcW w:w="1864" w:type="dxa"/>
          </w:tcPr>
          <w:p w:rsidR="001578A9" w:rsidRDefault="001578A9">
            <w:pPr>
              <w:pStyle w:val="ConsPlusNormal"/>
              <w:jc w:val="center"/>
            </w:pPr>
            <w:r>
              <w:t>23,2</w:t>
            </w:r>
          </w:p>
        </w:tc>
      </w:tr>
      <w:tr w:rsidR="001578A9">
        <w:tc>
          <w:tcPr>
            <w:tcW w:w="664" w:type="dxa"/>
          </w:tcPr>
          <w:p w:rsidR="001578A9" w:rsidRDefault="001578A9">
            <w:pPr>
              <w:pStyle w:val="ConsPlusNormal"/>
              <w:jc w:val="both"/>
            </w:pPr>
            <w:r>
              <w:t>2008</w:t>
            </w:r>
          </w:p>
        </w:tc>
        <w:tc>
          <w:tcPr>
            <w:tcW w:w="1234" w:type="dxa"/>
          </w:tcPr>
          <w:p w:rsidR="001578A9" w:rsidRDefault="001578A9">
            <w:pPr>
              <w:pStyle w:val="ConsPlusNormal"/>
              <w:jc w:val="center"/>
            </w:pPr>
            <w:r>
              <w:t>1009</w:t>
            </w:r>
          </w:p>
        </w:tc>
        <w:tc>
          <w:tcPr>
            <w:tcW w:w="1864" w:type="dxa"/>
          </w:tcPr>
          <w:p w:rsidR="001578A9" w:rsidRDefault="001578A9">
            <w:pPr>
              <w:pStyle w:val="ConsPlusNormal"/>
              <w:jc w:val="center"/>
            </w:pPr>
            <w:r>
              <w:t>138,1</w:t>
            </w:r>
          </w:p>
        </w:tc>
        <w:tc>
          <w:tcPr>
            <w:tcW w:w="1804" w:type="dxa"/>
          </w:tcPr>
          <w:p w:rsidR="001578A9" w:rsidRDefault="001578A9">
            <w:pPr>
              <w:pStyle w:val="ConsPlusNormal"/>
              <w:jc w:val="center"/>
            </w:pPr>
            <w:r>
              <w:t>633,7</w:t>
            </w:r>
          </w:p>
        </w:tc>
        <w:tc>
          <w:tcPr>
            <w:tcW w:w="1864" w:type="dxa"/>
          </w:tcPr>
          <w:p w:rsidR="001578A9" w:rsidRDefault="001578A9">
            <w:pPr>
              <w:pStyle w:val="ConsPlusNormal"/>
              <w:jc w:val="center"/>
            </w:pPr>
            <w:r>
              <w:t>237,2</w:t>
            </w:r>
          </w:p>
        </w:tc>
        <w:tc>
          <w:tcPr>
            <w:tcW w:w="1864" w:type="dxa"/>
          </w:tcPr>
          <w:p w:rsidR="001578A9" w:rsidRDefault="001578A9">
            <w:pPr>
              <w:pStyle w:val="ConsPlusNormal"/>
              <w:jc w:val="center"/>
            </w:pPr>
            <w:r>
              <w:t>13,7</w:t>
            </w:r>
          </w:p>
        </w:tc>
        <w:tc>
          <w:tcPr>
            <w:tcW w:w="1804" w:type="dxa"/>
          </w:tcPr>
          <w:p w:rsidR="001578A9" w:rsidRDefault="001578A9">
            <w:pPr>
              <w:pStyle w:val="ConsPlusNormal"/>
              <w:jc w:val="center"/>
            </w:pPr>
            <w:r>
              <w:t>62,8</w:t>
            </w:r>
          </w:p>
        </w:tc>
        <w:tc>
          <w:tcPr>
            <w:tcW w:w="1864" w:type="dxa"/>
          </w:tcPr>
          <w:p w:rsidR="001578A9" w:rsidRDefault="001578A9">
            <w:pPr>
              <w:pStyle w:val="ConsPlusNormal"/>
              <w:jc w:val="center"/>
            </w:pPr>
            <w:r>
              <w:t>23,5</w:t>
            </w:r>
          </w:p>
        </w:tc>
      </w:tr>
      <w:tr w:rsidR="001578A9">
        <w:tc>
          <w:tcPr>
            <w:tcW w:w="664" w:type="dxa"/>
          </w:tcPr>
          <w:p w:rsidR="001578A9" w:rsidRDefault="001578A9">
            <w:pPr>
              <w:pStyle w:val="ConsPlusNormal"/>
              <w:jc w:val="both"/>
            </w:pPr>
            <w:r>
              <w:t>2009</w:t>
            </w:r>
          </w:p>
        </w:tc>
        <w:tc>
          <w:tcPr>
            <w:tcW w:w="1234" w:type="dxa"/>
          </w:tcPr>
          <w:p w:rsidR="001578A9" w:rsidRDefault="001578A9">
            <w:pPr>
              <w:pStyle w:val="ConsPlusNormal"/>
              <w:jc w:val="center"/>
            </w:pPr>
            <w:r>
              <w:t>1000,7</w:t>
            </w:r>
          </w:p>
        </w:tc>
        <w:tc>
          <w:tcPr>
            <w:tcW w:w="1864" w:type="dxa"/>
          </w:tcPr>
          <w:p w:rsidR="001578A9" w:rsidRDefault="001578A9">
            <w:pPr>
              <w:pStyle w:val="ConsPlusNormal"/>
              <w:jc w:val="center"/>
            </w:pPr>
            <w:r>
              <w:t>136,7</w:t>
            </w:r>
          </w:p>
        </w:tc>
        <w:tc>
          <w:tcPr>
            <w:tcW w:w="1804" w:type="dxa"/>
          </w:tcPr>
          <w:p w:rsidR="001578A9" w:rsidRDefault="001578A9">
            <w:pPr>
              <w:pStyle w:val="ConsPlusNormal"/>
              <w:jc w:val="center"/>
            </w:pPr>
            <w:r>
              <w:t>626</w:t>
            </w:r>
          </w:p>
        </w:tc>
        <w:tc>
          <w:tcPr>
            <w:tcW w:w="1864" w:type="dxa"/>
          </w:tcPr>
          <w:p w:rsidR="001578A9" w:rsidRDefault="001578A9">
            <w:pPr>
              <w:pStyle w:val="ConsPlusNormal"/>
              <w:jc w:val="center"/>
            </w:pPr>
            <w:r>
              <w:t>238</w:t>
            </w:r>
          </w:p>
        </w:tc>
        <w:tc>
          <w:tcPr>
            <w:tcW w:w="1864" w:type="dxa"/>
          </w:tcPr>
          <w:p w:rsidR="001578A9" w:rsidRDefault="001578A9">
            <w:pPr>
              <w:pStyle w:val="ConsPlusNormal"/>
              <w:jc w:val="center"/>
            </w:pPr>
            <w:r>
              <w:t>13,7</w:t>
            </w:r>
          </w:p>
        </w:tc>
        <w:tc>
          <w:tcPr>
            <w:tcW w:w="1804" w:type="dxa"/>
          </w:tcPr>
          <w:p w:rsidR="001578A9" w:rsidRDefault="001578A9">
            <w:pPr>
              <w:pStyle w:val="ConsPlusNormal"/>
              <w:jc w:val="center"/>
            </w:pPr>
            <w:r>
              <w:t>62,5</w:t>
            </w:r>
          </w:p>
        </w:tc>
        <w:tc>
          <w:tcPr>
            <w:tcW w:w="1864" w:type="dxa"/>
          </w:tcPr>
          <w:p w:rsidR="001578A9" w:rsidRDefault="001578A9">
            <w:pPr>
              <w:pStyle w:val="ConsPlusNormal"/>
              <w:jc w:val="center"/>
            </w:pPr>
            <w:r>
              <w:t>23,8</w:t>
            </w:r>
          </w:p>
        </w:tc>
      </w:tr>
      <w:tr w:rsidR="001578A9">
        <w:tc>
          <w:tcPr>
            <w:tcW w:w="664" w:type="dxa"/>
          </w:tcPr>
          <w:p w:rsidR="001578A9" w:rsidRDefault="001578A9">
            <w:pPr>
              <w:pStyle w:val="ConsPlusNormal"/>
              <w:jc w:val="both"/>
            </w:pPr>
            <w:r>
              <w:t>2010</w:t>
            </w:r>
          </w:p>
        </w:tc>
        <w:tc>
          <w:tcPr>
            <w:tcW w:w="1234" w:type="dxa"/>
          </w:tcPr>
          <w:p w:rsidR="001578A9" w:rsidRDefault="001578A9">
            <w:pPr>
              <w:pStyle w:val="ConsPlusNormal"/>
              <w:jc w:val="center"/>
            </w:pPr>
            <w:r>
              <w:t>993</w:t>
            </w:r>
          </w:p>
        </w:tc>
        <w:tc>
          <w:tcPr>
            <w:tcW w:w="1864" w:type="dxa"/>
          </w:tcPr>
          <w:p w:rsidR="001578A9" w:rsidRDefault="001578A9">
            <w:pPr>
              <w:pStyle w:val="ConsPlusNormal"/>
              <w:jc w:val="center"/>
            </w:pPr>
            <w:r>
              <w:t>137,2</w:t>
            </w:r>
          </w:p>
        </w:tc>
        <w:tc>
          <w:tcPr>
            <w:tcW w:w="1804" w:type="dxa"/>
          </w:tcPr>
          <w:p w:rsidR="001578A9" w:rsidRDefault="001578A9">
            <w:pPr>
              <w:pStyle w:val="ConsPlusNormal"/>
              <w:jc w:val="center"/>
            </w:pPr>
            <w:r>
              <w:t>615,2</w:t>
            </w:r>
          </w:p>
        </w:tc>
        <w:tc>
          <w:tcPr>
            <w:tcW w:w="1864" w:type="dxa"/>
          </w:tcPr>
          <w:p w:rsidR="001578A9" w:rsidRDefault="001578A9">
            <w:pPr>
              <w:pStyle w:val="ConsPlusNormal"/>
              <w:jc w:val="center"/>
            </w:pPr>
            <w:r>
              <w:t>240,6</w:t>
            </w:r>
          </w:p>
        </w:tc>
        <w:tc>
          <w:tcPr>
            <w:tcW w:w="1864" w:type="dxa"/>
          </w:tcPr>
          <w:p w:rsidR="001578A9" w:rsidRDefault="001578A9">
            <w:pPr>
              <w:pStyle w:val="ConsPlusNormal"/>
              <w:jc w:val="center"/>
            </w:pPr>
            <w:r>
              <w:t>13,8</w:t>
            </w:r>
          </w:p>
        </w:tc>
        <w:tc>
          <w:tcPr>
            <w:tcW w:w="1804" w:type="dxa"/>
          </w:tcPr>
          <w:p w:rsidR="001578A9" w:rsidRDefault="001578A9">
            <w:pPr>
              <w:pStyle w:val="ConsPlusNormal"/>
              <w:jc w:val="center"/>
            </w:pPr>
            <w:r>
              <w:t>62</w:t>
            </w:r>
          </w:p>
        </w:tc>
        <w:tc>
          <w:tcPr>
            <w:tcW w:w="1864" w:type="dxa"/>
          </w:tcPr>
          <w:p w:rsidR="001578A9" w:rsidRDefault="001578A9">
            <w:pPr>
              <w:pStyle w:val="ConsPlusNormal"/>
              <w:jc w:val="center"/>
            </w:pPr>
            <w:r>
              <w:t>24,2</w:t>
            </w:r>
          </w:p>
        </w:tc>
      </w:tr>
      <w:tr w:rsidR="001578A9">
        <w:tc>
          <w:tcPr>
            <w:tcW w:w="664" w:type="dxa"/>
          </w:tcPr>
          <w:p w:rsidR="001578A9" w:rsidRDefault="001578A9">
            <w:pPr>
              <w:pStyle w:val="ConsPlusNormal"/>
              <w:jc w:val="both"/>
            </w:pPr>
            <w:r>
              <w:t>2011</w:t>
            </w:r>
          </w:p>
        </w:tc>
        <w:tc>
          <w:tcPr>
            <w:tcW w:w="1234" w:type="dxa"/>
          </w:tcPr>
          <w:p w:rsidR="001578A9" w:rsidRDefault="001578A9">
            <w:pPr>
              <w:pStyle w:val="ConsPlusNormal"/>
              <w:jc w:val="center"/>
            </w:pPr>
            <w:r>
              <w:t>982,9</w:t>
            </w:r>
          </w:p>
        </w:tc>
        <w:tc>
          <w:tcPr>
            <w:tcW w:w="1864" w:type="dxa"/>
          </w:tcPr>
          <w:p w:rsidR="001578A9" w:rsidRDefault="001578A9">
            <w:pPr>
              <w:pStyle w:val="ConsPlusNormal"/>
              <w:jc w:val="center"/>
            </w:pPr>
            <w:r>
              <w:t>136,3</w:t>
            </w:r>
          </w:p>
        </w:tc>
        <w:tc>
          <w:tcPr>
            <w:tcW w:w="1804" w:type="dxa"/>
          </w:tcPr>
          <w:p w:rsidR="001578A9" w:rsidRDefault="001578A9">
            <w:pPr>
              <w:pStyle w:val="ConsPlusNormal"/>
              <w:jc w:val="center"/>
            </w:pPr>
            <w:r>
              <w:t>602,9</w:t>
            </w:r>
          </w:p>
        </w:tc>
        <w:tc>
          <w:tcPr>
            <w:tcW w:w="1864" w:type="dxa"/>
          </w:tcPr>
          <w:p w:rsidR="001578A9" w:rsidRDefault="001578A9">
            <w:pPr>
              <w:pStyle w:val="ConsPlusNormal"/>
              <w:jc w:val="center"/>
            </w:pPr>
            <w:r>
              <w:t>243,7</w:t>
            </w:r>
          </w:p>
        </w:tc>
        <w:tc>
          <w:tcPr>
            <w:tcW w:w="1864" w:type="dxa"/>
          </w:tcPr>
          <w:p w:rsidR="001578A9" w:rsidRDefault="001578A9">
            <w:pPr>
              <w:pStyle w:val="ConsPlusNormal"/>
              <w:jc w:val="center"/>
            </w:pPr>
            <w:r>
              <w:t>13,9</w:t>
            </w:r>
          </w:p>
        </w:tc>
        <w:tc>
          <w:tcPr>
            <w:tcW w:w="1804" w:type="dxa"/>
          </w:tcPr>
          <w:p w:rsidR="001578A9" w:rsidRDefault="001578A9">
            <w:pPr>
              <w:pStyle w:val="ConsPlusNormal"/>
              <w:jc w:val="center"/>
            </w:pPr>
            <w:r>
              <w:t>61,3</w:t>
            </w:r>
          </w:p>
        </w:tc>
        <w:tc>
          <w:tcPr>
            <w:tcW w:w="1864" w:type="dxa"/>
          </w:tcPr>
          <w:p w:rsidR="001578A9" w:rsidRDefault="001578A9">
            <w:pPr>
              <w:pStyle w:val="ConsPlusNormal"/>
              <w:jc w:val="center"/>
            </w:pPr>
            <w:r>
              <w:t>24,8</w:t>
            </w:r>
          </w:p>
        </w:tc>
      </w:tr>
      <w:tr w:rsidR="001578A9">
        <w:tc>
          <w:tcPr>
            <w:tcW w:w="664" w:type="dxa"/>
          </w:tcPr>
          <w:p w:rsidR="001578A9" w:rsidRDefault="001578A9">
            <w:pPr>
              <w:pStyle w:val="ConsPlusNormal"/>
              <w:jc w:val="both"/>
            </w:pPr>
            <w:r>
              <w:t>2012</w:t>
            </w:r>
          </w:p>
        </w:tc>
        <w:tc>
          <w:tcPr>
            <w:tcW w:w="1234" w:type="dxa"/>
          </w:tcPr>
          <w:p w:rsidR="001578A9" w:rsidRDefault="001578A9">
            <w:pPr>
              <w:pStyle w:val="ConsPlusNormal"/>
              <w:jc w:val="center"/>
            </w:pPr>
            <w:r>
              <w:t>980,5</w:t>
            </w:r>
          </w:p>
        </w:tc>
        <w:tc>
          <w:tcPr>
            <w:tcW w:w="1864" w:type="dxa"/>
          </w:tcPr>
          <w:p w:rsidR="001578A9" w:rsidRDefault="001578A9">
            <w:pPr>
              <w:pStyle w:val="ConsPlusNormal"/>
              <w:jc w:val="center"/>
            </w:pPr>
            <w:r>
              <w:t>137,3</w:t>
            </w:r>
          </w:p>
        </w:tc>
        <w:tc>
          <w:tcPr>
            <w:tcW w:w="1804" w:type="dxa"/>
          </w:tcPr>
          <w:p w:rsidR="001578A9" w:rsidRDefault="001578A9">
            <w:pPr>
              <w:pStyle w:val="ConsPlusNormal"/>
              <w:jc w:val="center"/>
            </w:pPr>
            <w:r>
              <w:t>595,8</w:t>
            </w:r>
          </w:p>
        </w:tc>
        <w:tc>
          <w:tcPr>
            <w:tcW w:w="1864" w:type="dxa"/>
          </w:tcPr>
          <w:p w:rsidR="001578A9" w:rsidRDefault="001578A9">
            <w:pPr>
              <w:pStyle w:val="ConsPlusNormal"/>
              <w:jc w:val="center"/>
            </w:pPr>
            <w:r>
              <w:t>247,4</w:t>
            </w:r>
          </w:p>
        </w:tc>
        <w:tc>
          <w:tcPr>
            <w:tcW w:w="1864" w:type="dxa"/>
          </w:tcPr>
          <w:p w:rsidR="001578A9" w:rsidRDefault="001578A9">
            <w:pPr>
              <w:pStyle w:val="ConsPlusNormal"/>
              <w:jc w:val="center"/>
            </w:pPr>
            <w:r>
              <w:t>14</w:t>
            </w:r>
          </w:p>
        </w:tc>
        <w:tc>
          <w:tcPr>
            <w:tcW w:w="1804" w:type="dxa"/>
          </w:tcPr>
          <w:p w:rsidR="001578A9" w:rsidRDefault="001578A9">
            <w:pPr>
              <w:pStyle w:val="ConsPlusNormal"/>
              <w:jc w:val="center"/>
            </w:pPr>
            <w:r>
              <w:t>60,8</w:t>
            </w:r>
          </w:p>
        </w:tc>
        <w:tc>
          <w:tcPr>
            <w:tcW w:w="1864" w:type="dxa"/>
          </w:tcPr>
          <w:p w:rsidR="001578A9" w:rsidRDefault="001578A9">
            <w:pPr>
              <w:pStyle w:val="ConsPlusNormal"/>
              <w:jc w:val="center"/>
            </w:pPr>
            <w:r>
              <w:t>25,2</w:t>
            </w:r>
          </w:p>
        </w:tc>
      </w:tr>
      <w:tr w:rsidR="001578A9">
        <w:tc>
          <w:tcPr>
            <w:tcW w:w="664" w:type="dxa"/>
          </w:tcPr>
          <w:p w:rsidR="001578A9" w:rsidRDefault="001578A9">
            <w:pPr>
              <w:pStyle w:val="ConsPlusNormal"/>
              <w:jc w:val="both"/>
            </w:pPr>
            <w:r>
              <w:t>2013</w:t>
            </w:r>
          </w:p>
        </w:tc>
        <w:tc>
          <w:tcPr>
            <w:tcW w:w="1234" w:type="dxa"/>
          </w:tcPr>
          <w:p w:rsidR="001578A9" w:rsidRDefault="001578A9">
            <w:pPr>
              <w:pStyle w:val="ConsPlusNormal"/>
              <w:jc w:val="center"/>
            </w:pPr>
            <w:r>
              <w:t>975,2</w:t>
            </w:r>
          </w:p>
        </w:tc>
        <w:tc>
          <w:tcPr>
            <w:tcW w:w="1864" w:type="dxa"/>
          </w:tcPr>
          <w:p w:rsidR="001578A9" w:rsidRDefault="001578A9">
            <w:pPr>
              <w:pStyle w:val="ConsPlusNormal"/>
              <w:jc w:val="center"/>
            </w:pPr>
            <w:r>
              <w:t>138,7</w:t>
            </w:r>
          </w:p>
        </w:tc>
        <w:tc>
          <w:tcPr>
            <w:tcW w:w="1804" w:type="dxa"/>
          </w:tcPr>
          <w:p w:rsidR="001578A9" w:rsidRDefault="001578A9">
            <w:pPr>
              <w:pStyle w:val="ConsPlusNormal"/>
              <w:jc w:val="center"/>
            </w:pPr>
            <w:r>
              <w:t>585,4</w:t>
            </w:r>
          </w:p>
        </w:tc>
        <w:tc>
          <w:tcPr>
            <w:tcW w:w="1864" w:type="dxa"/>
          </w:tcPr>
          <w:p w:rsidR="001578A9" w:rsidRDefault="001578A9">
            <w:pPr>
              <w:pStyle w:val="ConsPlusNormal"/>
              <w:jc w:val="center"/>
            </w:pPr>
            <w:r>
              <w:t>251,1</w:t>
            </w:r>
          </w:p>
        </w:tc>
        <w:tc>
          <w:tcPr>
            <w:tcW w:w="1864" w:type="dxa"/>
          </w:tcPr>
          <w:p w:rsidR="001578A9" w:rsidRDefault="001578A9">
            <w:pPr>
              <w:pStyle w:val="ConsPlusNormal"/>
              <w:jc w:val="center"/>
            </w:pPr>
            <w:r>
              <w:t>14,2</w:t>
            </w:r>
          </w:p>
        </w:tc>
        <w:tc>
          <w:tcPr>
            <w:tcW w:w="1804" w:type="dxa"/>
          </w:tcPr>
          <w:p w:rsidR="001578A9" w:rsidRDefault="001578A9">
            <w:pPr>
              <w:pStyle w:val="ConsPlusNormal"/>
              <w:jc w:val="center"/>
            </w:pPr>
            <w:r>
              <w:t>60</w:t>
            </w:r>
          </w:p>
        </w:tc>
        <w:tc>
          <w:tcPr>
            <w:tcW w:w="1864" w:type="dxa"/>
          </w:tcPr>
          <w:p w:rsidR="001578A9" w:rsidRDefault="001578A9">
            <w:pPr>
              <w:pStyle w:val="ConsPlusNormal"/>
              <w:jc w:val="center"/>
            </w:pPr>
            <w:r>
              <w:t>25,8</w:t>
            </w:r>
          </w:p>
        </w:tc>
      </w:tr>
      <w:tr w:rsidR="001578A9">
        <w:tc>
          <w:tcPr>
            <w:tcW w:w="664" w:type="dxa"/>
          </w:tcPr>
          <w:p w:rsidR="001578A9" w:rsidRDefault="001578A9">
            <w:pPr>
              <w:pStyle w:val="ConsPlusNormal"/>
              <w:jc w:val="both"/>
            </w:pPr>
            <w:r>
              <w:t>2014</w:t>
            </w:r>
          </w:p>
        </w:tc>
        <w:tc>
          <w:tcPr>
            <w:tcW w:w="1234" w:type="dxa"/>
          </w:tcPr>
          <w:p w:rsidR="001578A9" w:rsidRDefault="001578A9">
            <w:pPr>
              <w:pStyle w:val="ConsPlusNormal"/>
              <w:jc w:val="center"/>
            </w:pPr>
            <w:r>
              <w:t>967,9</w:t>
            </w:r>
          </w:p>
        </w:tc>
        <w:tc>
          <w:tcPr>
            <w:tcW w:w="1864" w:type="dxa"/>
          </w:tcPr>
          <w:p w:rsidR="001578A9" w:rsidRDefault="001578A9">
            <w:pPr>
              <w:pStyle w:val="ConsPlusNormal"/>
              <w:jc w:val="center"/>
            </w:pPr>
            <w:r>
              <w:t>141</w:t>
            </w:r>
          </w:p>
        </w:tc>
        <w:tc>
          <w:tcPr>
            <w:tcW w:w="1804" w:type="dxa"/>
          </w:tcPr>
          <w:p w:rsidR="001578A9" w:rsidRDefault="001578A9">
            <w:pPr>
              <w:pStyle w:val="ConsPlusNormal"/>
              <w:jc w:val="center"/>
            </w:pPr>
            <w:r>
              <w:t>571,9</w:t>
            </w:r>
          </w:p>
        </w:tc>
        <w:tc>
          <w:tcPr>
            <w:tcW w:w="1864" w:type="dxa"/>
          </w:tcPr>
          <w:p w:rsidR="001578A9" w:rsidRDefault="001578A9">
            <w:pPr>
              <w:pStyle w:val="ConsPlusNormal"/>
              <w:jc w:val="center"/>
            </w:pPr>
            <w:r>
              <w:t>255</w:t>
            </w:r>
          </w:p>
        </w:tc>
        <w:tc>
          <w:tcPr>
            <w:tcW w:w="1864" w:type="dxa"/>
          </w:tcPr>
          <w:p w:rsidR="001578A9" w:rsidRDefault="001578A9">
            <w:pPr>
              <w:pStyle w:val="ConsPlusNormal"/>
              <w:jc w:val="center"/>
            </w:pPr>
            <w:r>
              <w:t>14,6</w:t>
            </w:r>
          </w:p>
        </w:tc>
        <w:tc>
          <w:tcPr>
            <w:tcW w:w="1804" w:type="dxa"/>
          </w:tcPr>
          <w:p w:rsidR="001578A9" w:rsidRDefault="001578A9">
            <w:pPr>
              <w:pStyle w:val="ConsPlusNormal"/>
              <w:jc w:val="center"/>
            </w:pPr>
            <w:r>
              <w:t>59,1</w:t>
            </w:r>
          </w:p>
        </w:tc>
        <w:tc>
          <w:tcPr>
            <w:tcW w:w="1864" w:type="dxa"/>
          </w:tcPr>
          <w:p w:rsidR="001578A9" w:rsidRDefault="001578A9">
            <w:pPr>
              <w:pStyle w:val="ConsPlusNormal"/>
              <w:jc w:val="center"/>
            </w:pPr>
            <w:r>
              <w:t>26,3</w:t>
            </w:r>
          </w:p>
        </w:tc>
      </w:tr>
      <w:tr w:rsidR="001578A9">
        <w:tc>
          <w:tcPr>
            <w:tcW w:w="664" w:type="dxa"/>
          </w:tcPr>
          <w:p w:rsidR="001578A9" w:rsidRDefault="001578A9">
            <w:pPr>
              <w:pStyle w:val="ConsPlusNormal"/>
              <w:jc w:val="both"/>
            </w:pPr>
            <w:r>
              <w:t>2015</w:t>
            </w:r>
          </w:p>
        </w:tc>
        <w:tc>
          <w:tcPr>
            <w:tcW w:w="1234" w:type="dxa"/>
          </w:tcPr>
          <w:p w:rsidR="001578A9" w:rsidRDefault="001578A9">
            <w:pPr>
              <w:pStyle w:val="ConsPlusNormal"/>
              <w:jc w:val="center"/>
            </w:pPr>
            <w:r>
              <w:t>964,8</w:t>
            </w:r>
          </w:p>
        </w:tc>
        <w:tc>
          <w:tcPr>
            <w:tcW w:w="1864" w:type="dxa"/>
          </w:tcPr>
          <w:p w:rsidR="001578A9" w:rsidRDefault="001578A9">
            <w:pPr>
              <w:pStyle w:val="ConsPlusNormal"/>
              <w:jc w:val="center"/>
            </w:pPr>
            <w:r>
              <w:t>143,4</w:t>
            </w:r>
          </w:p>
        </w:tc>
        <w:tc>
          <w:tcPr>
            <w:tcW w:w="1804" w:type="dxa"/>
          </w:tcPr>
          <w:p w:rsidR="001578A9" w:rsidRDefault="001578A9">
            <w:pPr>
              <w:pStyle w:val="ConsPlusNormal"/>
              <w:jc w:val="center"/>
            </w:pPr>
            <w:r>
              <w:t>562,5</w:t>
            </w:r>
          </w:p>
        </w:tc>
        <w:tc>
          <w:tcPr>
            <w:tcW w:w="1864" w:type="dxa"/>
          </w:tcPr>
          <w:p w:rsidR="001578A9" w:rsidRDefault="001578A9">
            <w:pPr>
              <w:pStyle w:val="ConsPlusNormal"/>
              <w:jc w:val="center"/>
            </w:pPr>
            <w:r>
              <w:t>258,9</w:t>
            </w:r>
          </w:p>
        </w:tc>
        <w:tc>
          <w:tcPr>
            <w:tcW w:w="1864" w:type="dxa"/>
          </w:tcPr>
          <w:p w:rsidR="001578A9" w:rsidRDefault="001578A9">
            <w:pPr>
              <w:pStyle w:val="ConsPlusNormal"/>
              <w:jc w:val="center"/>
            </w:pPr>
            <w:r>
              <w:t>14,9</w:t>
            </w:r>
          </w:p>
        </w:tc>
        <w:tc>
          <w:tcPr>
            <w:tcW w:w="1804" w:type="dxa"/>
          </w:tcPr>
          <w:p w:rsidR="001578A9" w:rsidRDefault="001578A9">
            <w:pPr>
              <w:pStyle w:val="ConsPlusNormal"/>
              <w:jc w:val="center"/>
            </w:pPr>
            <w:r>
              <w:t>58,3</w:t>
            </w:r>
          </w:p>
        </w:tc>
        <w:tc>
          <w:tcPr>
            <w:tcW w:w="1864" w:type="dxa"/>
          </w:tcPr>
          <w:p w:rsidR="001578A9" w:rsidRDefault="001578A9">
            <w:pPr>
              <w:pStyle w:val="ConsPlusNormal"/>
              <w:jc w:val="center"/>
            </w:pPr>
            <w:r>
              <w:t>26,8</w:t>
            </w:r>
          </w:p>
        </w:tc>
      </w:tr>
      <w:tr w:rsidR="001578A9">
        <w:tc>
          <w:tcPr>
            <w:tcW w:w="664" w:type="dxa"/>
          </w:tcPr>
          <w:p w:rsidR="001578A9" w:rsidRDefault="001578A9">
            <w:pPr>
              <w:pStyle w:val="ConsPlusNormal"/>
              <w:jc w:val="both"/>
            </w:pPr>
            <w:r>
              <w:t>2016</w:t>
            </w:r>
          </w:p>
        </w:tc>
        <w:tc>
          <w:tcPr>
            <w:tcW w:w="1234" w:type="dxa"/>
          </w:tcPr>
          <w:p w:rsidR="001578A9" w:rsidRDefault="001578A9">
            <w:pPr>
              <w:pStyle w:val="ConsPlusNormal"/>
              <w:jc w:val="center"/>
            </w:pPr>
            <w:r>
              <w:t>958,6</w:t>
            </w:r>
          </w:p>
        </w:tc>
        <w:tc>
          <w:tcPr>
            <w:tcW w:w="1864" w:type="dxa"/>
          </w:tcPr>
          <w:p w:rsidR="001578A9" w:rsidRDefault="001578A9">
            <w:pPr>
              <w:pStyle w:val="ConsPlusNormal"/>
              <w:jc w:val="center"/>
            </w:pPr>
            <w:r>
              <w:t>146,2</w:t>
            </w:r>
          </w:p>
        </w:tc>
        <w:tc>
          <w:tcPr>
            <w:tcW w:w="1804" w:type="dxa"/>
          </w:tcPr>
          <w:p w:rsidR="001578A9" w:rsidRDefault="001578A9">
            <w:pPr>
              <w:pStyle w:val="ConsPlusNormal"/>
              <w:jc w:val="center"/>
            </w:pPr>
            <w:r>
              <w:t>549,6</w:t>
            </w:r>
          </w:p>
        </w:tc>
        <w:tc>
          <w:tcPr>
            <w:tcW w:w="1864" w:type="dxa"/>
          </w:tcPr>
          <w:p w:rsidR="001578A9" w:rsidRDefault="001578A9">
            <w:pPr>
              <w:pStyle w:val="ConsPlusNormal"/>
              <w:jc w:val="center"/>
            </w:pPr>
            <w:r>
              <w:t>262,8</w:t>
            </w:r>
          </w:p>
        </w:tc>
        <w:tc>
          <w:tcPr>
            <w:tcW w:w="1864" w:type="dxa"/>
          </w:tcPr>
          <w:p w:rsidR="001578A9" w:rsidRDefault="001578A9">
            <w:pPr>
              <w:pStyle w:val="ConsPlusNormal"/>
              <w:jc w:val="center"/>
            </w:pPr>
            <w:r>
              <w:t>15,3</w:t>
            </w:r>
          </w:p>
        </w:tc>
        <w:tc>
          <w:tcPr>
            <w:tcW w:w="1804" w:type="dxa"/>
          </w:tcPr>
          <w:p w:rsidR="001578A9" w:rsidRDefault="001578A9">
            <w:pPr>
              <w:pStyle w:val="ConsPlusNormal"/>
              <w:jc w:val="center"/>
            </w:pPr>
            <w:r>
              <w:t>57,3</w:t>
            </w:r>
          </w:p>
        </w:tc>
        <w:tc>
          <w:tcPr>
            <w:tcW w:w="1864" w:type="dxa"/>
          </w:tcPr>
          <w:p w:rsidR="001578A9" w:rsidRDefault="001578A9">
            <w:pPr>
              <w:pStyle w:val="ConsPlusNormal"/>
              <w:jc w:val="center"/>
            </w:pPr>
            <w:r>
              <w:t>27,4</w:t>
            </w:r>
          </w:p>
        </w:tc>
      </w:tr>
      <w:tr w:rsidR="001578A9">
        <w:tc>
          <w:tcPr>
            <w:tcW w:w="664" w:type="dxa"/>
          </w:tcPr>
          <w:p w:rsidR="001578A9" w:rsidRDefault="001578A9">
            <w:pPr>
              <w:pStyle w:val="ConsPlusNormal"/>
              <w:jc w:val="both"/>
            </w:pPr>
            <w:r>
              <w:t>2017</w:t>
            </w:r>
          </w:p>
        </w:tc>
        <w:tc>
          <w:tcPr>
            <w:tcW w:w="1234" w:type="dxa"/>
          </w:tcPr>
          <w:p w:rsidR="001578A9" w:rsidRDefault="001578A9">
            <w:pPr>
              <w:pStyle w:val="ConsPlusNormal"/>
              <w:jc w:val="center"/>
            </w:pPr>
            <w:r>
              <w:t>953,2</w:t>
            </w:r>
          </w:p>
        </w:tc>
        <w:tc>
          <w:tcPr>
            <w:tcW w:w="1864" w:type="dxa"/>
          </w:tcPr>
          <w:p w:rsidR="001578A9" w:rsidRDefault="001578A9">
            <w:pPr>
              <w:pStyle w:val="ConsPlusNormal"/>
              <w:jc w:val="center"/>
            </w:pPr>
            <w:r>
              <w:t>148,3</w:t>
            </w:r>
          </w:p>
        </w:tc>
        <w:tc>
          <w:tcPr>
            <w:tcW w:w="1804" w:type="dxa"/>
          </w:tcPr>
          <w:p w:rsidR="001578A9" w:rsidRDefault="001578A9">
            <w:pPr>
              <w:pStyle w:val="ConsPlusNormal"/>
              <w:jc w:val="center"/>
            </w:pPr>
            <w:r>
              <w:t>538,2</w:t>
            </w:r>
          </w:p>
        </w:tc>
        <w:tc>
          <w:tcPr>
            <w:tcW w:w="1864" w:type="dxa"/>
          </w:tcPr>
          <w:p w:rsidR="001578A9" w:rsidRDefault="001578A9">
            <w:pPr>
              <w:pStyle w:val="ConsPlusNormal"/>
              <w:jc w:val="center"/>
            </w:pPr>
            <w:r>
              <w:t>266,7</w:t>
            </w:r>
          </w:p>
        </w:tc>
        <w:tc>
          <w:tcPr>
            <w:tcW w:w="1864" w:type="dxa"/>
          </w:tcPr>
          <w:p w:rsidR="001578A9" w:rsidRDefault="001578A9">
            <w:pPr>
              <w:pStyle w:val="ConsPlusNormal"/>
              <w:jc w:val="center"/>
            </w:pPr>
            <w:r>
              <w:t>15,5</w:t>
            </w:r>
          </w:p>
        </w:tc>
        <w:tc>
          <w:tcPr>
            <w:tcW w:w="1804" w:type="dxa"/>
          </w:tcPr>
          <w:p w:rsidR="001578A9" w:rsidRDefault="001578A9">
            <w:pPr>
              <w:pStyle w:val="ConsPlusNormal"/>
              <w:jc w:val="center"/>
            </w:pPr>
            <w:r>
              <w:t>56,5</w:t>
            </w:r>
          </w:p>
        </w:tc>
        <w:tc>
          <w:tcPr>
            <w:tcW w:w="1864" w:type="dxa"/>
          </w:tcPr>
          <w:p w:rsidR="001578A9" w:rsidRDefault="001578A9">
            <w:pPr>
              <w:pStyle w:val="ConsPlusNormal"/>
              <w:jc w:val="center"/>
            </w:pPr>
            <w:r>
              <w:t>28</w:t>
            </w: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ind w:firstLine="540"/>
        <w:jc w:val="both"/>
      </w:pPr>
      <w:r>
        <w:t xml:space="preserve">Исходя из динамики численности и состава населения Смоленской области, а также с учетом реализуемых социально-экономических программ федерального и регионального значения, приведенных в </w:t>
      </w:r>
      <w:hyperlink w:anchor="P12969" w:history="1">
        <w:r>
          <w:rPr>
            <w:color w:val="0000FF"/>
          </w:rPr>
          <w:t>таблице 145</w:t>
        </w:r>
      </w:hyperlink>
      <w:r>
        <w:t>, проектная численность населения для расчетных показателей принимается 890,0 тыс. чел.</w:t>
      </w:r>
    </w:p>
    <w:p w:rsidR="001578A9" w:rsidRDefault="001578A9">
      <w:pPr>
        <w:pStyle w:val="ConsPlusNormal"/>
        <w:jc w:val="both"/>
      </w:pPr>
    </w:p>
    <w:p w:rsidR="001578A9" w:rsidRDefault="001578A9">
      <w:pPr>
        <w:pStyle w:val="ConsPlusNormal"/>
        <w:jc w:val="right"/>
        <w:outlineLvl w:val="3"/>
      </w:pPr>
      <w:r>
        <w:t>Пример расчета</w:t>
      </w:r>
    </w:p>
    <w:p w:rsidR="001578A9" w:rsidRDefault="001578A9">
      <w:pPr>
        <w:pStyle w:val="ConsPlusNormal"/>
        <w:jc w:val="both"/>
      </w:pPr>
    </w:p>
    <w:p w:rsidR="001578A9" w:rsidRDefault="001578A9">
      <w:pPr>
        <w:pStyle w:val="ConsPlusTitle"/>
        <w:jc w:val="center"/>
      </w:pPr>
      <w:r>
        <w:t>Расчет строки 1 таблицы 22</w:t>
      </w:r>
    </w:p>
    <w:p w:rsidR="001578A9" w:rsidRDefault="001578A9">
      <w:pPr>
        <w:pStyle w:val="ConsPlusTitle"/>
        <w:jc w:val="center"/>
      </w:pPr>
      <w:r>
        <w:t>рекомендуемой обеспеченности дошкольными образовательными</w:t>
      </w:r>
    </w:p>
    <w:p w:rsidR="001578A9" w:rsidRDefault="001578A9">
      <w:pPr>
        <w:pStyle w:val="ConsPlusTitle"/>
        <w:jc w:val="center"/>
      </w:pPr>
      <w:r>
        <w:t>организациями для сельских поселений</w:t>
      </w:r>
    </w:p>
    <w:p w:rsidR="001578A9" w:rsidRDefault="001578A9">
      <w:pPr>
        <w:pStyle w:val="ConsPlusNormal"/>
        <w:jc w:val="both"/>
      </w:pPr>
    </w:p>
    <w:p w:rsidR="001578A9" w:rsidRDefault="001578A9">
      <w:pPr>
        <w:pStyle w:val="ConsPlusNormal"/>
        <w:ind w:firstLine="540"/>
        <w:jc w:val="both"/>
      </w:pPr>
      <w:r>
        <w:t>Исходные данные:</w:t>
      </w:r>
    </w:p>
    <w:p w:rsidR="001578A9" w:rsidRDefault="001578A9">
      <w:pPr>
        <w:pStyle w:val="ConsPlusNormal"/>
        <w:spacing w:before="220"/>
        <w:ind w:firstLine="540"/>
        <w:jc w:val="both"/>
      </w:pPr>
      <w:r>
        <w:t>Численность населения всего - 949313 чел.,</w:t>
      </w:r>
    </w:p>
    <w:p w:rsidR="001578A9" w:rsidRDefault="001578A9">
      <w:pPr>
        <w:pStyle w:val="ConsPlusNormal"/>
        <w:spacing w:before="220"/>
        <w:ind w:firstLine="540"/>
        <w:jc w:val="both"/>
      </w:pPr>
      <w:r>
        <w:t>в том числе: городского - 357796 чел.;</w:t>
      </w:r>
    </w:p>
    <w:p w:rsidR="001578A9" w:rsidRDefault="001578A9">
      <w:pPr>
        <w:pStyle w:val="ConsPlusNormal"/>
        <w:spacing w:before="220"/>
        <w:ind w:firstLine="540"/>
        <w:jc w:val="both"/>
      </w:pPr>
      <w:r>
        <w:t>сельского - 591517 чел.</w:t>
      </w:r>
    </w:p>
    <w:p w:rsidR="001578A9" w:rsidRDefault="001578A9">
      <w:pPr>
        <w:pStyle w:val="ConsPlusNormal"/>
        <w:spacing w:before="220"/>
        <w:ind w:firstLine="540"/>
        <w:jc w:val="both"/>
      </w:pPr>
      <w:r>
        <w:t>Численность детей дошкольного возраста (0 - 6 лет включительно) - 42200 чел.,</w:t>
      </w:r>
    </w:p>
    <w:p w:rsidR="001578A9" w:rsidRDefault="001578A9">
      <w:pPr>
        <w:pStyle w:val="ConsPlusNormal"/>
        <w:spacing w:before="220"/>
        <w:ind w:firstLine="540"/>
        <w:jc w:val="both"/>
      </w:pPr>
      <w:r>
        <w:t>в том числе: городских - 22400 чел.;</w:t>
      </w:r>
    </w:p>
    <w:p w:rsidR="001578A9" w:rsidRDefault="001578A9">
      <w:pPr>
        <w:pStyle w:val="ConsPlusNormal"/>
        <w:spacing w:before="220"/>
        <w:ind w:firstLine="540"/>
        <w:jc w:val="both"/>
      </w:pPr>
      <w:r>
        <w:t>сельских - 19800 чел.</w:t>
      </w:r>
    </w:p>
    <w:p w:rsidR="001578A9" w:rsidRDefault="001578A9">
      <w:pPr>
        <w:pStyle w:val="ConsPlusNormal"/>
        <w:spacing w:before="220"/>
        <w:ind w:firstLine="540"/>
        <w:jc w:val="both"/>
      </w:pPr>
      <w:r>
        <w:t>Норматив обеспеченности дошкольными образовательными организациями - 85% детей дошкольного возраста, в том числе организациями общего типа - 70%.</w:t>
      </w:r>
    </w:p>
    <w:p w:rsidR="001578A9" w:rsidRDefault="001578A9">
      <w:pPr>
        <w:pStyle w:val="ConsPlusNormal"/>
        <w:spacing w:before="220"/>
        <w:ind w:firstLine="540"/>
        <w:jc w:val="both"/>
      </w:pPr>
      <w:r>
        <w:t>Расчет:</w:t>
      </w:r>
    </w:p>
    <w:p w:rsidR="001578A9" w:rsidRDefault="001578A9">
      <w:pPr>
        <w:pStyle w:val="ConsPlusNormal"/>
        <w:spacing w:before="220"/>
        <w:ind w:firstLine="540"/>
        <w:jc w:val="both"/>
      </w:pPr>
      <w:r>
        <w:t>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2017 год.</w:t>
      </w:r>
    </w:p>
    <w:p w:rsidR="001578A9" w:rsidRDefault="001578A9">
      <w:pPr>
        <w:pStyle w:val="ConsPlusNormal"/>
        <w:spacing w:before="220"/>
        <w:ind w:firstLine="540"/>
        <w:jc w:val="both"/>
      </w:pPr>
      <w:r>
        <w:t>Рекомендуемая обеспеченность дошкольными образовательными организациями для:</w:t>
      </w:r>
    </w:p>
    <w:p w:rsidR="001578A9" w:rsidRDefault="001578A9">
      <w:pPr>
        <w:pStyle w:val="ConsPlusNormal"/>
        <w:spacing w:before="220"/>
        <w:ind w:firstLine="540"/>
        <w:jc w:val="both"/>
      </w:pPr>
      <w:r>
        <w:t>- сельских поселений составляет:</w:t>
      </w:r>
    </w:p>
    <w:p w:rsidR="001578A9" w:rsidRDefault="001578A9">
      <w:pPr>
        <w:pStyle w:val="ConsPlusNormal"/>
        <w:spacing w:before="220"/>
        <w:ind w:firstLine="540"/>
        <w:jc w:val="both"/>
      </w:pPr>
      <w:r>
        <w:t>- при охвате 70% - 23 места на 1000 чел.;</w:t>
      </w:r>
    </w:p>
    <w:p w:rsidR="001578A9" w:rsidRDefault="001578A9">
      <w:pPr>
        <w:pStyle w:val="ConsPlusNormal"/>
        <w:jc w:val="both"/>
      </w:pPr>
    </w:p>
    <w:p w:rsidR="001578A9" w:rsidRDefault="001578A9">
      <w:pPr>
        <w:pStyle w:val="ConsPlusNormal"/>
        <w:ind w:firstLine="540"/>
        <w:jc w:val="both"/>
      </w:pPr>
      <w:r w:rsidRPr="0066585F">
        <w:rPr>
          <w:position w:val="-6"/>
        </w:rPr>
        <w:pict>
          <v:shape id="_x0000_i1031" style="width:182.25pt;height:17.25pt" coordsize="" o:spt="100" adj="0,,0" path="" filled="f" stroked="f">
            <v:stroke joinstyle="miter"/>
            <v:imagedata r:id="rId342" o:title="base_23928_104198_32774"/>
            <v:formulas/>
            <v:path o:connecttype="segments"/>
          </v:shape>
        </w:pict>
      </w:r>
    </w:p>
    <w:p w:rsidR="001578A9" w:rsidRDefault="001578A9">
      <w:pPr>
        <w:pStyle w:val="ConsPlusNormal"/>
        <w:jc w:val="both"/>
      </w:pPr>
    </w:p>
    <w:p w:rsidR="001578A9" w:rsidRDefault="001578A9">
      <w:pPr>
        <w:pStyle w:val="ConsPlusNormal"/>
        <w:ind w:firstLine="540"/>
        <w:jc w:val="both"/>
      </w:pPr>
      <w:r>
        <w:t>- при охвате 85% - 28 места на 1000 чел;</w:t>
      </w:r>
    </w:p>
    <w:p w:rsidR="001578A9" w:rsidRDefault="001578A9">
      <w:pPr>
        <w:pStyle w:val="ConsPlusNormal"/>
        <w:jc w:val="both"/>
      </w:pPr>
    </w:p>
    <w:p w:rsidR="001578A9" w:rsidRDefault="001578A9">
      <w:pPr>
        <w:pStyle w:val="ConsPlusNormal"/>
        <w:ind w:firstLine="540"/>
        <w:jc w:val="both"/>
      </w:pPr>
      <w:r w:rsidRPr="0066585F">
        <w:rPr>
          <w:position w:val="-6"/>
        </w:rPr>
        <w:pict>
          <v:shape id="_x0000_i1032" style="width:189pt;height:17.25pt" coordsize="" o:spt="100" adj="0,,0" path="" filled="f" stroked="f">
            <v:stroke joinstyle="miter"/>
            <v:imagedata r:id="rId343" o:title="base_23928_104198_32775"/>
            <v:formulas/>
            <v:path o:connecttype="segments"/>
          </v:shape>
        </w:pict>
      </w:r>
    </w:p>
    <w:p w:rsidR="001578A9" w:rsidRDefault="001578A9">
      <w:pPr>
        <w:pStyle w:val="ConsPlusNormal"/>
        <w:jc w:val="both"/>
      </w:pPr>
    </w:p>
    <w:p w:rsidR="001578A9" w:rsidRDefault="001578A9">
      <w:pPr>
        <w:pStyle w:val="ConsPlusNormal"/>
        <w:ind w:firstLine="540"/>
        <w:jc w:val="both"/>
      </w:pPr>
      <w:r>
        <w:t>- городских поселений составляет:</w:t>
      </w:r>
    </w:p>
    <w:p w:rsidR="001578A9" w:rsidRDefault="001578A9">
      <w:pPr>
        <w:pStyle w:val="ConsPlusNormal"/>
        <w:spacing w:before="220"/>
        <w:ind w:firstLine="540"/>
        <w:jc w:val="both"/>
      </w:pPr>
      <w:r>
        <w:t>- при охвате 70% - 44 места на 1000 чел.;</w:t>
      </w:r>
    </w:p>
    <w:p w:rsidR="001578A9" w:rsidRDefault="001578A9">
      <w:pPr>
        <w:pStyle w:val="ConsPlusNormal"/>
        <w:jc w:val="both"/>
      </w:pPr>
    </w:p>
    <w:p w:rsidR="001578A9" w:rsidRDefault="001578A9">
      <w:pPr>
        <w:pStyle w:val="ConsPlusNormal"/>
        <w:ind w:firstLine="540"/>
        <w:jc w:val="both"/>
      </w:pPr>
      <w:r w:rsidRPr="0066585F">
        <w:rPr>
          <w:position w:val="-6"/>
        </w:rPr>
        <w:pict>
          <v:shape id="_x0000_i1033" style="width:184.5pt;height:17.25pt" coordsize="" o:spt="100" adj="0,,0" path="" filled="f" stroked="f">
            <v:stroke joinstyle="miter"/>
            <v:imagedata r:id="rId344" o:title="base_23928_104198_32776"/>
            <v:formulas/>
            <v:path o:connecttype="segments"/>
          </v:shape>
        </w:pict>
      </w:r>
    </w:p>
    <w:p w:rsidR="001578A9" w:rsidRDefault="001578A9">
      <w:pPr>
        <w:pStyle w:val="ConsPlusNormal"/>
        <w:jc w:val="both"/>
      </w:pPr>
    </w:p>
    <w:p w:rsidR="001578A9" w:rsidRDefault="001578A9">
      <w:pPr>
        <w:pStyle w:val="ConsPlusNormal"/>
        <w:ind w:firstLine="540"/>
        <w:jc w:val="both"/>
      </w:pPr>
      <w:r>
        <w:t>- при охвате 85% - 53 места на 1000 чел.</w:t>
      </w:r>
    </w:p>
    <w:p w:rsidR="001578A9" w:rsidRDefault="001578A9">
      <w:pPr>
        <w:pStyle w:val="ConsPlusNormal"/>
        <w:jc w:val="both"/>
      </w:pPr>
    </w:p>
    <w:p w:rsidR="001578A9" w:rsidRDefault="001578A9">
      <w:pPr>
        <w:pStyle w:val="ConsPlusNormal"/>
        <w:ind w:firstLine="540"/>
        <w:jc w:val="both"/>
      </w:pPr>
      <w:r w:rsidRPr="0066585F">
        <w:rPr>
          <w:position w:val="-6"/>
        </w:rPr>
        <w:pict>
          <v:shape id="_x0000_i1034" style="width:189pt;height:17.25pt" coordsize="" o:spt="100" adj="0,,0" path="" filled="f" stroked="f">
            <v:stroke joinstyle="miter"/>
            <v:imagedata r:id="rId345" o:title="base_23928_104198_32777"/>
            <v:formulas/>
            <v:path o:connecttype="segments"/>
          </v:shape>
        </w:pict>
      </w:r>
    </w:p>
    <w:p w:rsidR="001578A9" w:rsidRDefault="001578A9">
      <w:pPr>
        <w:pStyle w:val="ConsPlusNormal"/>
        <w:jc w:val="both"/>
      </w:pPr>
    </w:p>
    <w:p w:rsidR="001578A9" w:rsidRDefault="001578A9">
      <w:pPr>
        <w:pStyle w:val="ConsPlusTitle"/>
        <w:jc w:val="center"/>
        <w:outlineLvl w:val="2"/>
      </w:pPr>
      <w:r>
        <w:t>3. Природно-климатические условия Смоленской области</w:t>
      </w:r>
    </w:p>
    <w:p w:rsidR="001578A9" w:rsidRDefault="001578A9">
      <w:pPr>
        <w:pStyle w:val="ConsPlusNormal"/>
        <w:jc w:val="both"/>
      </w:pPr>
    </w:p>
    <w:p w:rsidR="001578A9" w:rsidRDefault="001578A9">
      <w:pPr>
        <w:pStyle w:val="ConsPlusNormal"/>
        <w:ind w:firstLine="540"/>
        <w:jc w:val="both"/>
      </w:pPr>
      <w:r>
        <w:t>3.1. Смоленская область согласно СП 131.13330.2012 относится ко II В климатическому району для строительства.</w:t>
      </w:r>
    </w:p>
    <w:p w:rsidR="001578A9" w:rsidRDefault="001578A9">
      <w:pPr>
        <w:pStyle w:val="ConsPlusNormal"/>
        <w:spacing w:before="220"/>
        <w:ind w:firstLine="540"/>
        <w:jc w:val="both"/>
      </w:pPr>
      <w:r>
        <w:t>3.2. Смоленская область расположена в центральной части Восточно-Европейской (Русской) равнины. Большую часть области занимает Смоленско-Московская возвышенность, на северо-западе располагается Прибалтийская низменность, на юге - Приднепровская низменность. На западе область граничит с Белоруссией (Витебская и Могилевская области), на севере с Псковской и Тверской областями, на востоке с Московской областью, на юго-востоке с Калужской областью, на юге с Брянской областью. Область находится в умеренном климатическом поясе, область умеренно континентального климата.</w:t>
      </w:r>
    </w:p>
    <w:p w:rsidR="001578A9" w:rsidRDefault="001578A9">
      <w:pPr>
        <w:pStyle w:val="ConsPlusNormal"/>
        <w:spacing w:before="220"/>
        <w:ind w:firstLine="540"/>
        <w:jc w:val="both"/>
      </w:pPr>
      <w:r>
        <w:t>3.3. Климатические параметры Смоленской области (приведены средние по городам Смоленску и Вязьме) приведены в таблице 146.</w:t>
      </w:r>
    </w:p>
    <w:p w:rsidR="001578A9" w:rsidRDefault="001578A9">
      <w:pPr>
        <w:pStyle w:val="ConsPlusNormal"/>
        <w:jc w:val="both"/>
      </w:pPr>
    </w:p>
    <w:p w:rsidR="001578A9" w:rsidRDefault="001578A9">
      <w:pPr>
        <w:pStyle w:val="ConsPlusNormal"/>
        <w:jc w:val="right"/>
        <w:outlineLvl w:val="3"/>
      </w:pPr>
      <w:r>
        <w:t>Таблица 146</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4"/>
        <w:gridCol w:w="964"/>
        <w:gridCol w:w="980"/>
        <w:gridCol w:w="1474"/>
        <w:gridCol w:w="1134"/>
        <w:gridCol w:w="1134"/>
        <w:gridCol w:w="1134"/>
      </w:tblGrid>
      <w:tr w:rsidR="001578A9">
        <w:tc>
          <w:tcPr>
            <w:tcW w:w="5672" w:type="dxa"/>
            <w:gridSpan w:val="4"/>
          </w:tcPr>
          <w:p w:rsidR="001578A9" w:rsidRDefault="001578A9">
            <w:pPr>
              <w:pStyle w:val="ConsPlusNormal"/>
              <w:jc w:val="center"/>
            </w:pPr>
            <w:r>
              <w:t>Показатели</w:t>
            </w:r>
          </w:p>
        </w:tc>
        <w:tc>
          <w:tcPr>
            <w:tcW w:w="1134" w:type="dxa"/>
          </w:tcPr>
          <w:p w:rsidR="001578A9" w:rsidRDefault="001578A9">
            <w:pPr>
              <w:pStyle w:val="ConsPlusNormal"/>
              <w:jc w:val="center"/>
            </w:pPr>
            <w:r>
              <w:t>Вязьма</w:t>
            </w:r>
          </w:p>
        </w:tc>
        <w:tc>
          <w:tcPr>
            <w:tcW w:w="1134" w:type="dxa"/>
          </w:tcPr>
          <w:p w:rsidR="001578A9" w:rsidRDefault="001578A9">
            <w:pPr>
              <w:pStyle w:val="ConsPlusNormal"/>
              <w:jc w:val="center"/>
            </w:pPr>
            <w:r>
              <w:t>Смоленск</w:t>
            </w:r>
          </w:p>
        </w:tc>
        <w:tc>
          <w:tcPr>
            <w:tcW w:w="1134" w:type="dxa"/>
          </w:tcPr>
          <w:p w:rsidR="001578A9" w:rsidRDefault="001578A9">
            <w:pPr>
              <w:pStyle w:val="ConsPlusNormal"/>
              <w:jc w:val="center"/>
            </w:pPr>
            <w:r>
              <w:t>Средняя по области</w:t>
            </w:r>
          </w:p>
        </w:tc>
      </w:tr>
      <w:tr w:rsidR="001578A9">
        <w:tc>
          <w:tcPr>
            <w:tcW w:w="9074" w:type="dxa"/>
            <w:gridSpan w:val="7"/>
          </w:tcPr>
          <w:p w:rsidR="001578A9" w:rsidRDefault="001578A9">
            <w:pPr>
              <w:pStyle w:val="ConsPlusNormal"/>
              <w:jc w:val="center"/>
              <w:outlineLvl w:val="4"/>
            </w:pPr>
            <w:r>
              <w:t>Климатические параметры холодного периода года</w:t>
            </w:r>
          </w:p>
        </w:tc>
      </w:tr>
      <w:tr w:rsidR="001578A9">
        <w:tc>
          <w:tcPr>
            <w:tcW w:w="4198" w:type="dxa"/>
            <w:gridSpan w:val="3"/>
            <w:vMerge w:val="restart"/>
          </w:tcPr>
          <w:p w:rsidR="001578A9" w:rsidRDefault="001578A9">
            <w:pPr>
              <w:pStyle w:val="ConsPlusNormal"/>
              <w:jc w:val="both"/>
            </w:pPr>
            <w:r>
              <w:t>Температура воздуха наиболее холодных суток, °C, обеспеченностью</w:t>
            </w:r>
          </w:p>
        </w:tc>
        <w:tc>
          <w:tcPr>
            <w:tcW w:w="1474" w:type="dxa"/>
          </w:tcPr>
          <w:p w:rsidR="001578A9" w:rsidRDefault="001578A9">
            <w:pPr>
              <w:pStyle w:val="ConsPlusNormal"/>
              <w:jc w:val="center"/>
            </w:pPr>
            <w:r>
              <w:t>0,98</w:t>
            </w:r>
          </w:p>
        </w:tc>
        <w:tc>
          <w:tcPr>
            <w:tcW w:w="1134" w:type="dxa"/>
          </w:tcPr>
          <w:p w:rsidR="001578A9" w:rsidRDefault="001578A9">
            <w:pPr>
              <w:pStyle w:val="ConsPlusNormal"/>
              <w:jc w:val="center"/>
            </w:pPr>
            <w:r>
              <w:t>-35</w:t>
            </w:r>
          </w:p>
        </w:tc>
        <w:tc>
          <w:tcPr>
            <w:tcW w:w="1134" w:type="dxa"/>
          </w:tcPr>
          <w:p w:rsidR="001578A9" w:rsidRDefault="001578A9">
            <w:pPr>
              <w:pStyle w:val="ConsPlusNormal"/>
              <w:jc w:val="center"/>
            </w:pPr>
            <w:r>
              <w:t>-33</w:t>
            </w:r>
          </w:p>
        </w:tc>
        <w:tc>
          <w:tcPr>
            <w:tcW w:w="1134" w:type="dxa"/>
          </w:tcPr>
          <w:p w:rsidR="001578A9" w:rsidRDefault="001578A9">
            <w:pPr>
              <w:pStyle w:val="ConsPlusNormal"/>
              <w:jc w:val="center"/>
            </w:pPr>
            <w:r>
              <w:t>-34</w:t>
            </w:r>
          </w:p>
        </w:tc>
      </w:tr>
      <w:tr w:rsidR="001578A9">
        <w:tc>
          <w:tcPr>
            <w:tcW w:w="4198" w:type="dxa"/>
            <w:gridSpan w:val="3"/>
            <w:vMerge/>
          </w:tcPr>
          <w:p w:rsidR="001578A9" w:rsidRDefault="001578A9"/>
        </w:tc>
        <w:tc>
          <w:tcPr>
            <w:tcW w:w="1474" w:type="dxa"/>
          </w:tcPr>
          <w:p w:rsidR="001578A9" w:rsidRDefault="001578A9">
            <w:pPr>
              <w:pStyle w:val="ConsPlusNormal"/>
              <w:jc w:val="center"/>
            </w:pPr>
            <w:r>
              <w:t>0,92</w:t>
            </w:r>
          </w:p>
        </w:tc>
        <w:tc>
          <w:tcPr>
            <w:tcW w:w="1134" w:type="dxa"/>
          </w:tcPr>
          <w:p w:rsidR="001578A9" w:rsidRDefault="001578A9">
            <w:pPr>
              <w:pStyle w:val="ConsPlusNormal"/>
              <w:jc w:val="center"/>
            </w:pPr>
            <w:r>
              <w:t>-32</w:t>
            </w:r>
          </w:p>
        </w:tc>
        <w:tc>
          <w:tcPr>
            <w:tcW w:w="1134" w:type="dxa"/>
          </w:tcPr>
          <w:p w:rsidR="001578A9" w:rsidRDefault="001578A9">
            <w:pPr>
              <w:pStyle w:val="ConsPlusNormal"/>
              <w:jc w:val="center"/>
            </w:pPr>
            <w:r>
              <w:t>-28</w:t>
            </w:r>
          </w:p>
        </w:tc>
        <w:tc>
          <w:tcPr>
            <w:tcW w:w="1134" w:type="dxa"/>
          </w:tcPr>
          <w:p w:rsidR="001578A9" w:rsidRDefault="001578A9">
            <w:pPr>
              <w:pStyle w:val="ConsPlusNormal"/>
              <w:jc w:val="center"/>
            </w:pPr>
            <w:r>
              <w:t>-30</w:t>
            </w:r>
          </w:p>
        </w:tc>
      </w:tr>
      <w:tr w:rsidR="001578A9">
        <w:tc>
          <w:tcPr>
            <w:tcW w:w="4198" w:type="dxa"/>
            <w:gridSpan w:val="3"/>
            <w:vMerge w:val="restart"/>
          </w:tcPr>
          <w:p w:rsidR="001578A9" w:rsidRDefault="001578A9">
            <w:pPr>
              <w:pStyle w:val="ConsPlusNormal"/>
              <w:jc w:val="both"/>
            </w:pPr>
            <w:r>
              <w:t>Температура воздуха наиболее холодной пятидневки, °C, обеспеченностью</w:t>
            </w:r>
          </w:p>
        </w:tc>
        <w:tc>
          <w:tcPr>
            <w:tcW w:w="1474" w:type="dxa"/>
          </w:tcPr>
          <w:p w:rsidR="001578A9" w:rsidRDefault="001578A9">
            <w:pPr>
              <w:pStyle w:val="ConsPlusNormal"/>
              <w:jc w:val="center"/>
            </w:pPr>
            <w:r>
              <w:t>0,98</w:t>
            </w:r>
          </w:p>
        </w:tc>
        <w:tc>
          <w:tcPr>
            <w:tcW w:w="1134" w:type="dxa"/>
          </w:tcPr>
          <w:p w:rsidR="001578A9" w:rsidRDefault="001578A9">
            <w:pPr>
              <w:pStyle w:val="ConsPlusNormal"/>
              <w:jc w:val="center"/>
            </w:pPr>
            <w:r>
              <w:t>-29</w:t>
            </w:r>
          </w:p>
        </w:tc>
        <w:tc>
          <w:tcPr>
            <w:tcW w:w="1134" w:type="dxa"/>
          </w:tcPr>
          <w:p w:rsidR="001578A9" w:rsidRDefault="001578A9">
            <w:pPr>
              <w:pStyle w:val="ConsPlusNormal"/>
              <w:jc w:val="center"/>
            </w:pPr>
            <w:r>
              <w:t>-26</w:t>
            </w:r>
          </w:p>
        </w:tc>
        <w:tc>
          <w:tcPr>
            <w:tcW w:w="1134" w:type="dxa"/>
          </w:tcPr>
          <w:p w:rsidR="001578A9" w:rsidRDefault="001578A9">
            <w:pPr>
              <w:pStyle w:val="ConsPlusNormal"/>
              <w:jc w:val="center"/>
            </w:pPr>
            <w:r>
              <w:t>-27,5</w:t>
            </w:r>
          </w:p>
        </w:tc>
      </w:tr>
      <w:tr w:rsidR="001578A9">
        <w:tc>
          <w:tcPr>
            <w:tcW w:w="4198" w:type="dxa"/>
            <w:gridSpan w:val="3"/>
            <w:vMerge/>
          </w:tcPr>
          <w:p w:rsidR="001578A9" w:rsidRDefault="001578A9"/>
        </w:tc>
        <w:tc>
          <w:tcPr>
            <w:tcW w:w="1474" w:type="dxa"/>
          </w:tcPr>
          <w:p w:rsidR="001578A9" w:rsidRDefault="001578A9">
            <w:pPr>
              <w:pStyle w:val="ConsPlusNormal"/>
              <w:jc w:val="center"/>
            </w:pPr>
            <w:r>
              <w:t>0,92</w:t>
            </w:r>
          </w:p>
        </w:tc>
        <w:tc>
          <w:tcPr>
            <w:tcW w:w="1134" w:type="dxa"/>
          </w:tcPr>
          <w:p w:rsidR="001578A9" w:rsidRDefault="001578A9">
            <w:pPr>
              <w:pStyle w:val="ConsPlusNormal"/>
              <w:jc w:val="center"/>
            </w:pPr>
            <w:r>
              <w:t>-27</w:t>
            </w:r>
          </w:p>
        </w:tc>
        <w:tc>
          <w:tcPr>
            <w:tcW w:w="1134" w:type="dxa"/>
          </w:tcPr>
          <w:p w:rsidR="001578A9" w:rsidRDefault="001578A9">
            <w:pPr>
              <w:pStyle w:val="ConsPlusNormal"/>
              <w:jc w:val="center"/>
            </w:pPr>
            <w:r>
              <w:t>-25</w:t>
            </w:r>
          </w:p>
        </w:tc>
        <w:tc>
          <w:tcPr>
            <w:tcW w:w="1134" w:type="dxa"/>
          </w:tcPr>
          <w:p w:rsidR="001578A9" w:rsidRDefault="001578A9">
            <w:pPr>
              <w:pStyle w:val="ConsPlusNormal"/>
              <w:jc w:val="center"/>
            </w:pPr>
            <w:r>
              <w:t>-26</w:t>
            </w:r>
          </w:p>
        </w:tc>
      </w:tr>
      <w:tr w:rsidR="001578A9">
        <w:tc>
          <w:tcPr>
            <w:tcW w:w="5672" w:type="dxa"/>
            <w:gridSpan w:val="4"/>
          </w:tcPr>
          <w:p w:rsidR="001578A9" w:rsidRDefault="001578A9">
            <w:pPr>
              <w:pStyle w:val="ConsPlusNormal"/>
              <w:jc w:val="both"/>
            </w:pPr>
            <w:r>
              <w:t>Температура воздуха, °C, обеспеченностью 0,94</w:t>
            </w:r>
          </w:p>
        </w:tc>
        <w:tc>
          <w:tcPr>
            <w:tcW w:w="1134" w:type="dxa"/>
          </w:tcPr>
          <w:p w:rsidR="001578A9" w:rsidRDefault="001578A9">
            <w:pPr>
              <w:pStyle w:val="ConsPlusNormal"/>
              <w:jc w:val="center"/>
            </w:pPr>
            <w:r>
              <w:t>-15</w:t>
            </w:r>
          </w:p>
        </w:tc>
        <w:tc>
          <w:tcPr>
            <w:tcW w:w="1134" w:type="dxa"/>
          </w:tcPr>
          <w:p w:rsidR="001578A9" w:rsidRDefault="001578A9">
            <w:pPr>
              <w:pStyle w:val="ConsPlusNormal"/>
              <w:jc w:val="center"/>
            </w:pPr>
            <w:r>
              <w:t>-12</w:t>
            </w:r>
          </w:p>
        </w:tc>
        <w:tc>
          <w:tcPr>
            <w:tcW w:w="1134" w:type="dxa"/>
          </w:tcPr>
          <w:p w:rsidR="001578A9" w:rsidRDefault="001578A9">
            <w:pPr>
              <w:pStyle w:val="ConsPlusNormal"/>
              <w:jc w:val="center"/>
            </w:pPr>
            <w:r>
              <w:t>-13,5</w:t>
            </w:r>
          </w:p>
        </w:tc>
      </w:tr>
      <w:tr w:rsidR="001578A9">
        <w:tc>
          <w:tcPr>
            <w:tcW w:w="5672" w:type="dxa"/>
            <w:gridSpan w:val="4"/>
          </w:tcPr>
          <w:p w:rsidR="001578A9" w:rsidRDefault="001578A9">
            <w:pPr>
              <w:pStyle w:val="ConsPlusNormal"/>
              <w:jc w:val="both"/>
            </w:pPr>
            <w:r>
              <w:t>Абсолютная минимальная температура воздуха, °C</w:t>
            </w:r>
          </w:p>
        </w:tc>
        <w:tc>
          <w:tcPr>
            <w:tcW w:w="1134" w:type="dxa"/>
          </w:tcPr>
          <w:p w:rsidR="001578A9" w:rsidRDefault="001578A9">
            <w:pPr>
              <w:pStyle w:val="ConsPlusNormal"/>
              <w:jc w:val="center"/>
            </w:pPr>
            <w:r>
              <w:t>-43</w:t>
            </w:r>
          </w:p>
        </w:tc>
        <w:tc>
          <w:tcPr>
            <w:tcW w:w="1134" w:type="dxa"/>
          </w:tcPr>
          <w:p w:rsidR="001578A9" w:rsidRDefault="001578A9">
            <w:pPr>
              <w:pStyle w:val="ConsPlusNormal"/>
              <w:jc w:val="center"/>
            </w:pPr>
            <w:r>
              <w:t>-40</w:t>
            </w:r>
          </w:p>
        </w:tc>
        <w:tc>
          <w:tcPr>
            <w:tcW w:w="1134" w:type="dxa"/>
          </w:tcPr>
          <w:p w:rsidR="001578A9" w:rsidRDefault="001578A9">
            <w:pPr>
              <w:pStyle w:val="ConsPlusNormal"/>
              <w:jc w:val="center"/>
            </w:pPr>
            <w:r>
              <w:t>-43</w:t>
            </w:r>
          </w:p>
        </w:tc>
      </w:tr>
      <w:tr w:rsidR="001578A9">
        <w:tc>
          <w:tcPr>
            <w:tcW w:w="5672" w:type="dxa"/>
            <w:gridSpan w:val="4"/>
          </w:tcPr>
          <w:p w:rsidR="001578A9" w:rsidRDefault="001578A9">
            <w:pPr>
              <w:pStyle w:val="ConsPlusNormal"/>
              <w:jc w:val="both"/>
            </w:pPr>
            <w:r>
              <w:t>Средняя суточная амплитуда температуры воздуха наиболее холодного месяца, °C</w:t>
            </w:r>
          </w:p>
        </w:tc>
        <w:tc>
          <w:tcPr>
            <w:tcW w:w="1134" w:type="dxa"/>
          </w:tcPr>
          <w:p w:rsidR="001578A9" w:rsidRDefault="001578A9">
            <w:pPr>
              <w:pStyle w:val="ConsPlusNormal"/>
              <w:jc w:val="center"/>
            </w:pPr>
            <w:r>
              <w:t>6,3</w:t>
            </w:r>
          </w:p>
        </w:tc>
        <w:tc>
          <w:tcPr>
            <w:tcW w:w="1134" w:type="dxa"/>
          </w:tcPr>
          <w:p w:rsidR="001578A9" w:rsidRDefault="001578A9">
            <w:pPr>
              <w:pStyle w:val="ConsPlusNormal"/>
              <w:jc w:val="center"/>
            </w:pPr>
            <w:r>
              <w:t>5,6</w:t>
            </w:r>
          </w:p>
        </w:tc>
        <w:tc>
          <w:tcPr>
            <w:tcW w:w="1134" w:type="dxa"/>
          </w:tcPr>
          <w:p w:rsidR="001578A9" w:rsidRDefault="001578A9">
            <w:pPr>
              <w:pStyle w:val="ConsPlusNormal"/>
              <w:jc w:val="center"/>
            </w:pPr>
            <w:r>
              <w:t>5,95</w:t>
            </w:r>
          </w:p>
        </w:tc>
      </w:tr>
      <w:tr w:rsidR="001578A9">
        <w:tc>
          <w:tcPr>
            <w:tcW w:w="2254" w:type="dxa"/>
            <w:vMerge w:val="restart"/>
          </w:tcPr>
          <w:p w:rsidR="001578A9" w:rsidRDefault="001578A9">
            <w:pPr>
              <w:pStyle w:val="ConsPlusNormal"/>
              <w:jc w:val="both"/>
            </w:pPr>
            <w:r>
              <w:t>Продолжительность, сут., и средняя температура воздуха, °C, периода С средней суточной температурой воздуха</w:t>
            </w:r>
          </w:p>
        </w:tc>
        <w:tc>
          <w:tcPr>
            <w:tcW w:w="964" w:type="dxa"/>
            <w:vMerge w:val="restart"/>
          </w:tcPr>
          <w:p w:rsidR="001578A9" w:rsidRDefault="001578A9">
            <w:pPr>
              <w:pStyle w:val="ConsPlusNormal"/>
              <w:jc w:val="both"/>
            </w:pPr>
            <w:r>
              <w:t>&lt;= 0°C</w:t>
            </w:r>
          </w:p>
        </w:tc>
        <w:tc>
          <w:tcPr>
            <w:tcW w:w="2454" w:type="dxa"/>
            <w:gridSpan w:val="2"/>
          </w:tcPr>
          <w:p w:rsidR="001578A9" w:rsidRDefault="001578A9">
            <w:pPr>
              <w:pStyle w:val="ConsPlusNormal"/>
              <w:jc w:val="both"/>
            </w:pPr>
            <w:r>
              <w:t>продолжительность</w:t>
            </w:r>
          </w:p>
        </w:tc>
        <w:tc>
          <w:tcPr>
            <w:tcW w:w="1134" w:type="dxa"/>
          </w:tcPr>
          <w:p w:rsidR="001578A9" w:rsidRDefault="001578A9">
            <w:pPr>
              <w:pStyle w:val="ConsPlusNormal"/>
              <w:jc w:val="center"/>
            </w:pPr>
            <w:r>
              <w:t>145</w:t>
            </w:r>
          </w:p>
        </w:tc>
        <w:tc>
          <w:tcPr>
            <w:tcW w:w="1134" w:type="dxa"/>
          </w:tcPr>
          <w:p w:rsidR="001578A9" w:rsidRDefault="001578A9">
            <w:pPr>
              <w:pStyle w:val="ConsPlusNormal"/>
              <w:jc w:val="center"/>
            </w:pPr>
            <w:r>
              <w:t>136</w:t>
            </w:r>
          </w:p>
        </w:tc>
        <w:tc>
          <w:tcPr>
            <w:tcW w:w="1134" w:type="dxa"/>
          </w:tcPr>
          <w:p w:rsidR="001578A9" w:rsidRDefault="001578A9">
            <w:pPr>
              <w:pStyle w:val="ConsPlusNormal"/>
              <w:jc w:val="center"/>
            </w:pPr>
            <w:r>
              <w:t>140,5</w:t>
            </w:r>
          </w:p>
        </w:tc>
      </w:tr>
      <w:tr w:rsidR="001578A9">
        <w:tc>
          <w:tcPr>
            <w:tcW w:w="2254" w:type="dxa"/>
            <w:vMerge/>
          </w:tcPr>
          <w:p w:rsidR="001578A9" w:rsidRDefault="001578A9"/>
        </w:tc>
        <w:tc>
          <w:tcPr>
            <w:tcW w:w="964" w:type="dxa"/>
            <w:vMerge/>
          </w:tcPr>
          <w:p w:rsidR="001578A9" w:rsidRDefault="001578A9"/>
        </w:tc>
        <w:tc>
          <w:tcPr>
            <w:tcW w:w="2454" w:type="dxa"/>
            <w:gridSpan w:val="2"/>
          </w:tcPr>
          <w:p w:rsidR="001578A9" w:rsidRDefault="001578A9">
            <w:pPr>
              <w:pStyle w:val="ConsPlusNormal"/>
              <w:jc w:val="both"/>
            </w:pPr>
            <w:r>
              <w:t>средняя температура</w:t>
            </w:r>
          </w:p>
        </w:tc>
        <w:tc>
          <w:tcPr>
            <w:tcW w:w="1134" w:type="dxa"/>
          </w:tcPr>
          <w:p w:rsidR="001578A9" w:rsidRDefault="001578A9">
            <w:pPr>
              <w:pStyle w:val="ConsPlusNormal"/>
              <w:jc w:val="center"/>
            </w:pPr>
            <w:r>
              <w:t>-6,1</w:t>
            </w:r>
          </w:p>
        </w:tc>
        <w:tc>
          <w:tcPr>
            <w:tcW w:w="1134" w:type="dxa"/>
          </w:tcPr>
          <w:p w:rsidR="001578A9" w:rsidRDefault="001578A9">
            <w:pPr>
              <w:pStyle w:val="ConsPlusNormal"/>
              <w:jc w:val="center"/>
            </w:pPr>
            <w:r>
              <w:t>-5,3</w:t>
            </w:r>
          </w:p>
        </w:tc>
        <w:tc>
          <w:tcPr>
            <w:tcW w:w="1134" w:type="dxa"/>
          </w:tcPr>
          <w:p w:rsidR="001578A9" w:rsidRDefault="001578A9">
            <w:pPr>
              <w:pStyle w:val="ConsPlusNormal"/>
              <w:jc w:val="center"/>
            </w:pPr>
            <w:r>
              <w:t>-5,7</w:t>
            </w:r>
          </w:p>
        </w:tc>
      </w:tr>
      <w:tr w:rsidR="001578A9">
        <w:tc>
          <w:tcPr>
            <w:tcW w:w="2254" w:type="dxa"/>
            <w:vMerge/>
          </w:tcPr>
          <w:p w:rsidR="001578A9" w:rsidRDefault="001578A9"/>
        </w:tc>
        <w:tc>
          <w:tcPr>
            <w:tcW w:w="964" w:type="dxa"/>
            <w:vMerge w:val="restart"/>
          </w:tcPr>
          <w:p w:rsidR="001578A9" w:rsidRDefault="001578A9">
            <w:pPr>
              <w:pStyle w:val="ConsPlusNormal"/>
              <w:jc w:val="both"/>
            </w:pPr>
            <w:r>
              <w:t>&lt;= 8°C</w:t>
            </w:r>
          </w:p>
        </w:tc>
        <w:tc>
          <w:tcPr>
            <w:tcW w:w="2454" w:type="dxa"/>
            <w:gridSpan w:val="2"/>
          </w:tcPr>
          <w:p w:rsidR="001578A9" w:rsidRDefault="001578A9">
            <w:pPr>
              <w:pStyle w:val="ConsPlusNormal"/>
              <w:jc w:val="both"/>
            </w:pPr>
            <w:r>
              <w:t>продолжительность</w:t>
            </w:r>
          </w:p>
        </w:tc>
        <w:tc>
          <w:tcPr>
            <w:tcW w:w="1134" w:type="dxa"/>
          </w:tcPr>
          <w:p w:rsidR="001578A9" w:rsidRDefault="001578A9">
            <w:pPr>
              <w:pStyle w:val="ConsPlusNormal"/>
              <w:jc w:val="center"/>
            </w:pPr>
            <w:r>
              <w:t>217</w:t>
            </w:r>
          </w:p>
        </w:tc>
        <w:tc>
          <w:tcPr>
            <w:tcW w:w="1134" w:type="dxa"/>
          </w:tcPr>
          <w:p w:rsidR="001578A9" w:rsidRDefault="001578A9">
            <w:pPr>
              <w:pStyle w:val="ConsPlusNormal"/>
              <w:jc w:val="center"/>
            </w:pPr>
            <w:r>
              <w:t>209</w:t>
            </w:r>
          </w:p>
        </w:tc>
        <w:tc>
          <w:tcPr>
            <w:tcW w:w="1134" w:type="dxa"/>
          </w:tcPr>
          <w:p w:rsidR="001578A9" w:rsidRDefault="001578A9">
            <w:pPr>
              <w:pStyle w:val="ConsPlusNormal"/>
              <w:jc w:val="center"/>
            </w:pPr>
            <w:r>
              <w:t>213</w:t>
            </w:r>
          </w:p>
        </w:tc>
      </w:tr>
      <w:tr w:rsidR="001578A9">
        <w:tc>
          <w:tcPr>
            <w:tcW w:w="2254" w:type="dxa"/>
            <w:vMerge/>
          </w:tcPr>
          <w:p w:rsidR="001578A9" w:rsidRDefault="001578A9"/>
        </w:tc>
        <w:tc>
          <w:tcPr>
            <w:tcW w:w="964" w:type="dxa"/>
            <w:vMerge/>
          </w:tcPr>
          <w:p w:rsidR="001578A9" w:rsidRDefault="001578A9"/>
        </w:tc>
        <w:tc>
          <w:tcPr>
            <w:tcW w:w="2454" w:type="dxa"/>
            <w:gridSpan w:val="2"/>
          </w:tcPr>
          <w:p w:rsidR="001578A9" w:rsidRDefault="001578A9">
            <w:pPr>
              <w:pStyle w:val="ConsPlusNormal"/>
              <w:jc w:val="both"/>
            </w:pPr>
            <w:r>
              <w:t>средняя температура</w:t>
            </w:r>
          </w:p>
        </w:tc>
        <w:tc>
          <w:tcPr>
            <w:tcW w:w="1134" w:type="dxa"/>
          </w:tcPr>
          <w:p w:rsidR="001578A9" w:rsidRDefault="001578A9">
            <w:pPr>
              <w:pStyle w:val="ConsPlusNormal"/>
              <w:jc w:val="center"/>
            </w:pPr>
            <w:r>
              <w:t>-2,8</w:t>
            </w:r>
          </w:p>
        </w:tc>
        <w:tc>
          <w:tcPr>
            <w:tcW w:w="1134" w:type="dxa"/>
          </w:tcPr>
          <w:p w:rsidR="001578A9" w:rsidRDefault="001578A9">
            <w:pPr>
              <w:pStyle w:val="ConsPlusNormal"/>
              <w:jc w:val="center"/>
            </w:pPr>
            <w:r>
              <w:t>-2</w:t>
            </w:r>
          </w:p>
        </w:tc>
        <w:tc>
          <w:tcPr>
            <w:tcW w:w="1134" w:type="dxa"/>
          </w:tcPr>
          <w:p w:rsidR="001578A9" w:rsidRDefault="001578A9">
            <w:pPr>
              <w:pStyle w:val="ConsPlusNormal"/>
              <w:jc w:val="center"/>
            </w:pPr>
            <w:r>
              <w:t>-2,4</w:t>
            </w:r>
          </w:p>
        </w:tc>
      </w:tr>
      <w:tr w:rsidR="001578A9">
        <w:tc>
          <w:tcPr>
            <w:tcW w:w="2254" w:type="dxa"/>
            <w:vMerge/>
          </w:tcPr>
          <w:p w:rsidR="001578A9" w:rsidRDefault="001578A9"/>
        </w:tc>
        <w:tc>
          <w:tcPr>
            <w:tcW w:w="964" w:type="dxa"/>
            <w:vMerge w:val="restart"/>
          </w:tcPr>
          <w:p w:rsidR="001578A9" w:rsidRDefault="001578A9">
            <w:pPr>
              <w:pStyle w:val="ConsPlusNormal"/>
              <w:jc w:val="both"/>
            </w:pPr>
            <w:r>
              <w:t>&lt;= 10°C</w:t>
            </w:r>
          </w:p>
        </w:tc>
        <w:tc>
          <w:tcPr>
            <w:tcW w:w="2454" w:type="dxa"/>
            <w:gridSpan w:val="2"/>
          </w:tcPr>
          <w:p w:rsidR="001578A9" w:rsidRDefault="001578A9">
            <w:pPr>
              <w:pStyle w:val="ConsPlusNormal"/>
              <w:jc w:val="both"/>
            </w:pPr>
            <w:r>
              <w:t>продолжительность</w:t>
            </w:r>
          </w:p>
        </w:tc>
        <w:tc>
          <w:tcPr>
            <w:tcW w:w="1134" w:type="dxa"/>
          </w:tcPr>
          <w:p w:rsidR="001578A9" w:rsidRDefault="001578A9">
            <w:pPr>
              <w:pStyle w:val="ConsPlusNormal"/>
              <w:jc w:val="center"/>
            </w:pPr>
            <w:r>
              <w:t>236</w:t>
            </w:r>
          </w:p>
        </w:tc>
        <w:tc>
          <w:tcPr>
            <w:tcW w:w="1134" w:type="dxa"/>
          </w:tcPr>
          <w:p w:rsidR="001578A9" w:rsidRDefault="001578A9">
            <w:pPr>
              <w:pStyle w:val="ConsPlusNormal"/>
              <w:jc w:val="center"/>
            </w:pPr>
            <w:r>
              <w:t>227</w:t>
            </w:r>
          </w:p>
        </w:tc>
        <w:tc>
          <w:tcPr>
            <w:tcW w:w="1134" w:type="dxa"/>
          </w:tcPr>
          <w:p w:rsidR="001578A9" w:rsidRDefault="001578A9">
            <w:pPr>
              <w:pStyle w:val="ConsPlusNormal"/>
              <w:jc w:val="center"/>
            </w:pPr>
            <w:r>
              <w:t>231,5</w:t>
            </w:r>
          </w:p>
        </w:tc>
      </w:tr>
      <w:tr w:rsidR="001578A9">
        <w:tc>
          <w:tcPr>
            <w:tcW w:w="2254" w:type="dxa"/>
            <w:vMerge/>
          </w:tcPr>
          <w:p w:rsidR="001578A9" w:rsidRDefault="001578A9"/>
        </w:tc>
        <w:tc>
          <w:tcPr>
            <w:tcW w:w="964" w:type="dxa"/>
            <w:vMerge/>
          </w:tcPr>
          <w:p w:rsidR="001578A9" w:rsidRDefault="001578A9"/>
        </w:tc>
        <w:tc>
          <w:tcPr>
            <w:tcW w:w="2454" w:type="dxa"/>
            <w:gridSpan w:val="2"/>
          </w:tcPr>
          <w:p w:rsidR="001578A9" w:rsidRDefault="001578A9">
            <w:pPr>
              <w:pStyle w:val="ConsPlusNormal"/>
              <w:jc w:val="both"/>
            </w:pPr>
            <w:r>
              <w:t>средняя температура</w:t>
            </w:r>
          </w:p>
        </w:tc>
        <w:tc>
          <w:tcPr>
            <w:tcW w:w="1134" w:type="dxa"/>
          </w:tcPr>
          <w:p w:rsidR="001578A9" w:rsidRDefault="001578A9">
            <w:pPr>
              <w:pStyle w:val="ConsPlusNormal"/>
              <w:jc w:val="center"/>
            </w:pPr>
            <w:r>
              <w:t>-1,8</w:t>
            </w:r>
          </w:p>
        </w:tc>
        <w:tc>
          <w:tcPr>
            <w:tcW w:w="1134" w:type="dxa"/>
          </w:tcPr>
          <w:p w:rsidR="001578A9" w:rsidRDefault="001578A9">
            <w:pPr>
              <w:pStyle w:val="ConsPlusNormal"/>
              <w:jc w:val="center"/>
            </w:pPr>
            <w:r>
              <w:t>-1,1</w:t>
            </w:r>
          </w:p>
        </w:tc>
        <w:tc>
          <w:tcPr>
            <w:tcW w:w="1134" w:type="dxa"/>
          </w:tcPr>
          <w:p w:rsidR="001578A9" w:rsidRDefault="001578A9">
            <w:pPr>
              <w:pStyle w:val="ConsPlusNormal"/>
              <w:jc w:val="center"/>
            </w:pPr>
            <w:r>
              <w:t>-1,45</w:t>
            </w:r>
          </w:p>
        </w:tc>
      </w:tr>
      <w:tr w:rsidR="001578A9">
        <w:tc>
          <w:tcPr>
            <w:tcW w:w="5672" w:type="dxa"/>
            <w:gridSpan w:val="4"/>
          </w:tcPr>
          <w:p w:rsidR="001578A9" w:rsidRDefault="001578A9">
            <w:pPr>
              <w:pStyle w:val="ConsPlusNormal"/>
              <w:jc w:val="both"/>
            </w:pPr>
            <w:r>
              <w:t>Средняя месячная относительная влажность воздуха наиболее холодного месяца, %</w:t>
            </w:r>
          </w:p>
        </w:tc>
        <w:tc>
          <w:tcPr>
            <w:tcW w:w="1134" w:type="dxa"/>
          </w:tcPr>
          <w:p w:rsidR="001578A9" w:rsidRDefault="001578A9">
            <w:pPr>
              <w:pStyle w:val="ConsPlusNormal"/>
              <w:jc w:val="center"/>
            </w:pPr>
            <w:r>
              <w:t>87</w:t>
            </w:r>
          </w:p>
        </w:tc>
        <w:tc>
          <w:tcPr>
            <w:tcW w:w="1134" w:type="dxa"/>
          </w:tcPr>
          <w:p w:rsidR="001578A9" w:rsidRDefault="001578A9">
            <w:pPr>
              <w:pStyle w:val="ConsPlusNormal"/>
              <w:jc w:val="center"/>
            </w:pPr>
            <w:r>
              <w:t>86</w:t>
            </w:r>
          </w:p>
        </w:tc>
        <w:tc>
          <w:tcPr>
            <w:tcW w:w="1134" w:type="dxa"/>
          </w:tcPr>
          <w:p w:rsidR="001578A9" w:rsidRDefault="001578A9">
            <w:pPr>
              <w:pStyle w:val="ConsPlusNormal"/>
              <w:jc w:val="center"/>
            </w:pPr>
            <w:r>
              <w:t>86,5</w:t>
            </w:r>
          </w:p>
        </w:tc>
      </w:tr>
      <w:tr w:rsidR="001578A9">
        <w:tc>
          <w:tcPr>
            <w:tcW w:w="5672" w:type="dxa"/>
            <w:gridSpan w:val="4"/>
          </w:tcPr>
          <w:p w:rsidR="001578A9" w:rsidRDefault="001578A9">
            <w:pPr>
              <w:pStyle w:val="ConsPlusNormal"/>
              <w:jc w:val="both"/>
            </w:pPr>
            <w:r>
              <w:lastRenderedPageBreak/>
              <w:t>Средняя месячная относительная влажность воздуха в 15 ч наиболее холодного месяца, %</w:t>
            </w:r>
          </w:p>
        </w:tc>
        <w:tc>
          <w:tcPr>
            <w:tcW w:w="1134" w:type="dxa"/>
          </w:tcPr>
          <w:p w:rsidR="001578A9" w:rsidRDefault="001578A9">
            <w:pPr>
              <w:pStyle w:val="ConsPlusNormal"/>
              <w:jc w:val="center"/>
            </w:pPr>
            <w:r>
              <w:t>86</w:t>
            </w:r>
          </w:p>
        </w:tc>
        <w:tc>
          <w:tcPr>
            <w:tcW w:w="1134" w:type="dxa"/>
          </w:tcPr>
          <w:p w:rsidR="001578A9" w:rsidRDefault="001578A9">
            <w:pPr>
              <w:pStyle w:val="ConsPlusNormal"/>
              <w:jc w:val="center"/>
            </w:pPr>
            <w:r>
              <w:t>85</w:t>
            </w:r>
          </w:p>
        </w:tc>
        <w:tc>
          <w:tcPr>
            <w:tcW w:w="1134" w:type="dxa"/>
          </w:tcPr>
          <w:p w:rsidR="001578A9" w:rsidRDefault="001578A9">
            <w:pPr>
              <w:pStyle w:val="ConsPlusNormal"/>
              <w:jc w:val="center"/>
            </w:pPr>
            <w:r>
              <w:t>85,5</w:t>
            </w:r>
          </w:p>
        </w:tc>
      </w:tr>
      <w:tr w:rsidR="001578A9">
        <w:tc>
          <w:tcPr>
            <w:tcW w:w="5672" w:type="dxa"/>
            <w:gridSpan w:val="4"/>
          </w:tcPr>
          <w:p w:rsidR="001578A9" w:rsidRDefault="001578A9">
            <w:pPr>
              <w:pStyle w:val="ConsPlusNormal"/>
              <w:jc w:val="both"/>
            </w:pPr>
            <w:r>
              <w:t>Количество осадков за ноябрь - март, мм</w:t>
            </w:r>
          </w:p>
        </w:tc>
        <w:tc>
          <w:tcPr>
            <w:tcW w:w="1134" w:type="dxa"/>
          </w:tcPr>
          <w:p w:rsidR="001578A9" w:rsidRDefault="001578A9">
            <w:pPr>
              <w:pStyle w:val="ConsPlusNormal"/>
              <w:jc w:val="center"/>
            </w:pPr>
            <w:r>
              <w:t>284</w:t>
            </w:r>
          </w:p>
        </w:tc>
        <w:tc>
          <w:tcPr>
            <w:tcW w:w="1134" w:type="dxa"/>
          </w:tcPr>
          <w:p w:rsidR="001578A9" w:rsidRDefault="001578A9">
            <w:pPr>
              <w:pStyle w:val="ConsPlusNormal"/>
              <w:jc w:val="center"/>
            </w:pPr>
            <w:r>
              <w:t>234</w:t>
            </w:r>
          </w:p>
        </w:tc>
        <w:tc>
          <w:tcPr>
            <w:tcW w:w="1134" w:type="dxa"/>
          </w:tcPr>
          <w:p w:rsidR="001578A9" w:rsidRDefault="001578A9">
            <w:pPr>
              <w:pStyle w:val="ConsPlusNormal"/>
              <w:jc w:val="center"/>
            </w:pPr>
            <w:r>
              <w:t>259</w:t>
            </w:r>
          </w:p>
        </w:tc>
      </w:tr>
      <w:tr w:rsidR="001578A9">
        <w:tc>
          <w:tcPr>
            <w:tcW w:w="5672" w:type="dxa"/>
            <w:gridSpan w:val="4"/>
          </w:tcPr>
          <w:p w:rsidR="001578A9" w:rsidRDefault="001578A9">
            <w:pPr>
              <w:pStyle w:val="ConsPlusNormal"/>
              <w:jc w:val="both"/>
            </w:pPr>
            <w:r>
              <w:t>Преобладающее направление ветра за декабрь - февраль</w:t>
            </w:r>
          </w:p>
        </w:tc>
        <w:tc>
          <w:tcPr>
            <w:tcW w:w="1134" w:type="dxa"/>
          </w:tcPr>
          <w:p w:rsidR="001578A9" w:rsidRDefault="001578A9">
            <w:pPr>
              <w:pStyle w:val="ConsPlusNormal"/>
              <w:jc w:val="both"/>
            </w:pPr>
            <w:r>
              <w:t>ЮВ</w:t>
            </w:r>
          </w:p>
        </w:tc>
        <w:tc>
          <w:tcPr>
            <w:tcW w:w="1134" w:type="dxa"/>
          </w:tcPr>
          <w:p w:rsidR="001578A9" w:rsidRDefault="001578A9">
            <w:pPr>
              <w:pStyle w:val="ConsPlusNormal"/>
              <w:jc w:val="center"/>
            </w:pPr>
            <w:r>
              <w:t>3</w:t>
            </w:r>
          </w:p>
        </w:tc>
        <w:tc>
          <w:tcPr>
            <w:tcW w:w="1134" w:type="dxa"/>
          </w:tcPr>
          <w:p w:rsidR="001578A9" w:rsidRDefault="001578A9">
            <w:pPr>
              <w:pStyle w:val="ConsPlusNormal"/>
            </w:pPr>
          </w:p>
        </w:tc>
      </w:tr>
      <w:tr w:rsidR="001578A9">
        <w:tc>
          <w:tcPr>
            <w:tcW w:w="5672" w:type="dxa"/>
            <w:gridSpan w:val="4"/>
          </w:tcPr>
          <w:p w:rsidR="001578A9" w:rsidRDefault="001578A9">
            <w:pPr>
              <w:pStyle w:val="ConsPlusNormal"/>
              <w:jc w:val="both"/>
            </w:pPr>
            <w:r>
              <w:t>Максимальная из средних скоростей ветра по румбам за январь, м/с</w:t>
            </w:r>
          </w:p>
        </w:tc>
        <w:tc>
          <w:tcPr>
            <w:tcW w:w="1134" w:type="dxa"/>
          </w:tcPr>
          <w:p w:rsidR="001578A9" w:rsidRDefault="001578A9">
            <w:pPr>
              <w:pStyle w:val="ConsPlusNormal"/>
              <w:jc w:val="center"/>
            </w:pPr>
            <w:r>
              <w:t>0</w:t>
            </w:r>
          </w:p>
        </w:tc>
        <w:tc>
          <w:tcPr>
            <w:tcW w:w="1134" w:type="dxa"/>
          </w:tcPr>
          <w:p w:rsidR="001578A9" w:rsidRDefault="001578A9">
            <w:pPr>
              <w:pStyle w:val="ConsPlusNormal"/>
              <w:jc w:val="center"/>
            </w:pPr>
            <w:r>
              <w:t>3,9</w:t>
            </w:r>
          </w:p>
        </w:tc>
        <w:tc>
          <w:tcPr>
            <w:tcW w:w="1134" w:type="dxa"/>
          </w:tcPr>
          <w:p w:rsidR="001578A9" w:rsidRDefault="001578A9">
            <w:pPr>
              <w:pStyle w:val="ConsPlusNormal"/>
              <w:jc w:val="center"/>
            </w:pPr>
            <w:r>
              <w:t>3,9</w:t>
            </w:r>
          </w:p>
        </w:tc>
      </w:tr>
      <w:tr w:rsidR="001578A9">
        <w:tc>
          <w:tcPr>
            <w:tcW w:w="5672" w:type="dxa"/>
            <w:gridSpan w:val="4"/>
          </w:tcPr>
          <w:p w:rsidR="001578A9" w:rsidRDefault="001578A9">
            <w:pPr>
              <w:pStyle w:val="ConsPlusNormal"/>
              <w:jc w:val="both"/>
            </w:pPr>
            <w:r>
              <w:t>Средняя скорость ветра, м/с, за период со средней суточной температурой воздуха &lt;= 8°C</w:t>
            </w:r>
          </w:p>
        </w:tc>
        <w:tc>
          <w:tcPr>
            <w:tcW w:w="1134" w:type="dxa"/>
          </w:tcPr>
          <w:p w:rsidR="001578A9" w:rsidRDefault="001578A9">
            <w:pPr>
              <w:pStyle w:val="ConsPlusNormal"/>
              <w:jc w:val="center"/>
            </w:pPr>
            <w:r>
              <w:t>4,4</w:t>
            </w:r>
          </w:p>
        </w:tc>
        <w:tc>
          <w:tcPr>
            <w:tcW w:w="1134" w:type="dxa"/>
          </w:tcPr>
          <w:p w:rsidR="001578A9" w:rsidRDefault="001578A9">
            <w:pPr>
              <w:pStyle w:val="ConsPlusNormal"/>
              <w:jc w:val="center"/>
            </w:pPr>
            <w:r>
              <w:t>3,4</w:t>
            </w:r>
          </w:p>
        </w:tc>
        <w:tc>
          <w:tcPr>
            <w:tcW w:w="1134" w:type="dxa"/>
          </w:tcPr>
          <w:p w:rsidR="001578A9" w:rsidRDefault="001578A9">
            <w:pPr>
              <w:pStyle w:val="ConsPlusNormal"/>
              <w:jc w:val="center"/>
            </w:pPr>
            <w:r>
              <w:t>3,9</w:t>
            </w:r>
          </w:p>
        </w:tc>
      </w:tr>
      <w:tr w:rsidR="001578A9">
        <w:tc>
          <w:tcPr>
            <w:tcW w:w="9074" w:type="dxa"/>
            <w:gridSpan w:val="7"/>
          </w:tcPr>
          <w:p w:rsidR="001578A9" w:rsidRDefault="001578A9">
            <w:pPr>
              <w:pStyle w:val="ConsPlusNormal"/>
              <w:jc w:val="center"/>
              <w:outlineLvl w:val="4"/>
            </w:pPr>
            <w:r>
              <w:t>Климатические параметры теплого периода года</w:t>
            </w:r>
          </w:p>
        </w:tc>
      </w:tr>
      <w:tr w:rsidR="001578A9">
        <w:tc>
          <w:tcPr>
            <w:tcW w:w="5672" w:type="dxa"/>
            <w:gridSpan w:val="4"/>
          </w:tcPr>
          <w:p w:rsidR="001578A9" w:rsidRDefault="001578A9">
            <w:pPr>
              <w:pStyle w:val="ConsPlusNormal"/>
              <w:jc w:val="both"/>
            </w:pPr>
            <w:r>
              <w:t>Барометрическое давление, гПа</w:t>
            </w:r>
          </w:p>
        </w:tc>
        <w:tc>
          <w:tcPr>
            <w:tcW w:w="1134" w:type="dxa"/>
          </w:tcPr>
          <w:p w:rsidR="001578A9" w:rsidRDefault="001578A9">
            <w:pPr>
              <w:pStyle w:val="ConsPlusNormal"/>
              <w:jc w:val="center"/>
            </w:pPr>
            <w:r>
              <w:t>985</w:t>
            </w:r>
          </w:p>
        </w:tc>
        <w:tc>
          <w:tcPr>
            <w:tcW w:w="1134" w:type="dxa"/>
          </w:tcPr>
          <w:p w:rsidR="001578A9" w:rsidRDefault="001578A9">
            <w:pPr>
              <w:pStyle w:val="ConsPlusNormal"/>
              <w:jc w:val="center"/>
            </w:pPr>
            <w:r>
              <w:t>987</w:t>
            </w:r>
          </w:p>
        </w:tc>
        <w:tc>
          <w:tcPr>
            <w:tcW w:w="1134" w:type="dxa"/>
          </w:tcPr>
          <w:p w:rsidR="001578A9" w:rsidRDefault="001578A9">
            <w:pPr>
              <w:pStyle w:val="ConsPlusNormal"/>
              <w:jc w:val="center"/>
            </w:pPr>
            <w:r>
              <w:t>986</w:t>
            </w:r>
          </w:p>
        </w:tc>
      </w:tr>
      <w:tr w:rsidR="001578A9">
        <w:tc>
          <w:tcPr>
            <w:tcW w:w="5672" w:type="dxa"/>
            <w:gridSpan w:val="4"/>
          </w:tcPr>
          <w:p w:rsidR="001578A9" w:rsidRDefault="001578A9">
            <w:pPr>
              <w:pStyle w:val="ConsPlusNormal"/>
              <w:jc w:val="both"/>
            </w:pPr>
            <w:r>
              <w:t>Температура воздуха, °C, обеспеченностью 0,95</w:t>
            </w:r>
          </w:p>
        </w:tc>
        <w:tc>
          <w:tcPr>
            <w:tcW w:w="1134" w:type="dxa"/>
          </w:tcPr>
          <w:p w:rsidR="001578A9" w:rsidRDefault="001578A9">
            <w:pPr>
              <w:pStyle w:val="ConsPlusNormal"/>
              <w:jc w:val="center"/>
            </w:pPr>
            <w:r>
              <w:t>19,4</w:t>
            </w:r>
          </w:p>
        </w:tc>
        <w:tc>
          <w:tcPr>
            <w:tcW w:w="1134" w:type="dxa"/>
          </w:tcPr>
          <w:p w:rsidR="001578A9" w:rsidRDefault="001578A9">
            <w:pPr>
              <w:pStyle w:val="ConsPlusNormal"/>
              <w:jc w:val="center"/>
            </w:pPr>
            <w:r>
              <w:t>22</w:t>
            </w:r>
          </w:p>
        </w:tc>
        <w:tc>
          <w:tcPr>
            <w:tcW w:w="1134" w:type="dxa"/>
          </w:tcPr>
          <w:p w:rsidR="001578A9" w:rsidRDefault="001578A9">
            <w:pPr>
              <w:pStyle w:val="ConsPlusNormal"/>
              <w:jc w:val="center"/>
            </w:pPr>
            <w:r>
              <w:t>20,7</w:t>
            </w:r>
          </w:p>
        </w:tc>
      </w:tr>
      <w:tr w:rsidR="001578A9">
        <w:tc>
          <w:tcPr>
            <w:tcW w:w="5672" w:type="dxa"/>
            <w:gridSpan w:val="4"/>
          </w:tcPr>
          <w:p w:rsidR="001578A9" w:rsidRDefault="001578A9">
            <w:pPr>
              <w:pStyle w:val="ConsPlusNormal"/>
              <w:jc w:val="both"/>
            </w:pPr>
            <w:r>
              <w:t>Температура воздуха, °C, обеспеченностью 0,98</w:t>
            </w:r>
          </w:p>
        </w:tc>
        <w:tc>
          <w:tcPr>
            <w:tcW w:w="1134" w:type="dxa"/>
          </w:tcPr>
          <w:p w:rsidR="001578A9" w:rsidRDefault="001578A9">
            <w:pPr>
              <w:pStyle w:val="ConsPlusNormal"/>
              <w:jc w:val="center"/>
            </w:pPr>
            <w:r>
              <w:t>23,7</w:t>
            </w:r>
          </w:p>
        </w:tc>
        <w:tc>
          <w:tcPr>
            <w:tcW w:w="1134" w:type="dxa"/>
          </w:tcPr>
          <w:p w:rsidR="001578A9" w:rsidRDefault="001578A9">
            <w:pPr>
              <w:pStyle w:val="ConsPlusNormal"/>
              <w:jc w:val="center"/>
            </w:pPr>
            <w:r>
              <w:t>25</w:t>
            </w:r>
          </w:p>
        </w:tc>
        <w:tc>
          <w:tcPr>
            <w:tcW w:w="1134" w:type="dxa"/>
          </w:tcPr>
          <w:p w:rsidR="001578A9" w:rsidRDefault="001578A9">
            <w:pPr>
              <w:pStyle w:val="ConsPlusNormal"/>
              <w:jc w:val="center"/>
            </w:pPr>
            <w:r>
              <w:t>24,35</w:t>
            </w:r>
          </w:p>
        </w:tc>
      </w:tr>
      <w:tr w:rsidR="001578A9">
        <w:tc>
          <w:tcPr>
            <w:tcW w:w="5672" w:type="dxa"/>
            <w:gridSpan w:val="4"/>
          </w:tcPr>
          <w:p w:rsidR="001578A9" w:rsidRDefault="001578A9">
            <w:pPr>
              <w:pStyle w:val="ConsPlusNormal"/>
              <w:jc w:val="both"/>
            </w:pPr>
            <w:r>
              <w:t>Средняя максимальная температура воздуха наиболее теплого месяца, °C</w:t>
            </w:r>
          </w:p>
        </w:tc>
        <w:tc>
          <w:tcPr>
            <w:tcW w:w="1134" w:type="dxa"/>
          </w:tcPr>
          <w:p w:rsidR="001578A9" w:rsidRDefault="001578A9">
            <w:pPr>
              <w:pStyle w:val="ConsPlusNormal"/>
              <w:jc w:val="center"/>
            </w:pPr>
            <w:r>
              <w:t>21,8</w:t>
            </w:r>
          </w:p>
        </w:tc>
        <w:tc>
          <w:tcPr>
            <w:tcW w:w="1134" w:type="dxa"/>
          </w:tcPr>
          <w:p w:rsidR="001578A9" w:rsidRDefault="001578A9">
            <w:pPr>
              <w:pStyle w:val="ConsPlusNormal"/>
              <w:jc w:val="center"/>
            </w:pPr>
            <w:r>
              <w:t>22,4</w:t>
            </w:r>
          </w:p>
        </w:tc>
        <w:tc>
          <w:tcPr>
            <w:tcW w:w="1134" w:type="dxa"/>
          </w:tcPr>
          <w:p w:rsidR="001578A9" w:rsidRDefault="001578A9">
            <w:pPr>
              <w:pStyle w:val="ConsPlusNormal"/>
              <w:jc w:val="center"/>
            </w:pPr>
            <w:r>
              <w:t>22,1</w:t>
            </w:r>
          </w:p>
        </w:tc>
      </w:tr>
      <w:tr w:rsidR="001578A9">
        <w:tc>
          <w:tcPr>
            <w:tcW w:w="5672" w:type="dxa"/>
            <w:gridSpan w:val="4"/>
          </w:tcPr>
          <w:p w:rsidR="001578A9" w:rsidRDefault="001578A9">
            <w:pPr>
              <w:pStyle w:val="ConsPlusNormal"/>
              <w:jc w:val="both"/>
            </w:pPr>
            <w:r>
              <w:t>Абсолютная максимальная температура воздуха, °C</w:t>
            </w:r>
          </w:p>
        </w:tc>
        <w:tc>
          <w:tcPr>
            <w:tcW w:w="1134" w:type="dxa"/>
          </w:tcPr>
          <w:p w:rsidR="001578A9" w:rsidRDefault="001578A9">
            <w:pPr>
              <w:pStyle w:val="ConsPlusNormal"/>
              <w:jc w:val="center"/>
            </w:pPr>
            <w:r>
              <w:t>36</w:t>
            </w:r>
          </w:p>
        </w:tc>
        <w:tc>
          <w:tcPr>
            <w:tcW w:w="1134" w:type="dxa"/>
          </w:tcPr>
          <w:p w:rsidR="001578A9" w:rsidRDefault="001578A9">
            <w:pPr>
              <w:pStyle w:val="ConsPlusNormal"/>
              <w:jc w:val="center"/>
            </w:pPr>
            <w:r>
              <w:t>37</w:t>
            </w:r>
          </w:p>
        </w:tc>
        <w:tc>
          <w:tcPr>
            <w:tcW w:w="1134" w:type="dxa"/>
          </w:tcPr>
          <w:p w:rsidR="001578A9" w:rsidRDefault="001578A9">
            <w:pPr>
              <w:pStyle w:val="ConsPlusNormal"/>
              <w:jc w:val="center"/>
            </w:pPr>
            <w:r>
              <w:t>37</w:t>
            </w:r>
          </w:p>
        </w:tc>
      </w:tr>
      <w:tr w:rsidR="001578A9">
        <w:tc>
          <w:tcPr>
            <w:tcW w:w="5672" w:type="dxa"/>
            <w:gridSpan w:val="4"/>
          </w:tcPr>
          <w:p w:rsidR="001578A9" w:rsidRDefault="001578A9">
            <w:pPr>
              <w:pStyle w:val="ConsPlusNormal"/>
              <w:jc w:val="both"/>
            </w:pPr>
            <w:r>
              <w:t>Средняя суточная амплитуда температуры воздуха наиболее теплого месяца, °C</w:t>
            </w:r>
          </w:p>
        </w:tc>
        <w:tc>
          <w:tcPr>
            <w:tcW w:w="1134" w:type="dxa"/>
          </w:tcPr>
          <w:p w:rsidR="001578A9" w:rsidRDefault="001578A9">
            <w:pPr>
              <w:pStyle w:val="ConsPlusNormal"/>
              <w:jc w:val="center"/>
            </w:pPr>
            <w:r>
              <w:t>10,1</w:t>
            </w:r>
          </w:p>
        </w:tc>
        <w:tc>
          <w:tcPr>
            <w:tcW w:w="1134" w:type="dxa"/>
          </w:tcPr>
          <w:p w:rsidR="001578A9" w:rsidRDefault="001578A9">
            <w:pPr>
              <w:pStyle w:val="ConsPlusNormal"/>
              <w:jc w:val="center"/>
            </w:pPr>
            <w:r>
              <w:t>9,9</w:t>
            </w:r>
          </w:p>
        </w:tc>
        <w:tc>
          <w:tcPr>
            <w:tcW w:w="1134" w:type="dxa"/>
          </w:tcPr>
          <w:p w:rsidR="001578A9" w:rsidRDefault="001578A9">
            <w:pPr>
              <w:pStyle w:val="ConsPlusNormal"/>
              <w:jc w:val="center"/>
            </w:pPr>
            <w:r>
              <w:t>10</w:t>
            </w:r>
          </w:p>
        </w:tc>
      </w:tr>
      <w:tr w:rsidR="001578A9">
        <w:tc>
          <w:tcPr>
            <w:tcW w:w="5672" w:type="dxa"/>
            <w:gridSpan w:val="4"/>
          </w:tcPr>
          <w:p w:rsidR="001578A9" w:rsidRDefault="001578A9">
            <w:pPr>
              <w:pStyle w:val="ConsPlusNormal"/>
              <w:jc w:val="both"/>
            </w:pPr>
            <w:r>
              <w:t>Средняя месячная относительная влажность воздуха наиболее теплого месяца, %</w:t>
            </w:r>
          </w:p>
        </w:tc>
        <w:tc>
          <w:tcPr>
            <w:tcW w:w="1134" w:type="dxa"/>
          </w:tcPr>
          <w:p w:rsidR="001578A9" w:rsidRDefault="001578A9">
            <w:pPr>
              <w:pStyle w:val="ConsPlusNormal"/>
              <w:jc w:val="center"/>
            </w:pPr>
            <w:r>
              <w:t>76</w:t>
            </w:r>
          </w:p>
        </w:tc>
        <w:tc>
          <w:tcPr>
            <w:tcW w:w="1134" w:type="dxa"/>
          </w:tcPr>
          <w:p w:rsidR="001578A9" w:rsidRDefault="001578A9">
            <w:pPr>
              <w:pStyle w:val="ConsPlusNormal"/>
              <w:jc w:val="center"/>
            </w:pPr>
            <w:r>
              <w:t>77</w:t>
            </w:r>
          </w:p>
        </w:tc>
        <w:tc>
          <w:tcPr>
            <w:tcW w:w="1134" w:type="dxa"/>
          </w:tcPr>
          <w:p w:rsidR="001578A9" w:rsidRDefault="001578A9">
            <w:pPr>
              <w:pStyle w:val="ConsPlusNormal"/>
              <w:jc w:val="center"/>
            </w:pPr>
            <w:r>
              <w:t>76,5</w:t>
            </w:r>
          </w:p>
        </w:tc>
      </w:tr>
      <w:tr w:rsidR="001578A9">
        <w:tc>
          <w:tcPr>
            <w:tcW w:w="5672" w:type="dxa"/>
            <w:gridSpan w:val="4"/>
          </w:tcPr>
          <w:p w:rsidR="001578A9" w:rsidRDefault="001578A9">
            <w:pPr>
              <w:pStyle w:val="ConsPlusNormal"/>
              <w:jc w:val="both"/>
            </w:pPr>
            <w:r>
              <w:t>Средняя месячная относительная влажность воздуха в 15 ч наиболее теплого месяца, %</w:t>
            </w:r>
          </w:p>
        </w:tc>
        <w:tc>
          <w:tcPr>
            <w:tcW w:w="1134" w:type="dxa"/>
          </w:tcPr>
          <w:p w:rsidR="001578A9" w:rsidRDefault="001578A9">
            <w:pPr>
              <w:pStyle w:val="ConsPlusNormal"/>
              <w:jc w:val="center"/>
            </w:pPr>
            <w:r>
              <w:t>60</w:t>
            </w:r>
          </w:p>
        </w:tc>
        <w:tc>
          <w:tcPr>
            <w:tcW w:w="1134" w:type="dxa"/>
          </w:tcPr>
          <w:p w:rsidR="001578A9" w:rsidRDefault="001578A9">
            <w:pPr>
              <w:pStyle w:val="ConsPlusNormal"/>
              <w:jc w:val="center"/>
            </w:pPr>
            <w:r>
              <w:t>62</w:t>
            </w:r>
          </w:p>
        </w:tc>
        <w:tc>
          <w:tcPr>
            <w:tcW w:w="1134" w:type="dxa"/>
          </w:tcPr>
          <w:p w:rsidR="001578A9" w:rsidRDefault="001578A9">
            <w:pPr>
              <w:pStyle w:val="ConsPlusNormal"/>
              <w:jc w:val="center"/>
            </w:pPr>
            <w:r>
              <w:t>61</w:t>
            </w:r>
          </w:p>
        </w:tc>
      </w:tr>
      <w:tr w:rsidR="001578A9">
        <w:tc>
          <w:tcPr>
            <w:tcW w:w="5672" w:type="dxa"/>
            <w:gridSpan w:val="4"/>
          </w:tcPr>
          <w:p w:rsidR="001578A9" w:rsidRDefault="001578A9">
            <w:pPr>
              <w:pStyle w:val="ConsPlusNormal"/>
              <w:jc w:val="both"/>
            </w:pPr>
            <w:r>
              <w:t>Количество осадков за апрель - октябрь, мм</w:t>
            </w:r>
          </w:p>
        </w:tc>
        <w:tc>
          <w:tcPr>
            <w:tcW w:w="1134" w:type="dxa"/>
          </w:tcPr>
          <w:p w:rsidR="001578A9" w:rsidRDefault="001578A9">
            <w:pPr>
              <w:pStyle w:val="ConsPlusNormal"/>
              <w:jc w:val="center"/>
            </w:pPr>
            <w:r>
              <w:t>454</w:t>
            </w:r>
          </w:p>
        </w:tc>
        <w:tc>
          <w:tcPr>
            <w:tcW w:w="1134" w:type="dxa"/>
          </w:tcPr>
          <w:p w:rsidR="001578A9" w:rsidRDefault="001578A9">
            <w:pPr>
              <w:pStyle w:val="ConsPlusNormal"/>
              <w:jc w:val="center"/>
            </w:pPr>
            <w:r>
              <w:t>472</w:t>
            </w:r>
          </w:p>
        </w:tc>
        <w:tc>
          <w:tcPr>
            <w:tcW w:w="1134" w:type="dxa"/>
          </w:tcPr>
          <w:p w:rsidR="001578A9" w:rsidRDefault="001578A9">
            <w:pPr>
              <w:pStyle w:val="ConsPlusNormal"/>
              <w:jc w:val="center"/>
            </w:pPr>
            <w:r>
              <w:t>463</w:t>
            </w:r>
          </w:p>
        </w:tc>
      </w:tr>
      <w:tr w:rsidR="001578A9">
        <w:tc>
          <w:tcPr>
            <w:tcW w:w="5672" w:type="dxa"/>
            <w:gridSpan w:val="4"/>
          </w:tcPr>
          <w:p w:rsidR="001578A9" w:rsidRDefault="001578A9">
            <w:pPr>
              <w:pStyle w:val="ConsPlusNormal"/>
              <w:jc w:val="both"/>
            </w:pPr>
            <w:r>
              <w:t>Суточный максимум осадков, мм</w:t>
            </w:r>
          </w:p>
        </w:tc>
        <w:tc>
          <w:tcPr>
            <w:tcW w:w="1134" w:type="dxa"/>
          </w:tcPr>
          <w:p w:rsidR="001578A9" w:rsidRDefault="001578A9">
            <w:pPr>
              <w:pStyle w:val="ConsPlusNormal"/>
              <w:jc w:val="center"/>
            </w:pPr>
            <w:r>
              <w:t>69</w:t>
            </w:r>
          </w:p>
        </w:tc>
        <w:tc>
          <w:tcPr>
            <w:tcW w:w="1134" w:type="dxa"/>
          </w:tcPr>
          <w:p w:rsidR="001578A9" w:rsidRDefault="001578A9">
            <w:pPr>
              <w:pStyle w:val="ConsPlusNormal"/>
              <w:jc w:val="center"/>
            </w:pPr>
            <w:r>
              <w:t>88</w:t>
            </w:r>
          </w:p>
        </w:tc>
        <w:tc>
          <w:tcPr>
            <w:tcW w:w="1134" w:type="dxa"/>
          </w:tcPr>
          <w:p w:rsidR="001578A9" w:rsidRDefault="001578A9">
            <w:pPr>
              <w:pStyle w:val="ConsPlusNormal"/>
              <w:jc w:val="center"/>
            </w:pPr>
            <w:r>
              <w:t>78,5</w:t>
            </w:r>
          </w:p>
        </w:tc>
      </w:tr>
      <w:tr w:rsidR="001578A9">
        <w:tc>
          <w:tcPr>
            <w:tcW w:w="5672" w:type="dxa"/>
            <w:gridSpan w:val="4"/>
          </w:tcPr>
          <w:p w:rsidR="001578A9" w:rsidRDefault="001578A9">
            <w:pPr>
              <w:pStyle w:val="ConsPlusNormal"/>
              <w:jc w:val="both"/>
            </w:pPr>
            <w:r>
              <w:t>Преобладающее направление ветра за июнь - август</w:t>
            </w:r>
          </w:p>
        </w:tc>
        <w:tc>
          <w:tcPr>
            <w:tcW w:w="1134" w:type="dxa"/>
          </w:tcPr>
          <w:p w:rsidR="001578A9" w:rsidRDefault="001578A9">
            <w:pPr>
              <w:pStyle w:val="ConsPlusNormal"/>
              <w:jc w:val="center"/>
            </w:pPr>
            <w:r>
              <w:t>3</w:t>
            </w:r>
          </w:p>
        </w:tc>
        <w:tc>
          <w:tcPr>
            <w:tcW w:w="1134" w:type="dxa"/>
          </w:tcPr>
          <w:p w:rsidR="001578A9" w:rsidRDefault="001578A9">
            <w:pPr>
              <w:pStyle w:val="ConsPlusNormal"/>
              <w:jc w:val="center"/>
            </w:pPr>
            <w:r>
              <w:t>3</w:t>
            </w:r>
          </w:p>
        </w:tc>
        <w:tc>
          <w:tcPr>
            <w:tcW w:w="1134" w:type="dxa"/>
          </w:tcPr>
          <w:p w:rsidR="001578A9" w:rsidRDefault="001578A9">
            <w:pPr>
              <w:pStyle w:val="ConsPlusNormal"/>
            </w:pPr>
          </w:p>
        </w:tc>
      </w:tr>
      <w:tr w:rsidR="001578A9">
        <w:tc>
          <w:tcPr>
            <w:tcW w:w="5672" w:type="dxa"/>
            <w:gridSpan w:val="4"/>
          </w:tcPr>
          <w:p w:rsidR="001578A9" w:rsidRDefault="001578A9">
            <w:pPr>
              <w:pStyle w:val="ConsPlusNormal"/>
              <w:jc w:val="both"/>
            </w:pPr>
            <w:r>
              <w:t>Минимальная из средних скоростей ветра по румбам за июль, м/с</w:t>
            </w:r>
          </w:p>
        </w:tc>
        <w:tc>
          <w:tcPr>
            <w:tcW w:w="1134" w:type="dxa"/>
          </w:tcPr>
          <w:p w:rsidR="001578A9" w:rsidRDefault="001578A9">
            <w:pPr>
              <w:pStyle w:val="ConsPlusNormal"/>
            </w:pPr>
          </w:p>
        </w:tc>
        <w:tc>
          <w:tcPr>
            <w:tcW w:w="1134" w:type="dxa"/>
          </w:tcPr>
          <w:p w:rsidR="001578A9" w:rsidRDefault="001578A9">
            <w:pPr>
              <w:pStyle w:val="ConsPlusNormal"/>
              <w:jc w:val="center"/>
            </w:pPr>
            <w:r>
              <w:t>3,9</w:t>
            </w:r>
          </w:p>
        </w:tc>
        <w:tc>
          <w:tcPr>
            <w:tcW w:w="1134" w:type="dxa"/>
          </w:tcPr>
          <w:p w:rsidR="001578A9" w:rsidRDefault="001578A9">
            <w:pPr>
              <w:pStyle w:val="ConsPlusNormal"/>
            </w:pPr>
          </w:p>
        </w:tc>
      </w:tr>
    </w:tbl>
    <w:p w:rsidR="001578A9" w:rsidRDefault="001578A9">
      <w:pPr>
        <w:pStyle w:val="ConsPlusNormal"/>
        <w:jc w:val="both"/>
      </w:pPr>
    </w:p>
    <w:p w:rsidR="001578A9" w:rsidRDefault="001578A9">
      <w:pPr>
        <w:pStyle w:val="ConsPlusTitle"/>
        <w:jc w:val="center"/>
        <w:outlineLvl w:val="3"/>
      </w:pPr>
      <w:r>
        <w:t>Средняя месячная и годовая температура воздуха, °C</w:t>
      </w:r>
    </w:p>
    <w:p w:rsidR="001578A9" w:rsidRDefault="001578A9">
      <w:pPr>
        <w:pStyle w:val="ConsPlusNormal"/>
        <w:jc w:val="both"/>
      </w:pPr>
    </w:p>
    <w:p w:rsidR="001578A9" w:rsidRDefault="001578A9">
      <w:pPr>
        <w:pStyle w:val="ConsPlusNormal"/>
        <w:jc w:val="right"/>
      </w:pPr>
      <w:r>
        <w:t>Таблица 147</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1578A9">
        <w:tc>
          <w:tcPr>
            <w:tcW w:w="2268" w:type="dxa"/>
            <w:vMerge w:val="restart"/>
          </w:tcPr>
          <w:p w:rsidR="001578A9" w:rsidRDefault="001578A9">
            <w:pPr>
              <w:pStyle w:val="ConsPlusNormal"/>
              <w:jc w:val="center"/>
            </w:pPr>
            <w:r>
              <w:t>Показатели</w:t>
            </w:r>
          </w:p>
        </w:tc>
        <w:tc>
          <w:tcPr>
            <w:tcW w:w="2268" w:type="dxa"/>
          </w:tcPr>
          <w:p w:rsidR="001578A9" w:rsidRDefault="001578A9">
            <w:pPr>
              <w:pStyle w:val="ConsPlusNormal"/>
              <w:jc w:val="center"/>
            </w:pPr>
            <w:r>
              <w:t>Вязьма</w:t>
            </w:r>
          </w:p>
        </w:tc>
        <w:tc>
          <w:tcPr>
            <w:tcW w:w="2268" w:type="dxa"/>
          </w:tcPr>
          <w:p w:rsidR="001578A9" w:rsidRDefault="001578A9">
            <w:pPr>
              <w:pStyle w:val="ConsPlusNormal"/>
              <w:jc w:val="center"/>
            </w:pPr>
            <w:r>
              <w:t>Смоленск</w:t>
            </w:r>
          </w:p>
        </w:tc>
        <w:tc>
          <w:tcPr>
            <w:tcW w:w="2268" w:type="dxa"/>
          </w:tcPr>
          <w:p w:rsidR="001578A9" w:rsidRDefault="001578A9">
            <w:pPr>
              <w:pStyle w:val="ConsPlusNormal"/>
              <w:jc w:val="center"/>
            </w:pPr>
            <w:r>
              <w:t>Средняя по области</w:t>
            </w:r>
          </w:p>
        </w:tc>
      </w:tr>
      <w:tr w:rsidR="001578A9">
        <w:tc>
          <w:tcPr>
            <w:tcW w:w="2268" w:type="dxa"/>
            <w:vMerge/>
          </w:tcPr>
          <w:p w:rsidR="001578A9" w:rsidRDefault="001578A9"/>
        </w:tc>
        <w:tc>
          <w:tcPr>
            <w:tcW w:w="6804" w:type="dxa"/>
            <w:gridSpan w:val="3"/>
          </w:tcPr>
          <w:p w:rsidR="001578A9" w:rsidRDefault="001578A9">
            <w:pPr>
              <w:pStyle w:val="ConsPlusNormal"/>
              <w:jc w:val="center"/>
            </w:pPr>
            <w:r>
              <w:t>температура, °C</w:t>
            </w:r>
          </w:p>
        </w:tc>
      </w:tr>
      <w:tr w:rsidR="001578A9">
        <w:tc>
          <w:tcPr>
            <w:tcW w:w="2268" w:type="dxa"/>
          </w:tcPr>
          <w:p w:rsidR="001578A9" w:rsidRDefault="001578A9">
            <w:pPr>
              <w:pStyle w:val="ConsPlusNormal"/>
              <w:jc w:val="both"/>
            </w:pPr>
            <w:r>
              <w:t>Январь</w:t>
            </w:r>
          </w:p>
        </w:tc>
        <w:tc>
          <w:tcPr>
            <w:tcW w:w="2268" w:type="dxa"/>
          </w:tcPr>
          <w:p w:rsidR="001578A9" w:rsidRDefault="001578A9">
            <w:pPr>
              <w:pStyle w:val="ConsPlusNormal"/>
              <w:jc w:val="center"/>
            </w:pPr>
            <w:r>
              <w:t>-9,8</w:t>
            </w:r>
          </w:p>
        </w:tc>
        <w:tc>
          <w:tcPr>
            <w:tcW w:w="2268" w:type="dxa"/>
          </w:tcPr>
          <w:p w:rsidR="001578A9" w:rsidRDefault="001578A9">
            <w:pPr>
              <w:pStyle w:val="ConsPlusNormal"/>
              <w:jc w:val="center"/>
            </w:pPr>
            <w:r>
              <w:t>-7,5</w:t>
            </w:r>
          </w:p>
        </w:tc>
        <w:tc>
          <w:tcPr>
            <w:tcW w:w="2268" w:type="dxa"/>
          </w:tcPr>
          <w:p w:rsidR="001578A9" w:rsidRDefault="001578A9">
            <w:pPr>
              <w:pStyle w:val="ConsPlusNormal"/>
              <w:jc w:val="center"/>
            </w:pPr>
            <w:r>
              <w:t>-8,65</w:t>
            </w:r>
          </w:p>
        </w:tc>
      </w:tr>
      <w:tr w:rsidR="001578A9">
        <w:tc>
          <w:tcPr>
            <w:tcW w:w="2268" w:type="dxa"/>
          </w:tcPr>
          <w:p w:rsidR="001578A9" w:rsidRDefault="001578A9">
            <w:pPr>
              <w:pStyle w:val="ConsPlusNormal"/>
              <w:jc w:val="both"/>
            </w:pPr>
            <w:r>
              <w:t>Февраль</w:t>
            </w:r>
          </w:p>
        </w:tc>
        <w:tc>
          <w:tcPr>
            <w:tcW w:w="2268" w:type="dxa"/>
          </w:tcPr>
          <w:p w:rsidR="001578A9" w:rsidRDefault="001578A9">
            <w:pPr>
              <w:pStyle w:val="ConsPlusNormal"/>
              <w:jc w:val="center"/>
            </w:pPr>
            <w:r>
              <w:t>-9</w:t>
            </w:r>
          </w:p>
        </w:tc>
        <w:tc>
          <w:tcPr>
            <w:tcW w:w="2268" w:type="dxa"/>
          </w:tcPr>
          <w:p w:rsidR="001578A9" w:rsidRDefault="001578A9">
            <w:pPr>
              <w:pStyle w:val="ConsPlusNormal"/>
              <w:jc w:val="center"/>
            </w:pPr>
            <w:r>
              <w:t>-6,9</w:t>
            </w:r>
          </w:p>
        </w:tc>
        <w:tc>
          <w:tcPr>
            <w:tcW w:w="2268" w:type="dxa"/>
          </w:tcPr>
          <w:p w:rsidR="001578A9" w:rsidRDefault="001578A9">
            <w:pPr>
              <w:pStyle w:val="ConsPlusNormal"/>
              <w:jc w:val="center"/>
            </w:pPr>
            <w:r>
              <w:t>-7,95</w:t>
            </w:r>
          </w:p>
        </w:tc>
      </w:tr>
      <w:tr w:rsidR="001578A9">
        <w:tc>
          <w:tcPr>
            <w:tcW w:w="2268" w:type="dxa"/>
          </w:tcPr>
          <w:p w:rsidR="001578A9" w:rsidRDefault="001578A9">
            <w:pPr>
              <w:pStyle w:val="ConsPlusNormal"/>
              <w:jc w:val="both"/>
            </w:pPr>
            <w:r>
              <w:lastRenderedPageBreak/>
              <w:t>Март</w:t>
            </w:r>
          </w:p>
        </w:tc>
        <w:tc>
          <w:tcPr>
            <w:tcW w:w="2268" w:type="dxa"/>
          </w:tcPr>
          <w:p w:rsidR="001578A9" w:rsidRDefault="001578A9">
            <w:pPr>
              <w:pStyle w:val="ConsPlusNormal"/>
              <w:jc w:val="center"/>
            </w:pPr>
            <w:r>
              <w:t>-4,3</w:t>
            </w:r>
          </w:p>
        </w:tc>
        <w:tc>
          <w:tcPr>
            <w:tcW w:w="2268" w:type="dxa"/>
          </w:tcPr>
          <w:p w:rsidR="001578A9" w:rsidRDefault="001578A9">
            <w:pPr>
              <w:pStyle w:val="ConsPlusNormal"/>
              <w:jc w:val="center"/>
            </w:pPr>
            <w:r>
              <w:t>-1,8</w:t>
            </w:r>
          </w:p>
        </w:tc>
        <w:tc>
          <w:tcPr>
            <w:tcW w:w="2268" w:type="dxa"/>
          </w:tcPr>
          <w:p w:rsidR="001578A9" w:rsidRDefault="001578A9">
            <w:pPr>
              <w:pStyle w:val="ConsPlusNormal"/>
              <w:jc w:val="center"/>
            </w:pPr>
            <w:r>
              <w:t>-3,05</w:t>
            </w:r>
          </w:p>
        </w:tc>
      </w:tr>
      <w:tr w:rsidR="001578A9">
        <w:tc>
          <w:tcPr>
            <w:tcW w:w="2268" w:type="dxa"/>
          </w:tcPr>
          <w:p w:rsidR="001578A9" w:rsidRDefault="001578A9">
            <w:pPr>
              <w:pStyle w:val="ConsPlusNormal"/>
              <w:jc w:val="both"/>
            </w:pPr>
            <w:r>
              <w:t>Апрель</w:t>
            </w:r>
          </w:p>
        </w:tc>
        <w:tc>
          <w:tcPr>
            <w:tcW w:w="2268" w:type="dxa"/>
          </w:tcPr>
          <w:p w:rsidR="001578A9" w:rsidRDefault="001578A9">
            <w:pPr>
              <w:pStyle w:val="ConsPlusNormal"/>
              <w:jc w:val="center"/>
            </w:pPr>
            <w:r>
              <w:t>4,3</w:t>
            </w:r>
          </w:p>
        </w:tc>
        <w:tc>
          <w:tcPr>
            <w:tcW w:w="2268" w:type="dxa"/>
          </w:tcPr>
          <w:p w:rsidR="001578A9" w:rsidRDefault="001578A9">
            <w:pPr>
              <w:pStyle w:val="ConsPlusNormal"/>
              <w:jc w:val="center"/>
            </w:pPr>
            <w:r>
              <w:t>5,9</w:t>
            </w:r>
          </w:p>
        </w:tc>
        <w:tc>
          <w:tcPr>
            <w:tcW w:w="2268" w:type="dxa"/>
          </w:tcPr>
          <w:p w:rsidR="001578A9" w:rsidRDefault="001578A9">
            <w:pPr>
              <w:pStyle w:val="ConsPlusNormal"/>
              <w:jc w:val="center"/>
            </w:pPr>
            <w:r>
              <w:t>5,1</w:t>
            </w:r>
          </w:p>
        </w:tc>
      </w:tr>
      <w:tr w:rsidR="001578A9">
        <w:tc>
          <w:tcPr>
            <w:tcW w:w="2268" w:type="dxa"/>
          </w:tcPr>
          <w:p w:rsidR="001578A9" w:rsidRDefault="001578A9">
            <w:pPr>
              <w:pStyle w:val="ConsPlusNormal"/>
              <w:jc w:val="both"/>
            </w:pPr>
            <w:r>
              <w:t>Май</w:t>
            </w:r>
          </w:p>
        </w:tc>
        <w:tc>
          <w:tcPr>
            <w:tcW w:w="2268" w:type="dxa"/>
          </w:tcPr>
          <w:p w:rsidR="001578A9" w:rsidRDefault="001578A9">
            <w:pPr>
              <w:pStyle w:val="ConsPlusNormal"/>
              <w:jc w:val="center"/>
            </w:pPr>
            <w:r>
              <w:t>11,3</w:t>
            </w:r>
          </w:p>
        </w:tc>
        <w:tc>
          <w:tcPr>
            <w:tcW w:w="2268" w:type="dxa"/>
          </w:tcPr>
          <w:p w:rsidR="001578A9" w:rsidRDefault="001578A9">
            <w:pPr>
              <w:pStyle w:val="ConsPlusNormal"/>
              <w:jc w:val="center"/>
            </w:pPr>
            <w:r>
              <w:t>12,4</w:t>
            </w:r>
          </w:p>
        </w:tc>
        <w:tc>
          <w:tcPr>
            <w:tcW w:w="2268" w:type="dxa"/>
          </w:tcPr>
          <w:p w:rsidR="001578A9" w:rsidRDefault="001578A9">
            <w:pPr>
              <w:pStyle w:val="ConsPlusNormal"/>
              <w:jc w:val="center"/>
            </w:pPr>
            <w:r>
              <w:t>11,85</w:t>
            </w:r>
          </w:p>
        </w:tc>
      </w:tr>
      <w:tr w:rsidR="001578A9">
        <w:tc>
          <w:tcPr>
            <w:tcW w:w="2268" w:type="dxa"/>
          </w:tcPr>
          <w:p w:rsidR="001578A9" w:rsidRDefault="001578A9">
            <w:pPr>
              <w:pStyle w:val="ConsPlusNormal"/>
              <w:jc w:val="both"/>
            </w:pPr>
            <w:r>
              <w:t>Июнь</w:t>
            </w:r>
          </w:p>
        </w:tc>
        <w:tc>
          <w:tcPr>
            <w:tcW w:w="2268" w:type="dxa"/>
          </w:tcPr>
          <w:p w:rsidR="001578A9" w:rsidRDefault="001578A9">
            <w:pPr>
              <w:pStyle w:val="ConsPlusNormal"/>
              <w:jc w:val="center"/>
            </w:pPr>
            <w:r>
              <w:t>15,4</w:t>
            </w:r>
          </w:p>
        </w:tc>
        <w:tc>
          <w:tcPr>
            <w:tcW w:w="2268" w:type="dxa"/>
          </w:tcPr>
          <w:p w:rsidR="001578A9" w:rsidRDefault="001578A9">
            <w:pPr>
              <w:pStyle w:val="ConsPlusNormal"/>
              <w:jc w:val="center"/>
            </w:pPr>
            <w:r>
              <w:t>15,8</w:t>
            </w:r>
          </w:p>
        </w:tc>
        <w:tc>
          <w:tcPr>
            <w:tcW w:w="2268" w:type="dxa"/>
          </w:tcPr>
          <w:p w:rsidR="001578A9" w:rsidRDefault="001578A9">
            <w:pPr>
              <w:pStyle w:val="ConsPlusNormal"/>
              <w:jc w:val="center"/>
            </w:pPr>
            <w:r>
              <w:t>15,6</w:t>
            </w:r>
          </w:p>
        </w:tc>
      </w:tr>
      <w:tr w:rsidR="001578A9">
        <w:tc>
          <w:tcPr>
            <w:tcW w:w="2268" w:type="dxa"/>
          </w:tcPr>
          <w:p w:rsidR="001578A9" w:rsidRDefault="001578A9">
            <w:pPr>
              <w:pStyle w:val="ConsPlusNormal"/>
              <w:jc w:val="both"/>
            </w:pPr>
            <w:r>
              <w:t>Июль</w:t>
            </w:r>
          </w:p>
        </w:tc>
        <w:tc>
          <w:tcPr>
            <w:tcW w:w="2268" w:type="dxa"/>
          </w:tcPr>
          <w:p w:rsidR="001578A9" w:rsidRDefault="001578A9">
            <w:pPr>
              <w:pStyle w:val="ConsPlusNormal"/>
              <w:jc w:val="center"/>
            </w:pPr>
            <w:r>
              <w:t>16,6</w:t>
            </w:r>
          </w:p>
        </w:tc>
        <w:tc>
          <w:tcPr>
            <w:tcW w:w="2268" w:type="dxa"/>
          </w:tcPr>
          <w:p w:rsidR="001578A9" w:rsidRDefault="001578A9">
            <w:pPr>
              <w:pStyle w:val="ConsPlusNormal"/>
              <w:jc w:val="center"/>
            </w:pPr>
            <w:r>
              <w:t>17,4</w:t>
            </w:r>
          </w:p>
        </w:tc>
        <w:tc>
          <w:tcPr>
            <w:tcW w:w="2268" w:type="dxa"/>
          </w:tcPr>
          <w:p w:rsidR="001578A9" w:rsidRDefault="001578A9">
            <w:pPr>
              <w:pStyle w:val="ConsPlusNormal"/>
              <w:jc w:val="center"/>
            </w:pPr>
            <w:r>
              <w:t>17</w:t>
            </w:r>
          </w:p>
        </w:tc>
      </w:tr>
      <w:tr w:rsidR="001578A9">
        <w:tc>
          <w:tcPr>
            <w:tcW w:w="2268" w:type="dxa"/>
          </w:tcPr>
          <w:p w:rsidR="001578A9" w:rsidRDefault="001578A9">
            <w:pPr>
              <w:pStyle w:val="ConsPlusNormal"/>
              <w:jc w:val="both"/>
            </w:pPr>
            <w:r>
              <w:t>Август</w:t>
            </w:r>
          </w:p>
        </w:tc>
        <w:tc>
          <w:tcPr>
            <w:tcW w:w="2268" w:type="dxa"/>
          </w:tcPr>
          <w:p w:rsidR="001578A9" w:rsidRDefault="001578A9">
            <w:pPr>
              <w:pStyle w:val="ConsPlusNormal"/>
              <w:jc w:val="center"/>
            </w:pPr>
            <w:r>
              <w:t>15,4</w:t>
            </w:r>
          </w:p>
        </w:tc>
        <w:tc>
          <w:tcPr>
            <w:tcW w:w="2268" w:type="dxa"/>
          </w:tcPr>
          <w:p w:rsidR="001578A9" w:rsidRDefault="001578A9">
            <w:pPr>
              <w:pStyle w:val="ConsPlusNormal"/>
              <w:jc w:val="center"/>
            </w:pPr>
            <w:r>
              <w:t>16</w:t>
            </w:r>
          </w:p>
        </w:tc>
        <w:tc>
          <w:tcPr>
            <w:tcW w:w="2268" w:type="dxa"/>
          </w:tcPr>
          <w:p w:rsidR="001578A9" w:rsidRDefault="001578A9">
            <w:pPr>
              <w:pStyle w:val="ConsPlusNormal"/>
              <w:jc w:val="center"/>
            </w:pPr>
            <w:r>
              <w:t>15,7</w:t>
            </w:r>
          </w:p>
        </w:tc>
      </w:tr>
      <w:tr w:rsidR="001578A9">
        <w:tc>
          <w:tcPr>
            <w:tcW w:w="2268" w:type="dxa"/>
          </w:tcPr>
          <w:p w:rsidR="001578A9" w:rsidRDefault="001578A9">
            <w:pPr>
              <w:pStyle w:val="ConsPlusNormal"/>
              <w:jc w:val="both"/>
            </w:pPr>
            <w:r>
              <w:t>Сентябрь</w:t>
            </w:r>
          </w:p>
        </w:tc>
        <w:tc>
          <w:tcPr>
            <w:tcW w:w="2268" w:type="dxa"/>
          </w:tcPr>
          <w:p w:rsidR="001578A9" w:rsidRDefault="001578A9">
            <w:pPr>
              <w:pStyle w:val="ConsPlusNormal"/>
              <w:jc w:val="center"/>
            </w:pPr>
            <w:r>
              <w:t>10,2</w:t>
            </w:r>
          </w:p>
        </w:tc>
        <w:tc>
          <w:tcPr>
            <w:tcW w:w="2268" w:type="dxa"/>
          </w:tcPr>
          <w:p w:rsidR="001578A9" w:rsidRDefault="001578A9">
            <w:pPr>
              <w:pStyle w:val="ConsPlusNormal"/>
              <w:jc w:val="center"/>
            </w:pPr>
            <w:r>
              <w:t>10,7</w:t>
            </w:r>
          </w:p>
        </w:tc>
        <w:tc>
          <w:tcPr>
            <w:tcW w:w="2268" w:type="dxa"/>
          </w:tcPr>
          <w:p w:rsidR="001578A9" w:rsidRDefault="001578A9">
            <w:pPr>
              <w:pStyle w:val="ConsPlusNormal"/>
              <w:jc w:val="center"/>
            </w:pPr>
            <w:r>
              <w:t>10,45</w:t>
            </w:r>
          </w:p>
        </w:tc>
      </w:tr>
      <w:tr w:rsidR="001578A9">
        <w:tc>
          <w:tcPr>
            <w:tcW w:w="2268" w:type="dxa"/>
          </w:tcPr>
          <w:p w:rsidR="001578A9" w:rsidRDefault="001578A9">
            <w:pPr>
              <w:pStyle w:val="ConsPlusNormal"/>
              <w:jc w:val="both"/>
            </w:pPr>
            <w:r>
              <w:t>Октябрь</w:t>
            </w:r>
          </w:p>
        </w:tc>
        <w:tc>
          <w:tcPr>
            <w:tcW w:w="2268" w:type="dxa"/>
          </w:tcPr>
          <w:p w:rsidR="001578A9" w:rsidRDefault="001578A9">
            <w:pPr>
              <w:pStyle w:val="ConsPlusNormal"/>
              <w:jc w:val="center"/>
            </w:pPr>
            <w:r>
              <w:t>4,1</w:t>
            </w:r>
          </w:p>
        </w:tc>
        <w:tc>
          <w:tcPr>
            <w:tcW w:w="2268" w:type="dxa"/>
          </w:tcPr>
          <w:p w:rsidR="001578A9" w:rsidRDefault="001578A9">
            <w:pPr>
              <w:pStyle w:val="ConsPlusNormal"/>
              <w:jc w:val="center"/>
            </w:pPr>
            <w:r>
              <w:t>5</w:t>
            </w:r>
          </w:p>
        </w:tc>
        <w:tc>
          <w:tcPr>
            <w:tcW w:w="2268" w:type="dxa"/>
          </w:tcPr>
          <w:p w:rsidR="001578A9" w:rsidRDefault="001578A9">
            <w:pPr>
              <w:pStyle w:val="ConsPlusNormal"/>
              <w:jc w:val="center"/>
            </w:pPr>
            <w:r>
              <w:t>4,55</w:t>
            </w:r>
          </w:p>
        </w:tc>
      </w:tr>
      <w:tr w:rsidR="001578A9">
        <w:tc>
          <w:tcPr>
            <w:tcW w:w="2268" w:type="dxa"/>
          </w:tcPr>
          <w:p w:rsidR="001578A9" w:rsidRDefault="001578A9">
            <w:pPr>
              <w:pStyle w:val="ConsPlusNormal"/>
              <w:jc w:val="both"/>
            </w:pPr>
            <w:r>
              <w:t>Ноябрь</w:t>
            </w:r>
          </w:p>
        </w:tc>
        <w:tc>
          <w:tcPr>
            <w:tcW w:w="2268" w:type="dxa"/>
          </w:tcPr>
          <w:p w:rsidR="001578A9" w:rsidRDefault="001578A9">
            <w:pPr>
              <w:pStyle w:val="ConsPlusNormal"/>
              <w:jc w:val="center"/>
            </w:pPr>
            <w:r>
              <w:t>-1,9</w:t>
            </w:r>
          </w:p>
        </w:tc>
        <w:tc>
          <w:tcPr>
            <w:tcW w:w="2268" w:type="dxa"/>
          </w:tcPr>
          <w:p w:rsidR="001578A9" w:rsidRDefault="001578A9">
            <w:pPr>
              <w:pStyle w:val="ConsPlusNormal"/>
              <w:jc w:val="center"/>
            </w:pPr>
            <w:r>
              <w:t>-0,8</w:t>
            </w:r>
          </w:p>
        </w:tc>
        <w:tc>
          <w:tcPr>
            <w:tcW w:w="2268" w:type="dxa"/>
          </w:tcPr>
          <w:p w:rsidR="001578A9" w:rsidRDefault="001578A9">
            <w:pPr>
              <w:pStyle w:val="ConsPlusNormal"/>
              <w:jc w:val="center"/>
            </w:pPr>
            <w:r>
              <w:t>-1,35</w:t>
            </w:r>
          </w:p>
        </w:tc>
      </w:tr>
      <w:tr w:rsidR="001578A9">
        <w:tc>
          <w:tcPr>
            <w:tcW w:w="2268" w:type="dxa"/>
          </w:tcPr>
          <w:p w:rsidR="001578A9" w:rsidRDefault="001578A9">
            <w:pPr>
              <w:pStyle w:val="ConsPlusNormal"/>
              <w:jc w:val="both"/>
            </w:pPr>
            <w:r>
              <w:t>Декабрь</w:t>
            </w:r>
          </w:p>
        </w:tc>
        <w:tc>
          <w:tcPr>
            <w:tcW w:w="2268" w:type="dxa"/>
          </w:tcPr>
          <w:p w:rsidR="001578A9" w:rsidRDefault="001578A9">
            <w:pPr>
              <w:pStyle w:val="ConsPlusNormal"/>
              <w:jc w:val="center"/>
            </w:pPr>
            <w:r>
              <w:t>-6,4</w:t>
            </w:r>
          </w:p>
        </w:tc>
        <w:tc>
          <w:tcPr>
            <w:tcW w:w="2268" w:type="dxa"/>
          </w:tcPr>
          <w:p w:rsidR="001578A9" w:rsidRDefault="001578A9">
            <w:pPr>
              <w:pStyle w:val="ConsPlusNormal"/>
              <w:jc w:val="center"/>
            </w:pPr>
            <w:r>
              <w:t>-5,2</w:t>
            </w:r>
          </w:p>
        </w:tc>
        <w:tc>
          <w:tcPr>
            <w:tcW w:w="2268" w:type="dxa"/>
          </w:tcPr>
          <w:p w:rsidR="001578A9" w:rsidRDefault="001578A9">
            <w:pPr>
              <w:pStyle w:val="ConsPlusNormal"/>
              <w:jc w:val="center"/>
            </w:pPr>
            <w:r>
              <w:t>-5,8</w:t>
            </w:r>
          </w:p>
        </w:tc>
      </w:tr>
      <w:tr w:rsidR="001578A9">
        <w:tc>
          <w:tcPr>
            <w:tcW w:w="2268" w:type="dxa"/>
          </w:tcPr>
          <w:p w:rsidR="001578A9" w:rsidRDefault="001578A9">
            <w:pPr>
              <w:pStyle w:val="ConsPlusNormal"/>
              <w:jc w:val="both"/>
            </w:pPr>
            <w:r>
              <w:t>ГОД</w:t>
            </w:r>
          </w:p>
        </w:tc>
        <w:tc>
          <w:tcPr>
            <w:tcW w:w="2268" w:type="dxa"/>
          </w:tcPr>
          <w:p w:rsidR="001578A9" w:rsidRDefault="001578A9">
            <w:pPr>
              <w:pStyle w:val="ConsPlusNormal"/>
              <w:jc w:val="center"/>
            </w:pPr>
            <w:r>
              <w:t>3,8</w:t>
            </w:r>
          </w:p>
        </w:tc>
        <w:tc>
          <w:tcPr>
            <w:tcW w:w="2268" w:type="dxa"/>
          </w:tcPr>
          <w:p w:rsidR="001578A9" w:rsidRDefault="001578A9">
            <w:pPr>
              <w:pStyle w:val="ConsPlusNormal"/>
              <w:jc w:val="center"/>
            </w:pPr>
            <w:r>
              <w:t>5,1</w:t>
            </w:r>
          </w:p>
        </w:tc>
        <w:tc>
          <w:tcPr>
            <w:tcW w:w="2268" w:type="dxa"/>
          </w:tcPr>
          <w:p w:rsidR="001578A9" w:rsidRDefault="001578A9">
            <w:pPr>
              <w:pStyle w:val="ConsPlusNormal"/>
              <w:jc w:val="center"/>
            </w:pPr>
            <w:r>
              <w:t>4,55</w:t>
            </w:r>
          </w:p>
        </w:tc>
      </w:tr>
    </w:tbl>
    <w:p w:rsidR="001578A9" w:rsidRDefault="001578A9">
      <w:pPr>
        <w:pStyle w:val="ConsPlusNormal"/>
        <w:jc w:val="both"/>
      </w:pPr>
    </w:p>
    <w:p w:rsidR="001578A9" w:rsidRDefault="001578A9">
      <w:pPr>
        <w:pStyle w:val="ConsPlusNormal"/>
        <w:ind w:firstLine="540"/>
        <w:jc w:val="both"/>
      </w:pPr>
      <w:r>
        <w:t>3.4. На территории Смоленской области наблюдаются следующие виды возможных опасных природных явлений: шквалистые и ураганные ветра, сильные ливни, крупный град, гололедно-изморозевое отложение на проводах, заморозки и засуха; опасные гидрологические и гидрометеорологические процессы, такие как половодье, дождевые паводки, образование ледовых заторов приводят к подтоплению (затоплению) территорий, природные лесные пожары.</w:t>
      </w:r>
    </w:p>
    <w:p w:rsidR="001578A9" w:rsidRDefault="001578A9">
      <w:pPr>
        <w:pStyle w:val="ConsPlusNormal"/>
        <w:jc w:val="both"/>
      </w:pPr>
    </w:p>
    <w:p w:rsidR="001578A9" w:rsidRDefault="001578A9">
      <w:pPr>
        <w:pStyle w:val="ConsPlusTitle"/>
        <w:jc w:val="center"/>
        <w:outlineLvl w:val="1"/>
      </w:pPr>
      <w:r>
        <w:t>V. Правила и область применения расчетных показателей,</w:t>
      </w:r>
    </w:p>
    <w:p w:rsidR="001578A9" w:rsidRDefault="001578A9">
      <w:pPr>
        <w:pStyle w:val="ConsPlusTitle"/>
        <w:jc w:val="center"/>
      </w:pPr>
      <w:r>
        <w:t>содержащихся в основной части региональных (областных)</w:t>
      </w:r>
    </w:p>
    <w:p w:rsidR="001578A9" w:rsidRDefault="001578A9">
      <w:pPr>
        <w:pStyle w:val="ConsPlusTitle"/>
        <w:jc w:val="center"/>
      </w:pPr>
      <w:r>
        <w:t>нормативов градостроительного проектирования</w:t>
      </w:r>
    </w:p>
    <w:p w:rsidR="001578A9" w:rsidRDefault="001578A9">
      <w:pPr>
        <w:pStyle w:val="ConsPlusNormal"/>
        <w:jc w:val="both"/>
      </w:pPr>
    </w:p>
    <w:p w:rsidR="001578A9" w:rsidRDefault="001578A9">
      <w:pPr>
        <w:pStyle w:val="ConsPlusNormal"/>
        <w:ind w:firstLine="540"/>
        <w:jc w:val="both"/>
      </w:pPr>
      <w:r>
        <w:t>1. Областные нормативы обязательны для использования всеми субъектами градостроительной деятельности, осуществляющими подготовку градостроительной документации для территорий Смоленской области, ее согласование, экспертизу, утверждение и реализацию, внесение изменений в такую документацию, а также используются для принятия решений органами государственной власти и местного самоуправления, органами контроля и надзора в части проверок осуществления градостроительной деятельности на территории Смоленской области.</w:t>
      </w:r>
    </w:p>
    <w:p w:rsidR="001578A9" w:rsidRDefault="001578A9">
      <w:pPr>
        <w:pStyle w:val="ConsPlusNormal"/>
        <w:spacing w:before="220"/>
        <w:ind w:firstLine="540"/>
        <w:jc w:val="both"/>
      </w:pPr>
      <w:r>
        <w:t>2. Областные нормативы распространяются на подготовку проекта схемы территориального планирования Смоленской области, проектов схем территориального планирования муниципальных районов, проектов генеральных планов поселений и городских округов, в том числе на внесения изменений в такие схемы и генеральные планы, а также на подготовку документации по планировке территории и учитываются при подготовке местных нормативов градостроительного проектирования.</w:t>
      </w:r>
    </w:p>
    <w:p w:rsidR="001578A9" w:rsidRDefault="001578A9">
      <w:pPr>
        <w:pStyle w:val="ConsPlusNormal"/>
        <w:spacing w:before="220"/>
        <w:ind w:firstLine="540"/>
        <w:jc w:val="both"/>
      </w:pPr>
      <w:r>
        <w:t>3. Настоящие нормативы способствуют задачам сохранения на территории Смоленской области культурного наследия, ценной исторической застройки, системы природопользования.</w:t>
      </w:r>
    </w:p>
    <w:p w:rsidR="001578A9" w:rsidRDefault="001578A9">
      <w:pPr>
        <w:pStyle w:val="ConsPlusNormal"/>
        <w:spacing w:before="220"/>
        <w:ind w:firstLine="540"/>
        <w:jc w:val="both"/>
      </w:pPr>
      <w:r>
        <w:t>Для сохранения природных комплексов учитывалась необходимость создания оптимальных условий для функционирования хозяйственной деятельности.</w:t>
      </w:r>
    </w:p>
    <w:p w:rsidR="001578A9" w:rsidRDefault="001578A9">
      <w:pPr>
        <w:pStyle w:val="ConsPlusNormal"/>
        <w:spacing w:before="220"/>
        <w:ind w:firstLine="540"/>
        <w:jc w:val="both"/>
      </w:pPr>
      <w:r>
        <w:t xml:space="preserve">4. Расчетные показатели дополняют требования федеральных нормативных актов, обязательных к применению в соответствии с </w:t>
      </w:r>
      <w:hyperlink r:id="rId346" w:history="1">
        <w:r>
          <w:rPr>
            <w:color w:val="0000FF"/>
          </w:rPr>
          <w:t>Постановлением</w:t>
        </w:r>
      </w:hyperlink>
      <w:r>
        <w:t xml:space="preserve"> Правительства Российской Федерации от 26.12.2014 N 1521 "Об утверждении перечня национальных стандартов и сводов </w:t>
      </w:r>
      <w:r>
        <w:lastRenderedPageBreak/>
        <w:t>правил (частей таких стандартов и сводов правил), в результате применения которых обеспечивается соблюдение требований Федерального закона "Технический регламент о безопасности зданий и сооружений".</w:t>
      </w:r>
    </w:p>
    <w:p w:rsidR="001578A9" w:rsidRDefault="001578A9">
      <w:pPr>
        <w:pStyle w:val="ConsPlusNormal"/>
        <w:spacing w:before="220"/>
        <w:ind w:firstLine="540"/>
        <w:jc w:val="both"/>
      </w:pPr>
      <w:r>
        <w:t>Утвержденные региональные нормативы градостроительного проектирования Смоленской области подлежат обязательному применению:</w:t>
      </w:r>
    </w:p>
    <w:p w:rsidR="001578A9" w:rsidRDefault="001578A9">
      <w:pPr>
        <w:pStyle w:val="ConsPlusNormal"/>
        <w:spacing w:before="220"/>
        <w:ind w:firstLine="540"/>
        <w:jc w:val="both"/>
      </w:pPr>
      <w:r>
        <w:t>- органами государственной власти Смоленской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1578A9" w:rsidRDefault="001578A9">
      <w:pPr>
        <w:pStyle w:val="ConsPlusNormal"/>
        <w:spacing w:before="220"/>
        <w:ind w:firstLine="540"/>
        <w:jc w:val="both"/>
      </w:pPr>
      <w:r>
        <w:t>- органами местного самоуправления при осуществлении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комплексного освоения территорий муниципальных образований;</w:t>
      </w:r>
    </w:p>
    <w:p w:rsidR="001578A9" w:rsidRDefault="001578A9">
      <w:pPr>
        <w:pStyle w:val="ConsPlusNormal"/>
        <w:spacing w:before="220"/>
        <w:ind w:firstLine="540"/>
        <w:jc w:val="both"/>
      </w:pPr>
      <w:r>
        <w:t>- разработчиками и заказчиками градостроительной и проектной документации и иными заинтересованными лицами при оценке качества градостроительной документации и проектных решений, соответствия таких решений целям повышения качества жизни населения.</w:t>
      </w:r>
    </w:p>
    <w:p w:rsidR="001578A9" w:rsidRDefault="001578A9">
      <w:pPr>
        <w:pStyle w:val="ConsPlusNormal"/>
        <w:spacing w:before="220"/>
        <w:ind w:firstLine="540"/>
        <w:jc w:val="both"/>
      </w:pPr>
      <w:r>
        <w:t>Расчетные показатели минимально допустимого уровня обеспеченности объектами местного значения муниципального образования, установленные местными нормативами градостроительного проектирования муниципального образования,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установленных региональными нормативами градостроительного проектирования Смоленской области.</w:t>
      </w:r>
    </w:p>
    <w:p w:rsidR="001578A9" w:rsidRDefault="001578A9">
      <w:pPr>
        <w:pStyle w:val="ConsPlusNormal"/>
        <w:spacing w:before="220"/>
        <w:ind w:firstLine="540"/>
        <w:jc w:val="both"/>
      </w:pPr>
      <w:r>
        <w:t>5. В случае внесения изменений в региональные нормативы градостроительного проектирования Смоленской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Смоленской области.</w:t>
      </w:r>
    </w:p>
    <w:p w:rsidR="001578A9" w:rsidRDefault="001578A9">
      <w:pPr>
        <w:pStyle w:val="ConsPlusNormal"/>
        <w:spacing w:before="220"/>
        <w:ind w:firstLine="540"/>
        <w:jc w:val="both"/>
      </w:pPr>
      <w: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Смоленской области.</w:t>
      </w:r>
    </w:p>
    <w:p w:rsidR="001578A9" w:rsidRDefault="001578A9">
      <w:pPr>
        <w:pStyle w:val="ConsPlusNormal"/>
        <w:spacing w:before="220"/>
        <w:ind w:firstLine="540"/>
        <w:jc w:val="both"/>
      </w:pPr>
      <w:r>
        <w:t>В случае внесения изменений в региональные нормативы градостроительного проектирования Смоленской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Смоленской области.</w:t>
      </w: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1"/>
      </w:pPr>
      <w:r>
        <w:t>Приложение 1</w:t>
      </w:r>
    </w:p>
    <w:p w:rsidR="001578A9" w:rsidRDefault="001578A9">
      <w:pPr>
        <w:pStyle w:val="ConsPlusNormal"/>
        <w:jc w:val="both"/>
      </w:pPr>
    </w:p>
    <w:p w:rsidR="001578A9" w:rsidRDefault="001578A9">
      <w:pPr>
        <w:pStyle w:val="ConsPlusTitle"/>
        <w:jc w:val="center"/>
      </w:pPr>
      <w:r>
        <w:t>ПЕРЕЧЕНЬ</w:t>
      </w:r>
    </w:p>
    <w:p w:rsidR="001578A9" w:rsidRDefault="001578A9">
      <w:pPr>
        <w:pStyle w:val="ConsPlusTitle"/>
        <w:jc w:val="center"/>
      </w:pPr>
      <w:r>
        <w:t>ИСПОЛЬЗУЕМЫХ СОКРАЩЕНИЙ</w:t>
      </w:r>
    </w:p>
    <w:p w:rsidR="001578A9" w:rsidRDefault="001578A9">
      <w:pPr>
        <w:pStyle w:val="ConsPlusNormal"/>
        <w:jc w:val="both"/>
      </w:pPr>
    </w:p>
    <w:p w:rsidR="001578A9" w:rsidRDefault="001578A9">
      <w:pPr>
        <w:pStyle w:val="ConsPlusNormal"/>
        <w:ind w:firstLine="540"/>
        <w:jc w:val="both"/>
      </w:pPr>
      <w:r>
        <w:t>В региональных нормативах градостроительного проектирования Смоленской области применяются следующие сокращения и обозначения:</w:t>
      </w:r>
    </w:p>
    <w:p w:rsidR="001578A9" w:rsidRDefault="001578A9">
      <w:pPr>
        <w:pStyle w:val="ConsPlusNormal"/>
        <w:jc w:val="both"/>
      </w:pPr>
    </w:p>
    <w:p w:rsidR="001578A9" w:rsidRDefault="001578A9">
      <w:pPr>
        <w:pStyle w:val="ConsPlusTitle"/>
        <w:jc w:val="center"/>
        <w:outlineLvl w:val="2"/>
      </w:pPr>
      <w:r>
        <w:t>Перечень принятых сокращений и обозначений</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578A9">
        <w:tc>
          <w:tcPr>
            <w:tcW w:w="2268" w:type="dxa"/>
          </w:tcPr>
          <w:p w:rsidR="001578A9" w:rsidRDefault="001578A9">
            <w:pPr>
              <w:pStyle w:val="ConsPlusNormal"/>
              <w:jc w:val="center"/>
            </w:pPr>
            <w:r>
              <w:t>Сокращение</w:t>
            </w:r>
          </w:p>
        </w:tc>
        <w:tc>
          <w:tcPr>
            <w:tcW w:w="6803" w:type="dxa"/>
          </w:tcPr>
          <w:p w:rsidR="001578A9" w:rsidRDefault="001578A9">
            <w:pPr>
              <w:pStyle w:val="ConsPlusNormal"/>
              <w:jc w:val="center"/>
            </w:pPr>
            <w:r>
              <w:t>Слово/словосочетание</w:t>
            </w:r>
          </w:p>
        </w:tc>
      </w:tr>
      <w:tr w:rsidR="001578A9">
        <w:tc>
          <w:tcPr>
            <w:tcW w:w="2268" w:type="dxa"/>
          </w:tcPr>
          <w:p w:rsidR="001578A9" w:rsidRDefault="001578A9">
            <w:pPr>
              <w:pStyle w:val="ConsPlusNormal"/>
              <w:jc w:val="both"/>
            </w:pPr>
            <w:r>
              <w:t>РНГП Смоленской области</w:t>
            </w:r>
          </w:p>
        </w:tc>
        <w:tc>
          <w:tcPr>
            <w:tcW w:w="6803" w:type="dxa"/>
          </w:tcPr>
          <w:p w:rsidR="001578A9" w:rsidRDefault="001578A9">
            <w:pPr>
              <w:pStyle w:val="ConsPlusNormal"/>
              <w:jc w:val="both"/>
            </w:pPr>
            <w:r>
              <w:t>региональные нормативы градостроительного проектирования смоленской области</w:t>
            </w:r>
          </w:p>
        </w:tc>
      </w:tr>
      <w:tr w:rsidR="001578A9">
        <w:tc>
          <w:tcPr>
            <w:tcW w:w="2268" w:type="dxa"/>
          </w:tcPr>
          <w:p w:rsidR="001578A9" w:rsidRDefault="001578A9">
            <w:pPr>
              <w:pStyle w:val="ConsPlusNormal"/>
              <w:jc w:val="both"/>
            </w:pPr>
            <w:r>
              <w:t>РНГП</w:t>
            </w:r>
          </w:p>
        </w:tc>
        <w:tc>
          <w:tcPr>
            <w:tcW w:w="6803" w:type="dxa"/>
          </w:tcPr>
          <w:p w:rsidR="001578A9" w:rsidRDefault="001578A9">
            <w:pPr>
              <w:pStyle w:val="ConsPlusNormal"/>
              <w:jc w:val="both"/>
            </w:pPr>
            <w:r>
              <w:t>региональные нормативы градостроительного проектирования</w:t>
            </w:r>
          </w:p>
        </w:tc>
      </w:tr>
      <w:tr w:rsidR="001578A9">
        <w:tc>
          <w:tcPr>
            <w:tcW w:w="2268" w:type="dxa"/>
          </w:tcPr>
          <w:p w:rsidR="001578A9" w:rsidRDefault="001578A9">
            <w:pPr>
              <w:pStyle w:val="ConsPlusNormal"/>
              <w:jc w:val="both"/>
            </w:pPr>
            <w:r>
              <w:t>ГрК РФ</w:t>
            </w:r>
          </w:p>
        </w:tc>
        <w:tc>
          <w:tcPr>
            <w:tcW w:w="6803" w:type="dxa"/>
          </w:tcPr>
          <w:p w:rsidR="001578A9" w:rsidRDefault="001578A9">
            <w:pPr>
              <w:pStyle w:val="ConsPlusNormal"/>
              <w:jc w:val="both"/>
            </w:pPr>
            <w:r>
              <w:t>Градостроительный кодекс Российской Федерации</w:t>
            </w:r>
          </w:p>
        </w:tc>
      </w:tr>
      <w:tr w:rsidR="001578A9">
        <w:tc>
          <w:tcPr>
            <w:tcW w:w="2268" w:type="dxa"/>
          </w:tcPr>
          <w:p w:rsidR="001578A9" w:rsidRDefault="001578A9">
            <w:pPr>
              <w:pStyle w:val="ConsPlusNormal"/>
              <w:jc w:val="both"/>
            </w:pPr>
            <w:r>
              <w:t>ЗК РФ</w:t>
            </w:r>
          </w:p>
        </w:tc>
        <w:tc>
          <w:tcPr>
            <w:tcW w:w="6803" w:type="dxa"/>
          </w:tcPr>
          <w:p w:rsidR="001578A9" w:rsidRDefault="001578A9">
            <w:pPr>
              <w:pStyle w:val="ConsPlusNormal"/>
              <w:jc w:val="both"/>
            </w:pPr>
            <w:r>
              <w:t>Земельный кодекс Российской Федерации</w:t>
            </w:r>
          </w:p>
        </w:tc>
      </w:tr>
      <w:tr w:rsidR="001578A9">
        <w:tc>
          <w:tcPr>
            <w:tcW w:w="2268" w:type="dxa"/>
          </w:tcPr>
          <w:p w:rsidR="001578A9" w:rsidRDefault="001578A9">
            <w:pPr>
              <w:pStyle w:val="ConsPlusNormal"/>
              <w:jc w:val="both"/>
            </w:pPr>
            <w:r>
              <w:t>ГП</w:t>
            </w:r>
          </w:p>
        </w:tc>
        <w:tc>
          <w:tcPr>
            <w:tcW w:w="6803" w:type="dxa"/>
          </w:tcPr>
          <w:p w:rsidR="001578A9" w:rsidRDefault="001578A9">
            <w:pPr>
              <w:pStyle w:val="ConsPlusNormal"/>
              <w:jc w:val="both"/>
            </w:pPr>
            <w:r>
              <w:t>генеральный план</w:t>
            </w:r>
          </w:p>
        </w:tc>
      </w:tr>
      <w:tr w:rsidR="001578A9">
        <w:tc>
          <w:tcPr>
            <w:tcW w:w="2268" w:type="dxa"/>
          </w:tcPr>
          <w:p w:rsidR="001578A9" w:rsidRDefault="001578A9">
            <w:pPr>
              <w:pStyle w:val="ConsPlusNormal"/>
              <w:jc w:val="both"/>
            </w:pPr>
            <w:r>
              <w:t>ДПТ</w:t>
            </w:r>
          </w:p>
        </w:tc>
        <w:tc>
          <w:tcPr>
            <w:tcW w:w="6803" w:type="dxa"/>
          </w:tcPr>
          <w:p w:rsidR="001578A9" w:rsidRDefault="001578A9">
            <w:pPr>
              <w:pStyle w:val="ConsPlusNormal"/>
              <w:jc w:val="both"/>
            </w:pPr>
            <w:r>
              <w:t>документация по планировке территории</w:t>
            </w:r>
          </w:p>
        </w:tc>
      </w:tr>
      <w:tr w:rsidR="001578A9">
        <w:tc>
          <w:tcPr>
            <w:tcW w:w="2268" w:type="dxa"/>
          </w:tcPr>
          <w:p w:rsidR="001578A9" w:rsidRDefault="001578A9">
            <w:pPr>
              <w:pStyle w:val="ConsPlusNormal"/>
              <w:jc w:val="both"/>
            </w:pPr>
            <w:r>
              <w:t>ПЗЗ</w:t>
            </w:r>
          </w:p>
        </w:tc>
        <w:tc>
          <w:tcPr>
            <w:tcW w:w="6803" w:type="dxa"/>
          </w:tcPr>
          <w:p w:rsidR="001578A9" w:rsidRDefault="001578A9">
            <w:pPr>
              <w:pStyle w:val="ConsPlusNormal"/>
              <w:jc w:val="both"/>
            </w:pPr>
            <w:r>
              <w:t>правила землепользования и застройки</w:t>
            </w:r>
          </w:p>
        </w:tc>
      </w:tr>
      <w:tr w:rsidR="001578A9">
        <w:tc>
          <w:tcPr>
            <w:tcW w:w="2268" w:type="dxa"/>
          </w:tcPr>
          <w:p w:rsidR="001578A9" w:rsidRDefault="001578A9">
            <w:pPr>
              <w:pStyle w:val="ConsPlusNormal"/>
              <w:jc w:val="both"/>
            </w:pPr>
            <w:r>
              <w:t>ИСОГД</w:t>
            </w:r>
          </w:p>
        </w:tc>
        <w:tc>
          <w:tcPr>
            <w:tcW w:w="6803" w:type="dxa"/>
          </w:tcPr>
          <w:p w:rsidR="001578A9" w:rsidRDefault="001578A9">
            <w:pPr>
              <w:pStyle w:val="ConsPlusNormal"/>
              <w:jc w:val="both"/>
            </w:pPr>
            <w:r>
              <w:t>информационная система обеспечения градостроительной деятельности</w:t>
            </w:r>
          </w:p>
        </w:tc>
      </w:tr>
      <w:tr w:rsidR="001578A9">
        <w:tc>
          <w:tcPr>
            <w:tcW w:w="2268" w:type="dxa"/>
          </w:tcPr>
          <w:p w:rsidR="001578A9" w:rsidRDefault="001578A9">
            <w:pPr>
              <w:pStyle w:val="ConsPlusNormal"/>
              <w:jc w:val="both"/>
            </w:pPr>
            <w:r>
              <w:t>ЦТП</w:t>
            </w:r>
          </w:p>
        </w:tc>
        <w:tc>
          <w:tcPr>
            <w:tcW w:w="6803" w:type="dxa"/>
          </w:tcPr>
          <w:p w:rsidR="001578A9" w:rsidRDefault="001578A9">
            <w:pPr>
              <w:pStyle w:val="ConsPlusNormal"/>
              <w:jc w:val="both"/>
            </w:pPr>
            <w:r>
              <w:t>цифровой топографический план</w:t>
            </w:r>
          </w:p>
        </w:tc>
      </w:tr>
      <w:tr w:rsidR="001578A9">
        <w:tc>
          <w:tcPr>
            <w:tcW w:w="2268" w:type="dxa"/>
          </w:tcPr>
          <w:p w:rsidR="001578A9" w:rsidRDefault="001578A9">
            <w:pPr>
              <w:pStyle w:val="ConsPlusNormal"/>
              <w:jc w:val="both"/>
            </w:pPr>
            <w:r>
              <w:t>ЦТК</w:t>
            </w:r>
          </w:p>
        </w:tc>
        <w:tc>
          <w:tcPr>
            <w:tcW w:w="6803" w:type="dxa"/>
          </w:tcPr>
          <w:p w:rsidR="001578A9" w:rsidRDefault="001578A9">
            <w:pPr>
              <w:pStyle w:val="ConsPlusNormal"/>
              <w:jc w:val="both"/>
            </w:pPr>
            <w:r>
              <w:t>цифровая топографическая карта</w:t>
            </w:r>
          </w:p>
        </w:tc>
      </w:tr>
      <w:tr w:rsidR="001578A9">
        <w:tc>
          <w:tcPr>
            <w:tcW w:w="2268" w:type="dxa"/>
          </w:tcPr>
          <w:p w:rsidR="001578A9" w:rsidRDefault="001578A9">
            <w:pPr>
              <w:pStyle w:val="ConsPlusNormal"/>
              <w:jc w:val="both"/>
            </w:pPr>
            <w:r>
              <w:t>ОРЗ</w:t>
            </w:r>
          </w:p>
        </w:tc>
        <w:tc>
          <w:tcPr>
            <w:tcW w:w="6803" w:type="dxa"/>
          </w:tcPr>
          <w:p w:rsidR="001578A9" w:rsidRDefault="001578A9">
            <w:pPr>
              <w:pStyle w:val="ConsPlusNormal"/>
              <w:jc w:val="both"/>
            </w:pPr>
            <w:r>
              <w:t>объект регионального значения</w:t>
            </w:r>
          </w:p>
        </w:tc>
      </w:tr>
      <w:tr w:rsidR="001578A9">
        <w:tc>
          <w:tcPr>
            <w:tcW w:w="2268" w:type="dxa"/>
          </w:tcPr>
          <w:p w:rsidR="001578A9" w:rsidRDefault="001578A9">
            <w:pPr>
              <w:pStyle w:val="ConsPlusNormal"/>
              <w:jc w:val="both"/>
            </w:pPr>
            <w:r>
              <w:t>ОМЗ</w:t>
            </w:r>
          </w:p>
        </w:tc>
        <w:tc>
          <w:tcPr>
            <w:tcW w:w="6803" w:type="dxa"/>
          </w:tcPr>
          <w:p w:rsidR="001578A9" w:rsidRDefault="001578A9">
            <w:pPr>
              <w:pStyle w:val="ConsPlusNormal"/>
              <w:jc w:val="both"/>
            </w:pPr>
            <w:r>
              <w:t>объект местного значения</w:t>
            </w:r>
          </w:p>
        </w:tc>
      </w:tr>
      <w:tr w:rsidR="001578A9">
        <w:tc>
          <w:tcPr>
            <w:tcW w:w="2268" w:type="dxa"/>
          </w:tcPr>
          <w:p w:rsidR="001578A9" w:rsidRDefault="001578A9">
            <w:pPr>
              <w:pStyle w:val="ConsPlusNormal"/>
              <w:jc w:val="both"/>
            </w:pPr>
            <w:r>
              <w:t>АЗС</w:t>
            </w:r>
          </w:p>
        </w:tc>
        <w:tc>
          <w:tcPr>
            <w:tcW w:w="6803" w:type="dxa"/>
          </w:tcPr>
          <w:p w:rsidR="001578A9" w:rsidRDefault="001578A9">
            <w:pPr>
              <w:pStyle w:val="ConsPlusNormal"/>
              <w:jc w:val="both"/>
            </w:pPr>
            <w:r>
              <w:t>автозаправочная станция</w:t>
            </w:r>
          </w:p>
        </w:tc>
      </w:tr>
      <w:tr w:rsidR="001578A9">
        <w:tc>
          <w:tcPr>
            <w:tcW w:w="2268" w:type="dxa"/>
          </w:tcPr>
          <w:p w:rsidR="001578A9" w:rsidRDefault="001578A9">
            <w:pPr>
              <w:pStyle w:val="ConsPlusNormal"/>
              <w:jc w:val="both"/>
            </w:pPr>
            <w:r>
              <w:t>АМС</w:t>
            </w:r>
          </w:p>
        </w:tc>
        <w:tc>
          <w:tcPr>
            <w:tcW w:w="6803" w:type="dxa"/>
          </w:tcPr>
          <w:p w:rsidR="001578A9" w:rsidRDefault="001578A9">
            <w:pPr>
              <w:pStyle w:val="ConsPlusNormal"/>
              <w:jc w:val="both"/>
            </w:pPr>
            <w:r>
              <w:t>антенно-мачтовые сооружения</w:t>
            </w:r>
          </w:p>
        </w:tc>
      </w:tr>
      <w:tr w:rsidR="001578A9">
        <w:tc>
          <w:tcPr>
            <w:tcW w:w="2268" w:type="dxa"/>
          </w:tcPr>
          <w:p w:rsidR="001578A9" w:rsidRDefault="001578A9">
            <w:pPr>
              <w:pStyle w:val="ConsPlusNormal"/>
              <w:jc w:val="both"/>
            </w:pPr>
            <w:r>
              <w:t>ГНС</w:t>
            </w:r>
          </w:p>
        </w:tc>
        <w:tc>
          <w:tcPr>
            <w:tcW w:w="6803" w:type="dxa"/>
          </w:tcPr>
          <w:p w:rsidR="001578A9" w:rsidRDefault="001578A9">
            <w:pPr>
              <w:pStyle w:val="ConsPlusNormal"/>
              <w:jc w:val="both"/>
            </w:pPr>
            <w:r>
              <w:t>газонаполнительная станция</w:t>
            </w:r>
          </w:p>
        </w:tc>
      </w:tr>
      <w:tr w:rsidR="001578A9">
        <w:tc>
          <w:tcPr>
            <w:tcW w:w="2268" w:type="dxa"/>
          </w:tcPr>
          <w:p w:rsidR="001578A9" w:rsidRDefault="001578A9">
            <w:pPr>
              <w:pStyle w:val="ConsPlusNormal"/>
              <w:jc w:val="both"/>
            </w:pPr>
            <w:r>
              <w:t>ПРГ</w:t>
            </w:r>
          </w:p>
        </w:tc>
        <w:tc>
          <w:tcPr>
            <w:tcW w:w="6803" w:type="dxa"/>
          </w:tcPr>
          <w:p w:rsidR="001578A9" w:rsidRDefault="001578A9">
            <w:pPr>
              <w:pStyle w:val="ConsPlusNormal"/>
              <w:jc w:val="both"/>
            </w:pPr>
            <w:r>
              <w:t>пункты редуцирования газа</w:t>
            </w:r>
          </w:p>
        </w:tc>
      </w:tr>
      <w:tr w:rsidR="001578A9">
        <w:tc>
          <w:tcPr>
            <w:tcW w:w="2268" w:type="dxa"/>
          </w:tcPr>
          <w:p w:rsidR="001578A9" w:rsidRDefault="001578A9">
            <w:pPr>
              <w:pStyle w:val="ConsPlusNormal"/>
              <w:jc w:val="both"/>
            </w:pPr>
            <w:r>
              <w:t>КПД</w:t>
            </w:r>
          </w:p>
        </w:tc>
        <w:tc>
          <w:tcPr>
            <w:tcW w:w="6803" w:type="dxa"/>
          </w:tcPr>
          <w:p w:rsidR="001578A9" w:rsidRDefault="001578A9">
            <w:pPr>
              <w:pStyle w:val="ConsPlusNormal"/>
              <w:jc w:val="both"/>
            </w:pPr>
            <w:r>
              <w:t>коэффициент полезного действия</w:t>
            </w:r>
          </w:p>
        </w:tc>
      </w:tr>
      <w:tr w:rsidR="001578A9">
        <w:tc>
          <w:tcPr>
            <w:tcW w:w="2268" w:type="dxa"/>
          </w:tcPr>
          <w:p w:rsidR="001578A9" w:rsidRDefault="001578A9">
            <w:pPr>
              <w:pStyle w:val="ConsPlusNormal"/>
              <w:jc w:val="both"/>
            </w:pPr>
            <w:r>
              <w:t>ГРП</w:t>
            </w:r>
          </w:p>
        </w:tc>
        <w:tc>
          <w:tcPr>
            <w:tcW w:w="6803" w:type="dxa"/>
          </w:tcPr>
          <w:p w:rsidR="001578A9" w:rsidRDefault="001578A9">
            <w:pPr>
              <w:pStyle w:val="ConsPlusNormal"/>
              <w:jc w:val="both"/>
            </w:pPr>
            <w:r>
              <w:t>газорегуляторные пункты</w:t>
            </w:r>
          </w:p>
        </w:tc>
      </w:tr>
      <w:tr w:rsidR="001578A9">
        <w:tc>
          <w:tcPr>
            <w:tcW w:w="2268" w:type="dxa"/>
          </w:tcPr>
          <w:p w:rsidR="001578A9" w:rsidRDefault="001578A9">
            <w:pPr>
              <w:pStyle w:val="ConsPlusNormal"/>
              <w:jc w:val="both"/>
            </w:pPr>
            <w:r>
              <w:t>ГРПБ</w:t>
            </w:r>
          </w:p>
        </w:tc>
        <w:tc>
          <w:tcPr>
            <w:tcW w:w="6803" w:type="dxa"/>
          </w:tcPr>
          <w:p w:rsidR="001578A9" w:rsidRDefault="001578A9">
            <w:pPr>
              <w:pStyle w:val="ConsPlusNormal"/>
              <w:jc w:val="both"/>
            </w:pPr>
            <w:r>
              <w:t>газорегуляторные пункты блочные заводского изготовления в зданиях контейнерного типа</w:t>
            </w:r>
          </w:p>
        </w:tc>
      </w:tr>
      <w:tr w:rsidR="001578A9">
        <w:tc>
          <w:tcPr>
            <w:tcW w:w="2268" w:type="dxa"/>
          </w:tcPr>
          <w:p w:rsidR="001578A9" w:rsidRDefault="001578A9">
            <w:pPr>
              <w:pStyle w:val="ConsPlusNormal"/>
              <w:jc w:val="both"/>
            </w:pPr>
            <w:r>
              <w:t>ГРПШ</w:t>
            </w:r>
          </w:p>
        </w:tc>
        <w:tc>
          <w:tcPr>
            <w:tcW w:w="6803" w:type="dxa"/>
          </w:tcPr>
          <w:p w:rsidR="001578A9" w:rsidRDefault="001578A9">
            <w:pPr>
              <w:pStyle w:val="ConsPlusNormal"/>
              <w:jc w:val="both"/>
            </w:pPr>
            <w:r>
              <w:t>газорегуляторные пункты шкафные</w:t>
            </w:r>
          </w:p>
        </w:tc>
      </w:tr>
      <w:tr w:rsidR="001578A9">
        <w:tc>
          <w:tcPr>
            <w:tcW w:w="2268" w:type="dxa"/>
          </w:tcPr>
          <w:p w:rsidR="001578A9" w:rsidRDefault="001578A9">
            <w:pPr>
              <w:pStyle w:val="ConsPlusNormal"/>
              <w:jc w:val="both"/>
            </w:pPr>
            <w:r>
              <w:lastRenderedPageBreak/>
              <w:t>ГРУ</w:t>
            </w:r>
          </w:p>
        </w:tc>
        <w:tc>
          <w:tcPr>
            <w:tcW w:w="6803" w:type="dxa"/>
          </w:tcPr>
          <w:p w:rsidR="001578A9" w:rsidRDefault="001578A9">
            <w:pPr>
              <w:pStyle w:val="ConsPlusNormal"/>
              <w:jc w:val="both"/>
            </w:pPr>
            <w:r>
              <w:t>газорегуляторные установки</w:t>
            </w:r>
          </w:p>
        </w:tc>
      </w:tr>
      <w:tr w:rsidR="001578A9">
        <w:tc>
          <w:tcPr>
            <w:tcW w:w="2268" w:type="dxa"/>
          </w:tcPr>
          <w:p w:rsidR="001578A9" w:rsidRDefault="001578A9">
            <w:pPr>
              <w:pStyle w:val="ConsPlusNormal"/>
              <w:jc w:val="both"/>
            </w:pPr>
            <w:r>
              <w:t>СУГ</w:t>
            </w:r>
          </w:p>
        </w:tc>
        <w:tc>
          <w:tcPr>
            <w:tcW w:w="6803" w:type="dxa"/>
          </w:tcPr>
          <w:p w:rsidR="001578A9" w:rsidRDefault="001578A9">
            <w:pPr>
              <w:pStyle w:val="ConsPlusNormal"/>
              <w:jc w:val="both"/>
            </w:pPr>
            <w:r>
              <w:t>сжиженный углеводородный газ</w:t>
            </w:r>
          </w:p>
        </w:tc>
      </w:tr>
      <w:tr w:rsidR="001578A9">
        <w:tc>
          <w:tcPr>
            <w:tcW w:w="2268" w:type="dxa"/>
          </w:tcPr>
          <w:p w:rsidR="001578A9" w:rsidRDefault="001578A9">
            <w:pPr>
              <w:pStyle w:val="ConsPlusNormal"/>
              <w:jc w:val="both"/>
            </w:pPr>
            <w:r>
              <w:t>ПРГ</w:t>
            </w:r>
          </w:p>
        </w:tc>
        <w:tc>
          <w:tcPr>
            <w:tcW w:w="6803" w:type="dxa"/>
          </w:tcPr>
          <w:p w:rsidR="001578A9" w:rsidRDefault="001578A9">
            <w:pPr>
              <w:pStyle w:val="ConsPlusNormal"/>
              <w:jc w:val="both"/>
            </w:pPr>
            <w:r>
              <w:t>пункт редуцирования газа</w:t>
            </w:r>
          </w:p>
        </w:tc>
      </w:tr>
      <w:tr w:rsidR="001578A9">
        <w:tc>
          <w:tcPr>
            <w:tcW w:w="2268" w:type="dxa"/>
          </w:tcPr>
          <w:p w:rsidR="001578A9" w:rsidRDefault="001578A9">
            <w:pPr>
              <w:pStyle w:val="ConsPlusNormal"/>
              <w:jc w:val="both"/>
            </w:pPr>
            <w:r>
              <w:t>ТЭЦ</w:t>
            </w:r>
          </w:p>
        </w:tc>
        <w:tc>
          <w:tcPr>
            <w:tcW w:w="6803" w:type="dxa"/>
          </w:tcPr>
          <w:p w:rsidR="001578A9" w:rsidRDefault="001578A9">
            <w:pPr>
              <w:pStyle w:val="ConsPlusNormal"/>
              <w:jc w:val="both"/>
            </w:pPr>
            <w:r>
              <w:t>теплоэлектроцентраль</w:t>
            </w:r>
          </w:p>
        </w:tc>
      </w:tr>
      <w:tr w:rsidR="001578A9">
        <w:tc>
          <w:tcPr>
            <w:tcW w:w="2268" w:type="dxa"/>
          </w:tcPr>
          <w:p w:rsidR="001578A9" w:rsidRDefault="001578A9">
            <w:pPr>
              <w:pStyle w:val="ConsPlusNormal"/>
              <w:jc w:val="both"/>
            </w:pPr>
            <w:r>
              <w:t>МПС</w:t>
            </w:r>
          </w:p>
        </w:tc>
        <w:tc>
          <w:tcPr>
            <w:tcW w:w="6803" w:type="dxa"/>
          </w:tcPr>
          <w:p w:rsidR="001578A9" w:rsidRDefault="001578A9">
            <w:pPr>
              <w:pStyle w:val="ConsPlusNormal"/>
              <w:jc w:val="both"/>
            </w:pPr>
            <w:r>
              <w:t>Министерство путей сообщения</w:t>
            </w:r>
          </w:p>
        </w:tc>
      </w:tr>
      <w:tr w:rsidR="001578A9">
        <w:tc>
          <w:tcPr>
            <w:tcW w:w="2268" w:type="dxa"/>
          </w:tcPr>
          <w:p w:rsidR="001578A9" w:rsidRDefault="001578A9">
            <w:pPr>
              <w:pStyle w:val="ConsPlusNormal"/>
              <w:jc w:val="both"/>
            </w:pPr>
            <w:r>
              <w:t>ч.</w:t>
            </w:r>
          </w:p>
        </w:tc>
        <w:tc>
          <w:tcPr>
            <w:tcW w:w="6803" w:type="dxa"/>
          </w:tcPr>
          <w:p w:rsidR="001578A9" w:rsidRDefault="001578A9">
            <w:pPr>
              <w:pStyle w:val="ConsPlusNormal"/>
              <w:jc w:val="both"/>
            </w:pPr>
            <w:r>
              <w:t>часть</w:t>
            </w:r>
          </w:p>
        </w:tc>
      </w:tr>
      <w:tr w:rsidR="001578A9">
        <w:tc>
          <w:tcPr>
            <w:tcW w:w="2268" w:type="dxa"/>
          </w:tcPr>
          <w:p w:rsidR="001578A9" w:rsidRDefault="001578A9">
            <w:pPr>
              <w:pStyle w:val="ConsPlusNormal"/>
              <w:jc w:val="both"/>
            </w:pPr>
            <w:r>
              <w:t>ст.</w:t>
            </w:r>
          </w:p>
        </w:tc>
        <w:tc>
          <w:tcPr>
            <w:tcW w:w="6803" w:type="dxa"/>
          </w:tcPr>
          <w:p w:rsidR="001578A9" w:rsidRDefault="001578A9">
            <w:pPr>
              <w:pStyle w:val="ConsPlusNormal"/>
              <w:jc w:val="both"/>
            </w:pPr>
            <w:r>
              <w:t>статья</w:t>
            </w:r>
          </w:p>
        </w:tc>
      </w:tr>
      <w:tr w:rsidR="001578A9">
        <w:tc>
          <w:tcPr>
            <w:tcW w:w="2268" w:type="dxa"/>
          </w:tcPr>
          <w:p w:rsidR="001578A9" w:rsidRDefault="001578A9">
            <w:pPr>
              <w:pStyle w:val="ConsPlusNormal"/>
              <w:jc w:val="both"/>
            </w:pPr>
            <w:r>
              <w:t>ст. ст.</w:t>
            </w:r>
          </w:p>
        </w:tc>
        <w:tc>
          <w:tcPr>
            <w:tcW w:w="6803" w:type="dxa"/>
          </w:tcPr>
          <w:p w:rsidR="001578A9" w:rsidRDefault="001578A9">
            <w:pPr>
              <w:pStyle w:val="ConsPlusNormal"/>
              <w:jc w:val="both"/>
            </w:pPr>
            <w:r>
              <w:t>статьи</w:t>
            </w:r>
          </w:p>
        </w:tc>
      </w:tr>
      <w:tr w:rsidR="001578A9">
        <w:tc>
          <w:tcPr>
            <w:tcW w:w="2268" w:type="dxa"/>
          </w:tcPr>
          <w:p w:rsidR="001578A9" w:rsidRDefault="001578A9">
            <w:pPr>
              <w:pStyle w:val="ConsPlusNormal"/>
              <w:jc w:val="both"/>
            </w:pPr>
            <w:r>
              <w:t>п.</w:t>
            </w:r>
          </w:p>
        </w:tc>
        <w:tc>
          <w:tcPr>
            <w:tcW w:w="6803" w:type="dxa"/>
          </w:tcPr>
          <w:p w:rsidR="001578A9" w:rsidRDefault="001578A9">
            <w:pPr>
              <w:pStyle w:val="ConsPlusNormal"/>
              <w:jc w:val="both"/>
            </w:pPr>
            <w:r>
              <w:t>пункт</w:t>
            </w:r>
          </w:p>
        </w:tc>
      </w:tr>
      <w:tr w:rsidR="001578A9">
        <w:tc>
          <w:tcPr>
            <w:tcW w:w="2268" w:type="dxa"/>
          </w:tcPr>
          <w:p w:rsidR="001578A9" w:rsidRDefault="001578A9">
            <w:pPr>
              <w:pStyle w:val="ConsPlusNormal"/>
              <w:jc w:val="both"/>
            </w:pPr>
            <w:r>
              <w:t>пп.</w:t>
            </w:r>
          </w:p>
        </w:tc>
        <w:tc>
          <w:tcPr>
            <w:tcW w:w="6803" w:type="dxa"/>
          </w:tcPr>
          <w:p w:rsidR="001578A9" w:rsidRDefault="001578A9">
            <w:pPr>
              <w:pStyle w:val="ConsPlusNormal"/>
              <w:jc w:val="both"/>
            </w:pPr>
            <w:r>
              <w:t>подпункт</w:t>
            </w:r>
          </w:p>
        </w:tc>
      </w:tr>
      <w:tr w:rsidR="001578A9">
        <w:tc>
          <w:tcPr>
            <w:tcW w:w="2268" w:type="dxa"/>
          </w:tcPr>
          <w:p w:rsidR="001578A9" w:rsidRDefault="001578A9">
            <w:pPr>
              <w:pStyle w:val="ConsPlusNormal"/>
              <w:jc w:val="both"/>
            </w:pPr>
            <w:r>
              <w:t>гг.</w:t>
            </w:r>
          </w:p>
        </w:tc>
        <w:tc>
          <w:tcPr>
            <w:tcW w:w="6803" w:type="dxa"/>
          </w:tcPr>
          <w:p w:rsidR="001578A9" w:rsidRDefault="001578A9">
            <w:pPr>
              <w:pStyle w:val="ConsPlusNormal"/>
              <w:jc w:val="both"/>
            </w:pPr>
            <w:r>
              <w:t>годы</w:t>
            </w:r>
          </w:p>
        </w:tc>
      </w:tr>
      <w:tr w:rsidR="001578A9">
        <w:tc>
          <w:tcPr>
            <w:tcW w:w="2268" w:type="dxa"/>
          </w:tcPr>
          <w:p w:rsidR="001578A9" w:rsidRDefault="001578A9">
            <w:pPr>
              <w:pStyle w:val="ConsPlusNormal"/>
              <w:jc w:val="both"/>
            </w:pPr>
            <w:r>
              <w:t>в т.ч.</w:t>
            </w:r>
          </w:p>
        </w:tc>
        <w:tc>
          <w:tcPr>
            <w:tcW w:w="6803" w:type="dxa"/>
          </w:tcPr>
          <w:p w:rsidR="001578A9" w:rsidRDefault="001578A9">
            <w:pPr>
              <w:pStyle w:val="ConsPlusNormal"/>
              <w:jc w:val="both"/>
            </w:pPr>
            <w:r>
              <w:t>в том числе</w:t>
            </w:r>
          </w:p>
        </w:tc>
      </w:tr>
      <w:tr w:rsidR="001578A9">
        <w:tc>
          <w:tcPr>
            <w:tcW w:w="2268" w:type="dxa"/>
          </w:tcPr>
          <w:p w:rsidR="001578A9" w:rsidRDefault="001578A9">
            <w:pPr>
              <w:pStyle w:val="ConsPlusNormal"/>
              <w:jc w:val="both"/>
            </w:pPr>
            <w:r>
              <w:t>т.д.</w:t>
            </w:r>
          </w:p>
        </w:tc>
        <w:tc>
          <w:tcPr>
            <w:tcW w:w="6803" w:type="dxa"/>
          </w:tcPr>
          <w:p w:rsidR="001578A9" w:rsidRDefault="001578A9">
            <w:pPr>
              <w:pStyle w:val="ConsPlusNormal"/>
              <w:jc w:val="both"/>
            </w:pPr>
            <w:r>
              <w:t>так далее</w:t>
            </w:r>
          </w:p>
        </w:tc>
      </w:tr>
      <w:tr w:rsidR="001578A9">
        <w:tc>
          <w:tcPr>
            <w:tcW w:w="2268" w:type="dxa"/>
          </w:tcPr>
          <w:p w:rsidR="001578A9" w:rsidRDefault="001578A9">
            <w:pPr>
              <w:pStyle w:val="ConsPlusNormal"/>
              <w:jc w:val="both"/>
            </w:pPr>
            <w:r>
              <w:t>др.</w:t>
            </w:r>
          </w:p>
        </w:tc>
        <w:tc>
          <w:tcPr>
            <w:tcW w:w="6803" w:type="dxa"/>
          </w:tcPr>
          <w:p w:rsidR="001578A9" w:rsidRDefault="001578A9">
            <w:pPr>
              <w:pStyle w:val="ConsPlusNormal"/>
              <w:jc w:val="both"/>
            </w:pPr>
            <w:r>
              <w:t>другие</w:t>
            </w:r>
          </w:p>
        </w:tc>
      </w:tr>
      <w:tr w:rsidR="001578A9">
        <w:tc>
          <w:tcPr>
            <w:tcW w:w="2268" w:type="dxa"/>
          </w:tcPr>
          <w:p w:rsidR="001578A9" w:rsidRDefault="001578A9">
            <w:pPr>
              <w:pStyle w:val="ConsPlusNormal"/>
              <w:jc w:val="both"/>
            </w:pPr>
            <w:r>
              <w:t>экз.</w:t>
            </w:r>
          </w:p>
        </w:tc>
        <w:tc>
          <w:tcPr>
            <w:tcW w:w="6803" w:type="dxa"/>
          </w:tcPr>
          <w:p w:rsidR="001578A9" w:rsidRDefault="001578A9">
            <w:pPr>
              <w:pStyle w:val="ConsPlusNormal"/>
              <w:jc w:val="both"/>
            </w:pPr>
            <w:r>
              <w:t>экземпляр</w:t>
            </w:r>
          </w:p>
        </w:tc>
      </w:tr>
      <w:tr w:rsidR="001578A9">
        <w:tc>
          <w:tcPr>
            <w:tcW w:w="2268" w:type="dxa"/>
          </w:tcPr>
          <w:p w:rsidR="001578A9" w:rsidRDefault="001578A9">
            <w:pPr>
              <w:pStyle w:val="ConsPlusNormal"/>
              <w:jc w:val="both"/>
            </w:pPr>
            <w:r>
              <w:t>рис.</w:t>
            </w:r>
          </w:p>
        </w:tc>
        <w:tc>
          <w:tcPr>
            <w:tcW w:w="6803" w:type="dxa"/>
          </w:tcPr>
          <w:p w:rsidR="001578A9" w:rsidRDefault="001578A9">
            <w:pPr>
              <w:pStyle w:val="ConsPlusNormal"/>
              <w:jc w:val="both"/>
            </w:pPr>
            <w:r>
              <w:t>рисунок</w:t>
            </w:r>
          </w:p>
        </w:tc>
      </w:tr>
    </w:tbl>
    <w:p w:rsidR="001578A9" w:rsidRDefault="001578A9">
      <w:pPr>
        <w:pStyle w:val="ConsPlusNormal"/>
        <w:jc w:val="both"/>
      </w:pPr>
    </w:p>
    <w:p w:rsidR="001578A9" w:rsidRDefault="001578A9">
      <w:pPr>
        <w:pStyle w:val="ConsPlusTitle"/>
        <w:jc w:val="center"/>
        <w:outlineLvl w:val="2"/>
      </w:pPr>
      <w:r>
        <w:t>Принятые сокращения и единицы измерения</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578A9">
        <w:tc>
          <w:tcPr>
            <w:tcW w:w="2268" w:type="dxa"/>
          </w:tcPr>
          <w:p w:rsidR="001578A9" w:rsidRDefault="001578A9">
            <w:pPr>
              <w:pStyle w:val="ConsPlusNormal"/>
              <w:jc w:val="center"/>
            </w:pPr>
            <w:r>
              <w:t>Обозначение</w:t>
            </w:r>
          </w:p>
        </w:tc>
        <w:tc>
          <w:tcPr>
            <w:tcW w:w="6803" w:type="dxa"/>
          </w:tcPr>
          <w:p w:rsidR="001578A9" w:rsidRDefault="001578A9">
            <w:pPr>
              <w:pStyle w:val="ConsPlusNormal"/>
              <w:jc w:val="center"/>
            </w:pPr>
            <w:r>
              <w:t>Наименование единицы измерения</w:t>
            </w:r>
          </w:p>
        </w:tc>
      </w:tr>
      <w:tr w:rsidR="001578A9">
        <w:tc>
          <w:tcPr>
            <w:tcW w:w="2268" w:type="dxa"/>
          </w:tcPr>
          <w:p w:rsidR="001578A9" w:rsidRDefault="001578A9">
            <w:pPr>
              <w:pStyle w:val="ConsPlusNormal"/>
              <w:jc w:val="both"/>
            </w:pPr>
            <w:r>
              <w:t>кВ</w:t>
            </w:r>
          </w:p>
        </w:tc>
        <w:tc>
          <w:tcPr>
            <w:tcW w:w="6803" w:type="dxa"/>
          </w:tcPr>
          <w:p w:rsidR="001578A9" w:rsidRDefault="001578A9">
            <w:pPr>
              <w:pStyle w:val="ConsPlusNormal"/>
              <w:jc w:val="both"/>
            </w:pPr>
            <w:r>
              <w:t>киловольт</w:t>
            </w:r>
          </w:p>
        </w:tc>
      </w:tr>
      <w:tr w:rsidR="001578A9">
        <w:tc>
          <w:tcPr>
            <w:tcW w:w="2268" w:type="dxa"/>
          </w:tcPr>
          <w:p w:rsidR="001578A9" w:rsidRDefault="001578A9">
            <w:pPr>
              <w:pStyle w:val="ConsPlusNormal"/>
              <w:jc w:val="both"/>
            </w:pPr>
            <w:r>
              <w:t>Гкал/ч</w:t>
            </w:r>
          </w:p>
        </w:tc>
        <w:tc>
          <w:tcPr>
            <w:tcW w:w="6803" w:type="dxa"/>
          </w:tcPr>
          <w:p w:rsidR="001578A9" w:rsidRDefault="001578A9">
            <w:pPr>
              <w:pStyle w:val="ConsPlusNormal"/>
              <w:jc w:val="both"/>
            </w:pPr>
            <w:r>
              <w:t>гигакалория в час</w:t>
            </w:r>
          </w:p>
        </w:tc>
      </w:tr>
      <w:tr w:rsidR="001578A9">
        <w:tc>
          <w:tcPr>
            <w:tcW w:w="2268" w:type="dxa"/>
          </w:tcPr>
          <w:p w:rsidR="001578A9" w:rsidRDefault="001578A9">
            <w:pPr>
              <w:pStyle w:val="ConsPlusNormal"/>
              <w:jc w:val="both"/>
            </w:pPr>
            <w:r>
              <w:t>м</w:t>
            </w:r>
          </w:p>
        </w:tc>
        <w:tc>
          <w:tcPr>
            <w:tcW w:w="6803" w:type="dxa"/>
          </w:tcPr>
          <w:p w:rsidR="001578A9" w:rsidRDefault="001578A9">
            <w:pPr>
              <w:pStyle w:val="ConsPlusNormal"/>
              <w:jc w:val="both"/>
            </w:pPr>
            <w:r>
              <w:t>метр</w:t>
            </w:r>
          </w:p>
        </w:tc>
      </w:tr>
      <w:tr w:rsidR="001578A9">
        <w:tc>
          <w:tcPr>
            <w:tcW w:w="2268" w:type="dxa"/>
          </w:tcPr>
          <w:p w:rsidR="001578A9" w:rsidRDefault="001578A9">
            <w:pPr>
              <w:pStyle w:val="ConsPlusNormal"/>
              <w:jc w:val="both"/>
            </w:pPr>
            <w:r>
              <w:t>км</w:t>
            </w:r>
          </w:p>
        </w:tc>
        <w:tc>
          <w:tcPr>
            <w:tcW w:w="6803" w:type="dxa"/>
          </w:tcPr>
          <w:p w:rsidR="001578A9" w:rsidRDefault="001578A9">
            <w:pPr>
              <w:pStyle w:val="ConsPlusNormal"/>
              <w:jc w:val="both"/>
            </w:pPr>
            <w:r>
              <w:t>километр</w:t>
            </w:r>
          </w:p>
        </w:tc>
      </w:tr>
      <w:tr w:rsidR="001578A9">
        <w:tc>
          <w:tcPr>
            <w:tcW w:w="2268" w:type="dxa"/>
          </w:tcPr>
          <w:p w:rsidR="001578A9" w:rsidRDefault="001578A9">
            <w:pPr>
              <w:pStyle w:val="ConsPlusNormal"/>
              <w:jc w:val="both"/>
            </w:pPr>
            <w:r>
              <w:t>км/час</w:t>
            </w:r>
          </w:p>
        </w:tc>
        <w:tc>
          <w:tcPr>
            <w:tcW w:w="6803" w:type="dxa"/>
          </w:tcPr>
          <w:p w:rsidR="001578A9" w:rsidRDefault="001578A9">
            <w:pPr>
              <w:pStyle w:val="ConsPlusNormal"/>
              <w:jc w:val="both"/>
            </w:pPr>
            <w:r>
              <w:t>километр в час</w:t>
            </w:r>
          </w:p>
        </w:tc>
      </w:tr>
      <w:tr w:rsidR="001578A9">
        <w:tc>
          <w:tcPr>
            <w:tcW w:w="2268" w:type="dxa"/>
          </w:tcPr>
          <w:p w:rsidR="001578A9" w:rsidRDefault="001578A9">
            <w:pPr>
              <w:pStyle w:val="ConsPlusNormal"/>
              <w:jc w:val="both"/>
            </w:pPr>
            <w:r>
              <w:t>м</w:t>
            </w:r>
            <w:r>
              <w:rPr>
                <w:vertAlign w:val="superscript"/>
              </w:rPr>
              <w:t>3</w:t>
            </w:r>
            <w:r>
              <w:t>/сут.</w:t>
            </w:r>
          </w:p>
        </w:tc>
        <w:tc>
          <w:tcPr>
            <w:tcW w:w="6803" w:type="dxa"/>
          </w:tcPr>
          <w:p w:rsidR="001578A9" w:rsidRDefault="001578A9">
            <w:pPr>
              <w:pStyle w:val="ConsPlusNormal"/>
              <w:jc w:val="both"/>
            </w:pPr>
            <w:r>
              <w:t>кубический метр в сутки</w:t>
            </w:r>
          </w:p>
        </w:tc>
      </w:tr>
      <w:tr w:rsidR="001578A9">
        <w:tc>
          <w:tcPr>
            <w:tcW w:w="2268" w:type="dxa"/>
          </w:tcPr>
          <w:p w:rsidR="001578A9" w:rsidRDefault="001578A9">
            <w:pPr>
              <w:pStyle w:val="ConsPlusNormal"/>
              <w:jc w:val="both"/>
            </w:pPr>
            <w:r>
              <w:t>м</w:t>
            </w:r>
            <w:r>
              <w:rPr>
                <w:vertAlign w:val="superscript"/>
              </w:rPr>
              <w:t>3</w:t>
            </w:r>
            <w:r>
              <w:t>/год</w:t>
            </w:r>
          </w:p>
        </w:tc>
        <w:tc>
          <w:tcPr>
            <w:tcW w:w="6803" w:type="dxa"/>
          </w:tcPr>
          <w:p w:rsidR="001578A9" w:rsidRDefault="001578A9">
            <w:pPr>
              <w:pStyle w:val="ConsPlusNormal"/>
              <w:jc w:val="both"/>
            </w:pPr>
            <w:r>
              <w:t>кубический метр в год</w:t>
            </w:r>
          </w:p>
        </w:tc>
      </w:tr>
      <w:tr w:rsidR="001578A9">
        <w:tc>
          <w:tcPr>
            <w:tcW w:w="2268" w:type="dxa"/>
          </w:tcPr>
          <w:p w:rsidR="001578A9" w:rsidRDefault="001578A9">
            <w:pPr>
              <w:pStyle w:val="ConsPlusNormal"/>
              <w:jc w:val="both"/>
            </w:pPr>
            <w:r>
              <w:t>кв. м</w:t>
            </w:r>
          </w:p>
        </w:tc>
        <w:tc>
          <w:tcPr>
            <w:tcW w:w="6803" w:type="dxa"/>
          </w:tcPr>
          <w:p w:rsidR="001578A9" w:rsidRDefault="001578A9">
            <w:pPr>
              <w:pStyle w:val="ConsPlusNormal"/>
              <w:jc w:val="both"/>
            </w:pPr>
            <w:r>
              <w:t>квадратный метр</w:t>
            </w:r>
          </w:p>
        </w:tc>
      </w:tr>
      <w:tr w:rsidR="001578A9">
        <w:tc>
          <w:tcPr>
            <w:tcW w:w="2268" w:type="dxa"/>
          </w:tcPr>
          <w:p w:rsidR="001578A9" w:rsidRDefault="001578A9">
            <w:pPr>
              <w:pStyle w:val="ConsPlusNormal"/>
              <w:jc w:val="both"/>
            </w:pPr>
            <w:r>
              <w:t>тыс. кв. м</w:t>
            </w:r>
          </w:p>
        </w:tc>
        <w:tc>
          <w:tcPr>
            <w:tcW w:w="6803" w:type="dxa"/>
          </w:tcPr>
          <w:p w:rsidR="001578A9" w:rsidRDefault="001578A9">
            <w:pPr>
              <w:pStyle w:val="ConsPlusNormal"/>
              <w:jc w:val="both"/>
            </w:pPr>
            <w:r>
              <w:t>тысяча квадратных метров</w:t>
            </w:r>
          </w:p>
        </w:tc>
      </w:tr>
      <w:tr w:rsidR="001578A9">
        <w:tc>
          <w:tcPr>
            <w:tcW w:w="2268" w:type="dxa"/>
          </w:tcPr>
          <w:p w:rsidR="001578A9" w:rsidRDefault="001578A9">
            <w:pPr>
              <w:pStyle w:val="ConsPlusNormal"/>
              <w:jc w:val="both"/>
            </w:pPr>
            <w:r>
              <w:t>куб. м</w:t>
            </w:r>
          </w:p>
        </w:tc>
        <w:tc>
          <w:tcPr>
            <w:tcW w:w="6803" w:type="dxa"/>
          </w:tcPr>
          <w:p w:rsidR="001578A9" w:rsidRDefault="001578A9">
            <w:pPr>
              <w:pStyle w:val="ConsPlusNormal"/>
              <w:jc w:val="both"/>
            </w:pPr>
            <w:r>
              <w:t>кубический метр</w:t>
            </w:r>
          </w:p>
        </w:tc>
      </w:tr>
      <w:tr w:rsidR="001578A9">
        <w:tc>
          <w:tcPr>
            <w:tcW w:w="2268" w:type="dxa"/>
          </w:tcPr>
          <w:p w:rsidR="001578A9" w:rsidRDefault="001578A9">
            <w:pPr>
              <w:pStyle w:val="ConsPlusNormal"/>
              <w:jc w:val="both"/>
            </w:pPr>
            <w:r>
              <w:t>тыс. куб. м/сут.</w:t>
            </w:r>
          </w:p>
        </w:tc>
        <w:tc>
          <w:tcPr>
            <w:tcW w:w="6803" w:type="dxa"/>
          </w:tcPr>
          <w:p w:rsidR="001578A9" w:rsidRDefault="001578A9">
            <w:pPr>
              <w:pStyle w:val="ConsPlusNormal"/>
              <w:jc w:val="both"/>
            </w:pPr>
            <w:r>
              <w:t>тысяча кубических метров в сутки</w:t>
            </w:r>
          </w:p>
        </w:tc>
      </w:tr>
      <w:tr w:rsidR="001578A9">
        <w:tc>
          <w:tcPr>
            <w:tcW w:w="2268" w:type="dxa"/>
          </w:tcPr>
          <w:p w:rsidR="001578A9" w:rsidRDefault="001578A9">
            <w:pPr>
              <w:pStyle w:val="ConsPlusNormal"/>
              <w:jc w:val="both"/>
            </w:pPr>
            <w:r>
              <w:lastRenderedPageBreak/>
              <w:t>чел.</w:t>
            </w:r>
          </w:p>
        </w:tc>
        <w:tc>
          <w:tcPr>
            <w:tcW w:w="6803" w:type="dxa"/>
          </w:tcPr>
          <w:p w:rsidR="001578A9" w:rsidRDefault="001578A9">
            <w:pPr>
              <w:pStyle w:val="ConsPlusNormal"/>
              <w:jc w:val="both"/>
            </w:pPr>
            <w:r>
              <w:t>человек</w:t>
            </w:r>
          </w:p>
        </w:tc>
      </w:tr>
      <w:tr w:rsidR="001578A9">
        <w:tc>
          <w:tcPr>
            <w:tcW w:w="2268" w:type="dxa"/>
          </w:tcPr>
          <w:p w:rsidR="001578A9" w:rsidRDefault="001578A9">
            <w:pPr>
              <w:pStyle w:val="ConsPlusNormal"/>
              <w:jc w:val="both"/>
            </w:pPr>
            <w:r>
              <w:t>тыс. человек</w:t>
            </w:r>
          </w:p>
        </w:tc>
        <w:tc>
          <w:tcPr>
            <w:tcW w:w="6803" w:type="dxa"/>
          </w:tcPr>
          <w:p w:rsidR="001578A9" w:rsidRDefault="001578A9">
            <w:pPr>
              <w:pStyle w:val="ConsPlusNormal"/>
              <w:jc w:val="both"/>
            </w:pPr>
            <w:r>
              <w:t>тысяча человек</w:t>
            </w:r>
          </w:p>
        </w:tc>
      </w:tr>
      <w:tr w:rsidR="001578A9">
        <w:tc>
          <w:tcPr>
            <w:tcW w:w="2268" w:type="dxa"/>
          </w:tcPr>
          <w:p w:rsidR="001578A9" w:rsidRDefault="001578A9">
            <w:pPr>
              <w:pStyle w:val="ConsPlusNormal"/>
              <w:jc w:val="both"/>
            </w:pPr>
            <w:r>
              <w:t>кв. м/человек</w:t>
            </w:r>
          </w:p>
        </w:tc>
        <w:tc>
          <w:tcPr>
            <w:tcW w:w="6803" w:type="dxa"/>
          </w:tcPr>
          <w:p w:rsidR="001578A9" w:rsidRDefault="001578A9">
            <w:pPr>
              <w:pStyle w:val="ConsPlusNormal"/>
              <w:jc w:val="both"/>
            </w:pPr>
            <w:r>
              <w:t>квадратных метров на человек</w:t>
            </w:r>
          </w:p>
        </w:tc>
      </w:tr>
      <w:tr w:rsidR="001578A9">
        <w:tc>
          <w:tcPr>
            <w:tcW w:w="2268" w:type="dxa"/>
          </w:tcPr>
          <w:p w:rsidR="001578A9" w:rsidRDefault="001578A9">
            <w:pPr>
              <w:pStyle w:val="ConsPlusNormal"/>
              <w:jc w:val="both"/>
            </w:pPr>
            <w:r>
              <w:t>кв. м/тыс. человек</w:t>
            </w:r>
          </w:p>
        </w:tc>
        <w:tc>
          <w:tcPr>
            <w:tcW w:w="6803" w:type="dxa"/>
          </w:tcPr>
          <w:p w:rsidR="001578A9" w:rsidRDefault="001578A9">
            <w:pPr>
              <w:pStyle w:val="ConsPlusNormal"/>
              <w:jc w:val="both"/>
            </w:pPr>
            <w:r>
              <w:t>квадратных метров на тысячу человек</w:t>
            </w:r>
          </w:p>
        </w:tc>
      </w:tr>
      <w:tr w:rsidR="001578A9">
        <w:tc>
          <w:tcPr>
            <w:tcW w:w="2268" w:type="dxa"/>
          </w:tcPr>
          <w:p w:rsidR="001578A9" w:rsidRDefault="001578A9">
            <w:pPr>
              <w:pStyle w:val="ConsPlusNormal"/>
              <w:jc w:val="both"/>
            </w:pPr>
            <w:r>
              <w:t>га</w:t>
            </w:r>
          </w:p>
        </w:tc>
        <w:tc>
          <w:tcPr>
            <w:tcW w:w="6803" w:type="dxa"/>
          </w:tcPr>
          <w:p w:rsidR="001578A9" w:rsidRDefault="001578A9">
            <w:pPr>
              <w:pStyle w:val="ConsPlusNormal"/>
              <w:jc w:val="both"/>
            </w:pPr>
            <w:r>
              <w:t>гектар</w:t>
            </w:r>
          </w:p>
        </w:tc>
      </w:tr>
      <w:tr w:rsidR="001578A9">
        <w:tc>
          <w:tcPr>
            <w:tcW w:w="2268" w:type="dxa"/>
          </w:tcPr>
          <w:p w:rsidR="001578A9" w:rsidRDefault="001578A9">
            <w:pPr>
              <w:pStyle w:val="ConsPlusNormal"/>
              <w:jc w:val="both"/>
            </w:pPr>
            <w:r>
              <w:t>чел./га</w:t>
            </w:r>
          </w:p>
        </w:tc>
        <w:tc>
          <w:tcPr>
            <w:tcW w:w="6803" w:type="dxa"/>
          </w:tcPr>
          <w:p w:rsidR="001578A9" w:rsidRDefault="001578A9">
            <w:pPr>
              <w:pStyle w:val="ConsPlusNormal"/>
              <w:jc w:val="both"/>
            </w:pPr>
            <w:r>
              <w:t>человек на гектар</w:t>
            </w:r>
          </w:p>
        </w:tc>
      </w:tr>
      <w:tr w:rsidR="001578A9">
        <w:tc>
          <w:tcPr>
            <w:tcW w:w="2268" w:type="dxa"/>
          </w:tcPr>
          <w:p w:rsidR="001578A9" w:rsidRDefault="001578A9">
            <w:pPr>
              <w:pStyle w:val="ConsPlusNormal"/>
              <w:jc w:val="both"/>
            </w:pPr>
            <w:r>
              <w:t>т/сут.</w:t>
            </w:r>
          </w:p>
        </w:tc>
        <w:tc>
          <w:tcPr>
            <w:tcW w:w="6803" w:type="dxa"/>
          </w:tcPr>
          <w:p w:rsidR="001578A9" w:rsidRDefault="001578A9">
            <w:pPr>
              <w:pStyle w:val="ConsPlusNormal"/>
              <w:jc w:val="both"/>
            </w:pPr>
            <w:r>
              <w:t>тонн в сутки</w:t>
            </w:r>
          </w:p>
        </w:tc>
      </w:tr>
      <w:tr w:rsidR="001578A9">
        <w:tc>
          <w:tcPr>
            <w:tcW w:w="2268" w:type="dxa"/>
          </w:tcPr>
          <w:p w:rsidR="001578A9" w:rsidRDefault="001578A9">
            <w:pPr>
              <w:pStyle w:val="ConsPlusNormal"/>
              <w:jc w:val="both"/>
            </w:pPr>
            <w:r>
              <w:t>тыс. т/год</w:t>
            </w:r>
          </w:p>
        </w:tc>
        <w:tc>
          <w:tcPr>
            <w:tcW w:w="6803" w:type="dxa"/>
          </w:tcPr>
          <w:p w:rsidR="001578A9" w:rsidRDefault="001578A9">
            <w:pPr>
              <w:pStyle w:val="ConsPlusNormal"/>
              <w:jc w:val="both"/>
            </w:pPr>
            <w:r>
              <w:t>тысяча тонн в год</w:t>
            </w:r>
          </w:p>
        </w:tc>
      </w:tr>
      <w:tr w:rsidR="001578A9">
        <w:tc>
          <w:tcPr>
            <w:tcW w:w="2268" w:type="dxa"/>
          </w:tcPr>
          <w:p w:rsidR="001578A9" w:rsidRDefault="001578A9">
            <w:pPr>
              <w:pStyle w:val="ConsPlusNormal"/>
              <w:jc w:val="both"/>
            </w:pPr>
            <w:r>
              <w:t>мин.</w:t>
            </w:r>
          </w:p>
        </w:tc>
        <w:tc>
          <w:tcPr>
            <w:tcW w:w="6803" w:type="dxa"/>
          </w:tcPr>
          <w:p w:rsidR="001578A9" w:rsidRDefault="001578A9">
            <w:pPr>
              <w:pStyle w:val="ConsPlusNormal"/>
              <w:jc w:val="both"/>
            </w:pPr>
            <w:r>
              <w:t>минуты</w:t>
            </w:r>
          </w:p>
        </w:tc>
      </w:tr>
      <w:tr w:rsidR="001578A9">
        <w:tc>
          <w:tcPr>
            <w:tcW w:w="2268" w:type="dxa"/>
          </w:tcPr>
          <w:p w:rsidR="001578A9" w:rsidRDefault="001578A9">
            <w:pPr>
              <w:pStyle w:val="ConsPlusNormal"/>
              <w:jc w:val="both"/>
            </w:pPr>
            <w:r>
              <w:t>тыс. м</w:t>
            </w:r>
            <w:r>
              <w:rPr>
                <w:vertAlign w:val="superscript"/>
              </w:rPr>
              <w:t>2</w:t>
            </w:r>
            <w:r>
              <w:t xml:space="preserve"> общ. пл./га</w:t>
            </w:r>
          </w:p>
        </w:tc>
        <w:tc>
          <w:tcPr>
            <w:tcW w:w="6803" w:type="dxa"/>
          </w:tcPr>
          <w:p w:rsidR="001578A9" w:rsidRDefault="001578A9">
            <w:pPr>
              <w:pStyle w:val="ConsPlusNormal"/>
              <w:jc w:val="both"/>
            </w:pPr>
            <w:r>
              <w:t>тысяч квадратных метров общей площади на гектар</w:t>
            </w:r>
          </w:p>
        </w:tc>
      </w:tr>
    </w:tbl>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1"/>
      </w:pPr>
      <w:r>
        <w:t>Приложение 2</w:t>
      </w:r>
    </w:p>
    <w:p w:rsidR="001578A9" w:rsidRDefault="001578A9">
      <w:pPr>
        <w:pStyle w:val="ConsPlusNormal"/>
        <w:jc w:val="both"/>
      </w:pPr>
    </w:p>
    <w:p w:rsidR="001578A9" w:rsidRDefault="001578A9">
      <w:pPr>
        <w:pStyle w:val="ConsPlusNormal"/>
        <w:jc w:val="right"/>
      </w:pPr>
      <w:r>
        <w:t>Справочное</w:t>
      </w:r>
    </w:p>
    <w:p w:rsidR="001578A9" w:rsidRDefault="001578A9">
      <w:pPr>
        <w:pStyle w:val="ConsPlusNormal"/>
        <w:jc w:val="both"/>
      </w:pPr>
    </w:p>
    <w:p w:rsidR="001578A9" w:rsidRDefault="001578A9">
      <w:pPr>
        <w:pStyle w:val="ConsPlusTitle"/>
        <w:jc w:val="center"/>
      </w:pPr>
      <w:bookmarkStart w:id="218" w:name="P13525"/>
      <w:bookmarkEnd w:id="218"/>
      <w:r>
        <w:t>ПЕРЕЧЕНЬ</w:t>
      </w:r>
    </w:p>
    <w:p w:rsidR="001578A9" w:rsidRDefault="001578A9">
      <w:pPr>
        <w:pStyle w:val="ConsPlusTitle"/>
        <w:jc w:val="center"/>
      </w:pPr>
      <w:r>
        <w:t>ЗАКОНОДАТЕЛЬНЫХ И НОРМАТИВНЫХ ДОКУМЕНТОВ, ИСПОЛЬЗУЕМЫХ</w:t>
      </w:r>
    </w:p>
    <w:p w:rsidR="001578A9" w:rsidRDefault="001578A9">
      <w:pPr>
        <w:pStyle w:val="ConsPlusTitle"/>
        <w:jc w:val="center"/>
      </w:pPr>
      <w:r>
        <w:t>ПРИ ПОДГОТОВКЕ НОРМАТИВОВ</w:t>
      </w:r>
    </w:p>
    <w:p w:rsidR="001578A9" w:rsidRDefault="001578A9">
      <w:pPr>
        <w:pStyle w:val="ConsPlusNormal"/>
        <w:jc w:val="both"/>
      </w:pPr>
    </w:p>
    <w:p w:rsidR="001578A9" w:rsidRDefault="001578A9">
      <w:pPr>
        <w:pStyle w:val="ConsPlusTitle"/>
        <w:jc w:val="center"/>
        <w:outlineLvl w:val="2"/>
      </w:pPr>
      <w:r>
        <w:t>Федеральные законы</w:t>
      </w:r>
    </w:p>
    <w:p w:rsidR="001578A9" w:rsidRDefault="001578A9">
      <w:pPr>
        <w:pStyle w:val="ConsPlusNormal"/>
        <w:jc w:val="both"/>
      </w:pPr>
    </w:p>
    <w:p w:rsidR="001578A9" w:rsidRDefault="001578A9">
      <w:pPr>
        <w:pStyle w:val="ConsPlusNormal"/>
        <w:ind w:firstLine="540"/>
        <w:jc w:val="both"/>
      </w:pPr>
      <w:hyperlink r:id="rId347" w:history="1">
        <w:r>
          <w:rPr>
            <w:color w:val="0000FF"/>
          </w:rPr>
          <w:t>Конституция</w:t>
        </w:r>
      </w:hyperlink>
      <w:r>
        <w:t xml:space="preserve"> Российской Федерации от 12 декабря 1993 года.</w:t>
      </w:r>
    </w:p>
    <w:p w:rsidR="001578A9" w:rsidRDefault="001578A9">
      <w:pPr>
        <w:pStyle w:val="ConsPlusNormal"/>
        <w:spacing w:before="220"/>
        <w:ind w:firstLine="540"/>
        <w:jc w:val="both"/>
      </w:pPr>
      <w:r>
        <w:t xml:space="preserve">Градостроительный </w:t>
      </w:r>
      <w:hyperlink r:id="rId348" w:history="1">
        <w:r>
          <w:rPr>
            <w:color w:val="0000FF"/>
          </w:rPr>
          <w:t>кодекс</w:t>
        </w:r>
      </w:hyperlink>
      <w:r>
        <w:t xml:space="preserve"> Российской Федерации от 29 декабря 2004 года N 190-ФЗ.</w:t>
      </w:r>
    </w:p>
    <w:p w:rsidR="001578A9" w:rsidRDefault="001578A9">
      <w:pPr>
        <w:pStyle w:val="ConsPlusNormal"/>
        <w:spacing w:before="220"/>
        <w:ind w:firstLine="540"/>
        <w:jc w:val="both"/>
      </w:pPr>
      <w:r>
        <w:t xml:space="preserve">Земельный </w:t>
      </w:r>
      <w:hyperlink r:id="rId349" w:history="1">
        <w:r>
          <w:rPr>
            <w:color w:val="0000FF"/>
          </w:rPr>
          <w:t>кодекс</w:t>
        </w:r>
      </w:hyperlink>
      <w:r>
        <w:t xml:space="preserve"> Российской Федерации от 25 октября 2001 года N 136-ФЗ.</w:t>
      </w:r>
    </w:p>
    <w:p w:rsidR="001578A9" w:rsidRDefault="001578A9">
      <w:pPr>
        <w:pStyle w:val="ConsPlusNormal"/>
        <w:spacing w:before="220"/>
        <w:ind w:firstLine="540"/>
        <w:jc w:val="both"/>
      </w:pPr>
      <w:r>
        <w:t xml:space="preserve">Жилищный </w:t>
      </w:r>
      <w:hyperlink r:id="rId350" w:history="1">
        <w:r>
          <w:rPr>
            <w:color w:val="0000FF"/>
          </w:rPr>
          <w:t>кодекс</w:t>
        </w:r>
      </w:hyperlink>
      <w:r>
        <w:t xml:space="preserve"> Российской Федерации от 29 декабря 2004 года N 188-ФЗ.</w:t>
      </w:r>
    </w:p>
    <w:p w:rsidR="001578A9" w:rsidRDefault="001578A9">
      <w:pPr>
        <w:pStyle w:val="ConsPlusNormal"/>
        <w:spacing w:before="220"/>
        <w:ind w:firstLine="540"/>
        <w:jc w:val="both"/>
      </w:pPr>
      <w:r>
        <w:t xml:space="preserve">Водный </w:t>
      </w:r>
      <w:hyperlink r:id="rId351" w:history="1">
        <w:r>
          <w:rPr>
            <w:color w:val="0000FF"/>
          </w:rPr>
          <w:t>кодекс</w:t>
        </w:r>
      </w:hyperlink>
      <w:r>
        <w:t xml:space="preserve"> Российской Федерации от 3 июня 2006 года N 74-ФЗ.</w:t>
      </w:r>
    </w:p>
    <w:p w:rsidR="001578A9" w:rsidRDefault="001578A9">
      <w:pPr>
        <w:pStyle w:val="ConsPlusNormal"/>
        <w:spacing w:before="220"/>
        <w:ind w:firstLine="540"/>
        <w:jc w:val="both"/>
      </w:pPr>
      <w:r>
        <w:t xml:space="preserve">Лесной </w:t>
      </w:r>
      <w:hyperlink r:id="rId352" w:history="1">
        <w:r>
          <w:rPr>
            <w:color w:val="0000FF"/>
          </w:rPr>
          <w:t>кодекс</w:t>
        </w:r>
      </w:hyperlink>
      <w:r>
        <w:t xml:space="preserve"> Российской Федерации от 4 декабря 2006 года N 200-ФЗ.</w:t>
      </w:r>
    </w:p>
    <w:p w:rsidR="001578A9" w:rsidRDefault="001578A9">
      <w:pPr>
        <w:pStyle w:val="ConsPlusNormal"/>
        <w:spacing w:before="220"/>
        <w:ind w:firstLine="540"/>
        <w:jc w:val="both"/>
      </w:pPr>
      <w:r>
        <w:t xml:space="preserve">Воздушный </w:t>
      </w:r>
      <w:hyperlink r:id="rId353" w:history="1">
        <w:r>
          <w:rPr>
            <w:color w:val="0000FF"/>
          </w:rPr>
          <w:t>кодекс</w:t>
        </w:r>
      </w:hyperlink>
      <w:r>
        <w:t xml:space="preserve"> Российской Федерации от 19 марта 1997 года N 60-ФЗ.</w:t>
      </w:r>
    </w:p>
    <w:p w:rsidR="001578A9" w:rsidRDefault="001578A9">
      <w:pPr>
        <w:pStyle w:val="ConsPlusNormal"/>
        <w:spacing w:before="220"/>
        <w:ind w:firstLine="540"/>
        <w:jc w:val="both"/>
      </w:pPr>
      <w:hyperlink r:id="rId354" w:history="1">
        <w:r>
          <w:rPr>
            <w:color w:val="0000FF"/>
          </w:rPr>
          <w:t>Кодекс</w:t>
        </w:r>
      </w:hyperlink>
      <w:r>
        <w:t xml:space="preserve"> внутреннего водного транспорта Российской Федерации от 7 марта 2001 года N 24-ФЗ.</w:t>
      </w:r>
    </w:p>
    <w:p w:rsidR="001578A9" w:rsidRDefault="001578A9">
      <w:pPr>
        <w:pStyle w:val="ConsPlusNormal"/>
        <w:spacing w:before="220"/>
        <w:ind w:firstLine="540"/>
        <w:jc w:val="both"/>
      </w:pPr>
      <w:hyperlink r:id="rId355" w:history="1">
        <w:r>
          <w:rPr>
            <w:color w:val="0000FF"/>
          </w:rPr>
          <w:t>Закон</w:t>
        </w:r>
      </w:hyperlink>
      <w:r>
        <w:t xml:space="preserve"> Российской Федерации от 21 февраля 1992 года N 2395-1 "О недрах".</w:t>
      </w:r>
    </w:p>
    <w:p w:rsidR="001578A9" w:rsidRDefault="001578A9">
      <w:pPr>
        <w:pStyle w:val="ConsPlusNormal"/>
        <w:spacing w:before="220"/>
        <w:ind w:firstLine="540"/>
        <w:jc w:val="both"/>
      </w:pPr>
      <w:hyperlink r:id="rId356" w:history="1">
        <w:r>
          <w:rPr>
            <w:color w:val="0000FF"/>
          </w:rPr>
          <w:t>Закон</w:t>
        </w:r>
      </w:hyperlink>
      <w:r>
        <w:t xml:space="preserve"> Российской Федерации от 14 июля 1992 года N 3297-1 "О закрытом административно-территориальном образовании".</w:t>
      </w:r>
    </w:p>
    <w:p w:rsidR="001578A9" w:rsidRDefault="001578A9">
      <w:pPr>
        <w:pStyle w:val="ConsPlusNormal"/>
        <w:spacing w:before="220"/>
        <w:ind w:firstLine="540"/>
        <w:jc w:val="both"/>
      </w:pPr>
      <w:hyperlink r:id="rId357" w:history="1">
        <w:r>
          <w:rPr>
            <w:color w:val="0000FF"/>
          </w:rPr>
          <w:t>Закон</w:t>
        </w:r>
      </w:hyperlink>
      <w:r>
        <w:t xml:space="preserve"> Российской Федерации от 1 апреля 1993 года N 4730-1 "О Государственной границе </w:t>
      </w:r>
      <w:r>
        <w:lastRenderedPageBreak/>
        <w:t>Российской Федерации".</w:t>
      </w:r>
    </w:p>
    <w:p w:rsidR="001578A9" w:rsidRDefault="001578A9">
      <w:pPr>
        <w:pStyle w:val="ConsPlusNormal"/>
        <w:spacing w:before="220"/>
        <w:ind w:firstLine="540"/>
        <w:jc w:val="both"/>
      </w:pPr>
      <w:r>
        <w:t xml:space="preserve">Федеральный </w:t>
      </w:r>
      <w:hyperlink r:id="rId358"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w:t>
      </w:r>
    </w:p>
    <w:p w:rsidR="001578A9" w:rsidRDefault="001578A9">
      <w:pPr>
        <w:pStyle w:val="ConsPlusNormal"/>
        <w:spacing w:before="220"/>
        <w:ind w:firstLine="540"/>
        <w:jc w:val="both"/>
      </w:pPr>
      <w:r>
        <w:t xml:space="preserve">Федеральный </w:t>
      </w:r>
      <w:hyperlink r:id="rId359" w:history="1">
        <w:r>
          <w:rPr>
            <w:color w:val="0000FF"/>
          </w:rPr>
          <w:t>закон</w:t>
        </w:r>
      </w:hyperlink>
      <w:r>
        <w:t xml:space="preserve"> от 23 февраля 1995 года N 26-ФЗ "О природных лечебных ресурсах, лечебно-оздоровительных местностях и курортах".</w:t>
      </w:r>
    </w:p>
    <w:p w:rsidR="001578A9" w:rsidRDefault="001578A9">
      <w:pPr>
        <w:pStyle w:val="ConsPlusNormal"/>
        <w:spacing w:before="220"/>
        <w:ind w:firstLine="540"/>
        <w:jc w:val="both"/>
      </w:pPr>
      <w:r>
        <w:t xml:space="preserve">Федеральный </w:t>
      </w:r>
      <w:hyperlink r:id="rId360" w:history="1">
        <w:r>
          <w:rPr>
            <w:color w:val="0000FF"/>
          </w:rPr>
          <w:t>закон</w:t>
        </w:r>
      </w:hyperlink>
      <w:r>
        <w:t xml:space="preserve"> от 14 марта 1995 года N 33-ФЗ "Об особо охраняемых природных территориях".</w:t>
      </w:r>
    </w:p>
    <w:p w:rsidR="001578A9" w:rsidRDefault="001578A9">
      <w:pPr>
        <w:pStyle w:val="ConsPlusNormal"/>
        <w:spacing w:before="220"/>
        <w:ind w:firstLine="540"/>
        <w:jc w:val="both"/>
      </w:pPr>
      <w:r>
        <w:t xml:space="preserve">Федеральный </w:t>
      </w:r>
      <w:hyperlink r:id="rId361" w:history="1">
        <w:r>
          <w:rPr>
            <w:color w:val="0000FF"/>
          </w:rPr>
          <w:t>закон</w:t>
        </w:r>
      </w:hyperlink>
      <w:r>
        <w:t xml:space="preserve"> от 24 апреля 1995 года N 52-ФЗ "О животном мире".</w:t>
      </w:r>
    </w:p>
    <w:p w:rsidR="001578A9" w:rsidRDefault="001578A9">
      <w:pPr>
        <w:pStyle w:val="ConsPlusNormal"/>
        <w:spacing w:before="220"/>
        <w:ind w:firstLine="540"/>
        <w:jc w:val="both"/>
      </w:pPr>
      <w:r>
        <w:t xml:space="preserve">Федеральный </w:t>
      </w:r>
      <w:hyperlink r:id="rId362" w:history="1">
        <w:r>
          <w:rPr>
            <w:color w:val="0000FF"/>
          </w:rPr>
          <w:t>закон</w:t>
        </w:r>
      </w:hyperlink>
      <w:r>
        <w:t xml:space="preserve"> от 17 ноября 1995 года N 169-ФЗ "Об архитектурной деятельности в Российской Федерации".</w:t>
      </w:r>
    </w:p>
    <w:p w:rsidR="001578A9" w:rsidRDefault="001578A9">
      <w:pPr>
        <w:pStyle w:val="ConsPlusNormal"/>
        <w:spacing w:before="220"/>
        <w:ind w:firstLine="540"/>
        <w:jc w:val="both"/>
      </w:pPr>
      <w:r>
        <w:t xml:space="preserve">Федеральный </w:t>
      </w:r>
      <w:hyperlink r:id="rId363" w:history="1">
        <w:r>
          <w:rPr>
            <w:color w:val="0000FF"/>
          </w:rPr>
          <w:t>закон</w:t>
        </w:r>
      </w:hyperlink>
      <w:r>
        <w:t xml:space="preserve"> от 23 ноября 1995 года N 174-ФЗ "Об экологической экспертизе".</w:t>
      </w:r>
    </w:p>
    <w:p w:rsidR="001578A9" w:rsidRDefault="001578A9">
      <w:pPr>
        <w:pStyle w:val="ConsPlusNormal"/>
        <w:spacing w:before="220"/>
        <w:ind w:firstLine="540"/>
        <w:jc w:val="both"/>
      </w:pPr>
      <w:r>
        <w:t xml:space="preserve">Федеральный </w:t>
      </w:r>
      <w:hyperlink r:id="rId364" w:history="1">
        <w:r>
          <w:rPr>
            <w:color w:val="0000FF"/>
          </w:rPr>
          <w:t>закон</w:t>
        </w:r>
      </w:hyperlink>
      <w:r>
        <w:t xml:space="preserve"> от 24 ноября 1995 года N 181-ФЗ "О социальной защите инвалидов в Российской Федерации".</w:t>
      </w:r>
    </w:p>
    <w:p w:rsidR="001578A9" w:rsidRDefault="001578A9">
      <w:pPr>
        <w:pStyle w:val="ConsPlusNormal"/>
        <w:spacing w:before="220"/>
        <w:ind w:firstLine="540"/>
        <w:jc w:val="both"/>
      </w:pPr>
      <w:r>
        <w:t xml:space="preserve">Федеральный </w:t>
      </w:r>
      <w:hyperlink r:id="rId365" w:history="1">
        <w:r>
          <w:rPr>
            <w:color w:val="0000FF"/>
          </w:rPr>
          <w:t>закон</w:t>
        </w:r>
      </w:hyperlink>
      <w:r>
        <w:t xml:space="preserve"> от 10 декабря 1995 года N 196-ФЗ "О безопасности дорожного движения".</w:t>
      </w:r>
    </w:p>
    <w:p w:rsidR="001578A9" w:rsidRDefault="001578A9">
      <w:pPr>
        <w:pStyle w:val="ConsPlusNormal"/>
        <w:spacing w:before="220"/>
        <w:ind w:firstLine="540"/>
        <w:jc w:val="both"/>
      </w:pPr>
      <w:r>
        <w:t xml:space="preserve">Федеральный </w:t>
      </w:r>
      <w:hyperlink r:id="rId366" w:history="1">
        <w:r>
          <w:rPr>
            <w:color w:val="0000FF"/>
          </w:rPr>
          <w:t>закон</w:t>
        </w:r>
      </w:hyperlink>
      <w:r>
        <w:t xml:space="preserve"> от 9 января 1996 года N 3-ФЗ "О радиационной безопасности населения".</w:t>
      </w:r>
    </w:p>
    <w:p w:rsidR="001578A9" w:rsidRDefault="001578A9">
      <w:pPr>
        <w:pStyle w:val="ConsPlusNormal"/>
        <w:spacing w:before="220"/>
        <w:ind w:firstLine="540"/>
        <w:jc w:val="both"/>
      </w:pPr>
      <w:r>
        <w:t xml:space="preserve">Федеральный </w:t>
      </w:r>
      <w:hyperlink r:id="rId367" w:history="1">
        <w:r>
          <w:rPr>
            <w:color w:val="0000FF"/>
          </w:rPr>
          <w:t>закон</w:t>
        </w:r>
      </w:hyperlink>
      <w:r>
        <w:t xml:space="preserve"> от 12 января 1996 года N 8-ФЗ "О погребении и похоронном деле".</w:t>
      </w:r>
    </w:p>
    <w:p w:rsidR="001578A9" w:rsidRDefault="001578A9">
      <w:pPr>
        <w:pStyle w:val="ConsPlusNormal"/>
        <w:spacing w:before="220"/>
        <w:ind w:firstLine="540"/>
        <w:jc w:val="both"/>
      </w:pPr>
      <w:r>
        <w:t xml:space="preserve">Федеральный </w:t>
      </w:r>
      <w:hyperlink r:id="rId368" w:history="1">
        <w:r>
          <w:rPr>
            <w:color w:val="0000FF"/>
          </w:rPr>
          <w:t>закон</w:t>
        </w:r>
      </w:hyperlink>
      <w:r>
        <w:t xml:space="preserve"> от 21 июля 1997 года N 116-ФЗ "О промышленной безопасности опасных производственных объектов".</w:t>
      </w:r>
    </w:p>
    <w:p w:rsidR="001578A9" w:rsidRDefault="001578A9">
      <w:pPr>
        <w:pStyle w:val="ConsPlusNormal"/>
        <w:spacing w:before="220"/>
        <w:ind w:firstLine="540"/>
        <w:jc w:val="both"/>
      </w:pPr>
      <w:r>
        <w:t xml:space="preserve">Федеральный </w:t>
      </w:r>
      <w:hyperlink r:id="rId369" w:history="1">
        <w:r>
          <w:rPr>
            <w:color w:val="0000FF"/>
          </w:rPr>
          <w:t>закон</w:t>
        </w:r>
      </w:hyperlink>
      <w:r>
        <w:t xml:space="preserve"> от 18 декабря 1997 года N 152-ФЗ "О наименованиях географических объектов".</w:t>
      </w:r>
    </w:p>
    <w:p w:rsidR="001578A9" w:rsidRDefault="001578A9">
      <w:pPr>
        <w:pStyle w:val="ConsPlusNormal"/>
        <w:spacing w:before="220"/>
        <w:ind w:firstLine="540"/>
        <w:jc w:val="both"/>
      </w:pPr>
      <w:r>
        <w:t xml:space="preserve">Федеральный </w:t>
      </w:r>
      <w:hyperlink r:id="rId370"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w:t>
      </w:r>
    </w:p>
    <w:p w:rsidR="001578A9" w:rsidRDefault="001578A9">
      <w:pPr>
        <w:pStyle w:val="ConsPlusNormal"/>
        <w:spacing w:before="220"/>
        <w:ind w:firstLine="540"/>
        <w:jc w:val="both"/>
      </w:pPr>
      <w:r>
        <w:t xml:space="preserve">Федеральный </w:t>
      </w:r>
      <w:hyperlink r:id="rId371" w:history="1">
        <w:r>
          <w:rPr>
            <w:color w:val="0000FF"/>
          </w:rPr>
          <w:t>закон</w:t>
        </w:r>
      </w:hyperlink>
      <w:r>
        <w:t xml:space="preserve"> от 24 июня 1998 года N 89-ФЗ "Об отходах производства и потребления".</w:t>
      </w:r>
    </w:p>
    <w:p w:rsidR="001578A9" w:rsidRDefault="001578A9">
      <w:pPr>
        <w:pStyle w:val="ConsPlusNormal"/>
        <w:spacing w:before="220"/>
        <w:ind w:firstLine="540"/>
        <w:jc w:val="both"/>
      </w:pPr>
      <w:r>
        <w:t xml:space="preserve">Федеральный </w:t>
      </w:r>
      <w:hyperlink r:id="rId372" w:history="1">
        <w:r>
          <w:rPr>
            <w:color w:val="0000FF"/>
          </w:rPr>
          <w:t>закон</w:t>
        </w:r>
      </w:hyperlink>
      <w:r>
        <w:t xml:space="preserve"> от 12 февраля 1998 года N 28-ФЗ "О гражданской обороне".</w:t>
      </w:r>
    </w:p>
    <w:p w:rsidR="001578A9" w:rsidRDefault="001578A9">
      <w:pPr>
        <w:pStyle w:val="ConsPlusNormal"/>
        <w:spacing w:before="220"/>
        <w:ind w:firstLine="540"/>
        <w:jc w:val="both"/>
      </w:pPr>
      <w:r>
        <w:t xml:space="preserve">Федеральный </w:t>
      </w:r>
      <w:hyperlink r:id="rId373" w:history="1">
        <w:r>
          <w:rPr>
            <w:color w:val="0000FF"/>
          </w:rPr>
          <w:t>закон</w:t>
        </w:r>
      </w:hyperlink>
      <w:r>
        <w:t xml:space="preserve"> от 30 марта 1999 года N 52-ФЗ "О санитарно-эпидемиологическом благополучии населения".</w:t>
      </w:r>
    </w:p>
    <w:p w:rsidR="001578A9" w:rsidRDefault="001578A9">
      <w:pPr>
        <w:pStyle w:val="ConsPlusNormal"/>
        <w:spacing w:before="220"/>
        <w:ind w:firstLine="540"/>
        <w:jc w:val="both"/>
      </w:pPr>
      <w:r>
        <w:t xml:space="preserve">Федеральный </w:t>
      </w:r>
      <w:hyperlink r:id="rId374" w:history="1">
        <w:r>
          <w:rPr>
            <w:color w:val="0000FF"/>
          </w:rPr>
          <w:t>закон</w:t>
        </w:r>
      </w:hyperlink>
      <w:r>
        <w:t xml:space="preserve"> от 31 марта 1999 года N 69-ФЗ "О газоснабжении в Российской Федерации".</w:t>
      </w:r>
    </w:p>
    <w:p w:rsidR="001578A9" w:rsidRDefault="001578A9">
      <w:pPr>
        <w:pStyle w:val="ConsPlusNormal"/>
        <w:spacing w:before="220"/>
        <w:ind w:firstLine="540"/>
        <w:jc w:val="both"/>
      </w:pPr>
      <w:r>
        <w:t xml:space="preserve">Федеральный </w:t>
      </w:r>
      <w:hyperlink r:id="rId375" w:history="1">
        <w:r>
          <w:rPr>
            <w:color w:val="0000FF"/>
          </w:rPr>
          <w:t>закон</w:t>
        </w:r>
      </w:hyperlink>
      <w:r>
        <w:t xml:space="preserve"> от 4 мая 1999 года N 96-ФЗ "Об охране атмосферного воздуха".</w:t>
      </w:r>
    </w:p>
    <w:p w:rsidR="001578A9" w:rsidRDefault="001578A9">
      <w:pPr>
        <w:pStyle w:val="ConsPlusNormal"/>
        <w:spacing w:before="220"/>
        <w:ind w:firstLine="540"/>
        <w:jc w:val="both"/>
      </w:pPr>
      <w:r>
        <w:t xml:space="preserve">Федеральный </w:t>
      </w:r>
      <w:hyperlink r:id="rId376" w:history="1">
        <w:r>
          <w:rPr>
            <w:color w:val="0000FF"/>
          </w:rPr>
          <w:t>закон</w:t>
        </w:r>
      </w:hyperlink>
      <w:r>
        <w:t xml:space="preserve"> от 7 мая 2001 года N 49-ФЗ "О территориях традиционного природопользования коренных малочисленных народов Севера, Сибири и Дальнего Востока Российской Федерации".</w:t>
      </w:r>
    </w:p>
    <w:p w:rsidR="001578A9" w:rsidRDefault="001578A9">
      <w:pPr>
        <w:pStyle w:val="ConsPlusNormal"/>
        <w:spacing w:before="220"/>
        <w:ind w:firstLine="540"/>
        <w:jc w:val="both"/>
      </w:pPr>
      <w:r>
        <w:t xml:space="preserve">Федеральный </w:t>
      </w:r>
      <w:hyperlink r:id="rId377" w:history="1">
        <w:r>
          <w:rPr>
            <w:color w:val="0000FF"/>
          </w:rPr>
          <w:t>закон</w:t>
        </w:r>
      </w:hyperlink>
      <w:r>
        <w:t xml:space="preserve"> от 10 января 2002 года N 7-ФЗ "Об охране окружающей среды".</w:t>
      </w:r>
    </w:p>
    <w:p w:rsidR="001578A9" w:rsidRDefault="001578A9">
      <w:pPr>
        <w:pStyle w:val="ConsPlusNormal"/>
        <w:spacing w:before="220"/>
        <w:ind w:firstLine="540"/>
        <w:jc w:val="both"/>
      </w:pPr>
      <w:r>
        <w:t xml:space="preserve">Федеральный </w:t>
      </w:r>
      <w:hyperlink r:id="rId378" w:history="1">
        <w:r>
          <w:rPr>
            <w:color w:val="0000FF"/>
          </w:rPr>
          <w:t>закон</w:t>
        </w:r>
      </w:hyperlink>
      <w:r>
        <w:t xml:space="preserve"> от 25 июня 2002 года N 73-ФЗ "Об объектах культурного наследия </w:t>
      </w:r>
      <w:r>
        <w:lastRenderedPageBreak/>
        <w:t>(памятниках истории и культуры) народов Российской Федерации".</w:t>
      </w:r>
    </w:p>
    <w:p w:rsidR="001578A9" w:rsidRDefault="001578A9">
      <w:pPr>
        <w:pStyle w:val="ConsPlusNormal"/>
        <w:spacing w:before="220"/>
        <w:ind w:firstLine="540"/>
        <w:jc w:val="both"/>
      </w:pPr>
      <w:r>
        <w:t xml:space="preserve">Федеральный </w:t>
      </w:r>
      <w:hyperlink r:id="rId379" w:history="1">
        <w:r>
          <w:rPr>
            <w:color w:val="0000FF"/>
          </w:rPr>
          <w:t>закон</w:t>
        </w:r>
      </w:hyperlink>
      <w:r>
        <w:t xml:space="preserve"> от 27 декабря 2002 года N 184-ФЗ "О техническом регулировании".</w:t>
      </w:r>
    </w:p>
    <w:p w:rsidR="001578A9" w:rsidRDefault="001578A9">
      <w:pPr>
        <w:pStyle w:val="ConsPlusNormal"/>
        <w:spacing w:before="220"/>
        <w:ind w:firstLine="540"/>
        <w:jc w:val="both"/>
      </w:pPr>
      <w:r>
        <w:t xml:space="preserve">Федеральный </w:t>
      </w:r>
      <w:hyperlink r:id="rId380" w:history="1">
        <w:r>
          <w:rPr>
            <w:color w:val="0000FF"/>
          </w:rPr>
          <w:t>закон</w:t>
        </w:r>
      </w:hyperlink>
      <w:r>
        <w:t xml:space="preserve"> от 10 января 2003 года N 17-ФЗ "О железнодорожном транспорте в Российской Федерации".</w:t>
      </w:r>
    </w:p>
    <w:p w:rsidR="001578A9" w:rsidRDefault="001578A9">
      <w:pPr>
        <w:pStyle w:val="ConsPlusNormal"/>
        <w:spacing w:before="220"/>
        <w:ind w:firstLine="540"/>
        <w:jc w:val="both"/>
      </w:pPr>
      <w:r>
        <w:t xml:space="preserve">Федеральный </w:t>
      </w:r>
      <w:hyperlink r:id="rId381" w:history="1">
        <w:r>
          <w:rPr>
            <w:color w:val="0000FF"/>
          </w:rPr>
          <w:t>закон</w:t>
        </w:r>
      </w:hyperlink>
      <w:r>
        <w:t xml:space="preserve"> от 26 марта 2003 года N 35-ФЗ "Об электроэнергетике".</w:t>
      </w:r>
    </w:p>
    <w:p w:rsidR="001578A9" w:rsidRDefault="001578A9">
      <w:pPr>
        <w:pStyle w:val="ConsPlusNormal"/>
        <w:spacing w:before="220"/>
        <w:ind w:firstLine="540"/>
        <w:jc w:val="both"/>
      </w:pPr>
      <w:r>
        <w:t xml:space="preserve">Федеральный </w:t>
      </w:r>
      <w:hyperlink r:id="rId382" w:history="1">
        <w:r>
          <w:rPr>
            <w:color w:val="0000FF"/>
          </w:rPr>
          <w:t>закон</w:t>
        </w:r>
      </w:hyperlink>
      <w:r>
        <w:t xml:space="preserve"> от 7 июля 2003 года N 126-ФЗ "О связи".</w:t>
      </w:r>
    </w:p>
    <w:p w:rsidR="001578A9" w:rsidRDefault="001578A9">
      <w:pPr>
        <w:pStyle w:val="ConsPlusNormal"/>
        <w:spacing w:before="220"/>
        <w:ind w:firstLine="540"/>
        <w:jc w:val="both"/>
      </w:pPr>
      <w:r>
        <w:t xml:space="preserve">Федеральный </w:t>
      </w:r>
      <w:hyperlink r:id="rId38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1578A9" w:rsidRDefault="001578A9">
      <w:pPr>
        <w:pStyle w:val="ConsPlusNormal"/>
        <w:spacing w:before="220"/>
        <w:ind w:firstLine="540"/>
        <w:jc w:val="both"/>
      </w:pPr>
      <w:r>
        <w:t xml:space="preserve">Федеральный </w:t>
      </w:r>
      <w:hyperlink r:id="rId384" w:history="1">
        <w:r>
          <w:rPr>
            <w:color w:val="0000FF"/>
          </w:rPr>
          <w:t>закон</w:t>
        </w:r>
      </w:hyperlink>
      <w:r>
        <w:t xml:space="preserve"> от 20 декабря 2004 года N 166-ФЗ "О рыболовстве и сохранении водных биологических ресурсов".</w:t>
      </w:r>
    </w:p>
    <w:p w:rsidR="001578A9" w:rsidRDefault="001578A9">
      <w:pPr>
        <w:pStyle w:val="ConsPlusNormal"/>
        <w:spacing w:before="220"/>
        <w:ind w:firstLine="540"/>
        <w:jc w:val="both"/>
      </w:pPr>
      <w:r>
        <w:t xml:space="preserve">Федеральный </w:t>
      </w:r>
      <w:hyperlink r:id="rId385" w:history="1">
        <w:r>
          <w:rPr>
            <w:color w:val="0000FF"/>
          </w:rPr>
          <w:t>закон</w:t>
        </w:r>
      </w:hyperlink>
      <w:r>
        <w:t xml:space="preserve"> от 21 декабря 2004 года N 172-ФЗ "О переводе земель или земельных участков из одной категории в другую".</w:t>
      </w:r>
    </w:p>
    <w:p w:rsidR="001578A9" w:rsidRDefault="001578A9">
      <w:pPr>
        <w:pStyle w:val="ConsPlusNormal"/>
        <w:spacing w:before="220"/>
        <w:ind w:firstLine="540"/>
        <w:jc w:val="both"/>
      </w:pPr>
      <w:r>
        <w:t xml:space="preserve">Федеральный </w:t>
      </w:r>
      <w:hyperlink r:id="rId386" w:history="1">
        <w:r>
          <w:rPr>
            <w:color w:val="0000FF"/>
          </w:rPr>
          <w:t>закон</w:t>
        </w:r>
      </w:hyperlink>
      <w:r>
        <w:t xml:space="preserve"> от 30 декабря 2006 года N 271-ФЗ "О розничных рынках и о внесении изменений в Трудовой кодекс Российской Федерации".</w:t>
      </w:r>
    </w:p>
    <w:p w:rsidR="001578A9" w:rsidRDefault="001578A9">
      <w:pPr>
        <w:pStyle w:val="ConsPlusNormal"/>
        <w:spacing w:before="220"/>
        <w:ind w:firstLine="540"/>
        <w:jc w:val="both"/>
      </w:pPr>
      <w:r>
        <w:t xml:space="preserve">Федеральный </w:t>
      </w:r>
      <w:hyperlink r:id="rId387"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78A9" w:rsidRDefault="001578A9">
      <w:pPr>
        <w:pStyle w:val="ConsPlusNormal"/>
        <w:spacing w:before="220"/>
        <w:ind w:firstLine="540"/>
        <w:jc w:val="both"/>
      </w:pPr>
      <w:r>
        <w:t xml:space="preserve">Федеральный </w:t>
      </w:r>
      <w:hyperlink r:id="rId388" w:history="1">
        <w:r>
          <w:rPr>
            <w:color w:val="0000FF"/>
          </w:rPr>
          <w:t>закон</w:t>
        </w:r>
      </w:hyperlink>
      <w:r>
        <w:t xml:space="preserve"> от 22 июля 2008 года N 123-ФЗ "Технический регламент о требованиях пожарной безопасности".</w:t>
      </w:r>
    </w:p>
    <w:p w:rsidR="001578A9" w:rsidRDefault="001578A9">
      <w:pPr>
        <w:pStyle w:val="ConsPlusNormal"/>
        <w:spacing w:before="220"/>
        <w:ind w:firstLine="540"/>
        <w:jc w:val="both"/>
      </w:pPr>
      <w:r>
        <w:t xml:space="preserve">Федеральный </w:t>
      </w:r>
      <w:hyperlink r:id="rId389"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578A9" w:rsidRDefault="001578A9">
      <w:pPr>
        <w:pStyle w:val="ConsPlusNormal"/>
        <w:spacing w:before="220"/>
        <w:ind w:firstLine="540"/>
        <w:jc w:val="both"/>
      </w:pPr>
      <w:r>
        <w:t xml:space="preserve">Федеральный </w:t>
      </w:r>
      <w:hyperlink r:id="rId390" w:history="1">
        <w:r>
          <w:rPr>
            <w:color w:val="0000FF"/>
          </w:rPr>
          <w:t>закон</w:t>
        </w:r>
      </w:hyperlink>
      <w:r>
        <w:t xml:space="preserve"> от 30 декабря 2009 года N 384-ФЗ "Технический регламент о безопасности зданий и сооружений".</w:t>
      </w:r>
    </w:p>
    <w:p w:rsidR="001578A9" w:rsidRDefault="001578A9">
      <w:pPr>
        <w:pStyle w:val="ConsPlusNormal"/>
        <w:spacing w:before="220"/>
        <w:ind w:firstLine="540"/>
        <w:jc w:val="both"/>
      </w:pPr>
      <w:r>
        <w:t xml:space="preserve">Федеральный </w:t>
      </w:r>
      <w:hyperlink r:id="rId391" w:history="1">
        <w:r>
          <w:rPr>
            <w:color w:val="0000FF"/>
          </w:rPr>
          <w:t>закон</w:t>
        </w:r>
      </w:hyperlink>
      <w:r>
        <w:t xml:space="preserve"> от 27 июля 2010 года N 190-ФЗ "О теплоснабжении".</w:t>
      </w:r>
    </w:p>
    <w:p w:rsidR="001578A9" w:rsidRDefault="001578A9">
      <w:pPr>
        <w:pStyle w:val="ConsPlusNormal"/>
        <w:spacing w:before="220"/>
        <w:ind w:firstLine="540"/>
        <w:jc w:val="both"/>
      </w:pPr>
      <w:r>
        <w:t xml:space="preserve">Федеральный </w:t>
      </w:r>
      <w:hyperlink r:id="rId392" w:history="1">
        <w:r>
          <w:rPr>
            <w:color w:val="0000FF"/>
          </w:rPr>
          <w:t>закон</w:t>
        </w:r>
      </w:hyperlink>
      <w:r>
        <w:t xml:space="preserve"> от 11 июля 2011 года N 190-ФЗ "Об обращении с радиоактивными отходами и о внесении изменений в отдельные законодательные акты Российской Федерации".</w:t>
      </w:r>
    </w:p>
    <w:p w:rsidR="001578A9" w:rsidRDefault="001578A9">
      <w:pPr>
        <w:pStyle w:val="ConsPlusNormal"/>
        <w:jc w:val="both"/>
      </w:pPr>
    </w:p>
    <w:p w:rsidR="001578A9" w:rsidRDefault="001578A9">
      <w:pPr>
        <w:pStyle w:val="ConsPlusTitle"/>
        <w:jc w:val="center"/>
        <w:outlineLvl w:val="2"/>
      </w:pPr>
      <w:r>
        <w:t>Иные нормативные акты Российской Федерации</w:t>
      </w:r>
    </w:p>
    <w:p w:rsidR="001578A9" w:rsidRDefault="001578A9">
      <w:pPr>
        <w:pStyle w:val="ConsPlusNormal"/>
        <w:jc w:val="both"/>
      </w:pPr>
    </w:p>
    <w:p w:rsidR="001578A9" w:rsidRDefault="001578A9">
      <w:pPr>
        <w:pStyle w:val="ConsPlusNormal"/>
        <w:ind w:firstLine="540"/>
        <w:jc w:val="both"/>
      </w:pPr>
      <w:r>
        <w:t>Указ Президента Российской Федерации от 2 октября 1992 года N 1156 "О мерах по формированию доступной для инвалидов среды жизнедеятельности".</w:t>
      </w:r>
    </w:p>
    <w:p w:rsidR="001578A9" w:rsidRDefault="001578A9">
      <w:pPr>
        <w:pStyle w:val="ConsPlusNormal"/>
        <w:spacing w:before="220"/>
        <w:ind w:firstLine="540"/>
        <w:jc w:val="both"/>
      </w:pPr>
      <w:hyperlink r:id="rId393" w:history="1">
        <w:r>
          <w:rPr>
            <w:color w:val="0000FF"/>
          </w:rPr>
          <w:t>Указ</w:t>
        </w:r>
      </w:hyperlink>
      <w: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1578A9" w:rsidRDefault="001578A9">
      <w:pPr>
        <w:pStyle w:val="ConsPlusNormal"/>
        <w:spacing w:before="220"/>
        <w:ind w:firstLine="540"/>
        <w:jc w:val="both"/>
      </w:pPr>
      <w:hyperlink r:id="rId394" w:history="1">
        <w:r>
          <w:rPr>
            <w:color w:val="0000FF"/>
          </w:rPr>
          <w:t>Постановление</w:t>
        </w:r>
      </w:hyperlink>
      <w: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1578A9" w:rsidRDefault="001578A9">
      <w:pPr>
        <w:pStyle w:val="ConsPlusNormal"/>
        <w:spacing w:before="220"/>
        <w:ind w:firstLine="540"/>
        <w:jc w:val="both"/>
      </w:pPr>
      <w:hyperlink r:id="rId395" w:history="1">
        <w:r>
          <w:rPr>
            <w:color w:val="0000FF"/>
          </w:rPr>
          <w:t>Постановление</w:t>
        </w:r>
      </w:hyperlink>
      <w:r>
        <w:t xml:space="preserve"> Правительства Российской Федерации от 20 ноября 2000 года N 878 "Об утверждении Правил охраны газораспределительных сетей".</w:t>
      </w:r>
    </w:p>
    <w:p w:rsidR="001578A9" w:rsidRDefault="001578A9">
      <w:pPr>
        <w:pStyle w:val="ConsPlusNormal"/>
        <w:spacing w:before="220"/>
        <w:ind w:firstLine="540"/>
        <w:jc w:val="both"/>
      </w:pPr>
      <w:hyperlink r:id="rId396" w:history="1">
        <w:r>
          <w:rPr>
            <w:color w:val="0000FF"/>
          </w:rPr>
          <w:t>Постановление</w:t>
        </w:r>
      </w:hyperlink>
      <w: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1578A9" w:rsidRDefault="001578A9">
      <w:pPr>
        <w:pStyle w:val="ConsPlusNormal"/>
        <w:spacing w:before="220"/>
        <w:ind w:firstLine="540"/>
        <w:jc w:val="both"/>
      </w:pPr>
      <w:hyperlink r:id="rId397" w:history="1">
        <w:r>
          <w:rPr>
            <w:color w:val="0000FF"/>
          </w:rPr>
          <w:t>Постановление</w:t>
        </w:r>
      </w:hyperlink>
      <w: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1578A9" w:rsidRDefault="001578A9">
      <w:pPr>
        <w:pStyle w:val="ConsPlusNormal"/>
        <w:spacing w:before="220"/>
        <w:ind w:firstLine="540"/>
        <w:jc w:val="both"/>
      </w:pPr>
      <w:hyperlink r:id="rId398" w:history="1">
        <w:r>
          <w:rPr>
            <w:color w:val="0000FF"/>
          </w:rPr>
          <w:t>Постановление</w:t>
        </w:r>
      </w:hyperlink>
      <w: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578A9" w:rsidRDefault="001578A9">
      <w:pPr>
        <w:pStyle w:val="ConsPlusNormal"/>
        <w:spacing w:before="220"/>
        <w:ind w:firstLine="540"/>
        <w:jc w:val="both"/>
      </w:pPr>
      <w:hyperlink r:id="rId399" w:history="1">
        <w:r>
          <w:rPr>
            <w:color w:val="0000FF"/>
          </w:rPr>
          <w:t>Постановление</w:t>
        </w:r>
      </w:hyperlink>
      <w:r>
        <w:t xml:space="preserve"> Правительства Российской Федерации от 2 сентября 2009 года N 717 "О нормах отвода земель для размещения автомобильных дорог и (или) объектов дорожного сервиса".</w:t>
      </w:r>
    </w:p>
    <w:p w:rsidR="001578A9" w:rsidRDefault="001578A9">
      <w:pPr>
        <w:pStyle w:val="ConsPlusNormal"/>
        <w:spacing w:before="220"/>
        <w:ind w:firstLine="540"/>
        <w:jc w:val="both"/>
      </w:pPr>
      <w:hyperlink r:id="rId400" w:history="1">
        <w:r>
          <w:rPr>
            <w:color w:val="0000FF"/>
          </w:rPr>
          <w:t>Постановление</w:t>
        </w:r>
      </w:hyperlink>
      <w: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1578A9" w:rsidRDefault="001578A9">
      <w:pPr>
        <w:pStyle w:val="ConsPlusNormal"/>
        <w:spacing w:before="220"/>
        <w:ind w:firstLine="540"/>
        <w:jc w:val="both"/>
      </w:pPr>
      <w:hyperlink r:id="rId401" w:history="1">
        <w:r>
          <w:rPr>
            <w:color w:val="0000FF"/>
          </w:rPr>
          <w:t>Постановление</w:t>
        </w:r>
      </w:hyperlink>
      <w:r>
        <w:t xml:space="preserve"> Правительства Российской Федерации от 11 марта 2010 N 138 "Об утверждении Федеральных правил использования воздушного пространства Российской Федерации".</w:t>
      </w:r>
    </w:p>
    <w:p w:rsidR="001578A9" w:rsidRDefault="001578A9">
      <w:pPr>
        <w:pStyle w:val="ConsPlusNormal"/>
        <w:spacing w:before="220"/>
        <w:ind w:firstLine="540"/>
        <w:jc w:val="both"/>
      </w:pPr>
      <w:hyperlink r:id="rId402" w:history="1">
        <w:r>
          <w:rPr>
            <w:color w:val="0000FF"/>
          </w:rPr>
          <w:t>Постановление</w:t>
        </w:r>
      </w:hyperlink>
      <w:r>
        <w:t xml:space="preserve"> Правительства Российской Федерации от 25 апреля 2012 года N 390 "О противопожарном режиме".</w:t>
      </w:r>
    </w:p>
    <w:p w:rsidR="001578A9" w:rsidRDefault="001578A9">
      <w:pPr>
        <w:pStyle w:val="ConsPlusNormal"/>
        <w:spacing w:before="220"/>
        <w:ind w:firstLine="540"/>
        <w:jc w:val="both"/>
      </w:pPr>
      <w:hyperlink r:id="rId403" w:history="1">
        <w:r>
          <w:rPr>
            <w:color w:val="0000FF"/>
          </w:rPr>
          <w:t>Постановление</w:t>
        </w:r>
      </w:hyperlink>
      <w:r>
        <w:t xml:space="preserve"> Правительства Российской Федерации от 26 декабря 2014 года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578A9" w:rsidRDefault="001578A9">
      <w:pPr>
        <w:pStyle w:val="ConsPlusNormal"/>
        <w:spacing w:before="220"/>
        <w:ind w:firstLine="540"/>
        <w:jc w:val="both"/>
      </w:pPr>
      <w:hyperlink r:id="rId404" w:history="1">
        <w:r>
          <w:rPr>
            <w:color w:val="0000FF"/>
          </w:rPr>
          <w:t>Постановление</w:t>
        </w:r>
      </w:hyperlink>
      <w:r>
        <w:t xml:space="preserve"> Правительства Российской Федерации от 9 апреля 2016 года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1578A9" w:rsidRDefault="001578A9">
      <w:pPr>
        <w:pStyle w:val="ConsPlusNormal"/>
        <w:spacing w:before="220"/>
        <w:ind w:firstLine="540"/>
        <w:jc w:val="both"/>
      </w:pPr>
      <w:hyperlink r:id="rId405" w:history="1">
        <w:r>
          <w:rPr>
            <w:color w:val="0000FF"/>
          </w:rPr>
          <w:t>Приказ</w:t>
        </w:r>
      </w:hyperlink>
      <w:r>
        <w:t xml:space="preserve"> Министерства регионального развития Российской Федерации от 11 августа 2006 года N 93 "Об утверждении Инструкции о порядке заполнения формы градостроительного плана земельного участка".</w:t>
      </w:r>
    </w:p>
    <w:p w:rsidR="001578A9" w:rsidRDefault="001578A9">
      <w:pPr>
        <w:pStyle w:val="ConsPlusNormal"/>
        <w:spacing w:before="220"/>
        <w:ind w:firstLine="540"/>
        <w:jc w:val="both"/>
      </w:pPr>
      <w:hyperlink r:id="rId406" w:history="1">
        <w:r>
          <w:rPr>
            <w:color w:val="0000FF"/>
          </w:rPr>
          <w:t>Приказ</w:t>
        </w:r>
      </w:hyperlink>
      <w:r>
        <w:t xml:space="preserve"> Министерства транспорта Российской Федерации от 13 января 2010 года N 4 "Об установлении и использовании придорожных полос автомобильных дорог федерального значения".</w:t>
      </w:r>
    </w:p>
    <w:p w:rsidR="001578A9" w:rsidRDefault="001578A9">
      <w:pPr>
        <w:pStyle w:val="ConsPlusNormal"/>
        <w:spacing w:before="220"/>
        <w:ind w:firstLine="540"/>
        <w:jc w:val="both"/>
      </w:pPr>
      <w:r>
        <w:t>Приказ МЧС, Министерства информационных технологий и связи Российской Федерации, Министерства культуры и массовых коммуникаций Российской Федерации от 25 июля 2006 N 422/90/376 "Об утверждении Положения о системах оповещения населения".</w:t>
      </w:r>
    </w:p>
    <w:p w:rsidR="001578A9" w:rsidRDefault="001578A9">
      <w:pPr>
        <w:pStyle w:val="ConsPlusNormal"/>
        <w:spacing w:before="220"/>
        <w:ind w:firstLine="540"/>
        <w:jc w:val="both"/>
      </w:pPr>
      <w: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1578A9" w:rsidRDefault="001578A9">
      <w:pPr>
        <w:pStyle w:val="ConsPlusNormal"/>
        <w:spacing w:before="220"/>
        <w:ind w:firstLine="540"/>
        <w:jc w:val="both"/>
      </w:pPr>
      <w:hyperlink r:id="rId407" w:history="1">
        <w:r>
          <w:rPr>
            <w:color w:val="0000FF"/>
          </w:rPr>
          <w:t>Приказ</w:t>
        </w:r>
      </w:hyperlink>
      <w:r>
        <w:t xml:space="preserve"> Министерства природных ресурсов и экологии Российской Федерации от 13 февраля </w:t>
      </w:r>
      <w:r>
        <w:lastRenderedPageBreak/>
        <w:t>2013 года N 53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1578A9" w:rsidRDefault="001578A9">
      <w:pPr>
        <w:pStyle w:val="ConsPlusNormal"/>
        <w:spacing w:before="220"/>
        <w:ind w:firstLine="540"/>
        <w:jc w:val="both"/>
      </w:pPr>
      <w:hyperlink r:id="rId408" w:history="1">
        <w:r>
          <w:rPr>
            <w:color w:val="0000FF"/>
          </w:rPr>
          <w:t>Приказ</w:t>
        </w:r>
      </w:hyperlink>
      <w:r>
        <w:t xml:space="preserve"> Министерства строительства и жилищно-коммунального хозяйства РФ от 25 апреля 2017 г. N 741/пр "Об утверждении формы градостроительного плана земельного участка и порядка ее заполнения".</w:t>
      </w:r>
    </w:p>
    <w:p w:rsidR="001578A9" w:rsidRDefault="001578A9">
      <w:pPr>
        <w:pStyle w:val="ConsPlusNormal"/>
        <w:jc w:val="both"/>
      </w:pPr>
    </w:p>
    <w:p w:rsidR="001578A9" w:rsidRDefault="001578A9">
      <w:pPr>
        <w:pStyle w:val="ConsPlusTitle"/>
        <w:jc w:val="center"/>
        <w:outlineLvl w:val="2"/>
      </w:pPr>
      <w:r>
        <w:t>Законодательные и нормативные акты Смоленской области</w:t>
      </w:r>
    </w:p>
    <w:p w:rsidR="001578A9" w:rsidRDefault="001578A9">
      <w:pPr>
        <w:pStyle w:val="ConsPlusNormal"/>
        <w:jc w:val="both"/>
      </w:pPr>
    </w:p>
    <w:p w:rsidR="001578A9" w:rsidRDefault="001578A9">
      <w:pPr>
        <w:pStyle w:val="ConsPlusNormal"/>
        <w:ind w:firstLine="540"/>
        <w:jc w:val="both"/>
      </w:pPr>
      <w:hyperlink r:id="rId409" w:history="1">
        <w:r>
          <w:rPr>
            <w:color w:val="0000FF"/>
          </w:rPr>
          <w:t>Закон</w:t>
        </w:r>
      </w:hyperlink>
      <w:r>
        <w:t xml:space="preserve"> Смоленской области от 20 марта 1997 года N 7-з "Об установлении границы города Смоленска".</w:t>
      </w:r>
    </w:p>
    <w:p w:rsidR="001578A9" w:rsidRDefault="001578A9">
      <w:pPr>
        <w:pStyle w:val="ConsPlusNormal"/>
        <w:spacing w:before="220"/>
        <w:ind w:firstLine="540"/>
        <w:jc w:val="both"/>
      </w:pPr>
      <w:hyperlink r:id="rId410" w:history="1">
        <w:r>
          <w:rPr>
            <w:color w:val="0000FF"/>
          </w:rPr>
          <w:t>Закон</w:t>
        </w:r>
      </w:hyperlink>
      <w:r>
        <w:t xml:space="preserve"> Смоленской области от 2 августа 2002 года N 58-з "О нормах предоставления земельных участков".</w:t>
      </w:r>
    </w:p>
    <w:p w:rsidR="001578A9" w:rsidRDefault="001578A9">
      <w:pPr>
        <w:pStyle w:val="ConsPlusNormal"/>
        <w:spacing w:before="220"/>
        <w:ind w:firstLine="540"/>
        <w:jc w:val="both"/>
      </w:pPr>
      <w:hyperlink r:id="rId411" w:history="1">
        <w:r>
          <w:rPr>
            <w:color w:val="0000FF"/>
          </w:rPr>
          <w:t>Закон</w:t>
        </w:r>
      </w:hyperlink>
      <w:r>
        <w:t xml:space="preserve"> Смоленской области от 7 июля 2003 года N 46-з "Об обороте земель сельскохозяйственного назначения в Смоленской области".</w:t>
      </w:r>
    </w:p>
    <w:p w:rsidR="001578A9" w:rsidRDefault="001578A9">
      <w:pPr>
        <w:pStyle w:val="ConsPlusNormal"/>
        <w:spacing w:before="220"/>
        <w:ind w:firstLine="540"/>
        <w:jc w:val="both"/>
      </w:pPr>
      <w:hyperlink r:id="rId412" w:history="1">
        <w:r>
          <w:rPr>
            <w:color w:val="0000FF"/>
          </w:rPr>
          <w:t>Закон</w:t>
        </w:r>
      </w:hyperlink>
      <w:r>
        <w:t xml:space="preserve"> Смоленской области от 1 декабря 2004 года N 76-з "О наделении статусом муниципального района муниципального образования Руднянский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13" w:history="1">
        <w:r>
          <w:rPr>
            <w:color w:val="0000FF"/>
          </w:rPr>
          <w:t>Закон</w:t>
        </w:r>
      </w:hyperlink>
      <w:r>
        <w:t xml:space="preserve"> Смоленской области от 1 декабря 2004 года N 77-з "О наделении статусом муниципального района муниципального образования "Краснинский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14" w:history="1">
        <w:r>
          <w:rPr>
            <w:color w:val="0000FF"/>
          </w:rPr>
          <w:t>Закон</w:t>
        </w:r>
      </w:hyperlink>
      <w:r>
        <w:t xml:space="preserve"> Смоленской области от 1 декабря 2004 года N 78-з "О наделении статусом муниципального района муниципального образования "Темкинский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1578A9" w:rsidRDefault="001578A9">
      <w:pPr>
        <w:pStyle w:val="ConsPlusNormal"/>
        <w:spacing w:before="220"/>
        <w:ind w:firstLine="540"/>
        <w:jc w:val="both"/>
      </w:pPr>
      <w:hyperlink r:id="rId415" w:history="1">
        <w:r>
          <w:rPr>
            <w:color w:val="0000FF"/>
          </w:rPr>
          <w:t>Закон</w:t>
        </w:r>
      </w:hyperlink>
      <w:r>
        <w:t xml:space="preserve"> Смоленской области от 2 декабря 2004 года N 85-з "О наделении статусом муниципального района 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1578A9" w:rsidRDefault="001578A9">
      <w:pPr>
        <w:pStyle w:val="ConsPlusNormal"/>
        <w:spacing w:before="220"/>
        <w:ind w:firstLine="540"/>
        <w:jc w:val="both"/>
      </w:pPr>
      <w:hyperlink r:id="rId416" w:history="1">
        <w:r>
          <w:rPr>
            <w:color w:val="0000FF"/>
          </w:rPr>
          <w:t>Закон</w:t>
        </w:r>
      </w:hyperlink>
      <w:r>
        <w:t xml:space="preserve"> Смоленской области от 2 декабря 2004 года N 86-з "О наделении статусом муниципального района муниципального образования Ершичский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1578A9" w:rsidRDefault="001578A9">
      <w:pPr>
        <w:pStyle w:val="ConsPlusNormal"/>
        <w:spacing w:before="220"/>
        <w:ind w:firstLine="540"/>
        <w:jc w:val="both"/>
      </w:pPr>
      <w:hyperlink r:id="rId417" w:history="1">
        <w:r>
          <w:rPr>
            <w:color w:val="0000FF"/>
          </w:rPr>
          <w:t>Закон</w:t>
        </w:r>
      </w:hyperlink>
      <w:r>
        <w:t xml:space="preserve"> Смоленской области от 2 декабря 2004 года N 87-з "О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18" w:history="1">
        <w:r>
          <w:rPr>
            <w:color w:val="0000FF"/>
          </w:rPr>
          <w:t>Закон</w:t>
        </w:r>
      </w:hyperlink>
      <w:r>
        <w:t xml:space="preserve"> Смоленской области от 2 декабря 2004 года N 88-з "О наделении статусом муниципального района муниципального образования "Велижский район",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19" w:history="1">
        <w:r>
          <w:rPr>
            <w:color w:val="0000FF"/>
          </w:rPr>
          <w:t>Закон</w:t>
        </w:r>
      </w:hyperlink>
      <w:r>
        <w:t xml:space="preserve"> Смоленской области от 2 декабря 2004 года N 89-з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20" w:history="1">
        <w:r>
          <w:rPr>
            <w:color w:val="0000FF"/>
          </w:rPr>
          <w:t>Закон</w:t>
        </w:r>
      </w:hyperlink>
      <w:r>
        <w:t xml:space="preserve"> Смоленской области от 20 декабря 2004 года N 105-з "О наделении статусом муниципального района муниципального образования "Духовщинский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21" w:history="1">
        <w:r>
          <w:rPr>
            <w:color w:val="0000FF"/>
          </w:rPr>
          <w:t>Закон</w:t>
        </w:r>
      </w:hyperlink>
      <w:r>
        <w:t xml:space="preserve"> Смоленской области от 20 декабря 2004 года N 106-з "О наделении статусом муниципального района муниципального образования "Сычевский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22" w:history="1">
        <w:r>
          <w:rPr>
            <w:color w:val="0000FF"/>
          </w:rPr>
          <w:t>Закон</w:t>
        </w:r>
      </w:hyperlink>
      <w:r>
        <w:t xml:space="preserve"> Смоленской области от 20 декабря 2004 года N 107-з "О наделении статусом муниципального района муниципального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23" w:history="1">
        <w:r>
          <w:rPr>
            <w:color w:val="0000FF"/>
          </w:rPr>
          <w:t>Закон</w:t>
        </w:r>
      </w:hyperlink>
      <w:r>
        <w:t xml:space="preserve"> Смоленской области от 20 декабря 2004 года N 108-з "О наделении статусом муниципального района муниципального образования "Ельнинский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24" w:history="1">
        <w:r>
          <w:rPr>
            <w:color w:val="0000FF"/>
          </w:rPr>
          <w:t>Закон</w:t>
        </w:r>
      </w:hyperlink>
      <w:r>
        <w:t xml:space="preserve"> Смоленской области от 20 декабря 2004 года N 109-з "О наделении статусом муниципального района муниципального образования "Новодугинский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1578A9" w:rsidRDefault="001578A9">
      <w:pPr>
        <w:pStyle w:val="ConsPlusNormal"/>
        <w:spacing w:before="220"/>
        <w:ind w:firstLine="540"/>
        <w:jc w:val="both"/>
      </w:pPr>
      <w:hyperlink r:id="rId425" w:history="1">
        <w:r>
          <w:rPr>
            <w:color w:val="0000FF"/>
          </w:rPr>
          <w:t>Закон</w:t>
        </w:r>
      </w:hyperlink>
      <w:r>
        <w:t xml:space="preserve"> Смоленской области от 20 декабря 2004 года N 110-з "О наделении статусом муниципального района муниципального образования "Хиславичский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26" w:history="1">
        <w:r>
          <w:rPr>
            <w:color w:val="0000FF"/>
          </w:rPr>
          <w:t>Закон</w:t>
        </w:r>
      </w:hyperlink>
      <w:r>
        <w:t xml:space="preserve"> Смоленской области от 28 декабря 2004 года N 120-з "Об административно-территориальном устройстве Смоленской области".</w:t>
      </w:r>
    </w:p>
    <w:p w:rsidR="001578A9" w:rsidRDefault="001578A9">
      <w:pPr>
        <w:pStyle w:val="ConsPlusNormal"/>
        <w:spacing w:before="220"/>
        <w:ind w:firstLine="540"/>
        <w:jc w:val="both"/>
      </w:pPr>
      <w:hyperlink r:id="rId427" w:history="1">
        <w:r>
          <w:rPr>
            <w:color w:val="0000FF"/>
          </w:rPr>
          <w:t>Закон</w:t>
        </w:r>
      </w:hyperlink>
      <w:r>
        <w:t xml:space="preserve"> Смоленской области от 28 декабря 2004 года N 122-з "О пожарной безопасности".</w:t>
      </w:r>
    </w:p>
    <w:p w:rsidR="001578A9" w:rsidRDefault="001578A9">
      <w:pPr>
        <w:pStyle w:val="ConsPlusNormal"/>
        <w:spacing w:before="220"/>
        <w:ind w:firstLine="540"/>
        <w:jc w:val="both"/>
      </w:pPr>
      <w:hyperlink r:id="rId428" w:history="1">
        <w:r>
          <w:rPr>
            <w:color w:val="0000FF"/>
          </w:rPr>
          <w:t>Закон</w:t>
        </w:r>
      </w:hyperlink>
      <w:r>
        <w:t xml:space="preserve"> Смоленской области от 28 декабря 2004 года N 129-з "О наделении статусом муниципального района муниципального образования "Гагаринский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29" w:history="1">
        <w:r>
          <w:rPr>
            <w:color w:val="0000FF"/>
          </w:rPr>
          <w:t>Закон</w:t>
        </w:r>
      </w:hyperlink>
      <w:r>
        <w:t xml:space="preserve"> Смоленской области от 28 декабря 2004 года N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30" w:history="1">
        <w:r>
          <w:rPr>
            <w:color w:val="0000FF"/>
          </w:rPr>
          <w:t>Закон</w:t>
        </w:r>
      </w:hyperlink>
      <w:r>
        <w:t xml:space="preserve"> Смоленской области от 28 декабря 2004 года N 131-з "О наделении статусом муниципального района муниципального образования "Демидовский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31" w:history="1">
        <w:r>
          <w:rPr>
            <w:color w:val="0000FF"/>
          </w:rPr>
          <w:t>Закон</w:t>
        </w:r>
      </w:hyperlink>
      <w:r>
        <w:t xml:space="preserve"> Смоленской области от 28 декабря 2004 года N 132-з "О наделении статусом </w:t>
      </w:r>
      <w:r>
        <w:lastRenderedPageBreak/>
        <w:t>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32" w:history="1">
        <w:r>
          <w:rPr>
            <w:color w:val="0000FF"/>
          </w:rPr>
          <w:t>Закон</w:t>
        </w:r>
      </w:hyperlink>
      <w:r>
        <w:t xml:space="preserve"> Смоленской области от 28 декабря 2004 года N 133-з "О наделении статусом муниципального района муниципального образования "Рославльский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33" w:history="1">
        <w:r>
          <w:rPr>
            <w:color w:val="0000FF"/>
          </w:rPr>
          <w:t>Закон</w:t>
        </w:r>
      </w:hyperlink>
      <w:r>
        <w:t xml:space="preserve"> Смоленской области от 28 декабря 2004 года N 134-з "О наделении статусом муниципального района муниципального образования "Сафоновский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34" w:history="1">
        <w:r>
          <w:rPr>
            <w:color w:val="0000FF"/>
          </w:rPr>
          <w:t>Закон</w:t>
        </w:r>
      </w:hyperlink>
      <w:r>
        <w:t xml:space="preserve"> Смоленской области от 28 декабря 2004 года N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1578A9" w:rsidRDefault="001578A9">
      <w:pPr>
        <w:pStyle w:val="ConsPlusNormal"/>
        <w:spacing w:before="220"/>
        <w:ind w:firstLine="540"/>
        <w:jc w:val="both"/>
      </w:pPr>
      <w:hyperlink r:id="rId435" w:history="1">
        <w:r>
          <w:rPr>
            <w:color w:val="0000FF"/>
          </w:rPr>
          <w:t>Закон</w:t>
        </w:r>
      </w:hyperlink>
      <w:r>
        <w:t xml:space="preserve"> Смоленской области от 28 декабря 2004 года N 136-з "О наделении статусом муниципального района муниципального образования "Угранский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36" w:history="1">
        <w:r>
          <w:rPr>
            <w:color w:val="0000FF"/>
          </w:rPr>
          <w:t>Закон</w:t>
        </w:r>
      </w:hyperlink>
      <w:r>
        <w:t xml:space="preserve"> Смоленской области от 28 декабря 2004 года N 137-з "О наделении статусом муниципального района муниципального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37" w:history="1">
        <w:r>
          <w:rPr>
            <w:color w:val="0000FF"/>
          </w:rPr>
          <w:t>Закон</w:t>
        </w:r>
      </w:hyperlink>
      <w:r>
        <w:t xml:space="preserve"> Смоленской области от 28 декабря 2004 года N 138-з "О наделении статусом муниципального района муниципального образования "Шумячский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38" w:history="1">
        <w:r>
          <w:rPr>
            <w:color w:val="0000FF"/>
          </w:rPr>
          <w:t>Закон</w:t>
        </w:r>
      </w:hyperlink>
      <w:r>
        <w:t xml:space="preserve"> Смоленской области от 28 декабря 2004 года N 139-з "О наделении статусом муниципального района муниципального образования "Ярцевский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39" w:history="1">
        <w:r>
          <w:rPr>
            <w:color w:val="0000FF"/>
          </w:rPr>
          <w:t>Закон</w:t>
        </w:r>
      </w:hyperlink>
      <w:r>
        <w:t xml:space="preserve"> Смоленской области от 4 марта 2005 года N 9-з "Об охране окружающей среды в Смоленской области".</w:t>
      </w:r>
    </w:p>
    <w:p w:rsidR="001578A9" w:rsidRDefault="001578A9">
      <w:pPr>
        <w:pStyle w:val="ConsPlusNormal"/>
        <w:spacing w:before="220"/>
        <w:ind w:firstLine="540"/>
        <w:jc w:val="both"/>
      </w:pPr>
      <w:hyperlink r:id="rId440" w:history="1">
        <w:r>
          <w:rPr>
            <w:color w:val="0000FF"/>
          </w:rPr>
          <w:t>Закон</w:t>
        </w:r>
      </w:hyperlink>
      <w:r>
        <w:t xml:space="preserve"> Смоленской области от 25 декабря 2006 года N 155-з "О градостроительной деятельности на территории Смоленской области".</w:t>
      </w:r>
    </w:p>
    <w:p w:rsidR="001578A9" w:rsidRDefault="001578A9">
      <w:pPr>
        <w:pStyle w:val="ConsPlusNormal"/>
        <w:spacing w:before="220"/>
        <w:ind w:firstLine="540"/>
        <w:jc w:val="both"/>
      </w:pPr>
      <w:hyperlink r:id="rId441" w:history="1">
        <w:r>
          <w:rPr>
            <w:color w:val="0000FF"/>
          </w:rPr>
          <w:t>Закон</w:t>
        </w:r>
      </w:hyperlink>
      <w:r>
        <w:t xml:space="preserve"> Смоленской области от 31 марта 2009 года N 10-з "Об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1578A9" w:rsidRDefault="001578A9">
      <w:pPr>
        <w:pStyle w:val="ConsPlusNormal"/>
        <w:spacing w:before="220"/>
        <w:ind w:firstLine="540"/>
        <w:jc w:val="both"/>
      </w:pPr>
      <w:hyperlink r:id="rId442" w:history="1">
        <w:r>
          <w:rPr>
            <w:color w:val="0000FF"/>
          </w:rPr>
          <w:t>Закон</w:t>
        </w:r>
      </w:hyperlink>
      <w:r>
        <w:t xml:space="preserve"> Смоленской области от 30 декабря 2010 года N 129-з "О регулировании отдельных вопросов в сфере организации, охраны и использования особо охраняемых природных территорий в Смоленской области".</w:t>
      </w:r>
    </w:p>
    <w:p w:rsidR="001578A9" w:rsidRDefault="001578A9">
      <w:pPr>
        <w:pStyle w:val="ConsPlusNormal"/>
        <w:spacing w:before="220"/>
        <w:ind w:firstLine="540"/>
        <w:jc w:val="both"/>
      </w:pPr>
      <w:hyperlink r:id="rId443" w:history="1">
        <w:r>
          <w:rPr>
            <w:color w:val="0000FF"/>
          </w:rPr>
          <w:t>Закон</w:t>
        </w:r>
      </w:hyperlink>
      <w:r>
        <w:t xml:space="preserve"> Смоленской области от 30 ноября 2011 года N 118-з "Об утверждении границ муниципального образования "город Десногорск" Смоленской области".</w:t>
      </w:r>
    </w:p>
    <w:p w:rsidR="001578A9" w:rsidRDefault="001578A9">
      <w:pPr>
        <w:pStyle w:val="ConsPlusNormal"/>
        <w:spacing w:before="220"/>
        <w:ind w:firstLine="540"/>
        <w:jc w:val="both"/>
      </w:pPr>
      <w:hyperlink r:id="rId444" w:history="1">
        <w:r>
          <w:rPr>
            <w:color w:val="0000FF"/>
          </w:rPr>
          <w:t>Закон</w:t>
        </w:r>
      </w:hyperlink>
      <w:r>
        <w:t xml:space="preserve"> Смоленской области от 25 мая 2017 года N 52-з "О преобразовании муниципальных образований Ярцевского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Ярцевского района Смоленской области, а также порядка избрания, полномочий и срока полномочий первых глав вновь образованных муниципальных образований Ярцевского района Смоленской области".</w:t>
      </w:r>
    </w:p>
    <w:p w:rsidR="001578A9" w:rsidRDefault="001578A9">
      <w:pPr>
        <w:pStyle w:val="ConsPlusNormal"/>
        <w:spacing w:before="220"/>
        <w:ind w:firstLine="540"/>
        <w:jc w:val="both"/>
      </w:pPr>
      <w:hyperlink r:id="rId445" w:history="1">
        <w:r>
          <w:rPr>
            <w:color w:val="0000FF"/>
          </w:rPr>
          <w:t>Закон</w:t>
        </w:r>
      </w:hyperlink>
      <w:r>
        <w:t xml:space="preserve"> Смоленской области от 25 мая 2017 года N 54-з "О преобразовании муниципальных образований Ельнинского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Ельнинского района Смоленской области, а также порядка избрания, полномочий и срока полномочий первых глав вновь образованных муниципальных образований Ельнинского района Смоленской области".</w:t>
      </w:r>
    </w:p>
    <w:p w:rsidR="001578A9" w:rsidRDefault="001578A9">
      <w:pPr>
        <w:pStyle w:val="ConsPlusNormal"/>
        <w:spacing w:before="220"/>
        <w:ind w:firstLine="540"/>
        <w:jc w:val="both"/>
      </w:pPr>
      <w:hyperlink r:id="rId446" w:history="1">
        <w:r>
          <w:rPr>
            <w:color w:val="0000FF"/>
          </w:rPr>
          <w:t>Закон</w:t>
        </w:r>
      </w:hyperlink>
      <w:r>
        <w:t xml:space="preserve"> Смоленской области от 25 мая 2017 года N 55-з "О внесении изменений в областной закон "О наделении статусом муниципального района муниципального образования "Ельнинский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578A9" w:rsidRDefault="001578A9">
      <w:pPr>
        <w:pStyle w:val="ConsPlusNormal"/>
        <w:spacing w:before="220"/>
        <w:ind w:firstLine="540"/>
        <w:jc w:val="both"/>
      </w:pPr>
      <w:hyperlink r:id="rId447" w:history="1">
        <w:r>
          <w:rPr>
            <w:color w:val="0000FF"/>
          </w:rPr>
          <w:t>Закон</w:t>
        </w:r>
      </w:hyperlink>
      <w:r>
        <w:t xml:space="preserve"> Смоленской области от 25 мая 2017 года N 56-з "О преобразовании муниципальных образований Ершичского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Ершичского района Смоленской области, а также порядка избрания, полномочий и срока полномочий первых глав вновь образованных муниципальных образований Ершичского района Смоленской области".</w:t>
      </w:r>
    </w:p>
    <w:p w:rsidR="001578A9" w:rsidRDefault="001578A9">
      <w:pPr>
        <w:pStyle w:val="ConsPlusNormal"/>
        <w:spacing w:before="220"/>
        <w:ind w:firstLine="540"/>
        <w:jc w:val="both"/>
      </w:pPr>
      <w:hyperlink r:id="rId448" w:history="1">
        <w:r>
          <w:rPr>
            <w:color w:val="0000FF"/>
          </w:rPr>
          <w:t>Закон</w:t>
        </w:r>
      </w:hyperlink>
      <w:r>
        <w:t xml:space="preserve"> Смоленской области от 25 мая 2017 года N 58-з "О преобразовании муниципальных образований Угранского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Угранского района Смоленской области, а также порядка избрания, полномочий и срока полномочий первых глав вновь образованных муниципальных образований Угранского района Смоленской области".</w:t>
      </w:r>
    </w:p>
    <w:p w:rsidR="001578A9" w:rsidRDefault="001578A9">
      <w:pPr>
        <w:pStyle w:val="ConsPlusNormal"/>
        <w:spacing w:before="220"/>
        <w:ind w:firstLine="540"/>
        <w:jc w:val="both"/>
      </w:pPr>
      <w:hyperlink r:id="rId449" w:history="1">
        <w:r>
          <w:rPr>
            <w:color w:val="0000FF"/>
          </w:rPr>
          <w:t>Закон</w:t>
        </w:r>
      </w:hyperlink>
      <w:r>
        <w:t xml:space="preserve"> Смоленской области от 25 мая 2017 года N 60-з "О преобразовании муниципальных образований Дорогобужского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Дорогобужского района Смоленской области, а также порядка избрания, полномочий и срока полномочий первых глав вновь образованных муниципальных образований Дорогобужского района Смоленской области".</w:t>
      </w:r>
    </w:p>
    <w:p w:rsidR="001578A9" w:rsidRDefault="001578A9">
      <w:pPr>
        <w:pStyle w:val="ConsPlusNormal"/>
        <w:spacing w:before="220"/>
        <w:ind w:firstLine="540"/>
        <w:jc w:val="both"/>
      </w:pPr>
      <w:hyperlink r:id="rId450" w:history="1">
        <w:r>
          <w:rPr>
            <w:color w:val="0000FF"/>
          </w:rPr>
          <w:t>Закон</w:t>
        </w:r>
      </w:hyperlink>
      <w:r>
        <w:t xml:space="preserve"> Смоленской области от 25 мая 2017 года N 62-з "О преобразовании муниципальных образований Краснинского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Краснинского района Смоленской области, а также порядка избрания, полномочий и срока полномочий первых глав вновь образованных муниципальных образований Краснинского района Смоленской области".</w:t>
      </w:r>
    </w:p>
    <w:p w:rsidR="001578A9" w:rsidRDefault="001578A9">
      <w:pPr>
        <w:pStyle w:val="ConsPlusNormal"/>
        <w:spacing w:before="220"/>
        <w:ind w:firstLine="540"/>
        <w:jc w:val="both"/>
      </w:pPr>
      <w:hyperlink r:id="rId451" w:history="1">
        <w:r>
          <w:rPr>
            <w:color w:val="0000FF"/>
          </w:rPr>
          <w:t>Закон</w:t>
        </w:r>
      </w:hyperlink>
      <w:r>
        <w:t xml:space="preserve"> Смоленской области от 25 мая 2017 года N 64-з "О преобразовании муниципальных образований Вяземского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Вяземского района Смоленской области, а также порядка избрания, полномочий и срока полномочий первых глав вновь образованных муниципальных образований Вяземского района Смоленской области".</w:t>
      </w:r>
    </w:p>
    <w:p w:rsidR="001578A9" w:rsidRDefault="001578A9">
      <w:pPr>
        <w:pStyle w:val="ConsPlusNormal"/>
        <w:spacing w:before="220"/>
        <w:ind w:firstLine="540"/>
        <w:jc w:val="both"/>
      </w:pPr>
      <w:hyperlink r:id="rId452" w:history="1">
        <w:r>
          <w:rPr>
            <w:color w:val="0000FF"/>
          </w:rPr>
          <w:t>Закон</w:t>
        </w:r>
      </w:hyperlink>
      <w:r>
        <w:t xml:space="preserve"> Смоленской области от 28 июня 2017 года N 82-з "О преобразовании муниципальных </w:t>
      </w:r>
      <w:r>
        <w:lastRenderedPageBreak/>
        <w:t>образований Темкинского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Темкинского района Смоленской области, а также порядка избрания, полномочий и срока полномочий первых глав вновь образованных муниципальных образований Темкинского района Смоленской области".</w:t>
      </w:r>
    </w:p>
    <w:p w:rsidR="001578A9" w:rsidRDefault="001578A9">
      <w:pPr>
        <w:pStyle w:val="ConsPlusNormal"/>
        <w:jc w:val="both"/>
      </w:pPr>
    </w:p>
    <w:p w:rsidR="001578A9" w:rsidRDefault="001578A9">
      <w:pPr>
        <w:pStyle w:val="ConsPlusTitle"/>
        <w:jc w:val="center"/>
        <w:outlineLvl w:val="2"/>
      </w:pPr>
      <w:r>
        <w:t>Государственные стандарты Российской Федерации (ГОСТ)</w:t>
      </w:r>
    </w:p>
    <w:p w:rsidR="001578A9" w:rsidRDefault="001578A9">
      <w:pPr>
        <w:pStyle w:val="ConsPlusNormal"/>
        <w:jc w:val="both"/>
      </w:pPr>
    </w:p>
    <w:p w:rsidR="001578A9" w:rsidRDefault="001578A9">
      <w:pPr>
        <w:pStyle w:val="ConsPlusNormal"/>
        <w:ind w:firstLine="540"/>
        <w:jc w:val="both"/>
      </w:pPr>
      <w:r>
        <w:t>ГОСТ 17.0.0.01-76* Система стандартов в области охраны природы и улучшения использования природных ресурсов. Основные положения.</w:t>
      </w:r>
    </w:p>
    <w:p w:rsidR="001578A9" w:rsidRDefault="001578A9">
      <w:pPr>
        <w:pStyle w:val="ConsPlusNormal"/>
        <w:spacing w:before="220"/>
        <w:ind w:firstLine="540"/>
        <w:jc w:val="both"/>
      </w:pPr>
      <w:r>
        <w:t>ГОСТ 17.1.1.04-80 Охрана природы. Гидросфера. Классификация подземных вод по целям водопользования.</w:t>
      </w:r>
    </w:p>
    <w:p w:rsidR="001578A9" w:rsidRDefault="001578A9">
      <w:pPr>
        <w:pStyle w:val="ConsPlusNormal"/>
        <w:spacing w:before="220"/>
        <w:ind w:firstLine="540"/>
        <w:jc w:val="both"/>
      </w:pPr>
      <w:r>
        <w:t>ГОСТ 17.1.3.06-82 Охрана природы. Гидросфера. Общие требования к охране подземных вод.</w:t>
      </w:r>
    </w:p>
    <w:p w:rsidR="001578A9" w:rsidRDefault="001578A9">
      <w:pPr>
        <w:pStyle w:val="ConsPlusNormal"/>
        <w:spacing w:before="220"/>
        <w:ind w:firstLine="540"/>
        <w:jc w:val="both"/>
      </w:pPr>
      <w:r>
        <w:t>ГОСТ 17.1.3.13-86 Охрана природы. Гидросфера. Общие требования к охране поверхностных вод от загрязнения.</w:t>
      </w:r>
    </w:p>
    <w:p w:rsidR="001578A9" w:rsidRDefault="001578A9">
      <w:pPr>
        <w:pStyle w:val="ConsPlusNormal"/>
        <w:spacing w:before="220"/>
        <w:ind w:firstLine="540"/>
        <w:jc w:val="both"/>
      </w:pPr>
      <w:r>
        <w:t>ГОСТ 17.1.5.02-80 Охрана природы. Гидросфера. Гигиенические требования к зонам рекреации водных объектов.</w:t>
      </w:r>
    </w:p>
    <w:p w:rsidR="001578A9" w:rsidRDefault="001578A9">
      <w:pPr>
        <w:pStyle w:val="ConsPlusNormal"/>
        <w:spacing w:before="220"/>
        <w:ind w:firstLine="540"/>
        <w:jc w:val="both"/>
      </w:pPr>
      <w: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1578A9" w:rsidRDefault="001578A9">
      <w:pPr>
        <w:pStyle w:val="ConsPlusNormal"/>
        <w:spacing w:before="220"/>
        <w:ind w:firstLine="540"/>
        <w:jc w:val="both"/>
      </w:pPr>
      <w:r>
        <w:t>ГОСТ 17.5.3.03-80 Охрана природы. Земли. Общие требования к гидролесомелиорации.</w:t>
      </w:r>
    </w:p>
    <w:p w:rsidR="001578A9" w:rsidRDefault="001578A9">
      <w:pPr>
        <w:pStyle w:val="ConsPlusNormal"/>
        <w:spacing w:before="220"/>
        <w:ind w:firstLine="540"/>
        <w:jc w:val="both"/>
      </w:pPr>
      <w:r>
        <w:t>ГОСТ 17.5.3.04-83* Охрана природы. Земли. Общие требования к рекультивации земель.</w:t>
      </w:r>
    </w:p>
    <w:p w:rsidR="001578A9" w:rsidRDefault="001578A9">
      <w:pPr>
        <w:pStyle w:val="ConsPlusNormal"/>
        <w:spacing w:before="220"/>
        <w:ind w:firstLine="540"/>
        <w:jc w:val="both"/>
      </w:pPr>
      <w:r>
        <w:t>ГОСТ 17.6.3.01-78* Охрана природы. Флора. Охрана и рациональное использование лесов, зеленых зон городов. Общие требования.</w:t>
      </w:r>
    </w:p>
    <w:p w:rsidR="001578A9" w:rsidRDefault="001578A9">
      <w:pPr>
        <w:pStyle w:val="ConsPlusNormal"/>
        <w:spacing w:before="220"/>
        <w:ind w:firstLine="540"/>
        <w:jc w:val="both"/>
      </w:pPr>
      <w:r>
        <w:t>ГОСТ 9238-2013 Габариты железнодорожного подвижного состава и приближения строений.</w:t>
      </w:r>
    </w:p>
    <w:p w:rsidR="001578A9" w:rsidRDefault="001578A9">
      <w:pPr>
        <w:pStyle w:val="ConsPlusNormal"/>
        <w:spacing w:before="220"/>
        <w:ind w:firstLine="540"/>
        <w:jc w:val="both"/>
      </w:pPr>
      <w:r>
        <w:t>ГОСТ 22283-2014 Шум авиационный. Допустимые уровни шума на территории жилой застройки и методы его измерения.</w:t>
      </w:r>
    </w:p>
    <w:p w:rsidR="001578A9" w:rsidRDefault="001578A9">
      <w:pPr>
        <w:pStyle w:val="ConsPlusNormal"/>
        <w:spacing w:before="220"/>
        <w:ind w:firstLine="540"/>
        <w:jc w:val="both"/>
      </w:pPr>
      <w:r>
        <w:t>ГОСТ 2761-84* Источники централизованного хозяйственно-питьевого водоснабжения. Гигиенические, технические требования и правила выбора.</w:t>
      </w:r>
    </w:p>
    <w:p w:rsidR="001578A9" w:rsidRDefault="001578A9">
      <w:pPr>
        <w:pStyle w:val="ConsPlusNormal"/>
        <w:spacing w:before="220"/>
        <w:ind w:firstLine="540"/>
        <w:jc w:val="both"/>
      </w:pPr>
      <w:r>
        <w:t>ГОСТ Р 22.1.02-95 Безопасность в чрезвычайных ситуациях. Мониторинг и прогнозирование.</w:t>
      </w:r>
    </w:p>
    <w:p w:rsidR="001578A9" w:rsidRDefault="001578A9">
      <w:pPr>
        <w:pStyle w:val="ConsPlusNormal"/>
        <w:spacing w:before="220"/>
        <w:ind w:firstLine="540"/>
        <w:jc w:val="both"/>
      </w:pPr>
      <w:r>
        <w:t>ГОСТ Р 52108-2003 Ресурсосбережение. Обращение с отходами. Основные положения.</w:t>
      </w:r>
    </w:p>
    <w:p w:rsidR="001578A9" w:rsidRDefault="001578A9">
      <w:pPr>
        <w:pStyle w:val="ConsPlusNormal"/>
        <w:spacing w:before="220"/>
        <w:ind w:firstLine="540"/>
        <w:jc w:val="both"/>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578A9" w:rsidRDefault="001578A9">
      <w:pPr>
        <w:pStyle w:val="ConsPlusNormal"/>
        <w:jc w:val="both"/>
      </w:pPr>
    </w:p>
    <w:p w:rsidR="001578A9" w:rsidRDefault="001578A9">
      <w:pPr>
        <w:pStyle w:val="ConsPlusTitle"/>
        <w:jc w:val="center"/>
        <w:outlineLvl w:val="2"/>
      </w:pPr>
      <w:r>
        <w:t>Строительные нормы и правила (СНиП)</w:t>
      </w:r>
    </w:p>
    <w:p w:rsidR="001578A9" w:rsidRDefault="001578A9">
      <w:pPr>
        <w:pStyle w:val="ConsPlusNormal"/>
        <w:jc w:val="both"/>
      </w:pPr>
    </w:p>
    <w:p w:rsidR="001578A9" w:rsidRDefault="001578A9">
      <w:pPr>
        <w:pStyle w:val="ConsPlusNormal"/>
        <w:ind w:firstLine="540"/>
        <w:jc w:val="both"/>
      </w:pPr>
      <w:r>
        <w:t>СНиП II-11-77* Защитные сооружения гражданской обороны.</w:t>
      </w:r>
    </w:p>
    <w:p w:rsidR="001578A9" w:rsidRDefault="001578A9">
      <w:pPr>
        <w:pStyle w:val="ConsPlusNormal"/>
        <w:spacing w:before="220"/>
        <w:ind w:firstLine="540"/>
        <w:jc w:val="both"/>
      </w:pPr>
      <w:r>
        <w:t>СНиП 2.01.28-85 Полигоны по обезвреживанию и захоронению токсичных промышленных отходов. Основные положения по проектированию.</w:t>
      </w:r>
    </w:p>
    <w:p w:rsidR="001578A9" w:rsidRDefault="001578A9">
      <w:pPr>
        <w:pStyle w:val="ConsPlusNormal"/>
        <w:spacing w:before="220"/>
        <w:ind w:firstLine="540"/>
        <w:jc w:val="both"/>
      </w:pPr>
      <w:r>
        <w:t>СНиП 2.01.51-90 Инженерно-технические мероприятия гражданской обороны.</w:t>
      </w:r>
    </w:p>
    <w:p w:rsidR="001578A9" w:rsidRDefault="001578A9">
      <w:pPr>
        <w:pStyle w:val="ConsPlusNormal"/>
        <w:spacing w:before="220"/>
        <w:ind w:firstLine="540"/>
        <w:jc w:val="both"/>
      </w:pPr>
      <w:r>
        <w:lastRenderedPageBreak/>
        <w:t>СНиП 2.06.03-85 Мелиоративные системы и сооружения.</w:t>
      </w:r>
    </w:p>
    <w:p w:rsidR="001578A9" w:rsidRDefault="001578A9">
      <w:pPr>
        <w:pStyle w:val="ConsPlusNormal"/>
        <w:spacing w:before="220"/>
        <w:ind w:firstLine="540"/>
        <w:jc w:val="both"/>
      </w:pPr>
      <w:r>
        <w:t>СНиП 2.06.15-85 Инженерная защита территории от затопления и подтопления.</w:t>
      </w:r>
    </w:p>
    <w:p w:rsidR="001578A9" w:rsidRDefault="001578A9">
      <w:pPr>
        <w:pStyle w:val="ConsPlusNormal"/>
        <w:spacing w:before="220"/>
        <w:ind w:firstLine="540"/>
        <w:jc w:val="both"/>
      </w:pPr>
      <w:r>
        <w:t>СНиП 2.11.03-93 Склады нефти и нефтепродуктов. Противопожарные нормы.</w:t>
      </w:r>
    </w:p>
    <w:p w:rsidR="001578A9" w:rsidRDefault="001578A9">
      <w:pPr>
        <w:pStyle w:val="ConsPlusNormal"/>
        <w:spacing w:before="220"/>
        <w:ind w:firstLine="540"/>
        <w:jc w:val="both"/>
      </w:pPr>
      <w:r>
        <w:t>СНиП 11-04-2003 Инструкция о порядке разработки, согласования, экспертизы и утверждения градостроительной документации.</w:t>
      </w:r>
    </w:p>
    <w:p w:rsidR="001578A9" w:rsidRDefault="001578A9">
      <w:pPr>
        <w:pStyle w:val="ConsPlusNormal"/>
        <w:spacing w:before="220"/>
        <w:ind w:firstLine="540"/>
        <w:jc w:val="both"/>
      </w:pPr>
      <w:r>
        <w:t>СНиП 31-04-2001 Складские здания.</w:t>
      </w:r>
    </w:p>
    <w:p w:rsidR="001578A9" w:rsidRDefault="001578A9">
      <w:pPr>
        <w:pStyle w:val="ConsPlusNormal"/>
        <w:spacing w:before="220"/>
        <w:ind w:firstLine="540"/>
        <w:jc w:val="both"/>
      </w:pPr>
      <w:r>
        <w:t>СНиП 31-05-2003 Общественные здания административного назначения.</w:t>
      </w:r>
    </w:p>
    <w:p w:rsidR="001578A9" w:rsidRDefault="001578A9">
      <w:pPr>
        <w:pStyle w:val="ConsPlusNormal"/>
        <w:jc w:val="both"/>
      </w:pPr>
    </w:p>
    <w:p w:rsidR="001578A9" w:rsidRDefault="001578A9">
      <w:pPr>
        <w:pStyle w:val="ConsPlusTitle"/>
        <w:jc w:val="center"/>
        <w:outlineLvl w:val="2"/>
      </w:pPr>
      <w:r>
        <w:t>Своды правил по проектированию и строительству (СП)</w:t>
      </w:r>
    </w:p>
    <w:p w:rsidR="001578A9" w:rsidRDefault="001578A9">
      <w:pPr>
        <w:pStyle w:val="ConsPlusNormal"/>
        <w:jc w:val="both"/>
      </w:pPr>
    </w:p>
    <w:p w:rsidR="001578A9" w:rsidRDefault="001578A9">
      <w:pPr>
        <w:pStyle w:val="ConsPlusNormal"/>
        <w:ind w:firstLine="540"/>
        <w:jc w:val="both"/>
      </w:pPr>
      <w:hyperlink r:id="rId453"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1578A9" w:rsidRDefault="001578A9">
      <w:pPr>
        <w:pStyle w:val="ConsPlusNormal"/>
        <w:spacing w:before="220"/>
        <w:ind w:firstLine="540"/>
        <w:jc w:val="both"/>
      </w:pPr>
      <w:hyperlink r:id="rId454"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1578A9" w:rsidRDefault="001578A9">
      <w:pPr>
        <w:pStyle w:val="ConsPlusNormal"/>
        <w:spacing w:before="220"/>
        <w:ind w:firstLine="540"/>
        <w:jc w:val="both"/>
      </w:pPr>
      <w:r>
        <w:t>СП 11-102-97 Инженерно-экологические изыскания для строительства.</w:t>
      </w:r>
    </w:p>
    <w:p w:rsidR="001578A9" w:rsidRDefault="001578A9">
      <w:pPr>
        <w:pStyle w:val="ConsPlusNormal"/>
        <w:spacing w:before="220"/>
        <w:ind w:firstLine="540"/>
        <w:jc w:val="both"/>
      </w:pPr>
      <w:r>
        <w:t>СП 11-103-97 Инженерно-гидрометеорологические изыскания для строительства.</w:t>
      </w:r>
    </w:p>
    <w:p w:rsidR="001578A9" w:rsidRDefault="001578A9">
      <w:pPr>
        <w:pStyle w:val="ConsPlusNormal"/>
        <w:spacing w:before="220"/>
        <w:ind w:firstLine="540"/>
        <w:jc w:val="both"/>
      </w:pPr>
      <w: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1578A9" w:rsidRDefault="001578A9">
      <w:pPr>
        <w:pStyle w:val="ConsPlusNormal"/>
        <w:spacing w:before="220"/>
        <w:ind w:firstLine="540"/>
        <w:jc w:val="both"/>
      </w:pPr>
      <w: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1578A9" w:rsidRDefault="001578A9">
      <w:pPr>
        <w:pStyle w:val="ConsPlusNormal"/>
        <w:spacing w:before="220"/>
        <w:ind w:firstLine="540"/>
        <w:jc w:val="both"/>
      </w:pPr>
      <w:hyperlink r:id="rId455" w:history="1">
        <w:r>
          <w:rPr>
            <w:color w:val="0000FF"/>
          </w:rPr>
          <w:t>СП 11.13130.2009</w:t>
        </w:r>
      </w:hyperlink>
      <w:r>
        <w:t xml:space="preserve"> Места дислокации подразделений пожарной охраны. Порядок и методика определения.</w:t>
      </w:r>
    </w:p>
    <w:p w:rsidR="001578A9" w:rsidRDefault="001578A9">
      <w:pPr>
        <w:pStyle w:val="ConsPlusNormal"/>
        <w:spacing w:before="220"/>
        <w:ind w:firstLine="540"/>
        <w:jc w:val="both"/>
      </w:pPr>
      <w:hyperlink r:id="rId456" w:history="1">
        <w:r>
          <w:rPr>
            <w:color w:val="0000FF"/>
          </w:rPr>
          <w:t>СП 12.13130.2009</w:t>
        </w:r>
      </w:hyperlink>
      <w:r>
        <w:t xml:space="preserve"> Определение категорий помещений, зданий и наружных установок по взрывопожарной и пожарной опасности.</w:t>
      </w:r>
    </w:p>
    <w:p w:rsidR="001578A9" w:rsidRDefault="001578A9">
      <w:pPr>
        <w:pStyle w:val="ConsPlusNormal"/>
        <w:spacing w:before="220"/>
        <w:ind w:firstLine="540"/>
        <w:jc w:val="both"/>
      </w:pPr>
      <w:r>
        <w:t>СП 18.13330.2011 Генеральные планы промышленных предприятий. Актуализированная редакция СНиП II-89-80.</w:t>
      </w:r>
    </w:p>
    <w:p w:rsidR="001578A9" w:rsidRDefault="001578A9">
      <w:pPr>
        <w:pStyle w:val="ConsPlusNormal"/>
        <w:spacing w:before="220"/>
        <w:ind w:firstLine="540"/>
        <w:jc w:val="both"/>
      </w:pPr>
      <w:r>
        <w:t>СП 19.13330.2011 Генеральные планы сельскохозяйственных предприятий. Актуализированная редакция СНиП II-97-76.</w:t>
      </w:r>
    </w:p>
    <w:p w:rsidR="001578A9" w:rsidRDefault="001578A9">
      <w:pPr>
        <w:pStyle w:val="ConsPlusNormal"/>
        <w:spacing w:before="220"/>
        <w:ind w:firstLine="540"/>
        <w:jc w:val="both"/>
      </w:pPr>
      <w:r>
        <w:t>СП 21.13330.2012 Здания и сооружения на подрабатываемых территориях и просадочных грунтах. Актуализированная редакция СНиП 2.01.09-91.</w:t>
      </w:r>
    </w:p>
    <w:p w:rsidR="001578A9" w:rsidRDefault="001578A9">
      <w:pPr>
        <w:pStyle w:val="ConsPlusNormal"/>
        <w:spacing w:before="220"/>
        <w:ind w:firstLine="540"/>
        <w:jc w:val="both"/>
      </w:pPr>
      <w:r>
        <w:t>СП 22.13330.2011 Основания зданий и сооружений. Актуализированная редакция СНиП 2.02.01-83*.</w:t>
      </w:r>
    </w:p>
    <w:p w:rsidR="001578A9" w:rsidRDefault="001578A9">
      <w:pPr>
        <w:pStyle w:val="ConsPlusNormal"/>
        <w:spacing w:before="220"/>
        <w:ind w:firstLine="540"/>
        <w:jc w:val="both"/>
      </w:pPr>
      <w:r>
        <w:t>СП 30-102-99 Планировка и застройка территорий малоэтажного жилищного строительства.</w:t>
      </w:r>
    </w:p>
    <w:p w:rsidR="001578A9" w:rsidRDefault="001578A9">
      <w:pPr>
        <w:pStyle w:val="ConsPlusNormal"/>
        <w:spacing w:before="220"/>
        <w:ind w:firstLine="540"/>
        <w:jc w:val="both"/>
      </w:pPr>
      <w:r>
        <w:t>СП 30.13330.2012 Внутренний водопровод и канализация зданий. Актуализированная редакция СНиП 2.04.01-85*.</w:t>
      </w:r>
    </w:p>
    <w:p w:rsidR="001578A9" w:rsidRDefault="001578A9">
      <w:pPr>
        <w:pStyle w:val="ConsPlusNormal"/>
        <w:spacing w:before="220"/>
        <w:ind w:firstLine="540"/>
        <w:jc w:val="both"/>
      </w:pPr>
      <w:r>
        <w:lastRenderedPageBreak/>
        <w:t>СП 31-103-99 Проектирование и строительство зданий, сооружений и комплексов православных храмов.</w:t>
      </w:r>
    </w:p>
    <w:p w:rsidR="001578A9" w:rsidRDefault="001578A9">
      <w:pPr>
        <w:pStyle w:val="ConsPlusNormal"/>
        <w:spacing w:before="220"/>
        <w:ind w:firstLine="540"/>
        <w:jc w:val="both"/>
      </w:pPr>
      <w:r>
        <w:t>СП 31-102-99 Требования доступности общественных зданий и сооружений для инвалидов и других маломобильных посетителей.</w:t>
      </w:r>
    </w:p>
    <w:p w:rsidR="001578A9" w:rsidRDefault="001578A9">
      <w:pPr>
        <w:pStyle w:val="ConsPlusNormal"/>
        <w:spacing w:before="220"/>
        <w:ind w:firstLine="540"/>
        <w:jc w:val="both"/>
      </w:pPr>
      <w:r>
        <w:t>СП 31-110-2003 Проектирование и монтаж электроустановок жилых и общественных зданий.</w:t>
      </w:r>
    </w:p>
    <w:p w:rsidR="001578A9" w:rsidRDefault="001578A9">
      <w:pPr>
        <w:pStyle w:val="ConsPlusNormal"/>
        <w:spacing w:before="220"/>
        <w:ind w:firstLine="540"/>
        <w:jc w:val="both"/>
      </w:pPr>
      <w:r>
        <w:t>СП 31-112-2004(1) Физкультурно-спортивные залы. Часть 1.</w:t>
      </w:r>
    </w:p>
    <w:p w:rsidR="001578A9" w:rsidRDefault="001578A9">
      <w:pPr>
        <w:pStyle w:val="ConsPlusNormal"/>
        <w:spacing w:before="220"/>
        <w:ind w:firstLine="540"/>
        <w:jc w:val="both"/>
      </w:pPr>
      <w:r>
        <w:t>СП 31-112-2004(2) Физкультурно-спортивные залы. Часть 2.</w:t>
      </w:r>
    </w:p>
    <w:p w:rsidR="001578A9" w:rsidRDefault="001578A9">
      <w:pPr>
        <w:pStyle w:val="ConsPlusNormal"/>
        <w:spacing w:before="220"/>
        <w:ind w:firstLine="540"/>
        <w:jc w:val="both"/>
      </w:pPr>
      <w:r>
        <w:t>СП 31-113-2004 Бассейны для плавания.</w:t>
      </w:r>
    </w:p>
    <w:p w:rsidR="001578A9" w:rsidRDefault="001578A9">
      <w:pPr>
        <w:pStyle w:val="ConsPlusNormal"/>
        <w:spacing w:before="220"/>
        <w:ind w:firstLine="540"/>
        <w:jc w:val="both"/>
      </w:pPr>
      <w:r>
        <w:t>СП 31.13330.2012 Водоснабжение. Наружные сети и сооружения. Актуализированная редакция СНиП 2.04.02-84*.</w:t>
      </w:r>
    </w:p>
    <w:p w:rsidR="001578A9" w:rsidRDefault="001578A9">
      <w:pPr>
        <w:pStyle w:val="ConsPlusNormal"/>
        <w:spacing w:before="220"/>
        <w:ind w:firstLine="540"/>
        <w:jc w:val="both"/>
      </w:pPr>
      <w:r>
        <w:t>СП 32.13330.2012 Канализация. Наружные сети и сооружения. Актуализированная редакция СНиП 2.04.03-85.</w:t>
      </w:r>
    </w:p>
    <w:p w:rsidR="001578A9" w:rsidRDefault="001578A9">
      <w:pPr>
        <w:pStyle w:val="ConsPlusNormal"/>
        <w:spacing w:before="220"/>
        <w:ind w:firstLine="540"/>
        <w:jc w:val="both"/>
      </w:pPr>
      <w:r>
        <w:t>СП 33-101-2003 Определение основных расчетных гидрологических характеристик.</w:t>
      </w:r>
    </w:p>
    <w:p w:rsidR="001578A9" w:rsidRDefault="001578A9">
      <w:pPr>
        <w:pStyle w:val="ConsPlusNormal"/>
        <w:spacing w:before="220"/>
        <w:ind w:firstLine="540"/>
        <w:jc w:val="both"/>
      </w:pPr>
      <w:r>
        <w:t>СП 34-106-98 Подземные хранилища газа, нефти и продуктов их переработки.</w:t>
      </w:r>
    </w:p>
    <w:p w:rsidR="001578A9" w:rsidRDefault="001578A9">
      <w:pPr>
        <w:pStyle w:val="ConsPlusNormal"/>
        <w:spacing w:before="220"/>
        <w:ind w:firstLine="540"/>
        <w:jc w:val="both"/>
      </w:pPr>
      <w:r>
        <w:t>СП 34.13330.2012 Автомобильные дороги. Актуализированная редакция СНиП 2.05.02-85*.</w:t>
      </w:r>
    </w:p>
    <w:p w:rsidR="001578A9" w:rsidRDefault="001578A9">
      <w:pPr>
        <w:pStyle w:val="ConsPlusNormal"/>
        <w:spacing w:before="220"/>
        <w:ind w:firstLine="540"/>
        <w:jc w:val="both"/>
      </w:pPr>
      <w:r>
        <w:t>СП 35-101-2001 Проектирование зданий и сооружений с учетом доступности для маломобильных групп населения. Общие положения.</w:t>
      </w:r>
    </w:p>
    <w:p w:rsidR="001578A9" w:rsidRDefault="001578A9">
      <w:pPr>
        <w:pStyle w:val="ConsPlusNormal"/>
        <w:spacing w:before="220"/>
        <w:ind w:firstLine="540"/>
        <w:jc w:val="both"/>
      </w:pPr>
      <w:r>
        <w:t>СП 35-102-2001 Жилая среда с планировочными элементами, доступными инвалидам.</w:t>
      </w:r>
    </w:p>
    <w:p w:rsidR="001578A9" w:rsidRDefault="001578A9">
      <w:pPr>
        <w:pStyle w:val="ConsPlusNormal"/>
        <w:spacing w:before="220"/>
        <w:ind w:firstLine="540"/>
        <w:jc w:val="both"/>
      </w:pPr>
      <w:r>
        <w:t>СП 35-103-2001 Общественные здания и сооружения, доступные маломобильным посетителям.</w:t>
      </w:r>
    </w:p>
    <w:p w:rsidR="001578A9" w:rsidRDefault="001578A9">
      <w:pPr>
        <w:pStyle w:val="ConsPlusNormal"/>
        <w:spacing w:before="220"/>
        <w:ind w:firstLine="540"/>
        <w:jc w:val="both"/>
      </w:pPr>
      <w:r>
        <w:t>СП 35-105-2002 Реконструкция городской застройки с учетом доступности для инвалидов и других маломобильных групп населения.</w:t>
      </w:r>
    </w:p>
    <w:p w:rsidR="001578A9" w:rsidRDefault="001578A9">
      <w:pPr>
        <w:pStyle w:val="ConsPlusNormal"/>
        <w:spacing w:before="220"/>
        <w:ind w:firstLine="540"/>
        <w:jc w:val="both"/>
      </w:pPr>
      <w:r>
        <w:t>СП 35-106-2003 Расчет и размещение учреждений социального обслуживания пожилых людей.</w:t>
      </w:r>
    </w:p>
    <w:p w:rsidR="001578A9" w:rsidRDefault="001578A9">
      <w:pPr>
        <w:pStyle w:val="ConsPlusNormal"/>
        <w:spacing w:before="220"/>
        <w:ind w:firstLine="540"/>
        <w:jc w:val="both"/>
      </w:pPr>
      <w:r>
        <w:t>СП 35.13330.2011 Мосты и трубы. Актуализированная редакция СНиП 2.05.03-84*.</w:t>
      </w:r>
    </w:p>
    <w:p w:rsidR="001578A9" w:rsidRDefault="001578A9">
      <w:pPr>
        <w:pStyle w:val="ConsPlusNormal"/>
        <w:spacing w:before="220"/>
        <w:ind w:firstLine="540"/>
        <w:jc w:val="both"/>
      </w:pPr>
      <w:r>
        <w:t>СП 36.13330.2012 Магистральные трубопроводы. Актуализированная редакция СНиП 2.05.06-85*.</w:t>
      </w:r>
    </w:p>
    <w:p w:rsidR="001578A9" w:rsidRDefault="001578A9">
      <w:pPr>
        <w:pStyle w:val="ConsPlusNormal"/>
        <w:spacing w:before="220"/>
        <w:ind w:firstLine="540"/>
        <w:jc w:val="both"/>
      </w:pPr>
      <w:r>
        <w:t>СП 37.13330.2012 Промышленный транспорт. Актуализированная редакция СНиП 2.05.07-91*.</w:t>
      </w:r>
    </w:p>
    <w:p w:rsidR="001578A9" w:rsidRDefault="001578A9">
      <w:pPr>
        <w:pStyle w:val="ConsPlusNormal"/>
        <w:spacing w:before="220"/>
        <w:ind w:firstLine="540"/>
        <w:jc w:val="both"/>
      </w:pPr>
      <w:r>
        <w:t>СП 38.13330.2012 Нагрузки и воздействия на гидротехнические сооружения (волновые, ледовые и от судов). Актуализированная редакция СНиП 2.06.04-82*.</w:t>
      </w:r>
    </w:p>
    <w:p w:rsidR="001578A9" w:rsidRDefault="001578A9">
      <w:pPr>
        <w:pStyle w:val="ConsPlusNormal"/>
        <w:spacing w:before="220"/>
        <w:ind w:firstLine="540"/>
        <w:jc w:val="both"/>
      </w:pPr>
      <w:r>
        <w:t>СП 39.13330.2012 Плотины из грунтовых материалов. Актуализированная редакция СНиП 2.06.05-84*.</w:t>
      </w:r>
    </w:p>
    <w:p w:rsidR="001578A9" w:rsidRDefault="001578A9">
      <w:pPr>
        <w:pStyle w:val="ConsPlusNormal"/>
        <w:spacing w:before="220"/>
        <w:ind w:firstLine="540"/>
        <w:jc w:val="both"/>
      </w:pPr>
      <w:r>
        <w:t>СП 41-101-95 Проектирование тепловых пунктов.</w:t>
      </w:r>
    </w:p>
    <w:p w:rsidR="001578A9" w:rsidRDefault="001578A9">
      <w:pPr>
        <w:pStyle w:val="ConsPlusNormal"/>
        <w:spacing w:before="220"/>
        <w:ind w:firstLine="540"/>
        <w:jc w:val="both"/>
      </w:pPr>
      <w:r>
        <w:t>СП 41-104-2000 Проектирование автономных источников теплоснабжения.</w:t>
      </w:r>
    </w:p>
    <w:p w:rsidR="001578A9" w:rsidRDefault="001578A9">
      <w:pPr>
        <w:pStyle w:val="ConsPlusNormal"/>
        <w:spacing w:before="220"/>
        <w:ind w:firstLine="540"/>
        <w:jc w:val="both"/>
      </w:pPr>
      <w:r>
        <w:lastRenderedPageBreak/>
        <w:t>СП 41-108-2004 Поквартирное теплоснабжение жилых зданий с теплогенераторами на газовом топливе.</w:t>
      </w:r>
    </w:p>
    <w:p w:rsidR="001578A9" w:rsidRDefault="001578A9">
      <w:pPr>
        <w:pStyle w:val="ConsPlusNormal"/>
        <w:spacing w:before="220"/>
        <w:ind w:firstLine="540"/>
        <w:jc w:val="both"/>
      </w:pPr>
      <w:r>
        <w:t>СП 42-101-2003 Общие положения по проектированию и строительству газораспределительных систем из металлических и полиэтиленовых труб.</w:t>
      </w:r>
    </w:p>
    <w:p w:rsidR="001578A9" w:rsidRDefault="001578A9">
      <w:pPr>
        <w:pStyle w:val="ConsPlusNormal"/>
        <w:spacing w:before="220"/>
        <w:ind w:firstLine="540"/>
        <w:jc w:val="both"/>
      </w:pPr>
      <w:r>
        <w:t>СП 42.13330.2011 Градостроительство. Планировка и застройка городских и сельских поселений. Актуализированная редакция СНиП 2.07.01-89*.</w:t>
      </w:r>
    </w:p>
    <w:p w:rsidR="001578A9" w:rsidRDefault="001578A9">
      <w:pPr>
        <w:pStyle w:val="ConsPlusNormal"/>
        <w:spacing w:before="220"/>
        <w:ind w:firstLine="540"/>
        <w:jc w:val="both"/>
      </w:pPr>
      <w:r>
        <w:t>СП 44.13330.2011 Административные и бытовые здания. Актуализированная редакция СНиП 2.09.04-87*.</w:t>
      </w:r>
    </w:p>
    <w:p w:rsidR="001578A9" w:rsidRDefault="001578A9">
      <w:pPr>
        <w:pStyle w:val="ConsPlusNormal"/>
        <w:spacing w:before="220"/>
        <w:ind w:firstLine="540"/>
        <w:jc w:val="both"/>
      </w:pPr>
      <w:r>
        <w:t>СП 47.13330.2012 Инженерные изыскания для строительства. Основные положения. Актуализированная редакция СНиП 11-02-96.</w:t>
      </w:r>
    </w:p>
    <w:p w:rsidR="001578A9" w:rsidRDefault="001578A9">
      <w:pPr>
        <w:pStyle w:val="ConsPlusNormal"/>
        <w:spacing w:before="220"/>
        <w:ind w:firstLine="540"/>
        <w:jc w:val="both"/>
      </w:pPr>
      <w:r>
        <w:t>СП 50.13330.2012 Тепловая защита зданий. Актуализированная редакция СНиП 23-02-2003.</w:t>
      </w:r>
    </w:p>
    <w:p w:rsidR="001578A9" w:rsidRDefault="001578A9">
      <w:pPr>
        <w:pStyle w:val="ConsPlusNormal"/>
        <w:spacing w:before="220"/>
        <w:ind w:firstLine="540"/>
        <w:jc w:val="both"/>
      </w:pPr>
      <w:r>
        <w:t>СП 51.13330.2011 Защита от шума. Актуализированная редакция СНиП 23-03-2003.</w:t>
      </w:r>
    </w:p>
    <w:p w:rsidR="001578A9" w:rsidRDefault="001578A9">
      <w:pPr>
        <w:pStyle w:val="ConsPlusNormal"/>
        <w:spacing w:before="220"/>
        <w:ind w:firstLine="540"/>
        <w:jc w:val="both"/>
      </w:pPr>
      <w:r>
        <w:t>СП 52.13330.2011 Естественное и искусственное освещение. Актуализированная редакция СНиП 23-05-95*.</w:t>
      </w:r>
    </w:p>
    <w:p w:rsidR="001578A9" w:rsidRDefault="001578A9">
      <w:pPr>
        <w:pStyle w:val="ConsPlusNormal"/>
        <w:spacing w:before="220"/>
        <w:ind w:firstLine="540"/>
        <w:jc w:val="both"/>
      </w:pPr>
      <w:r>
        <w:t>СП 53.13330.2011 Планировка и застройка территорий садоводческих объединений граждан, здания и сооружения. Актуализированная редакция СНиП 30-02-97.</w:t>
      </w:r>
    </w:p>
    <w:p w:rsidR="001578A9" w:rsidRDefault="001578A9">
      <w:pPr>
        <w:pStyle w:val="ConsPlusNormal"/>
        <w:spacing w:before="220"/>
        <w:ind w:firstLine="540"/>
        <w:jc w:val="both"/>
      </w:pPr>
      <w:r>
        <w:t>СП 54.13330.2011 Здания жилые многоквартирные. Актуализированная редакция СНиП 31-01-2003.</w:t>
      </w:r>
    </w:p>
    <w:p w:rsidR="001578A9" w:rsidRDefault="001578A9">
      <w:pPr>
        <w:pStyle w:val="ConsPlusNormal"/>
        <w:spacing w:before="220"/>
        <w:ind w:firstLine="540"/>
        <w:jc w:val="both"/>
      </w:pPr>
      <w:r>
        <w:t>СП 56.13330.2011 Производственные здания. Актуализированная редакция СНиП 31-03-2001.</w:t>
      </w:r>
    </w:p>
    <w:p w:rsidR="001578A9" w:rsidRDefault="001578A9">
      <w:pPr>
        <w:pStyle w:val="ConsPlusNormal"/>
        <w:spacing w:before="220"/>
        <w:ind w:firstLine="540"/>
        <w:jc w:val="both"/>
      </w:pPr>
      <w:r>
        <w:t>СП 58.13330.2012 Гидротехнические сооружения. Основные положения. Актуализированная редакция СНиП 33-01-2003.</w:t>
      </w:r>
    </w:p>
    <w:p w:rsidR="001578A9" w:rsidRDefault="001578A9">
      <w:pPr>
        <w:pStyle w:val="ConsPlusNormal"/>
        <w:spacing w:before="220"/>
        <w:ind w:firstLine="540"/>
        <w:jc w:val="both"/>
      </w:pPr>
      <w:r>
        <w:t>СП 59.13330.2012 Доступность зданий и сооружений для маломобильных групп населения. Актуализированная редакция СНиП 35-01-2001.</w:t>
      </w:r>
    </w:p>
    <w:p w:rsidR="001578A9" w:rsidRDefault="001578A9">
      <w:pPr>
        <w:pStyle w:val="ConsPlusNormal"/>
        <w:spacing w:before="220"/>
        <w:ind w:firstLine="540"/>
        <w:jc w:val="both"/>
      </w:pPr>
      <w:r>
        <w:t>СП 60.13330.2012 Отопление, вентиляция и кондиционирование. Актуализированная редакция СНиП 41-01-2003.</w:t>
      </w:r>
    </w:p>
    <w:p w:rsidR="001578A9" w:rsidRDefault="001578A9">
      <w:pPr>
        <w:pStyle w:val="ConsPlusNormal"/>
        <w:spacing w:before="220"/>
        <w:ind w:firstLine="540"/>
        <w:jc w:val="both"/>
      </w:pPr>
      <w:r>
        <w:t>СП 62.13330.2011 Газораспределительные системы. Актуализированная редакция СНиП 42-01-2002.</w:t>
      </w:r>
    </w:p>
    <w:p w:rsidR="001578A9" w:rsidRDefault="001578A9">
      <w:pPr>
        <w:pStyle w:val="ConsPlusNormal"/>
        <w:spacing w:before="220"/>
        <w:ind w:firstLine="540"/>
        <w:jc w:val="both"/>
      </w:pPr>
      <w:r>
        <w:t>СП 89.13330.2012 Котельные установки. Актуализированная редакция СНиП II-35-76*.</w:t>
      </w:r>
    </w:p>
    <w:p w:rsidR="001578A9" w:rsidRDefault="001578A9">
      <w:pPr>
        <w:pStyle w:val="ConsPlusNormal"/>
        <w:spacing w:before="220"/>
        <w:ind w:firstLine="540"/>
        <w:jc w:val="both"/>
      </w:pPr>
      <w:r>
        <w:t>СП 90.13330.2012 Электростанции тепловые. Актуализированная редакция СНиП II-58-75.</w:t>
      </w:r>
    </w:p>
    <w:p w:rsidR="001578A9" w:rsidRDefault="001578A9">
      <w:pPr>
        <w:pStyle w:val="ConsPlusNormal"/>
        <w:spacing w:before="220"/>
        <w:ind w:firstLine="540"/>
        <w:jc w:val="both"/>
      </w:pPr>
      <w:r>
        <w:t>СП 98.13330.2012 Трамвайные и троллейбусные линии. Актуализированная редакция СНиП 2.05.09-90.</w:t>
      </w:r>
    </w:p>
    <w:p w:rsidR="001578A9" w:rsidRDefault="001578A9">
      <w:pPr>
        <w:pStyle w:val="ConsPlusNormal"/>
        <w:spacing w:before="220"/>
        <w:ind w:firstLine="540"/>
        <w:jc w:val="both"/>
      </w:pPr>
      <w:r>
        <w:t>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w:t>
      </w:r>
    </w:p>
    <w:p w:rsidR="001578A9" w:rsidRDefault="001578A9">
      <w:pPr>
        <w:pStyle w:val="ConsPlusNormal"/>
        <w:spacing w:before="220"/>
        <w:ind w:firstLine="540"/>
        <w:jc w:val="both"/>
      </w:pPr>
      <w:r>
        <w:t>СП 101.13330.2012 Подпорные стены, судоходные шлюзы, рыбопропускные и рыбозащитные сооружения. Актуализированная редакция СНиП 2.06.07-87.</w:t>
      </w:r>
    </w:p>
    <w:p w:rsidR="001578A9" w:rsidRDefault="001578A9">
      <w:pPr>
        <w:pStyle w:val="ConsPlusNormal"/>
        <w:spacing w:before="220"/>
        <w:ind w:firstLine="540"/>
        <w:jc w:val="both"/>
      </w:pPr>
      <w:r>
        <w:t xml:space="preserve">СП 105.13330.2012 Здания и помещения для хранения и переработки сельскохозяйственной </w:t>
      </w:r>
      <w:r>
        <w:lastRenderedPageBreak/>
        <w:t>продукции. Актуализированная редакция СНиП 2.10.02-84.</w:t>
      </w:r>
    </w:p>
    <w:p w:rsidR="001578A9" w:rsidRDefault="001578A9">
      <w:pPr>
        <w:pStyle w:val="ConsPlusNormal"/>
        <w:spacing w:before="220"/>
        <w:ind w:firstLine="540"/>
        <w:jc w:val="both"/>
      </w:pPr>
      <w:r>
        <w:t>СП 106.13330.2012 Животноводческие, птицеводческие и звероводческие здания и помещения. Актуализированная редакция СНиП 2.10.03-84.</w:t>
      </w:r>
    </w:p>
    <w:p w:rsidR="001578A9" w:rsidRDefault="001578A9">
      <w:pPr>
        <w:pStyle w:val="ConsPlusNormal"/>
        <w:spacing w:before="220"/>
        <w:ind w:firstLine="540"/>
        <w:jc w:val="both"/>
      </w:pPr>
      <w:r>
        <w:t>СП 108.13330.2012 Предприятия, здания и сооружения по хранению и переработке зерна. Актуализированная редакция СНиП 2.10.05-85.</w:t>
      </w:r>
    </w:p>
    <w:p w:rsidR="001578A9" w:rsidRDefault="001578A9">
      <w:pPr>
        <w:pStyle w:val="ConsPlusNormal"/>
        <w:spacing w:before="220"/>
        <w:ind w:firstLine="540"/>
        <w:jc w:val="both"/>
      </w:pPr>
      <w:r>
        <w:t>СП 113.13330.2012 Стоянки автомобилей. Актуализированная редакция СНиП 21-02-99*.</w:t>
      </w:r>
    </w:p>
    <w:p w:rsidR="001578A9" w:rsidRDefault="001578A9">
      <w:pPr>
        <w:pStyle w:val="ConsPlusNormal"/>
        <w:spacing w:before="220"/>
        <w:ind w:firstLine="540"/>
        <w:jc w:val="both"/>
      </w:pPr>
      <w: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1578A9" w:rsidRDefault="001578A9">
      <w:pPr>
        <w:pStyle w:val="ConsPlusNormal"/>
        <w:spacing w:before="220"/>
        <w:ind w:firstLine="540"/>
        <w:jc w:val="both"/>
      </w:pPr>
      <w:r>
        <w:t>СП 118.13330.2012 Общественные здания и сооружения. Актуализированная редакция СНиП 31-06-2009.</w:t>
      </w:r>
    </w:p>
    <w:p w:rsidR="001578A9" w:rsidRDefault="001578A9">
      <w:pPr>
        <w:pStyle w:val="ConsPlusNormal"/>
        <w:spacing w:before="220"/>
        <w:ind w:firstLine="540"/>
        <w:jc w:val="both"/>
      </w:pPr>
      <w:r>
        <w:t>СП 119.13330.2017 Железные дороги колеи 1520 мм. Актуализированная редакция СНиП 32-01-95.</w:t>
      </w:r>
    </w:p>
    <w:p w:rsidR="001578A9" w:rsidRDefault="001578A9">
      <w:pPr>
        <w:pStyle w:val="ConsPlusNormal"/>
        <w:spacing w:before="220"/>
        <w:ind w:firstLine="540"/>
        <w:jc w:val="both"/>
      </w:pPr>
      <w:r>
        <w:t>СП 121.13330.2012 Аэродромы. Актуализированная редакция СНиП 32-03-96.</w:t>
      </w:r>
    </w:p>
    <w:p w:rsidR="001578A9" w:rsidRDefault="001578A9">
      <w:pPr>
        <w:pStyle w:val="ConsPlusNormal"/>
        <w:spacing w:before="220"/>
        <w:ind w:firstLine="540"/>
        <w:jc w:val="both"/>
      </w:pPr>
      <w:r>
        <w:t>СП 122.13330.2012 Тоннели железнодорожные и автодорожные. Актуализированная редакция СНиП 32-04-97.</w:t>
      </w:r>
    </w:p>
    <w:p w:rsidR="001578A9" w:rsidRDefault="001578A9">
      <w:pPr>
        <w:pStyle w:val="ConsPlusNormal"/>
        <w:spacing w:before="220"/>
        <w:ind w:firstLine="540"/>
        <w:jc w:val="both"/>
      </w:pPr>
      <w:r>
        <w:t>СП 123.13330.2012 Подземные хранилища газа, нефти и продуктов их переработки. Актуализированная редакция СНиП 34-02-99.</w:t>
      </w:r>
    </w:p>
    <w:p w:rsidR="001578A9" w:rsidRDefault="001578A9">
      <w:pPr>
        <w:pStyle w:val="ConsPlusNormal"/>
        <w:spacing w:before="220"/>
        <w:ind w:firstLine="540"/>
        <w:jc w:val="both"/>
      </w:pPr>
      <w:r>
        <w:t>СП 124.13330.2012 Тепловые сети. Актуализированная редакция СНиП 41-02-2003.</w:t>
      </w:r>
    </w:p>
    <w:p w:rsidR="001578A9" w:rsidRDefault="001578A9">
      <w:pPr>
        <w:pStyle w:val="ConsPlusNormal"/>
        <w:spacing w:before="220"/>
        <w:ind w:firstLine="540"/>
        <w:jc w:val="both"/>
      </w:pPr>
      <w:r>
        <w:t>СП 125.13330.2012 Нефтепродуктопроводы, прокладываемые на территории городов и других населенных пунктов. Актуализированная редакция СНиП 2.05.13-90.</w:t>
      </w:r>
    </w:p>
    <w:p w:rsidR="001578A9" w:rsidRDefault="001578A9">
      <w:pPr>
        <w:pStyle w:val="ConsPlusNormal"/>
        <w:spacing w:before="220"/>
        <w:ind w:firstLine="540"/>
        <w:jc w:val="both"/>
      </w:pPr>
      <w:r>
        <w:t>СП 131.13330.2012 Строительная климатология. Актуализированная редакция СНиП 23-01-99*.</w:t>
      </w:r>
    </w:p>
    <w:p w:rsidR="001578A9" w:rsidRDefault="001578A9">
      <w:pPr>
        <w:pStyle w:val="ConsPlusNormal"/>
        <w:spacing w:before="220"/>
        <w:ind w:firstLine="540"/>
        <w:jc w:val="both"/>
      </w:pPr>
      <w:r>
        <w:t>СП 133.13330.2012 Сети проводного радиовещания и оповещения в зданиях и сооружениях. Нормы проектирования.</w:t>
      </w:r>
    </w:p>
    <w:p w:rsidR="001578A9" w:rsidRDefault="001578A9">
      <w:pPr>
        <w:pStyle w:val="ConsPlusNormal"/>
        <w:spacing w:before="220"/>
        <w:ind w:firstLine="540"/>
        <w:jc w:val="both"/>
      </w:pPr>
      <w:r>
        <w:t>СП 165.1325800.2014 "Инженерно-технические мероприятия по гражданской обороне".</w:t>
      </w:r>
    </w:p>
    <w:p w:rsidR="001578A9" w:rsidRDefault="001578A9">
      <w:pPr>
        <w:pStyle w:val="ConsPlusNormal"/>
        <w:jc w:val="both"/>
      </w:pPr>
    </w:p>
    <w:p w:rsidR="001578A9" w:rsidRDefault="001578A9">
      <w:pPr>
        <w:pStyle w:val="ConsPlusTitle"/>
        <w:jc w:val="center"/>
        <w:outlineLvl w:val="2"/>
      </w:pPr>
      <w:r>
        <w:t>Строительные нормы (СН)</w:t>
      </w:r>
    </w:p>
    <w:p w:rsidR="001578A9" w:rsidRDefault="001578A9">
      <w:pPr>
        <w:pStyle w:val="ConsPlusNormal"/>
        <w:jc w:val="both"/>
      </w:pPr>
    </w:p>
    <w:p w:rsidR="001578A9" w:rsidRDefault="001578A9">
      <w:pPr>
        <w:pStyle w:val="ConsPlusNormal"/>
        <w:ind w:firstLine="540"/>
        <w:jc w:val="both"/>
      </w:pPr>
      <w:r>
        <w:t>СН 452-73 Нормы отвода земель для магистральных трубопроводов.</w:t>
      </w:r>
    </w:p>
    <w:p w:rsidR="001578A9" w:rsidRDefault="001578A9">
      <w:pPr>
        <w:pStyle w:val="ConsPlusNormal"/>
        <w:spacing w:before="220"/>
        <w:ind w:firstLine="540"/>
        <w:jc w:val="both"/>
      </w:pPr>
      <w:r>
        <w:t>СН 455-73 Нормы отвода земель для предприятий рыбного хозяйства.</w:t>
      </w:r>
    </w:p>
    <w:p w:rsidR="001578A9" w:rsidRDefault="001578A9">
      <w:pPr>
        <w:pStyle w:val="ConsPlusNormal"/>
        <w:spacing w:before="220"/>
        <w:ind w:firstLine="540"/>
        <w:jc w:val="both"/>
      </w:pPr>
      <w:r>
        <w:t>СН 456-73 Нормы отвода земель для магистральных водоводов и канализационных коллекторов.</w:t>
      </w:r>
    </w:p>
    <w:p w:rsidR="001578A9" w:rsidRDefault="001578A9">
      <w:pPr>
        <w:pStyle w:val="ConsPlusNormal"/>
        <w:spacing w:before="220"/>
        <w:ind w:firstLine="540"/>
        <w:jc w:val="both"/>
      </w:pPr>
      <w:r>
        <w:t>СН 457-74 Нормы отвода земель для аэропортов.</w:t>
      </w:r>
    </w:p>
    <w:p w:rsidR="001578A9" w:rsidRDefault="001578A9">
      <w:pPr>
        <w:pStyle w:val="ConsPlusNormal"/>
        <w:spacing w:before="220"/>
        <w:ind w:firstLine="540"/>
        <w:jc w:val="both"/>
      </w:pPr>
      <w:r>
        <w:t>СН 461-74 Нормы отвода земель для линий связи.</w:t>
      </w:r>
    </w:p>
    <w:p w:rsidR="001578A9" w:rsidRDefault="001578A9">
      <w:pPr>
        <w:pStyle w:val="ConsPlusNormal"/>
        <w:spacing w:before="220"/>
        <w:ind w:firstLine="540"/>
        <w:jc w:val="both"/>
      </w:pPr>
      <w:r>
        <w:t>СН 474-75 Нормы отвода земель для мелиоративных каналов.</w:t>
      </w:r>
    </w:p>
    <w:p w:rsidR="001578A9" w:rsidRDefault="001578A9">
      <w:pPr>
        <w:pStyle w:val="ConsPlusNormal"/>
        <w:spacing w:before="220"/>
        <w:ind w:firstLine="540"/>
        <w:jc w:val="both"/>
      </w:pPr>
      <w:r>
        <w:t>СН 541-82 Инструкция по проектированию наружного освещения городов, поселков и сельских населенных пунктов.</w:t>
      </w:r>
    </w:p>
    <w:p w:rsidR="001578A9" w:rsidRDefault="001578A9">
      <w:pPr>
        <w:pStyle w:val="ConsPlusNormal"/>
        <w:jc w:val="both"/>
      </w:pPr>
    </w:p>
    <w:p w:rsidR="001578A9" w:rsidRDefault="001578A9">
      <w:pPr>
        <w:pStyle w:val="ConsPlusTitle"/>
        <w:jc w:val="center"/>
        <w:outlineLvl w:val="2"/>
      </w:pPr>
      <w:r>
        <w:t>Ведомственные строительные нормы (ВСН)</w:t>
      </w:r>
    </w:p>
    <w:p w:rsidR="001578A9" w:rsidRDefault="001578A9">
      <w:pPr>
        <w:pStyle w:val="ConsPlusNormal"/>
        <w:jc w:val="both"/>
      </w:pPr>
    </w:p>
    <w:p w:rsidR="001578A9" w:rsidRDefault="001578A9">
      <w:pPr>
        <w:pStyle w:val="ConsPlusNormal"/>
        <w:ind w:firstLine="540"/>
        <w:jc w:val="both"/>
      </w:pPr>
      <w:r>
        <w:t>ВСН 01-89 Предприятия по обслуживанию автомобилей.</w:t>
      </w:r>
    </w:p>
    <w:p w:rsidR="001578A9" w:rsidRDefault="001578A9">
      <w:pPr>
        <w:pStyle w:val="ConsPlusNormal"/>
        <w:spacing w:before="220"/>
        <w:ind w:firstLine="540"/>
        <w:jc w:val="both"/>
      </w:pPr>
      <w:r>
        <w:t>ВСН 60-89 Устройства связи, сигнализации и диспетчеризации инженерного оборудования жилых и общественных зданий. Нормы проектирования.</w:t>
      </w:r>
    </w:p>
    <w:p w:rsidR="001578A9" w:rsidRDefault="001578A9">
      <w:pPr>
        <w:pStyle w:val="ConsPlusNormal"/>
        <w:jc w:val="both"/>
      </w:pPr>
    </w:p>
    <w:p w:rsidR="001578A9" w:rsidRDefault="001578A9">
      <w:pPr>
        <w:pStyle w:val="ConsPlusTitle"/>
        <w:jc w:val="center"/>
        <w:outlineLvl w:val="2"/>
      </w:pPr>
      <w:r>
        <w:t>Отраслевые нормы</w:t>
      </w:r>
    </w:p>
    <w:p w:rsidR="001578A9" w:rsidRDefault="001578A9">
      <w:pPr>
        <w:pStyle w:val="ConsPlusNormal"/>
        <w:jc w:val="both"/>
      </w:pPr>
    </w:p>
    <w:p w:rsidR="001578A9" w:rsidRDefault="001578A9">
      <w:pPr>
        <w:pStyle w:val="ConsPlusNormal"/>
        <w:ind w:firstLine="540"/>
        <w:jc w:val="both"/>
      </w:pPr>
      <w: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1578A9" w:rsidRDefault="001578A9">
      <w:pPr>
        <w:pStyle w:val="ConsPlusNormal"/>
        <w:spacing w:before="220"/>
        <w:ind w:firstLine="540"/>
        <w:jc w:val="both"/>
      </w:pPr>
      <w:r>
        <w:t>ОСН 3.02.01-97 Нормы и правила проектирования отвода земель для железных дорог.</w:t>
      </w:r>
    </w:p>
    <w:p w:rsidR="001578A9" w:rsidRDefault="001578A9">
      <w:pPr>
        <w:pStyle w:val="ConsPlusNormal"/>
        <w:spacing w:before="220"/>
        <w:ind w:firstLine="540"/>
        <w:jc w:val="both"/>
      </w:pPr>
      <w: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1578A9" w:rsidRDefault="001578A9">
      <w:pPr>
        <w:pStyle w:val="ConsPlusNormal"/>
        <w:spacing w:before="220"/>
        <w:ind w:firstLine="540"/>
        <w:jc w:val="both"/>
      </w:pPr>
      <w:r>
        <w:t>ОСТ 218.1.002-2003 Автобусные остановки на автомобильных дорогах. Общие технические условия.</w:t>
      </w:r>
    </w:p>
    <w:p w:rsidR="001578A9" w:rsidRDefault="001578A9">
      <w:pPr>
        <w:pStyle w:val="ConsPlusNormal"/>
        <w:jc w:val="both"/>
      </w:pPr>
    </w:p>
    <w:p w:rsidR="001578A9" w:rsidRDefault="001578A9">
      <w:pPr>
        <w:pStyle w:val="ConsPlusTitle"/>
        <w:jc w:val="center"/>
        <w:outlineLvl w:val="2"/>
      </w:pPr>
      <w:r>
        <w:t>Санитарные правила и нормы (СанПиН)</w:t>
      </w:r>
    </w:p>
    <w:p w:rsidR="001578A9" w:rsidRDefault="001578A9">
      <w:pPr>
        <w:pStyle w:val="ConsPlusNormal"/>
        <w:jc w:val="both"/>
      </w:pPr>
    </w:p>
    <w:p w:rsidR="001578A9" w:rsidRDefault="001578A9">
      <w:pPr>
        <w:pStyle w:val="ConsPlusNormal"/>
        <w:ind w:firstLine="540"/>
        <w:jc w:val="both"/>
      </w:pPr>
      <w:hyperlink r:id="rId457" w:history="1">
        <w:r>
          <w:rPr>
            <w:color w:val="0000FF"/>
          </w:rPr>
          <w:t>СанПиН 1.2.2584-10</w:t>
        </w:r>
      </w:hyperlink>
      <w: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1578A9" w:rsidRDefault="001578A9">
      <w:pPr>
        <w:pStyle w:val="ConsPlusNormal"/>
        <w:spacing w:before="220"/>
        <w:ind w:firstLine="540"/>
        <w:jc w:val="both"/>
      </w:pPr>
      <w:hyperlink r:id="rId458" w:history="1">
        <w:r>
          <w:rPr>
            <w:color w:val="0000FF"/>
          </w:rPr>
          <w:t>СанПиН 2.1.1279-03</w:t>
        </w:r>
      </w:hyperlink>
      <w:r>
        <w:t xml:space="preserve"> Гигиенические требования к размещению, устройству и содержанию кладбищ, зданий и сооружений похоронного назначения.</w:t>
      </w:r>
    </w:p>
    <w:p w:rsidR="001578A9" w:rsidRDefault="001578A9">
      <w:pPr>
        <w:pStyle w:val="ConsPlusNormal"/>
        <w:spacing w:before="220"/>
        <w:ind w:firstLine="540"/>
        <w:jc w:val="both"/>
      </w:pPr>
      <w:hyperlink r:id="rId459" w:history="1">
        <w:r>
          <w:rPr>
            <w:color w:val="0000FF"/>
          </w:rPr>
          <w:t>СанПиН 2.1.2.1188-03</w:t>
        </w:r>
      </w:hyperlink>
      <w:r>
        <w:t xml:space="preserve"> Плавательные бассейны. Гигиенические требования к устройству, эксплуатации и качеству воды. Контроль качества.</w:t>
      </w:r>
    </w:p>
    <w:p w:rsidR="001578A9" w:rsidRDefault="001578A9">
      <w:pPr>
        <w:pStyle w:val="ConsPlusNormal"/>
        <w:spacing w:before="220"/>
        <w:ind w:firstLine="540"/>
        <w:jc w:val="both"/>
      </w:pPr>
      <w:hyperlink r:id="rId460" w:history="1">
        <w:r>
          <w:rPr>
            <w:color w:val="0000FF"/>
          </w:rPr>
          <w:t>СанПиН 2.1.2.1331-03</w:t>
        </w:r>
      </w:hyperlink>
      <w:r>
        <w:t xml:space="preserve"> Гигиенические требования к устройству, эксплуатации и качеству воды аквапарков.</w:t>
      </w:r>
    </w:p>
    <w:p w:rsidR="001578A9" w:rsidRDefault="001578A9">
      <w:pPr>
        <w:pStyle w:val="ConsPlusNormal"/>
        <w:spacing w:before="220"/>
        <w:ind w:firstLine="540"/>
        <w:jc w:val="both"/>
      </w:pPr>
      <w:hyperlink r:id="rId461" w:history="1">
        <w:r>
          <w:rPr>
            <w:color w:val="0000FF"/>
          </w:rPr>
          <w:t>СанПиН 2.1.2.2645-10</w:t>
        </w:r>
      </w:hyperlink>
      <w:r>
        <w:t xml:space="preserve"> Санитарно-эпидемиологические требования к условиям проживания в жилых зданиях и помещениях (с изменениями и дополнениями N 1 СанПиН 2.1.2.2801-10).</w:t>
      </w:r>
    </w:p>
    <w:p w:rsidR="001578A9" w:rsidRDefault="001578A9">
      <w:pPr>
        <w:pStyle w:val="ConsPlusNormal"/>
        <w:spacing w:before="220"/>
        <w:ind w:firstLine="540"/>
        <w:jc w:val="both"/>
      </w:pPr>
      <w:hyperlink r:id="rId462"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1578A9" w:rsidRDefault="001578A9">
      <w:pPr>
        <w:pStyle w:val="ConsPlusNormal"/>
        <w:spacing w:before="220"/>
        <w:ind w:firstLine="540"/>
        <w:jc w:val="both"/>
      </w:pPr>
      <w:hyperlink r:id="rId463" w:history="1">
        <w:r>
          <w:rPr>
            <w:color w:val="0000FF"/>
          </w:rPr>
          <w:t>СанПиН 2.1.4.1074-01</w:t>
        </w:r>
      </w:hyperlink>
      <w:r>
        <w:t xml:space="preserve"> Питьевая вода. Гигиенические требования к качеству воды централизованного питьевого водоснабжения. Контроль качества.</w:t>
      </w:r>
    </w:p>
    <w:p w:rsidR="001578A9" w:rsidRDefault="001578A9">
      <w:pPr>
        <w:pStyle w:val="ConsPlusNormal"/>
        <w:spacing w:before="220"/>
        <w:ind w:firstLine="540"/>
        <w:jc w:val="both"/>
      </w:pPr>
      <w:hyperlink r:id="rId464"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1578A9" w:rsidRDefault="001578A9">
      <w:pPr>
        <w:pStyle w:val="ConsPlusNormal"/>
        <w:spacing w:before="220"/>
        <w:ind w:firstLine="540"/>
        <w:jc w:val="both"/>
      </w:pPr>
      <w:hyperlink r:id="rId465" w:history="1">
        <w:r>
          <w:rPr>
            <w:color w:val="0000FF"/>
          </w:rPr>
          <w:t>СанПиН 2.1.4.1175-02</w:t>
        </w:r>
      </w:hyperlink>
      <w:r>
        <w:t xml:space="preserve"> Гигиенические требования к качеству воды нецентрализованного водоснабжения. Санитарная охрана источников.</w:t>
      </w:r>
    </w:p>
    <w:p w:rsidR="001578A9" w:rsidRDefault="001578A9">
      <w:pPr>
        <w:pStyle w:val="ConsPlusNormal"/>
        <w:spacing w:before="220"/>
        <w:ind w:firstLine="540"/>
        <w:jc w:val="both"/>
      </w:pPr>
      <w:hyperlink r:id="rId466" w:history="1">
        <w:r>
          <w:rPr>
            <w:color w:val="0000FF"/>
          </w:rPr>
          <w:t>СанПиН 2.1.5.980-00</w:t>
        </w:r>
      </w:hyperlink>
      <w:r>
        <w:t xml:space="preserve"> Гигиенические требования к охране поверхностных вод.</w:t>
      </w:r>
    </w:p>
    <w:p w:rsidR="001578A9" w:rsidRDefault="001578A9">
      <w:pPr>
        <w:pStyle w:val="ConsPlusNormal"/>
        <w:spacing w:before="220"/>
        <w:ind w:firstLine="540"/>
        <w:jc w:val="both"/>
      </w:pPr>
      <w:hyperlink r:id="rId467" w:history="1">
        <w:r>
          <w:rPr>
            <w:color w:val="0000FF"/>
          </w:rPr>
          <w:t>СанПиН 2.1.6.1032-01</w:t>
        </w:r>
      </w:hyperlink>
      <w:r>
        <w:t xml:space="preserve"> Гигиенические требования к обеспечению качества атмосферного воздуха населенных мест.</w:t>
      </w:r>
    </w:p>
    <w:p w:rsidR="001578A9" w:rsidRDefault="001578A9">
      <w:pPr>
        <w:pStyle w:val="ConsPlusNormal"/>
        <w:spacing w:before="220"/>
        <w:ind w:firstLine="540"/>
        <w:jc w:val="both"/>
      </w:pPr>
      <w:hyperlink r:id="rId468" w:history="1">
        <w:r>
          <w:rPr>
            <w:color w:val="0000FF"/>
          </w:rPr>
          <w:t>СанПиН 2.1.7.1287-03</w:t>
        </w:r>
      </w:hyperlink>
      <w:r>
        <w:t xml:space="preserve"> Санитарно-эпидемиологические требования к качеству почвы (с изменением N 1 СанПиН 2.1.7.2197-07).</w:t>
      </w:r>
    </w:p>
    <w:p w:rsidR="001578A9" w:rsidRDefault="001578A9">
      <w:pPr>
        <w:pStyle w:val="ConsPlusNormal"/>
        <w:spacing w:before="220"/>
        <w:ind w:firstLine="540"/>
        <w:jc w:val="both"/>
      </w:pPr>
      <w:hyperlink r:id="rId469" w:history="1">
        <w:r>
          <w:rPr>
            <w:color w:val="0000FF"/>
          </w:rPr>
          <w:t>СанПиН 2.1.7.1322-03</w:t>
        </w:r>
      </w:hyperlink>
      <w:r>
        <w:t xml:space="preserve"> Гигиенические требования к размещению и обезвреживанию отходов производства и потребления.</w:t>
      </w:r>
    </w:p>
    <w:p w:rsidR="001578A9" w:rsidRDefault="001578A9">
      <w:pPr>
        <w:pStyle w:val="ConsPlusNormal"/>
        <w:spacing w:before="220"/>
        <w:ind w:firstLine="540"/>
        <w:jc w:val="both"/>
      </w:pPr>
      <w:hyperlink r:id="rId470" w:history="1">
        <w:r>
          <w:rPr>
            <w:color w:val="0000FF"/>
          </w:rPr>
          <w:t>СанПиН 2.1.7.2790-10</w:t>
        </w:r>
      </w:hyperlink>
      <w:r>
        <w:t xml:space="preserve"> Санитарно-эпидемиологические требования к обращению с медицинскими отходами.</w:t>
      </w:r>
    </w:p>
    <w:p w:rsidR="001578A9" w:rsidRDefault="001578A9">
      <w:pPr>
        <w:pStyle w:val="ConsPlusNormal"/>
        <w:spacing w:before="220"/>
        <w:ind w:firstLine="540"/>
        <w:jc w:val="both"/>
      </w:pPr>
      <w:hyperlink r:id="rId471"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w:t>
      </w:r>
    </w:p>
    <w:p w:rsidR="001578A9" w:rsidRDefault="001578A9">
      <w:pPr>
        <w:pStyle w:val="ConsPlusNormal"/>
        <w:spacing w:before="220"/>
        <w:ind w:firstLine="540"/>
        <w:jc w:val="both"/>
      </w:pPr>
      <w:hyperlink r:id="rId472" w:history="1">
        <w:r>
          <w:rPr>
            <w:color w:val="0000FF"/>
          </w:rPr>
          <w:t>СанПиН 2.1.8/2.2.4.1383-03</w:t>
        </w:r>
      </w:hyperlink>
      <w:r>
        <w:t xml:space="preserve"> Гигиенические требования к размещению и эксплуатации передающих радиотехнических объектов (с изменением N 1 СанПиН 2.1.8/2.2.4.2302-07).</w:t>
      </w:r>
    </w:p>
    <w:p w:rsidR="001578A9" w:rsidRDefault="001578A9">
      <w:pPr>
        <w:pStyle w:val="ConsPlusNormal"/>
        <w:spacing w:before="220"/>
        <w:ind w:firstLine="540"/>
        <w:jc w:val="both"/>
      </w:pPr>
      <w:hyperlink r:id="rId473" w:history="1">
        <w:r>
          <w:rPr>
            <w:color w:val="0000FF"/>
          </w:rPr>
          <w:t>СанПиН 2.1.8/2.2.4.2302-07</w:t>
        </w:r>
      </w:hyperlink>
      <w:r>
        <w:t xml:space="preserve"> Гигиенические требования к размещению и эксплуатации передающих радиотехнических объектов. Изменения N 1 к СанПиН 2.1.8/2.2.4.1383-03.</w:t>
      </w:r>
    </w:p>
    <w:p w:rsidR="001578A9" w:rsidRDefault="001578A9">
      <w:pPr>
        <w:pStyle w:val="ConsPlusNormal"/>
        <w:spacing w:before="220"/>
        <w:ind w:firstLine="540"/>
        <w:jc w:val="both"/>
      </w:pPr>
      <w:hyperlink r:id="rId474" w:history="1">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1578A9" w:rsidRDefault="001578A9">
      <w:pPr>
        <w:pStyle w:val="ConsPlusNormal"/>
        <w:spacing w:before="220"/>
        <w:ind w:firstLine="540"/>
        <w:jc w:val="both"/>
      </w:pPr>
      <w:hyperlink r:id="rId475" w:history="1">
        <w:r>
          <w:rPr>
            <w:color w:val="0000FF"/>
          </w:rPr>
          <w:t>СанПиН 2.2.1/2.1.1.1200-03</w:t>
        </w:r>
      </w:hyperlink>
      <w:r>
        <w:t xml:space="preserve"> Санитарно-защитные зоны и санитарная классификация предприятий, сооружений и иных объектов. Новая редакция (с изменениями и дополнениями: N 1 - СанПиН 2.2.1/2.1.1.2361-08, N 2 - СанПиН 2.2.1/2.1.1.2555-09, N 3 - СанПиН 2.2.1/2.1.1.2739-10).</w:t>
      </w:r>
    </w:p>
    <w:p w:rsidR="001578A9" w:rsidRDefault="001578A9">
      <w:pPr>
        <w:pStyle w:val="ConsPlusNormal"/>
        <w:spacing w:before="220"/>
        <w:ind w:firstLine="540"/>
        <w:jc w:val="both"/>
      </w:pPr>
      <w:hyperlink r:id="rId476"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w:t>
      </w:r>
    </w:p>
    <w:p w:rsidR="001578A9" w:rsidRDefault="001578A9">
      <w:pPr>
        <w:pStyle w:val="ConsPlusNormal"/>
        <w:spacing w:before="220"/>
        <w:ind w:firstLine="540"/>
        <w:jc w:val="both"/>
      </w:pPr>
      <w:hyperlink r:id="rId477" w:history="1">
        <w:r>
          <w:rPr>
            <w:color w:val="0000FF"/>
          </w:rPr>
          <w:t>СанПиН 2.3.6.1079-01</w:t>
        </w:r>
      </w:hyperlink>
      <w:r>
        <w:t xml:space="preserve"> Санитарно-эпидемиологические требования к организациям общественного питания, изготовлению и обороноспособности в них пищевых продуктов и продовольственного сырья.</w:t>
      </w:r>
    </w:p>
    <w:p w:rsidR="001578A9" w:rsidRDefault="001578A9">
      <w:pPr>
        <w:pStyle w:val="ConsPlusNormal"/>
        <w:spacing w:before="220"/>
        <w:ind w:firstLine="540"/>
        <w:jc w:val="both"/>
      </w:pPr>
      <w:hyperlink r:id="rId478" w:history="1">
        <w:r>
          <w:rPr>
            <w:color w:val="0000FF"/>
          </w:rPr>
          <w:t>СанПиН 2.4.1201-03</w:t>
        </w:r>
      </w:hyperlink>
      <w:r>
        <w:t xml:space="preserve">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p w:rsidR="001578A9" w:rsidRDefault="001578A9">
      <w:pPr>
        <w:pStyle w:val="ConsPlusNormal"/>
        <w:spacing w:before="220"/>
        <w:ind w:firstLine="540"/>
        <w:jc w:val="both"/>
      </w:pPr>
      <w:hyperlink r:id="rId479"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1578A9" w:rsidRDefault="001578A9">
      <w:pPr>
        <w:pStyle w:val="ConsPlusNormal"/>
        <w:spacing w:before="220"/>
        <w:ind w:firstLine="540"/>
        <w:jc w:val="both"/>
      </w:pPr>
      <w:hyperlink r:id="rId480"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w:t>
      </w:r>
    </w:p>
    <w:p w:rsidR="001578A9" w:rsidRDefault="001578A9">
      <w:pPr>
        <w:pStyle w:val="ConsPlusNormal"/>
        <w:spacing w:before="220"/>
        <w:ind w:firstLine="540"/>
        <w:jc w:val="both"/>
      </w:pPr>
      <w:hyperlink r:id="rId481" w:history="1">
        <w:r>
          <w:rPr>
            <w:color w:val="0000FF"/>
          </w:rPr>
          <w:t>СанПиН 2.4.3.1186-03</w:t>
        </w:r>
      </w:hyperlink>
      <w:r>
        <w:t xml:space="preserve">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1578A9" w:rsidRDefault="001578A9">
      <w:pPr>
        <w:pStyle w:val="ConsPlusNormal"/>
        <w:spacing w:before="220"/>
        <w:ind w:firstLine="540"/>
        <w:jc w:val="both"/>
      </w:pPr>
      <w:hyperlink r:id="rId482" w:history="1">
        <w:r>
          <w:rPr>
            <w:color w:val="0000FF"/>
          </w:rPr>
          <w:t>СанПиН 2.4.4.1204-03</w:t>
        </w:r>
      </w:hyperlink>
      <w:r>
        <w:t xml:space="preserve">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1578A9" w:rsidRDefault="001578A9">
      <w:pPr>
        <w:pStyle w:val="ConsPlusNormal"/>
        <w:spacing w:before="220"/>
        <w:ind w:firstLine="540"/>
        <w:jc w:val="both"/>
      </w:pPr>
      <w:hyperlink r:id="rId483" w:history="1">
        <w:r>
          <w:rPr>
            <w:color w:val="0000FF"/>
          </w:rPr>
          <w:t>СанПиН 2.4.4.3172-14</w:t>
        </w:r>
      </w:hyperlink>
      <w: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578A9" w:rsidRDefault="001578A9">
      <w:pPr>
        <w:pStyle w:val="ConsPlusNormal"/>
        <w:spacing w:before="220"/>
        <w:ind w:firstLine="540"/>
        <w:jc w:val="both"/>
      </w:pPr>
      <w:hyperlink r:id="rId484" w:history="1">
        <w:r>
          <w:rPr>
            <w:color w:val="0000FF"/>
          </w:rPr>
          <w:t>СанПиН 2.4.4.2599-10</w:t>
        </w:r>
      </w:hyperlink>
      <w:r>
        <w:t xml:space="preserve">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1578A9" w:rsidRDefault="001578A9">
      <w:pPr>
        <w:pStyle w:val="ConsPlusNormal"/>
        <w:spacing w:before="220"/>
        <w:ind w:firstLine="540"/>
        <w:jc w:val="both"/>
      </w:pPr>
      <w:hyperlink r:id="rId485" w:history="1">
        <w:r>
          <w:rPr>
            <w:color w:val="0000FF"/>
          </w:rPr>
          <w:t>СанПиН 2.6.1.2523-09</w:t>
        </w:r>
      </w:hyperlink>
      <w:r>
        <w:t xml:space="preserve"> (НРБ-99/2009) Нормы радиационной безопасности.</w:t>
      </w:r>
    </w:p>
    <w:p w:rsidR="001578A9" w:rsidRDefault="001578A9">
      <w:pPr>
        <w:pStyle w:val="ConsPlusNormal"/>
        <w:spacing w:before="220"/>
        <w:ind w:firstLine="540"/>
        <w:jc w:val="both"/>
      </w:pPr>
      <w:hyperlink r:id="rId486" w:history="1">
        <w:r>
          <w:rPr>
            <w:color w:val="0000FF"/>
          </w:rPr>
          <w:t>СанПиН 2.6.1.2800-10</w:t>
        </w:r>
      </w:hyperlink>
      <w:r>
        <w:t xml:space="preserve"> Гигиенические требования по ограничению облучения населения за счет природных источников ионизирующего излучения.</w:t>
      </w:r>
    </w:p>
    <w:p w:rsidR="001578A9" w:rsidRDefault="001578A9">
      <w:pPr>
        <w:pStyle w:val="ConsPlusNormal"/>
        <w:spacing w:before="220"/>
        <w:ind w:firstLine="540"/>
        <w:jc w:val="both"/>
      </w:pPr>
      <w: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1578A9" w:rsidRDefault="001578A9">
      <w:pPr>
        <w:pStyle w:val="ConsPlusNormal"/>
        <w:spacing w:before="220"/>
        <w:ind w:firstLine="540"/>
        <w:jc w:val="both"/>
      </w:pPr>
      <w:r>
        <w:t>СанПиН 3907-85 Санитарные правила проектирования, строительства и эксплуатации водохранилищ.</w:t>
      </w:r>
    </w:p>
    <w:p w:rsidR="001578A9" w:rsidRDefault="001578A9">
      <w:pPr>
        <w:pStyle w:val="ConsPlusNormal"/>
        <w:spacing w:before="220"/>
        <w:ind w:firstLine="540"/>
        <w:jc w:val="both"/>
      </w:pPr>
      <w:r>
        <w:t>СанПиН 4060-85 Лечебные пляжи. Санитарные правила устройства, оборудования и эксплуатации.</w:t>
      </w:r>
    </w:p>
    <w:p w:rsidR="001578A9" w:rsidRDefault="001578A9">
      <w:pPr>
        <w:pStyle w:val="ConsPlusNormal"/>
        <w:spacing w:before="220"/>
        <w:ind w:firstLine="540"/>
        <w:jc w:val="both"/>
      </w:pPr>
      <w:r>
        <w:t>СанПиН 4962-89 Санитарные правила для морских и речных портов СССР.</w:t>
      </w:r>
    </w:p>
    <w:p w:rsidR="001578A9" w:rsidRDefault="001578A9">
      <w:pPr>
        <w:pStyle w:val="ConsPlusNormal"/>
        <w:spacing w:before="220"/>
        <w:ind w:firstLine="540"/>
        <w:jc w:val="both"/>
      </w:pPr>
      <w:hyperlink r:id="rId487" w:history="1">
        <w:r>
          <w:rPr>
            <w:color w:val="0000FF"/>
          </w:rPr>
          <w:t>СанПиН 42-128-4690-88</w:t>
        </w:r>
      </w:hyperlink>
      <w:r>
        <w:t xml:space="preserve"> Санитарные правила содержания территорий населенных мест.</w:t>
      </w:r>
    </w:p>
    <w:p w:rsidR="001578A9" w:rsidRDefault="001578A9">
      <w:pPr>
        <w:pStyle w:val="ConsPlusNormal"/>
        <w:spacing w:before="220"/>
        <w:ind w:firstLine="540"/>
        <w:jc w:val="both"/>
      </w:pPr>
      <w:r>
        <w:t>СанПиН 983-72 Санитарные правила устройства и содержания общественных уборных.</w:t>
      </w:r>
    </w:p>
    <w:p w:rsidR="001578A9" w:rsidRDefault="001578A9">
      <w:pPr>
        <w:pStyle w:val="ConsPlusNormal"/>
        <w:jc w:val="both"/>
      </w:pPr>
    </w:p>
    <w:p w:rsidR="001578A9" w:rsidRDefault="001578A9">
      <w:pPr>
        <w:pStyle w:val="ConsPlusTitle"/>
        <w:jc w:val="center"/>
        <w:outlineLvl w:val="2"/>
      </w:pPr>
      <w:r>
        <w:t>Санитарные нормы (СН)</w:t>
      </w:r>
    </w:p>
    <w:p w:rsidR="001578A9" w:rsidRDefault="001578A9">
      <w:pPr>
        <w:pStyle w:val="ConsPlusNormal"/>
        <w:jc w:val="both"/>
      </w:pPr>
    </w:p>
    <w:p w:rsidR="001578A9" w:rsidRDefault="001578A9">
      <w:pPr>
        <w:pStyle w:val="ConsPlusNormal"/>
        <w:ind w:firstLine="540"/>
        <w:jc w:val="both"/>
      </w:pPr>
      <w:hyperlink r:id="rId488" w:history="1">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1578A9" w:rsidRDefault="001578A9">
      <w:pPr>
        <w:pStyle w:val="ConsPlusNormal"/>
        <w:spacing w:before="220"/>
        <w:ind w:firstLine="540"/>
        <w:jc w:val="both"/>
      </w:pPr>
      <w:hyperlink r:id="rId489" w:history="1">
        <w:r>
          <w:rPr>
            <w:color w:val="0000FF"/>
          </w:rPr>
          <w:t>СН 2.2.4/2.1.8.566-96</w:t>
        </w:r>
      </w:hyperlink>
      <w:r>
        <w:t xml:space="preserve"> Производственная вибрация, вибрация в помещениях жилых и общественных зданий. Санитарные нормы.</w:t>
      </w:r>
    </w:p>
    <w:p w:rsidR="001578A9" w:rsidRDefault="001578A9">
      <w:pPr>
        <w:pStyle w:val="ConsPlusNormal"/>
        <w:jc w:val="both"/>
      </w:pPr>
    </w:p>
    <w:p w:rsidR="001578A9" w:rsidRDefault="001578A9">
      <w:pPr>
        <w:pStyle w:val="ConsPlusTitle"/>
        <w:jc w:val="center"/>
        <w:outlineLvl w:val="2"/>
      </w:pPr>
      <w:r>
        <w:t>Санитарные правила (СП)</w:t>
      </w:r>
    </w:p>
    <w:p w:rsidR="001578A9" w:rsidRDefault="001578A9">
      <w:pPr>
        <w:pStyle w:val="ConsPlusNormal"/>
        <w:jc w:val="both"/>
      </w:pPr>
    </w:p>
    <w:p w:rsidR="001578A9" w:rsidRDefault="001578A9">
      <w:pPr>
        <w:pStyle w:val="ConsPlusNormal"/>
        <w:ind w:firstLine="540"/>
        <w:jc w:val="both"/>
      </w:pPr>
      <w:hyperlink r:id="rId490" w:history="1">
        <w:r>
          <w:rPr>
            <w:color w:val="0000FF"/>
          </w:rPr>
          <w:t>СП 2.1.5.1059-01</w:t>
        </w:r>
      </w:hyperlink>
      <w:r>
        <w:t xml:space="preserve"> Гигиенические требования к охране подземных вод от загрязнения.</w:t>
      </w:r>
    </w:p>
    <w:p w:rsidR="001578A9" w:rsidRDefault="001578A9">
      <w:pPr>
        <w:pStyle w:val="ConsPlusNormal"/>
        <w:spacing w:before="220"/>
        <w:ind w:firstLine="540"/>
        <w:jc w:val="both"/>
      </w:pPr>
      <w:hyperlink r:id="rId491" w:history="1">
        <w:r>
          <w:rPr>
            <w:color w:val="0000FF"/>
          </w:rPr>
          <w:t>СП 2.1.7.1038-01</w:t>
        </w:r>
      </w:hyperlink>
      <w:r>
        <w:t xml:space="preserve"> Гигиенические требования к устройству и содержанию полигонов для твердых бытовых отходов.</w:t>
      </w:r>
    </w:p>
    <w:p w:rsidR="001578A9" w:rsidRDefault="001578A9">
      <w:pPr>
        <w:pStyle w:val="ConsPlusNormal"/>
        <w:spacing w:before="220"/>
        <w:ind w:firstLine="540"/>
        <w:jc w:val="both"/>
      </w:pPr>
      <w:hyperlink r:id="rId492" w:history="1">
        <w:r>
          <w:rPr>
            <w:color w:val="0000FF"/>
          </w:rPr>
          <w:t>СП 2.1.7.1386-03</w:t>
        </w:r>
      </w:hyperlink>
      <w:r>
        <w:t xml:space="preserve"> Санитарные правила по определению класса опасности токсичных отходов производства и потребления.</w:t>
      </w:r>
    </w:p>
    <w:p w:rsidR="001578A9" w:rsidRDefault="001578A9">
      <w:pPr>
        <w:pStyle w:val="ConsPlusNormal"/>
        <w:spacing w:before="220"/>
        <w:ind w:firstLine="540"/>
        <w:jc w:val="both"/>
      </w:pPr>
      <w:hyperlink r:id="rId493" w:history="1">
        <w:r>
          <w:rPr>
            <w:color w:val="0000FF"/>
          </w:rPr>
          <w:t>СП 2.2.1.1312-03</w:t>
        </w:r>
      </w:hyperlink>
      <w:r>
        <w:t xml:space="preserve"> Гигиенические требования к проектированию вновь строящихся и реконструируемых промышленных предприятий.</w:t>
      </w:r>
    </w:p>
    <w:p w:rsidR="001578A9" w:rsidRDefault="001578A9">
      <w:pPr>
        <w:pStyle w:val="ConsPlusNormal"/>
        <w:spacing w:before="220"/>
        <w:ind w:firstLine="540"/>
        <w:jc w:val="both"/>
      </w:pPr>
      <w:hyperlink r:id="rId494" w:history="1">
        <w:r>
          <w:rPr>
            <w:color w:val="0000FF"/>
          </w:rPr>
          <w:t>СП 2.3.6.1066-01</w:t>
        </w:r>
      </w:hyperlink>
      <w:r>
        <w:t xml:space="preserve"> Санитарно-эпидемиологические требования к организации торговли и обороту в них продовольственного сырья и пищевых продуктов.</w:t>
      </w:r>
    </w:p>
    <w:p w:rsidR="001578A9" w:rsidRDefault="001578A9">
      <w:pPr>
        <w:pStyle w:val="ConsPlusNormal"/>
        <w:spacing w:before="220"/>
        <w:ind w:firstLine="540"/>
        <w:jc w:val="both"/>
      </w:pPr>
      <w:hyperlink r:id="rId495" w:history="1">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1578A9" w:rsidRDefault="001578A9">
      <w:pPr>
        <w:pStyle w:val="ConsPlusNormal"/>
        <w:spacing w:before="220"/>
        <w:ind w:firstLine="540"/>
        <w:jc w:val="both"/>
      </w:pPr>
      <w:hyperlink r:id="rId496" w:history="1">
        <w:r>
          <w:rPr>
            <w:color w:val="0000FF"/>
          </w:rPr>
          <w:t>СП 2.6.6.1168-02 (СПОРО 2002)</w:t>
        </w:r>
      </w:hyperlink>
      <w:r>
        <w:t xml:space="preserve"> Санитарные правила обращения с радиоактивными отходами.</w:t>
      </w:r>
    </w:p>
    <w:p w:rsidR="001578A9" w:rsidRDefault="001578A9">
      <w:pPr>
        <w:pStyle w:val="ConsPlusNormal"/>
        <w:spacing w:before="220"/>
        <w:ind w:firstLine="540"/>
        <w:jc w:val="both"/>
      </w:pPr>
      <w:hyperlink r:id="rId497" w:history="1">
        <w:r>
          <w:rPr>
            <w:color w:val="0000FF"/>
          </w:rPr>
          <w:t>СП 2.6.1.2612-10 (ОСПОРБ 99/2010)</w:t>
        </w:r>
      </w:hyperlink>
      <w:r>
        <w:t xml:space="preserve"> Основные санитарные правила обеспечения радиационной безопасности.</w:t>
      </w:r>
    </w:p>
    <w:p w:rsidR="001578A9" w:rsidRDefault="001578A9">
      <w:pPr>
        <w:pStyle w:val="ConsPlusNormal"/>
        <w:spacing w:before="220"/>
        <w:ind w:firstLine="540"/>
        <w:jc w:val="both"/>
      </w:pPr>
      <w:r>
        <w:t>СП 1567-76 Санитарные правила устройства и содержания мест занятий по физической культуре и спорту.</w:t>
      </w:r>
    </w:p>
    <w:p w:rsidR="001578A9" w:rsidRDefault="001578A9">
      <w:pPr>
        <w:pStyle w:val="ConsPlusNormal"/>
        <w:spacing w:before="220"/>
        <w:ind w:firstLine="540"/>
        <w:jc w:val="both"/>
      </w:pPr>
      <w:r>
        <w:lastRenderedPageBreak/>
        <w:t>СП 4076-86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1578A9" w:rsidRDefault="001578A9">
      <w:pPr>
        <w:pStyle w:val="ConsPlusNormal"/>
        <w:jc w:val="both"/>
      </w:pPr>
    </w:p>
    <w:p w:rsidR="001578A9" w:rsidRDefault="001578A9">
      <w:pPr>
        <w:pStyle w:val="ConsPlusTitle"/>
        <w:jc w:val="center"/>
        <w:outlineLvl w:val="2"/>
      </w:pPr>
      <w:r>
        <w:t>Гигиенические нормативы (ГН)</w:t>
      </w:r>
    </w:p>
    <w:p w:rsidR="001578A9" w:rsidRDefault="001578A9">
      <w:pPr>
        <w:pStyle w:val="ConsPlusNormal"/>
        <w:jc w:val="both"/>
      </w:pPr>
    </w:p>
    <w:p w:rsidR="001578A9" w:rsidRDefault="001578A9">
      <w:pPr>
        <w:pStyle w:val="ConsPlusNormal"/>
        <w:ind w:firstLine="540"/>
        <w:jc w:val="both"/>
      </w:pPr>
      <w:hyperlink r:id="rId498" w:history="1">
        <w:r>
          <w:rPr>
            <w:color w:val="0000FF"/>
          </w:rPr>
          <w:t>ГН 2.1.5.1315-03</w:t>
        </w:r>
      </w:hyperlink>
      <w:r>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 (с изменениями и дополнениями).</w:t>
      </w:r>
    </w:p>
    <w:p w:rsidR="001578A9" w:rsidRDefault="001578A9">
      <w:pPr>
        <w:pStyle w:val="ConsPlusNormal"/>
        <w:spacing w:before="220"/>
        <w:ind w:firstLine="540"/>
        <w:jc w:val="both"/>
      </w:pPr>
      <w:hyperlink r:id="rId499" w:history="1">
        <w:r>
          <w:rPr>
            <w:color w:val="0000FF"/>
          </w:rPr>
          <w:t>ГН 2.1.5.2307-07</w:t>
        </w:r>
      </w:hyperlink>
      <w:r>
        <w:t xml:space="preserve"> Ориентировочные допустимые уровни (ОДУ) химических веществ в воде водных объектов хозяйственно-питьевого и культурно-бытового водопользования (с изменениями и дополнениями).</w:t>
      </w:r>
    </w:p>
    <w:p w:rsidR="001578A9" w:rsidRDefault="001578A9">
      <w:pPr>
        <w:pStyle w:val="ConsPlusNormal"/>
        <w:spacing w:before="220"/>
        <w:ind w:firstLine="540"/>
        <w:jc w:val="both"/>
      </w:pPr>
      <w:hyperlink r:id="rId500" w:history="1">
        <w:r>
          <w:rPr>
            <w:color w:val="0000FF"/>
          </w:rPr>
          <w:t>ГН 2.1.6.2309-07</w:t>
        </w:r>
      </w:hyperlink>
      <w:r>
        <w:t xml:space="preserve"> Ориентировочные безопасные уровни воздействия (ОБУВ) загрязняющих веществ в атмосферном воздухе населенных мест (с изменениями и дополнениями).</w:t>
      </w:r>
    </w:p>
    <w:p w:rsidR="001578A9" w:rsidRDefault="001578A9">
      <w:pPr>
        <w:pStyle w:val="ConsPlusNormal"/>
        <w:spacing w:before="220"/>
        <w:ind w:firstLine="540"/>
        <w:jc w:val="both"/>
      </w:pPr>
      <w:hyperlink r:id="rId501" w:history="1">
        <w:r>
          <w:rPr>
            <w:color w:val="0000FF"/>
          </w:rPr>
          <w:t>ГН 2.1.7.2041-06</w:t>
        </w:r>
      </w:hyperlink>
      <w:r>
        <w:t xml:space="preserve"> Предельно допустимые концентрации (ПДК) химических веществ в почве.</w:t>
      </w:r>
    </w:p>
    <w:p w:rsidR="001578A9" w:rsidRDefault="001578A9">
      <w:pPr>
        <w:pStyle w:val="ConsPlusNormal"/>
        <w:spacing w:before="220"/>
        <w:ind w:firstLine="540"/>
        <w:jc w:val="both"/>
      </w:pPr>
      <w:hyperlink r:id="rId502" w:history="1">
        <w:r>
          <w:rPr>
            <w:color w:val="0000FF"/>
          </w:rPr>
          <w:t>ГН 2.1.7.2511-09</w:t>
        </w:r>
      </w:hyperlink>
      <w:r>
        <w:t xml:space="preserve"> Ориентировочно допустимые концентрации (ОДК) химических веществ в почве.</w:t>
      </w:r>
    </w:p>
    <w:p w:rsidR="001578A9" w:rsidRDefault="001578A9">
      <w:pPr>
        <w:pStyle w:val="ConsPlusNormal"/>
        <w:spacing w:before="220"/>
        <w:ind w:firstLine="540"/>
        <w:jc w:val="both"/>
      </w:pPr>
      <w:hyperlink r:id="rId503" w:history="1">
        <w:r>
          <w:rPr>
            <w:color w:val="0000FF"/>
          </w:rPr>
          <w:t>ГН 2.1.8/2.2.4.2262-07</w:t>
        </w:r>
      </w:hyperlink>
      <w:r>
        <w:t xml:space="preserve"> Предельно допустимые уровни магнитных полей частотой 50 Гц в помещениях жилых, общественных зданий и на селитебных территориях.</w:t>
      </w:r>
    </w:p>
    <w:p w:rsidR="001578A9" w:rsidRDefault="001578A9">
      <w:pPr>
        <w:pStyle w:val="ConsPlusNormal"/>
        <w:jc w:val="both"/>
      </w:pPr>
    </w:p>
    <w:p w:rsidR="001578A9" w:rsidRDefault="001578A9">
      <w:pPr>
        <w:pStyle w:val="ConsPlusTitle"/>
        <w:jc w:val="center"/>
        <w:outlineLvl w:val="2"/>
      </w:pPr>
      <w:r>
        <w:t>Ветеринарно-санитарные правила</w:t>
      </w:r>
    </w:p>
    <w:p w:rsidR="001578A9" w:rsidRDefault="001578A9">
      <w:pPr>
        <w:pStyle w:val="ConsPlusNormal"/>
        <w:jc w:val="both"/>
      </w:pPr>
    </w:p>
    <w:p w:rsidR="001578A9" w:rsidRDefault="001578A9">
      <w:pPr>
        <w:pStyle w:val="ConsPlusNormal"/>
        <w:ind w:firstLine="540"/>
        <w:jc w:val="both"/>
      </w:pPr>
      <w:r>
        <w:t>Ветеринарно-санитарные правила для специализированных пчеловодческих хозяйств (ферм) и требования при их проектировании и строительстве, утв. Главным управлением ветеринарии Министерства сельского хозяйства СССР, 1974.</w:t>
      </w:r>
    </w:p>
    <w:p w:rsidR="001578A9" w:rsidRDefault="001578A9">
      <w:pPr>
        <w:pStyle w:val="ConsPlusNormal"/>
        <w:spacing w:before="220"/>
        <w:ind w:firstLine="540"/>
        <w:jc w:val="both"/>
      </w:pPr>
      <w:r>
        <w:t>Ветеринарно-санитарные правила содержания пчел, утв. Главным управлением ветеринарии Министерства сельского хозяйства СССР, 1976.</w:t>
      </w:r>
    </w:p>
    <w:p w:rsidR="001578A9" w:rsidRDefault="001578A9">
      <w:pPr>
        <w:pStyle w:val="ConsPlusNormal"/>
        <w:spacing w:before="220"/>
        <w:ind w:firstLine="540"/>
        <w:jc w:val="both"/>
      </w:pPr>
      <w: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N 13-7-2/469.</w:t>
      </w:r>
    </w:p>
    <w:p w:rsidR="001578A9" w:rsidRDefault="001578A9">
      <w:pPr>
        <w:pStyle w:val="ConsPlusNormal"/>
        <w:jc w:val="both"/>
      </w:pPr>
    </w:p>
    <w:p w:rsidR="001578A9" w:rsidRDefault="001578A9">
      <w:pPr>
        <w:pStyle w:val="ConsPlusTitle"/>
        <w:jc w:val="center"/>
        <w:outlineLvl w:val="2"/>
      </w:pPr>
      <w:r>
        <w:t>Руководящие документы (РД, СО)</w:t>
      </w:r>
    </w:p>
    <w:p w:rsidR="001578A9" w:rsidRDefault="001578A9">
      <w:pPr>
        <w:pStyle w:val="ConsPlusNormal"/>
        <w:jc w:val="both"/>
      </w:pPr>
    </w:p>
    <w:p w:rsidR="001578A9" w:rsidRDefault="001578A9">
      <w:pPr>
        <w:pStyle w:val="ConsPlusNormal"/>
        <w:ind w:firstLine="540"/>
        <w:jc w:val="both"/>
      </w:pPr>
      <w:hyperlink r:id="rId504" w:history="1">
        <w:r>
          <w:rPr>
            <w:color w:val="0000FF"/>
          </w:rPr>
          <w:t>РД 34.20.185-94</w:t>
        </w:r>
      </w:hyperlink>
      <w:r>
        <w:t xml:space="preserve"> (СО 153-34.20.185-94) Инструкция по проектированию городских электрических сетей.</w:t>
      </w:r>
    </w:p>
    <w:p w:rsidR="001578A9" w:rsidRDefault="001578A9">
      <w:pPr>
        <w:pStyle w:val="ConsPlusNormal"/>
        <w:spacing w:before="220"/>
        <w:ind w:firstLine="540"/>
        <w:jc w:val="both"/>
      </w:pPr>
      <w:r>
        <w:t>РД 45.120-2000 (НТП 112-2000) Нормы технологического проектирования. Городские и сельские телефонные сети.</w:t>
      </w:r>
    </w:p>
    <w:p w:rsidR="001578A9" w:rsidRDefault="001578A9">
      <w:pPr>
        <w:pStyle w:val="ConsPlusNormal"/>
        <w:spacing w:before="220"/>
        <w:ind w:firstLine="540"/>
        <w:jc w:val="both"/>
      </w:pPr>
      <w:r>
        <w:t>РД 52.04.212-86 (ОНД 86) Методика расчета концентраций в атмосферном воздухе вредных веществ, содержащихся в выбросах предприятий.</w:t>
      </w:r>
    </w:p>
    <w:p w:rsidR="001578A9" w:rsidRDefault="001578A9">
      <w:pPr>
        <w:pStyle w:val="ConsPlusNormal"/>
        <w:spacing w:before="220"/>
        <w:ind w:firstLine="540"/>
        <w:jc w:val="both"/>
      </w:pPr>
      <w:hyperlink r:id="rId505" w:history="1">
        <w:r>
          <w:rPr>
            <w:color w:val="0000FF"/>
          </w:rPr>
          <w:t>СО 153-34.21.122-2003</w:t>
        </w:r>
      </w:hyperlink>
      <w:r>
        <w:t xml:space="preserve"> Инструкция по устройству молниезащиты зданий, сооружений и промышленных коммуникаций.</w:t>
      </w:r>
    </w:p>
    <w:p w:rsidR="001578A9" w:rsidRDefault="001578A9">
      <w:pPr>
        <w:pStyle w:val="ConsPlusNormal"/>
        <w:jc w:val="both"/>
      </w:pPr>
    </w:p>
    <w:p w:rsidR="001578A9" w:rsidRDefault="001578A9">
      <w:pPr>
        <w:pStyle w:val="ConsPlusTitle"/>
        <w:jc w:val="center"/>
        <w:outlineLvl w:val="2"/>
      </w:pPr>
      <w:r>
        <w:t>Руководящие документы в строительстве (РДС)</w:t>
      </w:r>
    </w:p>
    <w:p w:rsidR="001578A9" w:rsidRDefault="001578A9">
      <w:pPr>
        <w:pStyle w:val="ConsPlusNormal"/>
        <w:jc w:val="both"/>
      </w:pPr>
    </w:p>
    <w:p w:rsidR="001578A9" w:rsidRDefault="001578A9">
      <w:pPr>
        <w:pStyle w:val="ConsPlusNormal"/>
        <w:ind w:firstLine="540"/>
        <w:jc w:val="both"/>
      </w:pPr>
      <w:hyperlink r:id="rId506" w:history="1">
        <w:r>
          <w:rPr>
            <w:color w:val="0000FF"/>
          </w:rPr>
          <w:t>РДС 11-201-95</w:t>
        </w:r>
      </w:hyperlink>
      <w:r>
        <w:t xml:space="preserve"> Инструкция о порядке проведения государственной экспертизы проектов строительства.</w:t>
      </w:r>
    </w:p>
    <w:p w:rsidR="001578A9" w:rsidRDefault="001578A9">
      <w:pPr>
        <w:pStyle w:val="ConsPlusNormal"/>
        <w:spacing w:before="220"/>
        <w:ind w:firstLine="540"/>
        <w:jc w:val="both"/>
      </w:pPr>
      <w:r>
        <w:lastRenderedPageBreak/>
        <w:t>РДС 30-201-98 Инструкция о порядке проектирования и установления красных линий в городах и других поселениях Российской Федерации.</w:t>
      </w:r>
    </w:p>
    <w:p w:rsidR="001578A9" w:rsidRDefault="001578A9">
      <w:pPr>
        <w:pStyle w:val="ConsPlusNormal"/>
        <w:spacing w:before="220"/>
        <w:ind w:firstLine="540"/>
        <w:jc w:val="both"/>
      </w:pPr>
      <w:r>
        <w:t>РДС 35-201-99 Порядок реализации требований доступности для инвалидов к объектам социальной инфраструктуры.</w:t>
      </w:r>
    </w:p>
    <w:p w:rsidR="001578A9" w:rsidRDefault="001578A9">
      <w:pPr>
        <w:pStyle w:val="ConsPlusNormal"/>
        <w:jc w:val="both"/>
      </w:pPr>
    </w:p>
    <w:p w:rsidR="001578A9" w:rsidRDefault="001578A9">
      <w:pPr>
        <w:pStyle w:val="ConsPlusTitle"/>
        <w:jc w:val="center"/>
        <w:outlineLvl w:val="2"/>
      </w:pPr>
      <w:r>
        <w:t>Методические документы в строительстве (МДС)</w:t>
      </w:r>
    </w:p>
    <w:p w:rsidR="001578A9" w:rsidRDefault="001578A9">
      <w:pPr>
        <w:pStyle w:val="ConsPlusNormal"/>
        <w:jc w:val="both"/>
      </w:pPr>
    </w:p>
    <w:p w:rsidR="001578A9" w:rsidRDefault="001578A9">
      <w:pPr>
        <w:pStyle w:val="ConsPlusNormal"/>
        <w:ind w:firstLine="540"/>
        <w:jc w:val="both"/>
      </w:pPr>
      <w:r>
        <w:t>МДС 32-1.2000 Рекомендации по проектированию вокзалов.</w:t>
      </w:r>
    </w:p>
    <w:p w:rsidR="001578A9" w:rsidRDefault="001578A9">
      <w:pPr>
        <w:pStyle w:val="ConsPlusNormal"/>
        <w:spacing w:before="220"/>
        <w:ind w:firstLine="540"/>
        <w:jc w:val="both"/>
      </w:pPr>
      <w:r>
        <w:t>МДС 15-2.99 Инструкция о порядке осуществления государственного контроля за использованием и охраной земель в городских и сельских поселениях.</w:t>
      </w:r>
    </w:p>
    <w:p w:rsidR="001578A9" w:rsidRDefault="001578A9">
      <w:pPr>
        <w:pStyle w:val="ConsPlusNormal"/>
        <w:spacing w:before="220"/>
        <w:ind w:firstLine="540"/>
        <w:jc w:val="both"/>
      </w:pPr>
      <w:r>
        <w:t>МДС 30-1.99 Методические рекомендации по разработке схем зонирования территории городов.</w:t>
      </w:r>
    </w:p>
    <w:p w:rsidR="001578A9" w:rsidRDefault="001578A9">
      <w:pPr>
        <w:pStyle w:val="ConsPlusNormal"/>
        <w:spacing w:before="220"/>
        <w:ind w:firstLine="540"/>
        <w:jc w:val="both"/>
      </w:pPr>
      <w:r>
        <w:t>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1578A9" w:rsidRDefault="001578A9">
      <w:pPr>
        <w:pStyle w:val="ConsPlusNormal"/>
        <w:spacing w:before="220"/>
        <w:ind w:firstLine="540"/>
        <w:jc w:val="both"/>
      </w:pPr>
      <w:r>
        <w:t>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1578A9" w:rsidRDefault="001578A9">
      <w:pPr>
        <w:pStyle w:val="ConsPlusNormal"/>
        <w:jc w:val="both"/>
      </w:pPr>
    </w:p>
    <w:p w:rsidR="001578A9" w:rsidRDefault="001578A9">
      <w:pPr>
        <w:pStyle w:val="ConsPlusTitle"/>
        <w:jc w:val="center"/>
        <w:outlineLvl w:val="2"/>
      </w:pPr>
      <w:r>
        <w:t>Нормы и правила пожарной безопасности</w:t>
      </w:r>
    </w:p>
    <w:p w:rsidR="001578A9" w:rsidRDefault="001578A9">
      <w:pPr>
        <w:pStyle w:val="ConsPlusNormal"/>
        <w:jc w:val="both"/>
      </w:pPr>
    </w:p>
    <w:p w:rsidR="001578A9" w:rsidRDefault="001578A9">
      <w:pPr>
        <w:pStyle w:val="ConsPlusNormal"/>
        <w:ind w:firstLine="540"/>
        <w:jc w:val="both"/>
      </w:pPr>
      <w:r>
        <w:t>НПБ 88-2001* Установки пожаротушения и сигнализации. Нормы и правила проектирования.</w:t>
      </w:r>
    </w:p>
    <w:p w:rsidR="001578A9" w:rsidRDefault="001578A9">
      <w:pPr>
        <w:pStyle w:val="ConsPlusNormal"/>
        <w:spacing w:before="220"/>
        <w:ind w:firstLine="540"/>
        <w:jc w:val="both"/>
      </w:pPr>
      <w:hyperlink r:id="rId507" w:history="1">
        <w:r>
          <w:rPr>
            <w:color w:val="0000FF"/>
          </w:rPr>
          <w:t>НПБ 101-95</w:t>
        </w:r>
      </w:hyperlink>
      <w:r>
        <w:t xml:space="preserve"> Нормы проектирования объектов пожарной охраны.</w:t>
      </w:r>
    </w:p>
    <w:p w:rsidR="001578A9" w:rsidRDefault="001578A9">
      <w:pPr>
        <w:pStyle w:val="ConsPlusNormal"/>
        <w:spacing w:before="220"/>
        <w:ind w:firstLine="540"/>
        <w:jc w:val="both"/>
      </w:pPr>
      <w:hyperlink r:id="rId508" w:history="1">
        <w:r>
          <w:rPr>
            <w:color w:val="0000FF"/>
          </w:rPr>
          <w:t>НПБ 108-96</w:t>
        </w:r>
      </w:hyperlink>
      <w:r>
        <w:t xml:space="preserve"> Культовые сооружения. Противопожарные требования.</w:t>
      </w:r>
    </w:p>
    <w:p w:rsidR="001578A9" w:rsidRDefault="001578A9">
      <w:pPr>
        <w:pStyle w:val="ConsPlusNormal"/>
        <w:spacing w:before="220"/>
        <w:ind w:firstLine="540"/>
        <w:jc w:val="both"/>
      </w:pPr>
      <w:hyperlink r:id="rId509" w:history="1">
        <w:r>
          <w:rPr>
            <w:color w:val="0000FF"/>
          </w:rPr>
          <w:t>НПБ 111-98*</w:t>
        </w:r>
      </w:hyperlink>
      <w:r>
        <w:t xml:space="preserve"> Автозаправочные станции. Требования пожарной безопасности.</w:t>
      </w:r>
    </w:p>
    <w:p w:rsidR="001578A9" w:rsidRDefault="001578A9">
      <w:pPr>
        <w:pStyle w:val="ConsPlusNormal"/>
        <w:jc w:val="both"/>
      </w:pPr>
    </w:p>
    <w:p w:rsidR="001578A9" w:rsidRDefault="001578A9">
      <w:pPr>
        <w:pStyle w:val="ConsPlusTitle"/>
        <w:jc w:val="center"/>
        <w:outlineLvl w:val="2"/>
      </w:pPr>
      <w:r>
        <w:t>Другие документы</w:t>
      </w:r>
    </w:p>
    <w:p w:rsidR="001578A9" w:rsidRDefault="001578A9">
      <w:pPr>
        <w:pStyle w:val="ConsPlusNormal"/>
        <w:jc w:val="both"/>
      </w:pPr>
    </w:p>
    <w:p w:rsidR="001578A9" w:rsidRDefault="001578A9">
      <w:pPr>
        <w:pStyle w:val="ConsPlusNormal"/>
        <w:ind w:firstLine="540"/>
        <w:jc w:val="both"/>
      </w:pPr>
      <w:hyperlink r:id="rId510" w:history="1">
        <w:r>
          <w:rPr>
            <w:color w:val="0000FF"/>
          </w:rPr>
          <w:t>Концепция</w:t>
        </w:r>
      </w:hyperlink>
      <w:r>
        <w:t xml:space="preserve"> долгосрочного социально-экономического развития Российской Федерации на период до 2020 года.</w:t>
      </w:r>
    </w:p>
    <w:p w:rsidR="001578A9" w:rsidRDefault="001578A9">
      <w:pPr>
        <w:pStyle w:val="ConsPlusNormal"/>
        <w:spacing w:before="220"/>
        <w:ind w:firstLine="540"/>
        <w:jc w:val="both"/>
      </w:pPr>
      <w:r>
        <w:t>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Министерство культуры РСФСР, 1990.</w:t>
      </w:r>
    </w:p>
    <w:p w:rsidR="001578A9" w:rsidRDefault="001578A9">
      <w:pPr>
        <w:pStyle w:val="ConsPlusNormal"/>
        <w:spacing w:before="220"/>
        <w:ind w:firstLine="540"/>
        <w:jc w:val="both"/>
      </w:pPr>
      <w:r>
        <w:t>Правила устройства электроустановок (ПУЭ). Издание 6, утв. Минэнерго СССР, 1985.</w:t>
      </w:r>
    </w:p>
    <w:p w:rsidR="001578A9" w:rsidRDefault="001578A9">
      <w:pPr>
        <w:pStyle w:val="ConsPlusNormal"/>
        <w:spacing w:before="220"/>
        <w:ind w:firstLine="540"/>
        <w:jc w:val="both"/>
      </w:pPr>
      <w:r>
        <w:t>Правила устройства электроустановок (ПУЭ). Издание 7, утв. Министерством топлива и энергетики Российской Федерации, 2000.</w:t>
      </w: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1"/>
      </w:pPr>
      <w:r>
        <w:t>Приложение 3</w:t>
      </w:r>
    </w:p>
    <w:p w:rsidR="001578A9" w:rsidRDefault="001578A9">
      <w:pPr>
        <w:pStyle w:val="ConsPlusNormal"/>
        <w:jc w:val="both"/>
      </w:pPr>
    </w:p>
    <w:p w:rsidR="001578A9" w:rsidRDefault="001578A9">
      <w:pPr>
        <w:pStyle w:val="ConsPlusTitle"/>
        <w:jc w:val="center"/>
      </w:pPr>
      <w:bookmarkStart w:id="219" w:name="P13887"/>
      <w:bookmarkEnd w:id="219"/>
      <w:r>
        <w:t>ТЕРМИНЫ И ОПРЕДЕЛЕНИЯ</w:t>
      </w:r>
    </w:p>
    <w:p w:rsidR="001578A9" w:rsidRDefault="001578A9">
      <w:pPr>
        <w:pStyle w:val="ConsPlusNormal"/>
        <w:jc w:val="both"/>
      </w:pPr>
    </w:p>
    <w:p w:rsidR="001578A9" w:rsidRDefault="001578A9">
      <w:pPr>
        <w:pStyle w:val="ConsPlusNormal"/>
        <w:ind w:firstLine="540"/>
        <w:jc w:val="both"/>
      </w:pPr>
      <w:r>
        <w:lastRenderedPageBreak/>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578A9" w:rsidRDefault="001578A9">
      <w:pPr>
        <w:pStyle w:val="ConsPlusNormal"/>
        <w:spacing w:before="220"/>
        <w:ind w:firstLine="540"/>
        <w:jc w:val="both"/>
      </w:pPr>
      <w: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1578A9" w:rsidRDefault="001578A9">
      <w:pPr>
        <w:pStyle w:val="ConsPlusNormal"/>
        <w:spacing w:before="220"/>
        <w:ind w:firstLine="540"/>
        <w:jc w:val="both"/>
      </w:pPr>
      <w:r>
        <w:t>Автостоянка - открытая площадка, предназначенная для хранения или парковки автомобилей. Автостоянка для хранения может быть оборудована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1578A9" w:rsidRDefault="001578A9">
      <w:pPr>
        <w:pStyle w:val="ConsPlusNormal"/>
        <w:spacing w:before="220"/>
        <w:ind w:firstLine="540"/>
        <w:jc w:val="both"/>
      </w:pPr>
      <w:r>
        <w:t>Автостоянка гостевая - открытая площадка, предназначенная для парковки легковых автомобилей посетителей жилых зон.</w:t>
      </w:r>
    </w:p>
    <w:p w:rsidR="001578A9" w:rsidRDefault="001578A9">
      <w:pPr>
        <w:pStyle w:val="ConsPlusNormal"/>
        <w:spacing w:before="220"/>
        <w:ind w:firstLine="540"/>
        <w:jc w:val="both"/>
      </w:pPr>
      <w:r>
        <w:t>Автостоянка надземная закрытого типа - автостоянка с наружными ограждениями.</w:t>
      </w:r>
    </w:p>
    <w:p w:rsidR="001578A9" w:rsidRDefault="001578A9">
      <w:pPr>
        <w:pStyle w:val="ConsPlusNormal"/>
        <w:spacing w:before="220"/>
        <w:ind w:firstLine="540"/>
        <w:jc w:val="both"/>
      </w:pPr>
      <w:r>
        <w:t>Автостоянка надземная открытого типа - стоянка, в которой не менее 50% площади внешней поверхности наружных ограждений на каждом ярусе (этаже) составляют проемы, остальное - парапеты. Для отдельных этажей стоянки автомобилей открытого типа, не соответствующих этому условию, следует предусматривать сети инженерно-технического обеспечения, применительные для стоянок автомобилей закрытого типа (пожаротушение, вентиляция, дымоудаление и т.д.).</w:t>
      </w:r>
    </w:p>
    <w:p w:rsidR="001578A9" w:rsidRDefault="001578A9">
      <w:pPr>
        <w:pStyle w:val="ConsPlusNormal"/>
        <w:spacing w:before="220"/>
        <w:ind w:firstLine="540"/>
        <w:jc w:val="both"/>
      </w:pPr>
      <w:r>
        <w:t>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1578A9" w:rsidRDefault="001578A9">
      <w:pPr>
        <w:pStyle w:val="ConsPlusNormal"/>
        <w:spacing w:before="220"/>
        <w:ind w:firstLine="540"/>
        <w:jc w:val="both"/>
      </w:pPr>
      <w:r>
        <w:t xml:space="preserve">Береговая линия - граница водного объекта. Береговая линия определяется в соответствии с </w:t>
      </w:r>
      <w:hyperlink r:id="rId511" w:history="1">
        <w:r>
          <w:rPr>
            <w:color w:val="0000FF"/>
          </w:rPr>
          <w:t>пунктом 4 статьи 5</w:t>
        </w:r>
      </w:hyperlink>
      <w:r>
        <w:t xml:space="preserve"> Водного кодекса Российской Федерации.</w:t>
      </w:r>
    </w:p>
    <w:p w:rsidR="001578A9" w:rsidRDefault="001578A9">
      <w:pPr>
        <w:pStyle w:val="ConsPlusNormal"/>
        <w:spacing w:before="220"/>
        <w:ind w:firstLine="540"/>
        <w:jc w:val="both"/>
      </w:pPr>
      <w:r>
        <w:t>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w:t>
      </w:r>
    </w:p>
    <w:p w:rsidR="001578A9" w:rsidRDefault="001578A9">
      <w:pPr>
        <w:pStyle w:val="ConsPlusNormal"/>
        <w:spacing w:before="220"/>
        <w:ind w:firstLine="540"/>
        <w:jc w:val="both"/>
      </w:pPr>
      <w: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1578A9" w:rsidRDefault="001578A9">
      <w:pPr>
        <w:pStyle w:val="ConsPlusNormal"/>
        <w:spacing w:before="220"/>
        <w:ind w:firstLine="540"/>
        <w:jc w:val="both"/>
      </w:pPr>
      <w: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1578A9" w:rsidRDefault="001578A9">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 энергетического ресурса.</w:t>
      </w:r>
    </w:p>
    <w:p w:rsidR="001578A9" w:rsidRDefault="001578A9">
      <w:pPr>
        <w:pStyle w:val="ConsPlusNormal"/>
        <w:spacing w:before="220"/>
        <w:ind w:firstLine="540"/>
        <w:jc w:val="both"/>
      </w:pPr>
      <w:r>
        <w:t>Газон - элемент благоустройства, представляющий собой участок земли с естественным или искусственно созданным травяным покровом.</w:t>
      </w:r>
    </w:p>
    <w:p w:rsidR="001578A9" w:rsidRDefault="001578A9">
      <w:pPr>
        <w:pStyle w:val="ConsPlusNormal"/>
        <w:spacing w:before="220"/>
        <w:ind w:firstLine="540"/>
        <w:jc w:val="both"/>
      </w:pPr>
      <w:r>
        <w:lastRenderedPageBreak/>
        <w:t>Газонаполнительная станция - предприятие, предназначенное для приема, хранения и отпуска сжиженных углеводородных газов потребителям в автоцистернах и бытовых газовых баллонах, ремонта и переосвидетельствования бытовых газовых баллонов.</w:t>
      </w:r>
    </w:p>
    <w:p w:rsidR="001578A9" w:rsidRDefault="001578A9">
      <w:pPr>
        <w:pStyle w:val="ConsPlusNormal"/>
        <w:spacing w:before="220"/>
        <w:ind w:firstLine="540"/>
        <w:jc w:val="both"/>
      </w:pPr>
      <w:r>
        <w:t>Гаражи - здания, предназначенные для длительного хранения, парковки, технического обслуживания автомобилей.</w:t>
      </w:r>
    </w:p>
    <w:p w:rsidR="001578A9" w:rsidRDefault="001578A9">
      <w:pPr>
        <w:pStyle w:val="ConsPlusNormal"/>
        <w:spacing w:before="220"/>
        <w:ind w:firstLine="540"/>
        <w:jc w:val="both"/>
      </w:pPr>
      <w:r>
        <w:t>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1578A9" w:rsidRDefault="001578A9">
      <w:pPr>
        <w:pStyle w:val="ConsPlusNormal"/>
        <w:spacing w:before="220"/>
        <w:ind w:firstLine="540"/>
        <w:jc w:val="both"/>
      </w:pPr>
      <w:r>
        <w:t>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1578A9" w:rsidRDefault="001578A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578A9" w:rsidRDefault="001578A9">
      <w:pPr>
        <w:pStyle w:val="ConsPlusNormal"/>
        <w:spacing w:before="220"/>
        <w:ind w:firstLine="540"/>
        <w:jc w:val="both"/>
      </w:pPr>
      <w:r>
        <w:t>Городской узел - территория общественного назначения, формирующаяся на пересечении магистральных улиц общегородского значения.</w:t>
      </w:r>
    </w:p>
    <w:p w:rsidR="001578A9" w:rsidRDefault="001578A9">
      <w:pPr>
        <w:pStyle w:val="ConsPlusNormal"/>
        <w:spacing w:before="220"/>
        <w:ind w:firstLine="540"/>
        <w:jc w:val="both"/>
      </w:pPr>
      <w: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578A9" w:rsidRDefault="001578A9">
      <w:pPr>
        <w:pStyle w:val="ConsPlusNormal"/>
        <w:spacing w:before="220"/>
        <w:ind w:firstLine="540"/>
        <w:jc w:val="both"/>
      </w:pPr>
      <w:r>
        <w:t xml:space="preserve">Градостроительная документация - документация, о градостроительном планировании развития территорий и поселений и об их застройке, предусмотренная в статьях Градостроительного </w:t>
      </w:r>
      <w:hyperlink r:id="rId512" w:history="1">
        <w:r>
          <w:rPr>
            <w:color w:val="0000FF"/>
          </w:rPr>
          <w:t>кодекса</w:t>
        </w:r>
      </w:hyperlink>
      <w:r>
        <w:t xml:space="preserve"> Российской Федерации. Она определяет градостроительное развитие территории, регламенты градостроительной деятельности, социально-экономические и градостроительное обоснование размещения объектов, их основные технико-экономические показатели и функциональное назначение (генплан города, градостроительный план развития административного округа и района, схема размещения отраслевого строительства, проект планировки территории, градостроительное обоснование размещения объекта).</w:t>
      </w:r>
    </w:p>
    <w:p w:rsidR="001578A9" w:rsidRDefault="001578A9">
      <w:pPr>
        <w:pStyle w:val="ConsPlusNormal"/>
        <w:spacing w:before="220"/>
        <w:ind w:firstLine="540"/>
        <w:jc w:val="both"/>
      </w:pPr>
      <w: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1578A9" w:rsidRDefault="001578A9">
      <w:pPr>
        <w:pStyle w:val="ConsPlusNormal"/>
        <w:spacing w:before="220"/>
        <w:ind w:firstLine="540"/>
        <w:jc w:val="both"/>
      </w:pPr>
      <w: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578A9" w:rsidRDefault="001578A9">
      <w:pPr>
        <w:pStyle w:val="ConsPlusNormal"/>
        <w:spacing w:before="220"/>
        <w:ind w:firstLine="540"/>
        <w:jc w:val="both"/>
      </w:pPr>
      <w: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w:t>
      </w:r>
      <w:r>
        <w:lastRenderedPageBreak/>
        <w:t>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578A9" w:rsidRDefault="001578A9">
      <w:pPr>
        <w:pStyle w:val="ConsPlusNormal"/>
        <w:spacing w:before="220"/>
        <w:ind w:firstLine="540"/>
        <w:jc w:val="both"/>
      </w:pPr>
      <w: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1578A9" w:rsidRDefault="001578A9">
      <w:pPr>
        <w:pStyle w:val="ConsPlusNormal"/>
        <w:spacing w:before="220"/>
        <w:ind w:firstLine="540"/>
        <w:jc w:val="both"/>
      </w:pPr>
      <w:r>
        <w:t>Граница затопления паводками 1% (10%) обеспеченности - граница территории, принимаемая на планировочной отметке не менее чем на 0,5 м выше расчетного наивысшего горизонта вод с вероятностью его превышения 1 раз в 100 лет (10 лет).</w:t>
      </w:r>
    </w:p>
    <w:p w:rsidR="001578A9" w:rsidRDefault="001578A9">
      <w:pPr>
        <w:pStyle w:val="ConsPlusNormal"/>
        <w:spacing w:before="220"/>
        <w:ind w:firstLine="540"/>
        <w:jc w:val="both"/>
      </w:pPr>
      <w:r>
        <w:t>Граница земельного участка - замкнутая линия, соединяющая крайние точки земельного участка и не пересекающая этот земельный участок.</w:t>
      </w:r>
    </w:p>
    <w:p w:rsidR="001578A9" w:rsidRDefault="001578A9">
      <w:pPr>
        <w:pStyle w:val="ConsPlusNormal"/>
        <w:spacing w:before="220"/>
        <w:ind w:firstLine="540"/>
        <w:jc w:val="both"/>
      </w:pPr>
      <w:r>
        <w:t>Граница зон действия сервитута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1578A9" w:rsidRDefault="001578A9">
      <w:pPr>
        <w:pStyle w:val="ConsPlusNormal"/>
        <w:spacing w:before="220"/>
        <w:ind w:firstLine="540"/>
        <w:jc w:val="both"/>
      </w:pPr>
      <w:r>
        <w:t>Граница населенного пункта -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578A9" w:rsidRDefault="001578A9">
      <w:pPr>
        <w:pStyle w:val="ConsPlusNormal"/>
        <w:spacing w:before="220"/>
        <w:ind w:firstLine="540"/>
        <w:jc w:val="both"/>
      </w:pPr>
      <w: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1578A9" w:rsidRDefault="001578A9">
      <w:pPr>
        <w:pStyle w:val="ConsPlusNormal"/>
        <w:spacing w:before="220"/>
        <w:ind w:firstLine="540"/>
        <w:jc w:val="both"/>
      </w:pPr>
      <w:r>
        <w:t>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p>
    <w:p w:rsidR="001578A9" w:rsidRDefault="001578A9">
      <w:pPr>
        <w:pStyle w:val="ConsPlusNormal"/>
        <w:spacing w:before="220"/>
        <w:ind w:firstLine="540"/>
        <w:jc w:val="both"/>
      </w:pPr>
      <w:r>
        <w:t>Границы II и III поясов зоны санитарной охраны - границы территории, предназначенной для предупреждения загрязнения воды источников водоснабжения.</w:t>
      </w:r>
    </w:p>
    <w:p w:rsidR="001578A9" w:rsidRDefault="001578A9">
      <w:pPr>
        <w:pStyle w:val="ConsPlusNormal"/>
        <w:spacing w:before="220"/>
        <w:ind w:firstLine="540"/>
        <w:jc w:val="both"/>
      </w:pPr>
      <w:r>
        <w:t>Границы водоохранных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578A9" w:rsidRDefault="001578A9">
      <w:pPr>
        <w:pStyle w:val="ConsPlusNormal"/>
        <w:spacing w:before="220"/>
        <w:ind w:firstLine="540"/>
        <w:jc w:val="both"/>
      </w:pPr>
      <w:r>
        <w:t>Границы зон особо охраняемых природных территорий - границы зон с особым правовым режимом использования земельных участков, природных ресурсов и иных объектов недвижимости.</w:t>
      </w:r>
    </w:p>
    <w:p w:rsidR="001578A9" w:rsidRDefault="001578A9">
      <w:pPr>
        <w:pStyle w:val="ConsPlusNormal"/>
        <w:spacing w:before="220"/>
        <w:ind w:firstLine="540"/>
        <w:jc w:val="both"/>
      </w:pPr>
      <w:r>
        <w:t xml:space="preserve">Границы зон охраны объектов культурного наследия (памятников истории и культуры) -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Границы зон охраны объектов культурного наследия, в том числе границы объединенной зоны </w:t>
      </w:r>
      <w:r>
        <w:lastRenderedPageBreak/>
        <w:t>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1578A9" w:rsidRDefault="001578A9">
      <w:pPr>
        <w:pStyle w:val="ConsPlusNormal"/>
        <w:spacing w:before="220"/>
        <w:ind w:firstLine="540"/>
        <w:jc w:val="both"/>
      </w:pPr>
      <w:r>
        <w:t>Границы зон санитарной охраны источников питьевого водоснабжения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1578A9" w:rsidRDefault="001578A9">
      <w:pPr>
        <w:pStyle w:val="ConsPlusNormal"/>
        <w:spacing w:before="220"/>
        <w:ind w:firstLine="540"/>
        <w:jc w:val="both"/>
      </w:pPr>
      <w:r>
        <w:t>Границы охранных зон особо охраняемых природных территорий - границы зон с регулируемым режимом хозяйственной деятельности, установленным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w:t>
      </w:r>
    </w:p>
    <w:p w:rsidR="001578A9" w:rsidRDefault="001578A9">
      <w:pPr>
        <w:pStyle w:val="ConsPlusNormal"/>
        <w:spacing w:before="220"/>
        <w:ind w:firstLine="540"/>
        <w:jc w:val="both"/>
      </w:pPr>
      <w:r>
        <w:t>Границы полосы отвода автомобильных дорог -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1578A9" w:rsidRDefault="001578A9">
      <w:pPr>
        <w:pStyle w:val="ConsPlusNormal"/>
        <w:spacing w:before="220"/>
        <w:ind w:firstLine="540"/>
        <w:jc w:val="both"/>
      </w:pPr>
      <w: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w:t>
      </w:r>
      <w:hyperlink r:id="rId513" w:history="1">
        <w:r>
          <w:rPr>
            <w:color w:val="0000FF"/>
          </w:rPr>
          <w:t>закон</w:t>
        </w:r>
      </w:hyperlink>
      <w:r>
        <w:t xml:space="preserve"> от 22.10.2014 N 315-ФЗ).</w:t>
      </w:r>
    </w:p>
    <w:p w:rsidR="001578A9" w:rsidRDefault="001578A9">
      <w:pPr>
        <w:pStyle w:val="ConsPlusNormal"/>
        <w:spacing w:before="220"/>
        <w:ind w:firstLine="540"/>
        <w:jc w:val="both"/>
      </w:pPr>
      <w: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w:t>
      </w:r>
      <w:r>
        <w:lastRenderedPageBreak/>
        <w:t xml:space="preserve">учета недвижимого имущества, ведения государственного кадастра недвижимости (Федеральный </w:t>
      </w:r>
      <w:hyperlink r:id="rId514" w:history="1">
        <w:r>
          <w:rPr>
            <w:color w:val="0000FF"/>
          </w:rPr>
          <w:t>закон</w:t>
        </w:r>
      </w:hyperlink>
      <w:r>
        <w:t xml:space="preserve"> от 22.10.2014 N 315-ФЗ).</w:t>
      </w:r>
    </w:p>
    <w:p w:rsidR="001578A9" w:rsidRDefault="001578A9">
      <w:pPr>
        <w:pStyle w:val="ConsPlusNormal"/>
        <w:spacing w:before="220"/>
        <w:ind w:firstLine="540"/>
        <w:jc w:val="both"/>
      </w:pPr>
      <w:r>
        <w:t>Границы территорий, подверженных риску возникновения чрезвычайных ситуаций природного и техногенного характера,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1578A9" w:rsidRDefault="001578A9">
      <w:pPr>
        <w:pStyle w:val="ConsPlusNormal"/>
        <w:spacing w:before="220"/>
        <w:ind w:firstLine="540"/>
        <w:jc w:val="both"/>
      </w:pPr>
      <w: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1578A9" w:rsidRDefault="001578A9">
      <w:pPr>
        <w:pStyle w:val="ConsPlusNormal"/>
        <w:spacing w:before="220"/>
        <w:ind w:firstLine="540"/>
        <w:jc w:val="both"/>
      </w:pPr>
      <w:r>
        <w:t>Дом жилой блокированный - жилой дом с числом этажей не более трех, состоящих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1578A9" w:rsidRDefault="001578A9">
      <w:pPr>
        <w:pStyle w:val="ConsPlusNormal"/>
        <w:spacing w:before="220"/>
        <w:ind w:firstLine="540"/>
        <w:jc w:val="both"/>
      </w:pPr>
      <w:r>
        <w:t>Дом жилой индивидуальный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1578A9" w:rsidRDefault="001578A9">
      <w:pPr>
        <w:pStyle w:val="ConsPlusNormal"/>
        <w:spacing w:before="220"/>
        <w:ind w:firstLine="540"/>
        <w:jc w:val="both"/>
      </w:pPr>
      <w:r>
        <w:t>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1578A9" w:rsidRDefault="001578A9">
      <w:pPr>
        <w:pStyle w:val="ConsPlusNormal"/>
        <w:spacing w:before="220"/>
        <w:ind w:firstLine="540"/>
        <w:jc w:val="both"/>
      </w:pPr>
      <w:r>
        <w:t>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1578A9" w:rsidRDefault="001578A9">
      <w:pPr>
        <w:pStyle w:val="ConsPlusNormal"/>
        <w:spacing w:before="220"/>
        <w:ind w:firstLine="540"/>
        <w:jc w:val="both"/>
      </w:pPr>
      <w:r>
        <w:t>Жилой дом повышенной комфортности - жилой дом, обеспеченность общей площадью жилых помещений в котором составляет не менее 40 кв. м общей площади жилых помещений на человека. Расположение жилья повышенной комфортности преимущественно в близости от общественных центров или рекреационных объектов. Отличительными чертами данного уровня комфорта являются: повышенный уровень обеспеченности придомовой территории на 1 жителя, наличие закрытой наземной/подземной парковки, возможность проработки ландшафтного дизайна, концентрация объектов коммерческого, административного значения. Жилье повышенной комфортности должно быть оснащено централизованной приточно-вытяжной вентиляцией и климат-контролем, автономным или центральным отоплением (индивидуальный тепловой пункт). Возведение зданий осуществляется по индивидуальным проектам с подчеркнутой дизайнерской проработкой внешнего облика.</w:t>
      </w:r>
    </w:p>
    <w:p w:rsidR="001578A9" w:rsidRDefault="001578A9">
      <w:pPr>
        <w:pStyle w:val="ConsPlusNormal"/>
        <w:spacing w:before="220"/>
        <w:ind w:firstLine="540"/>
        <w:jc w:val="both"/>
      </w:pPr>
      <w:r>
        <w:t>Жилой район -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1578A9" w:rsidRDefault="001578A9">
      <w:pPr>
        <w:pStyle w:val="ConsPlusNormal"/>
        <w:spacing w:before="220"/>
        <w:ind w:firstLine="540"/>
        <w:jc w:val="both"/>
      </w:pPr>
      <w:r>
        <w:t xml:space="preserve">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w:t>
      </w:r>
      <w:r>
        <w:lastRenderedPageBreak/>
        <w:t>опасности возникновения или в условиях реализации опасных и вредных факторов стихийных бедствий, техногенных аварий и катастроф.</w:t>
      </w:r>
    </w:p>
    <w:p w:rsidR="001578A9" w:rsidRDefault="001578A9">
      <w:pPr>
        <w:pStyle w:val="ConsPlusNormal"/>
        <w:spacing w:before="220"/>
        <w:ind w:firstLine="540"/>
        <w:jc w:val="both"/>
      </w:pPr>
      <w:r>
        <w:t>Земельный участок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578A9" w:rsidRDefault="001578A9">
      <w:pPr>
        <w:pStyle w:val="ConsPlusNormal"/>
        <w:spacing w:before="220"/>
        <w:ind w:firstLine="540"/>
        <w:jc w:val="both"/>
      </w:pPr>
      <w:r>
        <w:t>Зона (район) застройки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1578A9" w:rsidRDefault="001578A9">
      <w:pPr>
        <w:pStyle w:val="ConsPlusNormal"/>
        <w:spacing w:before="220"/>
        <w:ind w:firstLine="540"/>
        <w:jc w:val="both"/>
      </w:pPr>
      <w:r>
        <w:t>Зона коттеджной застройки - территории, на которых размещаются отдельно стоящие одноквартирные 1 - 2 - 3-этажные жилые дома с участками, как правило, от 800 до 1200 м</w:t>
      </w:r>
      <w:r>
        <w:rPr>
          <w:vertAlign w:val="superscript"/>
        </w:rPr>
        <w:t>2</w:t>
      </w:r>
      <w:r>
        <w:t xml:space="preserve"> и более, как правило, не предназначенными для осуществления активной сельскохозяйственной деятельности.</w:t>
      </w:r>
    </w:p>
    <w:p w:rsidR="001578A9" w:rsidRDefault="001578A9">
      <w:pPr>
        <w:pStyle w:val="ConsPlusNormal"/>
        <w:spacing w:before="220"/>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1578A9" w:rsidRDefault="001578A9">
      <w:pPr>
        <w:pStyle w:val="ConsPlusNormal"/>
        <w:spacing w:before="220"/>
        <w:ind w:firstLine="540"/>
        <w:jc w:val="both"/>
      </w:pPr>
      <w:r>
        <w:t>Зоны усадебной застройки - территория, занятая преимущественно одно-двухквартирными 1 - 2-этажными жилыми домами с хозяйственными постройками на участках от 1000 до 2000 м</w:t>
      </w:r>
      <w:r>
        <w:rPr>
          <w:vertAlign w:val="superscript"/>
        </w:rPr>
        <w:t>2</w:t>
      </w:r>
      <w:r>
        <w:t xml:space="preserve"> и более, предназначенными для садоводства, огородничества, а также в разрешенных случаях для содержания скота.</w:t>
      </w:r>
    </w:p>
    <w:p w:rsidR="001578A9" w:rsidRDefault="001578A9">
      <w:pPr>
        <w:pStyle w:val="ConsPlusNormal"/>
        <w:spacing w:before="220"/>
        <w:ind w:firstLine="540"/>
        <w:jc w:val="both"/>
      </w:pPr>
      <w: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территорий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1578A9" w:rsidRDefault="001578A9">
      <w:pPr>
        <w:pStyle w:val="ConsPlusNormal"/>
        <w:spacing w:before="220"/>
        <w:ind w:firstLine="540"/>
        <w:jc w:val="both"/>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578A9" w:rsidRDefault="001578A9">
      <w:pPr>
        <w:pStyle w:val="ConsPlusNormal"/>
        <w:spacing w:before="220"/>
        <w:ind w:firstLine="540"/>
        <w:jc w:val="both"/>
      </w:pPr>
      <w:r>
        <w:t>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1578A9" w:rsidRDefault="001578A9">
      <w:pPr>
        <w:pStyle w:val="ConsPlusNormal"/>
        <w:spacing w:before="220"/>
        <w:ind w:firstLine="540"/>
        <w:jc w:val="both"/>
      </w:pPr>
      <w:r>
        <w:t>Историческая среда - городская среда, сложившаяся в районах исторической застройки.</w:t>
      </w:r>
    </w:p>
    <w:p w:rsidR="001578A9" w:rsidRDefault="001578A9">
      <w:pPr>
        <w:pStyle w:val="ConsPlusNormal"/>
        <w:spacing w:before="220"/>
        <w:ind w:firstLine="540"/>
        <w:jc w:val="both"/>
      </w:pPr>
      <w:r>
        <w:t>Историческое поселение - включенное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1578A9" w:rsidRDefault="001578A9">
      <w:pPr>
        <w:pStyle w:val="ConsPlusNormal"/>
        <w:spacing w:before="220"/>
        <w:ind w:firstLine="540"/>
        <w:jc w:val="both"/>
      </w:pPr>
      <w:r>
        <w:lastRenderedPageBreak/>
        <w:t>Источник тепловой энергии - устройство, предназначенное для производства тепловой энергии.</w:t>
      </w:r>
    </w:p>
    <w:p w:rsidR="001578A9" w:rsidRDefault="001578A9">
      <w:pPr>
        <w:pStyle w:val="ConsPlusNormal"/>
        <w:spacing w:before="220"/>
        <w:ind w:firstLine="540"/>
        <w:jc w:val="both"/>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578A9" w:rsidRDefault="001578A9">
      <w:pPr>
        <w:pStyle w:val="ConsPlusNormal"/>
        <w:spacing w:before="220"/>
        <w:ind w:firstLine="540"/>
        <w:jc w:val="both"/>
      </w:pPr>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578A9" w:rsidRDefault="001578A9">
      <w:pPr>
        <w:pStyle w:val="ConsPlusNormal"/>
        <w:spacing w:before="220"/>
        <w:ind w:firstLine="540"/>
        <w:jc w:val="both"/>
      </w:pPr>
      <w:r>
        <w:t>Квартал - планировочная единица застройки в границах красных линий, ограниченная магистральными или жилыми улицами. Межуличная территория, ограниченная красными линиями улично-дорожной сети.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1578A9" w:rsidRDefault="001578A9">
      <w:pPr>
        <w:pStyle w:val="ConsPlusNormal"/>
        <w:spacing w:before="220"/>
        <w:ind w:firstLine="540"/>
        <w:jc w:val="both"/>
      </w:pPr>
      <w:r>
        <w:t>Комплексное освоение - 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1578A9" w:rsidRDefault="001578A9">
      <w:pPr>
        <w:pStyle w:val="ConsPlusNormal"/>
        <w:spacing w:before="220"/>
        <w:ind w:firstLine="540"/>
        <w:jc w:val="both"/>
      </w:pPr>
      <w:r>
        <w:t>Коэффициент застройки (Кз) - отношение площади, занятой под зданиями и сооружениями, к площади участка (квартала).</w:t>
      </w:r>
    </w:p>
    <w:p w:rsidR="001578A9" w:rsidRDefault="001578A9">
      <w:pPr>
        <w:pStyle w:val="ConsPlusNormal"/>
        <w:spacing w:before="220"/>
        <w:ind w:firstLine="540"/>
        <w:jc w:val="both"/>
      </w:pPr>
      <w:r>
        <w:t>Коэффициент плотности застройки (Кпз) - отношение площади всех этажей зданий и сооружений к площади участка (квартала).</w:t>
      </w:r>
    </w:p>
    <w:p w:rsidR="001578A9" w:rsidRDefault="001578A9">
      <w:pPr>
        <w:pStyle w:val="ConsPlusNormal"/>
        <w:spacing w:before="22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578A9" w:rsidRDefault="001578A9">
      <w:pPr>
        <w:pStyle w:val="ConsPlusNormal"/>
        <w:spacing w:before="220"/>
        <w:ind w:firstLine="540"/>
        <w:jc w:val="both"/>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578A9" w:rsidRDefault="001578A9">
      <w:pPr>
        <w:pStyle w:val="ConsPlusNormal"/>
        <w:spacing w:before="220"/>
        <w:ind w:firstLine="540"/>
        <w:jc w:val="both"/>
      </w:pPr>
      <w:r>
        <w:t>Линия регулирования застройки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1578A9" w:rsidRDefault="001578A9">
      <w:pPr>
        <w:pStyle w:val="ConsPlusNormal"/>
        <w:spacing w:before="220"/>
        <w:ind w:firstLine="540"/>
        <w:jc w:val="both"/>
      </w:pPr>
      <w: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1578A9" w:rsidRDefault="001578A9">
      <w:pPr>
        <w:pStyle w:val="ConsPlusNormal"/>
        <w:spacing w:before="220"/>
        <w:ind w:firstLine="540"/>
        <w:jc w:val="both"/>
      </w:pPr>
      <w: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578A9" w:rsidRDefault="001578A9">
      <w:pPr>
        <w:pStyle w:val="ConsPlusNormal"/>
        <w:spacing w:before="220"/>
        <w:ind w:firstLine="540"/>
        <w:jc w:val="both"/>
      </w:pPr>
      <w:r>
        <w:t xml:space="preserve">Место захоронения - часть пространства объекта похоронного назначения, предназначенная </w:t>
      </w:r>
      <w:r>
        <w:lastRenderedPageBreak/>
        <w:t>для захоронения останков или праха умерших или погибших.</w:t>
      </w:r>
    </w:p>
    <w:p w:rsidR="001578A9" w:rsidRDefault="001578A9">
      <w:pPr>
        <w:pStyle w:val="ConsPlusNormal"/>
        <w:spacing w:before="220"/>
        <w:ind w:firstLine="540"/>
        <w:jc w:val="both"/>
      </w:pPr>
      <w:r>
        <w:t>Морфотипы - типы застройки, сложившиеся в период эволюционного развития населенного пункта.</w:t>
      </w:r>
    </w:p>
    <w:p w:rsidR="001578A9" w:rsidRDefault="001578A9">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578A9" w:rsidRDefault="001578A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578A9" w:rsidRDefault="001578A9">
      <w:pPr>
        <w:pStyle w:val="ConsPlusNormal"/>
        <w:spacing w:before="220"/>
        <w:ind w:firstLine="540"/>
        <w:jc w:val="both"/>
      </w:pPr>
      <w: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1578A9" w:rsidRDefault="001578A9">
      <w:pPr>
        <w:pStyle w:val="ConsPlusNormal"/>
        <w:spacing w:before="220"/>
        <w:ind w:firstLine="540"/>
        <w:jc w:val="both"/>
      </w:pPr>
      <w:r>
        <w:t>Населенный пункт - часть территории Смоленской области, имеющая сосредоточенную застройку и служащая постоянным или временным местом проживания людей.</w:t>
      </w:r>
    </w:p>
    <w:p w:rsidR="001578A9" w:rsidRDefault="001578A9">
      <w:pPr>
        <w:pStyle w:val="ConsPlusNormal"/>
        <w:spacing w:before="220"/>
        <w:ind w:firstLine="540"/>
        <w:jc w:val="both"/>
      </w:pPr>
      <w: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515" w:history="1">
        <w:r>
          <w:rPr>
            <w:color w:val="0000FF"/>
          </w:rPr>
          <w:t>частью 4 статьи 29.2</w:t>
        </w:r>
      </w:hyperlink>
      <w:r>
        <w:t xml:space="preserve">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1578A9" w:rsidRDefault="001578A9">
      <w:pPr>
        <w:pStyle w:val="ConsPlusNormal"/>
        <w:spacing w:before="220"/>
        <w:ind w:firstLine="540"/>
        <w:jc w:val="both"/>
      </w:pPr>
      <w: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организованной стоянки транспортных средств.</w:t>
      </w:r>
    </w:p>
    <w:p w:rsidR="001578A9" w:rsidRDefault="001578A9">
      <w:pPr>
        <w:pStyle w:val="ConsPlusNormal"/>
        <w:spacing w:before="220"/>
        <w:ind w:firstLine="540"/>
        <w:jc w:val="both"/>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В официальном тексте документа, видимо, допущена опечатка: имеется в виду Градостроительный кодекс Российской Федерации.</w:t>
            </w:r>
          </w:p>
        </w:tc>
      </w:tr>
    </w:tbl>
    <w:p w:rsidR="001578A9" w:rsidRDefault="001578A9">
      <w:pPr>
        <w:pStyle w:val="ConsPlusNormal"/>
        <w:spacing w:before="280"/>
        <w:ind w:firstLine="540"/>
        <w:jc w:val="both"/>
      </w:pPr>
      <w: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516" w:history="1">
        <w:r>
          <w:rPr>
            <w:color w:val="0000FF"/>
          </w:rPr>
          <w:t>пункте 1 части 3 статьи 19</w:t>
        </w:r>
      </w:hyperlink>
      <w:r>
        <w:t xml:space="preserve"> и </w:t>
      </w:r>
      <w:hyperlink r:id="rId51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1578A9" w:rsidRDefault="001578A9">
      <w:pPr>
        <w:pStyle w:val="ConsPlusNormal"/>
        <w:spacing w:before="220"/>
        <w:ind w:firstLine="540"/>
        <w:jc w:val="both"/>
      </w:pPr>
      <w:r>
        <w:lastRenderedPageBreak/>
        <w:t>Объекты озеленения общего пользования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1578A9" w:rsidRDefault="001578A9">
      <w:pPr>
        <w:pStyle w:val="ConsPlusNormal"/>
        <w:spacing w:before="220"/>
        <w:ind w:firstLine="540"/>
        <w:jc w:val="both"/>
      </w:pPr>
      <w: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518"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51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578A9" w:rsidRDefault="001578A9">
      <w:pPr>
        <w:pStyle w:val="ConsPlusNormal"/>
        <w:spacing w:before="220"/>
        <w:ind w:firstLine="540"/>
        <w:jc w:val="both"/>
      </w:pPr>
      <w: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520"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r:id="rId521"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578A9" w:rsidRDefault="001578A9">
      <w:pPr>
        <w:pStyle w:val="ConsPlusNormal"/>
        <w:spacing w:before="220"/>
        <w:ind w:firstLine="540"/>
        <w:jc w:val="both"/>
      </w:pPr>
      <w:r>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1578A9" w:rsidRDefault="001578A9">
      <w:pPr>
        <w:pStyle w:val="ConsPlusNormal"/>
        <w:spacing w:before="220"/>
        <w:ind w:firstLine="540"/>
        <w:jc w:val="both"/>
      </w:pPr>
      <w:r>
        <w:t>Особо охраняемые природные территории (ООПТ) - территории,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578A9" w:rsidRDefault="001578A9">
      <w:pPr>
        <w:pStyle w:val="ConsPlusNormal"/>
        <w:spacing w:before="220"/>
        <w:ind w:firstLine="540"/>
        <w:jc w:val="both"/>
      </w:pPr>
      <w:r>
        <w:t>Отступ застройки - расстояние между красной линией или границей земельного участка и стеной здания, строения, сооружения.</w:t>
      </w:r>
    </w:p>
    <w:p w:rsidR="001578A9" w:rsidRDefault="001578A9">
      <w:pPr>
        <w:pStyle w:val="ConsPlusNormal"/>
        <w:spacing w:before="220"/>
        <w:ind w:firstLine="540"/>
        <w:jc w:val="both"/>
      </w:pPr>
      <w: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1578A9" w:rsidRDefault="001578A9">
      <w:pPr>
        <w:pStyle w:val="ConsPlusNormal"/>
        <w:spacing w:before="220"/>
        <w:ind w:firstLine="540"/>
        <w:jc w:val="both"/>
      </w:pPr>
      <w:r>
        <w:t xml:space="preserve">Охранные зоны объектов электросетевого хозяйства - участки поверхности земли, недр, </w:t>
      </w:r>
      <w:r>
        <w:lastRenderedPageBreak/>
        <w:t>воздушного и водного пространства, расположенные над, под, а также в непосредственной близости от объектов электросетевого хозяйства, устанавливаемые в целях обеспечения безопасного и безаварийного функционирования, безопасной эксплуатации объектов электросетевого хозяйства.</w:t>
      </w:r>
    </w:p>
    <w:p w:rsidR="001578A9" w:rsidRDefault="001578A9">
      <w:pPr>
        <w:pStyle w:val="ConsPlusNormal"/>
        <w:spacing w:before="220"/>
        <w:ind w:firstLine="540"/>
        <w:jc w:val="both"/>
      </w:pPr>
      <w:r>
        <w:t>Парк - озелененная территория общего пользования, представляющая собой самостоятельный архитектурно-ландшафтный объект.</w:t>
      </w:r>
    </w:p>
    <w:p w:rsidR="001578A9" w:rsidRDefault="001578A9">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578A9" w:rsidRDefault="001578A9">
      <w:pPr>
        <w:pStyle w:val="ConsPlusNormal"/>
        <w:spacing w:before="220"/>
        <w:ind w:firstLine="540"/>
        <w:jc w:val="both"/>
      </w:pPr>
      <w: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1578A9" w:rsidRDefault="001578A9">
      <w:pPr>
        <w:pStyle w:val="ConsPlusNormal"/>
        <w:spacing w:before="220"/>
        <w:ind w:firstLine="540"/>
        <w:jc w:val="both"/>
      </w:pPr>
      <w: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w:t>
      </w:r>
    </w:p>
    <w:p w:rsidR="001578A9" w:rsidRDefault="001578A9">
      <w:pPr>
        <w:pStyle w:val="ConsPlusNormal"/>
        <w:spacing w:before="220"/>
        <w:ind w:firstLine="540"/>
        <w:jc w:val="both"/>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578A9" w:rsidRDefault="001578A9">
      <w:pPr>
        <w:pStyle w:val="ConsPlusNormal"/>
        <w:spacing w:before="220"/>
        <w:ind w:firstLine="540"/>
        <w:jc w:val="both"/>
      </w:pPr>
      <w: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1578A9" w:rsidRDefault="001578A9">
      <w:pPr>
        <w:pStyle w:val="ConsPlusNormal"/>
        <w:spacing w:before="220"/>
        <w:ind w:firstLine="540"/>
        <w:jc w:val="both"/>
      </w:pPr>
      <w:r>
        <w:t>Поселение - городское или сельское поселение.</w:t>
      </w:r>
    </w:p>
    <w:p w:rsidR="001578A9" w:rsidRDefault="001578A9">
      <w:pPr>
        <w:pStyle w:val="ConsPlusNormal"/>
        <w:spacing w:before="220"/>
        <w:ind w:firstLine="540"/>
        <w:jc w:val="both"/>
      </w:pPr>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578A9" w:rsidRDefault="001578A9">
      <w:pPr>
        <w:pStyle w:val="ConsPlusNormal"/>
        <w:spacing w:before="220"/>
        <w:ind w:firstLine="540"/>
        <w:jc w:val="both"/>
      </w:pPr>
      <w:r>
        <w:t>Придомовая территория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p>
    <w:p w:rsidR="001578A9" w:rsidRDefault="001578A9">
      <w:pPr>
        <w:pStyle w:val="ConsPlusNormal"/>
        <w:spacing w:before="220"/>
        <w:ind w:firstLine="540"/>
        <w:jc w:val="both"/>
      </w:pPr>
      <w: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w:t>
      </w:r>
      <w:r>
        <w:lastRenderedPageBreak/>
        <w:t>перспектив развития автомобильной дороги.</w:t>
      </w:r>
    </w:p>
    <w:p w:rsidR="001578A9" w:rsidRDefault="001578A9">
      <w:pPr>
        <w:pStyle w:val="ConsPlusNormal"/>
        <w:spacing w:before="220"/>
        <w:ind w:firstLine="540"/>
        <w:jc w:val="both"/>
      </w:pPr>
      <w:r>
        <w:t>Прикватирный участок - земельный участок, примыкающий к квартире (дому), с непосредственным выходом на него.</w:t>
      </w:r>
    </w:p>
    <w:p w:rsidR="001578A9" w:rsidRDefault="001578A9">
      <w:pPr>
        <w:pStyle w:val="ConsPlusNormal"/>
        <w:spacing w:before="220"/>
        <w:ind w:firstLine="540"/>
        <w:jc w:val="both"/>
      </w:pPr>
      <w: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578A9" w:rsidRDefault="001578A9">
      <w:pPr>
        <w:pStyle w:val="ConsPlusNormal"/>
        <w:spacing w:before="220"/>
        <w:ind w:firstLine="540"/>
        <w:jc w:val="both"/>
      </w:pPr>
      <w:r>
        <w:t>Процент застройки - отношение суммарной площади земельного участка, которая может быть застроена, ко всей площади земельного участка.</w:t>
      </w:r>
    </w:p>
    <w:p w:rsidR="001578A9" w:rsidRDefault="001578A9">
      <w:pPr>
        <w:pStyle w:val="ConsPlusNormal"/>
        <w:spacing w:before="220"/>
        <w:ind w:firstLine="540"/>
        <w:jc w:val="both"/>
      </w:pPr>
      <w: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578A9" w:rsidRDefault="001578A9">
      <w:pPr>
        <w:pStyle w:val="ConsPlusNormal"/>
        <w:spacing w:before="220"/>
        <w:ind w:firstLine="540"/>
        <w:jc w:val="both"/>
      </w:pPr>
      <w: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1578A9" w:rsidRDefault="001578A9">
      <w:pPr>
        <w:pStyle w:val="ConsPlusNormal"/>
        <w:spacing w:before="220"/>
        <w:ind w:firstLine="540"/>
        <w:jc w:val="both"/>
      </w:pPr>
      <w:r>
        <w:t>Район - формируется как группа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района не должна превышать 250 га.</w:t>
      </w:r>
    </w:p>
    <w:p w:rsidR="001578A9" w:rsidRDefault="001578A9">
      <w:pPr>
        <w:pStyle w:val="ConsPlusNormal"/>
        <w:spacing w:before="220"/>
        <w:ind w:firstLine="540"/>
        <w:jc w:val="both"/>
      </w:pPr>
      <w: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578A9" w:rsidRDefault="001578A9">
      <w:pPr>
        <w:pStyle w:val="ConsPlusNormal"/>
        <w:spacing w:before="220"/>
        <w:ind w:firstLine="540"/>
        <w:jc w:val="both"/>
      </w:pPr>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78A9" w:rsidRDefault="001578A9">
      <w:pPr>
        <w:pStyle w:val="ConsPlusNormal"/>
        <w:spacing w:before="220"/>
        <w:ind w:firstLine="540"/>
        <w:jc w:val="both"/>
      </w:pPr>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78A9" w:rsidRDefault="001578A9">
      <w:pPr>
        <w:pStyle w:val="ConsPlusNormal"/>
        <w:spacing w:before="220"/>
        <w:ind w:firstLine="540"/>
        <w:jc w:val="both"/>
      </w:pPr>
      <w: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1578A9" w:rsidRDefault="001578A9">
      <w:pPr>
        <w:pStyle w:val="ConsPlusNormal"/>
        <w:spacing w:before="220"/>
        <w:ind w:firstLine="540"/>
        <w:jc w:val="both"/>
      </w:pPr>
      <w:r>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1578A9" w:rsidRDefault="001578A9">
      <w:pPr>
        <w:pStyle w:val="ConsPlusNormal"/>
        <w:spacing w:before="220"/>
        <w:ind w:firstLine="540"/>
        <w:jc w:val="both"/>
      </w:pPr>
      <w: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w:t>
      </w:r>
      <w:r>
        <w:lastRenderedPageBreak/>
        <w:t>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w:t>
      </w:r>
    </w:p>
    <w:p w:rsidR="001578A9" w:rsidRDefault="001578A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578A9" w:rsidRDefault="001578A9">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1578A9" w:rsidRDefault="001578A9">
      <w:pPr>
        <w:pStyle w:val="ConsPlusNormal"/>
        <w:spacing w:before="220"/>
        <w:ind w:firstLine="540"/>
        <w:jc w:val="both"/>
      </w:pPr>
      <w: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1578A9" w:rsidRDefault="001578A9">
      <w:pPr>
        <w:pStyle w:val="ConsPlusNormal"/>
        <w:spacing w:before="220"/>
        <w:ind w:firstLine="540"/>
        <w:jc w:val="both"/>
      </w:pPr>
      <w: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578A9" w:rsidRDefault="001578A9">
      <w:pPr>
        <w:pStyle w:val="ConsPlusNormal"/>
        <w:spacing w:before="220"/>
        <w:ind w:firstLine="540"/>
        <w:jc w:val="both"/>
      </w:pPr>
      <w:r>
        <w:t>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1578A9" w:rsidRDefault="001578A9">
      <w:pPr>
        <w:pStyle w:val="ConsPlusNormal"/>
        <w:spacing w:before="220"/>
        <w:ind w:firstLine="540"/>
        <w:jc w:val="both"/>
      </w:pPr>
      <w:r>
        <w:t>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1578A9" w:rsidRDefault="001578A9">
      <w:pPr>
        <w:pStyle w:val="ConsPlusNormal"/>
        <w:spacing w:before="220"/>
        <w:ind w:firstLine="540"/>
        <w:jc w:val="both"/>
      </w:pPr>
      <w:r>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1578A9" w:rsidRDefault="001578A9">
      <w:pPr>
        <w:pStyle w:val="ConsPlusNormal"/>
        <w:spacing w:before="22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1578A9" w:rsidRDefault="001578A9">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578A9" w:rsidRDefault="001578A9">
      <w:pPr>
        <w:pStyle w:val="ConsPlusNormal"/>
        <w:spacing w:before="220"/>
        <w:ind w:firstLine="540"/>
        <w:jc w:val="both"/>
      </w:pPr>
      <w: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1578A9" w:rsidRDefault="001578A9">
      <w:pPr>
        <w:pStyle w:val="ConsPlusNormal"/>
        <w:spacing w:before="220"/>
        <w:ind w:firstLine="540"/>
        <w:jc w:val="both"/>
      </w:pPr>
      <w: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1578A9" w:rsidRDefault="001578A9">
      <w:pPr>
        <w:pStyle w:val="ConsPlusNormal"/>
        <w:spacing w:before="220"/>
        <w:ind w:firstLine="540"/>
        <w:jc w:val="both"/>
      </w:pPr>
      <w:r>
        <w:t>Теплоснабжение децентрализованное - теплоснабжение одного потребителя от одного источника тепловой энергии.</w:t>
      </w:r>
    </w:p>
    <w:p w:rsidR="001578A9" w:rsidRDefault="001578A9">
      <w:pPr>
        <w:pStyle w:val="ConsPlusNormal"/>
        <w:spacing w:before="220"/>
        <w:ind w:firstLine="540"/>
        <w:jc w:val="both"/>
      </w:pPr>
      <w:r>
        <w:t xml:space="preserve">Теплоснабжение централизованное - теплоснабжение нескольких потребителей, </w:t>
      </w:r>
      <w:r>
        <w:lastRenderedPageBreak/>
        <w:t>объединенных общей тепловой сетью от единого источника тепловой энергии.</w:t>
      </w:r>
    </w:p>
    <w:p w:rsidR="001578A9" w:rsidRDefault="001578A9">
      <w:pPr>
        <w:pStyle w:val="ConsPlusNormal"/>
        <w:spacing w:before="220"/>
        <w:ind w:firstLine="540"/>
        <w:jc w:val="both"/>
      </w:pPr>
      <w: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578A9" w:rsidRDefault="001578A9">
      <w:pPr>
        <w:pStyle w:val="ConsPlusNormal"/>
        <w:spacing w:before="220"/>
        <w:ind w:firstLine="540"/>
        <w:jc w:val="both"/>
      </w:pPr>
      <w: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578A9" w:rsidRDefault="001578A9">
      <w:pPr>
        <w:pStyle w:val="ConsPlusNormal"/>
        <w:spacing w:before="22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578A9" w:rsidRDefault="001578A9">
      <w:pPr>
        <w:pStyle w:val="ConsPlusNormal"/>
        <w:spacing w:before="220"/>
        <w:ind w:firstLine="540"/>
        <w:jc w:val="both"/>
      </w:pPr>
      <w: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522" w:history="1">
        <w:r>
          <w:rPr>
            <w:color w:val="0000FF"/>
          </w:rPr>
          <w:t>частью 2.1 статьи 47</w:t>
        </w:r>
      </w:hyperlink>
      <w:r>
        <w:t xml:space="preserve">, </w:t>
      </w:r>
      <w:hyperlink r:id="rId523" w:history="1">
        <w:r>
          <w:rPr>
            <w:color w:val="0000FF"/>
          </w:rPr>
          <w:t>частью 4.1 статьи 48</w:t>
        </w:r>
      </w:hyperlink>
      <w:r>
        <w:t xml:space="preserve">, </w:t>
      </w:r>
      <w:hyperlink r:id="rId524" w:history="1">
        <w:r>
          <w:rPr>
            <w:color w:val="0000FF"/>
          </w:rPr>
          <w:t>частью 2.2 статьи 52</w:t>
        </w:r>
      </w:hyperlink>
      <w:r>
        <w:t xml:space="preserve"> Градостроительного кодекса.</w:t>
      </w:r>
    </w:p>
    <w:p w:rsidR="001578A9" w:rsidRDefault="001578A9">
      <w:pPr>
        <w:pStyle w:val="ConsPlusNormal"/>
        <w:spacing w:before="220"/>
        <w:ind w:firstLine="540"/>
        <w:jc w:val="both"/>
      </w:pPr>
      <w: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578A9" w:rsidRDefault="001578A9">
      <w:pPr>
        <w:pStyle w:val="ConsPlusNormal"/>
        <w:spacing w:before="220"/>
        <w:ind w:firstLine="540"/>
        <w:jc w:val="both"/>
      </w:pPr>
      <w: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578A9" w:rsidRDefault="001578A9">
      <w:pPr>
        <w:pStyle w:val="ConsPlusNormal"/>
        <w:spacing w:before="220"/>
        <w:ind w:firstLine="540"/>
        <w:jc w:val="both"/>
      </w:pPr>
      <w:r>
        <w:t>Улица, площадь - территория общего пользования, ограниченная красными линиями улично-дорожной сети города.</w:t>
      </w:r>
    </w:p>
    <w:p w:rsidR="001578A9" w:rsidRDefault="001578A9">
      <w:pPr>
        <w:pStyle w:val="ConsPlusNormal"/>
        <w:spacing w:before="220"/>
        <w:ind w:firstLine="540"/>
        <w:jc w:val="both"/>
      </w:pPr>
      <w: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578A9" w:rsidRDefault="001578A9">
      <w:pPr>
        <w:pStyle w:val="ConsPlusNormal"/>
        <w:spacing w:before="220"/>
        <w:ind w:firstLine="540"/>
        <w:jc w:val="both"/>
      </w:pPr>
      <w:r>
        <w:t>Функциональное зонирование территории -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1578A9" w:rsidRDefault="001578A9">
      <w:pPr>
        <w:pStyle w:val="ConsPlusNormal"/>
        <w:spacing w:before="220"/>
        <w:ind w:firstLine="540"/>
        <w:jc w:val="both"/>
      </w:pPr>
      <w:r>
        <w:t>Функциональные зоны - зоны, для которых документами территориального планирования определены границы и функциональное назначение.</w:t>
      </w:r>
    </w:p>
    <w:p w:rsidR="001578A9" w:rsidRDefault="001578A9">
      <w:pPr>
        <w:pStyle w:val="ConsPlusNormal"/>
        <w:spacing w:before="220"/>
        <w:ind w:firstLine="540"/>
        <w:jc w:val="both"/>
      </w:pPr>
      <w:r>
        <w:lastRenderedPageBreak/>
        <w:t>Централизованная система водоотведения (канализация) - комплекс технологически связанных между собой инженерных сооружений, предназначенных для водоотведения.</w:t>
      </w:r>
    </w:p>
    <w:p w:rsidR="001578A9" w:rsidRDefault="001578A9">
      <w:pPr>
        <w:pStyle w:val="ConsPlusNormal"/>
        <w:spacing w:before="220"/>
        <w:ind w:firstLine="540"/>
        <w:jc w:val="both"/>
      </w:pPr>
      <w: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1578A9" w:rsidRDefault="001578A9">
      <w:pPr>
        <w:pStyle w:val="ConsPlusNormal"/>
        <w:spacing w:before="220"/>
        <w:ind w:firstLine="540"/>
        <w:jc w:val="both"/>
      </w:pPr>
      <w: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1578A9" w:rsidRDefault="001578A9">
      <w:pPr>
        <w:pStyle w:val="ConsPlusNormal"/>
        <w:spacing w:before="220"/>
        <w:ind w:firstLine="540"/>
        <w:jc w:val="both"/>
      </w:pPr>
      <w:r>
        <w:t>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1578A9" w:rsidRDefault="001578A9">
      <w:pPr>
        <w:pStyle w:val="ConsPlusNormal"/>
        <w:spacing w:before="220"/>
        <w:ind w:firstLine="540"/>
        <w:jc w:val="both"/>
      </w:pPr>
      <w: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1"/>
      </w:pPr>
      <w:bookmarkStart w:id="220" w:name="P14035"/>
      <w:bookmarkEnd w:id="220"/>
      <w:r>
        <w:t>Приложение 4</w:t>
      </w:r>
    </w:p>
    <w:p w:rsidR="001578A9" w:rsidRDefault="001578A9">
      <w:pPr>
        <w:pStyle w:val="ConsPlusNormal"/>
        <w:jc w:val="both"/>
      </w:pPr>
    </w:p>
    <w:p w:rsidR="001578A9" w:rsidRDefault="001578A9">
      <w:pPr>
        <w:pStyle w:val="ConsPlusNormal"/>
        <w:jc w:val="right"/>
      </w:pPr>
      <w:r>
        <w:t>Рекомендуемое</w:t>
      </w:r>
    </w:p>
    <w:p w:rsidR="001578A9" w:rsidRDefault="001578A9">
      <w:pPr>
        <w:pStyle w:val="ConsPlusNormal"/>
        <w:jc w:val="both"/>
      </w:pPr>
    </w:p>
    <w:p w:rsidR="001578A9" w:rsidRDefault="001578A9">
      <w:pPr>
        <w:pStyle w:val="ConsPlusTitle"/>
        <w:jc w:val="center"/>
        <w:outlineLvl w:val="2"/>
      </w:pPr>
      <w:r>
        <w:t>Категории территорий залегания полезных ископаемых</w:t>
      </w:r>
    </w:p>
    <w:p w:rsidR="001578A9" w:rsidRDefault="001578A9">
      <w:pPr>
        <w:pStyle w:val="ConsPlusTitle"/>
        <w:jc w:val="center"/>
      </w:pPr>
      <w:r>
        <w:t>по условиям строительства</w:t>
      </w:r>
    </w:p>
    <w:p w:rsidR="001578A9" w:rsidRDefault="001578A9">
      <w:pPr>
        <w:pStyle w:val="ConsPlusNormal"/>
        <w:jc w:val="both"/>
      </w:pPr>
    </w:p>
    <w:p w:rsidR="001578A9" w:rsidRDefault="001578A9">
      <w:pPr>
        <w:pStyle w:val="ConsPlusNormal"/>
        <w:jc w:val="right"/>
      </w:pPr>
      <w:r>
        <w:t>Таблица 1</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2149"/>
        <w:gridCol w:w="2029"/>
        <w:gridCol w:w="1594"/>
        <w:gridCol w:w="1624"/>
        <w:gridCol w:w="1984"/>
      </w:tblGrid>
      <w:tr w:rsidR="001578A9">
        <w:tc>
          <w:tcPr>
            <w:tcW w:w="1324" w:type="dxa"/>
            <w:vMerge w:val="restart"/>
          </w:tcPr>
          <w:p w:rsidR="001578A9" w:rsidRDefault="001578A9">
            <w:pPr>
              <w:pStyle w:val="ConsPlusNormal"/>
              <w:jc w:val="center"/>
            </w:pPr>
            <w:r>
              <w:lastRenderedPageBreak/>
              <w:t>Категория территорий</w:t>
            </w:r>
          </w:p>
        </w:tc>
        <w:tc>
          <w:tcPr>
            <w:tcW w:w="2149" w:type="dxa"/>
            <w:vMerge w:val="restart"/>
          </w:tcPr>
          <w:p w:rsidR="001578A9" w:rsidRDefault="001578A9">
            <w:pPr>
              <w:pStyle w:val="ConsPlusNormal"/>
              <w:jc w:val="center"/>
            </w:pPr>
            <w:r>
              <w:t>Пригодность территории для застройки</w:t>
            </w:r>
          </w:p>
        </w:tc>
        <w:tc>
          <w:tcPr>
            <w:tcW w:w="5247" w:type="dxa"/>
            <w:gridSpan w:val="3"/>
          </w:tcPr>
          <w:p w:rsidR="001578A9" w:rsidRDefault="001578A9">
            <w:pPr>
              <w:pStyle w:val="ConsPlusNormal"/>
              <w:jc w:val="center"/>
            </w:pPr>
            <w:r>
              <w:t>Горно- и инженерно-геологические условия строительства</w:t>
            </w:r>
          </w:p>
        </w:tc>
        <w:tc>
          <w:tcPr>
            <w:tcW w:w="1984" w:type="dxa"/>
            <w:vMerge w:val="restart"/>
          </w:tcPr>
          <w:p w:rsidR="001578A9" w:rsidRDefault="001578A9">
            <w:pPr>
              <w:pStyle w:val="ConsPlusNormal"/>
              <w:jc w:val="center"/>
            </w:pPr>
            <w:r>
              <w:t>Особые условия строительства</w:t>
            </w:r>
          </w:p>
        </w:tc>
      </w:tr>
      <w:tr w:rsidR="001578A9">
        <w:tc>
          <w:tcPr>
            <w:tcW w:w="1324" w:type="dxa"/>
            <w:vMerge/>
          </w:tcPr>
          <w:p w:rsidR="001578A9" w:rsidRDefault="001578A9"/>
        </w:tc>
        <w:tc>
          <w:tcPr>
            <w:tcW w:w="2149" w:type="dxa"/>
            <w:vMerge/>
          </w:tcPr>
          <w:p w:rsidR="001578A9" w:rsidRDefault="001578A9"/>
        </w:tc>
        <w:tc>
          <w:tcPr>
            <w:tcW w:w="2029" w:type="dxa"/>
          </w:tcPr>
          <w:p w:rsidR="001578A9" w:rsidRDefault="001578A9">
            <w:pPr>
              <w:pStyle w:val="ConsPlusNormal"/>
              <w:jc w:val="center"/>
            </w:pPr>
            <w:r>
              <w:t>наличие горных выработок</w:t>
            </w:r>
          </w:p>
        </w:tc>
        <w:tc>
          <w:tcPr>
            <w:tcW w:w="1594" w:type="dxa"/>
          </w:tcPr>
          <w:p w:rsidR="001578A9" w:rsidRDefault="001578A9">
            <w:pPr>
              <w:pStyle w:val="ConsPlusNormal"/>
              <w:jc w:val="center"/>
            </w:pPr>
            <w:r>
              <w:t>горные работы в период эксплуатации объекта</w:t>
            </w:r>
          </w:p>
        </w:tc>
        <w:tc>
          <w:tcPr>
            <w:tcW w:w="1624" w:type="dxa"/>
          </w:tcPr>
          <w:p w:rsidR="001578A9" w:rsidRDefault="001578A9">
            <w:pPr>
              <w:pStyle w:val="ConsPlusNormal"/>
              <w:jc w:val="center"/>
            </w:pPr>
            <w:r>
              <w:t>деформации земной поверхности соответствуют группе территорий</w:t>
            </w:r>
          </w:p>
        </w:tc>
        <w:tc>
          <w:tcPr>
            <w:tcW w:w="1984" w:type="dxa"/>
            <w:vMerge/>
          </w:tcPr>
          <w:p w:rsidR="001578A9" w:rsidRDefault="001578A9"/>
        </w:tc>
      </w:tr>
      <w:tr w:rsidR="001578A9">
        <w:tc>
          <w:tcPr>
            <w:tcW w:w="1324" w:type="dxa"/>
          </w:tcPr>
          <w:p w:rsidR="001578A9" w:rsidRDefault="001578A9">
            <w:pPr>
              <w:pStyle w:val="ConsPlusNormal"/>
              <w:jc w:val="center"/>
            </w:pPr>
            <w:r>
              <w:t>1</w:t>
            </w:r>
          </w:p>
        </w:tc>
        <w:tc>
          <w:tcPr>
            <w:tcW w:w="2149" w:type="dxa"/>
          </w:tcPr>
          <w:p w:rsidR="001578A9" w:rsidRDefault="001578A9">
            <w:pPr>
              <w:pStyle w:val="ConsPlusNormal"/>
              <w:jc w:val="center"/>
            </w:pPr>
            <w:r>
              <w:t>2</w:t>
            </w:r>
          </w:p>
        </w:tc>
        <w:tc>
          <w:tcPr>
            <w:tcW w:w="2029" w:type="dxa"/>
          </w:tcPr>
          <w:p w:rsidR="001578A9" w:rsidRDefault="001578A9">
            <w:pPr>
              <w:pStyle w:val="ConsPlusNormal"/>
              <w:jc w:val="center"/>
            </w:pPr>
            <w:r>
              <w:t>3</w:t>
            </w:r>
          </w:p>
        </w:tc>
        <w:tc>
          <w:tcPr>
            <w:tcW w:w="1594" w:type="dxa"/>
          </w:tcPr>
          <w:p w:rsidR="001578A9" w:rsidRDefault="001578A9">
            <w:pPr>
              <w:pStyle w:val="ConsPlusNormal"/>
              <w:jc w:val="center"/>
            </w:pPr>
            <w:r>
              <w:t>4</w:t>
            </w:r>
          </w:p>
        </w:tc>
        <w:tc>
          <w:tcPr>
            <w:tcW w:w="1624" w:type="dxa"/>
          </w:tcPr>
          <w:p w:rsidR="001578A9" w:rsidRDefault="001578A9">
            <w:pPr>
              <w:pStyle w:val="ConsPlusNormal"/>
              <w:jc w:val="center"/>
            </w:pPr>
            <w:r>
              <w:t>5</w:t>
            </w:r>
          </w:p>
        </w:tc>
        <w:tc>
          <w:tcPr>
            <w:tcW w:w="1984" w:type="dxa"/>
          </w:tcPr>
          <w:p w:rsidR="001578A9" w:rsidRDefault="001578A9">
            <w:pPr>
              <w:pStyle w:val="ConsPlusNormal"/>
              <w:jc w:val="center"/>
            </w:pPr>
            <w:r>
              <w:t>6</w:t>
            </w:r>
          </w:p>
        </w:tc>
      </w:tr>
      <w:tr w:rsidR="001578A9">
        <w:tc>
          <w:tcPr>
            <w:tcW w:w="1324" w:type="dxa"/>
            <w:vMerge w:val="restart"/>
          </w:tcPr>
          <w:p w:rsidR="001578A9" w:rsidRDefault="001578A9">
            <w:pPr>
              <w:pStyle w:val="ConsPlusNormal"/>
              <w:jc w:val="both"/>
            </w:pPr>
            <w:r>
              <w:t>1</w:t>
            </w:r>
          </w:p>
        </w:tc>
        <w:tc>
          <w:tcPr>
            <w:tcW w:w="2149" w:type="dxa"/>
            <w:vMerge w:val="restart"/>
          </w:tcPr>
          <w:p w:rsidR="001578A9" w:rsidRDefault="001578A9">
            <w:pPr>
              <w:pStyle w:val="ConsPlusNormal"/>
              <w:jc w:val="both"/>
            </w:pPr>
            <w:r>
              <w:t>Пригодная для застройки - неподрабатываемая</w:t>
            </w:r>
          </w:p>
        </w:tc>
        <w:tc>
          <w:tcPr>
            <w:tcW w:w="2029" w:type="dxa"/>
          </w:tcPr>
          <w:p w:rsidR="001578A9" w:rsidRDefault="001578A9">
            <w:pPr>
              <w:pStyle w:val="ConsPlusNormal"/>
              <w:jc w:val="both"/>
            </w:pPr>
            <w:r>
              <w:t>старые горные выработки отсутствуют</w:t>
            </w:r>
          </w:p>
        </w:tc>
        <w:tc>
          <w:tcPr>
            <w:tcW w:w="1594" w:type="dxa"/>
            <w:vMerge w:val="restart"/>
          </w:tcPr>
          <w:p w:rsidR="001578A9" w:rsidRDefault="001578A9">
            <w:pPr>
              <w:pStyle w:val="ConsPlusNormal"/>
              <w:jc w:val="both"/>
            </w:pPr>
            <w:r>
              <w:t>не планируются</w:t>
            </w:r>
          </w:p>
        </w:tc>
        <w:tc>
          <w:tcPr>
            <w:tcW w:w="1624" w:type="dxa"/>
            <w:vMerge w:val="restart"/>
          </w:tcPr>
          <w:p w:rsidR="001578A9" w:rsidRDefault="001578A9">
            <w:pPr>
              <w:pStyle w:val="ConsPlusNormal"/>
              <w:jc w:val="center"/>
            </w:pPr>
            <w:r>
              <w:t>-</w:t>
            </w:r>
          </w:p>
        </w:tc>
        <w:tc>
          <w:tcPr>
            <w:tcW w:w="1984" w:type="dxa"/>
          </w:tcPr>
          <w:p w:rsidR="001578A9" w:rsidRDefault="001578A9">
            <w:pPr>
              <w:pStyle w:val="ConsPlusNormal"/>
              <w:jc w:val="both"/>
            </w:pPr>
            <w:r>
              <w:t>наличие под территорией непромышленных полезных ископаемых</w:t>
            </w:r>
          </w:p>
        </w:tc>
      </w:tr>
      <w:tr w:rsidR="001578A9">
        <w:tc>
          <w:tcPr>
            <w:tcW w:w="1324" w:type="dxa"/>
            <w:vMerge/>
          </w:tcPr>
          <w:p w:rsidR="001578A9" w:rsidRDefault="001578A9"/>
        </w:tc>
        <w:tc>
          <w:tcPr>
            <w:tcW w:w="2149" w:type="dxa"/>
            <w:vMerge/>
          </w:tcPr>
          <w:p w:rsidR="001578A9" w:rsidRDefault="001578A9"/>
        </w:tc>
        <w:tc>
          <w:tcPr>
            <w:tcW w:w="2029" w:type="dxa"/>
          </w:tcPr>
          <w:p w:rsidR="001578A9" w:rsidRDefault="001578A9">
            <w:pPr>
              <w:pStyle w:val="ConsPlusNormal"/>
              <w:jc w:val="both"/>
            </w:pPr>
            <w:r>
              <w:t>старые горные выработки имеются на глубинах, исключающих возможность образования провалов</w:t>
            </w:r>
          </w:p>
        </w:tc>
        <w:tc>
          <w:tcPr>
            <w:tcW w:w="1594" w:type="dxa"/>
            <w:vMerge/>
          </w:tcPr>
          <w:p w:rsidR="001578A9" w:rsidRDefault="001578A9"/>
        </w:tc>
        <w:tc>
          <w:tcPr>
            <w:tcW w:w="1624" w:type="dxa"/>
            <w:vMerge/>
          </w:tcPr>
          <w:p w:rsidR="001578A9" w:rsidRDefault="001578A9"/>
        </w:tc>
        <w:tc>
          <w:tcPr>
            <w:tcW w:w="1984" w:type="dxa"/>
          </w:tcPr>
          <w:p w:rsidR="001578A9" w:rsidRDefault="001578A9">
            <w:pPr>
              <w:pStyle w:val="ConsPlusNormal"/>
              <w:jc w:val="both"/>
            </w:pPr>
            <w:r>
              <w:t>полезные ископаемые выработаны и процесс деформаций земной поверхности закончился или подработка ожидается после окончания срока амортизации проектируемых объектов</w:t>
            </w:r>
          </w:p>
        </w:tc>
      </w:tr>
      <w:tr w:rsidR="001578A9">
        <w:tc>
          <w:tcPr>
            <w:tcW w:w="1324" w:type="dxa"/>
            <w:vMerge w:val="restart"/>
          </w:tcPr>
          <w:p w:rsidR="001578A9" w:rsidRDefault="001578A9">
            <w:pPr>
              <w:pStyle w:val="ConsPlusNormal"/>
              <w:jc w:val="both"/>
            </w:pPr>
            <w:r>
              <w:t>2</w:t>
            </w:r>
          </w:p>
        </w:tc>
        <w:tc>
          <w:tcPr>
            <w:tcW w:w="2149" w:type="dxa"/>
            <w:vMerge w:val="restart"/>
          </w:tcPr>
          <w:p w:rsidR="001578A9" w:rsidRDefault="001578A9">
            <w:pPr>
              <w:pStyle w:val="ConsPlusNormal"/>
              <w:jc w:val="both"/>
            </w:pPr>
            <w:r>
              <w:t xml:space="preserve">Пригодная для застройки - </w:t>
            </w:r>
            <w:r>
              <w:lastRenderedPageBreak/>
              <w:t>подрабатываемая</w:t>
            </w:r>
          </w:p>
        </w:tc>
        <w:tc>
          <w:tcPr>
            <w:tcW w:w="2029" w:type="dxa"/>
          </w:tcPr>
          <w:p w:rsidR="001578A9" w:rsidRDefault="001578A9">
            <w:pPr>
              <w:pStyle w:val="ConsPlusNormal"/>
              <w:jc w:val="both"/>
            </w:pPr>
            <w:r>
              <w:lastRenderedPageBreak/>
              <w:t xml:space="preserve">старые горные выработки </w:t>
            </w:r>
            <w:r>
              <w:lastRenderedPageBreak/>
              <w:t>отсутствуют</w:t>
            </w:r>
          </w:p>
        </w:tc>
        <w:tc>
          <w:tcPr>
            <w:tcW w:w="1594" w:type="dxa"/>
            <w:vMerge w:val="restart"/>
          </w:tcPr>
          <w:p w:rsidR="001578A9" w:rsidRDefault="001578A9">
            <w:pPr>
              <w:pStyle w:val="ConsPlusNormal"/>
              <w:jc w:val="both"/>
            </w:pPr>
            <w:r>
              <w:lastRenderedPageBreak/>
              <w:t xml:space="preserve">планируются на глубинах, </w:t>
            </w:r>
            <w:r>
              <w:lastRenderedPageBreak/>
              <w:t>исключающих возможность образования провалов</w:t>
            </w:r>
          </w:p>
        </w:tc>
        <w:tc>
          <w:tcPr>
            <w:tcW w:w="1624" w:type="dxa"/>
          </w:tcPr>
          <w:p w:rsidR="001578A9" w:rsidRDefault="001578A9">
            <w:pPr>
              <w:pStyle w:val="ConsPlusNormal"/>
              <w:jc w:val="both"/>
            </w:pPr>
            <w:r>
              <w:lastRenderedPageBreak/>
              <w:t>II - IV;</w:t>
            </w:r>
          </w:p>
          <w:p w:rsidR="001578A9" w:rsidRDefault="001578A9">
            <w:pPr>
              <w:pStyle w:val="ConsPlusNormal"/>
              <w:jc w:val="both"/>
            </w:pPr>
            <w:r>
              <w:t>IIк - IVк</w:t>
            </w:r>
          </w:p>
        </w:tc>
        <w:tc>
          <w:tcPr>
            <w:tcW w:w="1984" w:type="dxa"/>
            <w:vMerge w:val="restart"/>
          </w:tcPr>
          <w:p w:rsidR="001578A9" w:rsidRDefault="001578A9">
            <w:pPr>
              <w:pStyle w:val="ConsPlusNormal"/>
              <w:jc w:val="both"/>
            </w:pPr>
            <w:r>
              <w:t xml:space="preserve">отсутствуют участки </w:t>
            </w:r>
            <w:r>
              <w:lastRenderedPageBreak/>
              <w:t>территорий:</w:t>
            </w:r>
          </w:p>
          <w:p w:rsidR="001578A9" w:rsidRDefault="001578A9">
            <w:pPr>
              <w:pStyle w:val="ConsPlusNormal"/>
              <w:jc w:val="both"/>
            </w:pPr>
            <w:r>
              <w:t>возможного техногенного затопления и подтопления;</w:t>
            </w:r>
          </w:p>
          <w:p w:rsidR="001578A9" w:rsidRDefault="001578A9">
            <w:pPr>
              <w:pStyle w:val="ConsPlusNormal"/>
              <w:jc w:val="both"/>
            </w:pPr>
            <w:r>
              <w:t>выходов крутопадающих тектонических нарушений и выходов осевых поверхностей синклинальных складок;</w:t>
            </w:r>
          </w:p>
          <w:p w:rsidR="001578A9" w:rsidRDefault="001578A9">
            <w:pPr>
              <w:pStyle w:val="ConsPlusNormal"/>
              <w:jc w:val="both"/>
            </w:pPr>
            <w:r>
              <w:t>возможного образования оползней</w:t>
            </w:r>
          </w:p>
        </w:tc>
      </w:tr>
      <w:tr w:rsidR="001578A9">
        <w:tc>
          <w:tcPr>
            <w:tcW w:w="1324" w:type="dxa"/>
            <w:vMerge/>
          </w:tcPr>
          <w:p w:rsidR="001578A9" w:rsidRDefault="001578A9"/>
        </w:tc>
        <w:tc>
          <w:tcPr>
            <w:tcW w:w="2149" w:type="dxa"/>
            <w:vMerge/>
          </w:tcPr>
          <w:p w:rsidR="001578A9" w:rsidRDefault="001578A9"/>
        </w:tc>
        <w:tc>
          <w:tcPr>
            <w:tcW w:w="2029" w:type="dxa"/>
          </w:tcPr>
          <w:p w:rsidR="001578A9" w:rsidRDefault="001578A9">
            <w:pPr>
              <w:pStyle w:val="ConsPlusNormal"/>
              <w:jc w:val="both"/>
            </w:pPr>
            <w:r>
              <w:t>старые горные выработки имеются на глубинах, исключающих возможность образования провалов</w:t>
            </w:r>
          </w:p>
        </w:tc>
        <w:tc>
          <w:tcPr>
            <w:tcW w:w="1594" w:type="dxa"/>
            <w:vMerge/>
          </w:tcPr>
          <w:p w:rsidR="001578A9" w:rsidRDefault="001578A9"/>
        </w:tc>
        <w:tc>
          <w:tcPr>
            <w:tcW w:w="1624" w:type="dxa"/>
          </w:tcPr>
          <w:p w:rsidR="001578A9" w:rsidRDefault="001578A9">
            <w:pPr>
              <w:pStyle w:val="ConsPlusNormal"/>
              <w:jc w:val="both"/>
            </w:pPr>
            <w:r>
              <w:t>III - IV;</w:t>
            </w:r>
          </w:p>
          <w:p w:rsidR="001578A9" w:rsidRDefault="001578A9">
            <w:pPr>
              <w:pStyle w:val="ConsPlusNormal"/>
              <w:jc w:val="both"/>
            </w:pPr>
            <w:r>
              <w:t>IIIк - IVк</w:t>
            </w:r>
          </w:p>
        </w:tc>
        <w:tc>
          <w:tcPr>
            <w:tcW w:w="1984" w:type="dxa"/>
            <w:vMerge/>
          </w:tcPr>
          <w:p w:rsidR="001578A9" w:rsidRDefault="001578A9"/>
        </w:tc>
      </w:tr>
      <w:tr w:rsidR="001578A9">
        <w:tc>
          <w:tcPr>
            <w:tcW w:w="1324" w:type="dxa"/>
            <w:vMerge w:val="restart"/>
          </w:tcPr>
          <w:p w:rsidR="001578A9" w:rsidRDefault="001578A9">
            <w:pPr>
              <w:pStyle w:val="ConsPlusNormal"/>
              <w:jc w:val="both"/>
            </w:pPr>
            <w:r>
              <w:t>3</w:t>
            </w:r>
          </w:p>
        </w:tc>
        <w:tc>
          <w:tcPr>
            <w:tcW w:w="2149" w:type="dxa"/>
            <w:vMerge w:val="restart"/>
          </w:tcPr>
          <w:p w:rsidR="001578A9" w:rsidRDefault="001578A9">
            <w:pPr>
              <w:pStyle w:val="ConsPlusNormal"/>
              <w:jc w:val="both"/>
            </w:pPr>
            <w:r>
              <w:t>Ограниченно пригодная для застройки - подрабатываемая</w:t>
            </w:r>
          </w:p>
        </w:tc>
        <w:tc>
          <w:tcPr>
            <w:tcW w:w="2029" w:type="dxa"/>
          </w:tcPr>
          <w:p w:rsidR="001578A9" w:rsidRDefault="001578A9">
            <w:pPr>
              <w:pStyle w:val="ConsPlusNormal"/>
              <w:jc w:val="both"/>
            </w:pPr>
            <w:r>
              <w:t>старые горные выработки отсутствуют или имеются на глубинах, исключающих возможность образования провалов</w:t>
            </w:r>
          </w:p>
        </w:tc>
        <w:tc>
          <w:tcPr>
            <w:tcW w:w="1594" w:type="dxa"/>
            <w:vMerge w:val="restart"/>
          </w:tcPr>
          <w:p w:rsidR="001578A9" w:rsidRDefault="001578A9">
            <w:pPr>
              <w:pStyle w:val="ConsPlusNormal"/>
              <w:jc w:val="both"/>
            </w:pPr>
            <w:r>
              <w:t>то же</w:t>
            </w:r>
          </w:p>
        </w:tc>
        <w:tc>
          <w:tcPr>
            <w:tcW w:w="1624" w:type="dxa"/>
          </w:tcPr>
          <w:p w:rsidR="001578A9" w:rsidRDefault="001578A9">
            <w:pPr>
              <w:pStyle w:val="ConsPlusNormal"/>
              <w:jc w:val="both"/>
            </w:pPr>
            <w:r>
              <w:t>I, Iк</w:t>
            </w:r>
          </w:p>
        </w:tc>
        <w:tc>
          <w:tcPr>
            <w:tcW w:w="1984" w:type="dxa"/>
          </w:tcPr>
          <w:p w:rsidR="001578A9" w:rsidRDefault="001578A9">
            <w:pPr>
              <w:pStyle w:val="ConsPlusNormal"/>
              <w:jc w:val="both"/>
            </w:pPr>
            <w:r>
              <w:t>то же</w:t>
            </w:r>
          </w:p>
        </w:tc>
      </w:tr>
      <w:tr w:rsidR="001578A9">
        <w:tc>
          <w:tcPr>
            <w:tcW w:w="1324" w:type="dxa"/>
            <w:vMerge/>
          </w:tcPr>
          <w:p w:rsidR="001578A9" w:rsidRDefault="001578A9"/>
        </w:tc>
        <w:tc>
          <w:tcPr>
            <w:tcW w:w="2149" w:type="dxa"/>
            <w:vMerge/>
          </w:tcPr>
          <w:p w:rsidR="001578A9" w:rsidRDefault="001578A9"/>
        </w:tc>
        <w:tc>
          <w:tcPr>
            <w:tcW w:w="2029" w:type="dxa"/>
          </w:tcPr>
          <w:p w:rsidR="001578A9" w:rsidRDefault="001578A9">
            <w:pPr>
              <w:pStyle w:val="ConsPlusNormal"/>
              <w:jc w:val="both"/>
            </w:pPr>
            <w:r>
              <w:t xml:space="preserve">старые горные выработки отсутствуют или имеются на глубинах, исключающих возможность </w:t>
            </w:r>
            <w:r>
              <w:lastRenderedPageBreak/>
              <w:t>образования провалов</w:t>
            </w:r>
          </w:p>
        </w:tc>
        <w:tc>
          <w:tcPr>
            <w:tcW w:w="1594" w:type="dxa"/>
            <w:vMerge/>
          </w:tcPr>
          <w:p w:rsidR="001578A9" w:rsidRDefault="001578A9"/>
        </w:tc>
        <w:tc>
          <w:tcPr>
            <w:tcW w:w="1624" w:type="dxa"/>
          </w:tcPr>
          <w:p w:rsidR="001578A9" w:rsidRDefault="001578A9">
            <w:pPr>
              <w:pStyle w:val="ConsPlusNormal"/>
              <w:jc w:val="both"/>
            </w:pPr>
            <w:r>
              <w:t>деформации превышают максимальные величины для групп I и Iк</w:t>
            </w:r>
          </w:p>
        </w:tc>
        <w:tc>
          <w:tcPr>
            <w:tcW w:w="1984" w:type="dxa"/>
          </w:tcPr>
          <w:p w:rsidR="001578A9" w:rsidRDefault="001578A9">
            <w:pPr>
              <w:pStyle w:val="ConsPlusNormal"/>
              <w:jc w:val="both"/>
            </w:pPr>
            <w:r>
              <w:t>имеются участки территорий с деформациями большими, чем для групп I и Iк</w:t>
            </w:r>
          </w:p>
        </w:tc>
      </w:tr>
      <w:tr w:rsidR="001578A9">
        <w:tc>
          <w:tcPr>
            <w:tcW w:w="1324" w:type="dxa"/>
            <w:vMerge w:val="restart"/>
          </w:tcPr>
          <w:p w:rsidR="001578A9" w:rsidRDefault="001578A9">
            <w:pPr>
              <w:pStyle w:val="ConsPlusNormal"/>
              <w:jc w:val="both"/>
            </w:pPr>
            <w:r>
              <w:lastRenderedPageBreak/>
              <w:t>4</w:t>
            </w:r>
          </w:p>
        </w:tc>
        <w:tc>
          <w:tcPr>
            <w:tcW w:w="2149" w:type="dxa"/>
            <w:vMerge w:val="restart"/>
          </w:tcPr>
          <w:p w:rsidR="001578A9" w:rsidRDefault="001578A9">
            <w:pPr>
              <w:pStyle w:val="ConsPlusNormal"/>
              <w:jc w:val="both"/>
            </w:pPr>
            <w:r>
              <w:t>Непригодная для застройки</w:t>
            </w:r>
          </w:p>
        </w:tc>
        <w:tc>
          <w:tcPr>
            <w:tcW w:w="2029" w:type="dxa"/>
          </w:tcPr>
          <w:p w:rsidR="001578A9" w:rsidRDefault="001578A9">
            <w:pPr>
              <w:pStyle w:val="ConsPlusNormal"/>
              <w:jc w:val="both"/>
            </w:pPr>
            <w:r>
              <w:t>старые горные выработки отсутствуют или имеются на глубинах, исключающих возможность образования провалов</w:t>
            </w:r>
          </w:p>
        </w:tc>
        <w:tc>
          <w:tcPr>
            <w:tcW w:w="1594" w:type="dxa"/>
          </w:tcPr>
          <w:p w:rsidR="001578A9" w:rsidRDefault="001578A9">
            <w:pPr>
              <w:pStyle w:val="ConsPlusNormal"/>
              <w:jc w:val="both"/>
            </w:pPr>
            <w:r>
              <w:t>планируются на глубинах, при которых возможно образование провалов</w:t>
            </w:r>
          </w:p>
        </w:tc>
        <w:tc>
          <w:tcPr>
            <w:tcW w:w="1624" w:type="dxa"/>
            <w:vMerge w:val="restart"/>
          </w:tcPr>
          <w:p w:rsidR="001578A9" w:rsidRDefault="001578A9">
            <w:pPr>
              <w:pStyle w:val="ConsPlusNormal"/>
              <w:jc w:val="both"/>
            </w:pPr>
            <w:r>
              <w:t>независимо от группы</w:t>
            </w:r>
          </w:p>
        </w:tc>
        <w:tc>
          <w:tcPr>
            <w:tcW w:w="1984" w:type="dxa"/>
          </w:tcPr>
          <w:p w:rsidR="001578A9" w:rsidRDefault="001578A9">
            <w:pPr>
              <w:pStyle w:val="ConsPlusNormal"/>
              <w:jc w:val="both"/>
            </w:pPr>
            <w:r>
              <w:t>возможны провалы и крупные трещины на земной поверхности</w:t>
            </w:r>
          </w:p>
        </w:tc>
      </w:tr>
      <w:tr w:rsidR="001578A9">
        <w:tc>
          <w:tcPr>
            <w:tcW w:w="1324" w:type="dxa"/>
            <w:vMerge/>
          </w:tcPr>
          <w:p w:rsidR="001578A9" w:rsidRDefault="001578A9"/>
        </w:tc>
        <w:tc>
          <w:tcPr>
            <w:tcW w:w="2149" w:type="dxa"/>
            <w:vMerge/>
          </w:tcPr>
          <w:p w:rsidR="001578A9" w:rsidRDefault="001578A9"/>
        </w:tc>
        <w:tc>
          <w:tcPr>
            <w:tcW w:w="2029" w:type="dxa"/>
          </w:tcPr>
          <w:p w:rsidR="001578A9" w:rsidRDefault="001578A9">
            <w:pPr>
              <w:pStyle w:val="ConsPlusNormal"/>
              <w:jc w:val="both"/>
            </w:pPr>
            <w:r>
              <w:t>старые горные выработки имеются на глубинах, при которых возможно образование провалов</w:t>
            </w:r>
          </w:p>
        </w:tc>
        <w:tc>
          <w:tcPr>
            <w:tcW w:w="1594" w:type="dxa"/>
          </w:tcPr>
          <w:p w:rsidR="001578A9" w:rsidRDefault="001578A9">
            <w:pPr>
              <w:pStyle w:val="ConsPlusNormal"/>
              <w:jc w:val="both"/>
            </w:pPr>
            <w:r>
              <w:t>независимо от планирования горных работ</w:t>
            </w:r>
          </w:p>
        </w:tc>
        <w:tc>
          <w:tcPr>
            <w:tcW w:w="1624" w:type="dxa"/>
            <w:vMerge/>
          </w:tcPr>
          <w:p w:rsidR="001578A9" w:rsidRDefault="001578A9"/>
        </w:tc>
        <w:tc>
          <w:tcPr>
            <w:tcW w:w="1984" w:type="dxa"/>
          </w:tcPr>
          <w:p w:rsidR="001578A9" w:rsidRDefault="001578A9">
            <w:pPr>
              <w:pStyle w:val="ConsPlusNormal"/>
              <w:jc w:val="both"/>
            </w:pPr>
            <w:r>
              <w:t>то же</w:t>
            </w:r>
          </w:p>
        </w:tc>
      </w:tr>
      <w:tr w:rsidR="001578A9">
        <w:tc>
          <w:tcPr>
            <w:tcW w:w="1324" w:type="dxa"/>
            <w:vMerge/>
          </w:tcPr>
          <w:p w:rsidR="001578A9" w:rsidRDefault="001578A9"/>
        </w:tc>
        <w:tc>
          <w:tcPr>
            <w:tcW w:w="2149" w:type="dxa"/>
            <w:vMerge/>
          </w:tcPr>
          <w:p w:rsidR="001578A9" w:rsidRDefault="001578A9"/>
        </w:tc>
        <w:tc>
          <w:tcPr>
            <w:tcW w:w="2029" w:type="dxa"/>
          </w:tcPr>
          <w:p w:rsidR="001578A9" w:rsidRDefault="001578A9">
            <w:pPr>
              <w:pStyle w:val="ConsPlusNormal"/>
              <w:jc w:val="both"/>
            </w:pPr>
            <w:r>
              <w:t>имеются подготовительные выработки, стволы и шурфы, имеющие выход на земную поверхность, когда в зоне их влияния возможно образование провалов</w:t>
            </w:r>
          </w:p>
        </w:tc>
        <w:tc>
          <w:tcPr>
            <w:tcW w:w="1594" w:type="dxa"/>
          </w:tcPr>
          <w:p w:rsidR="001578A9" w:rsidRDefault="001578A9">
            <w:pPr>
              <w:pStyle w:val="ConsPlusNormal"/>
              <w:jc w:val="both"/>
            </w:pPr>
            <w:r>
              <w:t>независимо от развития горных работ</w:t>
            </w:r>
          </w:p>
        </w:tc>
        <w:tc>
          <w:tcPr>
            <w:tcW w:w="1624" w:type="dxa"/>
            <w:vMerge/>
          </w:tcPr>
          <w:p w:rsidR="001578A9" w:rsidRDefault="001578A9"/>
        </w:tc>
        <w:tc>
          <w:tcPr>
            <w:tcW w:w="1984" w:type="dxa"/>
          </w:tcPr>
          <w:p w:rsidR="001578A9" w:rsidRDefault="001578A9">
            <w:pPr>
              <w:pStyle w:val="ConsPlusNormal"/>
              <w:jc w:val="both"/>
            </w:pPr>
            <w:r>
              <w:t>возможны провалы земной поверхности вокруг выработок</w:t>
            </w:r>
          </w:p>
        </w:tc>
      </w:tr>
      <w:tr w:rsidR="001578A9">
        <w:tc>
          <w:tcPr>
            <w:tcW w:w="1324" w:type="dxa"/>
            <w:vMerge/>
          </w:tcPr>
          <w:p w:rsidR="001578A9" w:rsidRDefault="001578A9"/>
        </w:tc>
        <w:tc>
          <w:tcPr>
            <w:tcW w:w="2149" w:type="dxa"/>
            <w:vMerge/>
          </w:tcPr>
          <w:p w:rsidR="001578A9" w:rsidRDefault="001578A9"/>
        </w:tc>
        <w:tc>
          <w:tcPr>
            <w:tcW w:w="2029" w:type="dxa"/>
          </w:tcPr>
          <w:p w:rsidR="001578A9" w:rsidRDefault="001578A9">
            <w:pPr>
              <w:pStyle w:val="ConsPlusNormal"/>
              <w:jc w:val="both"/>
            </w:pPr>
            <w:r>
              <w:t>независимо от наличия старых горных выработок</w:t>
            </w:r>
          </w:p>
        </w:tc>
        <w:tc>
          <w:tcPr>
            <w:tcW w:w="1594" w:type="dxa"/>
          </w:tcPr>
          <w:p w:rsidR="001578A9" w:rsidRDefault="001578A9">
            <w:pPr>
              <w:pStyle w:val="ConsPlusNormal"/>
              <w:jc w:val="both"/>
            </w:pPr>
            <w:r>
              <w:t>планируются</w:t>
            </w:r>
          </w:p>
        </w:tc>
        <w:tc>
          <w:tcPr>
            <w:tcW w:w="1624" w:type="dxa"/>
            <w:vMerge/>
          </w:tcPr>
          <w:p w:rsidR="001578A9" w:rsidRDefault="001578A9"/>
        </w:tc>
        <w:tc>
          <w:tcPr>
            <w:tcW w:w="1984" w:type="dxa"/>
          </w:tcPr>
          <w:p w:rsidR="001578A9" w:rsidRDefault="001578A9">
            <w:pPr>
              <w:pStyle w:val="ConsPlusNormal"/>
              <w:jc w:val="both"/>
            </w:pPr>
            <w:r>
              <w:t xml:space="preserve">имеются участки территорий: возможного </w:t>
            </w:r>
            <w:r>
              <w:lastRenderedPageBreak/>
              <w:t>техногенного затопления и подтопления; выходов крутопадающих тектонических нарушений; выходов осевых поверхностей синклинальных складок; возможного образования оползней</w:t>
            </w:r>
          </w:p>
        </w:tc>
      </w:tr>
      <w:tr w:rsidR="001578A9">
        <w:tc>
          <w:tcPr>
            <w:tcW w:w="1324" w:type="dxa"/>
          </w:tcPr>
          <w:p w:rsidR="001578A9" w:rsidRDefault="001578A9">
            <w:pPr>
              <w:pStyle w:val="ConsPlusNormal"/>
              <w:jc w:val="both"/>
            </w:pPr>
            <w:r>
              <w:lastRenderedPageBreak/>
              <w:t>5</w:t>
            </w:r>
          </w:p>
        </w:tc>
        <w:tc>
          <w:tcPr>
            <w:tcW w:w="2149" w:type="dxa"/>
          </w:tcPr>
          <w:p w:rsidR="001578A9" w:rsidRDefault="001578A9">
            <w:pPr>
              <w:pStyle w:val="ConsPlusNormal"/>
              <w:jc w:val="both"/>
            </w:pPr>
            <w:r>
              <w:t>Временно непригодная для застройки</w:t>
            </w:r>
          </w:p>
        </w:tc>
        <w:tc>
          <w:tcPr>
            <w:tcW w:w="5247" w:type="dxa"/>
            <w:gridSpan w:val="3"/>
          </w:tcPr>
          <w:p w:rsidR="001578A9" w:rsidRDefault="001578A9">
            <w:pPr>
              <w:pStyle w:val="ConsPlusNormal"/>
              <w:jc w:val="both"/>
            </w:pPr>
            <w:r>
              <w:t>непригодные к застройке территории 4-й категории, которые по мере отработки запасов или проведения соответствующих мероприятий переходят в 3, 2 или 1-ю категории условий строительства</w:t>
            </w:r>
          </w:p>
        </w:tc>
        <w:tc>
          <w:tcPr>
            <w:tcW w:w="1984" w:type="dxa"/>
          </w:tcPr>
          <w:p w:rsidR="001578A9" w:rsidRDefault="001578A9">
            <w:pPr>
              <w:pStyle w:val="ConsPlusNormal"/>
              <w:jc w:val="center"/>
            </w:pPr>
            <w:r>
              <w:t>-</w:t>
            </w: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jc w:val="right"/>
        <w:outlineLvl w:val="2"/>
      </w:pPr>
      <w:r>
        <w:t>Таблица 2</w:t>
      </w:r>
    </w:p>
    <w:p w:rsidR="001578A9" w:rsidRDefault="001578A9">
      <w:pPr>
        <w:pStyle w:val="ConsPlusNormal"/>
        <w:jc w:val="both"/>
      </w:pPr>
    </w:p>
    <w:p w:rsidR="001578A9" w:rsidRDefault="001578A9">
      <w:pPr>
        <w:pStyle w:val="ConsPlusTitle"/>
        <w:jc w:val="center"/>
      </w:pPr>
      <w:r>
        <w:t>Группы подрабатываемых территорий в зависимости от значений</w:t>
      </w:r>
    </w:p>
    <w:p w:rsidR="001578A9" w:rsidRDefault="001578A9">
      <w:pPr>
        <w:pStyle w:val="ConsPlusTitle"/>
        <w:jc w:val="center"/>
      </w:pPr>
      <w:r>
        <w:t>деформаций земной поверхности</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288"/>
        <w:gridCol w:w="2098"/>
        <w:gridCol w:w="2268"/>
      </w:tblGrid>
      <w:tr w:rsidR="001578A9">
        <w:tc>
          <w:tcPr>
            <w:tcW w:w="1417" w:type="dxa"/>
            <w:vMerge w:val="restart"/>
          </w:tcPr>
          <w:p w:rsidR="001578A9" w:rsidRDefault="001578A9">
            <w:pPr>
              <w:pStyle w:val="ConsPlusNormal"/>
              <w:jc w:val="center"/>
            </w:pPr>
            <w:r>
              <w:t>Группа территорий</w:t>
            </w:r>
          </w:p>
        </w:tc>
        <w:tc>
          <w:tcPr>
            <w:tcW w:w="7654" w:type="dxa"/>
            <w:gridSpan w:val="3"/>
          </w:tcPr>
          <w:p w:rsidR="001578A9" w:rsidRDefault="001578A9">
            <w:pPr>
              <w:pStyle w:val="ConsPlusNormal"/>
              <w:jc w:val="center"/>
            </w:pPr>
            <w:r>
              <w:t>Деформации земной поверхности подрабатываемых территорий</w:t>
            </w:r>
          </w:p>
        </w:tc>
      </w:tr>
      <w:tr w:rsidR="001578A9">
        <w:tc>
          <w:tcPr>
            <w:tcW w:w="1417" w:type="dxa"/>
            <w:vMerge/>
          </w:tcPr>
          <w:p w:rsidR="001578A9" w:rsidRDefault="001578A9"/>
        </w:tc>
        <w:tc>
          <w:tcPr>
            <w:tcW w:w="3288" w:type="dxa"/>
          </w:tcPr>
          <w:p w:rsidR="001578A9" w:rsidRDefault="001578A9">
            <w:pPr>
              <w:pStyle w:val="ConsPlusNormal"/>
              <w:jc w:val="center"/>
            </w:pPr>
            <w:r>
              <w:t>относительная горизонтальная деформация, мм/м</w:t>
            </w:r>
          </w:p>
        </w:tc>
        <w:tc>
          <w:tcPr>
            <w:tcW w:w="2098" w:type="dxa"/>
          </w:tcPr>
          <w:p w:rsidR="001578A9" w:rsidRDefault="001578A9">
            <w:pPr>
              <w:pStyle w:val="ConsPlusNormal"/>
              <w:jc w:val="center"/>
            </w:pPr>
            <w:r>
              <w:t>наклон i, мм/м</w:t>
            </w:r>
          </w:p>
        </w:tc>
        <w:tc>
          <w:tcPr>
            <w:tcW w:w="2268" w:type="dxa"/>
          </w:tcPr>
          <w:p w:rsidR="001578A9" w:rsidRDefault="001578A9">
            <w:pPr>
              <w:pStyle w:val="ConsPlusNormal"/>
              <w:jc w:val="center"/>
            </w:pPr>
            <w:r>
              <w:t>радиус кривизны R, км</w:t>
            </w:r>
          </w:p>
        </w:tc>
      </w:tr>
      <w:tr w:rsidR="001578A9">
        <w:tc>
          <w:tcPr>
            <w:tcW w:w="1417" w:type="dxa"/>
          </w:tcPr>
          <w:p w:rsidR="001578A9" w:rsidRDefault="001578A9">
            <w:pPr>
              <w:pStyle w:val="ConsPlusNormal"/>
              <w:jc w:val="center"/>
            </w:pPr>
            <w:r>
              <w:t>I</w:t>
            </w:r>
          </w:p>
        </w:tc>
        <w:tc>
          <w:tcPr>
            <w:tcW w:w="3288" w:type="dxa"/>
          </w:tcPr>
          <w:p w:rsidR="001578A9" w:rsidRDefault="001578A9">
            <w:pPr>
              <w:pStyle w:val="ConsPlusNormal"/>
              <w:jc w:val="both"/>
            </w:pPr>
            <w:r w:rsidRPr="0066585F">
              <w:rPr>
                <w:position w:val="-4"/>
              </w:rPr>
              <w:pict>
                <v:shape id="_x0000_i1035" style="width:55.5pt;height:15.75pt" coordsize="" o:spt="100" adj="0,,0" path="" filled="f" stroked="f">
                  <v:stroke joinstyle="miter"/>
                  <v:imagedata r:id="rId525" o:title="base_23928_104198_32778"/>
                  <v:formulas/>
                  <v:path o:connecttype="segments"/>
                </v:shape>
              </w:pict>
            </w:r>
          </w:p>
        </w:tc>
        <w:tc>
          <w:tcPr>
            <w:tcW w:w="2098" w:type="dxa"/>
          </w:tcPr>
          <w:p w:rsidR="001578A9" w:rsidRDefault="001578A9">
            <w:pPr>
              <w:pStyle w:val="ConsPlusNormal"/>
              <w:jc w:val="both"/>
            </w:pPr>
            <w:r>
              <w:t>20 &gt;= i &gt; 10</w:t>
            </w:r>
          </w:p>
        </w:tc>
        <w:tc>
          <w:tcPr>
            <w:tcW w:w="2268" w:type="dxa"/>
          </w:tcPr>
          <w:p w:rsidR="001578A9" w:rsidRDefault="001578A9">
            <w:pPr>
              <w:pStyle w:val="ConsPlusNormal"/>
              <w:jc w:val="both"/>
            </w:pPr>
            <w:r>
              <w:t>1 &lt;= R &gt; 3</w:t>
            </w:r>
          </w:p>
        </w:tc>
      </w:tr>
      <w:tr w:rsidR="001578A9">
        <w:tc>
          <w:tcPr>
            <w:tcW w:w="1417" w:type="dxa"/>
          </w:tcPr>
          <w:p w:rsidR="001578A9" w:rsidRDefault="001578A9">
            <w:pPr>
              <w:pStyle w:val="ConsPlusNormal"/>
              <w:jc w:val="center"/>
            </w:pPr>
            <w:r>
              <w:t>II</w:t>
            </w:r>
          </w:p>
        </w:tc>
        <w:tc>
          <w:tcPr>
            <w:tcW w:w="3288" w:type="dxa"/>
          </w:tcPr>
          <w:p w:rsidR="001578A9" w:rsidRDefault="001578A9">
            <w:pPr>
              <w:pStyle w:val="ConsPlusNormal"/>
              <w:jc w:val="both"/>
            </w:pPr>
            <w:r w:rsidRPr="0066585F">
              <w:rPr>
                <w:position w:val="-4"/>
              </w:rPr>
              <w:pict>
                <v:shape id="_x0000_i1036" style="width:49.5pt;height:15.75pt" coordsize="" o:spt="100" adj="0,,0" path="" filled="f" stroked="f">
                  <v:stroke joinstyle="miter"/>
                  <v:imagedata r:id="rId526" o:title="base_23928_104198_32779"/>
                  <v:formulas/>
                  <v:path o:connecttype="segments"/>
                </v:shape>
              </w:pict>
            </w:r>
          </w:p>
        </w:tc>
        <w:tc>
          <w:tcPr>
            <w:tcW w:w="2098" w:type="dxa"/>
          </w:tcPr>
          <w:p w:rsidR="001578A9" w:rsidRDefault="001578A9">
            <w:pPr>
              <w:pStyle w:val="ConsPlusNormal"/>
              <w:jc w:val="both"/>
            </w:pPr>
            <w:r>
              <w:t>10 &gt;= i &gt; 7</w:t>
            </w:r>
          </w:p>
        </w:tc>
        <w:tc>
          <w:tcPr>
            <w:tcW w:w="2268" w:type="dxa"/>
          </w:tcPr>
          <w:p w:rsidR="001578A9" w:rsidRDefault="001578A9">
            <w:pPr>
              <w:pStyle w:val="ConsPlusNormal"/>
              <w:jc w:val="both"/>
            </w:pPr>
            <w:r>
              <w:t>3 &lt;= R &gt; 7</w:t>
            </w:r>
          </w:p>
        </w:tc>
      </w:tr>
      <w:tr w:rsidR="001578A9">
        <w:tc>
          <w:tcPr>
            <w:tcW w:w="1417" w:type="dxa"/>
          </w:tcPr>
          <w:p w:rsidR="001578A9" w:rsidRDefault="001578A9">
            <w:pPr>
              <w:pStyle w:val="ConsPlusNormal"/>
              <w:jc w:val="center"/>
            </w:pPr>
            <w:r>
              <w:t>III</w:t>
            </w:r>
          </w:p>
        </w:tc>
        <w:tc>
          <w:tcPr>
            <w:tcW w:w="3288" w:type="dxa"/>
          </w:tcPr>
          <w:p w:rsidR="001578A9" w:rsidRDefault="001578A9">
            <w:pPr>
              <w:pStyle w:val="ConsPlusNormal"/>
              <w:jc w:val="both"/>
            </w:pPr>
            <w:r w:rsidRPr="0066585F">
              <w:rPr>
                <w:position w:val="-4"/>
              </w:rPr>
              <w:pict>
                <v:shape id="_x0000_i1037" style="width:49.5pt;height:15.75pt" coordsize="" o:spt="100" adj="0,,0" path="" filled="f" stroked="f">
                  <v:stroke joinstyle="miter"/>
                  <v:imagedata r:id="rId527" o:title="base_23928_104198_32780"/>
                  <v:formulas/>
                  <v:path o:connecttype="segments"/>
                </v:shape>
              </w:pict>
            </w:r>
          </w:p>
        </w:tc>
        <w:tc>
          <w:tcPr>
            <w:tcW w:w="2098" w:type="dxa"/>
          </w:tcPr>
          <w:p w:rsidR="001578A9" w:rsidRDefault="001578A9">
            <w:pPr>
              <w:pStyle w:val="ConsPlusNormal"/>
              <w:jc w:val="both"/>
            </w:pPr>
            <w:r>
              <w:t>7 &gt;= i &gt; 5</w:t>
            </w:r>
          </w:p>
        </w:tc>
        <w:tc>
          <w:tcPr>
            <w:tcW w:w="2268" w:type="dxa"/>
          </w:tcPr>
          <w:p w:rsidR="001578A9" w:rsidRDefault="001578A9">
            <w:pPr>
              <w:pStyle w:val="ConsPlusNormal"/>
              <w:jc w:val="both"/>
            </w:pPr>
            <w:r>
              <w:t>7 &lt;= R &gt; 12</w:t>
            </w:r>
          </w:p>
        </w:tc>
      </w:tr>
      <w:tr w:rsidR="001578A9">
        <w:tc>
          <w:tcPr>
            <w:tcW w:w="1417" w:type="dxa"/>
          </w:tcPr>
          <w:p w:rsidR="001578A9" w:rsidRDefault="001578A9">
            <w:pPr>
              <w:pStyle w:val="ConsPlusNormal"/>
              <w:jc w:val="center"/>
            </w:pPr>
            <w:r>
              <w:t>IV</w:t>
            </w:r>
          </w:p>
        </w:tc>
        <w:tc>
          <w:tcPr>
            <w:tcW w:w="3288" w:type="dxa"/>
          </w:tcPr>
          <w:p w:rsidR="001578A9" w:rsidRDefault="001578A9">
            <w:pPr>
              <w:pStyle w:val="ConsPlusNormal"/>
              <w:jc w:val="both"/>
            </w:pPr>
            <w:r w:rsidRPr="0066585F">
              <w:rPr>
                <w:position w:val="-4"/>
              </w:rPr>
              <w:pict>
                <v:shape id="_x0000_i1038" style="width:49.5pt;height:15.75pt" coordsize="" o:spt="100" adj="0,,0" path="" filled="f" stroked="f">
                  <v:stroke joinstyle="miter"/>
                  <v:imagedata r:id="rId528" o:title="base_23928_104198_32781"/>
                  <v:formulas/>
                  <v:path o:connecttype="segments"/>
                </v:shape>
              </w:pict>
            </w:r>
          </w:p>
        </w:tc>
        <w:tc>
          <w:tcPr>
            <w:tcW w:w="2098" w:type="dxa"/>
          </w:tcPr>
          <w:p w:rsidR="001578A9" w:rsidRDefault="001578A9">
            <w:pPr>
              <w:pStyle w:val="ConsPlusNormal"/>
              <w:jc w:val="both"/>
            </w:pPr>
            <w:r>
              <w:t>5 &gt;= i &gt; 0</w:t>
            </w:r>
          </w:p>
        </w:tc>
        <w:tc>
          <w:tcPr>
            <w:tcW w:w="2268" w:type="dxa"/>
          </w:tcPr>
          <w:p w:rsidR="001578A9" w:rsidRDefault="001578A9">
            <w:pPr>
              <w:pStyle w:val="ConsPlusNormal"/>
              <w:jc w:val="both"/>
            </w:pPr>
            <w:r>
              <w:t>12 &lt;= R &gt; 20</w:t>
            </w:r>
          </w:p>
        </w:tc>
      </w:tr>
    </w:tbl>
    <w:p w:rsidR="001578A9" w:rsidRDefault="001578A9">
      <w:pPr>
        <w:pStyle w:val="ConsPlusNormal"/>
        <w:jc w:val="both"/>
      </w:pPr>
    </w:p>
    <w:p w:rsidR="001578A9" w:rsidRDefault="001578A9">
      <w:pPr>
        <w:pStyle w:val="ConsPlusNormal"/>
        <w:jc w:val="right"/>
        <w:outlineLvl w:val="2"/>
      </w:pPr>
      <w:r>
        <w:t>Таблица 3</w:t>
      </w:r>
    </w:p>
    <w:p w:rsidR="001578A9" w:rsidRDefault="001578A9">
      <w:pPr>
        <w:pStyle w:val="ConsPlusNormal"/>
        <w:jc w:val="both"/>
      </w:pPr>
    </w:p>
    <w:p w:rsidR="001578A9" w:rsidRDefault="001578A9">
      <w:pPr>
        <w:pStyle w:val="ConsPlusTitle"/>
        <w:jc w:val="center"/>
      </w:pPr>
      <w:r>
        <w:t>Группы подрабатываемых территорий,</w:t>
      </w:r>
    </w:p>
    <w:p w:rsidR="001578A9" w:rsidRDefault="001578A9">
      <w:pPr>
        <w:pStyle w:val="ConsPlusTitle"/>
        <w:jc w:val="center"/>
      </w:pPr>
      <w:r>
        <w:t>на которых при выемке пластов полезного ископаемого</w:t>
      </w:r>
    </w:p>
    <w:p w:rsidR="001578A9" w:rsidRDefault="001578A9">
      <w:pPr>
        <w:pStyle w:val="ConsPlusTitle"/>
        <w:jc w:val="center"/>
      </w:pPr>
      <w:r>
        <w:t>образуются уступы земной поверхности</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1701"/>
        <w:gridCol w:w="1701"/>
      </w:tblGrid>
      <w:tr w:rsidR="001578A9">
        <w:tc>
          <w:tcPr>
            <w:tcW w:w="2268" w:type="dxa"/>
          </w:tcPr>
          <w:p w:rsidR="001578A9" w:rsidRDefault="001578A9">
            <w:pPr>
              <w:pStyle w:val="ConsPlusNormal"/>
              <w:jc w:val="center"/>
            </w:pPr>
            <w:r>
              <w:t>Группа территорий</w:t>
            </w:r>
          </w:p>
        </w:tc>
        <w:tc>
          <w:tcPr>
            <w:tcW w:w="1701" w:type="dxa"/>
          </w:tcPr>
          <w:p w:rsidR="001578A9" w:rsidRDefault="001578A9">
            <w:pPr>
              <w:pStyle w:val="ConsPlusNormal"/>
              <w:jc w:val="center"/>
            </w:pPr>
            <w:r>
              <w:t>Iк</w:t>
            </w:r>
          </w:p>
        </w:tc>
        <w:tc>
          <w:tcPr>
            <w:tcW w:w="1701" w:type="dxa"/>
          </w:tcPr>
          <w:p w:rsidR="001578A9" w:rsidRDefault="001578A9">
            <w:pPr>
              <w:pStyle w:val="ConsPlusNormal"/>
              <w:jc w:val="center"/>
            </w:pPr>
            <w:r>
              <w:t>IIк</w:t>
            </w:r>
          </w:p>
        </w:tc>
        <w:tc>
          <w:tcPr>
            <w:tcW w:w="1701" w:type="dxa"/>
          </w:tcPr>
          <w:p w:rsidR="001578A9" w:rsidRDefault="001578A9">
            <w:pPr>
              <w:pStyle w:val="ConsPlusNormal"/>
              <w:jc w:val="center"/>
            </w:pPr>
            <w:r>
              <w:t>IIIк</w:t>
            </w:r>
          </w:p>
        </w:tc>
        <w:tc>
          <w:tcPr>
            <w:tcW w:w="1701" w:type="dxa"/>
          </w:tcPr>
          <w:p w:rsidR="001578A9" w:rsidRDefault="001578A9">
            <w:pPr>
              <w:pStyle w:val="ConsPlusNormal"/>
              <w:jc w:val="center"/>
            </w:pPr>
            <w:r>
              <w:t>IVк</w:t>
            </w:r>
          </w:p>
        </w:tc>
      </w:tr>
      <w:tr w:rsidR="001578A9">
        <w:tc>
          <w:tcPr>
            <w:tcW w:w="2268" w:type="dxa"/>
          </w:tcPr>
          <w:p w:rsidR="001578A9" w:rsidRDefault="001578A9">
            <w:pPr>
              <w:pStyle w:val="ConsPlusNormal"/>
              <w:jc w:val="both"/>
            </w:pPr>
            <w:r>
              <w:t>Высота уступа h, см</w:t>
            </w:r>
          </w:p>
        </w:tc>
        <w:tc>
          <w:tcPr>
            <w:tcW w:w="1701" w:type="dxa"/>
          </w:tcPr>
          <w:p w:rsidR="001578A9" w:rsidRDefault="001578A9">
            <w:pPr>
              <w:pStyle w:val="ConsPlusNormal"/>
              <w:jc w:val="both"/>
            </w:pPr>
            <w:r>
              <w:t>25 &gt;= h &gt; 15</w:t>
            </w:r>
          </w:p>
        </w:tc>
        <w:tc>
          <w:tcPr>
            <w:tcW w:w="1701" w:type="dxa"/>
          </w:tcPr>
          <w:p w:rsidR="001578A9" w:rsidRDefault="001578A9">
            <w:pPr>
              <w:pStyle w:val="ConsPlusNormal"/>
              <w:jc w:val="both"/>
            </w:pPr>
            <w:r>
              <w:t>15 &gt;= h &gt; 10</w:t>
            </w:r>
          </w:p>
        </w:tc>
        <w:tc>
          <w:tcPr>
            <w:tcW w:w="1701" w:type="dxa"/>
          </w:tcPr>
          <w:p w:rsidR="001578A9" w:rsidRDefault="001578A9">
            <w:pPr>
              <w:pStyle w:val="ConsPlusNormal"/>
              <w:jc w:val="both"/>
            </w:pPr>
            <w:r>
              <w:t>10 &gt;= h &gt; 5</w:t>
            </w:r>
          </w:p>
        </w:tc>
        <w:tc>
          <w:tcPr>
            <w:tcW w:w="1701" w:type="dxa"/>
          </w:tcPr>
          <w:p w:rsidR="001578A9" w:rsidRDefault="001578A9">
            <w:pPr>
              <w:pStyle w:val="ConsPlusNormal"/>
              <w:jc w:val="both"/>
            </w:pPr>
            <w:r>
              <w:t>5 &gt;= h &gt; 0</w:t>
            </w:r>
          </w:p>
        </w:tc>
      </w:tr>
    </w:tbl>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1"/>
      </w:pPr>
      <w:r>
        <w:t>Приложение 5</w:t>
      </w:r>
    </w:p>
    <w:p w:rsidR="001578A9" w:rsidRDefault="001578A9">
      <w:pPr>
        <w:pStyle w:val="ConsPlusNormal"/>
        <w:jc w:val="both"/>
      </w:pPr>
    </w:p>
    <w:p w:rsidR="001578A9" w:rsidRDefault="001578A9">
      <w:pPr>
        <w:pStyle w:val="ConsPlusNormal"/>
        <w:jc w:val="right"/>
      </w:pPr>
      <w:r>
        <w:t>Рекомендуемое</w:t>
      </w:r>
    </w:p>
    <w:p w:rsidR="001578A9" w:rsidRDefault="001578A9">
      <w:pPr>
        <w:pStyle w:val="ConsPlusNormal"/>
        <w:jc w:val="both"/>
      </w:pPr>
    </w:p>
    <w:p w:rsidR="001578A9" w:rsidRDefault="001578A9">
      <w:pPr>
        <w:pStyle w:val="ConsPlusTitle"/>
        <w:jc w:val="center"/>
      </w:pPr>
      <w:bookmarkStart w:id="221" w:name="P14159"/>
      <w:bookmarkEnd w:id="221"/>
      <w:r>
        <w:t>НОРМЫ</w:t>
      </w:r>
    </w:p>
    <w:p w:rsidR="001578A9" w:rsidRDefault="001578A9">
      <w:pPr>
        <w:pStyle w:val="ConsPlusTitle"/>
        <w:jc w:val="center"/>
      </w:pPr>
      <w:r>
        <w:t>РАСХОДА ТЕПЛОВОЙ ЭНЕРГИИ НА ОТОПЛЕНИЕ ЗДАНИЙ</w:t>
      </w:r>
    </w:p>
    <w:p w:rsidR="001578A9" w:rsidRDefault="001578A9">
      <w:pPr>
        <w:pStyle w:val="ConsPlusNormal"/>
        <w:jc w:val="both"/>
      </w:pPr>
    </w:p>
    <w:p w:rsidR="001578A9" w:rsidRDefault="001578A9">
      <w:pPr>
        <w:pStyle w:val="ConsPlusNormal"/>
        <w:ind w:firstLine="540"/>
        <w:jc w:val="both"/>
      </w:pPr>
      <w:r>
        <w:t>Удельный (на 1 м</w:t>
      </w:r>
      <w:r>
        <w:rPr>
          <w:vertAlign w:val="superscript"/>
        </w:rPr>
        <w:t>2</w:t>
      </w:r>
      <w:r>
        <w:t xml:space="preserve"> отапливаемой площади пола квартир или полезной площади помещений (или на 1 м</w:t>
      </w:r>
      <w:r>
        <w:rPr>
          <w:vertAlign w:val="superscript"/>
        </w:rPr>
        <w:t>3</w:t>
      </w:r>
      <w:r>
        <w:t xml:space="preserve"> отапливаемого объема)) расход тепловой энергии на отопление здания должен быть меньше или равен значению:</w:t>
      </w:r>
    </w:p>
    <w:p w:rsidR="001578A9" w:rsidRDefault="001578A9">
      <w:pPr>
        <w:pStyle w:val="ConsPlusNormal"/>
        <w:spacing w:before="220"/>
        <w:ind w:firstLine="540"/>
        <w:jc w:val="both"/>
      </w:pPr>
      <w:r>
        <w:t xml:space="preserve">- 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w:t>
      </w:r>
      <w:hyperlink w:anchor="P14168" w:history="1">
        <w:r>
          <w:rPr>
            <w:color w:val="0000FF"/>
          </w:rPr>
          <w:t>таблице 1</w:t>
        </w:r>
      </w:hyperlink>
      <w:r>
        <w:t xml:space="preserve"> или </w:t>
      </w:r>
      <w:hyperlink w:anchor="P14218" w:history="1">
        <w:r>
          <w:rPr>
            <w:color w:val="0000FF"/>
          </w:rPr>
          <w:t>2</w:t>
        </w:r>
      </w:hyperlink>
      <w:r>
        <w:t>;</w:t>
      </w:r>
    </w:p>
    <w:p w:rsidR="001578A9" w:rsidRDefault="001578A9">
      <w:pPr>
        <w:pStyle w:val="ConsPlusNormal"/>
        <w:spacing w:before="220"/>
        <w:ind w:firstLine="540"/>
        <w:jc w:val="both"/>
      </w:pPr>
      <w:r>
        <w:t xml:space="preserve">- при устройстве в здании поквартирных и автономных (крышных, встроенных или пристроенных котельных) систем теплоснабжения или стационарного электроотопления - нормируемого удельного расхода тепловой энергии на отопление здания по </w:t>
      </w:r>
      <w:hyperlink w:anchor="P14168" w:history="1">
        <w:r>
          <w:rPr>
            <w:color w:val="0000FF"/>
          </w:rPr>
          <w:t>таблице 1</w:t>
        </w:r>
      </w:hyperlink>
      <w:r>
        <w:t xml:space="preserve"> или </w:t>
      </w:r>
      <w:hyperlink w:anchor="P14218" w:history="1">
        <w:r>
          <w:rPr>
            <w:color w:val="0000FF"/>
          </w:rPr>
          <w:t>2</w:t>
        </w:r>
      </w:hyperlink>
      <w:r>
        <w:t xml:space="preserve">, умноженного на отношение расчетного коэффициента энергетической эффективности поквартирных и автономных систем теплоснабжения или стационарного электроотопления к </w:t>
      </w:r>
      <w:r>
        <w:lastRenderedPageBreak/>
        <w:t>расчетному коэффициенту централизованной системы теплоснабжения (принимаются по проектным данным, осредненным за отопительный период).</w:t>
      </w:r>
    </w:p>
    <w:p w:rsidR="001578A9" w:rsidRDefault="001578A9">
      <w:pPr>
        <w:pStyle w:val="ConsPlusNormal"/>
        <w:jc w:val="both"/>
      </w:pPr>
    </w:p>
    <w:p w:rsidR="001578A9" w:rsidRDefault="001578A9">
      <w:pPr>
        <w:pStyle w:val="ConsPlusNormal"/>
        <w:jc w:val="right"/>
        <w:outlineLvl w:val="2"/>
      </w:pPr>
      <w:r>
        <w:t>Таблица 1</w:t>
      </w:r>
    </w:p>
    <w:p w:rsidR="001578A9" w:rsidRDefault="001578A9">
      <w:pPr>
        <w:pStyle w:val="ConsPlusNormal"/>
        <w:jc w:val="both"/>
      </w:pPr>
    </w:p>
    <w:p w:rsidR="001578A9" w:rsidRDefault="001578A9">
      <w:pPr>
        <w:pStyle w:val="ConsPlusTitle"/>
        <w:jc w:val="center"/>
      </w:pPr>
      <w:bookmarkStart w:id="222" w:name="P14168"/>
      <w:bookmarkEnd w:id="222"/>
      <w:r>
        <w:t>Нормируемый удельный расход тепловой энергии</w:t>
      </w:r>
    </w:p>
    <w:p w:rsidR="001578A9" w:rsidRDefault="001578A9">
      <w:pPr>
        <w:pStyle w:val="ConsPlusTitle"/>
        <w:jc w:val="center"/>
      </w:pPr>
      <w:r>
        <w:t>на отопление жилых домов одноквартирных отдельно</w:t>
      </w:r>
    </w:p>
    <w:p w:rsidR="001578A9" w:rsidRDefault="001578A9">
      <w:pPr>
        <w:pStyle w:val="ConsPlusTitle"/>
        <w:jc w:val="center"/>
      </w:pPr>
      <w:r>
        <w:t>стоящих и блокированных, кДж/(м</w:t>
      </w:r>
      <w:r>
        <w:rPr>
          <w:vertAlign w:val="superscript"/>
        </w:rPr>
        <w:t>2</w:t>
      </w:r>
      <w:r>
        <w:t>-°C-сут.)</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1701"/>
        <w:gridCol w:w="1701"/>
      </w:tblGrid>
      <w:tr w:rsidR="001578A9">
        <w:tc>
          <w:tcPr>
            <w:tcW w:w="2268" w:type="dxa"/>
            <w:vMerge w:val="restart"/>
          </w:tcPr>
          <w:p w:rsidR="001578A9" w:rsidRDefault="001578A9">
            <w:pPr>
              <w:pStyle w:val="ConsPlusNormal"/>
              <w:jc w:val="center"/>
            </w:pPr>
            <w:r>
              <w:t>Отапливаемая площадь дома, м</w:t>
            </w:r>
            <w:r>
              <w:rPr>
                <w:vertAlign w:val="superscript"/>
              </w:rPr>
              <w:t>2</w:t>
            </w:r>
          </w:p>
        </w:tc>
        <w:tc>
          <w:tcPr>
            <w:tcW w:w="6804" w:type="dxa"/>
            <w:gridSpan w:val="4"/>
          </w:tcPr>
          <w:p w:rsidR="001578A9" w:rsidRDefault="001578A9">
            <w:pPr>
              <w:pStyle w:val="ConsPlusNormal"/>
              <w:jc w:val="center"/>
            </w:pPr>
            <w:r>
              <w:t>Количество этажей</w:t>
            </w:r>
          </w:p>
        </w:tc>
      </w:tr>
      <w:tr w:rsidR="001578A9">
        <w:tc>
          <w:tcPr>
            <w:tcW w:w="2268" w:type="dxa"/>
            <w:vMerge/>
          </w:tcPr>
          <w:p w:rsidR="001578A9" w:rsidRDefault="001578A9"/>
        </w:tc>
        <w:tc>
          <w:tcPr>
            <w:tcW w:w="1701" w:type="dxa"/>
          </w:tcPr>
          <w:p w:rsidR="001578A9" w:rsidRDefault="001578A9">
            <w:pPr>
              <w:pStyle w:val="ConsPlusNormal"/>
              <w:jc w:val="center"/>
            </w:pPr>
            <w:r>
              <w:t>1</w:t>
            </w:r>
          </w:p>
        </w:tc>
        <w:tc>
          <w:tcPr>
            <w:tcW w:w="1701" w:type="dxa"/>
          </w:tcPr>
          <w:p w:rsidR="001578A9" w:rsidRDefault="001578A9">
            <w:pPr>
              <w:pStyle w:val="ConsPlusNormal"/>
              <w:jc w:val="center"/>
            </w:pPr>
            <w:r>
              <w:t>2</w:t>
            </w:r>
          </w:p>
        </w:tc>
        <w:tc>
          <w:tcPr>
            <w:tcW w:w="1701" w:type="dxa"/>
          </w:tcPr>
          <w:p w:rsidR="001578A9" w:rsidRDefault="001578A9">
            <w:pPr>
              <w:pStyle w:val="ConsPlusNormal"/>
              <w:jc w:val="center"/>
            </w:pPr>
            <w:r>
              <w:t>3</w:t>
            </w:r>
          </w:p>
        </w:tc>
        <w:tc>
          <w:tcPr>
            <w:tcW w:w="1701" w:type="dxa"/>
          </w:tcPr>
          <w:p w:rsidR="001578A9" w:rsidRDefault="001578A9">
            <w:pPr>
              <w:pStyle w:val="ConsPlusNormal"/>
              <w:jc w:val="center"/>
            </w:pPr>
            <w:r>
              <w:t>4</w:t>
            </w:r>
          </w:p>
        </w:tc>
      </w:tr>
      <w:tr w:rsidR="001578A9">
        <w:tc>
          <w:tcPr>
            <w:tcW w:w="2268" w:type="dxa"/>
          </w:tcPr>
          <w:p w:rsidR="001578A9" w:rsidRDefault="001578A9">
            <w:pPr>
              <w:pStyle w:val="ConsPlusNormal"/>
              <w:jc w:val="both"/>
            </w:pPr>
            <w:r>
              <w:t>60 и менее</w:t>
            </w:r>
          </w:p>
        </w:tc>
        <w:tc>
          <w:tcPr>
            <w:tcW w:w="1701" w:type="dxa"/>
          </w:tcPr>
          <w:p w:rsidR="001578A9" w:rsidRDefault="001578A9">
            <w:pPr>
              <w:pStyle w:val="ConsPlusNormal"/>
              <w:jc w:val="center"/>
            </w:pPr>
            <w:r>
              <w:t>140</w:t>
            </w:r>
          </w:p>
        </w:tc>
        <w:tc>
          <w:tcPr>
            <w:tcW w:w="1701" w:type="dxa"/>
          </w:tcPr>
          <w:p w:rsidR="001578A9" w:rsidRDefault="001578A9">
            <w:pPr>
              <w:pStyle w:val="ConsPlusNormal"/>
              <w:jc w:val="center"/>
            </w:pPr>
            <w:r>
              <w:t>-</w:t>
            </w:r>
          </w:p>
        </w:tc>
        <w:tc>
          <w:tcPr>
            <w:tcW w:w="1701" w:type="dxa"/>
          </w:tcPr>
          <w:p w:rsidR="001578A9" w:rsidRDefault="001578A9">
            <w:pPr>
              <w:pStyle w:val="ConsPlusNormal"/>
              <w:jc w:val="center"/>
            </w:pPr>
            <w:r>
              <w:t>-</w:t>
            </w:r>
          </w:p>
        </w:tc>
        <w:tc>
          <w:tcPr>
            <w:tcW w:w="1701" w:type="dxa"/>
          </w:tcPr>
          <w:p w:rsidR="001578A9" w:rsidRDefault="001578A9">
            <w:pPr>
              <w:pStyle w:val="ConsPlusNormal"/>
            </w:pPr>
          </w:p>
        </w:tc>
      </w:tr>
      <w:tr w:rsidR="001578A9">
        <w:tc>
          <w:tcPr>
            <w:tcW w:w="2268" w:type="dxa"/>
          </w:tcPr>
          <w:p w:rsidR="001578A9" w:rsidRDefault="001578A9">
            <w:pPr>
              <w:pStyle w:val="ConsPlusNormal"/>
              <w:jc w:val="both"/>
            </w:pPr>
            <w:r>
              <w:t>100</w:t>
            </w:r>
          </w:p>
        </w:tc>
        <w:tc>
          <w:tcPr>
            <w:tcW w:w="1701" w:type="dxa"/>
          </w:tcPr>
          <w:p w:rsidR="001578A9" w:rsidRDefault="001578A9">
            <w:pPr>
              <w:pStyle w:val="ConsPlusNormal"/>
              <w:jc w:val="center"/>
            </w:pPr>
            <w:r>
              <w:t>125</w:t>
            </w:r>
          </w:p>
        </w:tc>
        <w:tc>
          <w:tcPr>
            <w:tcW w:w="1701" w:type="dxa"/>
          </w:tcPr>
          <w:p w:rsidR="001578A9" w:rsidRDefault="001578A9">
            <w:pPr>
              <w:pStyle w:val="ConsPlusNormal"/>
              <w:jc w:val="center"/>
            </w:pPr>
            <w:r>
              <w:t>135</w:t>
            </w:r>
          </w:p>
        </w:tc>
        <w:tc>
          <w:tcPr>
            <w:tcW w:w="1701" w:type="dxa"/>
          </w:tcPr>
          <w:p w:rsidR="001578A9" w:rsidRDefault="001578A9">
            <w:pPr>
              <w:pStyle w:val="ConsPlusNormal"/>
              <w:jc w:val="center"/>
            </w:pPr>
            <w:r>
              <w:t>-</w:t>
            </w:r>
          </w:p>
        </w:tc>
        <w:tc>
          <w:tcPr>
            <w:tcW w:w="1701" w:type="dxa"/>
          </w:tcPr>
          <w:p w:rsidR="001578A9" w:rsidRDefault="001578A9">
            <w:pPr>
              <w:pStyle w:val="ConsPlusNormal"/>
              <w:jc w:val="center"/>
            </w:pPr>
            <w:r>
              <w:t>-</w:t>
            </w:r>
          </w:p>
        </w:tc>
      </w:tr>
      <w:tr w:rsidR="001578A9">
        <w:tc>
          <w:tcPr>
            <w:tcW w:w="2268" w:type="dxa"/>
          </w:tcPr>
          <w:p w:rsidR="001578A9" w:rsidRDefault="001578A9">
            <w:pPr>
              <w:pStyle w:val="ConsPlusNormal"/>
              <w:jc w:val="both"/>
            </w:pPr>
            <w:r>
              <w:t>150</w:t>
            </w:r>
          </w:p>
        </w:tc>
        <w:tc>
          <w:tcPr>
            <w:tcW w:w="1701" w:type="dxa"/>
          </w:tcPr>
          <w:p w:rsidR="001578A9" w:rsidRDefault="001578A9">
            <w:pPr>
              <w:pStyle w:val="ConsPlusNormal"/>
              <w:jc w:val="center"/>
            </w:pPr>
            <w:r>
              <w:t>110</w:t>
            </w:r>
          </w:p>
        </w:tc>
        <w:tc>
          <w:tcPr>
            <w:tcW w:w="1701" w:type="dxa"/>
          </w:tcPr>
          <w:p w:rsidR="001578A9" w:rsidRDefault="001578A9">
            <w:pPr>
              <w:pStyle w:val="ConsPlusNormal"/>
              <w:jc w:val="center"/>
            </w:pPr>
            <w:r>
              <w:t>120</w:t>
            </w:r>
          </w:p>
        </w:tc>
        <w:tc>
          <w:tcPr>
            <w:tcW w:w="1701" w:type="dxa"/>
          </w:tcPr>
          <w:p w:rsidR="001578A9" w:rsidRDefault="001578A9">
            <w:pPr>
              <w:pStyle w:val="ConsPlusNormal"/>
              <w:jc w:val="center"/>
            </w:pPr>
            <w:r>
              <w:t>130</w:t>
            </w:r>
          </w:p>
        </w:tc>
        <w:tc>
          <w:tcPr>
            <w:tcW w:w="1701" w:type="dxa"/>
          </w:tcPr>
          <w:p w:rsidR="001578A9" w:rsidRDefault="001578A9">
            <w:pPr>
              <w:pStyle w:val="ConsPlusNormal"/>
              <w:jc w:val="center"/>
            </w:pPr>
            <w:r>
              <w:t>-</w:t>
            </w:r>
          </w:p>
        </w:tc>
      </w:tr>
      <w:tr w:rsidR="001578A9">
        <w:tc>
          <w:tcPr>
            <w:tcW w:w="2268" w:type="dxa"/>
          </w:tcPr>
          <w:p w:rsidR="001578A9" w:rsidRDefault="001578A9">
            <w:pPr>
              <w:pStyle w:val="ConsPlusNormal"/>
              <w:jc w:val="both"/>
            </w:pPr>
            <w:r>
              <w:t>250</w:t>
            </w:r>
          </w:p>
        </w:tc>
        <w:tc>
          <w:tcPr>
            <w:tcW w:w="1701" w:type="dxa"/>
          </w:tcPr>
          <w:p w:rsidR="001578A9" w:rsidRDefault="001578A9">
            <w:pPr>
              <w:pStyle w:val="ConsPlusNormal"/>
              <w:jc w:val="center"/>
            </w:pPr>
            <w:r>
              <w:t>100</w:t>
            </w:r>
          </w:p>
        </w:tc>
        <w:tc>
          <w:tcPr>
            <w:tcW w:w="1701" w:type="dxa"/>
          </w:tcPr>
          <w:p w:rsidR="001578A9" w:rsidRDefault="001578A9">
            <w:pPr>
              <w:pStyle w:val="ConsPlusNormal"/>
              <w:jc w:val="center"/>
            </w:pPr>
            <w:r>
              <w:t>105</w:t>
            </w:r>
          </w:p>
        </w:tc>
        <w:tc>
          <w:tcPr>
            <w:tcW w:w="1701" w:type="dxa"/>
          </w:tcPr>
          <w:p w:rsidR="001578A9" w:rsidRDefault="001578A9">
            <w:pPr>
              <w:pStyle w:val="ConsPlusNormal"/>
              <w:jc w:val="center"/>
            </w:pPr>
            <w:r>
              <w:t>110</w:t>
            </w:r>
          </w:p>
        </w:tc>
        <w:tc>
          <w:tcPr>
            <w:tcW w:w="1701" w:type="dxa"/>
          </w:tcPr>
          <w:p w:rsidR="001578A9" w:rsidRDefault="001578A9">
            <w:pPr>
              <w:pStyle w:val="ConsPlusNormal"/>
              <w:jc w:val="center"/>
            </w:pPr>
            <w:r>
              <w:t>115</w:t>
            </w:r>
          </w:p>
        </w:tc>
      </w:tr>
      <w:tr w:rsidR="001578A9">
        <w:tc>
          <w:tcPr>
            <w:tcW w:w="2268" w:type="dxa"/>
          </w:tcPr>
          <w:p w:rsidR="001578A9" w:rsidRDefault="001578A9">
            <w:pPr>
              <w:pStyle w:val="ConsPlusNormal"/>
              <w:jc w:val="both"/>
            </w:pPr>
            <w:r>
              <w:t>400</w:t>
            </w:r>
          </w:p>
        </w:tc>
        <w:tc>
          <w:tcPr>
            <w:tcW w:w="1701" w:type="dxa"/>
          </w:tcPr>
          <w:p w:rsidR="001578A9" w:rsidRDefault="001578A9">
            <w:pPr>
              <w:pStyle w:val="ConsPlusNormal"/>
              <w:jc w:val="center"/>
            </w:pPr>
            <w:r>
              <w:t>-</w:t>
            </w:r>
          </w:p>
        </w:tc>
        <w:tc>
          <w:tcPr>
            <w:tcW w:w="1701" w:type="dxa"/>
          </w:tcPr>
          <w:p w:rsidR="001578A9" w:rsidRDefault="001578A9">
            <w:pPr>
              <w:pStyle w:val="ConsPlusNormal"/>
              <w:jc w:val="center"/>
            </w:pPr>
            <w:r>
              <w:t>90</w:t>
            </w:r>
          </w:p>
        </w:tc>
        <w:tc>
          <w:tcPr>
            <w:tcW w:w="1701" w:type="dxa"/>
          </w:tcPr>
          <w:p w:rsidR="001578A9" w:rsidRDefault="001578A9">
            <w:pPr>
              <w:pStyle w:val="ConsPlusNormal"/>
              <w:jc w:val="center"/>
            </w:pPr>
            <w:r>
              <w:t>95</w:t>
            </w:r>
          </w:p>
        </w:tc>
        <w:tc>
          <w:tcPr>
            <w:tcW w:w="1701" w:type="dxa"/>
          </w:tcPr>
          <w:p w:rsidR="001578A9" w:rsidRDefault="001578A9">
            <w:pPr>
              <w:pStyle w:val="ConsPlusNormal"/>
              <w:jc w:val="center"/>
            </w:pPr>
            <w:r>
              <w:t>100</w:t>
            </w:r>
          </w:p>
        </w:tc>
      </w:tr>
      <w:tr w:rsidR="001578A9">
        <w:tc>
          <w:tcPr>
            <w:tcW w:w="2268" w:type="dxa"/>
          </w:tcPr>
          <w:p w:rsidR="001578A9" w:rsidRDefault="001578A9">
            <w:pPr>
              <w:pStyle w:val="ConsPlusNormal"/>
              <w:jc w:val="both"/>
            </w:pPr>
            <w:r>
              <w:t>600</w:t>
            </w:r>
          </w:p>
        </w:tc>
        <w:tc>
          <w:tcPr>
            <w:tcW w:w="1701" w:type="dxa"/>
          </w:tcPr>
          <w:p w:rsidR="001578A9" w:rsidRDefault="001578A9">
            <w:pPr>
              <w:pStyle w:val="ConsPlusNormal"/>
              <w:jc w:val="center"/>
            </w:pPr>
            <w:r>
              <w:t>-</w:t>
            </w:r>
          </w:p>
        </w:tc>
        <w:tc>
          <w:tcPr>
            <w:tcW w:w="1701" w:type="dxa"/>
          </w:tcPr>
          <w:p w:rsidR="001578A9" w:rsidRDefault="001578A9">
            <w:pPr>
              <w:pStyle w:val="ConsPlusNormal"/>
              <w:jc w:val="center"/>
            </w:pPr>
            <w:r>
              <w:t>80</w:t>
            </w:r>
          </w:p>
        </w:tc>
        <w:tc>
          <w:tcPr>
            <w:tcW w:w="1701" w:type="dxa"/>
          </w:tcPr>
          <w:p w:rsidR="001578A9" w:rsidRDefault="001578A9">
            <w:pPr>
              <w:pStyle w:val="ConsPlusNormal"/>
              <w:jc w:val="center"/>
            </w:pPr>
            <w:r>
              <w:t>85</w:t>
            </w:r>
          </w:p>
        </w:tc>
        <w:tc>
          <w:tcPr>
            <w:tcW w:w="1701" w:type="dxa"/>
          </w:tcPr>
          <w:p w:rsidR="001578A9" w:rsidRDefault="001578A9">
            <w:pPr>
              <w:pStyle w:val="ConsPlusNormal"/>
              <w:jc w:val="center"/>
            </w:pPr>
            <w:r>
              <w:t>90</w:t>
            </w:r>
          </w:p>
        </w:tc>
      </w:tr>
      <w:tr w:rsidR="001578A9">
        <w:tc>
          <w:tcPr>
            <w:tcW w:w="2268" w:type="dxa"/>
          </w:tcPr>
          <w:p w:rsidR="001578A9" w:rsidRDefault="001578A9">
            <w:pPr>
              <w:pStyle w:val="ConsPlusNormal"/>
              <w:jc w:val="both"/>
            </w:pPr>
            <w:r>
              <w:t>1000 и более</w:t>
            </w:r>
          </w:p>
        </w:tc>
        <w:tc>
          <w:tcPr>
            <w:tcW w:w="1701" w:type="dxa"/>
          </w:tcPr>
          <w:p w:rsidR="001578A9" w:rsidRDefault="001578A9">
            <w:pPr>
              <w:pStyle w:val="ConsPlusNormal"/>
              <w:jc w:val="center"/>
            </w:pPr>
            <w:r>
              <w:t>-</w:t>
            </w:r>
          </w:p>
        </w:tc>
        <w:tc>
          <w:tcPr>
            <w:tcW w:w="1701" w:type="dxa"/>
          </w:tcPr>
          <w:p w:rsidR="001578A9" w:rsidRDefault="001578A9">
            <w:pPr>
              <w:pStyle w:val="ConsPlusNormal"/>
              <w:jc w:val="center"/>
            </w:pPr>
            <w:r>
              <w:t>70</w:t>
            </w:r>
          </w:p>
        </w:tc>
        <w:tc>
          <w:tcPr>
            <w:tcW w:w="1701" w:type="dxa"/>
          </w:tcPr>
          <w:p w:rsidR="001578A9" w:rsidRDefault="001578A9">
            <w:pPr>
              <w:pStyle w:val="ConsPlusNormal"/>
              <w:jc w:val="center"/>
            </w:pPr>
            <w:r>
              <w:t>75</w:t>
            </w:r>
          </w:p>
        </w:tc>
        <w:tc>
          <w:tcPr>
            <w:tcW w:w="1701" w:type="dxa"/>
          </w:tcPr>
          <w:p w:rsidR="001578A9" w:rsidRDefault="001578A9">
            <w:pPr>
              <w:pStyle w:val="ConsPlusNormal"/>
              <w:jc w:val="center"/>
            </w:pPr>
            <w:r>
              <w:t>80</w:t>
            </w:r>
          </w:p>
        </w:tc>
      </w:tr>
    </w:tbl>
    <w:p w:rsidR="001578A9" w:rsidRDefault="001578A9">
      <w:pPr>
        <w:pStyle w:val="ConsPlusNormal"/>
        <w:jc w:val="both"/>
      </w:pPr>
    </w:p>
    <w:p w:rsidR="001578A9" w:rsidRDefault="001578A9">
      <w:pPr>
        <w:pStyle w:val="ConsPlusNormal"/>
        <w:ind w:firstLine="540"/>
        <w:jc w:val="both"/>
      </w:pPr>
      <w:r>
        <w:t>Примечание: при промежуточных значениях отапливаемой площади дома в интервале 60 - 1000 м</w:t>
      </w:r>
      <w:r>
        <w:rPr>
          <w:vertAlign w:val="superscript"/>
        </w:rPr>
        <w:t>2</w:t>
      </w:r>
      <w:r>
        <w:t xml:space="preserve"> значения должны определяться по линейной интерполяции.</w:t>
      </w:r>
    </w:p>
    <w:p w:rsidR="001578A9" w:rsidRDefault="001578A9">
      <w:pPr>
        <w:pStyle w:val="ConsPlusNormal"/>
        <w:jc w:val="both"/>
      </w:pPr>
    </w:p>
    <w:p w:rsidR="001578A9" w:rsidRDefault="001578A9">
      <w:pPr>
        <w:pStyle w:val="ConsPlusNormal"/>
        <w:jc w:val="right"/>
        <w:outlineLvl w:val="2"/>
      </w:pPr>
      <w:r>
        <w:t>Таблица 2</w:t>
      </w:r>
    </w:p>
    <w:p w:rsidR="001578A9" w:rsidRDefault="001578A9">
      <w:pPr>
        <w:pStyle w:val="ConsPlusNormal"/>
        <w:jc w:val="both"/>
      </w:pPr>
    </w:p>
    <w:p w:rsidR="001578A9" w:rsidRDefault="001578A9">
      <w:pPr>
        <w:pStyle w:val="ConsPlusTitle"/>
        <w:jc w:val="center"/>
      </w:pPr>
      <w:bookmarkStart w:id="223" w:name="P14218"/>
      <w:bookmarkEnd w:id="223"/>
      <w:r>
        <w:t>Нормируемый удельный расход тепловой энергии на отопление</w:t>
      </w:r>
    </w:p>
    <w:p w:rsidR="001578A9" w:rsidRDefault="001578A9">
      <w:pPr>
        <w:pStyle w:val="ConsPlusTitle"/>
        <w:jc w:val="center"/>
      </w:pPr>
      <w:r>
        <w:t>зданий, кДж/(м</w:t>
      </w:r>
      <w:r>
        <w:rPr>
          <w:vertAlign w:val="superscript"/>
        </w:rPr>
        <w:t>2</w:t>
      </w:r>
      <w:r>
        <w:t>-°C-сут.) или [кДж/(м</w:t>
      </w:r>
      <w:r>
        <w:rPr>
          <w:vertAlign w:val="superscript"/>
        </w:rPr>
        <w:t>3</w:t>
      </w:r>
      <w:r>
        <w:t>-°C-сут.)]</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1757"/>
        <w:gridCol w:w="1984"/>
        <w:gridCol w:w="567"/>
        <w:gridCol w:w="737"/>
        <w:gridCol w:w="567"/>
        <w:gridCol w:w="680"/>
      </w:tblGrid>
      <w:tr w:rsidR="001578A9">
        <w:tc>
          <w:tcPr>
            <w:tcW w:w="454" w:type="dxa"/>
            <w:vMerge w:val="restart"/>
          </w:tcPr>
          <w:p w:rsidR="001578A9" w:rsidRDefault="001578A9">
            <w:pPr>
              <w:pStyle w:val="ConsPlusNormal"/>
              <w:jc w:val="center"/>
            </w:pPr>
            <w:r>
              <w:t>N п/п</w:t>
            </w:r>
          </w:p>
        </w:tc>
        <w:tc>
          <w:tcPr>
            <w:tcW w:w="2324" w:type="dxa"/>
            <w:vMerge w:val="restart"/>
          </w:tcPr>
          <w:p w:rsidR="001578A9" w:rsidRDefault="001578A9">
            <w:pPr>
              <w:pStyle w:val="ConsPlusNormal"/>
              <w:jc w:val="center"/>
            </w:pPr>
            <w:r>
              <w:t>Типы зданий</w:t>
            </w:r>
          </w:p>
        </w:tc>
        <w:tc>
          <w:tcPr>
            <w:tcW w:w="6292" w:type="dxa"/>
            <w:gridSpan w:val="6"/>
          </w:tcPr>
          <w:p w:rsidR="001578A9" w:rsidRDefault="001578A9">
            <w:pPr>
              <w:pStyle w:val="ConsPlusNormal"/>
              <w:jc w:val="center"/>
            </w:pPr>
            <w:r>
              <w:t>Этажность зданий</w:t>
            </w:r>
          </w:p>
        </w:tc>
      </w:tr>
      <w:tr w:rsidR="001578A9">
        <w:tc>
          <w:tcPr>
            <w:tcW w:w="454" w:type="dxa"/>
            <w:vMerge/>
          </w:tcPr>
          <w:p w:rsidR="001578A9" w:rsidRDefault="001578A9"/>
        </w:tc>
        <w:tc>
          <w:tcPr>
            <w:tcW w:w="2324" w:type="dxa"/>
            <w:vMerge/>
          </w:tcPr>
          <w:p w:rsidR="001578A9" w:rsidRDefault="001578A9"/>
        </w:tc>
        <w:tc>
          <w:tcPr>
            <w:tcW w:w="1757" w:type="dxa"/>
          </w:tcPr>
          <w:p w:rsidR="001578A9" w:rsidRDefault="001578A9">
            <w:pPr>
              <w:pStyle w:val="ConsPlusNormal"/>
              <w:jc w:val="center"/>
            </w:pPr>
            <w:r>
              <w:t>1 - 3</w:t>
            </w:r>
          </w:p>
        </w:tc>
        <w:tc>
          <w:tcPr>
            <w:tcW w:w="1984" w:type="dxa"/>
          </w:tcPr>
          <w:p w:rsidR="001578A9" w:rsidRDefault="001578A9">
            <w:pPr>
              <w:pStyle w:val="ConsPlusNormal"/>
              <w:jc w:val="center"/>
            </w:pPr>
            <w:r>
              <w:t>4, 5</w:t>
            </w:r>
          </w:p>
        </w:tc>
        <w:tc>
          <w:tcPr>
            <w:tcW w:w="567" w:type="dxa"/>
          </w:tcPr>
          <w:p w:rsidR="001578A9" w:rsidRDefault="001578A9">
            <w:pPr>
              <w:pStyle w:val="ConsPlusNormal"/>
              <w:jc w:val="center"/>
            </w:pPr>
            <w:r>
              <w:t>6, 7</w:t>
            </w:r>
          </w:p>
        </w:tc>
        <w:tc>
          <w:tcPr>
            <w:tcW w:w="737" w:type="dxa"/>
          </w:tcPr>
          <w:p w:rsidR="001578A9" w:rsidRDefault="001578A9">
            <w:pPr>
              <w:pStyle w:val="ConsPlusNormal"/>
              <w:jc w:val="center"/>
            </w:pPr>
            <w:r>
              <w:t>8, 9</w:t>
            </w:r>
          </w:p>
        </w:tc>
        <w:tc>
          <w:tcPr>
            <w:tcW w:w="567" w:type="dxa"/>
          </w:tcPr>
          <w:p w:rsidR="001578A9" w:rsidRDefault="001578A9">
            <w:pPr>
              <w:pStyle w:val="ConsPlusNormal"/>
              <w:jc w:val="center"/>
            </w:pPr>
            <w:r>
              <w:t>10, 11</w:t>
            </w:r>
          </w:p>
        </w:tc>
        <w:tc>
          <w:tcPr>
            <w:tcW w:w="680" w:type="dxa"/>
          </w:tcPr>
          <w:p w:rsidR="001578A9" w:rsidRDefault="001578A9">
            <w:pPr>
              <w:pStyle w:val="ConsPlusNormal"/>
              <w:jc w:val="center"/>
            </w:pPr>
            <w:r>
              <w:t>12 и выше</w:t>
            </w:r>
          </w:p>
        </w:tc>
      </w:tr>
      <w:tr w:rsidR="001578A9">
        <w:tc>
          <w:tcPr>
            <w:tcW w:w="454" w:type="dxa"/>
          </w:tcPr>
          <w:p w:rsidR="001578A9" w:rsidRDefault="001578A9">
            <w:pPr>
              <w:pStyle w:val="ConsPlusNormal"/>
              <w:jc w:val="both"/>
            </w:pPr>
            <w:r>
              <w:t>1</w:t>
            </w:r>
          </w:p>
        </w:tc>
        <w:tc>
          <w:tcPr>
            <w:tcW w:w="2324" w:type="dxa"/>
          </w:tcPr>
          <w:p w:rsidR="001578A9" w:rsidRDefault="001578A9">
            <w:pPr>
              <w:pStyle w:val="ConsPlusNormal"/>
              <w:jc w:val="both"/>
            </w:pPr>
            <w:r>
              <w:t>Жилые, гостиницы, общежития</w:t>
            </w:r>
          </w:p>
        </w:tc>
        <w:tc>
          <w:tcPr>
            <w:tcW w:w="1757" w:type="dxa"/>
          </w:tcPr>
          <w:p w:rsidR="001578A9" w:rsidRDefault="001578A9">
            <w:pPr>
              <w:pStyle w:val="ConsPlusNormal"/>
              <w:jc w:val="both"/>
            </w:pPr>
            <w:r>
              <w:t xml:space="preserve">по </w:t>
            </w:r>
            <w:hyperlink w:anchor="P14168" w:history="1">
              <w:r>
                <w:rPr>
                  <w:color w:val="0000FF"/>
                </w:rPr>
                <w:t>таблице 1</w:t>
              </w:r>
            </w:hyperlink>
          </w:p>
        </w:tc>
        <w:tc>
          <w:tcPr>
            <w:tcW w:w="1984" w:type="dxa"/>
          </w:tcPr>
          <w:p w:rsidR="001578A9" w:rsidRDefault="001578A9">
            <w:pPr>
              <w:pStyle w:val="ConsPlusNormal"/>
              <w:jc w:val="center"/>
            </w:pPr>
            <w:r>
              <w:t>85 [31]</w:t>
            </w:r>
          </w:p>
          <w:p w:rsidR="001578A9" w:rsidRDefault="001578A9">
            <w:pPr>
              <w:pStyle w:val="ConsPlusNormal"/>
              <w:jc w:val="both"/>
            </w:pPr>
            <w:r>
              <w:t xml:space="preserve">для 4-этажных одноквартирных и блокированных домов - по </w:t>
            </w:r>
            <w:hyperlink w:anchor="P14168" w:history="1">
              <w:r>
                <w:rPr>
                  <w:color w:val="0000FF"/>
                </w:rPr>
                <w:t>таблице 1</w:t>
              </w:r>
            </w:hyperlink>
          </w:p>
        </w:tc>
        <w:tc>
          <w:tcPr>
            <w:tcW w:w="567" w:type="dxa"/>
          </w:tcPr>
          <w:p w:rsidR="001578A9" w:rsidRDefault="001578A9">
            <w:pPr>
              <w:pStyle w:val="ConsPlusNormal"/>
              <w:jc w:val="center"/>
            </w:pPr>
            <w:r>
              <w:t>80 [29]</w:t>
            </w:r>
          </w:p>
        </w:tc>
        <w:tc>
          <w:tcPr>
            <w:tcW w:w="737" w:type="dxa"/>
          </w:tcPr>
          <w:p w:rsidR="001578A9" w:rsidRDefault="001578A9">
            <w:pPr>
              <w:pStyle w:val="ConsPlusNormal"/>
              <w:jc w:val="center"/>
            </w:pPr>
            <w:r>
              <w:t>76 [27,5]</w:t>
            </w:r>
          </w:p>
        </w:tc>
        <w:tc>
          <w:tcPr>
            <w:tcW w:w="567" w:type="dxa"/>
          </w:tcPr>
          <w:p w:rsidR="001578A9" w:rsidRDefault="001578A9">
            <w:pPr>
              <w:pStyle w:val="ConsPlusNormal"/>
              <w:jc w:val="center"/>
            </w:pPr>
            <w:r>
              <w:t>72 [26]</w:t>
            </w:r>
          </w:p>
        </w:tc>
        <w:tc>
          <w:tcPr>
            <w:tcW w:w="680" w:type="dxa"/>
          </w:tcPr>
          <w:p w:rsidR="001578A9" w:rsidRDefault="001578A9">
            <w:pPr>
              <w:pStyle w:val="ConsPlusNormal"/>
              <w:jc w:val="center"/>
            </w:pPr>
            <w:r>
              <w:t>70 [25]</w:t>
            </w:r>
          </w:p>
        </w:tc>
      </w:tr>
      <w:tr w:rsidR="001578A9">
        <w:tc>
          <w:tcPr>
            <w:tcW w:w="454" w:type="dxa"/>
          </w:tcPr>
          <w:p w:rsidR="001578A9" w:rsidRDefault="001578A9">
            <w:pPr>
              <w:pStyle w:val="ConsPlusNormal"/>
              <w:jc w:val="both"/>
            </w:pPr>
            <w:r>
              <w:t>2</w:t>
            </w:r>
          </w:p>
        </w:tc>
        <w:tc>
          <w:tcPr>
            <w:tcW w:w="2324" w:type="dxa"/>
          </w:tcPr>
          <w:p w:rsidR="001578A9" w:rsidRDefault="001578A9">
            <w:pPr>
              <w:pStyle w:val="ConsPlusNormal"/>
              <w:jc w:val="both"/>
            </w:pPr>
            <w:r>
              <w:t>Общественные, кроме перечисленных в п/п 3, 4 и 5</w:t>
            </w:r>
          </w:p>
        </w:tc>
        <w:tc>
          <w:tcPr>
            <w:tcW w:w="1757" w:type="dxa"/>
          </w:tcPr>
          <w:p w:rsidR="001578A9" w:rsidRDefault="001578A9">
            <w:pPr>
              <w:pStyle w:val="ConsPlusNormal"/>
              <w:jc w:val="both"/>
            </w:pPr>
            <w:r>
              <w:t>[42]; [38]; [36] соответственно нарастанию этажности</w:t>
            </w:r>
          </w:p>
        </w:tc>
        <w:tc>
          <w:tcPr>
            <w:tcW w:w="1984" w:type="dxa"/>
          </w:tcPr>
          <w:p w:rsidR="001578A9" w:rsidRDefault="001578A9">
            <w:pPr>
              <w:pStyle w:val="ConsPlusNormal"/>
              <w:jc w:val="center"/>
            </w:pPr>
            <w:r>
              <w:t>[32]</w:t>
            </w:r>
          </w:p>
        </w:tc>
        <w:tc>
          <w:tcPr>
            <w:tcW w:w="567" w:type="dxa"/>
          </w:tcPr>
          <w:p w:rsidR="001578A9" w:rsidRDefault="001578A9">
            <w:pPr>
              <w:pStyle w:val="ConsPlusNormal"/>
              <w:jc w:val="center"/>
            </w:pPr>
            <w:r>
              <w:t>[31]</w:t>
            </w:r>
          </w:p>
        </w:tc>
        <w:tc>
          <w:tcPr>
            <w:tcW w:w="737" w:type="dxa"/>
          </w:tcPr>
          <w:p w:rsidR="001578A9" w:rsidRDefault="001578A9">
            <w:pPr>
              <w:pStyle w:val="ConsPlusNormal"/>
              <w:jc w:val="center"/>
            </w:pPr>
            <w:r>
              <w:t>[29,5]</w:t>
            </w:r>
          </w:p>
        </w:tc>
        <w:tc>
          <w:tcPr>
            <w:tcW w:w="567" w:type="dxa"/>
          </w:tcPr>
          <w:p w:rsidR="001578A9" w:rsidRDefault="001578A9">
            <w:pPr>
              <w:pStyle w:val="ConsPlusNormal"/>
              <w:jc w:val="center"/>
            </w:pPr>
            <w:r>
              <w:t>[28]</w:t>
            </w:r>
          </w:p>
        </w:tc>
        <w:tc>
          <w:tcPr>
            <w:tcW w:w="680" w:type="dxa"/>
          </w:tcPr>
          <w:p w:rsidR="001578A9" w:rsidRDefault="001578A9">
            <w:pPr>
              <w:pStyle w:val="ConsPlusNormal"/>
              <w:jc w:val="center"/>
            </w:pPr>
            <w:r>
              <w:t>-</w:t>
            </w:r>
          </w:p>
        </w:tc>
      </w:tr>
      <w:tr w:rsidR="001578A9">
        <w:tc>
          <w:tcPr>
            <w:tcW w:w="454" w:type="dxa"/>
          </w:tcPr>
          <w:p w:rsidR="001578A9" w:rsidRDefault="001578A9">
            <w:pPr>
              <w:pStyle w:val="ConsPlusNormal"/>
              <w:jc w:val="both"/>
            </w:pPr>
            <w:r>
              <w:t>3</w:t>
            </w:r>
          </w:p>
        </w:tc>
        <w:tc>
          <w:tcPr>
            <w:tcW w:w="2324" w:type="dxa"/>
          </w:tcPr>
          <w:p w:rsidR="001578A9" w:rsidRDefault="001578A9">
            <w:pPr>
              <w:pStyle w:val="ConsPlusNormal"/>
              <w:jc w:val="both"/>
            </w:pPr>
            <w:r>
              <w:t>Поликлиники и лечебные учреждения, дома-интернаты</w:t>
            </w:r>
          </w:p>
        </w:tc>
        <w:tc>
          <w:tcPr>
            <w:tcW w:w="1757" w:type="dxa"/>
          </w:tcPr>
          <w:p w:rsidR="001578A9" w:rsidRDefault="001578A9">
            <w:pPr>
              <w:pStyle w:val="ConsPlusNormal"/>
              <w:jc w:val="both"/>
            </w:pPr>
            <w:r>
              <w:t xml:space="preserve">[34]; [33]; [32] соответственно нарастанию </w:t>
            </w:r>
            <w:r>
              <w:lastRenderedPageBreak/>
              <w:t>этажности</w:t>
            </w:r>
          </w:p>
        </w:tc>
        <w:tc>
          <w:tcPr>
            <w:tcW w:w="1984" w:type="dxa"/>
          </w:tcPr>
          <w:p w:rsidR="001578A9" w:rsidRDefault="001578A9">
            <w:pPr>
              <w:pStyle w:val="ConsPlusNormal"/>
              <w:jc w:val="center"/>
            </w:pPr>
            <w:r>
              <w:lastRenderedPageBreak/>
              <w:t>[31]</w:t>
            </w:r>
          </w:p>
        </w:tc>
        <w:tc>
          <w:tcPr>
            <w:tcW w:w="567" w:type="dxa"/>
          </w:tcPr>
          <w:p w:rsidR="001578A9" w:rsidRDefault="001578A9">
            <w:pPr>
              <w:pStyle w:val="ConsPlusNormal"/>
              <w:jc w:val="center"/>
            </w:pPr>
            <w:r>
              <w:t>[30]</w:t>
            </w:r>
          </w:p>
        </w:tc>
        <w:tc>
          <w:tcPr>
            <w:tcW w:w="737" w:type="dxa"/>
          </w:tcPr>
          <w:p w:rsidR="001578A9" w:rsidRDefault="001578A9">
            <w:pPr>
              <w:pStyle w:val="ConsPlusNormal"/>
              <w:jc w:val="center"/>
            </w:pPr>
            <w:r>
              <w:t>[29]</w:t>
            </w:r>
          </w:p>
        </w:tc>
        <w:tc>
          <w:tcPr>
            <w:tcW w:w="567" w:type="dxa"/>
          </w:tcPr>
          <w:p w:rsidR="001578A9" w:rsidRDefault="001578A9">
            <w:pPr>
              <w:pStyle w:val="ConsPlusNormal"/>
              <w:jc w:val="center"/>
            </w:pPr>
            <w:r>
              <w:t>[28]</w:t>
            </w:r>
          </w:p>
        </w:tc>
        <w:tc>
          <w:tcPr>
            <w:tcW w:w="680" w:type="dxa"/>
          </w:tcPr>
          <w:p w:rsidR="001578A9" w:rsidRDefault="001578A9">
            <w:pPr>
              <w:pStyle w:val="ConsPlusNormal"/>
              <w:jc w:val="center"/>
            </w:pPr>
            <w:r>
              <w:t>-</w:t>
            </w:r>
          </w:p>
        </w:tc>
      </w:tr>
      <w:tr w:rsidR="001578A9">
        <w:tc>
          <w:tcPr>
            <w:tcW w:w="454" w:type="dxa"/>
          </w:tcPr>
          <w:p w:rsidR="001578A9" w:rsidRDefault="001578A9">
            <w:pPr>
              <w:pStyle w:val="ConsPlusNormal"/>
              <w:jc w:val="both"/>
            </w:pPr>
            <w:r>
              <w:lastRenderedPageBreak/>
              <w:t>4</w:t>
            </w:r>
          </w:p>
        </w:tc>
        <w:tc>
          <w:tcPr>
            <w:tcW w:w="2324" w:type="dxa"/>
          </w:tcPr>
          <w:p w:rsidR="001578A9" w:rsidRDefault="001578A9">
            <w:pPr>
              <w:pStyle w:val="ConsPlusNormal"/>
              <w:jc w:val="both"/>
            </w:pPr>
            <w:r>
              <w:t>Дошкольные учреждения</w:t>
            </w:r>
          </w:p>
        </w:tc>
        <w:tc>
          <w:tcPr>
            <w:tcW w:w="1757" w:type="dxa"/>
          </w:tcPr>
          <w:p w:rsidR="001578A9" w:rsidRDefault="001578A9">
            <w:pPr>
              <w:pStyle w:val="ConsPlusNormal"/>
              <w:jc w:val="both"/>
            </w:pPr>
            <w:r>
              <w:t>[45]</w:t>
            </w:r>
          </w:p>
        </w:tc>
        <w:tc>
          <w:tcPr>
            <w:tcW w:w="1984" w:type="dxa"/>
          </w:tcPr>
          <w:p w:rsidR="001578A9" w:rsidRDefault="001578A9">
            <w:pPr>
              <w:pStyle w:val="ConsPlusNormal"/>
              <w:jc w:val="center"/>
            </w:pPr>
            <w:r>
              <w:t>-</w:t>
            </w:r>
          </w:p>
        </w:tc>
        <w:tc>
          <w:tcPr>
            <w:tcW w:w="567" w:type="dxa"/>
          </w:tcPr>
          <w:p w:rsidR="001578A9" w:rsidRDefault="001578A9">
            <w:pPr>
              <w:pStyle w:val="ConsPlusNormal"/>
              <w:jc w:val="center"/>
            </w:pPr>
            <w:r>
              <w:t>-</w:t>
            </w:r>
          </w:p>
        </w:tc>
        <w:tc>
          <w:tcPr>
            <w:tcW w:w="737" w:type="dxa"/>
          </w:tcPr>
          <w:p w:rsidR="001578A9" w:rsidRDefault="001578A9">
            <w:pPr>
              <w:pStyle w:val="ConsPlusNormal"/>
              <w:jc w:val="center"/>
            </w:pPr>
            <w:r>
              <w:t>-</w:t>
            </w:r>
          </w:p>
        </w:tc>
        <w:tc>
          <w:tcPr>
            <w:tcW w:w="567" w:type="dxa"/>
          </w:tcPr>
          <w:p w:rsidR="001578A9" w:rsidRDefault="001578A9">
            <w:pPr>
              <w:pStyle w:val="ConsPlusNormal"/>
              <w:jc w:val="center"/>
            </w:pPr>
            <w:r>
              <w:t>-</w:t>
            </w:r>
          </w:p>
        </w:tc>
        <w:tc>
          <w:tcPr>
            <w:tcW w:w="680" w:type="dxa"/>
          </w:tcPr>
          <w:p w:rsidR="001578A9" w:rsidRDefault="001578A9">
            <w:pPr>
              <w:pStyle w:val="ConsPlusNormal"/>
              <w:jc w:val="center"/>
            </w:pPr>
            <w:r>
              <w:t>-</w:t>
            </w:r>
          </w:p>
        </w:tc>
      </w:tr>
      <w:tr w:rsidR="001578A9">
        <w:tc>
          <w:tcPr>
            <w:tcW w:w="454" w:type="dxa"/>
          </w:tcPr>
          <w:p w:rsidR="001578A9" w:rsidRDefault="001578A9">
            <w:pPr>
              <w:pStyle w:val="ConsPlusNormal"/>
              <w:jc w:val="both"/>
            </w:pPr>
            <w:r>
              <w:t>5</w:t>
            </w:r>
          </w:p>
        </w:tc>
        <w:tc>
          <w:tcPr>
            <w:tcW w:w="2324" w:type="dxa"/>
          </w:tcPr>
          <w:p w:rsidR="001578A9" w:rsidRDefault="001578A9">
            <w:pPr>
              <w:pStyle w:val="ConsPlusNormal"/>
              <w:jc w:val="both"/>
            </w:pPr>
            <w:r>
              <w:t>Сервисного обслуживания</w:t>
            </w:r>
          </w:p>
        </w:tc>
        <w:tc>
          <w:tcPr>
            <w:tcW w:w="1757" w:type="dxa"/>
          </w:tcPr>
          <w:p w:rsidR="001578A9" w:rsidRDefault="001578A9">
            <w:pPr>
              <w:pStyle w:val="ConsPlusNormal"/>
              <w:jc w:val="both"/>
            </w:pPr>
            <w:r>
              <w:t>[23]; [22]; [21] соответственно нарастанию этажности</w:t>
            </w:r>
          </w:p>
        </w:tc>
        <w:tc>
          <w:tcPr>
            <w:tcW w:w="1984" w:type="dxa"/>
          </w:tcPr>
          <w:p w:rsidR="001578A9" w:rsidRDefault="001578A9">
            <w:pPr>
              <w:pStyle w:val="ConsPlusNormal"/>
              <w:jc w:val="center"/>
            </w:pPr>
            <w:r>
              <w:t>[20]</w:t>
            </w:r>
          </w:p>
        </w:tc>
        <w:tc>
          <w:tcPr>
            <w:tcW w:w="567" w:type="dxa"/>
          </w:tcPr>
          <w:p w:rsidR="001578A9" w:rsidRDefault="001578A9">
            <w:pPr>
              <w:pStyle w:val="ConsPlusNormal"/>
              <w:jc w:val="center"/>
            </w:pPr>
            <w:r>
              <w:t>[20]</w:t>
            </w:r>
          </w:p>
        </w:tc>
        <w:tc>
          <w:tcPr>
            <w:tcW w:w="737" w:type="dxa"/>
          </w:tcPr>
          <w:p w:rsidR="001578A9" w:rsidRDefault="001578A9">
            <w:pPr>
              <w:pStyle w:val="ConsPlusNormal"/>
              <w:jc w:val="center"/>
            </w:pPr>
            <w:r>
              <w:t>-</w:t>
            </w:r>
          </w:p>
        </w:tc>
        <w:tc>
          <w:tcPr>
            <w:tcW w:w="567" w:type="dxa"/>
          </w:tcPr>
          <w:p w:rsidR="001578A9" w:rsidRDefault="001578A9">
            <w:pPr>
              <w:pStyle w:val="ConsPlusNormal"/>
              <w:jc w:val="center"/>
            </w:pPr>
            <w:r>
              <w:t>-</w:t>
            </w:r>
          </w:p>
        </w:tc>
        <w:tc>
          <w:tcPr>
            <w:tcW w:w="680" w:type="dxa"/>
          </w:tcPr>
          <w:p w:rsidR="001578A9" w:rsidRDefault="001578A9">
            <w:pPr>
              <w:pStyle w:val="ConsPlusNormal"/>
              <w:jc w:val="center"/>
            </w:pPr>
            <w:r>
              <w:t>-</w:t>
            </w:r>
          </w:p>
        </w:tc>
      </w:tr>
      <w:tr w:rsidR="001578A9">
        <w:tc>
          <w:tcPr>
            <w:tcW w:w="454" w:type="dxa"/>
          </w:tcPr>
          <w:p w:rsidR="001578A9" w:rsidRDefault="001578A9">
            <w:pPr>
              <w:pStyle w:val="ConsPlusNormal"/>
              <w:jc w:val="both"/>
            </w:pPr>
            <w:r>
              <w:t>6</w:t>
            </w:r>
          </w:p>
        </w:tc>
        <w:tc>
          <w:tcPr>
            <w:tcW w:w="2324" w:type="dxa"/>
          </w:tcPr>
          <w:p w:rsidR="001578A9" w:rsidRDefault="001578A9">
            <w:pPr>
              <w:pStyle w:val="ConsPlusNormal"/>
              <w:jc w:val="both"/>
            </w:pPr>
            <w:r>
              <w:t>Административного назначения (офисы)</w:t>
            </w:r>
          </w:p>
        </w:tc>
        <w:tc>
          <w:tcPr>
            <w:tcW w:w="1757" w:type="dxa"/>
          </w:tcPr>
          <w:p w:rsidR="001578A9" w:rsidRDefault="001578A9">
            <w:pPr>
              <w:pStyle w:val="ConsPlusNormal"/>
              <w:jc w:val="both"/>
            </w:pPr>
            <w:r>
              <w:t>[36]; [34]; [33] соответственно нарастанию этажности</w:t>
            </w:r>
          </w:p>
        </w:tc>
        <w:tc>
          <w:tcPr>
            <w:tcW w:w="1984" w:type="dxa"/>
          </w:tcPr>
          <w:p w:rsidR="001578A9" w:rsidRDefault="001578A9">
            <w:pPr>
              <w:pStyle w:val="ConsPlusNormal"/>
              <w:jc w:val="center"/>
            </w:pPr>
            <w:r>
              <w:t>[27]</w:t>
            </w:r>
          </w:p>
        </w:tc>
        <w:tc>
          <w:tcPr>
            <w:tcW w:w="567" w:type="dxa"/>
          </w:tcPr>
          <w:p w:rsidR="001578A9" w:rsidRDefault="001578A9">
            <w:pPr>
              <w:pStyle w:val="ConsPlusNormal"/>
              <w:jc w:val="center"/>
            </w:pPr>
            <w:r>
              <w:t>[24]</w:t>
            </w:r>
          </w:p>
        </w:tc>
        <w:tc>
          <w:tcPr>
            <w:tcW w:w="737" w:type="dxa"/>
          </w:tcPr>
          <w:p w:rsidR="001578A9" w:rsidRDefault="001578A9">
            <w:pPr>
              <w:pStyle w:val="ConsPlusNormal"/>
              <w:jc w:val="center"/>
            </w:pPr>
            <w:r>
              <w:t>[22]</w:t>
            </w:r>
          </w:p>
        </w:tc>
        <w:tc>
          <w:tcPr>
            <w:tcW w:w="567" w:type="dxa"/>
          </w:tcPr>
          <w:p w:rsidR="001578A9" w:rsidRDefault="001578A9">
            <w:pPr>
              <w:pStyle w:val="ConsPlusNormal"/>
              <w:jc w:val="center"/>
            </w:pPr>
            <w:r>
              <w:t>[20]</w:t>
            </w:r>
          </w:p>
        </w:tc>
        <w:tc>
          <w:tcPr>
            <w:tcW w:w="680" w:type="dxa"/>
          </w:tcPr>
          <w:p w:rsidR="001578A9" w:rsidRDefault="001578A9">
            <w:pPr>
              <w:pStyle w:val="ConsPlusNormal"/>
              <w:jc w:val="center"/>
            </w:pPr>
            <w:r>
              <w:t>[20]</w:t>
            </w:r>
          </w:p>
        </w:tc>
      </w:tr>
    </w:tbl>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1"/>
      </w:pPr>
      <w:r>
        <w:t>Приложение 6</w:t>
      </w:r>
    </w:p>
    <w:p w:rsidR="001578A9" w:rsidRDefault="001578A9">
      <w:pPr>
        <w:pStyle w:val="ConsPlusNormal"/>
        <w:jc w:val="both"/>
      </w:pPr>
    </w:p>
    <w:p w:rsidR="001578A9" w:rsidRDefault="001578A9">
      <w:pPr>
        <w:pStyle w:val="ConsPlusNormal"/>
        <w:jc w:val="right"/>
      </w:pPr>
      <w:r>
        <w:t>Рекомендуемое</w:t>
      </w:r>
    </w:p>
    <w:p w:rsidR="001578A9" w:rsidRDefault="001578A9">
      <w:pPr>
        <w:pStyle w:val="ConsPlusNormal"/>
        <w:jc w:val="both"/>
      </w:pPr>
    </w:p>
    <w:p w:rsidR="001578A9" w:rsidRDefault="001578A9">
      <w:pPr>
        <w:pStyle w:val="ConsPlusTitle"/>
        <w:jc w:val="center"/>
      </w:pPr>
      <w:bookmarkStart w:id="224" w:name="P14288"/>
      <w:bookmarkEnd w:id="224"/>
      <w:r>
        <w:t>НОРМЫ</w:t>
      </w:r>
    </w:p>
    <w:p w:rsidR="001578A9" w:rsidRDefault="001578A9">
      <w:pPr>
        <w:pStyle w:val="ConsPlusTitle"/>
        <w:jc w:val="center"/>
      </w:pPr>
      <w:r>
        <w:t>РАСХОДА ГАЗА НА КОММУНАЛЬНО-БЫТОВЫЕ НУЖДЫ</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1578A9">
        <w:tc>
          <w:tcPr>
            <w:tcW w:w="5102" w:type="dxa"/>
            <w:tcBorders>
              <w:top w:val="single" w:sz="4" w:space="0" w:color="auto"/>
              <w:bottom w:val="single" w:sz="4" w:space="0" w:color="auto"/>
            </w:tcBorders>
          </w:tcPr>
          <w:p w:rsidR="001578A9" w:rsidRDefault="001578A9">
            <w:pPr>
              <w:pStyle w:val="ConsPlusNormal"/>
              <w:jc w:val="center"/>
            </w:pPr>
            <w:r>
              <w:t>Потребители газа</w:t>
            </w:r>
          </w:p>
        </w:tc>
        <w:tc>
          <w:tcPr>
            <w:tcW w:w="1984" w:type="dxa"/>
            <w:tcBorders>
              <w:top w:val="single" w:sz="4" w:space="0" w:color="auto"/>
              <w:bottom w:val="single" w:sz="4" w:space="0" w:color="auto"/>
            </w:tcBorders>
          </w:tcPr>
          <w:p w:rsidR="001578A9" w:rsidRDefault="001578A9">
            <w:pPr>
              <w:pStyle w:val="ConsPlusNormal"/>
              <w:jc w:val="center"/>
            </w:pPr>
            <w:r>
              <w:t>Показатель потребления газа</w:t>
            </w:r>
          </w:p>
        </w:tc>
        <w:tc>
          <w:tcPr>
            <w:tcW w:w="1984" w:type="dxa"/>
            <w:tcBorders>
              <w:top w:val="single" w:sz="4" w:space="0" w:color="auto"/>
              <w:bottom w:val="single" w:sz="4" w:space="0" w:color="auto"/>
            </w:tcBorders>
          </w:tcPr>
          <w:p w:rsidR="001578A9" w:rsidRDefault="001578A9">
            <w:pPr>
              <w:pStyle w:val="ConsPlusNormal"/>
              <w:jc w:val="center"/>
            </w:pPr>
            <w:r>
              <w:t>Нормы расхода теплоты, МДж (тыс. ккал)</w:t>
            </w:r>
          </w:p>
        </w:tc>
      </w:tr>
      <w:tr w:rsidR="001578A9">
        <w:tc>
          <w:tcPr>
            <w:tcW w:w="9070" w:type="dxa"/>
            <w:gridSpan w:val="3"/>
            <w:tcBorders>
              <w:top w:val="single" w:sz="4" w:space="0" w:color="auto"/>
              <w:bottom w:val="single" w:sz="4" w:space="0" w:color="auto"/>
            </w:tcBorders>
          </w:tcPr>
          <w:p w:rsidR="001578A9" w:rsidRDefault="001578A9">
            <w:pPr>
              <w:pStyle w:val="ConsPlusNormal"/>
              <w:jc w:val="center"/>
              <w:outlineLvl w:val="2"/>
            </w:pPr>
            <w:r>
              <w:t>I. Население</w:t>
            </w:r>
          </w:p>
        </w:tc>
      </w:tr>
      <w:tr w:rsidR="001578A9">
        <w:tblPrEx>
          <w:tblBorders>
            <w:insideH w:val="none" w:sz="0" w:space="0" w:color="auto"/>
          </w:tblBorders>
        </w:tblPrEx>
        <w:tc>
          <w:tcPr>
            <w:tcW w:w="5102" w:type="dxa"/>
            <w:tcBorders>
              <w:top w:val="single" w:sz="4" w:space="0" w:color="auto"/>
              <w:bottom w:val="nil"/>
            </w:tcBorders>
          </w:tcPr>
          <w:p w:rsidR="001578A9" w:rsidRDefault="001578A9">
            <w:pPr>
              <w:pStyle w:val="ConsPlusNormal"/>
              <w:jc w:val="both"/>
            </w:pPr>
            <w:r>
              <w:t>При наличии в квартире газовой плиты и централизованного горячего водоснабжения при газоснабжении:</w:t>
            </w:r>
          </w:p>
        </w:tc>
        <w:tc>
          <w:tcPr>
            <w:tcW w:w="1984" w:type="dxa"/>
            <w:tcBorders>
              <w:top w:val="single" w:sz="4" w:space="0" w:color="auto"/>
              <w:bottom w:val="nil"/>
            </w:tcBorders>
          </w:tcPr>
          <w:p w:rsidR="001578A9" w:rsidRDefault="001578A9">
            <w:pPr>
              <w:pStyle w:val="ConsPlusNormal"/>
            </w:pP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5102" w:type="dxa"/>
            <w:tcBorders>
              <w:top w:val="nil"/>
              <w:bottom w:val="nil"/>
            </w:tcBorders>
          </w:tcPr>
          <w:p w:rsidR="001578A9" w:rsidRDefault="001578A9">
            <w:pPr>
              <w:pStyle w:val="ConsPlusNormal"/>
              <w:jc w:val="both"/>
            </w:pPr>
            <w:r>
              <w:t>природным газом;</w:t>
            </w:r>
          </w:p>
        </w:tc>
        <w:tc>
          <w:tcPr>
            <w:tcW w:w="1984" w:type="dxa"/>
            <w:tcBorders>
              <w:top w:val="nil"/>
              <w:bottom w:val="nil"/>
            </w:tcBorders>
          </w:tcPr>
          <w:p w:rsidR="001578A9" w:rsidRDefault="001578A9">
            <w:pPr>
              <w:pStyle w:val="ConsPlusNormal"/>
              <w:jc w:val="both"/>
            </w:pPr>
            <w:r>
              <w:t>на 1 чел. в год</w:t>
            </w:r>
          </w:p>
        </w:tc>
        <w:tc>
          <w:tcPr>
            <w:tcW w:w="1984" w:type="dxa"/>
            <w:tcBorders>
              <w:top w:val="nil"/>
              <w:bottom w:val="nil"/>
            </w:tcBorders>
          </w:tcPr>
          <w:p w:rsidR="001578A9" w:rsidRDefault="001578A9">
            <w:pPr>
              <w:pStyle w:val="ConsPlusNormal"/>
              <w:jc w:val="center"/>
            </w:pPr>
            <w:r>
              <w:t>4100 (970)</w:t>
            </w:r>
          </w:p>
        </w:tc>
      </w:tr>
      <w:tr w:rsidR="001578A9">
        <w:tblPrEx>
          <w:tblBorders>
            <w:insideH w:val="none" w:sz="0" w:space="0" w:color="auto"/>
          </w:tblBorders>
        </w:tblPrEx>
        <w:tc>
          <w:tcPr>
            <w:tcW w:w="5102" w:type="dxa"/>
            <w:tcBorders>
              <w:top w:val="nil"/>
              <w:bottom w:val="single" w:sz="4" w:space="0" w:color="auto"/>
            </w:tcBorders>
          </w:tcPr>
          <w:p w:rsidR="001578A9" w:rsidRDefault="001578A9">
            <w:pPr>
              <w:pStyle w:val="ConsPlusNormal"/>
              <w:jc w:val="both"/>
            </w:pPr>
            <w:r>
              <w:t>СУГ</w:t>
            </w:r>
          </w:p>
        </w:tc>
        <w:tc>
          <w:tcPr>
            <w:tcW w:w="1984" w:type="dxa"/>
            <w:tcBorders>
              <w:top w:val="nil"/>
              <w:bottom w:val="single" w:sz="4" w:space="0" w:color="auto"/>
            </w:tcBorders>
          </w:tcPr>
          <w:p w:rsidR="001578A9" w:rsidRDefault="001578A9">
            <w:pPr>
              <w:pStyle w:val="ConsPlusNormal"/>
              <w:jc w:val="both"/>
            </w:pPr>
            <w:r>
              <w:t>то же</w:t>
            </w:r>
          </w:p>
        </w:tc>
        <w:tc>
          <w:tcPr>
            <w:tcW w:w="1984" w:type="dxa"/>
            <w:tcBorders>
              <w:top w:val="nil"/>
              <w:bottom w:val="single" w:sz="4" w:space="0" w:color="auto"/>
            </w:tcBorders>
          </w:tcPr>
          <w:p w:rsidR="001578A9" w:rsidRDefault="001578A9">
            <w:pPr>
              <w:pStyle w:val="ConsPlusNormal"/>
              <w:jc w:val="center"/>
            </w:pPr>
            <w:r>
              <w:t>3850 (920)</w:t>
            </w:r>
          </w:p>
        </w:tc>
      </w:tr>
      <w:tr w:rsidR="001578A9">
        <w:tblPrEx>
          <w:tblBorders>
            <w:insideH w:val="none" w:sz="0" w:space="0" w:color="auto"/>
          </w:tblBorders>
        </w:tblPrEx>
        <w:tc>
          <w:tcPr>
            <w:tcW w:w="5102" w:type="dxa"/>
            <w:tcBorders>
              <w:top w:val="single" w:sz="4" w:space="0" w:color="auto"/>
              <w:bottom w:val="nil"/>
            </w:tcBorders>
          </w:tcPr>
          <w:p w:rsidR="001578A9" w:rsidRDefault="001578A9">
            <w:pPr>
              <w:pStyle w:val="ConsPlusNormal"/>
              <w:jc w:val="both"/>
            </w:pPr>
            <w: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1984" w:type="dxa"/>
            <w:tcBorders>
              <w:top w:val="single" w:sz="4" w:space="0" w:color="auto"/>
              <w:bottom w:val="nil"/>
            </w:tcBorders>
          </w:tcPr>
          <w:p w:rsidR="001578A9" w:rsidRDefault="001578A9">
            <w:pPr>
              <w:pStyle w:val="ConsPlusNormal"/>
            </w:pP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5102" w:type="dxa"/>
            <w:tcBorders>
              <w:top w:val="nil"/>
              <w:bottom w:val="nil"/>
            </w:tcBorders>
          </w:tcPr>
          <w:p w:rsidR="001578A9" w:rsidRDefault="001578A9">
            <w:pPr>
              <w:pStyle w:val="ConsPlusNormal"/>
              <w:jc w:val="both"/>
            </w:pPr>
            <w:r>
              <w:t>природным газом;</w:t>
            </w:r>
          </w:p>
        </w:tc>
        <w:tc>
          <w:tcPr>
            <w:tcW w:w="1984" w:type="dxa"/>
            <w:tcBorders>
              <w:top w:val="nil"/>
              <w:bottom w:val="nil"/>
            </w:tcBorders>
          </w:tcPr>
          <w:p w:rsidR="001578A9" w:rsidRDefault="001578A9">
            <w:pPr>
              <w:pStyle w:val="ConsPlusNormal"/>
              <w:jc w:val="both"/>
            </w:pPr>
            <w:r>
              <w:t>то же</w:t>
            </w:r>
          </w:p>
        </w:tc>
        <w:tc>
          <w:tcPr>
            <w:tcW w:w="1984" w:type="dxa"/>
            <w:tcBorders>
              <w:top w:val="nil"/>
              <w:bottom w:val="nil"/>
            </w:tcBorders>
          </w:tcPr>
          <w:p w:rsidR="001578A9" w:rsidRDefault="001578A9">
            <w:pPr>
              <w:pStyle w:val="ConsPlusNormal"/>
              <w:jc w:val="center"/>
            </w:pPr>
            <w:r>
              <w:t>10000 (2400)</w:t>
            </w:r>
          </w:p>
        </w:tc>
      </w:tr>
      <w:tr w:rsidR="001578A9">
        <w:tblPrEx>
          <w:tblBorders>
            <w:insideH w:val="none" w:sz="0" w:space="0" w:color="auto"/>
          </w:tblBorders>
        </w:tblPrEx>
        <w:tc>
          <w:tcPr>
            <w:tcW w:w="5102" w:type="dxa"/>
            <w:tcBorders>
              <w:top w:val="nil"/>
              <w:bottom w:val="single" w:sz="4" w:space="0" w:color="auto"/>
            </w:tcBorders>
          </w:tcPr>
          <w:p w:rsidR="001578A9" w:rsidRDefault="001578A9">
            <w:pPr>
              <w:pStyle w:val="ConsPlusNormal"/>
              <w:jc w:val="both"/>
            </w:pPr>
            <w:r>
              <w:t>СУГ</w:t>
            </w:r>
          </w:p>
        </w:tc>
        <w:tc>
          <w:tcPr>
            <w:tcW w:w="1984" w:type="dxa"/>
            <w:tcBorders>
              <w:top w:val="nil"/>
              <w:bottom w:val="single" w:sz="4" w:space="0" w:color="auto"/>
            </w:tcBorders>
          </w:tcPr>
          <w:p w:rsidR="001578A9" w:rsidRDefault="001578A9">
            <w:pPr>
              <w:pStyle w:val="ConsPlusNormal"/>
              <w:jc w:val="both"/>
            </w:pPr>
            <w:r>
              <w:t>то же</w:t>
            </w:r>
          </w:p>
        </w:tc>
        <w:tc>
          <w:tcPr>
            <w:tcW w:w="1984" w:type="dxa"/>
            <w:tcBorders>
              <w:top w:val="nil"/>
              <w:bottom w:val="single" w:sz="4" w:space="0" w:color="auto"/>
            </w:tcBorders>
          </w:tcPr>
          <w:p w:rsidR="001578A9" w:rsidRDefault="001578A9">
            <w:pPr>
              <w:pStyle w:val="ConsPlusNormal"/>
              <w:jc w:val="center"/>
            </w:pPr>
            <w:r>
              <w:t>9400 (2250)</w:t>
            </w:r>
          </w:p>
        </w:tc>
      </w:tr>
      <w:tr w:rsidR="001578A9">
        <w:tblPrEx>
          <w:tblBorders>
            <w:insideH w:val="none" w:sz="0" w:space="0" w:color="auto"/>
          </w:tblBorders>
        </w:tblPrEx>
        <w:tc>
          <w:tcPr>
            <w:tcW w:w="5102" w:type="dxa"/>
            <w:tcBorders>
              <w:top w:val="single" w:sz="4" w:space="0" w:color="auto"/>
              <w:bottom w:val="nil"/>
            </w:tcBorders>
          </w:tcPr>
          <w:p w:rsidR="001578A9" w:rsidRDefault="001578A9">
            <w:pPr>
              <w:pStyle w:val="ConsPlusNormal"/>
              <w:jc w:val="both"/>
            </w:pPr>
            <w: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1984" w:type="dxa"/>
            <w:tcBorders>
              <w:top w:val="single" w:sz="4" w:space="0" w:color="auto"/>
              <w:bottom w:val="nil"/>
            </w:tcBorders>
          </w:tcPr>
          <w:p w:rsidR="001578A9" w:rsidRDefault="001578A9">
            <w:pPr>
              <w:pStyle w:val="ConsPlusNormal"/>
            </w:pP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5102" w:type="dxa"/>
            <w:tcBorders>
              <w:top w:val="nil"/>
              <w:bottom w:val="nil"/>
            </w:tcBorders>
          </w:tcPr>
          <w:p w:rsidR="001578A9" w:rsidRDefault="001578A9">
            <w:pPr>
              <w:pStyle w:val="ConsPlusNormal"/>
              <w:jc w:val="both"/>
            </w:pPr>
            <w:r>
              <w:t>природным газом;</w:t>
            </w:r>
          </w:p>
        </w:tc>
        <w:tc>
          <w:tcPr>
            <w:tcW w:w="1984" w:type="dxa"/>
            <w:tcBorders>
              <w:top w:val="nil"/>
              <w:bottom w:val="nil"/>
            </w:tcBorders>
          </w:tcPr>
          <w:p w:rsidR="001578A9" w:rsidRDefault="001578A9">
            <w:pPr>
              <w:pStyle w:val="ConsPlusNormal"/>
              <w:jc w:val="both"/>
            </w:pPr>
            <w:r>
              <w:t>то же</w:t>
            </w:r>
          </w:p>
        </w:tc>
        <w:tc>
          <w:tcPr>
            <w:tcW w:w="1984" w:type="dxa"/>
            <w:tcBorders>
              <w:top w:val="nil"/>
              <w:bottom w:val="nil"/>
            </w:tcBorders>
          </w:tcPr>
          <w:p w:rsidR="001578A9" w:rsidRDefault="001578A9">
            <w:pPr>
              <w:pStyle w:val="ConsPlusNormal"/>
              <w:jc w:val="center"/>
            </w:pPr>
            <w:r>
              <w:t>6000 (1430)</w:t>
            </w:r>
          </w:p>
        </w:tc>
      </w:tr>
      <w:tr w:rsidR="001578A9">
        <w:tblPrEx>
          <w:tblBorders>
            <w:insideH w:val="none" w:sz="0" w:space="0" w:color="auto"/>
          </w:tblBorders>
        </w:tblPrEx>
        <w:tc>
          <w:tcPr>
            <w:tcW w:w="5102" w:type="dxa"/>
            <w:tcBorders>
              <w:top w:val="nil"/>
              <w:bottom w:val="single" w:sz="4" w:space="0" w:color="auto"/>
            </w:tcBorders>
          </w:tcPr>
          <w:p w:rsidR="001578A9" w:rsidRDefault="001578A9">
            <w:pPr>
              <w:pStyle w:val="ConsPlusNormal"/>
              <w:jc w:val="both"/>
            </w:pPr>
            <w:r>
              <w:lastRenderedPageBreak/>
              <w:t>СУГ</w:t>
            </w:r>
          </w:p>
        </w:tc>
        <w:tc>
          <w:tcPr>
            <w:tcW w:w="1984" w:type="dxa"/>
            <w:tcBorders>
              <w:top w:val="nil"/>
              <w:bottom w:val="single" w:sz="4" w:space="0" w:color="auto"/>
            </w:tcBorders>
          </w:tcPr>
          <w:p w:rsidR="001578A9" w:rsidRDefault="001578A9">
            <w:pPr>
              <w:pStyle w:val="ConsPlusNormal"/>
              <w:jc w:val="both"/>
            </w:pPr>
            <w:r>
              <w:t>то же</w:t>
            </w:r>
          </w:p>
        </w:tc>
        <w:tc>
          <w:tcPr>
            <w:tcW w:w="1984" w:type="dxa"/>
            <w:tcBorders>
              <w:top w:val="nil"/>
              <w:bottom w:val="single" w:sz="4" w:space="0" w:color="auto"/>
            </w:tcBorders>
          </w:tcPr>
          <w:p w:rsidR="001578A9" w:rsidRDefault="001578A9">
            <w:pPr>
              <w:pStyle w:val="ConsPlusNormal"/>
              <w:jc w:val="center"/>
            </w:pPr>
            <w:r>
              <w:t>5800 (1380)</w:t>
            </w:r>
          </w:p>
        </w:tc>
      </w:tr>
      <w:tr w:rsidR="001578A9">
        <w:tc>
          <w:tcPr>
            <w:tcW w:w="9070" w:type="dxa"/>
            <w:gridSpan w:val="3"/>
            <w:tcBorders>
              <w:top w:val="single" w:sz="4" w:space="0" w:color="auto"/>
              <w:bottom w:val="single" w:sz="4" w:space="0" w:color="auto"/>
            </w:tcBorders>
          </w:tcPr>
          <w:p w:rsidR="001578A9" w:rsidRDefault="001578A9">
            <w:pPr>
              <w:pStyle w:val="ConsPlusNormal"/>
              <w:jc w:val="center"/>
              <w:outlineLvl w:val="2"/>
            </w:pPr>
            <w:r>
              <w:t>II. Предприятия бытового обслуживания населения</w:t>
            </w:r>
          </w:p>
        </w:tc>
      </w:tr>
      <w:tr w:rsidR="001578A9">
        <w:tblPrEx>
          <w:tblBorders>
            <w:insideH w:val="none" w:sz="0" w:space="0" w:color="auto"/>
          </w:tblBorders>
        </w:tblPrEx>
        <w:tc>
          <w:tcPr>
            <w:tcW w:w="5102" w:type="dxa"/>
            <w:tcBorders>
              <w:top w:val="single" w:sz="4" w:space="0" w:color="auto"/>
              <w:bottom w:val="nil"/>
            </w:tcBorders>
          </w:tcPr>
          <w:p w:rsidR="001578A9" w:rsidRDefault="001578A9">
            <w:pPr>
              <w:pStyle w:val="ConsPlusNormal"/>
              <w:jc w:val="both"/>
            </w:pPr>
            <w:r>
              <w:t>Фабрики-прачечные:</w:t>
            </w:r>
          </w:p>
        </w:tc>
        <w:tc>
          <w:tcPr>
            <w:tcW w:w="1984" w:type="dxa"/>
            <w:tcBorders>
              <w:top w:val="single" w:sz="4" w:space="0" w:color="auto"/>
              <w:bottom w:val="nil"/>
            </w:tcBorders>
          </w:tcPr>
          <w:p w:rsidR="001578A9" w:rsidRDefault="001578A9">
            <w:pPr>
              <w:pStyle w:val="ConsPlusNormal"/>
            </w:pP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5102" w:type="dxa"/>
            <w:tcBorders>
              <w:top w:val="nil"/>
              <w:bottom w:val="nil"/>
            </w:tcBorders>
          </w:tcPr>
          <w:p w:rsidR="001578A9" w:rsidRDefault="001578A9">
            <w:pPr>
              <w:pStyle w:val="ConsPlusNormal"/>
              <w:jc w:val="both"/>
            </w:pPr>
            <w:r>
              <w:t>на стирку белья в механизированных прачечных;</w:t>
            </w:r>
          </w:p>
        </w:tc>
        <w:tc>
          <w:tcPr>
            <w:tcW w:w="1984" w:type="dxa"/>
            <w:tcBorders>
              <w:top w:val="nil"/>
              <w:bottom w:val="nil"/>
            </w:tcBorders>
          </w:tcPr>
          <w:p w:rsidR="001578A9" w:rsidRDefault="001578A9">
            <w:pPr>
              <w:pStyle w:val="ConsPlusNormal"/>
              <w:jc w:val="both"/>
            </w:pPr>
            <w:r>
              <w:t>на 1 т сухого белья</w:t>
            </w:r>
          </w:p>
        </w:tc>
        <w:tc>
          <w:tcPr>
            <w:tcW w:w="1984" w:type="dxa"/>
            <w:tcBorders>
              <w:top w:val="nil"/>
              <w:bottom w:val="nil"/>
            </w:tcBorders>
          </w:tcPr>
          <w:p w:rsidR="001578A9" w:rsidRDefault="001578A9">
            <w:pPr>
              <w:pStyle w:val="ConsPlusNormal"/>
              <w:jc w:val="center"/>
            </w:pPr>
            <w:r>
              <w:t>8800 (2100)</w:t>
            </w:r>
          </w:p>
        </w:tc>
      </w:tr>
      <w:tr w:rsidR="001578A9">
        <w:tblPrEx>
          <w:tblBorders>
            <w:insideH w:val="none" w:sz="0" w:space="0" w:color="auto"/>
          </w:tblBorders>
        </w:tblPrEx>
        <w:tc>
          <w:tcPr>
            <w:tcW w:w="5102" w:type="dxa"/>
            <w:tcBorders>
              <w:top w:val="nil"/>
              <w:bottom w:val="nil"/>
            </w:tcBorders>
          </w:tcPr>
          <w:p w:rsidR="001578A9" w:rsidRDefault="001578A9">
            <w:pPr>
              <w:pStyle w:val="ConsPlusNormal"/>
              <w:jc w:val="both"/>
            </w:pPr>
            <w:r>
              <w:t>на стирку белья в немеханизированных прачечных с сушильными шкафами;</w:t>
            </w:r>
          </w:p>
        </w:tc>
        <w:tc>
          <w:tcPr>
            <w:tcW w:w="1984" w:type="dxa"/>
            <w:tcBorders>
              <w:top w:val="nil"/>
              <w:bottom w:val="nil"/>
            </w:tcBorders>
          </w:tcPr>
          <w:p w:rsidR="001578A9" w:rsidRDefault="001578A9">
            <w:pPr>
              <w:pStyle w:val="ConsPlusNormal"/>
              <w:jc w:val="both"/>
            </w:pPr>
            <w:r>
              <w:t>то же</w:t>
            </w:r>
          </w:p>
        </w:tc>
        <w:tc>
          <w:tcPr>
            <w:tcW w:w="1984" w:type="dxa"/>
            <w:tcBorders>
              <w:top w:val="nil"/>
              <w:bottom w:val="nil"/>
            </w:tcBorders>
          </w:tcPr>
          <w:p w:rsidR="001578A9" w:rsidRDefault="001578A9">
            <w:pPr>
              <w:pStyle w:val="ConsPlusNormal"/>
              <w:jc w:val="center"/>
            </w:pPr>
            <w:r>
              <w:t>12600 (3000)</w:t>
            </w:r>
          </w:p>
        </w:tc>
      </w:tr>
      <w:tr w:rsidR="001578A9">
        <w:tblPrEx>
          <w:tblBorders>
            <w:insideH w:val="none" w:sz="0" w:space="0" w:color="auto"/>
          </w:tblBorders>
        </w:tblPrEx>
        <w:tc>
          <w:tcPr>
            <w:tcW w:w="5102" w:type="dxa"/>
            <w:tcBorders>
              <w:top w:val="nil"/>
              <w:bottom w:val="single" w:sz="4" w:space="0" w:color="auto"/>
            </w:tcBorders>
          </w:tcPr>
          <w:p w:rsidR="001578A9" w:rsidRDefault="001578A9">
            <w:pPr>
              <w:pStyle w:val="ConsPlusNormal"/>
              <w:jc w:val="both"/>
            </w:pPr>
            <w:r>
              <w:t>на стирку белья в механизированных прачечных, включая сушку и глажение</w:t>
            </w:r>
          </w:p>
        </w:tc>
        <w:tc>
          <w:tcPr>
            <w:tcW w:w="1984" w:type="dxa"/>
            <w:tcBorders>
              <w:top w:val="nil"/>
              <w:bottom w:val="single" w:sz="4" w:space="0" w:color="auto"/>
            </w:tcBorders>
          </w:tcPr>
          <w:p w:rsidR="001578A9" w:rsidRDefault="001578A9">
            <w:pPr>
              <w:pStyle w:val="ConsPlusNormal"/>
            </w:pPr>
          </w:p>
        </w:tc>
        <w:tc>
          <w:tcPr>
            <w:tcW w:w="1984" w:type="dxa"/>
            <w:tcBorders>
              <w:top w:val="nil"/>
              <w:bottom w:val="single" w:sz="4" w:space="0" w:color="auto"/>
            </w:tcBorders>
          </w:tcPr>
          <w:p w:rsidR="001578A9" w:rsidRDefault="001578A9">
            <w:pPr>
              <w:pStyle w:val="ConsPlusNormal"/>
              <w:jc w:val="center"/>
            </w:pPr>
            <w:r>
              <w:t>18800(4500)</w:t>
            </w:r>
          </w:p>
        </w:tc>
      </w:tr>
      <w:tr w:rsidR="001578A9">
        <w:tblPrEx>
          <w:tblBorders>
            <w:insideH w:val="none" w:sz="0" w:space="0" w:color="auto"/>
          </w:tblBorders>
        </w:tblPrEx>
        <w:tc>
          <w:tcPr>
            <w:tcW w:w="5102" w:type="dxa"/>
            <w:tcBorders>
              <w:top w:val="single" w:sz="4" w:space="0" w:color="auto"/>
              <w:bottom w:val="nil"/>
            </w:tcBorders>
          </w:tcPr>
          <w:p w:rsidR="001578A9" w:rsidRDefault="001578A9">
            <w:pPr>
              <w:pStyle w:val="ConsPlusNormal"/>
              <w:jc w:val="both"/>
            </w:pPr>
            <w:r>
              <w:t>Дезкамеры:</w:t>
            </w:r>
          </w:p>
        </w:tc>
        <w:tc>
          <w:tcPr>
            <w:tcW w:w="1984" w:type="dxa"/>
            <w:tcBorders>
              <w:top w:val="single" w:sz="4" w:space="0" w:color="auto"/>
              <w:bottom w:val="nil"/>
            </w:tcBorders>
          </w:tcPr>
          <w:p w:rsidR="001578A9" w:rsidRDefault="001578A9">
            <w:pPr>
              <w:pStyle w:val="ConsPlusNormal"/>
            </w:pP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5102" w:type="dxa"/>
            <w:tcBorders>
              <w:top w:val="nil"/>
              <w:bottom w:val="nil"/>
            </w:tcBorders>
          </w:tcPr>
          <w:p w:rsidR="001578A9" w:rsidRDefault="001578A9">
            <w:pPr>
              <w:pStyle w:val="ConsPlusNormal"/>
              <w:jc w:val="both"/>
            </w:pPr>
            <w:r>
              <w:t>на дезинфекцию белья и одежды в паровых камерах;</w:t>
            </w:r>
          </w:p>
        </w:tc>
        <w:tc>
          <w:tcPr>
            <w:tcW w:w="1984" w:type="dxa"/>
            <w:tcBorders>
              <w:top w:val="nil"/>
              <w:bottom w:val="nil"/>
            </w:tcBorders>
          </w:tcPr>
          <w:p w:rsidR="001578A9" w:rsidRDefault="001578A9">
            <w:pPr>
              <w:pStyle w:val="ConsPlusNormal"/>
              <w:jc w:val="both"/>
            </w:pPr>
            <w:r>
              <w:t>то же</w:t>
            </w:r>
          </w:p>
        </w:tc>
        <w:tc>
          <w:tcPr>
            <w:tcW w:w="1984" w:type="dxa"/>
            <w:tcBorders>
              <w:top w:val="nil"/>
              <w:bottom w:val="nil"/>
            </w:tcBorders>
          </w:tcPr>
          <w:p w:rsidR="001578A9" w:rsidRDefault="001578A9">
            <w:pPr>
              <w:pStyle w:val="ConsPlusNormal"/>
              <w:jc w:val="center"/>
            </w:pPr>
            <w:r>
              <w:t>2240 (535)</w:t>
            </w:r>
          </w:p>
        </w:tc>
      </w:tr>
      <w:tr w:rsidR="001578A9">
        <w:tblPrEx>
          <w:tblBorders>
            <w:insideH w:val="none" w:sz="0" w:space="0" w:color="auto"/>
          </w:tblBorders>
        </w:tblPrEx>
        <w:tc>
          <w:tcPr>
            <w:tcW w:w="5102" w:type="dxa"/>
            <w:tcBorders>
              <w:top w:val="nil"/>
              <w:bottom w:val="single" w:sz="4" w:space="0" w:color="auto"/>
            </w:tcBorders>
          </w:tcPr>
          <w:p w:rsidR="001578A9" w:rsidRDefault="001578A9">
            <w:pPr>
              <w:pStyle w:val="ConsPlusNormal"/>
              <w:jc w:val="both"/>
            </w:pPr>
            <w:r>
              <w:t>на дезинфекцию белья и одежды в горячевоздушных камерах</w:t>
            </w:r>
          </w:p>
        </w:tc>
        <w:tc>
          <w:tcPr>
            <w:tcW w:w="1984" w:type="dxa"/>
            <w:tcBorders>
              <w:top w:val="nil"/>
              <w:bottom w:val="single" w:sz="4" w:space="0" w:color="auto"/>
            </w:tcBorders>
          </w:tcPr>
          <w:p w:rsidR="001578A9" w:rsidRDefault="001578A9">
            <w:pPr>
              <w:pStyle w:val="ConsPlusNormal"/>
              <w:jc w:val="both"/>
            </w:pPr>
            <w:r>
              <w:t>то же</w:t>
            </w:r>
          </w:p>
        </w:tc>
        <w:tc>
          <w:tcPr>
            <w:tcW w:w="1984" w:type="dxa"/>
            <w:tcBorders>
              <w:top w:val="nil"/>
              <w:bottom w:val="single" w:sz="4" w:space="0" w:color="auto"/>
            </w:tcBorders>
          </w:tcPr>
          <w:p w:rsidR="001578A9" w:rsidRDefault="001578A9">
            <w:pPr>
              <w:pStyle w:val="ConsPlusNormal"/>
              <w:jc w:val="center"/>
            </w:pPr>
            <w:r>
              <w:t>1260 (300)</w:t>
            </w:r>
          </w:p>
        </w:tc>
      </w:tr>
      <w:tr w:rsidR="001578A9">
        <w:tblPrEx>
          <w:tblBorders>
            <w:insideH w:val="none" w:sz="0" w:space="0" w:color="auto"/>
          </w:tblBorders>
        </w:tblPrEx>
        <w:tc>
          <w:tcPr>
            <w:tcW w:w="5102" w:type="dxa"/>
            <w:tcBorders>
              <w:top w:val="single" w:sz="4" w:space="0" w:color="auto"/>
              <w:bottom w:val="nil"/>
            </w:tcBorders>
          </w:tcPr>
          <w:p w:rsidR="001578A9" w:rsidRDefault="001578A9">
            <w:pPr>
              <w:pStyle w:val="ConsPlusNormal"/>
              <w:jc w:val="both"/>
            </w:pPr>
            <w:r>
              <w:t>Бани:</w:t>
            </w:r>
          </w:p>
        </w:tc>
        <w:tc>
          <w:tcPr>
            <w:tcW w:w="1984" w:type="dxa"/>
            <w:tcBorders>
              <w:top w:val="single" w:sz="4" w:space="0" w:color="auto"/>
              <w:bottom w:val="nil"/>
            </w:tcBorders>
          </w:tcPr>
          <w:p w:rsidR="001578A9" w:rsidRDefault="001578A9">
            <w:pPr>
              <w:pStyle w:val="ConsPlusNormal"/>
            </w:pP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5102" w:type="dxa"/>
            <w:tcBorders>
              <w:top w:val="nil"/>
              <w:bottom w:val="nil"/>
            </w:tcBorders>
          </w:tcPr>
          <w:p w:rsidR="001578A9" w:rsidRDefault="001578A9">
            <w:pPr>
              <w:pStyle w:val="ConsPlusNormal"/>
              <w:jc w:val="both"/>
            </w:pPr>
            <w:r>
              <w:t>мытье без ванн;</w:t>
            </w:r>
          </w:p>
        </w:tc>
        <w:tc>
          <w:tcPr>
            <w:tcW w:w="1984" w:type="dxa"/>
            <w:tcBorders>
              <w:top w:val="nil"/>
              <w:bottom w:val="nil"/>
            </w:tcBorders>
          </w:tcPr>
          <w:p w:rsidR="001578A9" w:rsidRDefault="001578A9">
            <w:pPr>
              <w:pStyle w:val="ConsPlusNormal"/>
              <w:jc w:val="both"/>
            </w:pPr>
            <w:r>
              <w:t>на 1 помывку</w:t>
            </w:r>
          </w:p>
        </w:tc>
        <w:tc>
          <w:tcPr>
            <w:tcW w:w="1984" w:type="dxa"/>
            <w:tcBorders>
              <w:top w:val="nil"/>
              <w:bottom w:val="nil"/>
            </w:tcBorders>
          </w:tcPr>
          <w:p w:rsidR="001578A9" w:rsidRDefault="001578A9">
            <w:pPr>
              <w:pStyle w:val="ConsPlusNormal"/>
              <w:jc w:val="center"/>
            </w:pPr>
            <w:r>
              <w:t>40 (9,5)</w:t>
            </w:r>
          </w:p>
        </w:tc>
      </w:tr>
      <w:tr w:rsidR="001578A9">
        <w:tblPrEx>
          <w:tblBorders>
            <w:insideH w:val="none" w:sz="0" w:space="0" w:color="auto"/>
          </w:tblBorders>
        </w:tblPrEx>
        <w:tc>
          <w:tcPr>
            <w:tcW w:w="5102" w:type="dxa"/>
            <w:tcBorders>
              <w:top w:val="nil"/>
              <w:bottom w:val="single" w:sz="4" w:space="0" w:color="auto"/>
            </w:tcBorders>
          </w:tcPr>
          <w:p w:rsidR="001578A9" w:rsidRDefault="001578A9">
            <w:pPr>
              <w:pStyle w:val="ConsPlusNormal"/>
              <w:jc w:val="both"/>
            </w:pPr>
            <w:r>
              <w:t>мытье в ваннах</w:t>
            </w:r>
          </w:p>
        </w:tc>
        <w:tc>
          <w:tcPr>
            <w:tcW w:w="1984" w:type="dxa"/>
            <w:tcBorders>
              <w:top w:val="nil"/>
              <w:bottom w:val="single" w:sz="4" w:space="0" w:color="auto"/>
            </w:tcBorders>
          </w:tcPr>
          <w:p w:rsidR="001578A9" w:rsidRDefault="001578A9">
            <w:pPr>
              <w:pStyle w:val="ConsPlusNormal"/>
              <w:jc w:val="both"/>
            </w:pPr>
            <w:r>
              <w:t>то же</w:t>
            </w:r>
          </w:p>
        </w:tc>
        <w:tc>
          <w:tcPr>
            <w:tcW w:w="1984" w:type="dxa"/>
            <w:tcBorders>
              <w:top w:val="nil"/>
              <w:bottom w:val="single" w:sz="4" w:space="0" w:color="auto"/>
            </w:tcBorders>
          </w:tcPr>
          <w:p w:rsidR="001578A9" w:rsidRDefault="001578A9">
            <w:pPr>
              <w:pStyle w:val="ConsPlusNormal"/>
              <w:jc w:val="center"/>
            </w:pPr>
            <w:r>
              <w:t>50 (12)</w:t>
            </w:r>
          </w:p>
        </w:tc>
      </w:tr>
      <w:tr w:rsidR="001578A9">
        <w:tc>
          <w:tcPr>
            <w:tcW w:w="9070" w:type="dxa"/>
            <w:gridSpan w:val="3"/>
            <w:tcBorders>
              <w:top w:val="single" w:sz="4" w:space="0" w:color="auto"/>
              <w:bottom w:val="single" w:sz="4" w:space="0" w:color="auto"/>
            </w:tcBorders>
          </w:tcPr>
          <w:p w:rsidR="001578A9" w:rsidRDefault="001578A9">
            <w:pPr>
              <w:pStyle w:val="ConsPlusNormal"/>
              <w:jc w:val="center"/>
              <w:outlineLvl w:val="2"/>
            </w:pPr>
            <w:r>
              <w:t>III. Предприятия общественного питания</w:t>
            </w:r>
          </w:p>
        </w:tc>
      </w:tr>
      <w:tr w:rsidR="001578A9">
        <w:tblPrEx>
          <w:tblBorders>
            <w:insideH w:val="none" w:sz="0" w:space="0" w:color="auto"/>
          </w:tblBorders>
        </w:tblPrEx>
        <w:tc>
          <w:tcPr>
            <w:tcW w:w="5102" w:type="dxa"/>
            <w:tcBorders>
              <w:top w:val="single" w:sz="4" w:space="0" w:color="auto"/>
              <w:bottom w:val="nil"/>
            </w:tcBorders>
          </w:tcPr>
          <w:p w:rsidR="001578A9" w:rsidRDefault="001578A9">
            <w:pPr>
              <w:pStyle w:val="ConsPlusNormal"/>
              <w:jc w:val="both"/>
            </w:pPr>
            <w:r>
              <w:t>Столовые, рестораны, кафе:</w:t>
            </w:r>
          </w:p>
        </w:tc>
        <w:tc>
          <w:tcPr>
            <w:tcW w:w="1984" w:type="dxa"/>
            <w:tcBorders>
              <w:top w:val="single" w:sz="4" w:space="0" w:color="auto"/>
              <w:bottom w:val="nil"/>
            </w:tcBorders>
          </w:tcPr>
          <w:p w:rsidR="001578A9" w:rsidRDefault="001578A9">
            <w:pPr>
              <w:pStyle w:val="ConsPlusNormal"/>
            </w:pP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5102" w:type="dxa"/>
            <w:tcBorders>
              <w:top w:val="nil"/>
              <w:bottom w:val="nil"/>
            </w:tcBorders>
          </w:tcPr>
          <w:p w:rsidR="001578A9" w:rsidRDefault="001578A9">
            <w:pPr>
              <w:pStyle w:val="ConsPlusNormal"/>
              <w:jc w:val="both"/>
            </w:pPr>
            <w:r>
              <w:t>на приготовление обедов (вне зависимости от пропускной способности предприятия);</w:t>
            </w:r>
          </w:p>
        </w:tc>
        <w:tc>
          <w:tcPr>
            <w:tcW w:w="1984" w:type="dxa"/>
            <w:tcBorders>
              <w:top w:val="nil"/>
              <w:bottom w:val="nil"/>
            </w:tcBorders>
          </w:tcPr>
          <w:p w:rsidR="001578A9" w:rsidRDefault="001578A9">
            <w:pPr>
              <w:pStyle w:val="ConsPlusNormal"/>
              <w:jc w:val="both"/>
            </w:pPr>
            <w:r>
              <w:t>на 1 обед</w:t>
            </w:r>
          </w:p>
        </w:tc>
        <w:tc>
          <w:tcPr>
            <w:tcW w:w="1984" w:type="dxa"/>
            <w:tcBorders>
              <w:top w:val="nil"/>
              <w:bottom w:val="nil"/>
            </w:tcBorders>
          </w:tcPr>
          <w:p w:rsidR="001578A9" w:rsidRDefault="001578A9">
            <w:pPr>
              <w:pStyle w:val="ConsPlusNormal"/>
              <w:jc w:val="center"/>
            </w:pPr>
            <w:r>
              <w:t>4,2(1)</w:t>
            </w:r>
          </w:p>
        </w:tc>
      </w:tr>
      <w:tr w:rsidR="001578A9">
        <w:tblPrEx>
          <w:tblBorders>
            <w:insideH w:val="none" w:sz="0" w:space="0" w:color="auto"/>
          </w:tblBorders>
        </w:tblPrEx>
        <w:tc>
          <w:tcPr>
            <w:tcW w:w="5102" w:type="dxa"/>
            <w:tcBorders>
              <w:top w:val="nil"/>
              <w:bottom w:val="single" w:sz="4" w:space="0" w:color="auto"/>
            </w:tcBorders>
          </w:tcPr>
          <w:p w:rsidR="001578A9" w:rsidRDefault="001578A9">
            <w:pPr>
              <w:pStyle w:val="ConsPlusNormal"/>
              <w:jc w:val="both"/>
            </w:pPr>
            <w:r>
              <w:t>на приготовление завтраков или ужинов</w:t>
            </w:r>
          </w:p>
        </w:tc>
        <w:tc>
          <w:tcPr>
            <w:tcW w:w="1984" w:type="dxa"/>
            <w:tcBorders>
              <w:top w:val="nil"/>
              <w:bottom w:val="single" w:sz="4" w:space="0" w:color="auto"/>
            </w:tcBorders>
          </w:tcPr>
          <w:p w:rsidR="001578A9" w:rsidRDefault="001578A9">
            <w:pPr>
              <w:pStyle w:val="ConsPlusNormal"/>
              <w:jc w:val="both"/>
            </w:pPr>
            <w:r>
              <w:t>на 1 завтрак или ужин</w:t>
            </w:r>
          </w:p>
        </w:tc>
        <w:tc>
          <w:tcPr>
            <w:tcW w:w="1984" w:type="dxa"/>
            <w:tcBorders>
              <w:top w:val="nil"/>
              <w:bottom w:val="single" w:sz="4" w:space="0" w:color="auto"/>
            </w:tcBorders>
          </w:tcPr>
          <w:p w:rsidR="001578A9" w:rsidRDefault="001578A9">
            <w:pPr>
              <w:pStyle w:val="ConsPlusNormal"/>
              <w:jc w:val="center"/>
            </w:pPr>
            <w:r>
              <w:t>2,1 (0,5)</w:t>
            </w:r>
          </w:p>
        </w:tc>
      </w:tr>
      <w:tr w:rsidR="001578A9">
        <w:tc>
          <w:tcPr>
            <w:tcW w:w="9070" w:type="dxa"/>
            <w:gridSpan w:val="3"/>
            <w:tcBorders>
              <w:top w:val="single" w:sz="4" w:space="0" w:color="auto"/>
              <w:bottom w:val="single" w:sz="4" w:space="0" w:color="auto"/>
            </w:tcBorders>
          </w:tcPr>
          <w:p w:rsidR="001578A9" w:rsidRDefault="001578A9">
            <w:pPr>
              <w:pStyle w:val="ConsPlusNormal"/>
              <w:jc w:val="center"/>
              <w:outlineLvl w:val="2"/>
            </w:pPr>
            <w:r>
              <w:t>IV. Учреждения здравоохранения</w:t>
            </w:r>
          </w:p>
        </w:tc>
      </w:tr>
      <w:tr w:rsidR="001578A9">
        <w:tblPrEx>
          <w:tblBorders>
            <w:insideH w:val="none" w:sz="0" w:space="0" w:color="auto"/>
          </w:tblBorders>
        </w:tblPrEx>
        <w:tc>
          <w:tcPr>
            <w:tcW w:w="5102" w:type="dxa"/>
            <w:tcBorders>
              <w:top w:val="single" w:sz="4" w:space="0" w:color="auto"/>
              <w:bottom w:val="nil"/>
            </w:tcBorders>
          </w:tcPr>
          <w:p w:rsidR="001578A9" w:rsidRDefault="001578A9">
            <w:pPr>
              <w:pStyle w:val="ConsPlusNormal"/>
              <w:jc w:val="both"/>
            </w:pPr>
            <w:r>
              <w:t>Больницы, родильные дома:</w:t>
            </w:r>
          </w:p>
        </w:tc>
        <w:tc>
          <w:tcPr>
            <w:tcW w:w="1984" w:type="dxa"/>
            <w:tcBorders>
              <w:top w:val="single" w:sz="4" w:space="0" w:color="auto"/>
              <w:bottom w:val="nil"/>
            </w:tcBorders>
          </w:tcPr>
          <w:p w:rsidR="001578A9" w:rsidRDefault="001578A9">
            <w:pPr>
              <w:pStyle w:val="ConsPlusNormal"/>
            </w:pP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5102" w:type="dxa"/>
            <w:tcBorders>
              <w:top w:val="nil"/>
              <w:bottom w:val="nil"/>
            </w:tcBorders>
          </w:tcPr>
          <w:p w:rsidR="001578A9" w:rsidRDefault="001578A9">
            <w:pPr>
              <w:pStyle w:val="ConsPlusNormal"/>
              <w:jc w:val="both"/>
            </w:pPr>
            <w:r>
              <w:t>на приготовление пищи;</w:t>
            </w:r>
          </w:p>
        </w:tc>
        <w:tc>
          <w:tcPr>
            <w:tcW w:w="1984" w:type="dxa"/>
            <w:tcBorders>
              <w:top w:val="nil"/>
              <w:bottom w:val="nil"/>
            </w:tcBorders>
          </w:tcPr>
          <w:p w:rsidR="001578A9" w:rsidRDefault="001578A9">
            <w:pPr>
              <w:pStyle w:val="ConsPlusNormal"/>
              <w:jc w:val="both"/>
            </w:pPr>
            <w:r>
              <w:t>на 1 койку в год</w:t>
            </w:r>
          </w:p>
        </w:tc>
        <w:tc>
          <w:tcPr>
            <w:tcW w:w="1984" w:type="dxa"/>
            <w:tcBorders>
              <w:top w:val="nil"/>
              <w:bottom w:val="nil"/>
            </w:tcBorders>
          </w:tcPr>
          <w:p w:rsidR="001578A9" w:rsidRDefault="001578A9">
            <w:pPr>
              <w:pStyle w:val="ConsPlusNormal"/>
              <w:jc w:val="center"/>
            </w:pPr>
            <w:r>
              <w:t>3200 (760)</w:t>
            </w:r>
          </w:p>
        </w:tc>
      </w:tr>
      <w:tr w:rsidR="001578A9">
        <w:tblPrEx>
          <w:tblBorders>
            <w:insideH w:val="none" w:sz="0" w:space="0" w:color="auto"/>
          </w:tblBorders>
        </w:tblPrEx>
        <w:tc>
          <w:tcPr>
            <w:tcW w:w="5102" w:type="dxa"/>
            <w:tcBorders>
              <w:top w:val="nil"/>
              <w:bottom w:val="single" w:sz="4" w:space="0" w:color="auto"/>
            </w:tcBorders>
          </w:tcPr>
          <w:p w:rsidR="001578A9" w:rsidRDefault="001578A9">
            <w:pPr>
              <w:pStyle w:val="ConsPlusNormal"/>
              <w:jc w:val="both"/>
            </w:pPr>
            <w:r>
              <w:t>на приготовление горячей воды для хозяйственно-бытовых нужд и лечебных процедур (без стирки белья)</w:t>
            </w:r>
          </w:p>
        </w:tc>
        <w:tc>
          <w:tcPr>
            <w:tcW w:w="1984" w:type="dxa"/>
            <w:tcBorders>
              <w:top w:val="nil"/>
              <w:bottom w:val="single" w:sz="4" w:space="0" w:color="auto"/>
            </w:tcBorders>
          </w:tcPr>
          <w:p w:rsidR="001578A9" w:rsidRDefault="001578A9">
            <w:pPr>
              <w:pStyle w:val="ConsPlusNormal"/>
              <w:jc w:val="both"/>
            </w:pPr>
            <w:r>
              <w:t>то же</w:t>
            </w:r>
          </w:p>
        </w:tc>
        <w:tc>
          <w:tcPr>
            <w:tcW w:w="1984" w:type="dxa"/>
            <w:tcBorders>
              <w:top w:val="nil"/>
              <w:bottom w:val="single" w:sz="4" w:space="0" w:color="auto"/>
            </w:tcBorders>
          </w:tcPr>
          <w:p w:rsidR="001578A9" w:rsidRDefault="001578A9">
            <w:pPr>
              <w:pStyle w:val="ConsPlusNormal"/>
              <w:jc w:val="center"/>
            </w:pPr>
            <w:r>
              <w:t>9200 (2200)</w:t>
            </w:r>
          </w:p>
        </w:tc>
      </w:tr>
      <w:tr w:rsidR="001578A9">
        <w:tc>
          <w:tcPr>
            <w:tcW w:w="9070" w:type="dxa"/>
            <w:gridSpan w:val="3"/>
            <w:tcBorders>
              <w:top w:val="single" w:sz="4" w:space="0" w:color="auto"/>
              <w:bottom w:val="single" w:sz="4" w:space="0" w:color="auto"/>
            </w:tcBorders>
          </w:tcPr>
          <w:p w:rsidR="001578A9" w:rsidRDefault="001578A9">
            <w:pPr>
              <w:pStyle w:val="ConsPlusNormal"/>
              <w:jc w:val="center"/>
              <w:outlineLvl w:val="2"/>
            </w:pPr>
            <w:r>
              <w:t>V. Предприятия по производству хлеба и кондитерских изделий</w:t>
            </w:r>
          </w:p>
        </w:tc>
      </w:tr>
      <w:tr w:rsidR="001578A9">
        <w:tc>
          <w:tcPr>
            <w:tcW w:w="5102" w:type="dxa"/>
            <w:tcBorders>
              <w:top w:val="single" w:sz="4" w:space="0" w:color="auto"/>
              <w:bottom w:val="single" w:sz="4" w:space="0" w:color="auto"/>
            </w:tcBorders>
          </w:tcPr>
          <w:p w:rsidR="001578A9" w:rsidRDefault="001578A9">
            <w:pPr>
              <w:pStyle w:val="ConsPlusNormal"/>
              <w:jc w:val="both"/>
            </w:pPr>
            <w:r>
              <w:t>Хлебозаводы, комбинаты, пекарни:</w:t>
            </w:r>
          </w:p>
        </w:tc>
        <w:tc>
          <w:tcPr>
            <w:tcW w:w="1984" w:type="dxa"/>
            <w:tcBorders>
              <w:top w:val="single" w:sz="4" w:space="0" w:color="auto"/>
              <w:bottom w:val="single" w:sz="4" w:space="0" w:color="auto"/>
            </w:tcBorders>
          </w:tcPr>
          <w:p w:rsidR="001578A9" w:rsidRDefault="001578A9">
            <w:pPr>
              <w:pStyle w:val="ConsPlusNormal"/>
            </w:pPr>
          </w:p>
        </w:tc>
        <w:tc>
          <w:tcPr>
            <w:tcW w:w="1984" w:type="dxa"/>
            <w:tcBorders>
              <w:top w:val="single" w:sz="4" w:space="0" w:color="auto"/>
              <w:bottom w:val="single" w:sz="4" w:space="0" w:color="auto"/>
            </w:tcBorders>
          </w:tcPr>
          <w:p w:rsidR="001578A9" w:rsidRDefault="001578A9">
            <w:pPr>
              <w:pStyle w:val="ConsPlusNormal"/>
            </w:pPr>
          </w:p>
        </w:tc>
      </w:tr>
      <w:tr w:rsidR="001578A9">
        <w:tc>
          <w:tcPr>
            <w:tcW w:w="5102" w:type="dxa"/>
            <w:tcBorders>
              <w:top w:val="single" w:sz="4" w:space="0" w:color="auto"/>
              <w:bottom w:val="single" w:sz="4" w:space="0" w:color="auto"/>
            </w:tcBorders>
          </w:tcPr>
          <w:p w:rsidR="001578A9" w:rsidRDefault="001578A9">
            <w:pPr>
              <w:pStyle w:val="ConsPlusNormal"/>
              <w:jc w:val="both"/>
            </w:pPr>
            <w:r>
              <w:t>на выпечку хлеба формового</w:t>
            </w:r>
          </w:p>
        </w:tc>
        <w:tc>
          <w:tcPr>
            <w:tcW w:w="1984" w:type="dxa"/>
            <w:tcBorders>
              <w:top w:val="single" w:sz="4" w:space="0" w:color="auto"/>
              <w:bottom w:val="single" w:sz="4" w:space="0" w:color="auto"/>
            </w:tcBorders>
          </w:tcPr>
          <w:p w:rsidR="001578A9" w:rsidRDefault="001578A9">
            <w:pPr>
              <w:pStyle w:val="ConsPlusNormal"/>
              <w:jc w:val="both"/>
            </w:pPr>
            <w:r>
              <w:t>на 1 т изделий</w:t>
            </w:r>
          </w:p>
        </w:tc>
        <w:tc>
          <w:tcPr>
            <w:tcW w:w="1984" w:type="dxa"/>
            <w:tcBorders>
              <w:top w:val="single" w:sz="4" w:space="0" w:color="auto"/>
              <w:bottom w:val="single" w:sz="4" w:space="0" w:color="auto"/>
            </w:tcBorders>
          </w:tcPr>
          <w:p w:rsidR="001578A9" w:rsidRDefault="001578A9">
            <w:pPr>
              <w:pStyle w:val="ConsPlusNormal"/>
              <w:jc w:val="center"/>
            </w:pPr>
            <w:r>
              <w:t>2500 (600)</w:t>
            </w:r>
          </w:p>
        </w:tc>
      </w:tr>
      <w:tr w:rsidR="001578A9">
        <w:tc>
          <w:tcPr>
            <w:tcW w:w="5102" w:type="dxa"/>
            <w:tcBorders>
              <w:top w:val="single" w:sz="4" w:space="0" w:color="auto"/>
              <w:bottom w:val="single" w:sz="4" w:space="0" w:color="auto"/>
            </w:tcBorders>
          </w:tcPr>
          <w:p w:rsidR="001578A9" w:rsidRDefault="001578A9">
            <w:pPr>
              <w:pStyle w:val="ConsPlusNormal"/>
              <w:jc w:val="both"/>
            </w:pPr>
            <w:r>
              <w:t>на выпечку хлеба подового, батонов, булок, сдобы</w:t>
            </w:r>
          </w:p>
        </w:tc>
        <w:tc>
          <w:tcPr>
            <w:tcW w:w="1984" w:type="dxa"/>
            <w:tcBorders>
              <w:top w:val="single" w:sz="4" w:space="0" w:color="auto"/>
              <w:bottom w:val="single" w:sz="4" w:space="0" w:color="auto"/>
            </w:tcBorders>
          </w:tcPr>
          <w:p w:rsidR="001578A9" w:rsidRDefault="001578A9">
            <w:pPr>
              <w:pStyle w:val="ConsPlusNormal"/>
              <w:jc w:val="both"/>
            </w:pPr>
            <w:r>
              <w:t>то же</w:t>
            </w:r>
          </w:p>
        </w:tc>
        <w:tc>
          <w:tcPr>
            <w:tcW w:w="1984" w:type="dxa"/>
            <w:tcBorders>
              <w:top w:val="single" w:sz="4" w:space="0" w:color="auto"/>
              <w:bottom w:val="single" w:sz="4" w:space="0" w:color="auto"/>
            </w:tcBorders>
          </w:tcPr>
          <w:p w:rsidR="001578A9" w:rsidRDefault="001578A9">
            <w:pPr>
              <w:pStyle w:val="ConsPlusNormal"/>
              <w:jc w:val="center"/>
            </w:pPr>
            <w:r>
              <w:t>5450 (1300)</w:t>
            </w:r>
          </w:p>
        </w:tc>
      </w:tr>
      <w:tr w:rsidR="001578A9">
        <w:tc>
          <w:tcPr>
            <w:tcW w:w="5102" w:type="dxa"/>
            <w:tcBorders>
              <w:top w:val="single" w:sz="4" w:space="0" w:color="auto"/>
              <w:bottom w:val="single" w:sz="4" w:space="0" w:color="auto"/>
            </w:tcBorders>
          </w:tcPr>
          <w:p w:rsidR="001578A9" w:rsidRDefault="001578A9">
            <w:pPr>
              <w:pStyle w:val="ConsPlusNormal"/>
              <w:jc w:val="both"/>
            </w:pPr>
            <w:r>
              <w:t>на выпечку кондитерских изделий (тортов, пирожных, печенья, пряников и т.п.)</w:t>
            </w:r>
          </w:p>
        </w:tc>
        <w:tc>
          <w:tcPr>
            <w:tcW w:w="1984" w:type="dxa"/>
            <w:tcBorders>
              <w:top w:val="single" w:sz="4" w:space="0" w:color="auto"/>
              <w:bottom w:val="single" w:sz="4" w:space="0" w:color="auto"/>
            </w:tcBorders>
          </w:tcPr>
          <w:p w:rsidR="001578A9" w:rsidRDefault="001578A9">
            <w:pPr>
              <w:pStyle w:val="ConsPlusNormal"/>
              <w:jc w:val="both"/>
            </w:pPr>
            <w:r>
              <w:t>то же</w:t>
            </w:r>
          </w:p>
        </w:tc>
        <w:tc>
          <w:tcPr>
            <w:tcW w:w="1984" w:type="dxa"/>
            <w:tcBorders>
              <w:top w:val="single" w:sz="4" w:space="0" w:color="auto"/>
              <w:bottom w:val="single" w:sz="4" w:space="0" w:color="auto"/>
            </w:tcBorders>
          </w:tcPr>
          <w:p w:rsidR="001578A9" w:rsidRDefault="001578A9">
            <w:pPr>
              <w:pStyle w:val="ConsPlusNormal"/>
              <w:jc w:val="center"/>
            </w:pPr>
            <w:r>
              <w:t>7750 (1850)</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Нормы расхода теплоты на жилые дома, приведенные в таблице, учитывают расход теплоты на стирку белья в домашних условиях.</w:t>
      </w:r>
    </w:p>
    <w:p w:rsidR="001578A9" w:rsidRDefault="001578A9">
      <w:pPr>
        <w:pStyle w:val="ConsPlusNormal"/>
        <w:spacing w:before="220"/>
        <w:ind w:firstLine="540"/>
        <w:jc w:val="both"/>
      </w:pPr>
      <w:r>
        <w:t>2. При применении газа для лабораторных нужд учреждений образования норму расхода теплоты следует принимать в размере 50 МДж (12 тыс. ккал) в год на одного учащегося.</w:t>
      </w: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1"/>
      </w:pPr>
      <w:r>
        <w:t>Приложение 7</w:t>
      </w:r>
    </w:p>
    <w:p w:rsidR="001578A9" w:rsidRDefault="001578A9">
      <w:pPr>
        <w:pStyle w:val="ConsPlusNormal"/>
        <w:jc w:val="both"/>
      </w:pPr>
    </w:p>
    <w:p w:rsidR="001578A9" w:rsidRDefault="001578A9">
      <w:pPr>
        <w:pStyle w:val="ConsPlusNormal"/>
        <w:jc w:val="right"/>
      </w:pPr>
      <w:r>
        <w:t>Рекомендуемое</w:t>
      </w:r>
    </w:p>
    <w:p w:rsidR="001578A9" w:rsidRDefault="001578A9">
      <w:pPr>
        <w:pStyle w:val="ConsPlusNormal"/>
        <w:jc w:val="both"/>
      </w:pPr>
    </w:p>
    <w:p w:rsidR="001578A9" w:rsidRDefault="001578A9">
      <w:pPr>
        <w:pStyle w:val="ConsPlusTitle"/>
        <w:jc w:val="center"/>
      </w:pPr>
      <w:bookmarkStart w:id="225" w:name="P14399"/>
      <w:bookmarkEnd w:id="225"/>
      <w:r>
        <w:t>НОРМЫ ЭЛЕКТРОПОТРЕБЛЕНИЯ</w:t>
      </w:r>
    </w:p>
    <w:p w:rsidR="001578A9" w:rsidRDefault="001578A9">
      <w:pPr>
        <w:pStyle w:val="ConsPlusNormal"/>
        <w:jc w:val="both"/>
      </w:pPr>
    </w:p>
    <w:p w:rsidR="001578A9" w:rsidRDefault="001578A9">
      <w:pPr>
        <w:pStyle w:val="ConsPlusNormal"/>
        <w:jc w:val="right"/>
        <w:outlineLvl w:val="2"/>
      </w:pPr>
      <w:bookmarkStart w:id="226" w:name="P14401"/>
      <w:bookmarkEnd w:id="226"/>
      <w:r>
        <w:t>Таблица 1</w:t>
      </w:r>
    </w:p>
    <w:p w:rsidR="001578A9" w:rsidRDefault="001578A9">
      <w:pPr>
        <w:pStyle w:val="ConsPlusNormal"/>
        <w:jc w:val="both"/>
      </w:pPr>
    </w:p>
    <w:p w:rsidR="001578A9" w:rsidRDefault="001578A9">
      <w:pPr>
        <w:pStyle w:val="ConsPlusTitle"/>
        <w:jc w:val="center"/>
      </w:pPr>
      <w:r>
        <w:t>Укрупненные показатели расхода электроэнергии</w:t>
      </w:r>
    </w:p>
    <w:p w:rsidR="001578A9" w:rsidRDefault="001578A9">
      <w:pPr>
        <w:pStyle w:val="ConsPlusTitle"/>
        <w:jc w:val="center"/>
      </w:pPr>
      <w:r>
        <w:t>коммунально-бытовых потребителей и годового числа</w:t>
      </w:r>
    </w:p>
    <w:p w:rsidR="001578A9" w:rsidRDefault="001578A9">
      <w:pPr>
        <w:pStyle w:val="ConsPlusTitle"/>
        <w:jc w:val="center"/>
      </w:pPr>
      <w:r>
        <w:t>часов использования максимума электрической нагрузки</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814"/>
        <w:gridCol w:w="1701"/>
        <w:gridCol w:w="1928"/>
        <w:gridCol w:w="1928"/>
      </w:tblGrid>
      <w:tr w:rsidR="001578A9">
        <w:tc>
          <w:tcPr>
            <w:tcW w:w="1701" w:type="dxa"/>
            <w:vMerge w:val="restart"/>
          </w:tcPr>
          <w:p w:rsidR="001578A9" w:rsidRDefault="001578A9">
            <w:pPr>
              <w:pStyle w:val="ConsPlusNormal"/>
              <w:jc w:val="center"/>
            </w:pPr>
            <w:r>
              <w:t>Категории городских округов и поселений</w:t>
            </w:r>
          </w:p>
        </w:tc>
        <w:tc>
          <w:tcPr>
            <w:tcW w:w="7371" w:type="dxa"/>
            <w:gridSpan w:val="4"/>
          </w:tcPr>
          <w:p w:rsidR="001578A9" w:rsidRDefault="001578A9">
            <w:pPr>
              <w:pStyle w:val="ConsPlusNormal"/>
              <w:jc w:val="center"/>
            </w:pPr>
            <w:r>
              <w:t>Городские округа и поселения</w:t>
            </w:r>
          </w:p>
        </w:tc>
      </w:tr>
      <w:tr w:rsidR="001578A9">
        <w:tc>
          <w:tcPr>
            <w:tcW w:w="1701" w:type="dxa"/>
            <w:vMerge/>
          </w:tcPr>
          <w:p w:rsidR="001578A9" w:rsidRDefault="001578A9"/>
        </w:tc>
        <w:tc>
          <w:tcPr>
            <w:tcW w:w="3515" w:type="dxa"/>
            <w:gridSpan w:val="2"/>
          </w:tcPr>
          <w:p w:rsidR="001578A9" w:rsidRDefault="001578A9">
            <w:pPr>
              <w:pStyle w:val="ConsPlusNormal"/>
              <w:jc w:val="center"/>
            </w:pPr>
            <w:r>
              <w:t>без стационарных электроплит</w:t>
            </w:r>
          </w:p>
        </w:tc>
        <w:tc>
          <w:tcPr>
            <w:tcW w:w="3856" w:type="dxa"/>
            <w:gridSpan w:val="2"/>
          </w:tcPr>
          <w:p w:rsidR="001578A9" w:rsidRDefault="001578A9">
            <w:pPr>
              <w:pStyle w:val="ConsPlusNormal"/>
              <w:jc w:val="center"/>
            </w:pPr>
            <w:r>
              <w:t>со стационарными электроплитами</w:t>
            </w:r>
          </w:p>
        </w:tc>
      </w:tr>
      <w:tr w:rsidR="001578A9">
        <w:tc>
          <w:tcPr>
            <w:tcW w:w="1701" w:type="dxa"/>
            <w:vMerge/>
          </w:tcPr>
          <w:p w:rsidR="001578A9" w:rsidRDefault="001578A9"/>
        </w:tc>
        <w:tc>
          <w:tcPr>
            <w:tcW w:w="1814" w:type="dxa"/>
          </w:tcPr>
          <w:p w:rsidR="001578A9" w:rsidRDefault="001578A9">
            <w:pPr>
              <w:pStyle w:val="ConsPlusNormal"/>
              <w:jc w:val="center"/>
            </w:pPr>
            <w:r>
              <w:t>удельный расход электроэнергии, кВтч/чел. в год</w:t>
            </w:r>
          </w:p>
        </w:tc>
        <w:tc>
          <w:tcPr>
            <w:tcW w:w="1701" w:type="dxa"/>
          </w:tcPr>
          <w:p w:rsidR="001578A9" w:rsidRDefault="001578A9">
            <w:pPr>
              <w:pStyle w:val="ConsPlusNormal"/>
              <w:jc w:val="center"/>
            </w:pPr>
            <w:r>
              <w:t>годовое число часов использования максимума электрической нагрузки</w:t>
            </w:r>
          </w:p>
        </w:tc>
        <w:tc>
          <w:tcPr>
            <w:tcW w:w="1928" w:type="dxa"/>
          </w:tcPr>
          <w:p w:rsidR="001578A9" w:rsidRDefault="001578A9">
            <w:pPr>
              <w:pStyle w:val="ConsPlusNormal"/>
              <w:jc w:val="center"/>
            </w:pPr>
            <w:r>
              <w:t>удельный расход электроэнергии, кВтч/чел. в год</w:t>
            </w:r>
          </w:p>
        </w:tc>
        <w:tc>
          <w:tcPr>
            <w:tcW w:w="1928" w:type="dxa"/>
          </w:tcPr>
          <w:p w:rsidR="001578A9" w:rsidRDefault="001578A9">
            <w:pPr>
              <w:pStyle w:val="ConsPlusNormal"/>
              <w:jc w:val="center"/>
            </w:pPr>
            <w:r>
              <w:t>годовое число часов использования максимума электрической нагрузки</w:t>
            </w:r>
          </w:p>
        </w:tc>
      </w:tr>
      <w:tr w:rsidR="001578A9">
        <w:tc>
          <w:tcPr>
            <w:tcW w:w="1701" w:type="dxa"/>
          </w:tcPr>
          <w:p w:rsidR="001578A9" w:rsidRDefault="001578A9">
            <w:pPr>
              <w:pStyle w:val="ConsPlusNormal"/>
              <w:jc w:val="both"/>
            </w:pPr>
            <w:r>
              <w:t>Крупный</w:t>
            </w:r>
          </w:p>
        </w:tc>
        <w:tc>
          <w:tcPr>
            <w:tcW w:w="1814" w:type="dxa"/>
          </w:tcPr>
          <w:p w:rsidR="001578A9" w:rsidRDefault="001578A9">
            <w:pPr>
              <w:pStyle w:val="ConsPlusNormal"/>
              <w:jc w:val="center"/>
            </w:pPr>
            <w:r>
              <w:t>2620</w:t>
            </w:r>
          </w:p>
        </w:tc>
        <w:tc>
          <w:tcPr>
            <w:tcW w:w="1701" w:type="dxa"/>
          </w:tcPr>
          <w:p w:rsidR="001578A9" w:rsidRDefault="001578A9">
            <w:pPr>
              <w:pStyle w:val="ConsPlusNormal"/>
              <w:jc w:val="center"/>
            </w:pPr>
            <w:r>
              <w:t>5450</w:t>
            </w:r>
          </w:p>
        </w:tc>
        <w:tc>
          <w:tcPr>
            <w:tcW w:w="1928" w:type="dxa"/>
          </w:tcPr>
          <w:p w:rsidR="001578A9" w:rsidRDefault="001578A9">
            <w:pPr>
              <w:pStyle w:val="ConsPlusNormal"/>
              <w:jc w:val="center"/>
            </w:pPr>
            <w:r>
              <w:t>3200</w:t>
            </w:r>
          </w:p>
        </w:tc>
        <w:tc>
          <w:tcPr>
            <w:tcW w:w="1928" w:type="dxa"/>
          </w:tcPr>
          <w:p w:rsidR="001578A9" w:rsidRDefault="001578A9">
            <w:pPr>
              <w:pStyle w:val="ConsPlusNormal"/>
              <w:jc w:val="center"/>
            </w:pPr>
            <w:r>
              <w:t>5650</w:t>
            </w:r>
          </w:p>
        </w:tc>
      </w:tr>
      <w:tr w:rsidR="001578A9">
        <w:tc>
          <w:tcPr>
            <w:tcW w:w="1701" w:type="dxa"/>
          </w:tcPr>
          <w:p w:rsidR="001578A9" w:rsidRDefault="001578A9">
            <w:pPr>
              <w:pStyle w:val="ConsPlusNormal"/>
              <w:jc w:val="both"/>
            </w:pPr>
            <w:r>
              <w:t>Средний</w:t>
            </w:r>
          </w:p>
        </w:tc>
        <w:tc>
          <w:tcPr>
            <w:tcW w:w="1814" w:type="dxa"/>
          </w:tcPr>
          <w:p w:rsidR="001578A9" w:rsidRDefault="001578A9">
            <w:pPr>
              <w:pStyle w:val="ConsPlusNormal"/>
              <w:jc w:val="center"/>
            </w:pPr>
            <w:r>
              <w:t>2300</w:t>
            </w:r>
          </w:p>
        </w:tc>
        <w:tc>
          <w:tcPr>
            <w:tcW w:w="1701" w:type="dxa"/>
          </w:tcPr>
          <w:p w:rsidR="001578A9" w:rsidRDefault="001578A9">
            <w:pPr>
              <w:pStyle w:val="ConsPlusNormal"/>
              <w:jc w:val="center"/>
            </w:pPr>
            <w:r>
              <w:t>5350</w:t>
            </w:r>
          </w:p>
        </w:tc>
        <w:tc>
          <w:tcPr>
            <w:tcW w:w="1928" w:type="dxa"/>
          </w:tcPr>
          <w:p w:rsidR="001578A9" w:rsidRDefault="001578A9">
            <w:pPr>
              <w:pStyle w:val="ConsPlusNormal"/>
              <w:jc w:val="center"/>
            </w:pPr>
            <w:r>
              <w:t>2880</w:t>
            </w:r>
          </w:p>
        </w:tc>
        <w:tc>
          <w:tcPr>
            <w:tcW w:w="1928" w:type="dxa"/>
          </w:tcPr>
          <w:p w:rsidR="001578A9" w:rsidRDefault="001578A9">
            <w:pPr>
              <w:pStyle w:val="ConsPlusNormal"/>
              <w:jc w:val="center"/>
            </w:pPr>
            <w:r>
              <w:t>5550</w:t>
            </w:r>
          </w:p>
        </w:tc>
      </w:tr>
      <w:tr w:rsidR="001578A9">
        <w:tc>
          <w:tcPr>
            <w:tcW w:w="1701" w:type="dxa"/>
          </w:tcPr>
          <w:p w:rsidR="001578A9" w:rsidRDefault="001578A9">
            <w:pPr>
              <w:pStyle w:val="ConsPlusNormal"/>
              <w:jc w:val="both"/>
            </w:pPr>
            <w:r>
              <w:t>Малый</w:t>
            </w:r>
          </w:p>
        </w:tc>
        <w:tc>
          <w:tcPr>
            <w:tcW w:w="1814" w:type="dxa"/>
          </w:tcPr>
          <w:p w:rsidR="001578A9" w:rsidRDefault="001578A9">
            <w:pPr>
              <w:pStyle w:val="ConsPlusNormal"/>
              <w:jc w:val="center"/>
            </w:pPr>
            <w:r>
              <w:t>2170</w:t>
            </w:r>
          </w:p>
        </w:tc>
        <w:tc>
          <w:tcPr>
            <w:tcW w:w="1701" w:type="dxa"/>
          </w:tcPr>
          <w:p w:rsidR="001578A9" w:rsidRDefault="001578A9">
            <w:pPr>
              <w:pStyle w:val="ConsPlusNormal"/>
              <w:jc w:val="center"/>
            </w:pPr>
            <w:r>
              <w:t>5300</w:t>
            </w:r>
          </w:p>
        </w:tc>
        <w:tc>
          <w:tcPr>
            <w:tcW w:w="1928" w:type="dxa"/>
          </w:tcPr>
          <w:p w:rsidR="001578A9" w:rsidRDefault="001578A9">
            <w:pPr>
              <w:pStyle w:val="ConsPlusNormal"/>
              <w:jc w:val="center"/>
            </w:pPr>
            <w:r>
              <w:t>2750</w:t>
            </w:r>
          </w:p>
        </w:tc>
        <w:tc>
          <w:tcPr>
            <w:tcW w:w="1928" w:type="dxa"/>
          </w:tcPr>
          <w:p w:rsidR="001578A9" w:rsidRDefault="001578A9">
            <w:pPr>
              <w:pStyle w:val="ConsPlusNormal"/>
              <w:jc w:val="center"/>
            </w:pPr>
            <w:r>
              <w:t>5500</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1578A9" w:rsidRDefault="001578A9">
      <w:pPr>
        <w:pStyle w:val="ConsPlusNormal"/>
        <w:spacing w:before="220"/>
        <w:ind w:firstLine="540"/>
        <w:jc w:val="both"/>
      </w:pPr>
      <w:r>
        <w:t>2. Приведенные данные не учитывают применения в жилых зданиях кондиционирования, электроотопления и электроводонагрева.</w:t>
      </w:r>
    </w:p>
    <w:p w:rsidR="001578A9" w:rsidRDefault="001578A9">
      <w:pPr>
        <w:pStyle w:val="ConsPlusNormal"/>
        <w:spacing w:before="220"/>
        <w:ind w:firstLine="540"/>
        <w:jc w:val="both"/>
      </w:pPr>
      <w:r>
        <w:t>3. Годовое число часов использования максимума электрической нагрузки приведено к шинам 10 (6) кВ ЦП.</w:t>
      </w:r>
    </w:p>
    <w:p w:rsidR="001578A9" w:rsidRDefault="001578A9">
      <w:pPr>
        <w:pStyle w:val="ConsPlusNormal"/>
        <w:jc w:val="both"/>
      </w:pPr>
    </w:p>
    <w:p w:rsidR="001578A9" w:rsidRDefault="001578A9">
      <w:pPr>
        <w:pStyle w:val="ConsPlusNormal"/>
        <w:jc w:val="right"/>
        <w:outlineLvl w:val="2"/>
      </w:pPr>
      <w:r>
        <w:t>Таблица 2</w:t>
      </w:r>
    </w:p>
    <w:p w:rsidR="001578A9" w:rsidRDefault="001578A9">
      <w:pPr>
        <w:pStyle w:val="ConsPlusNormal"/>
        <w:jc w:val="both"/>
      </w:pPr>
    </w:p>
    <w:p w:rsidR="001578A9" w:rsidRDefault="001578A9">
      <w:pPr>
        <w:pStyle w:val="ConsPlusTitle"/>
        <w:jc w:val="center"/>
      </w:pPr>
      <w:r>
        <w:t>Удельная расчетная электрическая нагрузка электроприемников</w:t>
      </w:r>
    </w:p>
    <w:p w:rsidR="001578A9" w:rsidRDefault="001578A9">
      <w:pPr>
        <w:pStyle w:val="ConsPlusTitle"/>
        <w:jc w:val="center"/>
      </w:pPr>
      <w:r>
        <w:t>квартир жилых зданий</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4"/>
        <w:gridCol w:w="454"/>
        <w:gridCol w:w="454"/>
        <w:gridCol w:w="454"/>
        <w:gridCol w:w="454"/>
        <w:gridCol w:w="454"/>
        <w:gridCol w:w="567"/>
        <w:gridCol w:w="454"/>
        <w:gridCol w:w="567"/>
        <w:gridCol w:w="567"/>
        <w:gridCol w:w="567"/>
        <w:gridCol w:w="544"/>
        <w:gridCol w:w="544"/>
        <w:gridCol w:w="544"/>
        <w:gridCol w:w="604"/>
      </w:tblGrid>
      <w:tr w:rsidR="001578A9">
        <w:tc>
          <w:tcPr>
            <w:tcW w:w="1834" w:type="dxa"/>
            <w:vMerge w:val="restart"/>
          </w:tcPr>
          <w:p w:rsidR="001578A9" w:rsidRDefault="001578A9">
            <w:pPr>
              <w:pStyle w:val="ConsPlusNormal"/>
              <w:jc w:val="center"/>
            </w:pPr>
            <w:r>
              <w:t>Потребители электроэнергии</w:t>
            </w:r>
          </w:p>
        </w:tc>
        <w:tc>
          <w:tcPr>
            <w:tcW w:w="7228" w:type="dxa"/>
            <w:gridSpan w:val="14"/>
          </w:tcPr>
          <w:p w:rsidR="001578A9" w:rsidRDefault="001578A9">
            <w:pPr>
              <w:pStyle w:val="ConsPlusNormal"/>
              <w:jc w:val="center"/>
            </w:pPr>
            <w:r>
              <w:t>Удельная расчетная электрическая нагрузка, кВт/квартира, при количестве квартир</w:t>
            </w:r>
          </w:p>
        </w:tc>
      </w:tr>
      <w:tr w:rsidR="001578A9">
        <w:tc>
          <w:tcPr>
            <w:tcW w:w="1834" w:type="dxa"/>
            <w:vMerge/>
          </w:tcPr>
          <w:p w:rsidR="001578A9" w:rsidRDefault="001578A9"/>
        </w:tc>
        <w:tc>
          <w:tcPr>
            <w:tcW w:w="454" w:type="dxa"/>
          </w:tcPr>
          <w:p w:rsidR="001578A9" w:rsidRDefault="001578A9">
            <w:pPr>
              <w:pStyle w:val="ConsPlusNormal"/>
              <w:jc w:val="center"/>
            </w:pPr>
            <w:r>
              <w:t>1 - 5</w:t>
            </w:r>
          </w:p>
        </w:tc>
        <w:tc>
          <w:tcPr>
            <w:tcW w:w="454" w:type="dxa"/>
          </w:tcPr>
          <w:p w:rsidR="001578A9" w:rsidRDefault="001578A9">
            <w:pPr>
              <w:pStyle w:val="ConsPlusNormal"/>
              <w:jc w:val="center"/>
            </w:pPr>
            <w:r>
              <w:t>6</w:t>
            </w:r>
          </w:p>
        </w:tc>
        <w:tc>
          <w:tcPr>
            <w:tcW w:w="454" w:type="dxa"/>
          </w:tcPr>
          <w:p w:rsidR="001578A9" w:rsidRDefault="001578A9">
            <w:pPr>
              <w:pStyle w:val="ConsPlusNormal"/>
              <w:jc w:val="center"/>
            </w:pPr>
            <w:r>
              <w:t>9</w:t>
            </w:r>
          </w:p>
        </w:tc>
        <w:tc>
          <w:tcPr>
            <w:tcW w:w="454" w:type="dxa"/>
          </w:tcPr>
          <w:p w:rsidR="001578A9" w:rsidRDefault="001578A9">
            <w:pPr>
              <w:pStyle w:val="ConsPlusNormal"/>
              <w:jc w:val="center"/>
            </w:pPr>
            <w:r>
              <w:t>12</w:t>
            </w:r>
          </w:p>
        </w:tc>
        <w:tc>
          <w:tcPr>
            <w:tcW w:w="454" w:type="dxa"/>
          </w:tcPr>
          <w:p w:rsidR="001578A9" w:rsidRDefault="001578A9">
            <w:pPr>
              <w:pStyle w:val="ConsPlusNormal"/>
              <w:jc w:val="center"/>
            </w:pPr>
            <w:r>
              <w:t>15</w:t>
            </w:r>
          </w:p>
        </w:tc>
        <w:tc>
          <w:tcPr>
            <w:tcW w:w="567" w:type="dxa"/>
          </w:tcPr>
          <w:p w:rsidR="001578A9" w:rsidRDefault="001578A9">
            <w:pPr>
              <w:pStyle w:val="ConsPlusNormal"/>
              <w:jc w:val="center"/>
            </w:pPr>
            <w:r>
              <w:t>18</w:t>
            </w:r>
          </w:p>
        </w:tc>
        <w:tc>
          <w:tcPr>
            <w:tcW w:w="454" w:type="dxa"/>
          </w:tcPr>
          <w:p w:rsidR="001578A9" w:rsidRDefault="001578A9">
            <w:pPr>
              <w:pStyle w:val="ConsPlusNormal"/>
              <w:jc w:val="center"/>
            </w:pPr>
            <w:r>
              <w:t>24</w:t>
            </w:r>
          </w:p>
        </w:tc>
        <w:tc>
          <w:tcPr>
            <w:tcW w:w="567" w:type="dxa"/>
          </w:tcPr>
          <w:p w:rsidR="001578A9" w:rsidRDefault="001578A9">
            <w:pPr>
              <w:pStyle w:val="ConsPlusNormal"/>
              <w:jc w:val="center"/>
            </w:pPr>
            <w:r>
              <w:t>40</w:t>
            </w:r>
          </w:p>
        </w:tc>
        <w:tc>
          <w:tcPr>
            <w:tcW w:w="567" w:type="dxa"/>
          </w:tcPr>
          <w:p w:rsidR="001578A9" w:rsidRDefault="001578A9">
            <w:pPr>
              <w:pStyle w:val="ConsPlusNormal"/>
              <w:jc w:val="center"/>
            </w:pPr>
            <w:r>
              <w:t>60</w:t>
            </w:r>
          </w:p>
        </w:tc>
        <w:tc>
          <w:tcPr>
            <w:tcW w:w="567" w:type="dxa"/>
          </w:tcPr>
          <w:p w:rsidR="001578A9" w:rsidRDefault="001578A9">
            <w:pPr>
              <w:pStyle w:val="ConsPlusNormal"/>
              <w:jc w:val="center"/>
            </w:pPr>
            <w:r>
              <w:t>100</w:t>
            </w:r>
          </w:p>
        </w:tc>
        <w:tc>
          <w:tcPr>
            <w:tcW w:w="544" w:type="dxa"/>
          </w:tcPr>
          <w:p w:rsidR="001578A9" w:rsidRDefault="001578A9">
            <w:pPr>
              <w:pStyle w:val="ConsPlusNormal"/>
              <w:jc w:val="center"/>
            </w:pPr>
            <w:r>
              <w:t>200</w:t>
            </w:r>
          </w:p>
        </w:tc>
        <w:tc>
          <w:tcPr>
            <w:tcW w:w="544" w:type="dxa"/>
          </w:tcPr>
          <w:p w:rsidR="001578A9" w:rsidRDefault="001578A9">
            <w:pPr>
              <w:pStyle w:val="ConsPlusNormal"/>
              <w:jc w:val="center"/>
            </w:pPr>
            <w:r>
              <w:t>400</w:t>
            </w:r>
          </w:p>
        </w:tc>
        <w:tc>
          <w:tcPr>
            <w:tcW w:w="544" w:type="dxa"/>
          </w:tcPr>
          <w:p w:rsidR="001578A9" w:rsidRDefault="001578A9">
            <w:pPr>
              <w:pStyle w:val="ConsPlusNormal"/>
              <w:jc w:val="center"/>
            </w:pPr>
            <w:r>
              <w:t>600</w:t>
            </w:r>
          </w:p>
        </w:tc>
        <w:tc>
          <w:tcPr>
            <w:tcW w:w="604" w:type="dxa"/>
          </w:tcPr>
          <w:p w:rsidR="001578A9" w:rsidRDefault="001578A9">
            <w:pPr>
              <w:pStyle w:val="ConsPlusNormal"/>
              <w:jc w:val="center"/>
            </w:pPr>
            <w:r>
              <w:t>1000</w:t>
            </w:r>
          </w:p>
        </w:tc>
      </w:tr>
      <w:tr w:rsidR="001578A9">
        <w:tblPrEx>
          <w:tblBorders>
            <w:insideH w:val="nil"/>
          </w:tblBorders>
        </w:tblPrEx>
        <w:tc>
          <w:tcPr>
            <w:tcW w:w="1834" w:type="dxa"/>
            <w:tcBorders>
              <w:bottom w:val="nil"/>
            </w:tcBorders>
          </w:tcPr>
          <w:p w:rsidR="001578A9" w:rsidRDefault="001578A9">
            <w:pPr>
              <w:pStyle w:val="ConsPlusNormal"/>
              <w:jc w:val="both"/>
            </w:pPr>
            <w:r>
              <w:t>Квартиры с плитами:</w:t>
            </w:r>
          </w:p>
        </w:tc>
        <w:tc>
          <w:tcPr>
            <w:tcW w:w="454" w:type="dxa"/>
            <w:tcBorders>
              <w:bottom w:val="nil"/>
            </w:tcBorders>
          </w:tcPr>
          <w:p w:rsidR="001578A9" w:rsidRDefault="001578A9">
            <w:pPr>
              <w:pStyle w:val="ConsPlusNormal"/>
            </w:pPr>
          </w:p>
        </w:tc>
        <w:tc>
          <w:tcPr>
            <w:tcW w:w="454" w:type="dxa"/>
            <w:tcBorders>
              <w:bottom w:val="nil"/>
            </w:tcBorders>
          </w:tcPr>
          <w:p w:rsidR="001578A9" w:rsidRDefault="001578A9">
            <w:pPr>
              <w:pStyle w:val="ConsPlusNormal"/>
            </w:pPr>
          </w:p>
        </w:tc>
        <w:tc>
          <w:tcPr>
            <w:tcW w:w="454" w:type="dxa"/>
            <w:tcBorders>
              <w:bottom w:val="nil"/>
            </w:tcBorders>
          </w:tcPr>
          <w:p w:rsidR="001578A9" w:rsidRDefault="001578A9">
            <w:pPr>
              <w:pStyle w:val="ConsPlusNormal"/>
            </w:pPr>
          </w:p>
        </w:tc>
        <w:tc>
          <w:tcPr>
            <w:tcW w:w="454" w:type="dxa"/>
            <w:tcBorders>
              <w:bottom w:val="nil"/>
            </w:tcBorders>
          </w:tcPr>
          <w:p w:rsidR="001578A9" w:rsidRDefault="001578A9">
            <w:pPr>
              <w:pStyle w:val="ConsPlusNormal"/>
            </w:pPr>
          </w:p>
        </w:tc>
        <w:tc>
          <w:tcPr>
            <w:tcW w:w="454" w:type="dxa"/>
            <w:tcBorders>
              <w:bottom w:val="nil"/>
            </w:tcBorders>
          </w:tcPr>
          <w:p w:rsidR="001578A9" w:rsidRDefault="001578A9">
            <w:pPr>
              <w:pStyle w:val="ConsPlusNormal"/>
            </w:pPr>
          </w:p>
        </w:tc>
        <w:tc>
          <w:tcPr>
            <w:tcW w:w="567" w:type="dxa"/>
            <w:tcBorders>
              <w:bottom w:val="nil"/>
            </w:tcBorders>
          </w:tcPr>
          <w:p w:rsidR="001578A9" w:rsidRDefault="001578A9">
            <w:pPr>
              <w:pStyle w:val="ConsPlusNormal"/>
            </w:pPr>
          </w:p>
        </w:tc>
        <w:tc>
          <w:tcPr>
            <w:tcW w:w="454" w:type="dxa"/>
            <w:tcBorders>
              <w:bottom w:val="nil"/>
            </w:tcBorders>
          </w:tcPr>
          <w:p w:rsidR="001578A9" w:rsidRDefault="001578A9">
            <w:pPr>
              <w:pStyle w:val="ConsPlusNormal"/>
            </w:pPr>
          </w:p>
        </w:tc>
        <w:tc>
          <w:tcPr>
            <w:tcW w:w="567" w:type="dxa"/>
            <w:tcBorders>
              <w:bottom w:val="nil"/>
            </w:tcBorders>
          </w:tcPr>
          <w:p w:rsidR="001578A9" w:rsidRDefault="001578A9">
            <w:pPr>
              <w:pStyle w:val="ConsPlusNormal"/>
            </w:pPr>
          </w:p>
        </w:tc>
        <w:tc>
          <w:tcPr>
            <w:tcW w:w="567" w:type="dxa"/>
            <w:tcBorders>
              <w:bottom w:val="nil"/>
            </w:tcBorders>
          </w:tcPr>
          <w:p w:rsidR="001578A9" w:rsidRDefault="001578A9">
            <w:pPr>
              <w:pStyle w:val="ConsPlusNormal"/>
            </w:pPr>
          </w:p>
        </w:tc>
        <w:tc>
          <w:tcPr>
            <w:tcW w:w="567" w:type="dxa"/>
            <w:tcBorders>
              <w:bottom w:val="nil"/>
            </w:tcBorders>
          </w:tcPr>
          <w:p w:rsidR="001578A9" w:rsidRDefault="001578A9">
            <w:pPr>
              <w:pStyle w:val="ConsPlusNormal"/>
            </w:pPr>
          </w:p>
        </w:tc>
        <w:tc>
          <w:tcPr>
            <w:tcW w:w="544" w:type="dxa"/>
            <w:tcBorders>
              <w:bottom w:val="nil"/>
            </w:tcBorders>
          </w:tcPr>
          <w:p w:rsidR="001578A9" w:rsidRDefault="001578A9">
            <w:pPr>
              <w:pStyle w:val="ConsPlusNormal"/>
            </w:pPr>
          </w:p>
        </w:tc>
        <w:tc>
          <w:tcPr>
            <w:tcW w:w="544" w:type="dxa"/>
            <w:tcBorders>
              <w:bottom w:val="nil"/>
            </w:tcBorders>
          </w:tcPr>
          <w:p w:rsidR="001578A9" w:rsidRDefault="001578A9">
            <w:pPr>
              <w:pStyle w:val="ConsPlusNormal"/>
            </w:pPr>
          </w:p>
        </w:tc>
        <w:tc>
          <w:tcPr>
            <w:tcW w:w="544" w:type="dxa"/>
            <w:tcBorders>
              <w:bottom w:val="nil"/>
            </w:tcBorders>
          </w:tcPr>
          <w:p w:rsidR="001578A9" w:rsidRDefault="001578A9">
            <w:pPr>
              <w:pStyle w:val="ConsPlusNormal"/>
            </w:pPr>
          </w:p>
        </w:tc>
        <w:tc>
          <w:tcPr>
            <w:tcW w:w="604" w:type="dxa"/>
            <w:tcBorders>
              <w:bottom w:val="nil"/>
            </w:tcBorders>
          </w:tcPr>
          <w:p w:rsidR="001578A9" w:rsidRDefault="001578A9">
            <w:pPr>
              <w:pStyle w:val="ConsPlusNormal"/>
            </w:pPr>
          </w:p>
        </w:tc>
      </w:tr>
      <w:tr w:rsidR="001578A9">
        <w:tblPrEx>
          <w:tblBorders>
            <w:insideH w:val="nil"/>
          </w:tblBorders>
        </w:tblPrEx>
        <w:tc>
          <w:tcPr>
            <w:tcW w:w="1834" w:type="dxa"/>
            <w:tcBorders>
              <w:top w:val="nil"/>
            </w:tcBorders>
          </w:tcPr>
          <w:p w:rsidR="001578A9" w:rsidRDefault="001578A9">
            <w:pPr>
              <w:pStyle w:val="ConsPlusNormal"/>
              <w:jc w:val="both"/>
            </w:pPr>
            <w:r>
              <w:t>- на природном газе &lt;*&gt;</w:t>
            </w:r>
          </w:p>
        </w:tc>
        <w:tc>
          <w:tcPr>
            <w:tcW w:w="454" w:type="dxa"/>
            <w:tcBorders>
              <w:top w:val="nil"/>
            </w:tcBorders>
          </w:tcPr>
          <w:p w:rsidR="001578A9" w:rsidRDefault="001578A9">
            <w:pPr>
              <w:pStyle w:val="ConsPlusNormal"/>
              <w:jc w:val="center"/>
            </w:pPr>
            <w:r>
              <w:t>4,5</w:t>
            </w:r>
          </w:p>
        </w:tc>
        <w:tc>
          <w:tcPr>
            <w:tcW w:w="454" w:type="dxa"/>
            <w:tcBorders>
              <w:top w:val="nil"/>
            </w:tcBorders>
          </w:tcPr>
          <w:p w:rsidR="001578A9" w:rsidRDefault="001578A9">
            <w:pPr>
              <w:pStyle w:val="ConsPlusNormal"/>
              <w:jc w:val="center"/>
            </w:pPr>
            <w:r>
              <w:t>2,8</w:t>
            </w:r>
          </w:p>
        </w:tc>
        <w:tc>
          <w:tcPr>
            <w:tcW w:w="454" w:type="dxa"/>
            <w:tcBorders>
              <w:top w:val="nil"/>
            </w:tcBorders>
          </w:tcPr>
          <w:p w:rsidR="001578A9" w:rsidRDefault="001578A9">
            <w:pPr>
              <w:pStyle w:val="ConsPlusNormal"/>
              <w:jc w:val="center"/>
            </w:pPr>
            <w:r>
              <w:t>2,3</w:t>
            </w:r>
          </w:p>
        </w:tc>
        <w:tc>
          <w:tcPr>
            <w:tcW w:w="454" w:type="dxa"/>
            <w:tcBorders>
              <w:top w:val="nil"/>
            </w:tcBorders>
          </w:tcPr>
          <w:p w:rsidR="001578A9" w:rsidRDefault="001578A9">
            <w:pPr>
              <w:pStyle w:val="ConsPlusNormal"/>
              <w:jc w:val="center"/>
            </w:pPr>
            <w:r>
              <w:t>2</w:t>
            </w:r>
          </w:p>
        </w:tc>
        <w:tc>
          <w:tcPr>
            <w:tcW w:w="454" w:type="dxa"/>
            <w:tcBorders>
              <w:top w:val="nil"/>
            </w:tcBorders>
          </w:tcPr>
          <w:p w:rsidR="001578A9" w:rsidRDefault="001578A9">
            <w:pPr>
              <w:pStyle w:val="ConsPlusNormal"/>
              <w:jc w:val="center"/>
            </w:pPr>
            <w:r>
              <w:t>1,8</w:t>
            </w:r>
          </w:p>
        </w:tc>
        <w:tc>
          <w:tcPr>
            <w:tcW w:w="567" w:type="dxa"/>
            <w:tcBorders>
              <w:top w:val="nil"/>
            </w:tcBorders>
          </w:tcPr>
          <w:p w:rsidR="001578A9" w:rsidRDefault="001578A9">
            <w:pPr>
              <w:pStyle w:val="ConsPlusNormal"/>
              <w:jc w:val="center"/>
            </w:pPr>
            <w:r>
              <w:t>1,65</w:t>
            </w:r>
          </w:p>
        </w:tc>
        <w:tc>
          <w:tcPr>
            <w:tcW w:w="454" w:type="dxa"/>
            <w:tcBorders>
              <w:top w:val="nil"/>
            </w:tcBorders>
          </w:tcPr>
          <w:p w:rsidR="001578A9" w:rsidRDefault="001578A9">
            <w:pPr>
              <w:pStyle w:val="ConsPlusNormal"/>
              <w:jc w:val="center"/>
            </w:pPr>
            <w:r>
              <w:t>1,4</w:t>
            </w:r>
          </w:p>
        </w:tc>
        <w:tc>
          <w:tcPr>
            <w:tcW w:w="567" w:type="dxa"/>
            <w:tcBorders>
              <w:top w:val="nil"/>
            </w:tcBorders>
          </w:tcPr>
          <w:p w:rsidR="001578A9" w:rsidRDefault="001578A9">
            <w:pPr>
              <w:pStyle w:val="ConsPlusNormal"/>
              <w:jc w:val="center"/>
            </w:pPr>
            <w:r>
              <w:t>1,2</w:t>
            </w:r>
          </w:p>
        </w:tc>
        <w:tc>
          <w:tcPr>
            <w:tcW w:w="567" w:type="dxa"/>
            <w:tcBorders>
              <w:top w:val="nil"/>
            </w:tcBorders>
          </w:tcPr>
          <w:p w:rsidR="001578A9" w:rsidRDefault="001578A9">
            <w:pPr>
              <w:pStyle w:val="ConsPlusNormal"/>
              <w:jc w:val="center"/>
            </w:pPr>
            <w:r>
              <w:t>1,05</w:t>
            </w:r>
          </w:p>
        </w:tc>
        <w:tc>
          <w:tcPr>
            <w:tcW w:w="567" w:type="dxa"/>
            <w:tcBorders>
              <w:top w:val="nil"/>
            </w:tcBorders>
          </w:tcPr>
          <w:p w:rsidR="001578A9" w:rsidRDefault="001578A9">
            <w:pPr>
              <w:pStyle w:val="ConsPlusNormal"/>
              <w:jc w:val="center"/>
            </w:pPr>
            <w:r>
              <w:t>0,85</w:t>
            </w:r>
          </w:p>
        </w:tc>
        <w:tc>
          <w:tcPr>
            <w:tcW w:w="544" w:type="dxa"/>
            <w:tcBorders>
              <w:top w:val="nil"/>
            </w:tcBorders>
          </w:tcPr>
          <w:p w:rsidR="001578A9" w:rsidRDefault="001578A9">
            <w:pPr>
              <w:pStyle w:val="ConsPlusNormal"/>
              <w:jc w:val="center"/>
            </w:pPr>
            <w:r>
              <w:t>0,77</w:t>
            </w:r>
          </w:p>
        </w:tc>
        <w:tc>
          <w:tcPr>
            <w:tcW w:w="544" w:type="dxa"/>
            <w:tcBorders>
              <w:top w:val="nil"/>
            </w:tcBorders>
          </w:tcPr>
          <w:p w:rsidR="001578A9" w:rsidRDefault="001578A9">
            <w:pPr>
              <w:pStyle w:val="ConsPlusNormal"/>
              <w:jc w:val="center"/>
            </w:pPr>
            <w:r>
              <w:t>0,71</w:t>
            </w:r>
          </w:p>
        </w:tc>
        <w:tc>
          <w:tcPr>
            <w:tcW w:w="544" w:type="dxa"/>
            <w:tcBorders>
              <w:top w:val="nil"/>
            </w:tcBorders>
          </w:tcPr>
          <w:p w:rsidR="001578A9" w:rsidRDefault="001578A9">
            <w:pPr>
              <w:pStyle w:val="ConsPlusNormal"/>
              <w:jc w:val="center"/>
            </w:pPr>
            <w:r>
              <w:t>0,69</w:t>
            </w:r>
          </w:p>
        </w:tc>
        <w:tc>
          <w:tcPr>
            <w:tcW w:w="604" w:type="dxa"/>
            <w:tcBorders>
              <w:top w:val="nil"/>
            </w:tcBorders>
          </w:tcPr>
          <w:p w:rsidR="001578A9" w:rsidRDefault="001578A9">
            <w:pPr>
              <w:pStyle w:val="ConsPlusNormal"/>
              <w:jc w:val="center"/>
            </w:pPr>
            <w:r>
              <w:t>0,67</w:t>
            </w:r>
          </w:p>
        </w:tc>
      </w:tr>
      <w:tr w:rsidR="001578A9">
        <w:tc>
          <w:tcPr>
            <w:tcW w:w="1834" w:type="dxa"/>
          </w:tcPr>
          <w:p w:rsidR="001578A9" w:rsidRDefault="001578A9">
            <w:pPr>
              <w:pStyle w:val="ConsPlusNormal"/>
              <w:jc w:val="both"/>
            </w:pPr>
            <w:r>
              <w:t>- на сжиженном газе &lt;*&gt; (в том числе при групповых установках и на твердом топливе)</w:t>
            </w:r>
          </w:p>
        </w:tc>
        <w:tc>
          <w:tcPr>
            <w:tcW w:w="454" w:type="dxa"/>
          </w:tcPr>
          <w:p w:rsidR="001578A9" w:rsidRDefault="001578A9">
            <w:pPr>
              <w:pStyle w:val="ConsPlusNormal"/>
              <w:jc w:val="center"/>
            </w:pPr>
            <w:r>
              <w:t>6</w:t>
            </w:r>
          </w:p>
        </w:tc>
        <w:tc>
          <w:tcPr>
            <w:tcW w:w="454" w:type="dxa"/>
          </w:tcPr>
          <w:p w:rsidR="001578A9" w:rsidRDefault="001578A9">
            <w:pPr>
              <w:pStyle w:val="ConsPlusNormal"/>
              <w:jc w:val="center"/>
            </w:pPr>
            <w:r>
              <w:t>3,4</w:t>
            </w:r>
          </w:p>
        </w:tc>
        <w:tc>
          <w:tcPr>
            <w:tcW w:w="454" w:type="dxa"/>
          </w:tcPr>
          <w:p w:rsidR="001578A9" w:rsidRDefault="001578A9">
            <w:pPr>
              <w:pStyle w:val="ConsPlusNormal"/>
              <w:jc w:val="center"/>
            </w:pPr>
            <w:r>
              <w:t>2,9</w:t>
            </w:r>
          </w:p>
        </w:tc>
        <w:tc>
          <w:tcPr>
            <w:tcW w:w="454" w:type="dxa"/>
          </w:tcPr>
          <w:p w:rsidR="001578A9" w:rsidRDefault="001578A9">
            <w:pPr>
              <w:pStyle w:val="ConsPlusNormal"/>
              <w:jc w:val="center"/>
            </w:pPr>
            <w:r>
              <w:t>2,5</w:t>
            </w:r>
          </w:p>
        </w:tc>
        <w:tc>
          <w:tcPr>
            <w:tcW w:w="454" w:type="dxa"/>
          </w:tcPr>
          <w:p w:rsidR="001578A9" w:rsidRDefault="001578A9">
            <w:pPr>
              <w:pStyle w:val="ConsPlusNormal"/>
              <w:jc w:val="center"/>
            </w:pPr>
            <w:r>
              <w:t>2,2</w:t>
            </w:r>
          </w:p>
        </w:tc>
        <w:tc>
          <w:tcPr>
            <w:tcW w:w="567" w:type="dxa"/>
          </w:tcPr>
          <w:p w:rsidR="001578A9" w:rsidRDefault="001578A9">
            <w:pPr>
              <w:pStyle w:val="ConsPlusNormal"/>
              <w:jc w:val="center"/>
            </w:pPr>
            <w:r>
              <w:t>2</w:t>
            </w:r>
          </w:p>
        </w:tc>
        <w:tc>
          <w:tcPr>
            <w:tcW w:w="454" w:type="dxa"/>
          </w:tcPr>
          <w:p w:rsidR="001578A9" w:rsidRDefault="001578A9">
            <w:pPr>
              <w:pStyle w:val="ConsPlusNormal"/>
              <w:jc w:val="center"/>
            </w:pPr>
            <w:r>
              <w:t>1,8</w:t>
            </w:r>
          </w:p>
        </w:tc>
        <w:tc>
          <w:tcPr>
            <w:tcW w:w="567" w:type="dxa"/>
          </w:tcPr>
          <w:p w:rsidR="001578A9" w:rsidRDefault="001578A9">
            <w:pPr>
              <w:pStyle w:val="ConsPlusNormal"/>
              <w:jc w:val="center"/>
            </w:pPr>
            <w:r>
              <w:t>1,4</w:t>
            </w:r>
          </w:p>
        </w:tc>
        <w:tc>
          <w:tcPr>
            <w:tcW w:w="567" w:type="dxa"/>
          </w:tcPr>
          <w:p w:rsidR="001578A9" w:rsidRDefault="001578A9">
            <w:pPr>
              <w:pStyle w:val="ConsPlusNormal"/>
              <w:jc w:val="center"/>
            </w:pPr>
            <w:r>
              <w:t>1,3</w:t>
            </w:r>
          </w:p>
        </w:tc>
        <w:tc>
          <w:tcPr>
            <w:tcW w:w="567" w:type="dxa"/>
          </w:tcPr>
          <w:p w:rsidR="001578A9" w:rsidRDefault="001578A9">
            <w:pPr>
              <w:pStyle w:val="ConsPlusNormal"/>
              <w:jc w:val="center"/>
            </w:pPr>
            <w:r>
              <w:t>1,08</w:t>
            </w:r>
          </w:p>
        </w:tc>
        <w:tc>
          <w:tcPr>
            <w:tcW w:w="544" w:type="dxa"/>
          </w:tcPr>
          <w:p w:rsidR="001578A9" w:rsidRDefault="001578A9">
            <w:pPr>
              <w:pStyle w:val="ConsPlusNormal"/>
              <w:jc w:val="center"/>
            </w:pPr>
            <w:r>
              <w:t>1</w:t>
            </w:r>
          </w:p>
        </w:tc>
        <w:tc>
          <w:tcPr>
            <w:tcW w:w="544" w:type="dxa"/>
          </w:tcPr>
          <w:p w:rsidR="001578A9" w:rsidRDefault="001578A9">
            <w:pPr>
              <w:pStyle w:val="ConsPlusNormal"/>
              <w:jc w:val="center"/>
            </w:pPr>
            <w:r>
              <w:t>0,92</w:t>
            </w:r>
          </w:p>
        </w:tc>
        <w:tc>
          <w:tcPr>
            <w:tcW w:w="544" w:type="dxa"/>
          </w:tcPr>
          <w:p w:rsidR="001578A9" w:rsidRDefault="001578A9">
            <w:pPr>
              <w:pStyle w:val="ConsPlusNormal"/>
              <w:jc w:val="center"/>
            </w:pPr>
            <w:r>
              <w:t>0,84</w:t>
            </w:r>
          </w:p>
        </w:tc>
        <w:tc>
          <w:tcPr>
            <w:tcW w:w="604" w:type="dxa"/>
          </w:tcPr>
          <w:p w:rsidR="001578A9" w:rsidRDefault="001578A9">
            <w:pPr>
              <w:pStyle w:val="ConsPlusNormal"/>
              <w:jc w:val="center"/>
            </w:pPr>
            <w:r>
              <w:t>0,76</w:t>
            </w:r>
          </w:p>
        </w:tc>
      </w:tr>
      <w:tr w:rsidR="001578A9">
        <w:tc>
          <w:tcPr>
            <w:tcW w:w="1834" w:type="dxa"/>
          </w:tcPr>
          <w:p w:rsidR="001578A9" w:rsidRDefault="001578A9">
            <w:pPr>
              <w:pStyle w:val="ConsPlusNormal"/>
              <w:jc w:val="both"/>
            </w:pPr>
            <w:r>
              <w:t>- электрическими, мощностью 8,5 кВт</w:t>
            </w:r>
          </w:p>
        </w:tc>
        <w:tc>
          <w:tcPr>
            <w:tcW w:w="454" w:type="dxa"/>
          </w:tcPr>
          <w:p w:rsidR="001578A9" w:rsidRDefault="001578A9">
            <w:pPr>
              <w:pStyle w:val="ConsPlusNormal"/>
              <w:jc w:val="center"/>
            </w:pPr>
            <w:r>
              <w:t>10</w:t>
            </w:r>
          </w:p>
        </w:tc>
        <w:tc>
          <w:tcPr>
            <w:tcW w:w="454" w:type="dxa"/>
          </w:tcPr>
          <w:p w:rsidR="001578A9" w:rsidRDefault="001578A9">
            <w:pPr>
              <w:pStyle w:val="ConsPlusNormal"/>
              <w:jc w:val="center"/>
            </w:pPr>
            <w:r>
              <w:t>5,9</w:t>
            </w:r>
          </w:p>
        </w:tc>
        <w:tc>
          <w:tcPr>
            <w:tcW w:w="454" w:type="dxa"/>
          </w:tcPr>
          <w:p w:rsidR="001578A9" w:rsidRDefault="001578A9">
            <w:pPr>
              <w:pStyle w:val="ConsPlusNormal"/>
              <w:jc w:val="center"/>
            </w:pPr>
            <w:r>
              <w:t>4,9</w:t>
            </w:r>
          </w:p>
        </w:tc>
        <w:tc>
          <w:tcPr>
            <w:tcW w:w="454" w:type="dxa"/>
          </w:tcPr>
          <w:p w:rsidR="001578A9" w:rsidRDefault="001578A9">
            <w:pPr>
              <w:pStyle w:val="ConsPlusNormal"/>
              <w:jc w:val="center"/>
            </w:pPr>
            <w:r>
              <w:t>4,3</w:t>
            </w:r>
          </w:p>
        </w:tc>
        <w:tc>
          <w:tcPr>
            <w:tcW w:w="454" w:type="dxa"/>
          </w:tcPr>
          <w:p w:rsidR="001578A9" w:rsidRDefault="001578A9">
            <w:pPr>
              <w:pStyle w:val="ConsPlusNormal"/>
              <w:jc w:val="center"/>
            </w:pPr>
            <w:r>
              <w:t>3,9</w:t>
            </w:r>
          </w:p>
        </w:tc>
        <w:tc>
          <w:tcPr>
            <w:tcW w:w="567" w:type="dxa"/>
          </w:tcPr>
          <w:p w:rsidR="001578A9" w:rsidRDefault="001578A9">
            <w:pPr>
              <w:pStyle w:val="ConsPlusNormal"/>
              <w:jc w:val="center"/>
            </w:pPr>
            <w:r>
              <w:t>3,7</w:t>
            </w:r>
          </w:p>
        </w:tc>
        <w:tc>
          <w:tcPr>
            <w:tcW w:w="454" w:type="dxa"/>
          </w:tcPr>
          <w:p w:rsidR="001578A9" w:rsidRDefault="001578A9">
            <w:pPr>
              <w:pStyle w:val="ConsPlusNormal"/>
              <w:jc w:val="center"/>
            </w:pPr>
            <w:r>
              <w:t>3,1</w:t>
            </w:r>
          </w:p>
        </w:tc>
        <w:tc>
          <w:tcPr>
            <w:tcW w:w="567" w:type="dxa"/>
          </w:tcPr>
          <w:p w:rsidR="001578A9" w:rsidRDefault="001578A9">
            <w:pPr>
              <w:pStyle w:val="ConsPlusNormal"/>
              <w:jc w:val="center"/>
            </w:pPr>
            <w:r>
              <w:t>2,6</w:t>
            </w:r>
          </w:p>
        </w:tc>
        <w:tc>
          <w:tcPr>
            <w:tcW w:w="567" w:type="dxa"/>
          </w:tcPr>
          <w:p w:rsidR="001578A9" w:rsidRDefault="001578A9">
            <w:pPr>
              <w:pStyle w:val="ConsPlusNormal"/>
              <w:jc w:val="center"/>
            </w:pPr>
            <w:r>
              <w:t>2,1</w:t>
            </w:r>
          </w:p>
        </w:tc>
        <w:tc>
          <w:tcPr>
            <w:tcW w:w="567" w:type="dxa"/>
          </w:tcPr>
          <w:p w:rsidR="001578A9" w:rsidRDefault="001578A9">
            <w:pPr>
              <w:pStyle w:val="ConsPlusNormal"/>
              <w:jc w:val="center"/>
            </w:pPr>
            <w:r>
              <w:t>1,5</w:t>
            </w:r>
          </w:p>
        </w:tc>
        <w:tc>
          <w:tcPr>
            <w:tcW w:w="544" w:type="dxa"/>
          </w:tcPr>
          <w:p w:rsidR="001578A9" w:rsidRDefault="001578A9">
            <w:pPr>
              <w:pStyle w:val="ConsPlusNormal"/>
              <w:jc w:val="center"/>
            </w:pPr>
            <w:r>
              <w:t>1,36</w:t>
            </w:r>
          </w:p>
        </w:tc>
        <w:tc>
          <w:tcPr>
            <w:tcW w:w="544" w:type="dxa"/>
          </w:tcPr>
          <w:p w:rsidR="001578A9" w:rsidRDefault="001578A9">
            <w:pPr>
              <w:pStyle w:val="ConsPlusNormal"/>
              <w:jc w:val="center"/>
            </w:pPr>
            <w:r>
              <w:t>1,27</w:t>
            </w:r>
          </w:p>
        </w:tc>
        <w:tc>
          <w:tcPr>
            <w:tcW w:w="544" w:type="dxa"/>
          </w:tcPr>
          <w:p w:rsidR="001578A9" w:rsidRDefault="001578A9">
            <w:pPr>
              <w:pStyle w:val="ConsPlusNormal"/>
              <w:jc w:val="center"/>
            </w:pPr>
            <w:r>
              <w:t>1,23</w:t>
            </w:r>
          </w:p>
        </w:tc>
        <w:tc>
          <w:tcPr>
            <w:tcW w:w="604" w:type="dxa"/>
          </w:tcPr>
          <w:p w:rsidR="001578A9" w:rsidRDefault="001578A9">
            <w:pPr>
              <w:pStyle w:val="ConsPlusNormal"/>
              <w:jc w:val="center"/>
            </w:pPr>
            <w:r>
              <w:t>1,19</w:t>
            </w:r>
          </w:p>
        </w:tc>
      </w:tr>
      <w:tr w:rsidR="001578A9">
        <w:tc>
          <w:tcPr>
            <w:tcW w:w="1834" w:type="dxa"/>
          </w:tcPr>
          <w:p w:rsidR="001578A9" w:rsidRDefault="001578A9">
            <w:pPr>
              <w:pStyle w:val="ConsPlusNormal"/>
              <w:jc w:val="both"/>
            </w:pPr>
            <w:r>
              <w:t>Квартиры повышенной комфортности с электрическими плитами мощностью до 10,5 кВт &lt;**&gt;</w:t>
            </w:r>
          </w:p>
        </w:tc>
        <w:tc>
          <w:tcPr>
            <w:tcW w:w="454" w:type="dxa"/>
          </w:tcPr>
          <w:p w:rsidR="001578A9" w:rsidRDefault="001578A9">
            <w:pPr>
              <w:pStyle w:val="ConsPlusNormal"/>
              <w:jc w:val="center"/>
            </w:pPr>
            <w:r>
              <w:t>14</w:t>
            </w:r>
          </w:p>
        </w:tc>
        <w:tc>
          <w:tcPr>
            <w:tcW w:w="454" w:type="dxa"/>
          </w:tcPr>
          <w:p w:rsidR="001578A9" w:rsidRDefault="001578A9">
            <w:pPr>
              <w:pStyle w:val="ConsPlusNormal"/>
              <w:jc w:val="center"/>
            </w:pPr>
            <w:r>
              <w:t>8,1</w:t>
            </w:r>
          </w:p>
        </w:tc>
        <w:tc>
          <w:tcPr>
            <w:tcW w:w="454" w:type="dxa"/>
          </w:tcPr>
          <w:p w:rsidR="001578A9" w:rsidRDefault="001578A9">
            <w:pPr>
              <w:pStyle w:val="ConsPlusNormal"/>
              <w:jc w:val="center"/>
            </w:pPr>
            <w:r>
              <w:t>6,7</w:t>
            </w:r>
          </w:p>
        </w:tc>
        <w:tc>
          <w:tcPr>
            <w:tcW w:w="454" w:type="dxa"/>
          </w:tcPr>
          <w:p w:rsidR="001578A9" w:rsidRDefault="001578A9">
            <w:pPr>
              <w:pStyle w:val="ConsPlusNormal"/>
              <w:jc w:val="center"/>
            </w:pPr>
            <w:r>
              <w:t>5,9</w:t>
            </w:r>
          </w:p>
        </w:tc>
        <w:tc>
          <w:tcPr>
            <w:tcW w:w="454" w:type="dxa"/>
          </w:tcPr>
          <w:p w:rsidR="001578A9" w:rsidRDefault="001578A9">
            <w:pPr>
              <w:pStyle w:val="ConsPlusNormal"/>
              <w:jc w:val="center"/>
            </w:pPr>
            <w:r>
              <w:t>5,3</w:t>
            </w:r>
          </w:p>
        </w:tc>
        <w:tc>
          <w:tcPr>
            <w:tcW w:w="567" w:type="dxa"/>
          </w:tcPr>
          <w:p w:rsidR="001578A9" w:rsidRDefault="001578A9">
            <w:pPr>
              <w:pStyle w:val="ConsPlusNormal"/>
              <w:jc w:val="center"/>
            </w:pPr>
            <w:r>
              <w:t>4,9</w:t>
            </w:r>
          </w:p>
        </w:tc>
        <w:tc>
          <w:tcPr>
            <w:tcW w:w="454" w:type="dxa"/>
          </w:tcPr>
          <w:p w:rsidR="001578A9" w:rsidRDefault="001578A9">
            <w:pPr>
              <w:pStyle w:val="ConsPlusNormal"/>
              <w:jc w:val="center"/>
            </w:pPr>
            <w:r>
              <w:t>4,2</w:t>
            </w:r>
          </w:p>
        </w:tc>
        <w:tc>
          <w:tcPr>
            <w:tcW w:w="567" w:type="dxa"/>
          </w:tcPr>
          <w:p w:rsidR="001578A9" w:rsidRDefault="001578A9">
            <w:pPr>
              <w:pStyle w:val="ConsPlusNormal"/>
              <w:jc w:val="center"/>
            </w:pPr>
            <w:r>
              <w:t>3,3</w:t>
            </w:r>
          </w:p>
        </w:tc>
        <w:tc>
          <w:tcPr>
            <w:tcW w:w="567" w:type="dxa"/>
          </w:tcPr>
          <w:p w:rsidR="001578A9" w:rsidRDefault="001578A9">
            <w:pPr>
              <w:pStyle w:val="ConsPlusNormal"/>
              <w:jc w:val="center"/>
            </w:pPr>
            <w:r>
              <w:t>2,8</w:t>
            </w:r>
          </w:p>
        </w:tc>
        <w:tc>
          <w:tcPr>
            <w:tcW w:w="567" w:type="dxa"/>
          </w:tcPr>
          <w:p w:rsidR="001578A9" w:rsidRDefault="001578A9">
            <w:pPr>
              <w:pStyle w:val="ConsPlusNormal"/>
              <w:jc w:val="center"/>
            </w:pPr>
            <w:r>
              <w:t>1,95</w:t>
            </w:r>
          </w:p>
        </w:tc>
        <w:tc>
          <w:tcPr>
            <w:tcW w:w="544" w:type="dxa"/>
          </w:tcPr>
          <w:p w:rsidR="001578A9" w:rsidRDefault="001578A9">
            <w:pPr>
              <w:pStyle w:val="ConsPlusNormal"/>
              <w:jc w:val="center"/>
            </w:pPr>
            <w:r>
              <w:t>1,83</w:t>
            </w:r>
          </w:p>
        </w:tc>
        <w:tc>
          <w:tcPr>
            <w:tcW w:w="544" w:type="dxa"/>
          </w:tcPr>
          <w:p w:rsidR="001578A9" w:rsidRDefault="001578A9">
            <w:pPr>
              <w:pStyle w:val="ConsPlusNormal"/>
              <w:jc w:val="center"/>
            </w:pPr>
            <w:r>
              <w:t>1,72</w:t>
            </w:r>
          </w:p>
        </w:tc>
        <w:tc>
          <w:tcPr>
            <w:tcW w:w="544" w:type="dxa"/>
          </w:tcPr>
          <w:p w:rsidR="001578A9" w:rsidRDefault="001578A9">
            <w:pPr>
              <w:pStyle w:val="ConsPlusNormal"/>
              <w:jc w:val="center"/>
            </w:pPr>
            <w:r>
              <w:t>1,67</w:t>
            </w:r>
          </w:p>
        </w:tc>
        <w:tc>
          <w:tcPr>
            <w:tcW w:w="604" w:type="dxa"/>
          </w:tcPr>
          <w:p w:rsidR="001578A9" w:rsidRDefault="001578A9">
            <w:pPr>
              <w:pStyle w:val="ConsPlusNormal"/>
              <w:jc w:val="center"/>
            </w:pPr>
            <w:r>
              <w:t>1,62</w:t>
            </w:r>
          </w:p>
        </w:tc>
      </w:tr>
      <w:tr w:rsidR="001578A9">
        <w:tc>
          <w:tcPr>
            <w:tcW w:w="1834" w:type="dxa"/>
          </w:tcPr>
          <w:p w:rsidR="001578A9" w:rsidRDefault="001578A9">
            <w:pPr>
              <w:pStyle w:val="ConsPlusNormal"/>
              <w:jc w:val="both"/>
            </w:pPr>
            <w:r>
              <w:t>Дома на участках садоводческих объединений</w:t>
            </w:r>
          </w:p>
        </w:tc>
        <w:tc>
          <w:tcPr>
            <w:tcW w:w="454" w:type="dxa"/>
          </w:tcPr>
          <w:p w:rsidR="001578A9" w:rsidRDefault="001578A9">
            <w:pPr>
              <w:pStyle w:val="ConsPlusNormal"/>
              <w:jc w:val="center"/>
            </w:pPr>
            <w:r>
              <w:t>4</w:t>
            </w:r>
          </w:p>
        </w:tc>
        <w:tc>
          <w:tcPr>
            <w:tcW w:w="454" w:type="dxa"/>
          </w:tcPr>
          <w:p w:rsidR="001578A9" w:rsidRDefault="001578A9">
            <w:pPr>
              <w:pStyle w:val="ConsPlusNormal"/>
              <w:jc w:val="center"/>
            </w:pPr>
            <w:r>
              <w:t>2,3</w:t>
            </w:r>
          </w:p>
        </w:tc>
        <w:tc>
          <w:tcPr>
            <w:tcW w:w="454" w:type="dxa"/>
          </w:tcPr>
          <w:p w:rsidR="001578A9" w:rsidRDefault="001578A9">
            <w:pPr>
              <w:pStyle w:val="ConsPlusNormal"/>
              <w:jc w:val="center"/>
            </w:pPr>
            <w:r>
              <w:t>1,7</w:t>
            </w:r>
          </w:p>
        </w:tc>
        <w:tc>
          <w:tcPr>
            <w:tcW w:w="454" w:type="dxa"/>
          </w:tcPr>
          <w:p w:rsidR="001578A9" w:rsidRDefault="001578A9">
            <w:pPr>
              <w:pStyle w:val="ConsPlusNormal"/>
              <w:jc w:val="center"/>
            </w:pPr>
            <w:r>
              <w:t>1,4</w:t>
            </w:r>
          </w:p>
        </w:tc>
        <w:tc>
          <w:tcPr>
            <w:tcW w:w="454" w:type="dxa"/>
          </w:tcPr>
          <w:p w:rsidR="001578A9" w:rsidRDefault="001578A9">
            <w:pPr>
              <w:pStyle w:val="ConsPlusNormal"/>
              <w:jc w:val="center"/>
            </w:pPr>
            <w:r>
              <w:t>1,2</w:t>
            </w:r>
          </w:p>
        </w:tc>
        <w:tc>
          <w:tcPr>
            <w:tcW w:w="567" w:type="dxa"/>
          </w:tcPr>
          <w:p w:rsidR="001578A9" w:rsidRDefault="001578A9">
            <w:pPr>
              <w:pStyle w:val="ConsPlusNormal"/>
              <w:jc w:val="center"/>
            </w:pPr>
            <w:r>
              <w:t>1,1</w:t>
            </w:r>
          </w:p>
        </w:tc>
        <w:tc>
          <w:tcPr>
            <w:tcW w:w="454" w:type="dxa"/>
          </w:tcPr>
          <w:p w:rsidR="001578A9" w:rsidRDefault="001578A9">
            <w:pPr>
              <w:pStyle w:val="ConsPlusNormal"/>
              <w:jc w:val="center"/>
            </w:pPr>
            <w:r>
              <w:t>0,9</w:t>
            </w:r>
          </w:p>
        </w:tc>
        <w:tc>
          <w:tcPr>
            <w:tcW w:w="567" w:type="dxa"/>
          </w:tcPr>
          <w:p w:rsidR="001578A9" w:rsidRDefault="001578A9">
            <w:pPr>
              <w:pStyle w:val="ConsPlusNormal"/>
              <w:jc w:val="center"/>
            </w:pPr>
            <w:r>
              <w:t>0,76</w:t>
            </w:r>
          </w:p>
        </w:tc>
        <w:tc>
          <w:tcPr>
            <w:tcW w:w="567" w:type="dxa"/>
          </w:tcPr>
          <w:p w:rsidR="001578A9" w:rsidRDefault="001578A9">
            <w:pPr>
              <w:pStyle w:val="ConsPlusNormal"/>
              <w:jc w:val="center"/>
            </w:pPr>
            <w:r>
              <w:t>0,69</w:t>
            </w:r>
          </w:p>
        </w:tc>
        <w:tc>
          <w:tcPr>
            <w:tcW w:w="567" w:type="dxa"/>
          </w:tcPr>
          <w:p w:rsidR="001578A9" w:rsidRDefault="001578A9">
            <w:pPr>
              <w:pStyle w:val="ConsPlusNormal"/>
              <w:jc w:val="center"/>
            </w:pPr>
            <w:r>
              <w:t>0,61</w:t>
            </w:r>
          </w:p>
        </w:tc>
        <w:tc>
          <w:tcPr>
            <w:tcW w:w="544" w:type="dxa"/>
          </w:tcPr>
          <w:p w:rsidR="001578A9" w:rsidRDefault="001578A9">
            <w:pPr>
              <w:pStyle w:val="ConsPlusNormal"/>
              <w:jc w:val="center"/>
            </w:pPr>
            <w:r>
              <w:t>0,58</w:t>
            </w:r>
          </w:p>
        </w:tc>
        <w:tc>
          <w:tcPr>
            <w:tcW w:w="544" w:type="dxa"/>
          </w:tcPr>
          <w:p w:rsidR="001578A9" w:rsidRDefault="001578A9">
            <w:pPr>
              <w:pStyle w:val="ConsPlusNormal"/>
              <w:jc w:val="center"/>
            </w:pPr>
            <w:r>
              <w:t>0,54</w:t>
            </w:r>
          </w:p>
        </w:tc>
        <w:tc>
          <w:tcPr>
            <w:tcW w:w="544" w:type="dxa"/>
          </w:tcPr>
          <w:p w:rsidR="001578A9" w:rsidRDefault="001578A9">
            <w:pPr>
              <w:pStyle w:val="ConsPlusNormal"/>
              <w:jc w:val="center"/>
            </w:pPr>
            <w:r>
              <w:t>0,51</w:t>
            </w:r>
          </w:p>
        </w:tc>
        <w:tc>
          <w:tcPr>
            <w:tcW w:w="604" w:type="dxa"/>
          </w:tcPr>
          <w:p w:rsidR="001578A9" w:rsidRDefault="001578A9">
            <w:pPr>
              <w:pStyle w:val="ConsPlusNormal"/>
              <w:jc w:val="center"/>
            </w:pPr>
            <w:r>
              <w:t>0,46</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В зданиях по типовым проектам.</w:t>
      </w:r>
    </w:p>
    <w:p w:rsidR="001578A9" w:rsidRDefault="001578A9">
      <w:pPr>
        <w:pStyle w:val="ConsPlusNormal"/>
        <w:spacing w:before="220"/>
        <w:ind w:firstLine="540"/>
        <w:jc w:val="both"/>
      </w:pPr>
      <w:r>
        <w:t>&lt;**&gt; Рекомендуемые значения.</w:t>
      </w: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Удельные расчетные нагрузки для числа квартир, не указанного в таблице, определяются путем интерполяции.</w:t>
      </w:r>
    </w:p>
    <w:p w:rsidR="001578A9" w:rsidRDefault="001578A9">
      <w:pPr>
        <w:pStyle w:val="ConsPlusNormal"/>
        <w:spacing w:before="220"/>
        <w:ind w:firstLine="540"/>
        <w:jc w:val="both"/>
      </w:pPr>
      <w: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1578A9" w:rsidRDefault="001578A9">
      <w:pPr>
        <w:pStyle w:val="ConsPlusNormal"/>
        <w:spacing w:before="220"/>
        <w:ind w:firstLine="540"/>
        <w:jc w:val="both"/>
      </w:pPr>
      <w:r>
        <w:t>3. Удельные расчетные нагрузки приведены для квартир средней общей площадью 70 м</w:t>
      </w:r>
      <w:r>
        <w:rPr>
          <w:vertAlign w:val="superscript"/>
        </w:rPr>
        <w:t>2</w:t>
      </w:r>
      <w:r>
        <w:t xml:space="preserve"> </w:t>
      </w:r>
      <w:r>
        <w:lastRenderedPageBreak/>
        <w:t>(квартиры от 35 до 90 м</w:t>
      </w:r>
      <w:r>
        <w:rPr>
          <w:vertAlign w:val="superscript"/>
        </w:rPr>
        <w:t>2</w:t>
      </w:r>
      <w:r>
        <w:t>) в зданиях по типовым проектам и 150 м</w:t>
      </w:r>
      <w:r>
        <w:rPr>
          <w:vertAlign w:val="superscript"/>
        </w:rPr>
        <w:t>2</w:t>
      </w:r>
      <w:r>
        <w:t xml:space="preserve"> (квартиры от 100 до 300 м</w:t>
      </w:r>
      <w:r>
        <w:rPr>
          <w:vertAlign w:val="superscript"/>
        </w:rPr>
        <w:t>2</w:t>
      </w:r>
      <w:r>
        <w:t>) в зданиях по индивидуальным проектам с квартирами повышенной комфортности.</w:t>
      </w:r>
    </w:p>
    <w:p w:rsidR="001578A9" w:rsidRDefault="001578A9">
      <w:pPr>
        <w:pStyle w:val="ConsPlusNormal"/>
        <w:spacing w:before="220"/>
        <w:ind w:firstLine="540"/>
        <w:jc w:val="both"/>
      </w:pPr>
      <w: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1578A9" w:rsidRDefault="001578A9">
      <w:pPr>
        <w:pStyle w:val="ConsPlusNormal"/>
        <w:spacing w:before="220"/>
        <w:ind w:firstLine="540"/>
        <w:jc w:val="both"/>
      </w:pPr>
      <w:r>
        <w:t>5. Удельные расчетные нагрузки не учитывают покомнатное расселение семей в квартире.</w:t>
      </w:r>
    </w:p>
    <w:p w:rsidR="001578A9" w:rsidRDefault="001578A9">
      <w:pPr>
        <w:pStyle w:val="ConsPlusNormal"/>
        <w:spacing w:before="220"/>
        <w:ind w:firstLine="540"/>
        <w:jc w:val="both"/>
      </w:pPr>
      <w: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1578A9" w:rsidRDefault="001578A9">
      <w:pPr>
        <w:pStyle w:val="ConsPlusNormal"/>
        <w:spacing w:before="220"/>
        <w:ind w:firstLine="540"/>
        <w:jc w:val="both"/>
      </w:pPr>
      <w: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1578A9" w:rsidRDefault="001578A9">
      <w:pPr>
        <w:pStyle w:val="ConsPlusNormal"/>
        <w:spacing w:before="220"/>
        <w:ind w:firstLine="540"/>
        <w:jc w:val="both"/>
      </w:pPr>
      <w:r>
        <w:t>8. Нагрузка иллюминации мощностью до 10 кВт в расчетной нагрузке на вводе в здание учитываться не должна.</w:t>
      </w:r>
    </w:p>
    <w:p w:rsidR="001578A9" w:rsidRDefault="001578A9">
      <w:pPr>
        <w:pStyle w:val="ConsPlusNormal"/>
        <w:jc w:val="both"/>
      </w:pPr>
    </w:p>
    <w:p w:rsidR="001578A9" w:rsidRDefault="001578A9">
      <w:pPr>
        <w:pStyle w:val="ConsPlusNormal"/>
        <w:jc w:val="right"/>
        <w:outlineLvl w:val="2"/>
      </w:pPr>
      <w:r>
        <w:t>Таблица 3</w:t>
      </w:r>
    </w:p>
    <w:p w:rsidR="001578A9" w:rsidRDefault="001578A9">
      <w:pPr>
        <w:pStyle w:val="ConsPlusNormal"/>
        <w:jc w:val="both"/>
      </w:pPr>
    </w:p>
    <w:p w:rsidR="001578A9" w:rsidRDefault="001578A9">
      <w:pPr>
        <w:pStyle w:val="ConsPlusTitle"/>
        <w:jc w:val="center"/>
      </w:pPr>
      <w:r>
        <w:t>Удельная расчетная электрическая нагрузка</w:t>
      </w:r>
    </w:p>
    <w:p w:rsidR="001578A9" w:rsidRDefault="001578A9">
      <w:pPr>
        <w:pStyle w:val="ConsPlusTitle"/>
        <w:jc w:val="center"/>
      </w:pPr>
      <w:r>
        <w:t>электроприемников индивидуальных жилых домов</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7"/>
        <w:gridCol w:w="567"/>
        <w:gridCol w:w="567"/>
        <w:gridCol w:w="567"/>
        <w:gridCol w:w="567"/>
        <w:gridCol w:w="567"/>
        <w:gridCol w:w="567"/>
        <w:gridCol w:w="567"/>
        <w:gridCol w:w="567"/>
        <w:gridCol w:w="567"/>
      </w:tblGrid>
      <w:tr w:rsidR="001578A9">
        <w:tc>
          <w:tcPr>
            <w:tcW w:w="3402" w:type="dxa"/>
            <w:vMerge w:val="restart"/>
          </w:tcPr>
          <w:p w:rsidR="001578A9" w:rsidRDefault="001578A9">
            <w:pPr>
              <w:pStyle w:val="ConsPlusNormal"/>
              <w:jc w:val="center"/>
            </w:pPr>
            <w:r>
              <w:t>Потребители электроэнергии</w:t>
            </w:r>
          </w:p>
        </w:tc>
        <w:tc>
          <w:tcPr>
            <w:tcW w:w="5670" w:type="dxa"/>
            <w:gridSpan w:val="10"/>
          </w:tcPr>
          <w:p w:rsidR="001578A9" w:rsidRDefault="001578A9">
            <w:pPr>
              <w:pStyle w:val="ConsPlusNormal"/>
              <w:jc w:val="center"/>
            </w:pPr>
            <w:r>
              <w:t>Удельная расчетная электрическая нагрузка, кВт/дом, при количестве индивидуальных жилых домов</w:t>
            </w:r>
          </w:p>
        </w:tc>
      </w:tr>
      <w:tr w:rsidR="001578A9">
        <w:tc>
          <w:tcPr>
            <w:tcW w:w="3402" w:type="dxa"/>
            <w:vMerge/>
          </w:tcPr>
          <w:p w:rsidR="001578A9" w:rsidRDefault="001578A9"/>
        </w:tc>
        <w:tc>
          <w:tcPr>
            <w:tcW w:w="567" w:type="dxa"/>
          </w:tcPr>
          <w:p w:rsidR="001578A9" w:rsidRDefault="001578A9">
            <w:pPr>
              <w:pStyle w:val="ConsPlusNormal"/>
              <w:jc w:val="center"/>
            </w:pPr>
            <w:r>
              <w:t>1 - 3</w:t>
            </w:r>
          </w:p>
        </w:tc>
        <w:tc>
          <w:tcPr>
            <w:tcW w:w="567" w:type="dxa"/>
          </w:tcPr>
          <w:p w:rsidR="001578A9" w:rsidRDefault="001578A9">
            <w:pPr>
              <w:pStyle w:val="ConsPlusNormal"/>
              <w:jc w:val="center"/>
            </w:pPr>
            <w:r>
              <w:t>6</w:t>
            </w:r>
          </w:p>
        </w:tc>
        <w:tc>
          <w:tcPr>
            <w:tcW w:w="567" w:type="dxa"/>
          </w:tcPr>
          <w:p w:rsidR="001578A9" w:rsidRDefault="001578A9">
            <w:pPr>
              <w:pStyle w:val="ConsPlusNormal"/>
              <w:jc w:val="center"/>
            </w:pPr>
            <w:r>
              <w:t>9</w:t>
            </w:r>
          </w:p>
        </w:tc>
        <w:tc>
          <w:tcPr>
            <w:tcW w:w="567" w:type="dxa"/>
          </w:tcPr>
          <w:p w:rsidR="001578A9" w:rsidRDefault="001578A9">
            <w:pPr>
              <w:pStyle w:val="ConsPlusNormal"/>
              <w:jc w:val="center"/>
            </w:pPr>
            <w:r>
              <w:t>12</w:t>
            </w:r>
          </w:p>
        </w:tc>
        <w:tc>
          <w:tcPr>
            <w:tcW w:w="567" w:type="dxa"/>
          </w:tcPr>
          <w:p w:rsidR="001578A9" w:rsidRDefault="001578A9">
            <w:pPr>
              <w:pStyle w:val="ConsPlusNormal"/>
              <w:jc w:val="center"/>
            </w:pPr>
            <w:r>
              <w:t>15</w:t>
            </w:r>
          </w:p>
        </w:tc>
        <w:tc>
          <w:tcPr>
            <w:tcW w:w="567" w:type="dxa"/>
          </w:tcPr>
          <w:p w:rsidR="001578A9" w:rsidRDefault="001578A9">
            <w:pPr>
              <w:pStyle w:val="ConsPlusNormal"/>
              <w:jc w:val="center"/>
            </w:pPr>
            <w:r>
              <w:t>18</w:t>
            </w:r>
          </w:p>
        </w:tc>
        <w:tc>
          <w:tcPr>
            <w:tcW w:w="567" w:type="dxa"/>
          </w:tcPr>
          <w:p w:rsidR="001578A9" w:rsidRDefault="001578A9">
            <w:pPr>
              <w:pStyle w:val="ConsPlusNormal"/>
              <w:jc w:val="center"/>
            </w:pPr>
            <w:r>
              <w:t>24</w:t>
            </w:r>
          </w:p>
        </w:tc>
        <w:tc>
          <w:tcPr>
            <w:tcW w:w="567" w:type="dxa"/>
          </w:tcPr>
          <w:p w:rsidR="001578A9" w:rsidRDefault="001578A9">
            <w:pPr>
              <w:pStyle w:val="ConsPlusNormal"/>
              <w:jc w:val="center"/>
            </w:pPr>
            <w:r>
              <w:t>40</w:t>
            </w:r>
          </w:p>
        </w:tc>
        <w:tc>
          <w:tcPr>
            <w:tcW w:w="567" w:type="dxa"/>
          </w:tcPr>
          <w:p w:rsidR="001578A9" w:rsidRDefault="001578A9">
            <w:pPr>
              <w:pStyle w:val="ConsPlusNormal"/>
              <w:jc w:val="center"/>
            </w:pPr>
            <w:r>
              <w:t>60</w:t>
            </w:r>
          </w:p>
        </w:tc>
        <w:tc>
          <w:tcPr>
            <w:tcW w:w="567" w:type="dxa"/>
          </w:tcPr>
          <w:p w:rsidR="001578A9" w:rsidRDefault="001578A9">
            <w:pPr>
              <w:pStyle w:val="ConsPlusNormal"/>
              <w:jc w:val="center"/>
            </w:pPr>
            <w:r>
              <w:t>100</w:t>
            </w:r>
          </w:p>
        </w:tc>
      </w:tr>
      <w:tr w:rsidR="001578A9">
        <w:tc>
          <w:tcPr>
            <w:tcW w:w="3402" w:type="dxa"/>
          </w:tcPr>
          <w:p w:rsidR="001578A9" w:rsidRDefault="001578A9">
            <w:pPr>
              <w:pStyle w:val="ConsPlusNormal"/>
              <w:jc w:val="both"/>
            </w:pPr>
            <w:r>
              <w:t>Индивидуальные жилые дома с плитами на природном газе</w:t>
            </w:r>
          </w:p>
        </w:tc>
        <w:tc>
          <w:tcPr>
            <w:tcW w:w="567" w:type="dxa"/>
          </w:tcPr>
          <w:p w:rsidR="001578A9" w:rsidRDefault="001578A9">
            <w:pPr>
              <w:pStyle w:val="ConsPlusNormal"/>
              <w:jc w:val="center"/>
            </w:pPr>
            <w:r>
              <w:t>11,5</w:t>
            </w:r>
          </w:p>
        </w:tc>
        <w:tc>
          <w:tcPr>
            <w:tcW w:w="567" w:type="dxa"/>
          </w:tcPr>
          <w:p w:rsidR="001578A9" w:rsidRDefault="001578A9">
            <w:pPr>
              <w:pStyle w:val="ConsPlusNormal"/>
              <w:jc w:val="center"/>
            </w:pPr>
            <w:r>
              <w:t>6,5</w:t>
            </w:r>
          </w:p>
        </w:tc>
        <w:tc>
          <w:tcPr>
            <w:tcW w:w="567" w:type="dxa"/>
          </w:tcPr>
          <w:p w:rsidR="001578A9" w:rsidRDefault="001578A9">
            <w:pPr>
              <w:pStyle w:val="ConsPlusNormal"/>
              <w:jc w:val="center"/>
            </w:pPr>
            <w:r>
              <w:t>5,4</w:t>
            </w:r>
          </w:p>
        </w:tc>
        <w:tc>
          <w:tcPr>
            <w:tcW w:w="567" w:type="dxa"/>
          </w:tcPr>
          <w:p w:rsidR="001578A9" w:rsidRDefault="001578A9">
            <w:pPr>
              <w:pStyle w:val="ConsPlusNormal"/>
              <w:jc w:val="center"/>
            </w:pPr>
            <w:r>
              <w:t>4,7</w:t>
            </w:r>
          </w:p>
        </w:tc>
        <w:tc>
          <w:tcPr>
            <w:tcW w:w="567" w:type="dxa"/>
          </w:tcPr>
          <w:p w:rsidR="001578A9" w:rsidRDefault="001578A9">
            <w:pPr>
              <w:pStyle w:val="ConsPlusNormal"/>
              <w:jc w:val="center"/>
            </w:pPr>
            <w:r>
              <w:t>4,3</w:t>
            </w:r>
          </w:p>
        </w:tc>
        <w:tc>
          <w:tcPr>
            <w:tcW w:w="567" w:type="dxa"/>
          </w:tcPr>
          <w:p w:rsidR="001578A9" w:rsidRDefault="001578A9">
            <w:pPr>
              <w:pStyle w:val="ConsPlusNormal"/>
              <w:jc w:val="center"/>
            </w:pPr>
            <w:r>
              <w:t>3,9</w:t>
            </w:r>
          </w:p>
        </w:tc>
        <w:tc>
          <w:tcPr>
            <w:tcW w:w="567" w:type="dxa"/>
          </w:tcPr>
          <w:p w:rsidR="001578A9" w:rsidRDefault="001578A9">
            <w:pPr>
              <w:pStyle w:val="ConsPlusNormal"/>
              <w:jc w:val="center"/>
            </w:pPr>
            <w:r>
              <w:t>3,3</w:t>
            </w:r>
          </w:p>
        </w:tc>
        <w:tc>
          <w:tcPr>
            <w:tcW w:w="567" w:type="dxa"/>
          </w:tcPr>
          <w:p w:rsidR="001578A9" w:rsidRDefault="001578A9">
            <w:pPr>
              <w:pStyle w:val="ConsPlusNormal"/>
              <w:jc w:val="center"/>
            </w:pPr>
            <w:r>
              <w:t>2,6</w:t>
            </w:r>
          </w:p>
        </w:tc>
        <w:tc>
          <w:tcPr>
            <w:tcW w:w="567" w:type="dxa"/>
          </w:tcPr>
          <w:p w:rsidR="001578A9" w:rsidRDefault="001578A9">
            <w:pPr>
              <w:pStyle w:val="ConsPlusNormal"/>
              <w:jc w:val="center"/>
            </w:pPr>
            <w:r>
              <w:t>2,1</w:t>
            </w:r>
          </w:p>
        </w:tc>
        <w:tc>
          <w:tcPr>
            <w:tcW w:w="567" w:type="dxa"/>
          </w:tcPr>
          <w:p w:rsidR="001578A9" w:rsidRDefault="001578A9">
            <w:pPr>
              <w:pStyle w:val="ConsPlusNormal"/>
              <w:jc w:val="center"/>
            </w:pPr>
            <w:r>
              <w:t>2,0</w:t>
            </w:r>
          </w:p>
        </w:tc>
      </w:tr>
      <w:tr w:rsidR="001578A9">
        <w:tc>
          <w:tcPr>
            <w:tcW w:w="3402" w:type="dxa"/>
          </w:tcPr>
          <w:p w:rsidR="001578A9" w:rsidRDefault="001578A9">
            <w:pPr>
              <w:pStyle w:val="ConsPlusNormal"/>
              <w:jc w:val="both"/>
            </w:pPr>
            <w:r>
              <w:t>Индивидуальные жилые дома с плитами на природном газе и электрической сауной мощностью до 12 кВт</w:t>
            </w:r>
          </w:p>
        </w:tc>
        <w:tc>
          <w:tcPr>
            <w:tcW w:w="567" w:type="dxa"/>
          </w:tcPr>
          <w:p w:rsidR="001578A9" w:rsidRDefault="001578A9">
            <w:pPr>
              <w:pStyle w:val="ConsPlusNormal"/>
              <w:jc w:val="center"/>
            </w:pPr>
            <w:r>
              <w:t>22,3</w:t>
            </w:r>
          </w:p>
        </w:tc>
        <w:tc>
          <w:tcPr>
            <w:tcW w:w="567" w:type="dxa"/>
          </w:tcPr>
          <w:p w:rsidR="001578A9" w:rsidRDefault="001578A9">
            <w:pPr>
              <w:pStyle w:val="ConsPlusNormal"/>
              <w:jc w:val="center"/>
            </w:pPr>
            <w:r>
              <w:t>13,3</w:t>
            </w:r>
          </w:p>
        </w:tc>
        <w:tc>
          <w:tcPr>
            <w:tcW w:w="567" w:type="dxa"/>
          </w:tcPr>
          <w:p w:rsidR="001578A9" w:rsidRDefault="001578A9">
            <w:pPr>
              <w:pStyle w:val="ConsPlusNormal"/>
              <w:jc w:val="center"/>
            </w:pPr>
            <w:r>
              <w:t>11,3</w:t>
            </w:r>
          </w:p>
        </w:tc>
        <w:tc>
          <w:tcPr>
            <w:tcW w:w="567" w:type="dxa"/>
          </w:tcPr>
          <w:p w:rsidR="001578A9" w:rsidRDefault="001578A9">
            <w:pPr>
              <w:pStyle w:val="ConsPlusNormal"/>
              <w:jc w:val="center"/>
            </w:pPr>
            <w:r>
              <w:t>10,0</w:t>
            </w:r>
          </w:p>
        </w:tc>
        <w:tc>
          <w:tcPr>
            <w:tcW w:w="567" w:type="dxa"/>
          </w:tcPr>
          <w:p w:rsidR="001578A9" w:rsidRDefault="001578A9">
            <w:pPr>
              <w:pStyle w:val="ConsPlusNormal"/>
              <w:jc w:val="center"/>
            </w:pPr>
            <w:r>
              <w:t>9,3</w:t>
            </w:r>
          </w:p>
        </w:tc>
        <w:tc>
          <w:tcPr>
            <w:tcW w:w="567" w:type="dxa"/>
          </w:tcPr>
          <w:p w:rsidR="001578A9" w:rsidRDefault="001578A9">
            <w:pPr>
              <w:pStyle w:val="ConsPlusNormal"/>
              <w:jc w:val="center"/>
            </w:pPr>
            <w:r>
              <w:t>8,6</w:t>
            </w:r>
          </w:p>
        </w:tc>
        <w:tc>
          <w:tcPr>
            <w:tcW w:w="567" w:type="dxa"/>
          </w:tcPr>
          <w:p w:rsidR="001578A9" w:rsidRDefault="001578A9">
            <w:pPr>
              <w:pStyle w:val="ConsPlusNormal"/>
              <w:jc w:val="center"/>
            </w:pPr>
            <w:r>
              <w:t>7,5</w:t>
            </w:r>
          </w:p>
        </w:tc>
        <w:tc>
          <w:tcPr>
            <w:tcW w:w="567" w:type="dxa"/>
          </w:tcPr>
          <w:p w:rsidR="001578A9" w:rsidRDefault="001578A9">
            <w:pPr>
              <w:pStyle w:val="ConsPlusNormal"/>
              <w:jc w:val="center"/>
            </w:pPr>
            <w:r>
              <w:t>6,3</w:t>
            </w:r>
          </w:p>
        </w:tc>
        <w:tc>
          <w:tcPr>
            <w:tcW w:w="567" w:type="dxa"/>
          </w:tcPr>
          <w:p w:rsidR="001578A9" w:rsidRDefault="001578A9">
            <w:pPr>
              <w:pStyle w:val="ConsPlusNormal"/>
              <w:jc w:val="center"/>
            </w:pPr>
            <w:r>
              <w:t>5,6</w:t>
            </w:r>
          </w:p>
        </w:tc>
        <w:tc>
          <w:tcPr>
            <w:tcW w:w="567" w:type="dxa"/>
          </w:tcPr>
          <w:p w:rsidR="001578A9" w:rsidRDefault="001578A9">
            <w:pPr>
              <w:pStyle w:val="ConsPlusNormal"/>
              <w:jc w:val="center"/>
            </w:pPr>
            <w:r>
              <w:t>5,0</w:t>
            </w:r>
          </w:p>
        </w:tc>
      </w:tr>
      <w:tr w:rsidR="001578A9">
        <w:tc>
          <w:tcPr>
            <w:tcW w:w="3402" w:type="dxa"/>
          </w:tcPr>
          <w:p w:rsidR="001578A9" w:rsidRDefault="001578A9">
            <w:pPr>
              <w:pStyle w:val="ConsPlusNormal"/>
              <w:jc w:val="both"/>
            </w:pPr>
            <w:r>
              <w:t>Индивидуальные жилые дома с электрическими плитами мощностью до 10,5 кВт</w:t>
            </w:r>
          </w:p>
        </w:tc>
        <w:tc>
          <w:tcPr>
            <w:tcW w:w="567" w:type="dxa"/>
          </w:tcPr>
          <w:p w:rsidR="001578A9" w:rsidRDefault="001578A9">
            <w:pPr>
              <w:pStyle w:val="ConsPlusNormal"/>
              <w:jc w:val="center"/>
            </w:pPr>
            <w:r>
              <w:t>14,5</w:t>
            </w:r>
          </w:p>
        </w:tc>
        <w:tc>
          <w:tcPr>
            <w:tcW w:w="567" w:type="dxa"/>
          </w:tcPr>
          <w:p w:rsidR="001578A9" w:rsidRDefault="001578A9">
            <w:pPr>
              <w:pStyle w:val="ConsPlusNormal"/>
              <w:jc w:val="center"/>
            </w:pPr>
            <w:r>
              <w:t>8,6</w:t>
            </w:r>
          </w:p>
        </w:tc>
        <w:tc>
          <w:tcPr>
            <w:tcW w:w="567" w:type="dxa"/>
          </w:tcPr>
          <w:p w:rsidR="001578A9" w:rsidRDefault="001578A9">
            <w:pPr>
              <w:pStyle w:val="ConsPlusNormal"/>
              <w:jc w:val="center"/>
            </w:pPr>
            <w:r>
              <w:t>7,2</w:t>
            </w:r>
          </w:p>
        </w:tc>
        <w:tc>
          <w:tcPr>
            <w:tcW w:w="567" w:type="dxa"/>
          </w:tcPr>
          <w:p w:rsidR="001578A9" w:rsidRDefault="001578A9">
            <w:pPr>
              <w:pStyle w:val="ConsPlusNormal"/>
              <w:jc w:val="center"/>
            </w:pPr>
            <w:r>
              <w:t>6,5</w:t>
            </w:r>
          </w:p>
        </w:tc>
        <w:tc>
          <w:tcPr>
            <w:tcW w:w="567" w:type="dxa"/>
          </w:tcPr>
          <w:p w:rsidR="001578A9" w:rsidRDefault="001578A9">
            <w:pPr>
              <w:pStyle w:val="ConsPlusNormal"/>
              <w:jc w:val="center"/>
            </w:pPr>
            <w:r>
              <w:t>5,8</w:t>
            </w:r>
          </w:p>
        </w:tc>
        <w:tc>
          <w:tcPr>
            <w:tcW w:w="567" w:type="dxa"/>
          </w:tcPr>
          <w:p w:rsidR="001578A9" w:rsidRDefault="001578A9">
            <w:pPr>
              <w:pStyle w:val="ConsPlusNormal"/>
              <w:jc w:val="center"/>
            </w:pPr>
            <w:r>
              <w:t>5,5</w:t>
            </w:r>
          </w:p>
        </w:tc>
        <w:tc>
          <w:tcPr>
            <w:tcW w:w="567" w:type="dxa"/>
          </w:tcPr>
          <w:p w:rsidR="001578A9" w:rsidRDefault="001578A9">
            <w:pPr>
              <w:pStyle w:val="ConsPlusNormal"/>
              <w:jc w:val="center"/>
            </w:pPr>
            <w:r>
              <w:t>4,7</w:t>
            </w:r>
          </w:p>
        </w:tc>
        <w:tc>
          <w:tcPr>
            <w:tcW w:w="567" w:type="dxa"/>
          </w:tcPr>
          <w:p w:rsidR="001578A9" w:rsidRDefault="001578A9">
            <w:pPr>
              <w:pStyle w:val="ConsPlusNormal"/>
              <w:jc w:val="center"/>
            </w:pPr>
            <w:r>
              <w:t>3,9</w:t>
            </w:r>
          </w:p>
        </w:tc>
        <w:tc>
          <w:tcPr>
            <w:tcW w:w="567" w:type="dxa"/>
          </w:tcPr>
          <w:p w:rsidR="001578A9" w:rsidRDefault="001578A9">
            <w:pPr>
              <w:pStyle w:val="ConsPlusNormal"/>
              <w:jc w:val="center"/>
            </w:pPr>
            <w:r>
              <w:t>3,3</w:t>
            </w:r>
          </w:p>
        </w:tc>
        <w:tc>
          <w:tcPr>
            <w:tcW w:w="567" w:type="dxa"/>
          </w:tcPr>
          <w:p w:rsidR="001578A9" w:rsidRDefault="001578A9">
            <w:pPr>
              <w:pStyle w:val="ConsPlusNormal"/>
              <w:jc w:val="center"/>
            </w:pPr>
            <w:r>
              <w:t>2,6</w:t>
            </w:r>
          </w:p>
        </w:tc>
      </w:tr>
      <w:tr w:rsidR="001578A9">
        <w:tc>
          <w:tcPr>
            <w:tcW w:w="3402" w:type="dxa"/>
          </w:tcPr>
          <w:p w:rsidR="001578A9" w:rsidRDefault="001578A9">
            <w:pPr>
              <w:pStyle w:val="ConsPlusNormal"/>
              <w:jc w:val="both"/>
            </w:pPr>
            <w:r>
              <w:t>Индивидуальные жилые дома с электрическими плитами мощностью до 10,5 кВт и электрической сауной мощностью до 12 кВт</w:t>
            </w:r>
          </w:p>
        </w:tc>
        <w:tc>
          <w:tcPr>
            <w:tcW w:w="567" w:type="dxa"/>
          </w:tcPr>
          <w:p w:rsidR="001578A9" w:rsidRDefault="001578A9">
            <w:pPr>
              <w:pStyle w:val="ConsPlusNormal"/>
              <w:jc w:val="center"/>
            </w:pPr>
            <w:r>
              <w:t>25,1</w:t>
            </w:r>
          </w:p>
        </w:tc>
        <w:tc>
          <w:tcPr>
            <w:tcW w:w="567" w:type="dxa"/>
          </w:tcPr>
          <w:p w:rsidR="001578A9" w:rsidRDefault="001578A9">
            <w:pPr>
              <w:pStyle w:val="ConsPlusNormal"/>
              <w:jc w:val="center"/>
            </w:pPr>
            <w:r>
              <w:t>15,2</w:t>
            </w:r>
          </w:p>
        </w:tc>
        <w:tc>
          <w:tcPr>
            <w:tcW w:w="567" w:type="dxa"/>
          </w:tcPr>
          <w:p w:rsidR="001578A9" w:rsidRDefault="001578A9">
            <w:pPr>
              <w:pStyle w:val="ConsPlusNormal"/>
              <w:jc w:val="center"/>
            </w:pPr>
            <w:r>
              <w:t>12,9</w:t>
            </w:r>
          </w:p>
        </w:tc>
        <w:tc>
          <w:tcPr>
            <w:tcW w:w="567" w:type="dxa"/>
          </w:tcPr>
          <w:p w:rsidR="001578A9" w:rsidRDefault="001578A9">
            <w:pPr>
              <w:pStyle w:val="ConsPlusNormal"/>
              <w:jc w:val="center"/>
            </w:pPr>
            <w:r>
              <w:t>11,6</w:t>
            </w:r>
          </w:p>
        </w:tc>
        <w:tc>
          <w:tcPr>
            <w:tcW w:w="567" w:type="dxa"/>
          </w:tcPr>
          <w:p w:rsidR="001578A9" w:rsidRDefault="001578A9">
            <w:pPr>
              <w:pStyle w:val="ConsPlusNormal"/>
              <w:jc w:val="center"/>
            </w:pPr>
            <w:r>
              <w:t>10,7</w:t>
            </w:r>
          </w:p>
        </w:tc>
        <w:tc>
          <w:tcPr>
            <w:tcW w:w="567" w:type="dxa"/>
          </w:tcPr>
          <w:p w:rsidR="001578A9" w:rsidRDefault="001578A9">
            <w:pPr>
              <w:pStyle w:val="ConsPlusNormal"/>
              <w:jc w:val="center"/>
            </w:pPr>
            <w:r>
              <w:t>10,0</w:t>
            </w:r>
          </w:p>
        </w:tc>
        <w:tc>
          <w:tcPr>
            <w:tcW w:w="567" w:type="dxa"/>
          </w:tcPr>
          <w:p w:rsidR="001578A9" w:rsidRDefault="001578A9">
            <w:pPr>
              <w:pStyle w:val="ConsPlusNormal"/>
              <w:jc w:val="center"/>
            </w:pPr>
            <w:r>
              <w:t>8,8</w:t>
            </w:r>
          </w:p>
        </w:tc>
        <w:tc>
          <w:tcPr>
            <w:tcW w:w="567" w:type="dxa"/>
          </w:tcPr>
          <w:p w:rsidR="001578A9" w:rsidRDefault="001578A9">
            <w:pPr>
              <w:pStyle w:val="ConsPlusNormal"/>
              <w:jc w:val="center"/>
            </w:pPr>
            <w:r>
              <w:t>7,5</w:t>
            </w:r>
          </w:p>
        </w:tc>
        <w:tc>
          <w:tcPr>
            <w:tcW w:w="567" w:type="dxa"/>
          </w:tcPr>
          <w:p w:rsidR="001578A9" w:rsidRDefault="001578A9">
            <w:pPr>
              <w:pStyle w:val="ConsPlusNormal"/>
              <w:jc w:val="center"/>
            </w:pPr>
            <w:r>
              <w:t>6,7</w:t>
            </w:r>
          </w:p>
        </w:tc>
        <w:tc>
          <w:tcPr>
            <w:tcW w:w="567" w:type="dxa"/>
          </w:tcPr>
          <w:p w:rsidR="001578A9" w:rsidRDefault="001578A9">
            <w:pPr>
              <w:pStyle w:val="ConsPlusNormal"/>
              <w:jc w:val="center"/>
            </w:pPr>
            <w:r>
              <w:t>5,5</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Удельные расчетные нагрузки для количества индивидуальных жилых домов, не указанного в таблице, определяются путем интерполяции.</w:t>
      </w:r>
    </w:p>
    <w:p w:rsidR="001578A9" w:rsidRDefault="001578A9">
      <w:pPr>
        <w:pStyle w:val="ConsPlusNormal"/>
        <w:spacing w:before="220"/>
        <w:ind w:firstLine="540"/>
        <w:jc w:val="both"/>
      </w:pPr>
      <w:r>
        <w:t xml:space="preserve">2. Удельные расчетные нагрузки приведены для индивидуальных жилых домов общей </w:t>
      </w:r>
      <w:r>
        <w:lastRenderedPageBreak/>
        <w:t>площадью от 150 до 600 м</w:t>
      </w:r>
      <w:r>
        <w:rPr>
          <w:vertAlign w:val="superscript"/>
        </w:rPr>
        <w:t>2</w:t>
      </w:r>
      <w:r>
        <w:t>.</w:t>
      </w:r>
    </w:p>
    <w:p w:rsidR="001578A9" w:rsidRDefault="001578A9">
      <w:pPr>
        <w:pStyle w:val="ConsPlusNormal"/>
        <w:spacing w:before="220"/>
        <w:ind w:firstLine="540"/>
        <w:jc w:val="both"/>
      </w:pPr>
      <w:r>
        <w:t>3. Удельные расчетные нагрузки для индивидуальных жилых домов общей площадью до 150 м</w:t>
      </w:r>
      <w:r>
        <w:rPr>
          <w:vertAlign w:val="superscript"/>
        </w:rPr>
        <w:t>2</w:t>
      </w:r>
      <w:r>
        <w:t xml:space="preserve"> без электрической сауны определяются по </w:t>
      </w:r>
      <w:hyperlink w:anchor="P14401" w:history="1">
        <w:r>
          <w:rPr>
            <w:color w:val="0000FF"/>
          </w:rPr>
          <w:t>таблице I</w:t>
        </w:r>
      </w:hyperlink>
      <w:r>
        <w:t xml:space="preserve"> настоящего приложения как для типовых квартир с плитами на природном или сжиженном газе, или электрическими плитами.</w:t>
      </w:r>
    </w:p>
    <w:p w:rsidR="001578A9" w:rsidRDefault="001578A9">
      <w:pPr>
        <w:pStyle w:val="ConsPlusNormal"/>
        <w:spacing w:before="220"/>
        <w:ind w:firstLine="540"/>
        <w:jc w:val="both"/>
      </w:pPr>
      <w:r>
        <w:t>4. Удельные расчетные нагрузки не учитывают применения в индивидуальных жилых домах электрического отопления и электроводонагревателей.</w:t>
      </w:r>
    </w:p>
    <w:p w:rsidR="001578A9" w:rsidRDefault="001578A9">
      <w:pPr>
        <w:pStyle w:val="ConsPlusNormal"/>
        <w:jc w:val="both"/>
      </w:pPr>
    </w:p>
    <w:p w:rsidR="001578A9" w:rsidRDefault="001578A9">
      <w:pPr>
        <w:pStyle w:val="ConsPlusNormal"/>
        <w:jc w:val="right"/>
        <w:outlineLvl w:val="2"/>
      </w:pPr>
      <w:r>
        <w:t>Таблица 4</w:t>
      </w:r>
    </w:p>
    <w:p w:rsidR="001578A9" w:rsidRDefault="001578A9">
      <w:pPr>
        <w:pStyle w:val="ConsPlusNormal"/>
        <w:jc w:val="both"/>
      </w:pPr>
    </w:p>
    <w:p w:rsidR="001578A9" w:rsidRDefault="001578A9">
      <w:pPr>
        <w:pStyle w:val="ConsPlusTitle"/>
        <w:jc w:val="center"/>
      </w:pPr>
      <w:r>
        <w:t>Укрупненные удельные электрические нагрузки</w:t>
      </w:r>
    </w:p>
    <w:p w:rsidR="001578A9" w:rsidRDefault="001578A9">
      <w:pPr>
        <w:pStyle w:val="ConsPlusTitle"/>
        <w:jc w:val="center"/>
      </w:pPr>
      <w:r>
        <w:t>общественных зданий</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783"/>
        <w:gridCol w:w="1417"/>
        <w:gridCol w:w="1417"/>
      </w:tblGrid>
      <w:tr w:rsidR="001578A9">
        <w:tc>
          <w:tcPr>
            <w:tcW w:w="454" w:type="dxa"/>
          </w:tcPr>
          <w:p w:rsidR="001578A9" w:rsidRDefault="001578A9">
            <w:pPr>
              <w:pStyle w:val="ConsPlusNormal"/>
              <w:jc w:val="center"/>
            </w:pPr>
            <w:r>
              <w:t>N п/п</w:t>
            </w:r>
          </w:p>
        </w:tc>
        <w:tc>
          <w:tcPr>
            <w:tcW w:w="5783" w:type="dxa"/>
          </w:tcPr>
          <w:p w:rsidR="001578A9" w:rsidRDefault="001578A9">
            <w:pPr>
              <w:pStyle w:val="ConsPlusNormal"/>
              <w:jc w:val="center"/>
            </w:pPr>
            <w:r>
              <w:t>Здание</w:t>
            </w:r>
          </w:p>
        </w:tc>
        <w:tc>
          <w:tcPr>
            <w:tcW w:w="1417" w:type="dxa"/>
          </w:tcPr>
          <w:p w:rsidR="001578A9" w:rsidRDefault="001578A9">
            <w:pPr>
              <w:pStyle w:val="ConsPlusNormal"/>
              <w:jc w:val="center"/>
            </w:pPr>
            <w:r>
              <w:t>Единица измерения</w:t>
            </w:r>
          </w:p>
        </w:tc>
        <w:tc>
          <w:tcPr>
            <w:tcW w:w="1417" w:type="dxa"/>
          </w:tcPr>
          <w:p w:rsidR="001578A9" w:rsidRDefault="001578A9">
            <w:pPr>
              <w:pStyle w:val="ConsPlusNormal"/>
              <w:jc w:val="center"/>
            </w:pPr>
            <w:r>
              <w:t>Удельная нагрузка</w:t>
            </w:r>
          </w:p>
        </w:tc>
      </w:tr>
      <w:tr w:rsidR="001578A9">
        <w:tc>
          <w:tcPr>
            <w:tcW w:w="9071" w:type="dxa"/>
            <w:gridSpan w:val="4"/>
          </w:tcPr>
          <w:p w:rsidR="001578A9" w:rsidRDefault="001578A9">
            <w:pPr>
              <w:pStyle w:val="ConsPlusNormal"/>
              <w:jc w:val="center"/>
              <w:outlineLvl w:val="3"/>
            </w:pPr>
            <w:r>
              <w:t>Предприятия общественного питания</w:t>
            </w:r>
          </w:p>
        </w:tc>
      </w:tr>
      <w:tr w:rsidR="001578A9">
        <w:tblPrEx>
          <w:tblBorders>
            <w:insideH w:val="nil"/>
          </w:tblBorders>
        </w:tblPrEx>
        <w:tc>
          <w:tcPr>
            <w:tcW w:w="454" w:type="dxa"/>
            <w:tcBorders>
              <w:bottom w:val="nil"/>
            </w:tcBorders>
          </w:tcPr>
          <w:p w:rsidR="001578A9" w:rsidRDefault="001578A9">
            <w:pPr>
              <w:pStyle w:val="ConsPlusNormal"/>
            </w:pPr>
          </w:p>
        </w:tc>
        <w:tc>
          <w:tcPr>
            <w:tcW w:w="5783" w:type="dxa"/>
            <w:tcBorders>
              <w:bottom w:val="nil"/>
            </w:tcBorders>
          </w:tcPr>
          <w:p w:rsidR="001578A9" w:rsidRDefault="001578A9">
            <w:pPr>
              <w:pStyle w:val="ConsPlusNormal"/>
              <w:jc w:val="both"/>
            </w:pPr>
            <w:r>
              <w:t>Полностью электрифицированные с количеством посадочных мест:</w:t>
            </w:r>
          </w:p>
        </w:tc>
        <w:tc>
          <w:tcPr>
            <w:tcW w:w="1417" w:type="dxa"/>
            <w:tcBorders>
              <w:bottom w:val="nil"/>
            </w:tcBorders>
          </w:tcPr>
          <w:p w:rsidR="001578A9" w:rsidRDefault="001578A9">
            <w:pPr>
              <w:pStyle w:val="ConsPlusNormal"/>
            </w:pPr>
          </w:p>
        </w:tc>
        <w:tc>
          <w:tcPr>
            <w:tcW w:w="1417" w:type="dxa"/>
            <w:tcBorders>
              <w:bottom w:val="nil"/>
            </w:tcBorders>
          </w:tcPr>
          <w:p w:rsidR="001578A9" w:rsidRDefault="001578A9">
            <w:pPr>
              <w:pStyle w:val="ConsPlusNormal"/>
            </w:pPr>
          </w:p>
        </w:tc>
      </w:tr>
      <w:tr w:rsidR="001578A9">
        <w:tblPrEx>
          <w:tblBorders>
            <w:insideH w:val="nil"/>
          </w:tblBorders>
        </w:tblPrEx>
        <w:tc>
          <w:tcPr>
            <w:tcW w:w="454" w:type="dxa"/>
            <w:tcBorders>
              <w:top w:val="nil"/>
              <w:bottom w:val="nil"/>
            </w:tcBorders>
          </w:tcPr>
          <w:p w:rsidR="001578A9" w:rsidRDefault="001578A9">
            <w:pPr>
              <w:pStyle w:val="ConsPlusNormal"/>
              <w:jc w:val="both"/>
            </w:pPr>
            <w:bookmarkStart w:id="227" w:name="P14644"/>
            <w:bookmarkEnd w:id="227"/>
            <w:r>
              <w:t>1</w:t>
            </w:r>
          </w:p>
        </w:tc>
        <w:tc>
          <w:tcPr>
            <w:tcW w:w="5783" w:type="dxa"/>
            <w:tcBorders>
              <w:top w:val="nil"/>
              <w:bottom w:val="nil"/>
            </w:tcBorders>
          </w:tcPr>
          <w:p w:rsidR="001578A9" w:rsidRDefault="001578A9">
            <w:pPr>
              <w:pStyle w:val="ConsPlusNormal"/>
              <w:jc w:val="both"/>
            </w:pPr>
            <w:r>
              <w:t>до 400;</w:t>
            </w:r>
          </w:p>
        </w:tc>
        <w:tc>
          <w:tcPr>
            <w:tcW w:w="1417" w:type="dxa"/>
            <w:tcBorders>
              <w:top w:val="nil"/>
              <w:bottom w:val="nil"/>
            </w:tcBorders>
          </w:tcPr>
          <w:p w:rsidR="001578A9" w:rsidRDefault="001578A9">
            <w:pPr>
              <w:pStyle w:val="ConsPlusNormal"/>
              <w:jc w:val="both"/>
            </w:pPr>
            <w:r>
              <w:t>кВт/место</w:t>
            </w:r>
          </w:p>
        </w:tc>
        <w:tc>
          <w:tcPr>
            <w:tcW w:w="1417" w:type="dxa"/>
            <w:tcBorders>
              <w:top w:val="nil"/>
              <w:bottom w:val="nil"/>
            </w:tcBorders>
          </w:tcPr>
          <w:p w:rsidR="001578A9" w:rsidRDefault="001578A9">
            <w:pPr>
              <w:pStyle w:val="ConsPlusNormal"/>
              <w:jc w:val="center"/>
            </w:pPr>
            <w:r>
              <w:t>1,04</w:t>
            </w:r>
          </w:p>
        </w:tc>
      </w:tr>
      <w:tr w:rsidR="001578A9">
        <w:tblPrEx>
          <w:tblBorders>
            <w:insideH w:val="nil"/>
          </w:tblBorders>
        </w:tblPrEx>
        <w:tc>
          <w:tcPr>
            <w:tcW w:w="454" w:type="dxa"/>
            <w:tcBorders>
              <w:top w:val="nil"/>
              <w:bottom w:val="nil"/>
            </w:tcBorders>
          </w:tcPr>
          <w:p w:rsidR="001578A9" w:rsidRDefault="001578A9">
            <w:pPr>
              <w:pStyle w:val="ConsPlusNormal"/>
              <w:jc w:val="both"/>
            </w:pPr>
            <w:r>
              <w:t>2</w:t>
            </w:r>
          </w:p>
        </w:tc>
        <w:tc>
          <w:tcPr>
            <w:tcW w:w="5783" w:type="dxa"/>
            <w:tcBorders>
              <w:top w:val="nil"/>
              <w:bottom w:val="nil"/>
            </w:tcBorders>
          </w:tcPr>
          <w:p w:rsidR="001578A9" w:rsidRDefault="001578A9">
            <w:pPr>
              <w:pStyle w:val="ConsPlusNormal"/>
              <w:jc w:val="both"/>
            </w:pPr>
            <w:r>
              <w:t>свыше 400 до 1000;</w:t>
            </w:r>
          </w:p>
        </w:tc>
        <w:tc>
          <w:tcPr>
            <w:tcW w:w="1417" w:type="dxa"/>
            <w:tcBorders>
              <w:top w:val="nil"/>
              <w:bottom w:val="nil"/>
            </w:tcBorders>
          </w:tcPr>
          <w:p w:rsidR="001578A9" w:rsidRDefault="001578A9">
            <w:pPr>
              <w:pStyle w:val="ConsPlusNormal"/>
              <w:jc w:val="both"/>
            </w:pPr>
            <w:r>
              <w:t>то же</w:t>
            </w:r>
          </w:p>
        </w:tc>
        <w:tc>
          <w:tcPr>
            <w:tcW w:w="1417" w:type="dxa"/>
            <w:tcBorders>
              <w:top w:val="nil"/>
              <w:bottom w:val="nil"/>
            </w:tcBorders>
          </w:tcPr>
          <w:p w:rsidR="001578A9" w:rsidRDefault="001578A9">
            <w:pPr>
              <w:pStyle w:val="ConsPlusNormal"/>
              <w:jc w:val="center"/>
            </w:pPr>
            <w:r>
              <w:t>0,86</w:t>
            </w:r>
          </w:p>
        </w:tc>
      </w:tr>
      <w:tr w:rsidR="001578A9">
        <w:tblPrEx>
          <w:tblBorders>
            <w:insideH w:val="nil"/>
          </w:tblBorders>
        </w:tblPrEx>
        <w:tc>
          <w:tcPr>
            <w:tcW w:w="454" w:type="dxa"/>
            <w:tcBorders>
              <w:top w:val="nil"/>
              <w:bottom w:val="nil"/>
            </w:tcBorders>
          </w:tcPr>
          <w:p w:rsidR="001578A9" w:rsidRDefault="001578A9">
            <w:pPr>
              <w:pStyle w:val="ConsPlusNormal"/>
              <w:jc w:val="both"/>
            </w:pPr>
            <w:r>
              <w:t>3</w:t>
            </w:r>
          </w:p>
        </w:tc>
        <w:tc>
          <w:tcPr>
            <w:tcW w:w="5783" w:type="dxa"/>
            <w:tcBorders>
              <w:top w:val="nil"/>
              <w:bottom w:val="nil"/>
            </w:tcBorders>
          </w:tcPr>
          <w:p w:rsidR="001578A9" w:rsidRDefault="001578A9">
            <w:pPr>
              <w:pStyle w:val="ConsPlusNormal"/>
              <w:jc w:val="both"/>
            </w:pPr>
            <w:r>
              <w:t>свыше 1000.</w:t>
            </w:r>
          </w:p>
        </w:tc>
        <w:tc>
          <w:tcPr>
            <w:tcW w:w="1417" w:type="dxa"/>
            <w:tcBorders>
              <w:top w:val="nil"/>
              <w:bottom w:val="nil"/>
            </w:tcBorders>
          </w:tcPr>
          <w:p w:rsidR="001578A9" w:rsidRDefault="001578A9">
            <w:pPr>
              <w:pStyle w:val="ConsPlusNormal"/>
              <w:jc w:val="both"/>
            </w:pPr>
            <w:r>
              <w:t>то же</w:t>
            </w:r>
          </w:p>
        </w:tc>
        <w:tc>
          <w:tcPr>
            <w:tcW w:w="1417" w:type="dxa"/>
            <w:tcBorders>
              <w:top w:val="nil"/>
              <w:bottom w:val="nil"/>
            </w:tcBorders>
          </w:tcPr>
          <w:p w:rsidR="001578A9" w:rsidRDefault="001578A9">
            <w:pPr>
              <w:pStyle w:val="ConsPlusNormal"/>
              <w:jc w:val="center"/>
            </w:pPr>
            <w:r>
              <w:t>0,75</w:t>
            </w:r>
          </w:p>
        </w:tc>
      </w:tr>
      <w:tr w:rsidR="001578A9">
        <w:tblPrEx>
          <w:tblBorders>
            <w:insideH w:val="nil"/>
          </w:tblBorders>
        </w:tblPrEx>
        <w:tc>
          <w:tcPr>
            <w:tcW w:w="454" w:type="dxa"/>
            <w:tcBorders>
              <w:top w:val="nil"/>
              <w:bottom w:val="nil"/>
            </w:tcBorders>
          </w:tcPr>
          <w:p w:rsidR="001578A9" w:rsidRDefault="001578A9">
            <w:pPr>
              <w:pStyle w:val="ConsPlusNormal"/>
            </w:pPr>
          </w:p>
        </w:tc>
        <w:tc>
          <w:tcPr>
            <w:tcW w:w="5783" w:type="dxa"/>
            <w:tcBorders>
              <w:top w:val="nil"/>
              <w:bottom w:val="nil"/>
            </w:tcBorders>
          </w:tcPr>
          <w:p w:rsidR="001578A9" w:rsidRDefault="001578A9">
            <w:pPr>
              <w:pStyle w:val="ConsPlusNormal"/>
              <w:jc w:val="both"/>
            </w:pPr>
            <w:r>
              <w:t>Частично электрифицированные (с плитами на газообразном топливе) с количеством посадочных мест:</w:t>
            </w:r>
          </w:p>
        </w:tc>
        <w:tc>
          <w:tcPr>
            <w:tcW w:w="1417" w:type="dxa"/>
            <w:tcBorders>
              <w:top w:val="nil"/>
              <w:bottom w:val="nil"/>
            </w:tcBorders>
          </w:tcPr>
          <w:p w:rsidR="001578A9" w:rsidRDefault="001578A9">
            <w:pPr>
              <w:pStyle w:val="ConsPlusNormal"/>
            </w:pPr>
          </w:p>
        </w:tc>
        <w:tc>
          <w:tcPr>
            <w:tcW w:w="1417" w:type="dxa"/>
            <w:tcBorders>
              <w:top w:val="nil"/>
              <w:bottom w:val="nil"/>
            </w:tcBorders>
          </w:tcPr>
          <w:p w:rsidR="001578A9" w:rsidRDefault="001578A9">
            <w:pPr>
              <w:pStyle w:val="ConsPlusNormal"/>
            </w:pPr>
          </w:p>
        </w:tc>
      </w:tr>
      <w:tr w:rsidR="001578A9">
        <w:tblPrEx>
          <w:tblBorders>
            <w:insideH w:val="nil"/>
          </w:tblBorders>
        </w:tblPrEx>
        <w:tc>
          <w:tcPr>
            <w:tcW w:w="454" w:type="dxa"/>
            <w:tcBorders>
              <w:top w:val="nil"/>
              <w:bottom w:val="nil"/>
            </w:tcBorders>
          </w:tcPr>
          <w:p w:rsidR="001578A9" w:rsidRDefault="001578A9">
            <w:pPr>
              <w:pStyle w:val="ConsPlusNormal"/>
              <w:jc w:val="both"/>
            </w:pPr>
            <w:r>
              <w:t>4</w:t>
            </w:r>
          </w:p>
        </w:tc>
        <w:tc>
          <w:tcPr>
            <w:tcW w:w="5783" w:type="dxa"/>
            <w:tcBorders>
              <w:top w:val="nil"/>
              <w:bottom w:val="nil"/>
            </w:tcBorders>
          </w:tcPr>
          <w:p w:rsidR="001578A9" w:rsidRDefault="001578A9">
            <w:pPr>
              <w:pStyle w:val="ConsPlusNormal"/>
              <w:jc w:val="both"/>
            </w:pPr>
            <w:r>
              <w:t>до 400;</w:t>
            </w:r>
          </w:p>
        </w:tc>
        <w:tc>
          <w:tcPr>
            <w:tcW w:w="1417" w:type="dxa"/>
            <w:tcBorders>
              <w:top w:val="nil"/>
              <w:bottom w:val="nil"/>
            </w:tcBorders>
          </w:tcPr>
          <w:p w:rsidR="001578A9" w:rsidRDefault="001578A9">
            <w:pPr>
              <w:pStyle w:val="ConsPlusNormal"/>
              <w:jc w:val="both"/>
            </w:pPr>
            <w:r>
              <w:t>то же</w:t>
            </w:r>
          </w:p>
        </w:tc>
        <w:tc>
          <w:tcPr>
            <w:tcW w:w="1417" w:type="dxa"/>
            <w:tcBorders>
              <w:top w:val="nil"/>
              <w:bottom w:val="nil"/>
            </w:tcBorders>
          </w:tcPr>
          <w:p w:rsidR="001578A9" w:rsidRDefault="001578A9">
            <w:pPr>
              <w:pStyle w:val="ConsPlusNormal"/>
              <w:jc w:val="center"/>
            </w:pPr>
            <w:r>
              <w:t>0,81</w:t>
            </w:r>
          </w:p>
        </w:tc>
      </w:tr>
      <w:tr w:rsidR="001578A9">
        <w:tblPrEx>
          <w:tblBorders>
            <w:insideH w:val="nil"/>
          </w:tblBorders>
        </w:tblPrEx>
        <w:tc>
          <w:tcPr>
            <w:tcW w:w="454" w:type="dxa"/>
            <w:tcBorders>
              <w:top w:val="nil"/>
              <w:bottom w:val="nil"/>
            </w:tcBorders>
          </w:tcPr>
          <w:p w:rsidR="001578A9" w:rsidRDefault="001578A9">
            <w:pPr>
              <w:pStyle w:val="ConsPlusNormal"/>
              <w:jc w:val="both"/>
            </w:pPr>
            <w:r>
              <w:t>5</w:t>
            </w:r>
          </w:p>
        </w:tc>
        <w:tc>
          <w:tcPr>
            <w:tcW w:w="5783" w:type="dxa"/>
            <w:tcBorders>
              <w:top w:val="nil"/>
              <w:bottom w:val="nil"/>
            </w:tcBorders>
          </w:tcPr>
          <w:p w:rsidR="001578A9" w:rsidRDefault="001578A9">
            <w:pPr>
              <w:pStyle w:val="ConsPlusNormal"/>
              <w:jc w:val="both"/>
            </w:pPr>
            <w:r>
              <w:t>свыше 400 до 1000;</w:t>
            </w:r>
          </w:p>
        </w:tc>
        <w:tc>
          <w:tcPr>
            <w:tcW w:w="1417" w:type="dxa"/>
            <w:tcBorders>
              <w:top w:val="nil"/>
              <w:bottom w:val="nil"/>
            </w:tcBorders>
          </w:tcPr>
          <w:p w:rsidR="001578A9" w:rsidRDefault="001578A9">
            <w:pPr>
              <w:pStyle w:val="ConsPlusNormal"/>
              <w:jc w:val="both"/>
            </w:pPr>
            <w:r>
              <w:t>то же</w:t>
            </w:r>
          </w:p>
        </w:tc>
        <w:tc>
          <w:tcPr>
            <w:tcW w:w="1417" w:type="dxa"/>
            <w:tcBorders>
              <w:top w:val="nil"/>
              <w:bottom w:val="nil"/>
            </w:tcBorders>
          </w:tcPr>
          <w:p w:rsidR="001578A9" w:rsidRDefault="001578A9">
            <w:pPr>
              <w:pStyle w:val="ConsPlusNormal"/>
              <w:jc w:val="center"/>
            </w:pPr>
            <w:r>
              <w:t>0,69</w:t>
            </w:r>
          </w:p>
        </w:tc>
      </w:tr>
      <w:tr w:rsidR="001578A9">
        <w:tblPrEx>
          <w:tblBorders>
            <w:insideH w:val="nil"/>
          </w:tblBorders>
        </w:tblPrEx>
        <w:tc>
          <w:tcPr>
            <w:tcW w:w="454" w:type="dxa"/>
            <w:tcBorders>
              <w:top w:val="nil"/>
            </w:tcBorders>
          </w:tcPr>
          <w:p w:rsidR="001578A9" w:rsidRDefault="001578A9">
            <w:pPr>
              <w:pStyle w:val="ConsPlusNormal"/>
              <w:jc w:val="both"/>
            </w:pPr>
            <w:bookmarkStart w:id="228" w:name="P14668"/>
            <w:bookmarkEnd w:id="228"/>
            <w:r>
              <w:t>6</w:t>
            </w:r>
          </w:p>
        </w:tc>
        <w:tc>
          <w:tcPr>
            <w:tcW w:w="5783" w:type="dxa"/>
            <w:tcBorders>
              <w:top w:val="nil"/>
            </w:tcBorders>
          </w:tcPr>
          <w:p w:rsidR="001578A9" w:rsidRDefault="001578A9">
            <w:pPr>
              <w:pStyle w:val="ConsPlusNormal"/>
              <w:jc w:val="both"/>
            </w:pPr>
            <w:r>
              <w:t>свыше 1000</w:t>
            </w:r>
          </w:p>
        </w:tc>
        <w:tc>
          <w:tcPr>
            <w:tcW w:w="1417" w:type="dxa"/>
            <w:tcBorders>
              <w:top w:val="nil"/>
            </w:tcBorders>
          </w:tcPr>
          <w:p w:rsidR="001578A9" w:rsidRDefault="001578A9">
            <w:pPr>
              <w:pStyle w:val="ConsPlusNormal"/>
              <w:jc w:val="both"/>
            </w:pPr>
            <w:r>
              <w:t>то же</w:t>
            </w:r>
          </w:p>
        </w:tc>
        <w:tc>
          <w:tcPr>
            <w:tcW w:w="1417" w:type="dxa"/>
            <w:tcBorders>
              <w:top w:val="nil"/>
            </w:tcBorders>
          </w:tcPr>
          <w:p w:rsidR="001578A9" w:rsidRDefault="001578A9">
            <w:pPr>
              <w:pStyle w:val="ConsPlusNormal"/>
              <w:jc w:val="center"/>
            </w:pPr>
            <w:r>
              <w:t>0,56</w:t>
            </w:r>
          </w:p>
        </w:tc>
      </w:tr>
      <w:tr w:rsidR="001578A9">
        <w:tc>
          <w:tcPr>
            <w:tcW w:w="9071" w:type="dxa"/>
            <w:gridSpan w:val="4"/>
          </w:tcPr>
          <w:p w:rsidR="001578A9" w:rsidRDefault="001578A9">
            <w:pPr>
              <w:pStyle w:val="ConsPlusNormal"/>
              <w:jc w:val="center"/>
              <w:outlineLvl w:val="3"/>
            </w:pPr>
            <w:r>
              <w:t>Продовольственные магазины</w:t>
            </w:r>
          </w:p>
        </w:tc>
      </w:tr>
      <w:tr w:rsidR="001578A9">
        <w:tc>
          <w:tcPr>
            <w:tcW w:w="454" w:type="dxa"/>
          </w:tcPr>
          <w:p w:rsidR="001578A9" w:rsidRDefault="001578A9">
            <w:pPr>
              <w:pStyle w:val="ConsPlusNormal"/>
              <w:jc w:val="both"/>
            </w:pPr>
            <w:r>
              <w:t>7</w:t>
            </w:r>
          </w:p>
        </w:tc>
        <w:tc>
          <w:tcPr>
            <w:tcW w:w="5783" w:type="dxa"/>
          </w:tcPr>
          <w:p w:rsidR="001578A9" w:rsidRDefault="001578A9">
            <w:pPr>
              <w:pStyle w:val="ConsPlusNormal"/>
              <w:jc w:val="both"/>
            </w:pPr>
            <w:r>
              <w:t>Без кондиционирования воздуха</w:t>
            </w:r>
          </w:p>
        </w:tc>
        <w:tc>
          <w:tcPr>
            <w:tcW w:w="1417" w:type="dxa"/>
          </w:tcPr>
          <w:p w:rsidR="001578A9" w:rsidRDefault="001578A9">
            <w:pPr>
              <w:pStyle w:val="ConsPlusNormal"/>
              <w:jc w:val="both"/>
            </w:pPr>
            <w:r>
              <w:t>кВт/м</w:t>
            </w:r>
            <w:r>
              <w:rPr>
                <w:vertAlign w:val="superscript"/>
              </w:rPr>
              <w:t>2</w:t>
            </w:r>
            <w:r>
              <w:t xml:space="preserve"> торгового зала</w:t>
            </w:r>
          </w:p>
        </w:tc>
        <w:tc>
          <w:tcPr>
            <w:tcW w:w="1417" w:type="dxa"/>
          </w:tcPr>
          <w:p w:rsidR="001578A9" w:rsidRDefault="001578A9">
            <w:pPr>
              <w:pStyle w:val="ConsPlusNormal"/>
              <w:jc w:val="center"/>
            </w:pPr>
            <w:r>
              <w:t>0,23</w:t>
            </w:r>
          </w:p>
        </w:tc>
      </w:tr>
      <w:tr w:rsidR="001578A9">
        <w:tc>
          <w:tcPr>
            <w:tcW w:w="454" w:type="dxa"/>
          </w:tcPr>
          <w:p w:rsidR="001578A9" w:rsidRDefault="001578A9">
            <w:pPr>
              <w:pStyle w:val="ConsPlusNormal"/>
              <w:jc w:val="both"/>
            </w:pPr>
            <w:r>
              <w:t>8</w:t>
            </w:r>
          </w:p>
        </w:tc>
        <w:tc>
          <w:tcPr>
            <w:tcW w:w="5783" w:type="dxa"/>
          </w:tcPr>
          <w:p w:rsidR="001578A9" w:rsidRDefault="001578A9">
            <w:pPr>
              <w:pStyle w:val="ConsPlusNormal"/>
              <w:jc w:val="both"/>
            </w:pPr>
            <w:r>
              <w:t>С кондиционированием воздуха</w:t>
            </w:r>
          </w:p>
        </w:tc>
        <w:tc>
          <w:tcPr>
            <w:tcW w:w="1417" w:type="dxa"/>
          </w:tcPr>
          <w:p w:rsidR="001578A9" w:rsidRDefault="001578A9">
            <w:pPr>
              <w:pStyle w:val="ConsPlusNormal"/>
              <w:jc w:val="both"/>
            </w:pPr>
            <w:r>
              <w:t>то же</w:t>
            </w:r>
          </w:p>
        </w:tc>
        <w:tc>
          <w:tcPr>
            <w:tcW w:w="1417" w:type="dxa"/>
          </w:tcPr>
          <w:p w:rsidR="001578A9" w:rsidRDefault="001578A9">
            <w:pPr>
              <w:pStyle w:val="ConsPlusNormal"/>
              <w:jc w:val="center"/>
            </w:pPr>
            <w:r>
              <w:t>0,25</w:t>
            </w:r>
          </w:p>
        </w:tc>
      </w:tr>
      <w:tr w:rsidR="001578A9">
        <w:tc>
          <w:tcPr>
            <w:tcW w:w="9071" w:type="dxa"/>
            <w:gridSpan w:val="4"/>
          </w:tcPr>
          <w:p w:rsidR="001578A9" w:rsidRDefault="001578A9">
            <w:pPr>
              <w:pStyle w:val="ConsPlusNormal"/>
              <w:jc w:val="center"/>
              <w:outlineLvl w:val="3"/>
            </w:pPr>
            <w:r>
              <w:t>Непродовольственные магазины</w:t>
            </w:r>
          </w:p>
        </w:tc>
      </w:tr>
      <w:tr w:rsidR="001578A9">
        <w:tc>
          <w:tcPr>
            <w:tcW w:w="454" w:type="dxa"/>
          </w:tcPr>
          <w:p w:rsidR="001578A9" w:rsidRDefault="001578A9">
            <w:pPr>
              <w:pStyle w:val="ConsPlusNormal"/>
              <w:jc w:val="both"/>
            </w:pPr>
            <w:r>
              <w:t>9</w:t>
            </w:r>
          </w:p>
        </w:tc>
        <w:tc>
          <w:tcPr>
            <w:tcW w:w="5783" w:type="dxa"/>
          </w:tcPr>
          <w:p w:rsidR="001578A9" w:rsidRDefault="001578A9">
            <w:pPr>
              <w:pStyle w:val="ConsPlusNormal"/>
              <w:jc w:val="both"/>
            </w:pPr>
            <w:r>
              <w:t>Без кондиционирования воздуха</w:t>
            </w:r>
          </w:p>
        </w:tc>
        <w:tc>
          <w:tcPr>
            <w:tcW w:w="1417" w:type="dxa"/>
          </w:tcPr>
          <w:p w:rsidR="001578A9" w:rsidRDefault="001578A9">
            <w:pPr>
              <w:pStyle w:val="ConsPlusNormal"/>
              <w:jc w:val="center"/>
            </w:pPr>
            <w:r>
              <w:t>-//-</w:t>
            </w:r>
          </w:p>
        </w:tc>
        <w:tc>
          <w:tcPr>
            <w:tcW w:w="1417" w:type="dxa"/>
          </w:tcPr>
          <w:p w:rsidR="001578A9" w:rsidRDefault="001578A9">
            <w:pPr>
              <w:pStyle w:val="ConsPlusNormal"/>
              <w:jc w:val="center"/>
            </w:pPr>
            <w:r>
              <w:t>0,14</w:t>
            </w:r>
          </w:p>
        </w:tc>
      </w:tr>
      <w:tr w:rsidR="001578A9">
        <w:tc>
          <w:tcPr>
            <w:tcW w:w="454" w:type="dxa"/>
          </w:tcPr>
          <w:p w:rsidR="001578A9" w:rsidRDefault="001578A9">
            <w:pPr>
              <w:pStyle w:val="ConsPlusNormal"/>
              <w:jc w:val="both"/>
            </w:pPr>
            <w:r>
              <w:t>10</w:t>
            </w:r>
          </w:p>
        </w:tc>
        <w:tc>
          <w:tcPr>
            <w:tcW w:w="5783" w:type="dxa"/>
          </w:tcPr>
          <w:p w:rsidR="001578A9" w:rsidRDefault="001578A9">
            <w:pPr>
              <w:pStyle w:val="ConsPlusNormal"/>
              <w:jc w:val="both"/>
            </w:pPr>
            <w:r>
              <w:t>С кондиционированием воздуха</w:t>
            </w:r>
          </w:p>
        </w:tc>
        <w:tc>
          <w:tcPr>
            <w:tcW w:w="1417" w:type="dxa"/>
          </w:tcPr>
          <w:p w:rsidR="001578A9" w:rsidRDefault="001578A9">
            <w:pPr>
              <w:pStyle w:val="ConsPlusNormal"/>
              <w:jc w:val="center"/>
            </w:pPr>
            <w:r>
              <w:t>-//-</w:t>
            </w:r>
          </w:p>
        </w:tc>
        <w:tc>
          <w:tcPr>
            <w:tcW w:w="1417" w:type="dxa"/>
          </w:tcPr>
          <w:p w:rsidR="001578A9" w:rsidRDefault="001578A9">
            <w:pPr>
              <w:pStyle w:val="ConsPlusNormal"/>
              <w:jc w:val="center"/>
            </w:pPr>
            <w:r>
              <w:t>0,16</w:t>
            </w:r>
          </w:p>
        </w:tc>
      </w:tr>
      <w:tr w:rsidR="001578A9">
        <w:tc>
          <w:tcPr>
            <w:tcW w:w="9071" w:type="dxa"/>
            <w:gridSpan w:val="4"/>
          </w:tcPr>
          <w:p w:rsidR="001578A9" w:rsidRDefault="001578A9">
            <w:pPr>
              <w:pStyle w:val="ConsPlusNormal"/>
              <w:jc w:val="center"/>
              <w:outlineLvl w:val="3"/>
            </w:pPr>
            <w:r>
              <w:t>Общеобразовательные школы</w:t>
            </w:r>
          </w:p>
        </w:tc>
      </w:tr>
      <w:tr w:rsidR="001578A9">
        <w:tc>
          <w:tcPr>
            <w:tcW w:w="454" w:type="dxa"/>
          </w:tcPr>
          <w:p w:rsidR="001578A9" w:rsidRDefault="001578A9">
            <w:pPr>
              <w:pStyle w:val="ConsPlusNormal"/>
              <w:jc w:val="both"/>
            </w:pPr>
            <w:r>
              <w:t>11</w:t>
            </w:r>
          </w:p>
        </w:tc>
        <w:tc>
          <w:tcPr>
            <w:tcW w:w="5783" w:type="dxa"/>
          </w:tcPr>
          <w:p w:rsidR="001578A9" w:rsidRDefault="001578A9">
            <w:pPr>
              <w:pStyle w:val="ConsPlusNormal"/>
              <w:jc w:val="both"/>
            </w:pPr>
            <w:r>
              <w:t>С электрифицированными столовыми и спортзалами</w:t>
            </w:r>
          </w:p>
        </w:tc>
        <w:tc>
          <w:tcPr>
            <w:tcW w:w="1417" w:type="dxa"/>
          </w:tcPr>
          <w:p w:rsidR="001578A9" w:rsidRDefault="001578A9">
            <w:pPr>
              <w:pStyle w:val="ConsPlusNormal"/>
              <w:jc w:val="both"/>
            </w:pPr>
            <w:r>
              <w:t>кВт/1 учащегося</w:t>
            </w:r>
          </w:p>
        </w:tc>
        <w:tc>
          <w:tcPr>
            <w:tcW w:w="1417" w:type="dxa"/>
          </w:tcPr>
          <w:p w:rsidR="001578A9" w:rsidRDefault="001578A9">
            <w:pPr>
              <w:pStyle w:val="ConsPlusNormal"/>
              <w:jc w:val="center"/>
            </w:pPr>
            <w:r>
              <w:t>0,25</w:t>
            </w:r>
          </w:p>
        </w:tc>
      </w:tr>
      <w:tr w:rsidR="001578A9">
        <w:tc>
          <w:tcPr>
            <w:tcW w:w="454" w:type="dxa"/>
          </w:tcPr>
          <w:p w:rsidR="001578A9" w:rsidRDefault="001578A9">
            <w:pPr>
              <w:pStyle w:val="ConsPlusNormal"/>
              <w:jc w:val="both"/>
            </w:pPr>
            <w:r>
              <w:t>12</w:t>
            </w:r>
          </w:p>
        </w:tc>
        <w:tc>
          <w:tcPr>
            <w:tcW w:w="5783" w:type="dxa"/>
          </w:tcPr>
          <w:p w:rsidR="001578A9" w:rsidRDefault="001578A9">
            <w:pPr>
              <w:pStyle w:val="ConsPlusNormal"/>
              <w:jc w:val="both"/>
            </w:pPr>
            <w:r>
              <w:t>Без электрифицированных столовых, со спортзалами</w:t>
            </w:r>
          </w:p>
        </w:tc>
        <w:tc>
          <w:tcPr>
            <w:tcW w:w="1417" w:type="dxa"/>
          </w:tcPr>
          <w:p w:rsidR="001578A9" w:rsidRDefault="001578A9">
            <w:pPr>
              <w:pStyle w:val="ConsPlusNormal"/>
              <w:jc w:val="both"/>
            </w:pPr>
            <w:r>
              <w:t>то же</w:t>
            </w:r>
          </w:p>
        </w:tc>
        <w:tc>
          <w:tcPr>
            <w:tcW w:w="1417" w:type="dxa"/>
          </w:tcPr>
          <w:p w:rsidR="001578A9" w:rsidRDefault="001578A9">
            <w:pPr>
              <w:pStyle w:val="ConsPlusNormal"/>
              <w:jc w:val="center"/>
            </w:pPr>
            <w:r>
              <w:t>0,17</w:t>
            </w:r>
          </w:p>
        </w:tc>
      </w:tr>
      <w:tr w:rsidR="001578A9">
        <w:tc>
          <w:tcPr>
            <w:tcW w:w="454" w:type="dxa"/>
          </w:tcPr>
          <w:p w:rsidR="001578A9" w:rsidRDefault="001578A9">
            <w:pPr>
              <w:pStyle w:val="ConsPlusNormal"/>
              <w:jc w:val="both"/>
            </w:pPr>
            <w:r>
              <w:lastRenderedPageBreak/>
              <w:t>13</w:t>
            </w:r>
          </w:p>
        </w:tc>
        <w:tc>
          <w:tcPr>
            <w:tcW w:w="5783" w:type="dxa"/>
          </w:tcPr>
          <w:p w:rsidR="001578A9" w:rsidRDefault="001578A9">
            <w:pPr>
              <w:pStyle w:val="ConsPlusNormal"/>
              <w:jc w:val="both"/>
            </w:pPr>
            <w:r>
              <w:t>С буфетами, без спортзалов</w:t>
            </w:r>
          </w:p>
        </w:tc>
        <w:tc>
          <w:tcPr>
            <w:tcW w:w="1417" w:type="dxa"/>
          </w:tcPr>
          <w:p w:rsidR="001578A9" w:rsidRDefault="001578A9">
            <w:pPr>
              <w:pStyle w:val="ConsPlusNormal"/>
              <w:jc w:val="both"/>
            </w:pPr>
            <w:r>
              <w:t>то же</w:t>
            </w:r>
          </w:p>
        </w:tc>
        <w:tc>
          <w:tcPr>
            <w:tcW w:w="1417" w:type="dxa"/>
          </w:tcPr>
          <w:p w:rsidR="001578A9" w:rsidRDefault="001578A9">
            <w:pPr>
              <w:pStyle w:val="ConsPlusNormal"/>
              <w:jc w:val="center"/>
            </w:pPr>
            <w:r>
              <w:t>0,17</w:t>
            </w:r>
          </w:p>
        </w:tc>
      </w:tr>
      <w:tr w:rsidR="001578A9">
        <w:tc>
          <w:tcPr>
            <w:tcW w:w="454" w:type="dxa"/>
          </w:tcPr>
          <w:p w:rsidR="001578A9" w:rsidRDefault="001578A9">
            <w:pPr>
              <w:pStyle w:val="ConsPlusNormal"/>
              <w:jc w:val="both"/>
            </w:pPr>
            <w:r>
              <w:t>14</w:t>
            </w:r>
          </w:p>
        </w:tc>
        <w:tc>
          <w:tcPr>
            <w:tcW w:w="5783" w:type="dxa"/>
          </w:tcPr>
          <w:p w:rsidR="001578A9" w:rsidRDefault="001578A9">
            <w:pPr>
              <w:pStyle w:val="ConsPlusNormal"/>
              <w:jc w:val="both"/>
            </w:pPr>
            <w:r>
              <w:t>Без буфетов и спортзалов</w:t>
            </w:r>
          </w:p>
        </w:tc>
        <w:tc>
          <w:tcPr>
            <w:tcW w:w="1417" w:type="dxa"/>
          </w:tcPr>
          <w:p w:rsidR="001578A9" w:rsidRDefault="001578A9">
            <w:pPr>
              <w:pStyle w:val="ConsPlusNormal"/>
              <w:jc w:val="both"/>
            </w:pPr>
            <w:r>
              <w:t>то же</w:t>
            </w:r>
          </w:p>
        </w:tc>
        <w:tc>
          <w:tcPr>
            <w:tcW w:w="1417" w:type="dxa"/>
          </w:tcPr>
          <w:p w:rsidR="001578A9" w:rsidRDefault="001578A9">
            <w:pPr>
              <w:pStyle w:val="ConsPlusNormal"/>
              <w:jc w:val="center"/>
            </w:pPr>
            <w:r>
              <w:t>0,15</w:t>
            </w:r>
          </w:p>
        </w:tc>
      </w:tr>
      <w:tr w:rsidR="001578A9">
        <w:tc>
          <w:tcPr>
            <w:tcW w:w="454" w:type="dxa"/>
          </w:tcPr>
          <w:p w:rsidR="001578A9" w:rsidRDefault="001578A9">
            <w:pPr>
              <w:pStyle w:val="ConsPlusNormal"/>
              <w:jc w:val="both"/>
            </w:pPr>
            <w:bookmarkStart w:id="229" w:name="P14707"/>
            <w:bookmarkEnd w:id="229"/>
            <w:r>
              <w:t>15</w:t>
            </w:r>
          </w:p>
        </w:tc>
        <w:tc>
          <w:tcPr>
            <w:tcW w:w="5783" w:type="dxa"/>
          </w:tcPr>
          <w:p w:rsidR="001578A9" w:rsidRDefault="001578A9">
            <w:pPr>
              <w:pStyle w:val="ConsPlusNormal"/>
              <w:jc w:val="both"/>
            </w:pPr>
            <w:r>
              <w:t>Профессионально-технические училища со столовыми</w:t>
            </w:r>
          </w:p>
        </w:tc>
        <w:tc>
          <w:tcPr>
            <w:tcW w:w="1417" w:type="dxa"/>
          </w:tcPr>
          <w:p w:rsidR="001578A9" w:rsidRDefault="001578A9">
            <w:pPr>
              <w:pStyle w:val="ConsPlusNormal"/>
              <w:jc w:val="both"/>
            </w:pPr>
            <w:r>
              <w:t>то же</w:t>
            </w:r>
          </w:p>
        </w:tc>
        <w:tc>
          <w:tcPr>
            <w:tcW w:w="1417" w:type="dxa"/>
          </w:tcPr>
          <w:p w:rsidR="001578A9" w:rsidRDefault="001578A9">
            <w:pPr>
              <w:pStyle w:val="ConsPlusNormal"/>
              <w:jc w:val="center"/>
            </w:pPr>
            <w:r>
              <w:t>0,46</w:t>
            </w:r>
          </w:p>
        </w:tc>
      </w:tr>
      <w:tr w:rsidR="001578A9">
        <w:tc>
          <w:tcPr>
            <w:tcW w:w="454" w:type="dxa"/>
          </w:tcPr>
          <w:p w:rsidR="001578A9" w:rsidRDefault="001578A9">
            <w:pPr>
              <w:pStyle w:val="ConsPlusNormal"/>
              <w:jc w:val="both"/>
            </w:pPr>
            <w:bookmarkStart w:id="230" w:name="P14711"/>
            <w:bookmarkEnd w:id="230"/>
            <w:r>
              <w:t>16</w:t>
            </w:r>
          </w:p>
        </w:tc>
        <w:tc>
          <w:tcPr>
            <w:tcW w:w="5783" w:type="dxa"/>
          </w:tcPr>
          <w:p w:rsidR="001578A9" w:rsidRDefault="001578A9">
            <w:pPr>
              <w:pStyle w:val="ConsPlusNormal"/>
              <w:jc w:val="both"/>
            </w:pPr>
            <w:r>
              <w:t>Детские ясли-сады</w:t>
            </w:r>
          </w:p>
        </w:tc>
        <w:tc>
          <w:tcPr>
            <w:tcW w:w="1417" w:type="dxa"/>
          </w:tcPr>
          <w:p w:rsidR="001578A9" w:rsidRDefault="001578A9">
            <w:pPr>
              <w:pStyle w:val="ConsPlusNormal"/>
              <w:jc w:val="both"/>
            </w:pPr>
            <w:r>
              <w:t>кВт/место</w:t>
            </w:r>
          </w:p>
        </w:tc>
        <w:tc>
          <w:tcPr>
            <w:tcW w:w="1417" w:type="dxa"/>
          </w:tcPr>
          <w:p w:rsidR="001578A9" w:rsidRDefault="001578A9">
            <w:pPr>
              <w:pStyle w:val="ConsPlusNormal"/>
              <w:jc w:val="center"/>
            </w:pPr>
            <w:r>
              <w:t>0,46</w:t>
            </w:r>
          </w:p>
        </w:tc>
      </w:tr>
      <w:tr w:rsidR="001578A9">
        <w:tc>
          <w:tcPr>
            <w:tcW w:w="9071" w:type="dxa"/>
            <w:gridSpan w:val="4"/>
          </w:tcPr>
          <w:p w:rsidR="001578A9" w:rsidRDefault="001578A9">
            <w:pPr>
              <w:pStyle w:val="ConsPlusNormal"/>
              <w:jc w:val="center"/>
              <w:outlineLvl w:val="3"/>
            </w:pPr>
            <w:r>
              <w:t>Кинотеатры и киноконцертные залы</w:t>
            </w:r>
          </w:p>
        </w:tc>
      </w:tr>
      <w:tr w:rsidR="001578A9">
        <w:tc>
          <w:tcPr>
            <w:tcW w:w="454" w:type="dxa"/>
          </w:tcPr>
          <w:p w:rsidR="001578A9" w:rsidRDefault="001578A9">
            <w:pPr>
              <w:pStyle w:val="ConsPlusNormal"/>
              <w:jc w:val="both"/>
            </w:pPr>
            <w:r>
              <w:t>17</w:t>
            </w:r>
          </w:p>
        </w:tc>
        <w:tc>
          <w:tcPr>
            <w:tcW w:w="5783" w:type="dxa"/>
          </w:tcPr>
          <w:p w:rsidR="001578A9" w:rsidRDefault="001578A9">
            <w:pPr>
              <w:pStyle w:val="ConsPlusNormal"/>
              <w:jc w:val="both"/>
            </w:pPr>
            <w:r>
              <w:t>С кондиционированием воздуха</w:t>
            </w:r>
          </w:p>
        </w:tc>
        <w:tc>
          <w:tcPr>
            <w:tcW w:w="1417" w:type="dxa"/>
          </w:tcPr>
          <w:p w:rsidR="001578A9" w:rsidRDefault="001578A9">
            <w:pPr>
              <w:pStyle w:val="ConsPlusNormal"/>
              <w:jc w:val="both"/>
            </w:pPr>
            <w:r>
              <w:t>то же</w:t>
            </w:r>
          </w:p>
        </w:tc>
        <w:tc>
          <w:tcPr>
            <w:tcW w:w="1417" w:type="dxa"/>
          </w:tcPr>
          <w:p w:rsidR="001578A9" w:rsidRDefault="001578A9">
            <w:pPr>
              <w:pStyle w:val="ConsPlusNormal"/>
              <w:jc w:val="center"/>
            </w:pPr>
            <w:r>
              <w:t>0,14</w:t>
            </w:r>
          </w:p>
        </w:tc>
      </w:tr>
      <w:tr w:rsidR="001578A9">
        <w:tc>
          <w:tcPr>
            <w:tcW w:w="454" w:type="dxa"/>
          </w:tcPr>
          <w:p w:rsidR="001578A9" w:rsidRDefault="001578A9">
            <w:pPr>
              <w:pStyle w:val="ConsPlusNormal"/>
              <w:jc w:val="both"/>
            </w:pPr>
            <w:r>
              <w:t>18</w:t>
            </w:r>
          </w:p>
        </w:tc>
        <w:tc>
          <w:tcPr>
            <w:tcW w:w="5783" w:type="dxa"/>
          </w:tcPr>
          <w:p w:rsidR="001578A9" w:rsidRDefault="001578A9">
            <w:pPr>
              <w:pStyle w:val="ConsPlusNormal"/>
              <w:jc w:val="both"/>
            </w:pPr>
            <w:r>
              <w:t>Без кондиционирования воздуха</w:t>
            </w:r>
          </w:p>
        </w:tc>
        <w:tc>
          <w:tcPr>
            <w:tcW w:w="1417" w:type="dxa"/>
          </w:tcPr>
          <w:p w:rsidR="001578A9" w:rsidRDefault="001578A9">
            <w:pPr>
              <w:pStyle w:val="ConsPlusNormal"/>
              <w:jc w:val="both"/>
            </w:pPr>
            <w:r>
              <w:t>то же</w:t>
            </w:r>
          </w:p>
        </w:tc>
        <w:tc>
          <w:tcPr>
            <w:tcW w:w="1417" w:type="dxa"/>
          </w:tcPr>
          <w:p w:rsidR="001578A9" w:rsidRDefault="001578A9">
            <w:pPr>
              <w:pStyle w:val="ConsPlusNormal"/>
              <w:jc w:val="center"/>
            </w:pPr>
            <w:r>
              <w:t>0,12</w:t>
            </w:r>
          </w:p>
        </w:tc>
      </w:tr>
      <w:tr w:rsidR="001578A9">
        <w:tc>
          <w:tcPr>
            <w:tcW w:w="454" w:type="dxa"/>
          </w:tcPr>
          <w:p w:rsidR="001578A9" w:rsidRDefault="001578A9">
            <w:pPr>
              <w:pStyle w:val="ConsPlusNormal"/>
              <w:jc w:val="both"/>
            </w:pPr>
            <w:r>
              <w:t>19</w:t>
            </w:r>
          </w:p>
        </w:tc>
        <w:tc>
          <w:tcPr>
            <w:tcW w:w="5783" w:type="dxa"/>
          </w:tcPr>
          <w:p w:rsidR="001578A9" w:rsidRDefault="001578A9">
            <w:pPr>
              <w:pStyle w:val="ConsPlusNormal"/>
              <w:jc w:val="both"/>
            </w:pPr>
            <w:r>
              <w:t>Клубы</w:t>
            </w:r>
          </w:p>
        </w:tc>
        <w:tc>
          <w:tcPr>
            <w:tcW w:w="1417" w:type="dxa"/>
          </w:tcPr>
          <w:p w:rsidR="001578A9" w:rsidRDefault="001578A9">
            <w:pPr>
              <w:pStyle w:val="ConsPlusNormal"/>
              <w:jc w:val="both"/>
            </w:pPr>
            <w:r>
              <w:t>то же</w:t>
            </w:r>
          </w:p>
        </w:tc>
        <w:tc>
          <w:tcPr>
            <w:tcW w:w="1417" w:type="dxa"/>
          </w:tcPr>
          <w:p w:rsidR="001578A9" w:rsidRDefault="001578A9">
            <w:pPr>
              <w:pStyle w:val="ConsPlusNormal"/>
              <w:jc w:val="center"/>
            </w:pPr>
            <w:r>
              <w:t>0,46</w:t>
            </w:r>
          </w:p>
        </w:tc>
      </w:tr>
      <w:tr w:rsidR="001578A9">
        <w:tc>
          <w:tcPr>
            <w:tcW w:w="454" w:type="dxa"/>
          </w:tcPr>
          <w:p w:rsidR="001578A9" w:rsidRDefault="001578A9">
            <w:pPr>
              <w:pStyle w:val="ConsPlusNormal"/>
              <w:jc w:val="both"/>
            </w:pPr>
            <w:r>
              <w:t>20</w:t>
            </w:r>
          </w:p>
        </w:tc>
        <w:tc>
          <w:tcPr>
            <w:tcW w:w="5783" w:type="dxa"/>
          </w:tcPr>
          <w:p w:rsidR="001578A9" w:rsidRDefault="001578A9">
            <w:pPr>
              <w:pStyle w:val="ConsPlusNormal"/>
              <w:jc w:val="both"/>
            </w:pPr>
            <w:r>
              <w:t>Парикмахерские</w:t>
            </w:r>
          </w:p>
        </w:tc>
        <w:tc>
          <w:tcPr>
            <w:tcW w:w="1417" w:type="dxa"/>
          </w:tcPr>
          <w:p w:rsidR="001578A9" w:rsidRDefault="001578A9">
            <w:pPr>
              <w:pStyle w:val="ConsPlusNormal"/>
              <w:jc w:val="both"/>
            </w:pPr>
            <w:r>
              <w:t>кВт/рабочее место</w:t>
            </w:r>
          </w:p>
        </w:tc>
        <w:tc>
          <w:tcPr>
            <w:tcW w:w="1417" w:type="dxa"/>
          </w:tcPr>
          <w:p w:rsidR="001578A9" w:rsidRDefault="001578A9">
            <w:pPr>
              <w:pStyle w:val="ConsPlusNormal"/>
              <w:jc w:val="center"/>
            </w:pPr>
            <w:r>
              <w:t>1,5</w:t>
            </w:r>
          </w:p>
        </w:tc>
      </w:tr>
      <w:tr w:rsidR="001578A9">
        <w:tc>
          <w:tcPr>
            <w:tcW w:w="9071" w:type="dxa"/>
            <w:gridSpan w:val="4"/>
          </w:tcPr>
          <w:p w:rsidR="001578A9" w:rsidRDefault="001578A9">
            <w:pPr>
              <w:pStyle w:val="ConsPlusNormal"/>
              <w:jc w:val="center"/>
              <w:outlineLvl w:val="3"/>
            </w:pPr>
            <w:r>
              <w:t>Здания или помещения учреждений управления, проектных и конструкторских организаций</w:t>
            </w:r>
          </w:p>
        </w:tc>
      </w:tr>
      <w:tr w:rsidR="001578A9">
        <w:tc>
          <w:tcPr>
            <w:tcW w:w="454" w:type="dxa"/>
          </w:tcPr>
          <w:p w:rsidR="001578A9" w:rsidRDefault="001578A9">
            <w:pPr>
              <w:pStyle w:val="ConsPlusNormal"/>
              <w:jc w:val="both"/>
            </w:pPr>
            <w:bookmarkStart w:id="231" w:name="P14733"/>
            <w:bookmarkEnd w:id="231"/>
            <w:r>
              <w:t>21</w:t>
            </w:r>
          </w:p>
        </w:tc>
        <w:tc>
          <w:tcPr>
            <w:tcW w:w="5783" w:type="dxa"/>
          </w:tcPr>
          <w:p w:rsidR="001578A9" w:rsidRDefault="001578A9">
            <w:pPr>
              <w:pStyle w:val="ConsPlusNormal"/>
              <w:jc w:val="both"/>
            </w:pPr>
            <w:r>
              <w:t>С кондиционированием воздуха</w:t>
            </w:r>
          </w:p>
        </w:tc>
        <w:tc>
          <w:tcPr>
            <w:tcW w:w="1417" w:type="dxa"/>
          </w:tcPr>
          <w:p w:rsidR="001578A9" w:rsidRDefault="001578A9">
            <w:pPr>
              <w:pStyle w:val="ConsPlusNormal"/>
              <w:jc w:val="both"/>
            </w:pPr>
            <w:r>
              <w:t>кВт/м</w:t>
            </w:r>
            <w:r>
              <w:rPr>
                <w:vertAlign w:val="superscript"/>
              </w:rPr>
              <w:t>2</w:t>
            </w:r>
            <w:r>
              <w:t xml:space="preserve"> общей площади</w:t>
            </w:r>
          </w:p>
        </w:tc>
        <w:tc>
          <w:tcPr>
            <w:tcW w:w="1417" w:type="dxa"/>
          </w:tcPr>
          <w:p w:rsidR="001578A9" w:rsidRDefault="001578A9">
            <w:pPr>
              <w:pStyle w:val="ConsPlusNormal"/>
              <w:jc w:val="center"/>
            </w:pPr>
            <w:r>
              <w:t>0,054</w:t>
            </w:r>
          </w:p>
        </w:tc>
      </w:tr>
      <w:tr w:rsidR="001578A9">
        <w:tc>
          <w:tcPr>
            <w:tcW w:w="454" w:type="dxa"/>
          </w:tcPr>
          <w:p w:rsidR="001578A9" w:rsidRDefault="001578A9">
            <w:pPr>
              <w:pStyle w:val="ConsPlusNormal"/>
              <w:jc w:val="both"/>
            </w:pPr>
            <w:bookmarkStart w:id="232" w:name="P14737"/>
            <w:bookmarkEnd w:id="232"/>
            <w:r>
              <w:t>22</w:t>
            </w:r>
          </w:p>
        </w:tc>
        <w:tc>
          <w:tcPr>
            <w:tcW w:w="5783" w:type="dxa"/>
          </w:tcPr>
          <w:p w:rsidR="001578A9" w:rsidRDefault="001578A9">
            <w:pPr>
              <w:pStyle w:val="ConsPlusNormal"/>
              <w:jc w:val="both"/>
            </w:pPr>
            <w:r>
              <w:t>Без кондиционирования воздуха</w:t>
            </w:r>
          </w:p>
        </w:tc>
        <w:tc>
          <w:tcPr>
            <w:tcW w:w="1417" w:type="dxa"/>
          </w:tcPr>
          <w:p w:rsidR="001578A9" w:rsidRDefault="001578A9">
            <w:pPr>
              <w:pStyle w:val="ConsPlusNormal"/>
              <w:jc w:val="both"/>
            </w:pPr>
            <w:r>
              <w:t>то же</w:t>
            </w:r>
          </w:p>
        </w:tc>
        <w:tc>
          <w:tcPr>
            <w:tcW w:w="1417" w:type="dxa"/>
          </w:tcPr>
          <w:p w:rsidR="001578A9" w:rsidRDefault="001578A9">
            <w:pPr>
              <w:pStyle w:val="ConsPlusNormal"/>
              <w:jc w:val="center"/>
            </w:pPr>
            <w:r>
              <w:t>0,043</w:t>
            </w:r>
          </w:p>
        </w:tc>
      </w:tr>
      <w:tr w:rsidR="001578A9">
        <w:tc>
          <w:tcPr>
            <w:tcW w:w="9071" w:type="dxa"/>
            <w:gridSpan w:val="4"/>
          </w:tcPr>
          <w:p w:rsidR="001578A9" w:rsidRDefault="001578A9">
            <w:pPr>
              <w:pStyle w:val="ConsPlusNormal"/>
              <w:jc w:val="center"/>
              <w:outlineLvl w:val="3"/>
            </w:pPr>
            <w:r>
              <w:t>Гостиницы</w:t>
            </w:r>
          </w:p>
        </w:tc>
      </w:tr>
      <w:tr w:rsidR="001578A9">
        <w:tc>
          <w:tcPr>
            <w:tcW w:w="454" w:type="dxa"/>
          </w:tcPr>
          <w:p w:rsidR="001578A9" w:rsidRDefault="001578A9">
            <w:pPr>
              <w:pStyle w:val="ConsPlusNormal"/>
              <w:jc w:val="both"/>
            </w:pPr>
            <w:bookmarkStart w:id="233" w:name="P14742"/>
            <w:bookmarkEnd w:id="233"/>
            <w:r>
              <w:t>23</w:t>
            </w:r>
          </w:p>
        </w:tc>
        <w:tc>
          <w:tcPr>
            <w:tcW w:w="5783" w:type="dxa"/>
          </w:tcPr>
          <w:p w:rsidR="001578A9" w:rsidRDefault="001578A9">
            <w:pPr>
              <w:pStyle w:val="ConsPlusNormal"/>
              <w:jc w:val="both"/>
            </w:pPr>
            <w:r>
              <w:t>С кондиционированием воздуха</w:t>
            </w:r>
          </w:p>
        </w:tc>
        <w:tc>
          <w:tcPr>
            <w:tcW w:w="1417" w:type="dxa"/>
          </w:tcPr>
          <w:p w:rsidR="001578A9" w:rsidRDefault="001578A9">
            <w:pPr>
              <w:pStyle w:val="ConsPlusNormal"/>
              <w:jc w:val="both"/>
            </w:pPr>
            <w:r>
              <w:t>кВт/место</w:t>
            </w:r>
          </w:p>
        </w:tc>
        <w:tc>
          <w:tcPr>
            <w:tcW w:w="1417" w:type="dxa"/>
          </w:tcPr>
          <w:p w:rsidR="001578A9" w:rsidRDefault="001578A9">
            <w:pPr>
              <w:pStyle w:val="ConsPlusNormal"/>
              <w:jc w:val="center"/>
            </w:pPr>
            <w:r>
              <w:t>0,46</w:t>
            </w:r>
          </w:p>
        </w:tc>
      </w:tr>
      <w:tr w:rsidR="001578A9">
        <w:tc>
          <w:tcPr>
            <w:tcW w:w="454" w:type="dxa"/>
          </w:tcPr>
          <w:p w:rsidR="001578A9" w:rsidRDefault="001578A9">
            <w:pPr>
              <w:pStyle w:val="ConsPlusNormal"/>
              <w:jc w:val="both"/>
            </w:pPr>
            <w:bookmarkStart w:id="234" w:name="P14746"/>
            <w:bookmarkEnd w:id="234"/>
            <w:r>
              <w:t>24</w:t>
            </w:r>
          </w:p>
        </w:tc>
        <w:tc>
          <w:tcPr>
            <w:tcW w:w="5783" w:type="dxa"/>
          </w:tcPr>
          <w:p w:rsidR="001578A9" w:rsidRDefault="001578A9">
            <w:pPr>
              <w:pStyle w:val="ConsPlusNormal"/>
              <w:jc w:val="both"/>
            </w:pPr>
            <w:r>
              <w:t>Без кондиционирования воздуха</w:t>
            </w:r>
          </w:p>
        </w:tc>
        <w:tc>
          <w:tcPr>
            <w:tcW w:w="1417" w:type="dxa"/>
          </w:tcPr>
          <w:p w:rsidR="001578A9" w:rsidRDefault="001578A9">
            <w:pPr>
              <w:pStyle w:val="ConsPlusNormal"/>
              <w:jc w:val="both"/>
            </w:pPr>
            <w:r>
              <w:t>то же</w:t>
            </w:r>
          </w:p>
        </w:tc>
        <w:tc>
          <w:tcPr>
            <w:tcW w:w="1417" w:type="dxa"/>
          </w:tcPr>
          <w:p w:rsidR="001578A9" w:rsidRDefault="001578A9">
            <w:pPr>
              <w:pStyle w:val="ConsPlusNormal"/>
              <w:jc w:val="center"/>
            </w:pPr>
            <w:r>
              <w:t>0,34</w:t>
            </w:r>
          </w:p>
        </w:tc>
      </w:tr>
      <w:tr w:rsidR="001578A9">
        <w:tc>
          <w:tcPr>
            <w:tcW w:w="454" w:type="dxa"/>
          </w:tcPr>
          <w:p w:rsidR="001578A9" w:rsidRDefault="001578A9">
            <w:pPr>
              <w:pStyle w:val="ConsPlusNormal"/>
              <w:jc w:val="both"/>
            </w:pPr>
            <w:bookmarkStart w:id="235" w:name="P14750"/>
            <w:bookmarkEnd w:id="235"/>
            <w:r>
              <w:t>25</w:t>
            </w:r>
          </w:p>
        </w:tc>
        <w:tc>
          <w:tcPr>
            <w:tcW w:w="5783" w:type="dxa"/>
          </w:tcPr>
          <w:p w:rsidR="001578A9" w:rsidRDefault="001578A9">
            <w:pPr>
              <w:pStyle w:val="ConsPlusNormal"/>
              <w:jc w:val="both"/>
            </w:pPr>
            <w:r>
              <w:t>Дома отдыха и пансионаты без кондиционирования воздуха</w:t>
            </w:r>
          </w:p>
        </w:tc>
        <w:tc>
          <w:tcPr>
            <w:tcW w:w="1417" w:type="dxa"/>
          </w:tcPr>
          <w:p w:rsidR="001578A9" w:rsidRDefault="001578A9">
            <w:pPr>
              <w:pStyle w:val="ConsPlusNormal"/>
              <w:jc w:val="both"/>
            </w:pPr>
            <w:r>
              <w:t>то же</w:t>
            </w:r>
          </w:p>
        </w:tc>
        <w:tc>
          <w:tcPr>
            <w:tcW w:w="1417" w:type="dxa"/>
          </w:tcPr>
          <w:p w:rsidR="001578A9" w:rsidRDefault="001578A9">
            <w:pPr>
              <w:pStyle w:val="ConsPlusNormal"/>
              <w:jc w:val="center"/>
            </w:pPr>
            <w:r>
              <w:t>0,36</w:t>
            </w:r>
          </w:p>
        </w:tc>
      </w:tr>
      <w:tr w:rsidR="001578A9">
        <w:tc>
          <w:tcPr>
            <w:tcW w:w="454" w:type="dxa"/>
          </w:tcPr>
          <w:p w:rsidR="001578A9" w:rsidRDefault="001578A9">
            <w:pPr>
              <w:pStyle w:val="ConsPlusNormal"/>
              <w:jc w:val="both"/>
            </w:pPr>
            <w:r>
              <w:t>26</w:t>
            </w:r>
          </w:p>
        </w:tc>
        <w:tc>
          <w:tcPr>
            <w:tcW w:w="5783" w:type="dxa"/>
          </w:tcPr>
          <w:p w:rsidR="001578A9" w:rsidRDefault="001578A9">
            <w:pPr>
              <w:pStyle w:val="ConsPlusNormal"/>
              <w:jc w:val="both"/>
            </w:pPr>
            <w:r>
              <w:t>Фабрики химчистки и прачечные самообслуживания</w:t>
            </w:r>
          </w:p>
        </w:tc>
        <w:tc>
          <w:tcPr>
            <w:tcW w:w="1417" w:type="dxa"/>
          </w:tcPr>
          <w:p w:rsidR="001578A9" w:rsidRDefault="001578A9">
            <w:pPr>
              <w:pStyle w:val="ConsPlusNormal"/>
              <w:jc w:val="both"/>
            </w:pPr>
            <w:r>
              <w:t>кВт/кг вещей</w:t>
            </w:r>
          </w:p>
        </w:tc>
        <w:tc>
          <w:tcPr>
            <w:tcW w:w="1417" w:type="dxa"/>
          </w:tcPr>
          <w:p w:rsidR="001578A9" w:rsidRDefault="001578A9">
            <w:pPr>
              <w:pStyle w:val="ConsPlusNormal"/>
              <w:jc w:val="center"/>
            </w:pPr>
            <w:r>
              <w:t>0,075</w:t>
            </w:r>
          </w:p>
        </w:tc>
      </w:tr>
      <w:tr w:rsidR="001578A9">
        <w:tc>
          <w:tcPr>
            <w:tcW w:w="454" w:type="dxa"/>
          </w:tcPr>
          <w:p w:rsidR="001578A9" w:rsidRDefault="001578A9">
            <w:pPr>
              <w:pStyle w:val="ConsPlusNormal"/>
              <w:jc w:val="both"/>
            </w:pPr>
            <w:bookmarkStart w:id="236" w:name="P14758"/>
            <w:bookmarkEnd w:id="236"/>
            <w:r>
              <w:t>27</w:t>
            </w:r>
          </w:p>
        </w:tc>
        <w:tc>
          <w:tcPr>
            <w:tcW w:w="5783" w:type="dxa"/>
          </w:tcPr>
          <w:p w:rsidR="001578A9" w:rsidRDefault="001578A9">
            <w:pPr>
              <w:pStyle w:val="ConsPlusNormal"/>
              <w:jc w:val="both"/>
            </w:pPr>
            <w:r>
              <w:t>Детские лагеря</w:t>
            </w:r>
          </w:p>
        </w:tc>
        <w:tc>
          <w:tcPr>
            <w:tcW w:w="1417" w:type="dxa"/>
          </w:tcPr>
          <w:p w:rsidR="001578A9" w:rsidRDefault="001578A9">
            <w:pPr>
              <w:pStyle w:val="ConsPlusNormal"/>
              <w:jc w:val="both"/>
            </w:pPr>
            <w:r>
              <w:t>кВт/м</w:t>
            </w:r>
            <w:r>
              <w:rPr>
                <w:vertAlign w:val="superscript"/>
              </w:rPr>
              <w:t>2</w:t>
            </w:r>
            <w:r>
              <w:t xml:space="preserve"> жилых помещений</w:t>
            </w:r>
          </w:p>
        </w:tc>
        <w:tc>
          <w:tcPr>
            <w:tcW w:w="1417" w:type="dxa"/>
          </w:tcPr>
          <w:p w:rsidR="001578A9" w:rsidRDefault="001578A9">
            <w:pPr>
              <w:pStyle w:val="ConsPlusNormal"/>
              <w:jc w:val="center"/>
            </w:pPr>
            <w:r>
              <w:t>0,023</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 xml:space="preserve">1. Для </w:t>
      </w:r>
      <w:hyperlink w:anchor="P14644" w:history="1">
        <w:r>
          <w:rPr>
            <w:color w:val="0000FF"/>
          </w:rPr>
          <w:t>поз. 1</w:t>
        </w:r>
      </w:hyperlink>
      <w:r>
        <w:t xml:space="preserve"> - </w:t>
      </w:r>
      <w:hyperlink w:anchor="P14668" w:history="1">
        <w:r>
          <w:rPr>
            <w:color w:val="0000FF"/>
          </w:rPr>
          <w:t>6</w:t>
        </w:r>
      </w:hyperlink>
      <w:r>
        <w:t xml:space="preserve"> удельная нагрузка не зависит от наличия кондиционирования воздуха.</w:t>
      </w:r>
    </w:p>
    <w:p w:rsidR="001578A9" w:rsidRDefault="001578A9">
      <w:pPr>
        <w:pStyle w:val="ConsPlusNormal"/>
        <w:spacing w:before="220"/>
        <w:ind w:firstLine="540"/>
        <w:jc w:val="both"/>
      </w:pPr>
      <w:r>
        <w:t xml:space="preserve">2. Для </w:t>
      </w:r>
      <w:hyperlink w:anchor="P14707" w:history="1">
        <w:r>
          <w:rPr>
            <w:color w:val="0000FF"/>
          </w:rPr>
          <w:t>поз. 15</w:t>
        </w:r>
      </w:hyperlink>
      <w:r>
        <w:t xml:space="preserve">, </w:t>
      </w:r>
      <w:hyperlink w:anchor="P14711" w:history="1">
        <w:r>
          <w:rPr>
            <w:color w:val="0000FF"/>
          </w:rPr>
          <w:t>16</w:t>
        </w:r>
      </w:hyperlink>
      <w:r>
        <w:t xml:space="preserve"> нагрузка бассейнов и спортзалов не учтена.</w:t>
      </w:r>
    </w:p>
    <w:p w:rsidR="001578A9" w:rsidRDefault="001578A9">
      <w:pPr>
        <w:pStyle w:val="ConsPlusNormal"/>
        <w:spacing w:before="220"/>
        <w:ind w:firstLine="540"/>
        <w:jc w:val="both"/>
      </w:pPr>
      <w:r>
        <w:t xml:space="preserve">3. Для </w:t>
      </w:r>
      <w:hyperlink w:anchor="P14733" w:history="1">
        <w:r>
          <w:rPr>
            <w:color w:val="0000FF"/>
          </w:rPr>
          <w:t>поз. 21</w:t>
        </w:r>
      </w:hyperlink>
      <w:r>
        <w:t xml:space="preserve">, </w:t>
      </w:r>
      <w:hyperlink w:anchor="P14737" w:history="1">
        <w:r>
          <w:rPr>
            <w:color w:val="0000FF"/>
          </w:rPr>
          <w:t>22</w:t>
        </w:r>
      </w:hyperlink>
      <w:r>
        <w:t xml:space="preserve">, </w:t>
      </w:r>
      <w:hyperlink w:anchor="P14750" w:history="1">
        <w:r>
          <w:rPr>
            <w:color w:val="0000FF"/>
          </w:rPr>
          <w:t>25</w:t>
        </w:r>
      </w:hyperlink>
      <w:r>
        <w:t xml:space="preserve">, </w:t>
      </w:r>
      <w:hyperlink w:anchor="P14758" w:history="1">
        <w:r>
          <w:rPr>
            <w:color w:val="0000FF"/>
          </w:rPr>
          <w:t>27</w:t>
        </w:r>
      </w:hyperlink>
      <w: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1578A9" w:rsidRDefault="001578A9">
      <w:pPr>
        <w:pStyle w:val="ConsPlusNormal"/>
        <w:spacing w:before="220"/>
        <w:ind w:firstLine="540"/>
        <w:jc w:val="both"/>
      </w:pPr>
      <w:r>
        <w:t xml:space="preserve">4. Для </w:t>
      </w:r>
      <w:hyperlink w:anchor="P14742" w:history="1">
        <w:r>
          <w:rPr>
            <w:color w:val="0000FF"/>
          </w:rPr>
          <w:t>поз. 23</w:t>
        </w:r>
      </w:hyperlink>
      <w:r>
        <w:t xml:space="preserve">, </w:t>
      </w:r>
      <w:hyperlink w:anchor="P14746" w:history="1">
        <w:r>
          <w:rPr>
            <w:color w:val="0000FF"/>
          </w:rPr>
          <w:t>24</w:t>
        </w:r>
      </w:hyperlink>
      <w:r>
        <w:t xml:space="preserve"> удельную нагрузку ресторанов при гостиницах следует принимать как для предприятий общественного питания открытого типа.</w:t>
      </w:r>
    </w:p>
    <w:p w:rsidR="001578A9" w:rsidRDefault="001578A9">
      <w:pPr>
        <w:pStyle w:val="ConsPlusNormal"/>
        <w:spacing w:before="220"/>
        <w:ind w:firstLine="540"/>
        <w:jc w:val="both"/>
      </w:pPr>
      <w:r>
        <w:t>5. Для предприятий общественного питания при числе мест, не указанном в таблице, удельные нагрузки определяются интерполяцией.</w:t>
      </w: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1"/>
      </w:pPr>
      <w:r>
        <w:t>Приложение 8</w:t>
      </w:r>
    </w:p>
    <w:p w:rsidR="001578A9" w:rsidRDefault="001578A9">
      <w:pPr>
        <w:pStyle w:val="ConsPlusNormal"/>
        <w:jc w:val="both"/>
      </w:pPr>
    </w:p>
    <w:p w:rsidR="001578A9" w:rsidRDefault="001578A9">
      <w:pPr>
        <w:pStyle w:val="ConsPlusNormal"/>
        <w:jc w:val="right"/>
      </w:pPr>
      <w:r>
        <w:t>Обязательное</w:t>
      </w:r>
    </w:p>
    <w:p w:rsidR="001578A9" w:rsidRDefault="001578A9">
      <w:pPr>
        <w:pStyle w:val="ConsPlusNormal"/>
        <w:jc w:val="both"/>
      </w:pPr>
    </w:p>
    <w:p w:rsidR="001578A9" w:rsidRDefault="001578A9">
      <w:pPr>
        <w:pStyle w:val="ConsPlusTitle"/>
        <w:jc w:val="center"/>
      </w:pPr>
      <w:bookmarkStart w:id="237" w:name="P14778"/>
      <w:bookmarkEnd w:id="237"/>
      <w:r>
        <w:t>ТРЕБОВАНИЯ</w:t>
      </w:r>
    </w:p>
    <w:p w:rsidR="001578A9" w:rsidRDefault="001578A9">
      <w:pPr>
        <w:pStyle w:val="ConsPlusTitle"/>
        <w:jc w:val="center"/>
      </w:pPr>
      <w:r>
        <w:t>К СОГЛАСОВАНИЮ РАЗМЕЩЕНИЯ ОБЪЕКТОВ В РАЙОНАХ АЭРОДРОМОВ</w:t>
      </w:r>
    </w:p>
    <w:p w:rsidR="001578A9" w:rsidRDefault="001578A9">
      <w:pPr>
        <w:pStyle w:val="ConsPlusTitle"/>
        <w:jc w:val="center"/>
      </w:pPr>
      <w:r>
        <w:t>И НА ДРУГИХ ТЕРРИТОРИЯХ С УЧЕТОМ ОБЕСПЕЧЕНИЯ БЕЗОПАСНОСТИ</w:t>
      </w:r>
    </w:p>
    <w:p w:rsidR="001578A9" w:rsidRDefault="001578A9">
      <w:pPr>
        <w:pStyle w:val="ConsPlusTitle"/>
        <w:jc w:val="center"/>
      </w:pPr>
      <w:r>
        <w:t>ПОЛЕТОВ ВОЗДУШНЫХ СУДОВ</w:t>
      </w:r>
    </w:p>
    <w:p w:rsidR="001578A9" w:rsidRDefault="001578A9">
      <w:pPr>
        <w:pStyle w:val="ConsPlusNormal"/>
        <w:jc w:val="both"/>
      </w:pPr>
    </w:p>
    <w:p w:rsidR="001578A9" w:rsidRDefault="001578A9">
      <w:pPr>
        <w:pStyle w:val="ConsPlusNormal"/>
        <w:ind w:firstLine="540"/>
        <w:jc w:val="both"/>
      </w:pPr>
      <w:r>
        <w:t>Предприятия и организации, с которыми необходимо согласование, определяет штаб объединения военно-воздушных сил военного округа, в зоне ответственности которого предполагается строительство. Адрес штаба предоставляется заказчикам проектной документации или проектным организациям местными органами самоуправления.</w:t>
      </w:r>
    </w:p>
    <w:p w:rsidR="001578A9" w:rsidRDefault="001578A9">
      <w:pPr>
        <w:pStyle w:val="ConsPlusNormal"/>
        <w:spacing w:before="220"/>
        <w:ind w:firstLine="540"/>
        <w:jc w:val="both"/>
      </w:pPr>
      <w:r>
        <w:t>Согласованию подлежит размещение:</w:t>
      </w:r>
    </w:p>
    <w:p w:rsidR="001578A9" w:rsidRDefault="001578A9">
      <w:pPr>
        <w:pStyle w:val="ConsPlusNormal"/>
        <w:spacing w:before="220"/>
        <w:ind w:firstLine="540"/>
        <w:jc w:val="both"/>
      </w:pPr>
      <w:r>
        <w:t>1) всех объектов в границах полос воздушных подходов к аэродромам, а также вне границ этих полос в радиусе 10 км от контрольной точки аэродрома;</w:t>
      </w:r>
    </w:p>
    <w:p w:rsidR="001578A9" w:rsidRDefault="001578A9">
      <w:pPr>
        <w:pStyle w:val="ConsPlusNormal"/>
        <w:spacing w:before="220"/>
        <w:ind w:firstLine="540"/>
        <w:jc w:val="both"/>
      </w:pPr>
      <w:r>
        <w:t>2) объектов в радиусе 30 км от контрольной точки аэродрома, высота которых относительно уровня аэродрома 50 м и более;</w:t>
      </w:r>
    </w:p>
    <w:p w:rsidR="001578A9" w:rsidRDefault="001578A9">
      <w:pPr>
        <w:pStyle w:val="ConsPlusNormal"/>
        <w:spacing w:before="220"/>
        <w:ind w:firstLine="540"/>
        <w:jc w:val="both"/>
      </w:pPr>
      <w:r>
        <w:t>независимо от места размещения:</w:t>
      </w:r>
    </w:p>
    <w:p w:rsidR="001578A9" w:rsidRDefault="001578A9">
      <w:pPr>
        <w:pStyle w:val="ConsPlusNormal"/>
        <w:spacing w:before="220"/>
        <w:ind w:firstLine="540"/>
        <w:jc w:val="both"/>
      </w:pPr>
      <w:r>
        <w:t>3) объектов высотой от поверхности земли 50 м и более;</w:t>
      </w:r>
    </w:p>
    <w:p w:rsidR="001578A9" w:rsidRDefault="001578A9">
      <w:pPr>
        <w:pStyle w:val="ConsPlusNormal"/>
        <w:spacing w:before="220"/>
        <w:ind w:firstLine="540"/>
        <w:jc w:val="both"/>
      </w:pPr>
      <w: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1578A9" w:rsidRDefault="001578A9">
      <w:pPr>
        <w:pStyle w:val="ConsPlusNormal"/>
        <w:spacing w:before="220"/>
        <w:ind w:firstLine="540"/>
        <w:jc w:val="both"/>
      </w:pPr>
      <w:r>
        <w:t>5) взрывоопасных объектов;</w:t>
      </w:r>
    </w:p>
    <w:p w:rsidR="001578A9" w:rsidRDefault="001578A9">
      <w:pPr>
        <w:pStyle w:val="ConsPlusNormal"/>
        <w:spacing w:before="220"/>
        <w:ind w:firstLine="540"/>
        <w:jc w:val="both"/>
      </w:pPr>
      <w:r>
        <w:t>6) промышленных и иных предприятий и сооружений, деятельность которых может привести к ухудшению видимости в районах аэродромов.</w:t>
      </w:r>
    </w:p>
    <w:p w:rsidR="001578A9" w:rsidRDefault="001578A9">
      <w:pPr>
        <w:pStyle w:val="ConsPlusNormal"/>
        <w:spacing w:before="220"/>
        <w:ind w:firstLine="540"/>
        <w:jc w:val="both"/>
      </w:pPr>
      <w:r>
        <w:t>Размещение объектов, указанных в пп. 3 - 6, независимо от места их размещения, кроме того, подлежит согласованию со штабом военного округа и штабом объединения ВВС, на территории и в зоне ответственности которых предполагается строительство.</w:t>
      </w:r>
    </w:p>
    <w:p w:rsidR="001578A9" w:rsidRDefault="001578A9">
      <w:pPr>
        <w:pStyle w:val="ConsPlusNormal"/>
        <w:spacing w:before="220"/>
        <w:ind w:firstLine="540"/>
        <w:jc w:val="both"/>
      </w:pPr>
      <w:r>
        <w:t>Запрещается размещать на расстоянии ближе 15 км от контрольной точки аэродрома места выброса пищевых отходов, строительство звероводческих ферм, скотобоен и других объектов, отличающихся привлечением и массовым скоплением птиц.</w:t>
      </w:r>
    </w:p>
    <w:p w:rsidR="001578A9" w:rsidRDefault="001578A9">
      <w:pPr>
        <w:pStyle w:val="ConsPlusNormal"/>
        <w:spacing w:before="220"/>
        <w:ind w:firstLine="540"/>
        <w:jc w:val="both"/>
      </w:pPr>
      <w:r>
        <w:t>Примечания:</w:t>
      </w:r>
    </w:p>
    <w:p w:rsidR="001578A9" w:rsidRDefault="001578A9">
      <w:pPr>
        <w:pStyle w:val="ConsPlusNormal"/>
        <w:spacing w:before="220"/>
        <w:ind w:firstLine="540"/>
        <w:jc w:val="both"/>
      </w:pPr>
      <w:r>
        <w:t>1. Указанные согласования утрачивают силу, если в течение трех лет возведение соответствующих объектов не начато.</w:t>
      </w:r>
    </w:p>
    <w:p w:rsidR="001578A9" w:rsidRDefault="001578A9">
      <w:pPr>
        <w:pStyle w:val="ConsPlusNormal"/>
        <w:spacing w:before="220"/>
        <w:ind w:firstLine="540"/>
        <w:jc w:val="both"/>
      </w:pPr>
      <w:r>
        <w:t>2. Контрольная точка аэродромов располагается вблизи геометрического центра аэродрома:</w:t>
      </w:r>
    </w:p>
    <w:p w:rsidR="001578A9" w:rsidRDefault="001578A9">
      <w:pPr>
        <w:pStyle w:val="ConsPlusNormal"/>
        <w:spacing w:before="220"/>
        <w:ind w:firstLine="540"/>
        <w:jc w:val="both"/>
      </w:pPr>
      <w:r>
        <w:t>- при одной взлетно-посадочной полосе (ВПП) - в ее центре;</w:t>
      </w:r>
    </w:p>
    <w:p w:rsidR="001578A9" w:rsidRDefault="001578A9">
      <w:pPr>
        <w:pStyle w:val="ConsPlusNormal"/>
        <w:spacing w:before="220"/>
        <w:ind w:firstLine="540"/>
        <w:jc w:val="both"/>
      </w:pPr>
      <w:r>
        <w:t>- при двух параллельных ВПП - в середине прямой, соединяющей их центры;</w:t>
      </w:r>
    </w:p>
    <w:p w:rsidR="001578A9" w:rsidRDefault="001578A9">
      <w:pPr>
        <w:pStyle w:val="ConsPlusNormal"/>
        <w:spacing w:before="220"/>
        <w:ind w:firstLine="540"/>
        <w:jc w:val="both"/>
      </w:pPr>
      <w:r>
        <w:t xml:space="preserve">- при двух непараллельных ВПП - в точке пересечения перпендикуляров, восстановленных </w:t>
      </w:r>
      <w:r>
        <w:lastRenderedPageBreak/>
        <w:t>из центров ВПП.</w:t>
      </w:r>
    </w:p>
    <w:p w:rsidR="001578A9" w:rsidRDefault="001578A9">
      <w:pPr>
        <w:pStyle w:val="ConsPlusNormal"/>
        <w:spacing w:before="220"/>
        <w:ind w:firstLine="540"/>
        <w:jc w:val="both"/>
      </w:pPr>
      <w: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1"/>
      </w:pPr>
      <w:r>
        <w:t>Приложение 9</w:t>
      </w:r>
    </w:p>
    <w:p w:rsidR="001578A9" w:rsidRDefault="001578A9">
      <w:pPr>
        <w:pStyle w:val="ConsPlusNormal"/>
        <w:jc w:val="both"/>
      </w:pPr>
    </w:p>
    <w:p w:rsidR="001578A9" w:rsidRDefault="001578A9">
      <w:pPr>
        <w:pStyle w:val="ConsPlusNormal"/>
        <w:jc w:val="right"/>
      </w:pPr>
      <w:r>
        <w:t>Рекомендуемое</w:t>
      </w:r>
    </w:p>
    <w:p w:rsidR="001578A9" w:rsidRDefault="001578A9">
      <w:pPr>
        <w:pStyle w:val="ConsPlusNormal"/>
        <w:jc w:val="both"/>
      </w:pPr>
    </w:p>
    <w:p w:rsidR="001578A9" w:rsidRDefault="001578A9">
      <w:pPr>
        <w:pStyle w:val="ConsPlusTitle"/>
        <w:jc w:val="center"/>
      </w:pPr>
      <w:bookmarkStart w:id="238" w:name="P14810"/>
      <w:bookmarkEnd w:id="238"/>
      <w:r>
        <w:t>ПОКАЗАТЕЛИ</w:t>
      </w:r>
    </w:p>
    <w:p w:rsidR="001578A9" w:rsidRDefault="001578A9">
      <w:pPr>
        <w:pStyle w:val="ConsPlusTitle"/>
        <w:jc w:val="center"/>
      </w:pPr>
      <w:r>
        <w:t>МИНИМАЛЬНОЙ ПЛОТНОСТИ ЗАСТРОЙКИ ПЛОЩАДОК</w:t>
      </w:r>
    </w:p>
    <w:p w:rsidR="001578A9" w:rsidRDefault="001578A9">
      <w:pPr>
        <w:pStyle w:val="ConsPlusTitle"/>
        <w:jc w:val="center"/>
      </w:pPr>
      <w:r>
        <w:t>ПРОМЫШЛЕННЫХ ПРЕДПРИЯТИЙ</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4252"/>
        <w:gridCol w:w="1984"/>
      </w:tblGrid>
      <w:tr w:rsidR="001578A9">
        <w:tc>
          <w:tcPr>
            <w:tcW w:w="2835" w:type="dxa"/>
          </w:tcPr>
          <w:p w:rsidR="001578A9" w:rsidRDefault="001578A9">
            <w:pPr>
              <w:pStyle w:val="ConsPlusNormal"/>
              <w:jc w:val="center"/>
            </w:pPr>
            <w:r>
              <w:t>Отрасли промышленности</w:t>
            </w:r>
          </w:p>
        </w:tc>
        <w:tc>
          <w:tcPr>
            <w:tcW w:w="4252" w:type="dxa"/>
          </w:tcPr>
          <w:p w:rsidR="001578A9" w:rsidRDefault="001578A9">
            <w:pPr>
              <w:pStyle w:val="ConsPlusNormal"/>
              <w:jc w:val="center"/>
            </w:pPr>
            <w:r>
              <w:t>Предприятия (производства)</w:t>
            </w:r>
          </w:p>
        </w:tc>
        <w:tc>
          <w:tcPr>
            <w:tcW w:w="1984" w:type="dxa"/>
          </w:tcPr>
          <w:p w:rsidR="001578A9" w:rsidRDefault="001578A9">
            <w:pPr>
              <w:pStyle w:val="ConsPlusNormal"/>
              <w:jc w:val="center"/>
            </w:pPr>
            <w:r>
              <w:t>Минимальная плотность застройки, %</w:t>
            </w:r>
          </w:p>
        </w:tc>
      </w:tr>
      <w:tr w:rsidR="001578A9">
        <w:tc>
          <w:tcPr>
            <w:tcW w:w="2835" w:type="dxa"/>
            <w:vMerge w:val="restart"/>
          </w:tcPr>
          <w:p w:rsidR="001578A9" w:rsidRDefault="001578A9">
            <w:pPr>
              <w:pStyle w:val="ConsPlusNormal"/>
              <w:jc w:val="both"/>
            </w:pPr>
            <w:r>
              <w:t>Геологоразведка</w:t>
            </w:r>
          </w:p>
        </w:tc>
        <w:tc>
          <w:tcPr>
            <w:tcW w:w="4252" w:type="dxa"/>
          </w:tcPr>
          <w:p w:rsidR="001578A9" w:rsidRDefault="001578A9">
            <w:pPr>
              <w:pStyle w:val="ConsPlusNormal"/>
              <w:jc w:val="both"/>
            </w:pPr>
            <w:r>
              <w:t>базы производственные и материально-технического снабжения</w:t>
            </w:r>
          </w:p>
        </w:tc>
        <w:tc>
          <w:tcPr>
            <w:tcW w:w="1984" w:type="dxa"/>
          </w:tcPr>
          <w:p w:rsidR="001578A9" w:rsidRDefault="001578A9">
            <w:pPr>
              <w:pStyle w:val="ConsPlusNormal"/>
              <w:jc w:val="center"/>
            </w:pPr>
            <w:r>
              <w:t>40</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производственные базы геологоразведочных экспедиций при разведке на твердые полезные ископаемые с годовым объемом работ, тыс. руб.:</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до 500;</w:t>
            </w:r>
          </w:p>
        </w:tc>
        <w:tc>
          <w:tcPr>
            <w:tcW w:w="1984" w:type="dxa"/>
            <w:tcBorders>
              <w:top w:val="nil"/>
              <w:bottom w:val="nil"/>
            </w:tcBorders>
          </w:tcPr>
          <w:p w:rsidR="001578A9" w:rsidRDefault="001578A9">
            <w:pPr>
              <w:pStyle w:val="ConsPlusNormal"/>
              <w:jc w:val="center"/>
            </w:pPr>
            <w:r>
              <w:t>32</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более 500</w:t>
            </w:r>
          </w:p>
        </w:tc>
        <w:tc>
          <w:tcPr>
            <w:tcW w:w="1984" w:type="dxa"/>
            <w:tcBorders>
              <w:top w:val="nil"/>
            </w:tcBorders>
          </w:tcPr>
          <w:p w:rsidR="001578A9" w:rsidRDefault="001578A9">
            <w:pPr>
              <w:pStyle w:val="ConsPlusNormal"/>
              <w:jc w:val="center"/>
            </w:pPr>
            <w:r>
              <w:t>35</w:t>
            </w:r>
          </w:p>
        </w:tc>
      </w:tr>
      <w:tr w:rsidR="001578A9">
        <w:tc>
          <w:tcPr>
            <w:tcW w:w="2835" w:type="dxa"/>
            <w:vMerge/>
          </w:tcPr>
          <w:p w:rsidR="001578A9" w:rsidRDefault="001578A9"/>
        </w:tc>
        <w:tc>
          <w:tcPr>
            <w:tcW w:w="4252" w:type="dxa"/>
          </w:tcPr>
          <w:p w:rsidR="001578A9" w:rsidRDefault="001578A9">
            <w:pPr>
              <w:pStyle w:val="ConsPlusNormal"/>
              <w:jc w:val="both"/>
            </w:pPr>
            <w:r>
              <w:t>дробильно-сортировочные мощностью до 30 тыс. т в год</w:t>
            </w:r>
          </w:p>
        </w:tc>
        <w:tc>
          <w:tcPr>
            <w:tcW w:w="1984" w:type="dxa"/>
          </w:tcPr>
          <w:p w:rsidR="001578A9" w:rsidRDefault="001578A9">
            <w:pPr>
              <w:pStyle w:val="ConsPlusNormal"/>
              <w:jc w:val="center"/>
            </w:pPr>
            <w:r>
              <w:t>20</w:t>
            </w:r>
          </w:p>
        </w:tc>
      </w:tr>
      <w:tr w:rsidR="001578A9">
        <w:tc>
          <w:tcPr>
            <w:tcW w:w="2835" w:type="dxa"/>
            <w:vMerge w:val="restart"/>
          </w:tcPr>
          <w:p w:rsidR="001578A9" w:rsidRDefault="001578A9">
            <w:pPr>
              <w:pStyle w:val="ConsPlusNormal"/>
              <w:jc w:val="both"/>
            </w:pPr>
            <w:r>
              <w:t>Металлургия</w:t>
            </w:r>
          </w:p>
        </w:tc>
        <w:tc>
          <w:tcPr>
            <w:tcW w:w="4252" w:type="dxa"/>
          </w:tcPr>
          <w:p w:rsidR="001578A9" w:rsidRDefault="001578A9">
            <w:pPr>
              <w:pStyle w:val="ConsPlusNormal"/>
              <w:jc w:val="both"/>
            </w:pPr>
            <w:r>
              <w:t>метизные</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по производству огнеупорных изделий</w:t>
            </w:r>
          </w:p>
        </w:tc>
        <w:tc>
          <w:tcPr>
            <w:tcW w:w="1984" w:type="dxa"/>
          </w:tcPr>
          <w:p w:rsidR="001578A9" w:rsidRDefault="001578A9">
            <w:pPr>
              <w:pStyle w:val="ConsPlusNormal"/>
              <w:jc w:val="center"/>
            </w:pPr>
            <w:r>
              <w:t>32</w:t>
            </w:r>
          </w:p>
        </w:tc>
      </w:tr>
      <w:tr w:rsidR="001578A9">
        <w:tc>
          <w:tcPr>
            <w:tcW w:w="2835" w:type="dxa"/>
            <w:vMerge/>
          </w:tcPr>
          <w:p w:rsidR="001578A9" w:rsidRDefault="001578A9"/>
        </w:tc>
        <w:tc>
          <w:tcPr>
            <w:tcW w:w="4252" w:type="dxa"/>
          </w:tcPr>
          <w:p w:rsidR="001578A9" w:rsidRDefault="001578A9">
            <w:pPr>
              <w:pStyle w:val="ConsPlusNormal"/>
              <w:jc w:val="both"/>
            </w:pPr>
            <w:r>
              <w:t>по разделке лома и отхода черных металлов</w:t>
            </w:r>
          </w:p>
        </w:tc>
        <w:tc>
          <w:tcPr>
            <w:tcW w:w="1984" w:type="dxa"/>
          </w:tcPr>
          <w:p w:rsidR="001578A9" w:rsidRDefault="001578A9">
            <w:pPr>
              <w:pStyle w:val="ConsPlusNormal"/>
              <w:jc w:val="center"/>
            </w:pPr>
            <w:r>
              <w:t>25</w:t>
            </w:r>
          </w:p>
        </w:tc>
      </w:tr>
      <w:tr w:rsidR="001578A9">
        <w:tc>
          <w:tcPr>
            <w:tcW w:w="2835" w:type="dxa"/>
            <w:vMerge w:val="restart"/>
          </w:tcPr>
          <w:p w:rsidR="001578A9" w:rsidRDefault="001578A9">
            <w:pPr>
              <w:pStyle w:val="ConsPlusNormal"/>
              <w:jc w:val="both"/>
            </w:pPr>
            <w:r>
              <w:t>Цветная металлургия</w:t>
            </w:r>
          </w:p>
        </w:tc>
        <w:tc>
          <w:tcPr>
            <w:tcW w:w="4252" w:type="dxa"/>
          </w:tcPr>
          <w:p w:rsidR="001578A9" w:rsidRDefault="001578A9">
            <w:pPr>
              <w:pStyle w:val="ConsPlusNormal"/>
              <w:jc w:val="both"/>
            </w:pPr>
            <w:r>
              <w:t>алюминиевые</w:t>
            </w:r>
          </w:p>
        </w:tc>
        <w:tc>
          <w:tcPr>
            <w:tcW w:w="1984" w:type="dxa"/>
          </w:tcPr>
          <w:p w:rsidR="001578A9" w:rsidRDefault="001578A9">
            <w:pPr>
              <w:pStyle w:val="ConsPlusNormal"/>
              <w:jc w:val="center"/>
            </w:pPr>
            <w:r>
              <w:t>43</w:t>
            </w:r>
          </w:p>
        </w:tc>
      </w:tr>
      <w:tr w:rsidR="001578A9">
        <w:tc>
          <w:tcPr>
            <w:tcW w:w="2835" w:type="dxa"/>
            <w:vMerge/>
          </w:tcPr>
          <w:p w:rsidR="001578A9" w:rsidRDefault="001578A9"/>
        </w:tc>
        <w:tc>
          <w:tcPr>
            <w:tcW w:w="4252" w:type="dxa"/>
          </w:tcPr>
          <w:p w:rsidR="001578A9" w:rsidRDefault="001578A9">
            <w:pPr>
              <w:pStyle w:val="ConsPlusNormal"/>
              <w:jc w:val="both"/>
            </w:pPr>
            <w:r>
              <w:t>по обработке цветных металлов</w:t>
            </w:r>
          </w:p>
        </w:tc>
        <w:tc>
          <w:tcPr>
            <w:tcW w:w="1984" w:type="dxa"/>
          </w:tcPr>
          <w:p w:rsidR="001578A9" w:rsidRDefault="001578A9">
            <w:pPr>
              <w:pStyle w:val="ConsPlusNormal"/>
              <w:jc w:val="center"/>
            </w:pPr>
            <w:r>
              <w:t>45</w:t>
            </w:r>
          </w:p>
        </w:tc>
      </w:tr>
      <w:tr w:rsidR="001578A9">
        <w:tc>
          <w:tcPr>
            <w:tcW w:w="2835" w:type="dxa"/>
            <w:vMerge w:val="restart"/>
          </w:tcPr>
          <w:p w:rsidR="001578A9" w:rsidRDefault="001578A9">
            <w:pPr>
              <w:pStyle w:val="ConsPlusNormal"/>
              <w:jc w:val="both"/>
            </w:pPr>
            <w:r>
              <w:t>Химическая промышленность</w:t>
            </w:r>
          </w:p>
        </w:tc>
        <w:tc>
          <w:tcPr>
            <w:tcW w:w="4252" w:type="dxa"/>
          </w:tcPr>
          <w:p w:rsidR="001578A9" w:rsidRDefault="001578A9">
            <w:pPr>
              <w:pStyle w:val="ConsPlusNormal"/>
              <w:jc w:val="both"/>
            </w:pPr>
            <w:r>
              <w:t>горно-химической промышленности</w:t>
            </w:r>
          </w:p>
        </w:tc>
        <w:tc>
          <w:tcPr>
            <w:tcW w:w="1984" w:type="dxa"/>
          </w:tcPr>
          <w:p w:rsidR="001578A9" w:rsidRDefault="001578A9">
            <w:pPr>
              <w:pStyle w:val="ConsPlusNormal"/>
              <w:jc w:val="center"/>
            </w:pPr>
            <w:r>
              <w:t>28</w:t>
            </w:r>
          </w:p>
        </w:tc>
      </w:tr>
      <w:tr w:rsidR="001578A9">
        <w:tc>
          <w:tcPr>
            <w:tcW w:w="2835" w:type="dxa"/>
            <w:vMerge/>
          </w:tcPr>
          <w:p w:rsidR="001578A9" w:rsidRDefault="001578A9"/>
        </w:tc>
        <w:tc>
          <w:tcPr>
            <w:tcW w:w="4252" w:type="dxa"/>
          </w:tcPr>
          <w:p w:rsidR="001578A9" w:rsidRDefault="001578A9">
            <w:pPr>
              <w:pStyle w:val="ConsPlusNormal"/>
              <w:jc w:val="both"/>
            </w:pPr>
            <w:r>
              <w:t>прочих продуктов основной химии</w:t>
            </w:r>
          </w:p>
        </w:tc>
        <w:tc>
          <w:tcPr>
            <w:tcW w:w="1984" w:type="dxa"/>
          </w:tcPr>
          <w:p w:rsidR="001578A9" w:rsidRDefault="001578A9">
            <w:pPr>
              <w:pStyle w:val="ConsPlusNormal"/>
              <w:jc w:val="center"/>
            </w:pPr>
            <w:r>
              <w:t>33</w:t>
            </w:r>
          </w:p>
        </w:tc>
      </w:tr>
      <w:tr w:rsidR="001578A9">
        <w:tc>
          <w:tcPr>
            <w:tcW w:w="2835" w:type="dxa"/>
            <w:vMerge/>
          </w:tcPr>
          <w:p w:rsidR="001578A9" w:rsidRDefault="001578A9"/>
        </w:tc>
        <w:tc>
          <w:tcPr>
            <w:tcW w:w="4252" w:type="dxa"/>
          </w:tcPr>
          <w:p w:rsidR="001578A9" w:rsidRDefault="001578A9">
            <w:pPr>
              <w:pStyle w:val="ConsPlusNormal"/>
              <w:jc w:val="both"/>
            </w:pPr>
            <w:r>
              <w:t>лакокрасочной промышленности</w:t>
            </w:r>
          </w:p>
        </w:tc>
        <w:tc>
          <w:tcPr>
            <w:tcW w:w="1984" w:type="dxa"/>
          </w:tcPr>
          <w:p w:rsidR="001578A9" w:rsidRDefault="001578A9">
            <w:pPr>
              <w:pStyle w:val="ConsPlusNormal"/>
              <w:jc w:val="center"/>
            </w:pPr>
            <w:r>
              <w:t>34</w:t>
            </w:r>
          </w:p>
        </w:tc>
      </w:tr>
      <w:tr w:rsidR="001578A9">
        <w:tc>
          <w:tcPr>
            <w:tcW w:w="2835" w:type="dxa"/>
            <w:vMerge/>
          </w:tcPr>
          <w:p w:rsidR="001578A9" w:rsidRDefault="001578A9"/>
        </w:tc>
        <w:tc>
          <w:tcPr>
            <w:tcW w:w="4252" w:type="dxa"/>
          </w:tcPr>
          <w:p w:rsidR="001578A9" w:rsidRDefault="001578A9">
            <w:pPr>
              <w:pStyle w:val="ConsPlusNormal"/>
              <w:jc w:val="both"/>
            </w:pPr>
            <w:r>
              <w:t>продуктов органического синтеза</w:t>
            </w:r>
          </w:p>
        </w:tc>
        <w:tc>
          <w:tcPr>
            <w:tcW w:w="1984" w:type="dxa"/>
          </w:tcPr>
          <w:p w:rsidR="001578A9" w:rsidRDefault="001578A9">
            <w:pPr>
              <w:pStyle w:val="ConsPlusNormal"/>
              <w:jc w:val="center"/>
            </w:pPr>
            <w:r>
              <w:t>32</w:t>
            </w:r>
          </w:p>
        </w:tc>
      </w:tr>
      <w:tr w:rsidR="001578A9">
        <w:tc>
          <w:tcPr>
            <w:tcW w:w="2835" w:type="dxa"/>
            <w:vMerge/>
          </w:tcPr>
          <w:p w:rsidR="001578A9" w:rsidRDefault="001578A9"/>
        </w:tc>
        <w:tc>
          <w:tcPr>
            <w:tcW w:w="4252" w:type="dxa"/>
          </w:tcPr>
          <w:p w:rsidR="001578A9" w:rsidRDefault="001578A9">
            <w:pPr>
              <w:pStyle w:val="ConsPlusNormal"/>
              <w:jc w:val="both"/>
            </w:pPr>
            <w:r>
              <w:t>вискозных волокон</w:t>
            </w:r>
          </w:p>
        </w:tc>
        <w:tc>
          <w:tcPr>
            <w:tcW w:w="1984" w:type="dxa"/>
          </w:tcPr>
          <w:p w:rsidR="001578A9" w:rsidRDefault="001578A9">
            <w:pPr>
              <w:pStyle w:val="ConsPlusNormal"/>
              <w:jc w:val="center"/>
            </w:pPr>
            <w:r>
              <w:t>45</w:t>
            </w:r>
          </w:p>
        </w:tc>
      </w:tr>
      <w:tr w:rsidR="001578A9">
        <w:tc>
          <w:tcPr>
            <w:tcW w:w="2835" w:type="dxa"/>
            <w:vMerge/>
          </w:tcPr>
          <w:p w:rsidR="001578A9" w:rsidRDefault="001578A9"/>
        </w:tc>
        <w:tc>
          <w:tcPr>
            <w:tcW w:w="4252" w:type="dxa"/>
          </w:tcPr>
          <w:p w:rsidR="001578A9" w:rsidRDefault="001578A9">
            <w:pPr>
              <w:pStyle w:val="ConsPlusNormal"/>
              <w:jc w:val="both"/>
            </w:pPr>
            <w:r>
              <w:t>синтетических волокон</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синтетических смол и пластмасс</w:t>
            </w:r>
          </w:p>
        </w:tc>
        <w:tc>
          <w:tcPr>
            <w:tcW w:w="1984" w:type="dxa"/>
          </w:tcPr>
          <w:p w:rsidR="001578A9" w:rsidRDefault="001578A9">
            <w:pPr>
              <w:pStyle w:val="ConsPlusNormal"/>
              <w:jc w:val="center"/>
            </w:pPr>
            <w:r>
              <w:t>32</w:t>
            </w:r>
          </w:p>
        </w:tc>
      </w:tr>
      <w:tr w:rsidR="001578A9">
        <w:tc>
          <w:tcPr>
            <w:tcW w:w="2835" w:type="dxa"/>
            <w:vMerge/>
          </w:tcPr>
          <w:p w:rsidR="001578A9" w:rsidRDefault="001578A9"/>
        </w:tc>
        <w:tc>
          <w:tcPr>
            <w:tcW w:w="4252" w:type="dxa"/>
          </w:tcPr>
          <w:p w:rsidR="001578A9" w:rsidRDefault="001578A9">
            <w:pPr>
              <w:pStyle w:val="ConsPlusNormal"/>
              <w:jc w:val="both"/>
            </w:pPr>
            <w:r>
              <w:t>изделий из пластмасс и резины</w:t>
            </w:r>
          </w:p>
        </w:tc>
        <w:tc>
          <w:tcPr>
            <w:tcW w:w="1984" w:type="dxa"/>
          </w:tcPr>
          <w:p w:rsidR="001578A9" w:rsidRDefault="001578A9">
            <w:pPr>
              <w:pStyle w:val="ConsPlusNormal"/>
              <w:jc w:val="center"/>
            </w:pPr>
            <w:r>
              <w:t>50</w:t>
            </w:r>
          </w:p>
        </w:tc>
      </w:tr>
      <w:tr w:rsidR="001578A9">
        <w:tc>
          <w:tcPr>
            <w:tcW w:w="2835" w:type="dxa"/>
            <w:vMerge w:val="restart"/>
          </w:tcPr>
          <w:p w:rsidR="001578A9" w:rsidRDefault="001578A9">
            <w:pPr>
              <w:pStyle w:val="ConsPlusNormal"/>
              <w:jc w:val="both"/>
            </w:pPr>
            <w:r>
              <w:t>Нефтеперерабатывающая промышленность</w:t>
            </w:r>
          </w:p>
        </w:tc>
        <w:tc>
          <w:tcPr>
            <w:tcW w:w="4252" w:type="dxa"/>
          </w:tcPr>
          <w:p w:rsidR="001578A9" w:rsidRDefault="001578A9">
            <w:pPr>
              <w:pStyle w:val="ConsPlusNormal"/>
              <w:jc w:val="both"/>
            </w:pPr>
            <w:r>
              <w:t>сажевой промышленности</w:t>
            </w:r>
          </w:p>
        </w:tc>
        <w:tc>
          <w:tcPr>
            <w:tcW w:w="1984" w:type="dxa"/>
          </w:tcPr>
          <w:p w:rsidR="001578A9" w:rsidRDefault="001578A9">
            <w:pPr>
              <w:pStyle w:val="ConsPlusNormal"/>
              <w:jc w:val="center"/>
            </w:pPr>
            <w:r>
              <w:t>32</w:t>
            </w:r>
          </w:p>
        </w:tc>
      </w:tr>
      <w:tr w:rsidR="001578A9">
        <w:tc>
          <w:tcPr>
            <w:tcW w:w="2835" w:type="dxa"/>
            <w:vMerge/>
          </w:tcPr>
          <w:p w:rsidR="001578A9" w:rsidRDefault="001578A9"/>
        </w:tc>
        <w:tc>
          <w:tcPr>
            <w:tcW w:w="4252" w:type="dxa"/>
          </w:tcPr>
          <w:p w:rsidR="001578A9" w:rsidRDefault="001578A9">
            <w:pPr>
              <w:pStyle w:val="ConsPlusNormal"/>
              <w:jc w:val="both"/>
            </w:pPr>
            <w:r>
              <w:t>шинной промышленности</w:t>
            </w:r>
          </w:p>
        </w:tc>
        <w:tc>
          <w:tcPr>
            <w:tcW w:w="1984" w:type="dxa"/>
          </w:tcPr>
          <w:p w:rsidR="001578A9" w:rsidRDefault="001578A9">
            <w:pPr>
              <w:pStyle w:val="ConsPlusNormal"/>
              <w:jc w:val="center"/>
            </w:pPr>
            <w:r>
              <w:t>55</w:t>
            </w:r>
          </w:p>
        </w:tc>
      </w:tr>
      <w:tr w:rsidR="001578A9">
        <w:tc>
          <w:tcPr>
            <w:tcW w:w="2835" w:type="dxa"/>
            <w:vMerge/>
          </w:tcPr>
          <w:p w:rsidR="001578A9" w:rsidRDefault="001578A9"/>
        </w:tc>
        <w:tc>
          <w:tcPr>
            <w:tcW w:w="4252" w:type="dxa"/>
          </w:tcPr>
          <w:p w:rsidR="001578A9" w:rsidRDefault="001578A9">
            <w:pPr>
              <w:pStyle w:val="ConsPlusNormal"/>
              <w:jc w:val="both"/>
            </w:pPr>
            <w:r>
              <w:t>промышленности резинотехнических и пластмассовых изделий</w:t>
            </w:r>
          </w:p>
        </w:tc>
        <w:tc>
          <w:tcPr>
            <w:tcW w:w="1984" w:type="dxa"/>
          </w:tcPr>
          <w:p w:rsidR="001578A9" w:rsidRDefault="001578A9">
            <w:pPr>
              <w:pStyle w:val="ConsPlusNormal"/>
              <w:jc w:val="center"/>
            </w:pPr>
            <w:r>
              <w:t>55</w:t>
            </w:r>
          </w:p>
        </w:tc>
      </w:tr>
      <w:tr w:rsidR="001578A9">
        <w:tc>
          <w:tcPr>
            <w:tcW w:w="2835" w:type="dxa"/>
            <w:vMerge/>
          </w:tcPr>
          <w:p w:rsidR="001578A9" w:rsidRDefault="001578A9"/>
        </w:tc>
        <w:tc>
          <w:tcPr>
            <w:tcW w:w="4252" w:type="dxa"/>
          </w:tcPr>
          <w:p w:rsidR="001578A9" w:rsidRDefault="001578A9">
            <w:pPr>
              <w:pStyle w:val="ConsPlusNormal"/>
              <w:jc w:val="both"/>
            </w:pPr>
            <w:r>
              <w:t>производства резиновой обуви</w:t>
            </w:r>
          </w:p>
        </w:tc>
        <w:tc>
          <w:tcPr>
            <w:tcW w:w="1984" w:type="dxa"/>
          </w:tcPr>
          <w:p w:rsidR="001578A9" w:rsidRDefault="001578A9">
            <w:pPr>
              <w:pStyle w:val="ConsPlusNormal"/>
              <w:jc w:val="center"/>
            </w:pPr>
            <w:r>
              <w:t>55</w:t>
            </w:r>
          </w:p>
        </w:tc>
      </w:tr>
      <w:tr w:rsidR="001578A9">
        <w:tc>
          <w:tcPr>
            <w:tcW w:w="2835" w:type="dxa"/>
            <w:vMerge w:val="restart"/>
          </w:tcPr>
          <w:p w:rsidR="001578A9" w:rsidRDefault="001578A9">
            <w:pPr>
              <w:pStyle w:val="ConsPlusNormal"/>
              <w:jc w:val="both"/>
            </w:pPr>
            <w:r>
              <w:t>Газовая промышленность</w:t>
            </w:r>
          </w:p>
        </w:tc>
        <w:tc>
          <w:tcPr>
            <w:tcW w:w="4252" w:type="dxa"/>
          </w:tcPr>
          <w:p w:rsidR="001578A9" w:rsidRDefault="001578A9">
            <w:pPr>
              <w:pStyle w:val="ConsPlusNormal"/>
              <w:jc w:val="both"/>
            </w:pPr>
            <w:r>
              <w:t>компрессорные станции магистральных газопроводов</w:t>
            </w:r>
          </w:p>
        </w:tc>
        <w:tc>
          <w:tcPr>
            <w:tcW w:w="1984" w:type="dxa"/>
          </w:tcPr>
          <w:p w:rsidR="001578A9" w:rsidRDefault="001578A9">
            <w:pPr>
              <w:pStyle w:val="ConsPlusNormal"/>
              <w:jc w:val="center"/>
            </w:pPr>
            <w:r>
              <w:t>40</w:t>
            </w:r>
          </w:p>
        </w:tc>
      </w:tr>
      <w:tr w:rsidR="001578A9">
        <w:tc>
          <w:tcPr>
            <w:tcW w:w="2835" w:type="dxa"/>
            <w:vMerge/>
          </w:tcPr>
          <w:p w:rsidR="001578A9" w:rsidRDefault="001578A9"/>
        </w:tc>
        <w:tc>
          <w:tcPr>
            <w:tcW w:w="4252" w:type="dxa"/>
          </w:tcPr>
          <w:p w:rsidR="001578A9" w:rsidRDefault="001578A9">
            <w:pPr>
              <w:pStyle w:val="ConsPlusNormal"/>
              <w:jc w:val="both"/>
            </w:pPr>
            <w:r>
              <w:t>газораспределительные пункты подземных хранилищ газа</w:t>
            </w:r>
          </w:p>
        </w:tc>
        <w:tc>
          <w:tcPr>
            <w:tcW w:w="1984" w:type="dxa"/>
          </w:tcPr>
          <w:p w:rsidR="001578A9" w:rsidRDefault="001578A9">
            <w:pPr>
              <w:pStyle w:val="ConsPlusNormal"/>
              <w:jc w:val="center"/>
            </w:pPr>
            <w:r>
              <w:t>25</w:t>
            </w:r>
          </w:p>
        </w:tc>
      </w:tr>
      <w:tr w:rsidR="001578A9">
        <w:tc>
          <w:tcPr>
            <w:tcW w:w="2835" w:type="dxa"/>
            <w:vMerge/>
          </w:tcPr>
          <w:p w:rsidR="001578A9" w:rsidRDefault="001578A9"/>
        </w:tc>
        <w:tc>
          <w:tcPr>
            <w:tcW w:w="4252" w:type="dxa"/>
          </w:tcPr>
          <w:p w:rsidR="001578A9" w:rsidRDefault="001578A9">
            <w:pPr>
              <w:pStyle w:val="ConsPlusNormal"/>
              <w:jc w:val="both"/>
            </w:pPr>
            <w:r>
              <w:t>ремонтно-эксплуатационные пункты</w:t>
            </w:r>
          </w:p>
        </w:tc>
        <w:tc>
          <w:tcPr>
            <w:tcW w:w="1984" w:type="dxa"/>
          </w:tcPr>
          <w:p w:rsidR="001578A9" w:rsidRDefault="001578A9">
            <w:pPr>
              <w:pStyle w:val="ConsPlusNormal"/>
              <w:jc w:val="center"/>
            </w:pPr>
            <w:r>
              <w:t>45</w:t>
            </w:r>
          </w:p>
        </w:tc>
      </w:tr>
      <w:tr w:rsidR="001578A9">
        <w:tc>
          <w:tcPr>
            <w:tcW w:w="2835" w:type="dxa"/>
            <w:vMerge w:val="restart"/>
          </w:tcPr>
          <w:p w:rsidR="001578A9" w:rsidRDefault="001578A9">
            <w:pPr>
              <w:pStyle w:val="ConsPlusNormal"/>
              <w:jc w:val="both"/>
            </w:pPr>
            <w:r>
              <w:t>Энергетическая промышленность</w:t>
            </w:r>
          </w:p>
        </w:tc>
        <w:tc>
          <w:tcPr>
            <w:tcW w:w="4252" w:type="dxa"/>
            <w:tcBorders>
              <w:bottom w:val="nil"/>
            </w:tcBorders>
          </w:tcPr>
          <w:p w:rsidR="001578A9" w:rsidRDefault="001578A9">
            <w:pPr>
              <w:pStyle w:val="ConsPlusNormal"/>
              <w:jc w:val="both"/>
            </w:pPr>
            <w:r>
              <w:t>электростанции мощностью более 2000 МВт:</w:t>
            </w:r>
          </w:p>
          <w:p w:rsidR="001578A9" w:rsidRDefault="001578A9">
            <w:pPr>
              <w:pStyle w:val="ConsPlusNormal"/>
              <w:jc w:val="both"/>
            </w:pPr>
            <w:r>
              <w:t>а) без градирен:</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атомные;</w:t>
            </w:r>
          </w:p>
        </w:tc>
        <w:tc>
          <w:tcPr>
            <w:tcW w:w="1984" w:type="dxa"/>
            <w:tcBorders>
              <w:top w:val="nil"/>
              <w:bottom w:val="nil"/>
            </w:tcBorders>
          </w:tcPr>
          <w:p w:rsidR="001578A9" w:rsidRDefault="001578A9">
            <w:pPr>
              <w:pStyle w:val="ConsPlusNormal"/>
              <w:jc w:val="center"/>
            </w:pPr>
            <w:r>
              <w:t>29</w:t>
            </w: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на твердом топливе;</w:t>
            </w:r>
          </w:p>
        </w:tc>
        <w:tc>
          <w:tcPr>
            <w:tcW w:w="1984" w:type="dxa"/>
            <w:tcBorders>
              <w:top w:val="nil"/>
              <w:bottom w:val="nil"/>
            </w:tcBorders>
          </w:tcPr>
          <w:p w:rsidR="001578A9" w:rsidRDefault="001578A9">
            <w:pPr>
              <w:pStyle w:val="ConsPlusNormal"/>
              <w:jc w:val="center"/>
            </w:pPr>
            <w:r>
              <w:t>30</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на газомазутном топливе</w:t>
            </w:r>
          </w:p>
        </w:tc>
        <w:tc>
          <w:tcPr>
            <w:tcW w:w="1984" w:type="dxa"/>
            <w:tcBorders>
              <w:top w:val="nil"/>
            </w:tcBorders>
          </w:tcPr>
          <w:p w:rsidR="001578A9" w:rsidRDefault="001578A9">
            <w:pPr>
              <w:pStyle w:val="ConsPlusNormal"/>
              <w:jc w:val="center"/>
            </w:pPr>
            <w:r>
              <w:t>38</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б) при наличии градирен:</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атомные;</w:t>
            </w:r>
          </w:p>
        </w:tc>
        <w:tc>
          <w:tcPr>
            <w:tcW w:w="1984" w:type="dxa"/>
            <w:tcBorders>
              <w:top w:val="nil"/>
              <w:bottom w:val="nil"/>
            </w:tcBorders>
          </w:tcPr>
          <w:p w:rsidR="001578A9" w:rsidRDefault="001578A9">
            <w:pPr>
              <w:pStyle w:val="ConsPlusNormal"/>
              <w:jc w:val="center"/>
            </w:pPr>
            <w:r>
              <w:t>26</w:t>
            </w: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на твердом топливе;</w:t>
            </w:r>
          </w:p>
        </w:tc>
        <w:tc>
          <w:tcPr>
            <w:tcW w:w="1984" w:type="dxa"/>
            <w:tcBorders>
              <w:top w:val="nil"/>
              <w:bottom w:val="nil"/>
            </w:tcBorders>
          </w:tcPr>
          <w:p w:rsidR="001578A9" w:rsidRDefault="001578A9">
            <w:pPr>
              <w:pStyle w:val="ConsPlusNormal"/>
              <w:jc w:val="center"/>
            </w:pPr>
            <w:r>
              <w:t>30</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на газомазутном топливе</w:t>
            </w:r>
          </w:p>
        </w:tc>
        <w:tc>
          <w:tcPr>
            <w:tcW w:w="1984" w:type="dxa"/>
            <w:tcBorders>
              <w:top w:val="nil"/>
            </w:tcBorders>
          </w:tcPr>
          <w:p w:rsidR="001578A9" w:rsidRDefault="001578A9">
            <w:pPr>
              <w:pStyle w:val="ConsPlusNormal"/>
              <w:jc w:val="center"/>
            </w:pPr>
            <w:r>
              <w:t>35</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электростанции мощностью до 2000 МВт:</w:t>
            </w:r>
          </w:p>
          <w:p w:rsidR="001578A9" w:rsidRDefault="001578A9">
            <w:pPr>
              <w:pStyle w:val="ConsPlusNormal"/>
              <w:jc w:val="both"/>
            </w:pPr>
            <w:r>
              <w:t>а) без градирен:</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атомные;</w:t>
            </w:r>
          </w:p>
        </w:tc>
        <w:tc>
          <w:tcPr>
            <w:tcW w:w="1984" w:type="dxa"/>
            <w:tcBorders>
              <w:top w:val="nil"/>
              <w:bottom w:val="nil"/>
            </w:tcBorders>
          </w:tcPr>
          <w:p w:rsidR="001578A9" w:rsidRDefault="001578A9">
            <w:pPr>
              <w:pStyle w:val="ConsPlusNormal"/>
              <w:jc w:val="center"/>
            </w:pPr>
            <w:r>
              <w:t>22</w:t>
            </w: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на твердом топливе;</w:t>
            </w:r>
          </w:p>
        </w:tc>
        <w:tc>
          <w:tcPr>
            <w:tcW w:w="1984" w:type="dxa"/>
            <w:tcBorders>
              <w:top w:val="nil"/>
              <w:bottom w:val="nil"/>
            </w:tcBorders>
          </w:tcPr>
          <w:p w:rsidR="001578A9" w:rsidRDefault="001578A9">
            <w:pPr>
              <w:pStyle w:val="ConsPlusNormal"/>
              <w:jc w:val="center"/>
            </w:pPr>
            <w:r>
              <w:t>25</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на газомазутном топливе</w:t>
            </w:r>
          </w:p>
        </w:tc>
        <w:tc>
          <w:tcPr>
            <w:tcW w:w="1984" w:type="dxa"/>
            <w:tcBorders>
              <w:top w:val="nil"/>
            </w:tcBorders>
          </w:tcPr>
          <w:p w:rsidR="001578A9" w:rsidRDefault="001578A9">
            <w:pPr>
              <w:pStyle w:val="ConsPlusNormal"/>
              <w:jc w:val="center"/>
            </w:pPr>
            <w:r>
              <w:t>33</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б) при наличии градирен:</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атомные;</w:t>
            </w:r>
          </w:p>
        </w:tc>
        <w:tc>
          <w:tcPr>
            <w:tcW w:w="1984" w:type="dxa"/>
            <w:tcBorders>
              <w:top w:val="nil"/>
              <w:bottom w:val="nil"/>
            </w:tcBorders>
          </w:tcPr>
          <w:p w:rsidR="001578A9" w:rsidRDefault="001578A9">
            <w:pPr>
              <w:pStyle w:val="ConsPlusNormal"/>
              <w:jc w:val="center"/>
            </w:pPr>
            <w:r>
              <w:t>21</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на твердом топливе</w:t>
            </w:r>
          </w:p>
        </w:tc>
        <w:tc>
          <w:tcPr>
            <w:tcW w:w="1984" w:type="dxa"/>
            <w:tcBorders>
              <w:top w:val="nil"/>
            </w:tcBorders>
          </w:tcPr>
          <w:p w:rsidR="001578A9" w:rsidRDefault="001578A9">
            <w:pPr>
              <w:pStyle w:val="ConsPlusNormal"/>
              <w:jc w:val="center"/>
            </w:pPr>
            <w:r>
              <w:t>25</w:t>
            </w:r>
          </w:p>
        </w:tc>
      </w:tr>
      <w:tr w:rsidR="001578A9">
        <w:tc>
          <w:tcPr>
            <w:tcW w:w="2835" w:type="dxa"/>
            <w:vMerge/>
          </w:tcPr>
          <w:p w:rsidR="001578A9" w:rsidRDefault="001578A9"/>
        </w:tc>
        <w:tc>
          <w:tcPr>
            <w:tcW w:w="4252" w:type="dxa"/>
          </w:tcPr>
          <w:p w:rsidR="001578A9" w:rsidRDefault="001578A9">
            <w:pPr>
              <w:pStyle w:val="ConsPlusNormal"/>
              <w:jc w:val="both"/>
            </w:pPr>
            <w:r>
              <w:t>на газомазутном топливе</w:t>
            </w:r>
          </w:p>
        </w:tc>
        <w:tc>
          <w:tcPr>
            <w:tcW w:w="1984" w:type="dxa"/>
          </w:tcPr>
          <w:p w:rsidR="001578A9" w:rsidRDefault="001578A9">
            <w:pPr>
              <w:pStyle w:val="ConsPlusNormal"/>
              <w:jc w:val="center"/>
            </w:pPr>
            <w:r>
              <w:t>33</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теплоэлектроцентрали мощностью до 500 МВт при наличии градирен:</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на твердом топливе;</w:t>
            </w:r>
          </w:p>
        </w:tc>
        <w:tc>
          <w:tcPr>
            <w:tcW w:w="1984" w:type="dxa"/>
            <w:tcBorders>
              <w:top w:val="nil"/>
              <w:bottom w:val="nil"/>
            </w:tcBorders>
          </w:tcPr>
          <w:p w:rsidR="001578A9" w:rsidRDefault="001578A9">
            <w:pPr>
              <w:pStyle w:val="ConsPlusNormal"/>
              <w:jc w:val="center"/>
            </w:pPr>
            <w:r>
              <w:t>28</w:t>
            </w:r>
          </w:p>
        </w:tc>
      </w:tr>
      <w:tr w:rsidR="001578A9">
        <w:tc>
          <w:tcPr>
            <w:tcW w:w="2835" w:type="dxa"/>
            <w:vMerge/>
          </w:tcPr>
          <w:p w:rsidR="001578A9" w:rsidRDefault="001578A9"/>
        </w:tc>
        <w:tc>
          <w:tcPr>
            <w:tcW w:w="4252" w:type="dxa"/>
            <w:tcBorders>
              <w:top w:val="nil"/>
            </w:tcBorders>
          </w:tcPr>
          <w:p w:rsidR="001578A9" w:rsidRDefault="001578A9">
            <w:pPr>
              <w:pStyle w:val="ConsPlusNormal"/>
              <w:jc w:val="both"/>
            </w:pPr>
            <w:r>
              <w:t>на газомазутном топливе</w:t>
            </w:r>
          </w:p>
        </w:tc>
        <w:tc>
          <w:tcPr>
            <w:tcW w:w="1984" w:type="dxa"/>
            <w:tcBorders>
              <w:top w:val="nil"/>
            </w:tcBorders>
          </w:tcPr>
          <w:p w:rsidR="001578A9" w:rsidRDefault="001578A9">
            <w:pPr>
              <w:pStyle w:val="ConsPlusNormal"/>
              <w:jc w:val="center"/>
            </w:pPr>
            <w:r>
              <w:t>25</w:t>
            </w:r>
          </w:p>
        </w:tc>
      </w:tr>
      <w:tr w:rsidR="001578A9">
        <w:tc>
          <w:tcPr>
            <w:tcW w:w="2835" w:type="dxa"/>
            <w:vMerge w:val="restart"/>
          </w:tcPr>
          <w:p w:rsidR="001578A9" w:rsidRDefault="001578A9">
            <w:pPr>
              <w:pStyle w:val="ConsPlusNormal"/>
              <w:jc w:val="both"/>
            </w:pPr>
            <w:r>
              <w:t>Машиностроение</w:t>
            </w:r>
          </w:p>
        </w:tc>
        <w:tc>
          <w:tcPr>
            <w:tcW w:w="4252" w:type="dxa"/>
          </w:tcPr>
          <w:p w:rsidR="001578A9" w:rsidRDefault="001578A9">
            <w:pPr>
              <w:pStyle w:val="ConsPlusNormal"/>
              <w:jc w:val="both"/>
            </w:pPr>
            <w:r>
              <w:t>паровых и энергетических котлов, котельно-вспомогательного оборудования, отопительных котлов</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дизелей, дизель-генераторов</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электрических мостовых и козловых кранов</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подъемно-транспортного оборудования, универсальных погрузочных машин</w:t>
            </w:r>
          </w:p>
        </w:tc>
        <w:tc>
          <w:tcPr>
            <w:tcW w:w="1984" w:type="dxa"/>
          </w:tcPr>
          <w:p w:rsidR="001578A9" w:rsidRDefault="001578A9">
            <w:pPr>
              <w:pStyle w:val="ConsPlusNormal"/>
              <w:jc w:val="center"/>
            </w:pPr>
            <w:r>
              <w:t>52</w:t>
            </w:r>
          </w:p>
        </w:tc>
      </w:tr>
      <w:tr w:rsidR="001578A9">
        <w:tc>
          <w:tcPr>
            <w:tcW w:w="2835" w:type="dxa"/>
            <w:vMerge/>
          </w:tcPr>
          <w:p w:rsidR="001578A9" w:rsidRDefault="001578A9"/>
        </w:tc>
        <w:tc>
          <w:tcPr>
            <w:tcW w:w="4252" w:type="dxa"/>
          </w:tcPr>
          <w:p w:rsidR="001578A9" w:rsidRDefault="001578A9">
            <w:pPr>
              <w:pStyle w:val="ConsPlusNormal"/>
              <w:jc w:val="both"/>
            </w:pPr>
            <w:r>
              <w:t>подвижного состава железнодорожного транспорта</w:t>
            </w:r>
          </w:p>
        </w:tc>
        <w:tc>
          <w:tcPr>
            <w:tcW w:w="1984" w:type="dxa"/>
          </w:tcPr>
          <w:p w:rsidR="001578A9" w:rsidRDefault="001578A9">
            <w:pPr>
              <w:pStyle w:val="ConsPlusNormal"/>
              <w:jc w:val="center"/>
            </w:pPr>
            <w:r>
              <w:t>50</w:t>
            </w:r>
          </w:p>
        </w:tc>
      </w:tr>
      <w:tr w:rsidR="001578A9">
        <w:tc>
          <w:tcPr>
            <w:tcW w:w="2835" w:type="dxa"/>
            <w:vMerge w:val="restart"/>
          </w:tcPr>
          <w:p w:rsidR="001578A9" w:rsidRDefault="001578A9">
            <w:pPr>
              <w:pStyle w:val="ConsPlusNormal"/>
              <w:jc w:val="both"/>
            </w:pPr>
            <w:r>
              <w:t>Электротехническая промышленность</w:t>
            </w:r>
          </w:p>
        </w:tc>
        <w:tc>
          <w:tcPr>
            <w:tcW w:w="4252" w:type="dxa"/>
          </w:tcPr>
          <w:p w:rsidR="001578A9" w:rsidRDefault="001578A9">
            <w:pPr>
              <w:pStyle w:val="ConsPlusNormal"/>
              <w:jc w:val="both"/>
            </w:pPr>
            <w:r>
              <w:t>электродвигателей</w:t>
            </w:r>
          </w:p>
        </w:tc>
        <w:tc>
          <w:tcPr>
            <w:tcW w:w="1984" w:type="dxa"/>
          </w:tcPr>
          <w:p w:rsidR="001578A9" w:rsidRDefault="001578A9">
            <w:pPr>
              <w:pStyle w:val="ConsPlusNormal"/>
              <w:jc w:val="center"/>
            </w:pPr>
            <w:r>
              <w:t>52</w:t>
            </w:r>
          </w:p>
        </w:tc>
      </w:tr>
      <w:tr w:rsidR="001578A9">
        <w:tc>
          <w:tcPr>
            <w:tcW w:w="2835" w:type="dxa"/>
            <w:vMerge/>
          </w:tcPr>
          <w:p w:rsidR="001578A9" w:rsidRDefault="001578A9"/>
        </w:tc>
        <w:tc>
          <w:tcPr>
            <w:tcW w:w="4252" w:type="dxa"/>
          </w:tcPr>
          <w:p w:rsidR="001578A9" w:rsidRDefault="001578A9">
            <w:pPr>
              <w:pStyle w:val="ConsPlusNormal"/>
              <w:jc w:val="both"/>
            </w:pPr>
            <w:r>
              <w:t>высоковольтной аппаратуры</w:t>
            </w:r>
          </w:p>
        </w:tc>
        <w:tc>
          <w:tcPr>
            <w:tcW w:w="1984" w:type="dxa"/>
          </w:tcPr>
          <w:p w:rsidR="001578A9" w:rsidRDefault="001578A9">
            <w:pPr>
              <w:pStyle w:val="ConsPlusNormal"/>
              <w:jc w:val="center"/>
            </w:pPr>
            <w:r>
              <w:t>60</w:t>
            </w:r>
          </w:p>
        </w:tc>
      </w:tr>
      <w:tr w:rsidR="001578A9">
        <w:tc>
          <w:tcPr>
            <w:tcW w:w="2835" w:type="dxa"/>
            <w:vMerge/>
          </w:tcPr>
          <w:p w:rsidR="001578A9" w:rsidRDefault="001578A9"/>
        </w:tc>
        <w:tc>
          <w:tcPr>
            <w:tcW w:w="4252" w:type="dxa"/>
          </w:tcPr>
          <w:p w:rsidR="001578A9" w:rsidRDefault="001578A9">
            <w:pPr>
              <w:pStyle w:val="ConsPlusNormal"/>
              <w:jc w:val="both"/>
            </w:pPr>
            <w:r>
              <w:t>низковольтной аппаратуры и светотехнического оборудования</w:t>
            </w:r>
          </w:p>
        </w:tc>
        <w:tc>
          <w:tcPr>
            <w:tcW w:w="1984" w:type="dxa"/>
          </w:tcPr>
          <w:p w:rsidR="001578A9" w:rsidRDefault="001578A9">
            <w:pPr>
              <w:pStyle w:val="ConsPlusNormal"/>
              <w:jc w:val="center"/>
            </w:pPr>
            <w:r>
              <w:t>55</w:t>
            </w:r>
          </w:p>
        </w:tc>
      </w:tr>
      <w:tr w:rsidR="001578A9">
        <w:tc>
          <w:tcPr>
            <w:tcW w:w="2835" w:type="dxa"/>
            <w:vMerge/>
          </w:tcPr>
          <w:p w:rsidR="001578A9" w:rsidRDefault="001578A9"/>
        </w:tc>
        <w:tc>
          <w:tcPr>
            <w:tcW w:w="4252" w:type="dxa"/>
          </w:tcPr>
          <w:p w:rsidR="001578A9" w:rsidRDefault="001578A9">
            <w:pPr>
              <w:pStyle w:val="ConsPlusNormal"/>
              <w:jc w:val="both"/>
            </w:pPr>
            <w:r>
              <w:t>трансформаторов</w:t>
            </w:r>
          </w:p>
        </w:tc>
        <w:tc>
          <w:tcPr>
            <w:tcW w:w="1984" w:type="dxa"/>
          </w:tcPr>
          <w:p w:rsidR="001578A9" w:rsidRDefault="001578A9">
            <w:pPr>
              <w:pStyle w:val="ConsPlusNormal"/>
              <w:jc w:val="center"/>
            </w:pPr>
            <w:r>
              <w:t>45</w:t>
            </w:r>
          </w:p>
        </w:tc>
      </w:tr>
      <w:tr w:rsidR="001578A9">
        <w:tc>
          <w:tcPr>
            <w:tcW w:w="2835" w:type="dxa"/>
            <w:vMerge/>
          </w:tcPr>
          <w:p w:rsidR="001578A9" w:rsidRDefault="001578A9"/>
        </w:tc>
        <w:tc>
          <w:tcPr>
            <w:tcW w:w="4252" w:type="dxa"/>
          </w:tcPr>
          <w:p w:rsidR="001578A9" w:rsidRDefault="001578A9">
            <w:pPr>
              <w:pStyle w:val="ConsPlusNormal"/>
              <w:jc w:val="both"/>
            </w:pPr>
            <w:r>
              <w:t>кабельной продукции</w:t>
            </w:r>
          </w:p>
        </w:tc>
        <w:tc>
          <w:tcPr>
            <w:tcW w:w="1984" w:type="dxa"/>
          </w:tcPr>
          <w:p w:rsidR="001578A9" w:rsidRDefault="001578A9">
            <w:pPr>
              <w:pStyle w:val="ConsPlusNormal"/>
              <w:jc w:val="center"/>
            </w:pPr>
            <w:r>
              <w:t>45</w:t>
            </w:r>
          </w:p>
        </w:tc>
      </w:tr>
      <w:tr w:rsidR="001578A9">
        <w:tc>
          <w:tcPr>
            <w:tcW w:w="2835" w:type="dxa"/>
            <w:vMerge/>
          </w:tcPr>
          <w:p w:rsidR="001578A9" w:rsidRDefault="001578A9"/>
        </w:tc>
        <w:tc>
          <w:tcPr>
            <w:tcW w:w="4252" w:type="dxa"/>
          </w:tcPr>
          <w:p w:rsidR="001578A9" w:rsidRDefault="001578A9">
            <w:pPr>
              <w:pStyle w:val="ConsPlusNormal"/>
              <w:jc w:val="both"/>
            </w:pPr>
            <w:r>
              <w:t>электроламповые</w:t>
            </w:r>
          </w:p>
        </w:tc>
        <w:tc>
          <w:tcPr>
            <w:tcW w:w="1984" w:type="dxa"/>
          </w:tcPr>
          <w:p w:rsidR="001578A9" w:rsidRDefault="001578A9">
            <w:pPr>
              <w:pStyle w:val="ConsPlusNormal"/>
              <w:jc w:val="center"/>
            </w:pPr>
            <w:r>
              <w:t>45</w:t>
            </w:r>
          </w:p>
        </w:tc>
      </w:tr>
      <w:tr w:rsidR="001578A9">
        <w:tc>
          <w:tcPr>
            <w:tcW w:w="2835" w:type="dxa"/>
            <w:vMerge/>
          </w:tcPr>
          <w:p w:rsidR="001578A9" w:rsidRDefault="001578A9"/>
        </w:tc>
        <w:tc>
          <w:tcPr>
            <w:tcW w:w="4252" w:type="dxa"/>
          </w:tcPr>
          <w:p w:rsidR="001578A9" w:rsidRDefault="001578A9">
            <w:pPr>
              <w:pStyle w:val="ConsPlusNormal"/>
              <w:jc w:val="both"/>
            </w:pPr>
            <w:r>
              <w:t>электроизоляционных материалов</w:t>
            </w:r>
          </w:p>
        </w:tc>
        <w:tc>
          <w:tcPr>
            <w:tcW w:w="1984" w:type="dxa"/>
          </w:tcPr>
          <w:p w:rsidR="001578A9" w:rsidRDefault="001578A9">
            <w:pPr>
              <w:pStyle w:val="ConsPlusNormal"/>
              <w:jc w:val="center"/>
            </w:pPr>
            <w:r>
              <w:t>57</w:t>
            </w:r>
          </w:p>
        </w:tc>
      </w:tr>
      <w:tr w:rsidR="001578A9">
        <w:tc>
          <w:tcPr>
            <w:tcW w:w="2835" w:type="dxa"/>
            <w:vMerge/>
          </w:tcPr>
          <w:p w:rsidR="001578A9" w:rsidRDefault="001578A9"/>
        </w:tc>
        <w:tc>
          <w:tcPr>
            <w:tcW w:w="4252" w:type="dxa"/>
          </w:tcPr>
          <w:p w:rsidR="001578A9" w:rsidRDefault="001578A9">
            <w:pPr>
              <w:pStyle w:val="ConsPlusNormal"/>
              <w:jc w:val="both"/>
            </w:pPr>
            <w:r>
              <w:t>аккумуляторные</w:t>
            </w:r>
          </w:p>
        </w:tc>
        <w:tc>
          <w:tcPr>
            <w:tcW w:w="1984" w:type="dxa"/>
          </w:tcPr>
          <w:p w:rsidR="001578A9" w:rsidRDefault="001578A9">
            <w:pPr>
              <w:pStyle w:val="ConsPlusNormal"/>
              <w:jc w:val="center"/>
            </w:pPr>
            <w:r>
              <w:t>55</w:t>
            </w:r>
          </w:p>
        </w:tc>
      </w:tr>
      <w:tr w:rsidR="001578A9">
        <w:tc>
          <w:tcPr>
            <w:tcW w:w="2835" w:type="dxa"/>
            <w:vMerge/>
          </w:tcPr>
          <w:p w:rsidR="001578A9" w:rsidRDefault="001578A9"/>
        </w:tc>
        <w:tc>
          <w:tcPr>
            <w:tcW w:w="4252" w:type="dxa"/>
          </w:tcPr>
          <w:p w:rsidR="001578A9" w:rsidRDefault="001578A9">
            <w:pPr>
              <w:pStyle w:val="ConsPlusNormal"/>
              <w:jc w:val="both"/>
            </w:pPr>
            <w:r>
              <w:t>полупроводниковых приборов</w:t>
            </w:r>
          </w:p>
        </w:tc>
        <w:tc>
          <w:tcPr>
            <w:tcW w:w="1984" w:type="dxa"/>
          </w:tcPr>
          <w:p w:rsidR="001578A9" w:rsidRDefault="001578A9">
            <w:pPr>
              <w:pStyle w:val="ConsPlusNormal"/>
              <w:jc w:val="center"/>
            </w:pPr>
            <w:r>
              <w:t>52</w:t>
            </w:r>
          </w:p>
        </w:tc>
      </w:tr>
      <w:tr w:rsidR="001578A9">
        <w:tc>
          <w:tcPr>
            <w:tcW w:w="2835" w:type="dxa"/>
            <w:vMerge w:val="restart"/>
          </w:tcPr>
          <w:p w:rsidR="001578A9" w:rsidRDefault="001578A9">
            <w:pPr>
              <w:pStyle w:val="ConsPlusNormal"/>
              <w:jc w:val="both"/>
            </w:pPr>
            <w:r>
              <w:t>Радиотехническое производство</w:t>
            </w:r>
          </w:p>
        </w:tc>
        <w:tc>
          <w:tcPr>
            <w:tcW w:w="4252" w:type="dxa"/>
            <w:tcBorders>
              <w:bottom w:val="nil"/>
            </w:tcBorders>
          </w:tcPr>
          <w:p w:rsidR="001578A9" w:rsidRDefault="001578A9">
            <w:pPr>
              <w:pStyle w:val="ConsPlusNormal"/>
              <w:jc w:val="both"/>
            </w:pPr>
            <w:r>
              <w:t>радиопромышленности при общей площади производственных зданий, тыс. м</w:t>
            </w:r>
            <w:r>
              <w:rPr>
                <w:vertAlign w:val="superscript"/>
              </w:rPr>
              <w:t>2</w:t>
            </w:r>
            <w:r>
              <w:t>:</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до 100;</w:t>
            </w:r>
          </w:p>
        </w:tc>
        <w:tc>
          <w:tcPr>
            <w:tcW w:w="1984" w:type="dxa"/>
            <w:tcBorders>
              <w:top w:val="nil"/>
              <w:bottom w:val="nil"/>
            </w:tcBorders>
          </w:tcPr>
          <w:p w:rsidR="001578A9" w:rsidRDefault="001578A9">
            <w:pPr>
              <w:pStyle w:val="ConsPlusNormal"/>
              <w:jc w:val="center"/>
            </w:pPr>
            <w:r>
              <w:t>50</w:t>
            </w:r>
          </w:p>
        </w:tc>
      </w:tr>
      <w:tr w:rsidR="001578A9">
        <w:tc>
          <w:tcPr>
            <w:tcW w:w="2835" w:type="dxa"/>
            <w:vMerge/>
          </w:tcPr>
          <w:p w:rsidR="001578A9" w:rsidRDefault="001578A9"/>
        </w:tc>
        <w:tc>
          <w:tcPr>
            <w:tcW w:w="4252" w:type="dxa"/>
            <w:tcBorders>
              <w:top w:val="nil"/>
            </w:tcBorders>
          </w:tcPr>
          <w:p w:rsidR="001578A9" w:rsidRDefault="001578A9">
            <w:pPr>
              <w:pStyle w:val="ConsPlusNormal"/>
              <w:jc w:val="both"/>
            </w:pPr>
            <w:r>
              <w:t>более 100</w:t>
            </w:r>
          </w:p>
        </w:tc>
        <w:tc>
          <w:tcPr>
            <w:tcW w:w="1984" w:type="dxa"/>
            <w:tcBorders>
              <w:top w:val="nil"/>
            </w:tcBorders>
          </w:tcPr>
          <w:p w:rsidR="001578A9" w:rsidRDefault="001578A9">
            <w:pPr>
              <w:pStyle w:val="ConsPlusNormal"/>
              <w:jc w:val="center"/>
            </w:pPr>
            <w:r>
              <w:t>55</w:t>
            </w:r>
          </w:p>
        </w:tc>
      </w:tr>
      <w:tr w:rsidR="001578A9">
        <w:tc>
          <w:tcPr>
            <w:tcW w:w="2835" w:type="dxa"/>
            <w:vMerge w:val="restart"/>
          </w:tcPr>
          <w:p w:rsidR="001578A9" w:rsidRDefault="001578A9">
            <w:pPr>
              <w:pStyle w:val="ConsPlusNormal"/>
              <w:jc w:val="both"/>
            </w:pPr>
            <w:r>
              <w:t>Производство электронного и оптического оборудования</w:t>
            </w:r>
          </w:p>
        </w:tc>
        <w:tc>
          <w:tcPr>
            <w:tcW w:w="4252" w:type="dxa"/>
          </w:tcPr>
          <w:p w:rsidR="001578A9" w:rsidRDefault="001578A9">
            <w:pPr>
              <w:pStyle w:val="ConsPlusNormal"/>
              <w:jc w:val="both"/>
            </w:pPr>
            <w:r>
              <w:t>предприятия, расположенные в одном здании (корпус, завод)</w:t>
            </w:r>
          </w:p>
        </w:tc>
        <w:tc>
          <w:tcPr>
            <w:tcW w:w="1984" w:type="dxa"/>
          </w:tcPr>
          <w:p w:rsidR="001578A9" w:rsidRDefault="001578A9">
            <w:pPr>
              <w:pStyle w:val="ConsPlusNormal"/>
              <w:jc w:val="center"/>
            </w:pPr>
            <w:r>
              <w:t>60</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предприятия, расположенные в нескольких зданиях: одноэтажных;</w:t>
            </w:r>
          </w:p>
        </w:tc>
        <w:tc>
          <w:tcPr>
            <w:tcW w:w="1984" w:type="dxa"/>
            <w:tcBorders>
              <w:bottom w:val="nil"/>
            </w:tcBorders>
          </w:tcPr>
          <w:p w:rsidR="001578A9" w:rsidRDefault="001578A9">
            <w:pPr>
              <w:pStyle w:val="ConsPlusNormal"/>
              <w:jc w:val="center"/>
            </w:pPr>
            <w:r>
              <w:t>55</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многоэтажных</w:t>
            </w:r>
          </w:p>
        </w:tc>
        <w:tc>
          <w:tcPr>
            <w:tcW w:w="1984" w:type="dxa"/>
            <w:tcBorders>
              <w:top w:val="nil"/>
            </w:tcBorders>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комплекс высоких космических технологий</w:t>
            </w:r>
          </w:p>
        </w:tc>
        <w:tc>
          <w:tcPr>
            <w:tcW w:w="1984" w:type="dxa"/>
          </w:tcPr>
          <w:p w:rsidR="001578A9" w:rsidRDefault="001578A9">
            <w:pPr>
              <w:pStyle w:val="ConsPlusNormal"/>
              <w:jc w:val="center"/>
            </w:pPr>
            <w:r>
              <w:t>60</w:t>
            </w:r>
          </w:p>
        </w:tc>
      </w:tr>
      <w:tr w:rsidR="001578A9">
        <w:tc>
          <w:tcPr>
            <w:tcW w:w="2835" w:type="dxa"/>
            <w:vMerge w:val="restart"/>
          </w:tcPr>
          <w:p w:rsidR="001578A9" w:rsidRDefault="001578A9">
            <w:pPr>
              <w:pStyle w:val="ConsPlusNormal"/>
              <w:jc w:val="both"/>
            </w:pPr>
            <w:r>
              <w:lastRenderedPageBreak/>
              <w:t>Станкостроение</w:t>
            </w:r>
          </w:p>
        </w:tc>
        <w:tc>
          <w:tcPr>
            <w:tcW w:w="4252" w:type="dxa"/>
          </w:tcPr>
          <w:p w:rsidR="001578A9" w:rsidRDefault="001578A9">
            <w:pPr>
              <w:pStyle w:val="ConsPlusNormal"/>
              <w:jc w:val="both"/>
            </w:pPr>
            <w:r>
              <w:t>металлорежущих станков, литейного и деревообрабатывающего оборудования</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кузнечнопрессового оборудования</w:t>
            </w:r>
          </w:p>
        </w:tc>
        <w:tc>
          <w:tcPr>
            <w:tcW w:w="1984" w:type="dxa"/>
          </w:tcPr>
          <w:p w:rsidR="001578A9" w:rsidRDefault="001578A9">
            <w:pPr>
              <w:pStyle w:val="ConsPlusNormal"/>
              <w:jc w:val="center"/>
            </w:pPr>
            <w:r>
              <w:t>55</w:t>
            </w:r>
          </w:p>
        </w:tc>
      </w:tr>
      <w:tr w:rsidR="001578A9">
        <w:tc>
          <w:tcPr>
            <w:tcW w:w="2835" w:type="dxa"/>
            <w:vMerge/>
          </w:tcPr>
          <w:p w:rsidR="001578A9" w:rsidRDefault="001578A9"/>
        </w:tc>
        <w:tc>
          <w:tcPr>
            <w:tcW w:w="4252" w:type="dxa"/>
          </w:tcPr>
          <w:p w:rsidR="001578A9" w:rsidRDefault="001578A9">
            <w:pPr>
              <w:pStyle w:val="ConsPlusNormal"/>
              <w:jc w:val="both"/>
            </w:pPr>
            <w:r>
              <w:t>инструментальные</w:t>
            </w:r>
          </w:p>
        </w:tc>
        <w:tc>
          <w:tcPr>
            <w:tcW w:w="1984" w:type="dxa"/>
          </w:tcPr>
          <w:p w:rsidR="001578A9" w:rsidRDefault="001578A9">
            <w:pPr>
              <w:pStyle w:val="ConsPlusNormal"/>
              <w:jc w:val="center"/>
            </w:pPr>
            <w:r>
              <w:t>60</w:t>
            </w:r>
          </w:p>
        </w:tc>
      </w:tr>
      <w:tr w:rsidR="001578A9">
        <w:tc>
          <w:tcPr>
            <w:tcW w:w="2835" w:type="dxa"/>
            <w:vMerge/>
          </w:tcPr>
          <w:p w:rsidR="001578A9" w:rsidRDefault="001578A9"/>
        </w:tc>
        <w:tc>
          <w:tcPr>
            <w:tcW w:w="4252" w:type="dxa"/>
          </w:tcPr>
          <w:p w:rsidR="001578A9" w:rsidRDefault="001578A9">
            <w:pPr>
              <w:pStyle w:val="ConsPlusNormal"/>
              <w:jc w:val="both"/>
            </w:pPr>
            <w:r>
              <w:t>искусственных алмазов, абразивных материалов и инструментов из них</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литья</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поковок и штамповок</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сварных конструкций для машиностроения</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изделий общемашиностроительного применения</w:t>
            </w:r>
          </w:p>
        </w:tc>
        <w:tc>
          <w:tcPr>
            <w:tcW w:w="1984" w:type="dxa"/>
          </w:tcPr>
          <w:p w:rsidR="001578A9" w:rsidRDefault="001578A9">
            <w:pPr>
              <w:pStyle w:val="ConsPlusNormal"/>
              <w:jc w:val="center"/>
            </w:pPr>
            <w:r>
              <w:t>52</w:t>
            </w:r>
          </w:p>
        </w:tc>
      </w:tr>
      <w:tr w:rsidR="001578A9">
        <w:tc>
          <w:tcPr>
            <w:tcW w:w="2835" w:type="dxa"/>
            <w:vMerge w:val="restart"/>
          </w:tcPr>
          <w:p w:rsidR="001578A9" w:rsidRDefault="001578A9">
            <w:pPr>
              <w:pStyle w:val="ConsPlusNormal"/>
              <w:jc w:val="both"/>
            </w:pPr>
            <w:r>
              <w:t>Приборостроение</w:t>
            </w:r>
          </w:p>
        </w:tc>
        <w:tc>
          <w:tcPr>
            <w:tcW w:w="4252" w:type="dxa"/>
            <w:tcBorders>
              <w:bottom w:val="nil"/>
            </w:tcBorders>
          </w:tcPr>
          <w:p w:rsidR="001578A9" w:rsidRDefault="001578A9">
            <w:pPr>
              <w:pStyle w:val="ConsPlusNormal"/>
              <w:jc w:val="both"/>
            </w:pPr>
            <w:r>
              <w:t>приборостроения, средств автоматизации и систем управления:</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а) при общей площади производственных зданий 100 тыс. м</w:t>
            </w:r>
            <w:r>
              <w:rPr>
                <w:vertAlign w:val="superscript"/>
              </w:rPr>
              <w:t>2;</w:t>
            </w:r>
          </w:p>
        </w:tc>
        <w:tc>
          <w:tcPr>
            <w:tcW w:w="1984" w:type="dxa"/>
            <w:tcBorders>
              <w:top w:val="nil"/>
              <w:bottom w:val="nil"/>
            </w:tcBorders>
          </w:tcPr>
          <w:p w:rsidR="001578A9" w:rsidRDefault="001578A9">
            <w:pPr>
              <w:pStyle w:val="ConsPlusNormal"/>
              <w:jc w:val="center"/>
            </w:pPr>
            <w:r>
              <w:t>50</w:t>
            </w: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б) то же, более 100 тыс. м</w:t>
            </w:r>
            <w:r>
              <w:rPr>
                <w:vertAlign w:val="superscript"/>
              </w:rPr>
              <w:t>2;</w:t>
            </w:r>
          </w:p>
        </w:tc>
        <w:tc>
          <w:tcPr>
            <w:tcW w:w="1984" w:type="dxa"/>
            <w:tcBorders>
              <w:top w:val="nil"/>
              <w:bottom w:val="nil"/>
            </w:tcBorders>
          </w:tcPr>
          <w:p w:rsidR="001578A9" w:rsidRDefault="001578A9">
            <w:pPr>
              <w:pStyle w:val="ConsPlusNormal"/>
              <w:jc w:val="center"/>
            </w:pPr>
            <w:r>
              <w:t>55</w:t>
            </w:r>
          </w:p>
        </w:tc>
      </w:tr>
      <w:tr w:rsidR="001578A9">
        <w:tc>
          <w:tcPr>
            <w:tcW w:w="2835" w:type="dxa"/>
            <w:vMerge/>
          </w:tcPr>
          <w:p w:rsidR="001578A9" w:rsidRDefault="001578A9"/>
        </w:tc>
        <w:tc>
          <w:tcPr>
            <w:tcW w:w="4252" w:type="dxa"/>
            <w:tcBorders>
              <w:top w:val="nil"/>
            </w:tcBorders>
          </w:tcPr>
          <w:p w:rsidR="001578A9" w:rsidRDefault="001578A9">
            <w:pPr>
              <w:pStyle w:val="ConsPlusNormal"/>
              <w:jc w:val="both"/>
            </w:pPr>
            <w:r>
              <w:t>в) при применении ртути и стекловарения</w:t>
            </w:r>
          </w:p>
        </w:tc>
        <w:tc>
          <w:tcPr>
            <w:tcW w:w="1984" w:type="dxa"/>
            <w:tcBorders>
              <w:top w:val="nil"/>
            </w:tcBorders>
          </w:tcPr>
          <w:p w:rsidR="001578A9" w:rsidRDefault="001578A9">
            <w:pPr>
              <w:pStyle w:val="ConsPlusNormal"/>
              <w:jc w:val="center"/>
            </w:pPr>
            <w:r>
              <w:t>30</w:t>
            </w:r>
          </w:p>
        </w:tc>
      </w:tr>
      <w:tr w:rsidR="001578A9">
        <w:tc>
          <w:tcPr>
            <w:tcW w:w="2835" w:type="dxa"/>
            <w:vMerge w:val="restart"/>
          </w:tcPr>
          <w:p w:rsidR="001578A9" w:rsidRDefault="001578A9">
            <w:pPr>
              <w:pStyle w:val="ConsPlusNormal"/>
              <w:jc w:val="both"/>
            </w:pPr>
            <w:r>
              <w:t>Медицинская промышленность</w:t>
            </w:r>
          </w:p>
        </w:tc>
        <w:tc>
          <w:tcPr>
            <w:tcW w:w="4252" w:type="dxa"/>
          </w:tcPr>
          <w:p w:rsidR="001578A9" w:rsidRDefault="001578A9">
            <w:pPr>
              <w:pStyle w:val="ConsPlusNormal"/>
              <w:jc w:val="both"/>
            </w:pPr>
            <w:r>
              <w:t>химико-фармацевтические</w:t>
            </w:r>
          </w:p>
        </w:tc>
        <w:tc>
          <w:tcPr>
            <w:tcW w:w="1984" w:type="dxa"/>
          </w:tcPr>
          <w:p w:rsidR="001578A9" w:rsidRDefault="001578A9">
            <w:pPr>
              <w:pStyle w:val="ConsPlusNormal"/>
              <w:jc w:val="center"/>
            </w:pPr>
            <w:r>
              <w:t>32</w:t>
            </w:r>
          </w:p>
        </w:tc>
      </w:tr>
      <w:tr w:rsidR="001578A9">
        <w:tc>
          <w:tcPr>
            <w:tcW w:w="2835" w:type="dxa"/>
            <w:vMerge/>
          </w:tcPr>
          <w:p w:rsidR="001578A9" w:rsidRDefault="001578A9"/>
        </w:tc>
        <w:tc>
          <w:tcPr>
            <w:tcW w:w="4252" w:type="dxa"/>
          </w:tcPr>
          <w:p w:rsidR="001578A9" w:rsidRDefault="001578A9">
            <w:pPr>
              <w:pStyle w:val="ConsPlusNormal"/>
              <w:jc w:val="both"/>
            </w:pPr>
            <w:r>
              <w:t>медико-инструментальные</w:t>
            </w:r>
          </w:p>
        </w:tc>
        <w:tc>
          <w:tcPr>
            <w:tcW w:w="1984" w:type="dxa"/>
          </w:tcPr>
          <w:p w:rsidR="001578A9" w:rsidRDefault="001578A9">
            <w:pPr>
              <w:pStyle w:val="ConsPlusNormal"/>
              <w:jc w:val="center"/>
            </w:pPr>
            <w:r>
              <w:t>43</w:t>
            </w:r>
          </w:p>
        </w:tc>
      </w:tr>
      <w:tr w:rsidR="001578A9">
        <w:tc>
          <w:tcPr>
            <w:tcW w:w="2835" w:type="dxa"/>
            <w:vMerge/>
          </w:tcPr>
          <w:p w:rsidR="001578A9" w:rsidRDefault="001578A9"/>
        </w:tc>
        <w:tc>
          <w:tcPr>
            <w:tcW w:w="4252" w:type="dxa"/>
          </w:tcPr>
          <w:p w:rsidR="001578A9" w:rsidRDefault="001578A9">
            <w:pPr>
              <w:pStyle w:val="ConsPlusNormal"/>
              <w:jc w:val="both"/>
            </w:pPr>
            <w:r>
              <w:t>медицинских изделий из стекла</w:t>
            </w:r>
          </w:p>
        </w:tc>
        <w:tc>
          <w:tcPr>
            <w:tcW w:w="1984" w:type="dxa"/>
          </w:tcPr>
          <w:p w:rsidR="001578A9" w:rsidRDefault="001578A9">
            <w:pPr>
              <w:pStyle w:val="ConsPlusNormal"/>
              <w:jc w:val="center"/>
            </w:pPr>
            <w:r>
              <w:t>40</w:t>
            </w:r>
          </w:p>
        </w:tc>
      </w:tr>
      <w:tr w:rsidR="001578A9">
        <w:tc>
          <w:tcPr>
            <w:tcW w:w="2835" w:type="dxa"/>
            <w:vMerge w:val="restart"/>
          </w:tcPr>
          <w:p w:rsidR="001578A9" w:rsidRDefault="001578A9">
            <w:pPr>
              <w:pStyle w:val="ConsPlusNormal"/>
              <w:jc w:val="both"/>
            </w:pPr>
            <w:r>
              <w:t>Автомобилестроение</w:t>
            </w:r>
          </w:p>
        </w:tc>
        <w:tc>
          <w:tcPr>
            <w:tcW w:w="4252" w:type="dxa"/>
          </w:tcPr>
          <w:p w:rsidR="001578A9" w:rsidRDefault="001578A9">
            <w:pPr>
              <w:pStyle w:val="ConsPlusNormal"/>
              <w:jc w:val="both"/>
            </w:pPr>
            <w:r>
              <w:t>автомобильные</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автосборочные</w:t>
            </w:r>
          </w:p>
        </w:tc>
        <w:tc>
          <w:tcPr>
            <w:tcW w:w="1984" w:type="dxa"/>
          </w:tcPr>
          <w:p w:rsidR="001578A9" w:rsidRDefault="001578A9">
            <w:pPr>
              <w:pStyle w:val="ConsPlusNormal"/>
              <w:jc w:val="center"/>
            </w:pPr>
            <w:r>
              <w:t>55</w:t>
            </w:r>
          </w:p>
        </w:tc>
      </w:tr>
      <w:tr w:rsidR="001578A9">
        <w:tc>
          <w:tcPr>
            <w:tcW w:w="2835" w:type="dxa"/>
            <w:vMerge/>
          </w:tcPr>
          <w:p w:rsidR="001578A9" w:rsidRDefault="001578A9"/>
        </w:tc>
        <w:tc>
          <w:tcPr>
            <w:tcW w:w="4252" w:type="dxa"/>
          </w:tcPr>
          <w:p w:rsidR="001578A9" w:rsidRDefault="001578A9">
            <w:pPr>
              <w:pStyle w:val="ConsPlusNormal"/>
              <w:jc w:val="both"/>
            </w:pPr>
            <w:r>
              <w:t>автомобильного моторостроения</w:t>
            </w:r>
          </w:p>
        </w:tc>
        <w:tc>
          <w:tcPr>
            <w:tcW w:w="1984" w:type="dxa"/>
          </w:tcPr>
          <w:p w:rsidR="001578A9" w:rsidRDefault="001578A9">
            <w:pPr>
              <w:pStyle w:val="ConsPlusNormal"/>
              <w:jc w:val="center"/>
            </w:pPr>
            <w:r>
              <w:t>55</w:t>
            </w:r>
          </w:p>
        </w:tc>
      </w:tr>
      <w:tr w:rsidR="001578A9">
        <w:tc>
          <w:tcPr>
            <w:tcW w:w="2835" w:type="dxa"/>
            <w:vMerge/>
          </w:tcPr>
          <w:p w:rsidR="001578A9" w:rsidRDefault="001578A9"/>
        </w:tc>
        <w:tc>
          <w:tcPr>
            <w:tcW w:w="4252" w:type="dxa"/>
          </w:tcPr>
          <w:p w:rsidR="001578A9" w:rsidRDefault="001578A9">
            <w:pPr>
              <w:pStyle w:val="ConsPlusNormal"/>
              <w:jc w:val="both"/>
            </w:pPr>
            <w:r>
              <w:t>агрегатов, узлов, запчастей</w:t>
            </w:r>
          </w:p>
        </w:tc>
        <w:tc>
          <w:tcPr>
            <w:tcW w:w="1984" w:type="dxa"/>
          </w:tcPr>
          <w:p w:rsidR="001578A9" w:rsidRDefault="001578A9">
            <w:pPr>
              <w:pStyle w:val="ConsPlusNormal"/>
              <w:jc w:val="center"/>
            </w:pPr>
            <w:r>
              <w:t>55</w:t>
            </w:r>
          </w:p>
        </w:tc>
      </w:tr>
      <w:tr w:rsidR="001578A9">
        <w:tc>
          <w:tcPr>
            <w:tcW w:w="2835" w:type="dxa"/>
            <w:vMerge/>
          </w:tcPr>
          <w:p w:rsidR="001578A9" w:rsidRDefault="001578A9"/>
        </w:tc>
        <w:tc>
          <w:tcPr>
            <w:tcW w:w="4252" w:type="dxa"/>
          </w:tcPr>
          <w:p w:rsidR="001578A9" w:rsidRDefault="001578A9">
            <w:pPr>
              <w:pStyle w:val="ConsPlusNormal"/>
              <w:jc w:val="both"/>
            </w:pPr>
            <w:r>
              <w:t>подшипниковые</w:t>
            </w:r>
          </w:p>
        </w:tc>
        <w:tc>
          <w:tcPr>
            <w:tcW w:w="1984" w:type="dxa"/>
          </w:tcPr>
          <w:p w:rsidR="001578A9" w:rsidRDefault="001578A9">
            <w:pPr>
              <w:pStyle w:val="ConsPlusNormal"/>
              <w:jc w:val="center"/>
            </w:pPr>
            <w:r>
              <w:t>55</w:t>
            </w:r>
          </w:p>
        </w:tc>
      </w:tr>
      <w:tr w:rsidR="001578A9">
        <w:tc>
          <w:tcPr>
            <w:tcW w:w="2835" w:type="dxa"/>
            <w:vMerge w:val="restart"/>
          </w:tcPr>
          <w:p w:rsidR="001578A9" w:rsidRDefault="001578A9">
            <w:pPr>
              <w:pStyle w:val="ConsPlusNormal"/>
              <w:jc w:val="both"/>
            </w:pPr>
            <w:r>
              <w:t>Строительно-дорожное машиностроение</w:t>
            </w:r>
          </w:p>
        </w:tc>
        <w:tc>
          <w:tcPr>
            <w:tcW w:w="4252" w:type="dxa"/>
          </w:tcPr>
          <w:p w:rsidR="001578A9" w:rsidRDefault="001578A9">
            <w:pPr>
              <w:pStyle w:val="ConsPlusNormal"/>
              <w:jc w:val="both"/>
            </w:pPr>
            <w:r>
              <w:t>бульдозеров, скреперов, экскаваторов и узлов для экскаваторов</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пневматического, электрического инструмента и средств малой механизации</w:t>
            </w:r>
          </w:p>
        </w:tc>
        <w:tc>
          <w:tcPr>
            <w:tcW w:w="1984" w:type="dxa"/>
          </w:tcPr>
          <w:p w:rsidR="001578A9" w:rsidRDefault="001578A9">
            <w:pPr>
              <w:pStyle w:val="ConsPlusNormal"/>
              <w:jc w:val="center"/>
            </w:pPr>
            <w:r>
              <w:t>63</w:t>
            </w:r>
          </w:p>
        </w:tc>
      </w:tr>
      <w:tr w:rsidR="001578A9">
        <w:tc>
          <w:tcPr>
            <w:tcW w:w="2835" w:type="dxa"/>
            <w:vMerge/>
          </w:tcPr>
          <w:p w:rsidR="001578A9" w:rsidRDefault="001578A9"/>
        </w:tc>
        <w:tc>
          <w:tcPr>
            <w:tcW w:w="4252" w:type="dxa"/>
          </w:tcPr>
          <w:p w:rsidR="001578A9" w:rsidRDefault="001578A9">
            <w:pPr>
              <w:pStyle w:val="ConsPlusNormal"/>
              <w:jc w:val="both"/>
            </w:pPr>
            <w:r>
              <w:t>оборудования для мелиоративных работ, лесозаготовительной и торфяной промышленности</w:t>
            </w:r>
          </w:p>
        </w:tc>
        <w:tc>
          <w:tcPr>
            <w:tcW w:w="1984" w:type="dxa"/>
          </w:tcPr>
          <w:p w:rsidR="001578A9" w:rsidRDefault="001578A9">
            <w:pPr>
              <w:pStyle w:val="ConsPlusNormal"/>
              <w:jc w:val="center"/>
            </w:pPr>
            <w:r>
              <w:t>55</w:t>
            </w:r>
          </w:p>
        </w:tc>
      </w:tr>
      <w:tr w:rsidR="001578A9">
        <w:tc>
          <w:tcPr>
            <w:tcW w:w="2835" w:type="dxa"/>
            <w:vMerge/>
          </w:tcPr>
          <w:p w:rsidR="001578A9" w:rsidRDefault="001578A9"/>
        </w:tc>
        <w:tc>
          <w:tcPr>
            <w:tcW w:w="4252" w:type="dxa"/>
          </w:tcPr>
          <w:p w:rsidR="001578A9" w:rsidRDefault="001578A9">
            <w:pPr>
              <w:pStyle w:val="ConsPlusNormal"/>
              <w:jc w:val="both"/>
            </w:pPr>
            <w:r>
              <w:t>коммунального машиностроения</w:t>
            </w:r>
          </w:p>
        </w:tc>
        <w:tc>
          <w:tcPr>
            <w:tcW w:w="1984" w:type="dxa"/>
          </w:tcPr>
          <w:p w:rsidR="001578A9" w:rsidRDefault="001578A9">
            <w:pPr>
              <w:pStyle w:val="ConsPlusNormal"/>
              <w:jc w:val="center"/>
            </w:pPr>
            <w:r>
              <w:t>57</w:t>
            </w:r>
          </w:p>
        </w:tc>
      </w:tr>
      <w:tr w:rsidR="001578A9">
        <w:tc>
          <w:tcPr>
            <w:tcW w:w="2835" w:type="dxa"/>
            <w:vMerge w:val="restart"/>
          </w:tcPr>
          <w:p w:rsidR="001578A9" w:rsidRDefault="001578A9">
            <w:pPr>
              <w:pStyle w:val="ConsPlusNormal"/>
              <w:jc w:val="both"/>
            </w:pPr>
            <w:r>
              <w:t xml:space="preserve">Производство </w:t>
            </w:r>
            <w:r>
              <w:lastRenderedPageBreak/>
              <w:t>оборудования</w:t>
            </w:r>
          </w:p>
        </w:tc>
        <w:tc>
          <w:tcPr>
            <w:tcW w:w="4252" w:type="dxa"/>
          </w:tcPr>
          <w:p w:rsidR="001578A9" w:rsidRDefault="001578A9">
            <w:pPr>
              <w:pStyle w:val="ConsPlusNormal"/>
              <w:jc w:val="both"/>
            </w:pPr>
            <w:r>
              <w:lastRenderedPageBreak/>
              <w:t xml:space="preserve">технологического оборудования для </w:t>
            </w:r>
            <w:r>
              <w:lastRenderedPageBreak/>
              <w:t>торговли и общественного питания</w:t>
            </w:r>
          </w:p>
        </w:tc>
        <w:tc>
          <w:tcPr>
            <w:tcW w:w="1984" w:type="dxa"/>
          </w:tcPr>
          <w:p w:rsidR="001578A9" w:rsidRDefault="001578A9">
            <w:pPr>
              <w:pStyle w:val="ConsPlusNormal"/>
              <w:jc w:val="center"/>
            </w:pPr>
            <w:r>
              <w:lastRenderedPageBreak/>
              <w:t>57</w:t>
            </w:r>
          </w:p>
        </w:tc>
      </w:tr>
      <w:tr w:rsidR="001578A9">
        <w:tc>
          <w:tcPr>
            <w:tcW w:w="2835" w:type="dxa"/>
            <w:vMerge/>
          </w:tcPr>
          <w:p w:rsidR="001578A9" w:rsidRDefault="001578A9"/>
        </w:tc>
        <w:tc>
          <w:tcPr>
            <w:tcW w:w="4252" w:type="dxa"/>
          </w:tcPr>
          <w:p w:rsidR="001578A9" w:rsidRDefault="001578A9">
            <w:pPr>
              <w:pStyle w:val="ConsPlusNormal"/>
              <w:jc w:val="both"/>
            </w:pPr>
            <w:r>
              <w:t>технологического оборудования для легкой, текстильной, пищевой и комбикормовой промышленности</w:t>
            </w:r>
          </w:p>
        </w:tc>
        <w:tc>
          <w:tcPr>
            <w:tcW w:w="1984" w:type="dxa"/>
          </w:tcPr>
          <w:p w:rsidR="001578A9" w:rsidRDefault="001578A9">
            <w:pPr>
              <w:pStyle w:val="ConsPlusNormal"/>
              <w:jc w:val="center"/>
            </w:pPr>
            <w:r>
              <w:t>55</w:t>
            </w:r>
          </w:p>
        </w:tc>
      </w:tr>
      <w:tr w:rsidR="001578A9">
        <w:tc>
          <w:tcPr>
            <w:tcW w:w="2835" w:type="dxa"/>
            <w:vMerge/>
          </w:tcPr>
          <w:p w:rsidR="001578A9" w:rsidRDefault="001578A9"/>
        </w:tc>
        <w:tc>
          <w:tcPr>
            <w:tcW w:w="4252" w:type="dxa"/>
          </w:tcPr>
          <w:p w:rsidR="001578A9" w:rsidRDefault="001578A9">
            <w:pPr>
              <w:pStyle w:val="ConsPlusNormal"/>
              <w:jc w:val="both"/>
            </w:pPr>
            <w:r>
              <w:t>бытовых приборов и машин</w:t>
            </w:r>
          </w:p>
        </w:tc>
        <w:tc>
          <w:tcPr>
            <w:tcW w:w="1984" w:type="dxa"/>
          </w:tcPr>
          <w:p w:rsidR="001578A9" w:rsidRDefault="001578A9">
            <w:pPr>
              <w:pStyle w:val="ConsPlusNormal"/>
              <w:jc w:val="center"/>
            </w:pPr>
            <w:r>
              <w:t>57</w:t>
            </w:r>
          </w:p>
        </w:tc>
      </w:tr>
      <w:tr w:rsidR="001578A9">
        <w:tc>
          <w:tcPr>
            <w:tcW w:w="2835" w:type="dxa"/>
            <w:vMerge w:val="restart"/>
          </w:tcPr>
          <w:p w:rsidR="001578A9" w:rsidRDefault="001578A9">
            <w:pPr>
              <w:pStyle w:val="ConsPlusNormal"/>
              <w:jc w:val="both"/>
            </w:pPr>
            <w:r>
              <w:t>Лесная и деревообрабатывающая промышленность</w:t>
            </w:r>
          </w:p>
        </w:tc>
        <w:tc>
          <w:tcPr>
            <w:tcW w:w="4252" w:type="dxa"/>
            <w:tcBorders>
              <w:bottom w:val="nil"/>
            </w:tcBorders>
          </w:tcPr>
          <w:p w:rsidR="001578A9" w:rsidRDefault="001578A9">
            <w:pPr>
              <w:pStyle w:val="ConsPlusNormal"/>
              <w:jc w:val="both"/>
            </w:pPr>
            <w:r>
              <w:t>лесозаготовительные с примыканием к железной дороге МПС производственной мощностью, тыс. м</w:t>
            </w:r>
            <w:r>
              <w:rPr>
                <w:vertAlign w:val="superscript"/>
              </w:rPr>
              <w:t>3</w:t>
            </w:r>
            <w:r>
              <w:t>/год:</w:t>
            </w:r>
          </w:p>
          <w:p w:rsidR="001578A9" w:rsidRDefault="001578A9">
            <w:pPr>
              <w:pStyle w:val="ConsPlusNormal"/>
              <w:jc w:val="both"/>
            </w:pPr>
            <w:r>
              <w:t>без переработки древесины:</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до 400;</w:t>
            </w:r>
          </w:p>
        </w:tc>
        <w:tc>
          <w:tcPr>
            <w:tcW w:w="1984" w:type="dxa"/>
            <w:tcBorders>
              <w:top w:val="nil"/>
              <w:bottom w:val="nil"/>
            </w:tcBorders>
          </w:tcPr>
          <w:p w:rsidR="001578A9" w:rsidRDefault="001578A9">
            <w:pPr>
              <w:pStyle w:val="ConsPlusNormal"/>
              <w:jc w:val="center"/>
            </w:pPr>
            <w:r>
              <w:t>28</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более 400</w:t>
            </w:r>
          </w:p>
        </w:tc>
        <w:tc>
          <w:tcPr>
            <w:tcW w:w="1984" w:type="dxa"/>
            <w:tcBorders>
              <w:top w:val="nil"/>
            </w:tcBorders>
          </w:tcPr>
          <w:p w:rsidR="001578A9" w:rsidRDefault="001578A9">
            <w:pPr>
              <w:pStyle w:val="ConsPlusNormal"/>
              <w:jc w:val="center"/>
            </w:pPr>
            <w:r>
              <w:t>35</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с переработкой древесины:</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до 400;</w:t>
            </w:r>
          </w:p>
        </w:tc>
        <w:tc>
          <w:tcPr>
            <w:tcW w:w="1984" w:type="dxa"/>
            <w:tcBorders>
              <w:top w:val="nil"/>
              <w:bottom w:val="nil"/>
            </w:tcBorders>
          </w:tcPr>
          <w:p w:rsidR="001578A9" w:rsidRDefault="001578A9">
            <w:pPr>
              <w:pStyle w:val="ConsPlusNormal"/>
              <w:jc w:val="center"/>
            </w:pPr>
            <w:r>
              <w:t>23</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более 400</w:t>
            </w:r>
          </w:p>
        </w:tc>
        <w:tc>
          <w:tcPr>
            <w:tcW w:w="1984" w:type="dxa"/>
            <w:tcBorders>
              <w:top w:val="nil"/>
            </w:tcBorders>
          </w:tcPr>
          <w:p w:rsidR="001578A9" w:rsidRDefault="001578A9">
            <w:pPr>
              <w:pStyle w:val="ConsPlusNormal"/>
              <w:jc w:val="center"/>
            </w:pPr>
            <w:r>
              <w:t>20</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пиломатериалов, стандартных домов, комплектов деталей, столярных изделий и заготовок:</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при поставке сырья и отправке продукции по железной дороге;</w:t>
            </w:r>
          </w:p>
        </w:tc>
        <w:tc>
          <w:tcPr>
            <w:tcW w:w="1984" w:type="dxa"/>
            <w:tcBorders>
              <w:top w:val="nil"/>
              <w:bottom w:val="nil"/>
            </w:tcBorders>
          </w:tcPr>
          <w:p w:rsidR="001578A9" w:rsidRDefault="001578A9">
            <w:pPr>
              <w:pStyle w:val="ConsPlusNormal"/>
              <w:jc w:val="center"/>
            </w:pPr>
            <w:r>
              <w:t>40</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при поставке сырья по воде</w:t>
            </w:r>
          </w:p>
        </w:tc>
        <w:tc>
          <w:tcPr>
            <w:tcW w:w="1984" w:type="dxa"/>
            <w:tcBorders>
              <w:top w:val="nil"/>
            </w:tcBorders>
          </w:tcPr>
          <w:p w:rsidR="001578A9" w:rsidRDefault="001578A9">
            <w:pPr>
              <w:pStyle w:val="ConsPlusNormal"/>
              <w:jc w:val="center"/>
            </w:pPr>
            <w:r>
              <w:t>45</w:t>
            </w:r>
          </w:p>
        </w:tc>
      </w:tr>
      <w:tr w:rsidR="001578A9">
        <w:tc>
          <w:tcPr>
            <w:tcW w:w="2835" w:type="dxa"/>
            <w:vMerge/>
          </w:tcPr>
          <w:p w:rsidR="001578A9" w:rsidRDefault="001578A9"/>
        </w:tc>
        <w:tc>
          <w:tcPr>
            <w:tcW w:w="4252" w:type="dxa"/>
          </w:tcPr>
          <w:p w:rsidR="001578A9" w:rsidRDefault="001578A9">
            <w:pPr>
              <w:pStyle w:val="ConsPlusNormal"/>
              <w:jc w:val="both"/>
            </w:pPr>
            <w:r>
              <w:t>древесно-стружечных плит</w:t>
            </w:r>
          </w:p>
        </w:tc>
        <w:tc>
          <w:tcPr>
            <w:tcW w:w="1984" w:type="dxa"/>
          </w:tcPr>
          <w:p w:rsidR="001578A9" w:rsidRDefault="001578A9">
            <w:pPr>
              <w:pStyle w:val="ConsPlusNormal"/>
              <w:jc w:val="center"/>
            </w:pPr>
            <w:r>
              <w:t>45</w:t>
            </w:r>
          </w:p>
        </w:tc>
      </w:tr>
      <w:tr w:rsidR="001578A9">
        <w:tc>
          <w:tcPr>
            <w:tcW w:w="2835" w:type="dxa"/>
            <w:vMerge/>
          </w:tcPr>
          <w:p w:rsidR="001578A9" w:rsidRDefault="001578A9"/>
        </w:tc>
        <w:tc>
          <w:tcPr>
            <w:tcW w:w="4252" w:type="dxa"/>
          </w:tcPr>
          <w:p w:rsidR="001578A9" w:rsidRDefault="001578A9">
            <w:pPr>
              <w:pStyle w:val="ConsPlusNormal"/>
              <w:jc w:val="both"/>
            </w:pPr>
            <w:r>
              <w:t>фанеры</w:t>
            </w:r>
          </w:p>
        </w:tc>
        <w:tc>
          <w:tcPr>
            <w:tcW w:w="1984" w:type="dxa"/>
          </w:tcPr>
          <w:p w:rsidR="001578A9" w:rsidRDefault="001578A9">
            <w:pPr>
              <w:pStyle w:val="ConsPlusNormal"/>
              <w:jc w:val="center"/>
            </w:pPr>
            <w:r>
              <w:t>47</w:t>
            </w:r>
          </w:p>
        </w:tc>
      </w:tr>
      <w:tr w:rsidR="001578A9">
        <w:tc>
          <w:tcPr>
            <w:tcW w:w="2835" w:type="dxa"/>
            <w:vMerge/>
          </w:tcPr>
          <w:p w:rsidR="001578A9" w:rsidRDefault="001578A9"/>
        </w:tc>
        <w:tc>
          <w:tcPr>
            <w:tcW w:w="4252" w:type="dxa"/>
          </w:tcPr>
          <w:p w:rsidR="001578A9" w:rsidRDefault="001578A9">
            <w:pPr>
              <w:pStyle w:val="ConsPlusNormal"/>
              <w:jc w:val="both"/>
            </w:pPr>
            <w:r>
              <w:t>мебельные</w:t>
            </w:r>
          </w:p>
        </w:tc>
        <w:tc>
          <w:tcPr>
            <w:tcW w:w="1984" w:type="dxa"/>
          </w:tcPr>
          <w:p w:rsidR="001578A9" w:rsidRDefault="001578A9">
            <w:pPr>
              <w:pStyle w:val="ConsPlusNormal"/>
              <w:jc w:val="center"/>
            </w:pPr>
            <w:r>
              <w:t>53</w:t>
            </w:r>
          </w:p>
        </w:tc>
      </w:tr>
      <w:tr w:rsidR="001578A9">
        <w:tc>
          <w:tcPr>
            <w:tcW w:w="2835" w:type="dxa"/>
            <w:vMerge w:val="restart"/>
          </w:tcPr>
          <w:p w:rsidR="001578A9" w:rsidRDefault="001578A9">
            <w:pPr>
              <w:pStyle w:val="ConsPlusNormal"/>
              <w:jc w:val="both"/>
            </w:pPr>
            <w:r>
              <w:t>Бумажная промышленность</w:t>
            </w:r>
          </w:p>
        </w:tc>
        <w:tc>
          <w:tcPr>
            <w:tcW w:w="4252" w:type="dxa"/>
          </w:tcPr>
          <w:p w:rsidR="001578A9" w:rsidRDefault="001578A9">
            <w:pPr>
              <w:pStyle w:val="ConsPlusNormal"/>
              <w:jc w:val="both"/>
            </w:pPr>
            <w:r>
              <w:t>целлюлозно-бумажные и целлюлозно-картонные</w:t>
            </w:r>
          </w:p>
        </w:tc>
        <w:tc>
          <w:tcPr>
            <w:tcW w:w="1984" w:type="dxa"/>
          </w:tcPr>
          <w:p w:rsidR="001578A9" w:rsidRDefault="001578A9">
            <w:pPr>
              <w:pStyle w:val="ConsPlusNormal"/>
              <w:jc w:val="center"/>
            </w:pPr>
            <w:r>
              <w:t>35</w:t>
            </w:r>
          </w:p>
        </w:tc>
      </w:tr>
      <w:tr w:rsidR="001578A9">
        <w:tc>
          <w:tcPr>
            <w:tcW w:w="2835" w:type="dxa"/>
            <w:vMerge/>
          </w:tcPr>
          <w:p w:rsidR="001578A9" w:rsidRDefault="001578A9"/>
        </w:tc>
        <w:tc>
          <w:tcPr>
            <w:tcW w:w="4252" w:type="dxa"/>
          </w:tcPr>
          <w:p w:rsidR="001578A9" w:rsidRDefault="001578A9">
            <w:pPr>
              <w:pStyle w:val="ConsPlusNormal"/>
              <w:jc w:val="both"/>
            </w:pPr>
            <w:r>
              <w:t>переделочные бумажные и картонные, работающие на привозной целлюлозе и макулатуре</w:t>
            </w:r>
          </w:p>
        </w:tc>
        <w:tc>
          <w:tcPr>
            <w:tcW w:w="1984" w:type="dxa"/>
          </w:tcPr>
          <w:p w:rsidR="001578A9" w:rsidRDefault="001578A9">
            <w:pPr>
              <w:pStyle w:val="ConsPlusNormal"/>
              <w:jc w:val="center"/>
            </w:pPr>
            <w:r>
              <w:t>40</w:t>
            </w:r>
          </w:p>
        </w:tc>
      </w:tr>
      <w:tr w:rsidR="001578A9">
        <w:tc>
          <w:tcPr>
            <w:tcW w:w="2835" w:type="dxa"/>
            <w:vMerge w:val="restart"/>
          </w:tcPr>
          <w:p w:rsidR="001578A9" w:rsidRDefault="001578A9">
            <w:pPr>
              <w:pStyle w:val="ConsPlusNormal"/>
              <w:jc w:val="both"/>
            </w:pPr>
            <w:r>
              <w:t>Легкая промышленность</w:t>
            </w:r>
          </w:p>
        </w:tc>
        <w:tc>
          <w:tcPr>
            <w:tcW w:w="4252" w:type="dxa"/>
          </w:tcPr>
          <w:p w:rsidR="001578A9" w:rsidRDefault="001578A9">
            <w:pPr>
              <w:pStyle w:val="ConsPlusNormal"/>
              <w:jc w:val="both"/>
            </w:pPr>
            <w:r>
              <w:t>хлопкозаготовительные пункты</w:t>
            </w:r>
          </w:p>
        </w:tc>
        <w:tc>
          <w:tcPr>
            <w:tcW w:w="1984" w:type="dxa"/>
          </w:tcPr>
          <w:p w:rsidR="001578A9" w:rsidRDefault="001578A9">
            <w:pPr>
              <w:pStyle w:val="ConsPlusNormal"/>
              <w:jc w:val="center"/>
            </w:pPr>
            <w:r>
              <w:t>21</w:t>
            </w:r>
          </w:p>
        </w:tc>
      </w:tr>
      <w:tr w:rsidR="001578A9">
        <w:tc>
          <w:tcPr>
            <w:tcW w:w="2835" w:type="dxa"/>
            <w:vMerge/>
          </w:tcPr>
          <w:p w:rsidR="001578A9" w:rsidRDefault="001578A9"/>
        </w:tc>
        <w:tc>
          <w:tcPr>
            <w:tcW w:w="4252" w:type="dxa"/>
          </w:tcPr>
          <w:p w:rsidR="001578A9" w:rsidRDefault="001578A9">
            <w:pPr>
              <w:pStyle w:val="ConsPlusNormal"/>
              <w:jc w:val="both"/>
            </w:pPr>
            <w:r>
              <w:t>льнозаводы</w:t>
            </w:r>
          </w:p>
        </w:tc>
        <w:tc>
          <w:tcPr>
            <w:tcW w:w="1984" w:type="dxa"/>
          </w:tcPr>
          <w:p w:rsidR="001578A9" w:rsidRDefault="001578A9">
            <w:pPr>
              <w:pStyle w:val="ConsPlusNormal"/>
              <w:jc w:val="center"/>
            </w:pPr>
            <w:r>
              <w:t>35</w:t>
            </w:r>
          </w:p>
        </w:tc>
      </w:tr>
      <w:tr w:rsidR="001578A9">
        <w:tc>
          <w:tcPr>
            <w:tcW w:w="2835" w:type="dxa"/>
            <w:vMerge/>
          </w:tcPr>
          <w:p w:rsidR="001578A9" w:rsidRDefault="001578A9"/>
        </w:tc>
        <w:tc>
          <w:tcPr>
            <w:tcW w:w="4252" w:type="dxa"/>
          </w:tcPr>
          <w:p w:rsidR="001578A9" w:rsidRDefault="001578A9">
            <w:pPr>
              <w:pStyle w:val="ConsPlusNormal"/>
              <w:jc w:val="both"/>
            </w:pPr>
            <w:r>
              <w:t>текстильные комбинаты с одноэтажными главными корпусами</w:t>
            </w:r>
          </w:p>
        </w:tc>
        <w:tc>
          <w:tcPr>
            <w:tcW w:w="1984" w:type="dxa"/>
          </w:tcPr>
          <w:p w:rsidR="001578A9" w:rsidRDefault="001578A9">
            <w:pPr>
              <w:pStyle w:val="ConsPlusNormal"/>
              <w:jc w:val="center"/>
            </w:pPr>
            <w:r>
              <w:t>60</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текстильные фабрики, размещенные в одноэтажных корпусах, при общей площади главного производственного корпуса, тыс. м</w:t>
            </w:r>
            <w:r>
              <w:rPr>
                <w:vertAlign w:val="superscript"/>
              </w:rPr>
              <w:t>2</w:t>
            </w:r>
            <w:r>
              <w:t>:</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до 50;</w:t>
            </w:r>
          </w:p>
        </w:tc>
        <w:tc>
          <w:tcPr>
            <w:tcW w:w="1984" w:type="dxa"/>
            <w:tcBorders>
              <w:top w:val="nil"/>
              <w:bottom w:val="nil"/>
            </w:tcBorders>
          </w:tcPr>
          <w:p w:rsidR="001578A9" w:rsidRDefault="001578A9">
            <w:pPr>
              <w:pStyle w:val="ConsPlusNormal"/>
              <w:jc w:val="center"/>
            </w:pPr>
            <w:r>
              <w:t>55</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свыше 50</w:t>
            </w:r>
          </w:p>
        </w:tc>
        <w:tc>
          <w:tcPr>
            <w:tcW w:w="1984" w:type="dxa"/>
            <w:tcBorders>
              <w:top w:val="nil"/>
            </w:tcBorders>
          </w:tcPr>
          <w:p w:rsidR="001578A9" w:rsidRDefault="001578A9">
            <w:pPr>
              <w:pStyle w:val="ConsPlusNormal"/>
              <w:jc w:val="center"/>
            </w:pPr>
            <w:r>
              <w:t>60</w:t>
            </w:r>
          </w:p>
        </w:tc>
      </w:tr>
      <w:tr w:rsidR="001578A9">
        <w:tc>
          <w:tcPr>
            <w:tcW w:w="2835" w:type="dxa"/>
            <w:vMerge/>
          </w:tcPr>
          <w:p w:rsidR="001578A9" w:rsidRDefault="001578A9"/>
        </w:tc>
        <w:tc>
          <w:tcPr>
            <w:tcW w:w="4252" w:type="dxa"/>
          </w:tcPr>
          <w:p w:rsidR="001578A9" w:rsidRDefault="001578A9">
            <w:pPr>
              <w:pStyle w:val="ConsPlusNormal"/>
              <w:jc w:val="both"/>
            </w:pPr>
            <w:r>
              <w:t>текстильной галантереи</w:t>
            </w:r>
          </w:p>
        </w:tc>
        <w:tc>
          <w:tcPr>
            <w:tcW w:w="1984" w:type="dxa"/>
          </w:tcPr>
          <w:p w:rsidR="001578A9" w:rsidRDefault="001578A9">
            <w:pPr>
              <w:pStyle w:val="ConsPlusNormal"/>
              <w:jc w:val="center"/>
            </w:pPr>
            <w:r>
              <w:t>60</w:t>
            </w:r>
          </w:p>
        </w:tc>
      </w:tr>
      <w:tr w:rsidR="001578A9">
        <w:tc>
          <w:tcPr>
            <w:tcW w:w="2835" w:type="dxa"/>
            <w:vMerge/>
          </w:tcPr>
          <w:p w:rsidR="001578A9" w:rsidRDefault="001578A9"/>
        </w:tc>
        <w:tc>
          <w:tcPr>
            <w:tcW w:w="4252" w:type="dxa"/>
          </w:tcPr>
          <w:p w:rsidR="001578A9" w:rsidRDefault="001578A9">
            <w:pPr>
              <w:pStyle w:val="ConsPlusNormal"/>
              <w:jc w:val="both"/>
            </w:pPr>
            <w:r>
              <w:t>верхнего и бельевого трикотажа</w:t>
            </w:r>
          </w:p>
        </w:tc>
        <w:tc>
          <w:tcPr>
            <w:tcW w:w="1984" w:type="dxa"/>
          </w:tcPr>
          <w:p w:rsidR="001578A9" w:rsidRDefault="001578A9">
            <w:pPr>
              <w:pStyle w:val="ConsPlusNormal"/>
              <w:jc w:val="center"/>
            </w:pPr>
            <w:r>
              <w:t>60</w:t>
            </w:r>
          </w:p>
        </w:tc>
      </w:tr>
      <w:tr w:rsidR="001578A9">
        <w:tc>
          <w:tcPr>
            <w:tcW w:w="2835" w:type="dxa"/>
            <w:vMerge/>
          </w:tcPr>
          <w:p w:rsidR="001578A9" w:rsidRDefault="001578A9"/>
        </w:tc>
        <w:tc>
          <w:tcPr>
            <w:tcW w:w="4252" w:type="dxa"/>
          </w:tcPr>
          <w:p w:rsidR="001578A9" w:rsidRDefault="001578A9">
            <w:pPr>
              <w:pStyle w:val="ConsPlusNormal"/>
              <w:jc w:val="both"/>
            </w:pPr>
            <w:r>
              <w:t>швейно-трикотажные</w:t>
            </w:r>
          </w:p>
        </w:tc>
        <w:tc>
          <w:tcPr>
            <w:tcW w:w="1984" w:type="dxa"/>
          </w:tcPr>
          <w:p w:rsidR="001578A9" w:rsidRDefault="001578A9">
            <w:pPr>
              <w:pStyle w:val="ConsPlusNormal"/>
              <w:jc w:val="center"/>
            </w:pPr>
            <w:r>
              <w:t>60</w:t>
            </w:r>
          </w:p>
        </w:tc>
      </w:tr>
      <w:tr w:rsidR="001578A9">
        <w:tc>
          <w:tcPr>
            <w:tcW w:w="2835" w:type="dxa"/>
            <w:vMerge/>
          </w:tcPr>
          <w:p w:rsidR="001578A9" w:rsidRDefault="001578A9"/>
        </w:tc>
        <w:tc>
          <w:tcPr>
            <w:tcW w:w="4252" w:type="dxa"/>
          </w:tcPr>
          <w:p w:rsidR="001578A9" w:rsidRDefault="001578A9">
            <w:pPr>
              <w:pStyle w:val="ConsPlusNormal"/>
              <w:jc w:val="both"/>
            </w:pPr>
            <w:r>
              <w:t>швейные</w:t>
            </w:r>
          </w:p>
        </w:tc>
        <w:tc>
          <w:tcPr>
            <w:tcW w:w="1984" w:type="dxa"/>
          </w:tcPr>
          <w:p w:rsidR="001578A9" w:rsidRDefault="001578A9">
            <w:pPr>
              <w:pStyle w:val="ConsPlusNormal"/>
              <w:jc w:val="center"/>
            </w:pPr>
            <w:r>
              <w:t>55</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кожевенные и первичной обработки кожсырья:</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одноэтажные;</w:t>
            </w:r>
          </w:p>
        </w:tc>
        <w:tc>
          <w:tcPr>
            <w:tcW w:w="1984" w:type="dxa"/>
            <w:tcBorders>
              <w:top w:val="nil"/>
              <w:bottom w:val="nil"/>
            </w:tcBorders>
          </w:tcPr>
          <w:p w:rsidR="001578A9" w:rsidRDefault="001578A9">
            <w:pPr>
              <w:pStyle w:val="ConsPlusNormal"/>
              <w:jc w:val="center"/>
            </w:pPr>
            <w:r>
              <w:t>50</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двухэтажные</w:t>
            </w:r>
          </w:p>
        </w:tc>
        <w:tc>
          <w:tcPr>
            <w:tcW w:w="1984" w:type="dxa"/>
            <w:tcBorders>
              <w:top w:val="nil"/>
            </w:tcBorders>
          </w:tcPr>
          <w:p w:rsidR="001578A9" w:rsidRDefault="001578A9">
            <w:pPr>
              <w:pStyle w:val="ConsPlusNormal"/>
              <w:jc w:val="center"/>
            </w:pPr>
            <w:r>
              <w:t>45</w:t>
            </w:r>
          </w:p>
        </w:tc>
      </w:tr>
      <w:tr w:rsidR="001578A9">
        <w:tc>
          <w:tcPr>
            <w:tcW w:w="2835" w:type="dxa"/>
            <w:vMerge/>
          </w:tcPr>
          <w:p w:rsidR="001578A9" w:rsidRDefault="001578A9"/>
        </w:tc>
        <w:tc>
          <w:tcPr>
            <w:tcW w:w="4252" w:type="dxa"/>
          </w:tcPr>
          <w:p w:rsidR="001578A9" w:rsidRDefault="001578A9">
            <w:pPr>
              <w:pStyle w:val="ConsPlusNormal"/>
              <w:jc w:val="both"/>
            </w:pPr>
            <w:r>
              <w:t>искусственных кож, обувных картонов и пленочных материалов</w:t>
            </w:r>
          </w:p>
        </w:tc>
        <w:tc>
          <w:tcPr>
            <w:tcW w:w="1984" w:type="dxa"/>
          </w:tcPr>
          <w:p w:rsidR="001578A9" w:rsidRDefault="001578A9">
            <w:pPr>
              <w:pStyle w:val="ConsPlusNormal"/>
              <w:jc w:val="center"/>
            </w:pPr>
            <w:r>
              <w:t>55</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кожгалантерейные:</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одноэтажные</w:t>
            </w:r>
          </w:p>
        </w:tc>
        <w:tc>
          <w:tcPr>
            <w:tcW w:w="1984" w:type="dxa"/>
            <w:tcBorders>
              <w:top w:val="nil"/>
            </w:tcBorders>
          </w:tcPr>
          <w:p w:rsidR="001578A9" w:rsidRDefault="001578A9">
            <w:pPr>
              <w:pStyle w:val="ConsPlusNormal"/>
              <w:jc w:val="center"/>
            </w:pPr>
            <w:r>
              <w:t>55</w:t>
            </w:r>
          </w:p>
        </w:tc>
      </w:tr>
      <w:tr w:rsidR="001578A9">
        <w:tc>
          <w:tcPr>
            <w:tcW w:w="2835" w:type="dxa"/>
            <w:vMerge/>
          </w:tcPr>
          <w:p w:rsidR="001578A9" w:rsidRDefault="001578A9"/>
        </w:tc>
        <w:tc>
          <w:tcPr>
            <w:tcW w:w="4252" w:type="dxa"/>
          </w:tcPr>
          <w:p w:rsidR="001578A9" w:rsidRDefault="001578A9">
            <w:pPr>
              <w:pStyle w:val="ConsPlusNormal"/>
              <w:jc w:val="both"/>
            </w:pPr>
            <w:r>
              <w:t>многоэтажные</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меховые и овчинно-шубные</w:t>
            </w:r>
          </w:p>
        </w:tc>
        <w:tc>
          <w:tcPr>
            <w:tcW w:w="1984" w:type="dxa"/>
          </w:tcPr>
          <w:p w:rsidR="001578A9" w:rsidRDefault="001578A9">
            <w:pPr>
              <w:pStyle w:val="ConsPlusNormal"/>
              <w:jc w:val="center"/>
            </w:pPr>
            <w:r>
              <w:t>55</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обувные:</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одноэтажные</w:t>
            </w:r>
          </w:p>
        </w:tc>
        <w:tc>
          <w:tcPr>
            <w:tcW w:w="1984" w:type="dxa"/>
            <w:tcBorders>
              <w:top w:val="nil"/>
            </w:tcBorders>
          </w:tcPr>
          <w:p w:rsidR="001578A9" w:rsidRDefault="001578A9">
            <w:pPr>
              <w:pStyle w:val="ConsPlusNormal"/>
              <w:jc w:val="center"/>
            </w:pPr>
            <w:r>
              <w:t>55</w:t>
            </w:r>
          </w:p>
        </w:tc>
      </w:tr>
      <w:tr w:rsidR="001578A9">
        <w:tc>
          <w:tcPr>
            <w:tcW w:w="2835" w:type="dxa"/>
            <w:vMerge/>
          </w:tcPr>
          <w:p w:rsidR="001578A9" w:rsidRDefault="001578A9"/>
        </w:tc>
        <w:tc>
          <w:tcPr>
            <w:tcW w:w="4252" w:type="dxa"/>
          </w:tcPr>
          <w:p w:rsidR="001578A9" w:rsidRDefault="001578A9">
            <w:pPr>
              <w:pStyle w:val="ConsPlusNormal"/>
              <w:jc w:val="both"/>
            </w:pPr>
            <w:r>
              <w:t>многоэтажные</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фурнитуры</w:t>
            </w:r>
          </w:p>
        </w:tc>
        <w:tc>
          <w:tcPr>
            <w:tcW w:w="1984" w:type="dxa"/>
          </w:tcPr>
          <w:p w:rsidR="001578A9" w:rsidRDefault="001578A9">
            <w:pPr>
              <w:pStyle w:val="ConsPlusNormal"/>
              <w:jc w:val="center"/>
            </w:pPr>
            <w:r>
              <w:t>52</w:t>
            </w:r>
          </w:p>
        </w:tc>
      </w:tr>
      <w:tr w:rsidR="001578A9">
        <w:tc>
          <w:tcPr>
            <w:tcW w:w="2835" w:type="dxa"/>
            <w:vMerge w:val="restart"/>
          </w:tcPr>
          <w:p w:rsidR="001578A9" w:rsidRDefault="001578A9">
            <w:pPr>
              <w:pStyle w:val="ConsPlusNormal"/>
              <w:jc w:val="both"/>
            </w:pPr>
            <w:r>
              <w:t>Пищевая промышленность</w:t>
            </w:r>
          </w:p>
        </w:tc>
        <w:tc>
          <w:tcPr>
            <w:tcW w:w="4252" w:type="dxa"/>
            <w:tcBorders>
              <w:bottom w:val="nil"/>
            </w:tcBorders>
          </w:tcPr>
          <w:p w:rsidR="001578A9" w:rsidRDefault="001578A9">
            <w:pPr>
              <w:pStyle w:val="ConsPlusNormal"/>
              <w:jc w:val="both"/>
            </w:pPr>
            <w:r>
              <w:t>хлеба и хлебобулочных изделий производственной мощностью, т/сут:</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до 45;</w:t>
            </w:r>
          </w:p>
        </w:tc>
        <w:tc>
          <w:tcPr>
            <w:tcW w:w="1984" w:type="dxa"/>
            <w:tcBorders>
              <w:top w:val="nil"/>
              <w:bottom w:val="nil"/>
            </w:tcBorders>
          </w:tcPr>
          <w:p w:rsidR="001578A9" w:rsidRDefault="001578A9">
            <w:pPr>
              <w:pStyle w:val="ConsPlusNormal"/>
              <w:jc w:val="center"/>
            </w:pPr>
            <w:r>
              <w:t>37</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более 45</w:t>
            </w:r>
          </w:p>
        </w:tc>
        <w:tc>
          <w:tcPr>
            <w:tcW w:w="1984" w:type="dxa"/>
            <w:tcBorders>
              <w:top w:val="nil"/>
            </w:tcBorders>
          </w:tcPr>
          <w:p w:rsidR="001578A9" w:rsidRDefault="001578A9">
            <w:pPr>
              <w:pStyle w:val="ConsPlusNormal"/>
              <w:jc w:val="center"/>
            </w:pPr>
            <w:r>
              <w:t>40</w:t>
            </w:r>
          </w:p>
        </w:tc>
      </w:tr>
      <w:tr w:rsidR="001578A9">
        <w:tc>
          <w:tcPr>
            <w:tcW w:w="2835" w:type="dxa"/>
            <w:vMerge/>
          </w:tcPr>
          <w:p w:rsidR="001578A9" w:rsidRDefault="001578A9"/>
        </w:tc>
        <w:tc>
          <w:tcPr>
            <w:tcW w:w="4252" w:type="dxa"/>
          </w:tcPr>
          <w:p w:rsidR="001578A9" w:rsidRDefault="001578A9">
            <w:pPr>
              <w:pStyle w:val="ConsPlusNormal"/>
              <w:jc w:val="both"/>
            </w:pPr>
            <w:r>
              <w:t>кондитерских изделий</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растительного масла производственной мощностью до 400 т переработки семян в сутки</w:t>
            </w:r>
          </w:p>
        </w:tc>
        <w:tc>
          <w:tcPr>
            <w:tcW w:w="1984" w:type="dxa"/>
          </w:tcPr>
          <w:p w:rsidR="001578A9" w:rsidRDefault="001578A9">
            <w:pPr>
              <w:pStyle w:val="ConsPlusNormal"/>
              <w:jc w:val="center"/>
            </w:pPr>
            <w:r>
              <w:t>33</w:t>
            </w:r>
          </w:p>
        </w:tc>
      </w:tr>
      <w:tr w:rsidR="001578A9">
        <w:tc>
          <w:tcPr>
            <w:tcW w:w="2835" w:type="dxa"/>
            <w:vMerge/>
          </w:tcPr>
          <w:p w:rsidR="001578A9" w:rsidRDefault="001578A9"/>
        </w:tc>
        <w:tc>
          <w:tcPr>
            <w:tcW w:w="4252" w:type="dxa"/>
          </w:tcPr>
          <w:p w:rsidR="001578A9" w:rsidRDefault="001578A9">
            <w:pPr>
              <w:pStyle w:val="ConsPlusNormal"/>
              <w:jc w:val="both"/>
            </w:pPr>
            <w:r>
              <w:t>маргариновой продукции, соевого масла</w:t>
            </w:r>
          </w:p>
        </w:tc>
        <w:tc>
          <w:tcPr>
            <w:tcW w:w="1984" w:type="dxa"/>
          </w:tcPr>
          <w:p w:rsidR="001578A9" w:rsidRDefault="001578A9">
            <w:pPr>
              <w:pStyle w:val="ConsPlusNormal"/>
              <w:jc w:val="center"/>
            </w:pPr>
            <w:r>
              <w:t>40</w:t>
            </w:r>
          </w:p>
        </w:tc>
      </w:tr>
      <w:tr w:rsidR="001578A9">
        <w:tc>
          <w:tcPr>
            <w:tcW w:w="2835" w:type="dxa"/>
            <w:vMerge/>
          </w:tcPr>
          <w:p w:rsidR="001578A9" w:rsidRDefault="001578A9"/>
        </w:tc>
        <w:tc>
          <w:tcPr>
            <w:tcW w:w="4252" w:type="dxa"/>
          </w:tcPr>
          <w:p w:rsidR="001578A9" w:rsidRDefault="001578A9">
            <w:pPr>
              <w:pStyle w:val="ConsPlusNormal"/>
              <w:jc w:val="both"/>
            </w:pPr>
            <w:r>
              <w:t>плодоовощных консервов</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пива, солода</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этилового спирта</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водки и ликеро-водочных изделий</w:t>
            </w:r>
          </w:p>
        </w:tc>
        <w:tc>
          <w:tcPr>
            <w:tcW w:w="1984" w:type="dxa"/>
          </w:tcPr>
          <w:p w:rsidR="001578A9" w:rsidRDefault="001578A9">
            <w:pPr>
              <w:pStyle w:val="ConsPlusNormal"/>
              <w:jc w:val="center"/>
            </w:pPr>
            <w:r>
              <w:t>50</w:t>
            </w:r>
          </w:p>
        </w:tc>
      </w:tr>
      <w:tr w:rsidR="001578A9">
        <w:tc>
          <w:tcPr>
            <w:tcW w:w="2835" w:type="dxa"/>
            <w:vMerge w:val="restart"/>
          </w:tcPr>
          <w:p w:rsidR="001578A9" w:rsidRDefault="001578A9">
            <w:pPr>
              <w:pStyle w:val="ConsPlusNormal"/>
              <w:jc w:val="both"/>
            </w:pPr>
            <w:r>
              <w:lastRenderedPageBreak/>
              <w:t>Мясо-молочная промышленность</w:t>
            </w:r>
          </w:p>
        </w:tc>
        <w:tc>
          <w:tcPr>
            <w:tcW w:w="4252" w:type="dxa"/>
          </w:tcPr>
          <w:p w:rsidR="001578A9" w:rsidRDefault="001578A9">
            <w:pPr>
              <w:pStyle w:val="ConsPlusNormal"/>
              <w:jc w:val="both"/>
            </w:pPr>
            <w:r>
              <w:t>мяса (с цехами убоя и обескровливания)</w:t>
            </w:r>
          </w:p>
        </w:tc>
        <w:tc>
          <w:tcPr>
            <w:tcW w:w="1984" w:type="dxa"/>
          </w:tcPr>
          <w:p w:rsidR="001578A9" w:rsidRDefault="001578A9">
            <w:pPr>
              <w:pStyle w:val="ConsPlusNormal"/>
              <w:jc w:val="center"/>
            </w:pPr>
            <w:r>
              <w:t>40</w:t>
            </w:r>
          </w:p>
        </w:tc>
      </w:tr>
      <w:tr w:rsidR="001578A9">
        <w:tc>
          <w:tcPr>
            <w:tcW w:w="2835" w:type="dxa"/>
            <w:vMerge/>
          </w:tcPr>
          <w:p w:rsidR="001578A9" w:rsidRDefault="001578A9"/>
        </w:tc>
        <w:tc>
          <w:tcPr>
            <w:tcW w:w="4252" w:type="dxa"/>
          </w:tcPr>
          <w:p w:rsidR="001578A9" w:rsidRDefault="001578A9">
            <w:pPr>
              <w:pStyle w:val="ConsPlusNormal"/>
              <w:jc w:val="both"/>
            </w:pPr>
            <w:r>
              <w:t>мясных консервов, колбас, копченостей и других мясных продуктов</w:t>
            </w:r>
          </w:p>
        </w:tc>
        <w:tc>
          <w:tcPr>
            <w:tcW w:w="1984" w:type="dxa"/>
          </w:tcPr>
          <w:p w:rsidR="001578A9" w:rsidRDefault="001578A9">
            <w:pPr>
              <w:pStyle w:val="ConsPlusNormal"/>
              <w:jc w:val="center"/>
            </w:pPr>
            <w:r>
              <w:t>42</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по переработке молока производственной мощностью, т в смену:</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до 100;</w:t>
            </w:r>
          </w:p>
        </w:tc>
        <w:tc>
          <w:tcPr>
            <w:tcW w:w="1984" w:type="dxa"/>
            <w:tcBorders>
              <w:top w:val="nil"/>
              <w:bottom w:val="nil"/>
            </w:tcBorders>
          </w:tcPr>
          <w:p w:rsidR="001578A9" w:rsidRDefault="001578A9">
            <w:pPr>
              <w:pStyle w:val="ConsPlusNormal"/>
              <w:jc w:val="center"/>
            </w:pPr>
            <w:r>
              <w:t>43</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более 100</w:t>
            </w:r>
          </w:p>
        </w:tc>
        <w:tc>
          <w:tcPr>
            <w:tcW w:w="1984" w:type="dxa"/>
            <w:tcBorders>
              <w:top w:val="nil"/>
            </w:tcBorders>
          </w:tcPr>
          <w:p w:rsidR="001578A9" w:rsidRDefault="001578A9">
            <w:pPr>
              <w:pStyle w:val="ConsPlusNormal"/>
              <w:jc w:val="center"/>
            </w:pPr>
            <w:r>
              <w:t>45</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сухого обезжиренного молока производственной мощностью, т в смену:</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до 5;</w:t>
            </w:r>
          </w:p>
        </w:tc>
        <w:tc>
          <w:tcPr>
            <w:tcW w:w="1984" w:type="dxa"/>
            <w:tcBorders>
              <w:top w:val="nil"/>
              <w:bottom w:val="nil"/>
            </w:tcBorders>
          </w:tcPr>
          <w:p w:rsidR="001578A9" w:rsidRDefault="001578A9">
            <w:pPr>
              <w:pStyle w:val="ConsPlusNormal"/>
              <w:jc w:val="center"/>
            </w:pPr>
            <w:r>
              <w:t>36</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более 5</w:t>
            </w:r>
          </w:p>
        </w:tc>
        <w:tc>
          <w:tcPr>
            <w:tcW w:w="1984" w:type="dxa"/>
            <w:tcBorders>
              <w:top w:val="nil"/>
            </w:tcBorders>
          </w:tcPr>
          <w:p w:rsidR="001578A9" w:rsidRDefault="001578A9">
            <w:pPr>
              <w:pStyle w:val="ConsPlusNormal"/>
              <w:jc w:val="center"/>
            </w:pPr>
            <w:r>
              <w:t>42</w:t>
            </w:r>
          </w:p>
        </w:tc>
      </w:tr>
      <w:tr w:rsidR="001578A9">
        <w:tc>
          <w:tcPr>
            <w:tcW w:w="2835" w:type="dxa"/>
            <w:vMerge/>
          </w:tcPr>
          <w:p w:rsidR="001578A9" w:rsidRDefault="001578A9"/>
        </w:tc>
        <w:tc>
          <w:tcPr>
            <w:tcW w:w="4252" w:type="dxa"/>
          </w:tcPr>
          <w:p w:rsidR="001578A9" w:rsidRDefault="001578A9">
            <w:pPr>
              <w:pStyle w:val="ConsPlusNormal"/>
              <w:jc w:val="both"/>
            </w:pPr>
            <w:r>
              <w:t>молочных консервов</w:t>
            </w:r>
          </w:p>
        </w:tc>
        <w:tc>
          <w:tcPr>
            <w:tcW w:w="1984" w:type="dxa"/>
          </w:tcPr>
          <w:p w:rsidR="001578A9" w:rsidRDefault="001578A9">
            <w:pPr>
              <w:pStyle w:val="ConsPlusNormal"/>
              <w:jc w:val="center"/>
            </w:pPr>
            <w:r>
              <w:t>45</w:t>
            </w:r>
          </w:p>
        </w:tc>
      </w:tr>
      <w:tr w:rsidR="001578A9">
        <w:tc>
          <w:tcPr>
            <w:tcW w:w="2835" w:type="dxa"/>
            <w:vMerge/>
          </w:tcPr>
          <w:p w:rsidR="001578A9" w:rsidRDefault="001578A9"/>
        </w:tc>
        <w:tc>
          <w:tcPr>
            <w:tcW w:w="4252" w:type="dxa"/>
          </w:tcPr>
          <w:p w:rsidR="001578A9" w:rsidRDefault="001578A9">
            <w:pPr>
              <w:pStyle w:val="ConsPlusNormal"/>
              <w:jc w:val="both"/>
            </w:pPr>
            <w:r>
              <w:t>сыра</w:t>
            </w:r>
          </w:p>
        </w:tc>
        <w:tc>
          <w:tcPr>
            <w:tcW w:w="1984" w:type="dxa"/>
          </w:tcPr>
          <w:p w:rsidR="001578A9" w:rsidRDefault="001578A9">
            <w:pPr>
              <w:pStyle w:val="ConsPlusNormal"/>
              <w:jc w:val="center"/>
            </w:pPr>
            <w:r>
              <w:t>37</w:t>
            </w:r>
          </w:p>
        </w:tc>
      </w:tr>
      <w:tr w:rsidR="001578A9">
        <w:tc>
          <w:tcPr>
            <w:tcW w:w="2835" w:type="dxa"/>
            <w:vMerge w:val="restart"/>
          </w:tcPr>
          <w:p w:rsidR="001578A9" w:rsidRDefault="001578A9">
            <w:pPr>
              <w:pStyle w:val="ConsPlusNormal"/>
              <w:jc w:val="both"/>
            </w:pPr>
            <w:r>
              <w:t>Рыбопереработка</w:t>
            </w:r>
          </w:p>
        </w:tc>
        <w:tc>
          <w:tcPr>
            <w:tcW w:w="4252" w:type="dxa"/>
            <w:tcBorders>
              <w:bottom w:val="nil"/>
            </w:tcBorders>
          </w:tcPr>
          <w:p w:rsidR="001578A9" w:rsidRDefault="001578A9">
            <w:pPr>
              <w:pStyle w:val="ConsPlusNormal"/>
              <w:jc w:val="both"/>
            </w:pPr>
            <w:r>
              <w:t>рыбоперерабатывающие производственной мощностью, т/сут., до:</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10;</w:t>
            </w:r>
          </w:p>
        </w:tc>
        <w:tc>
          <w:tcPr>
            <w:tcW w:w="1984" w:type="dxa"/>
            <w:tcBorders>
              <w:top w:val="nil"/>
              <w:bottom w:val="nil"/>
            </w:tcBorders>
          </w:tcPr>
          <w:p w:rsidR="001578A9" w:rsidRDefault="001578A9">
            <w:pPr>
              <w:pStyle w:val="ConsPlusNormal"/>
              <w:jc w:val="center"/>
            </w:pPr>
            <w:r>
              <w:t>40</w:t>
            </w:r>
          </w:p>
        </w:tc>
      </w:tr>
      <w:tr w:rsidR="001578A9">
        <w:tc>
          <w:tcPr>
            <w:tcW w:w="2835" w:type="dxa"/>
            <w:vMerge/>
          </w:tcPr>
          <w:p w:rsidR="001578A9" w:rsidRDefault="001578A9"/>
        </w:tc>
        <w:tc>
          <w:tcPr>
            <w:tcW w:w="4252" w:type="dxa"/>
            <w:tcBorders>
              <w:top w:val="nil"/>
            </w:tcBorders>
          </w:tcPr>
          <w:p w:rsidR="001578A9" w:rsidRDefault="001578A9">
            <w:pPr>
              <w:pStyle w:val="ConsPlusNormal"/>
              <w:jc w:val="both"/>
            </w:pPr>
            <w:r>
              <w:t>более 10</w:t>
            </w:r>
          </w:p>
        </w:tc>
        <w:tc>
          <w:tcPr>
            <w:tcW w:w="1984" w:type="dxa"/>
            <w:tcBorders>
              <w:top w:val="nil"/>
            </w:tcBorders>
          </w:tcPr>
          <w:p w:rsidR="001578A9" w:rsidRDefault="001578A9">
            <w:pPr>
              <w:pStyle w:val="ConsPlusNormal"/>
              <w:jc w:val="center"/>
            </w:pPr>
            <w:r>
              <w:t>50</w:t>
            </w:r>
          </w:p>
        </w:tc>
      </w:tr>
      <w:tr w:rsidR="001578A9">
        <w:tc>
          <w:tcPr>
            <w:tcW w:w="2835" w:type="dxa"/>
          </w:tcPr>
          <w:p w:rsidR="001578A9" w:rsidRDefault="001578A9">
            <w:pPr>
              <w:pStyle w:val="ConsPlusNormal"/>
              <w:jc w:val="both"/>
            </w:pPr>
            <w:r>
              <w:t>Микробиологическая промышленность</w:t>
            </w:r>
          </w:p>
        </w:tc>
        <w:tc>
          <w:tcPr>
            <w:tcW w:w="4252" w:type="dxa"/>
          </w:tcPr>
          <w:p w:rsidR="001578A9" w:rsidRDefault="001578A9">
            <w:pPr>
              <w:pStyle w:val="ConsPlusNormal"/>
              <w:jc w:val="both"/>
            </w:pPr>
            <w:r>
              <w:t>гидролизно-дрожжевые, белково-витаминных концентратов, по производству премиксов, биологически активных добавок</w:t>
            </w:r>
          </w:p>
        </w:tc>
        <w:tc>
          <w:tcPr>
            <w:tcW w:w="1984" w:type="dxa"/>
          </w:tcPr>
          <w:p w:rsidR="001578A9" w:rsidRDefault="001578A9">
            <w:pPr>
              <w:pStyle w:val="ConsPlusNormal"/>
              <w:jc w:val="center"/>
            </w:pPr>
            <w:r>
              <w:t>45</w:t>
            </w:r>
          </w:p>
        </w:tc>
      </w:tr>
      <w:tr w:rsidR="001578A9">
        <w:tc>
          <w:tcPr>
            <w:tcW w:w="2835" w:type="dxa"/>
            <w:vMerge w:val="restart"/>
          </w:tcPr>
          <w:p w:rsidR="001578A9" w:rsidRDefault="001578A9">
            <w:pPr>
              <w:pStyle w:val="ConsPlusNormal"/>
              <w:jc w:val="both"/>
            </w:pPr>
            <w:r>
              <w:t>Заготовительное хозяйство</w:t>
            </w:r>
          </w:p>
        </w:tc>
        <w:tc>
          <w:tcPr>
            <w:tcW w:w="4252" w:type="dxa"/>
          </w:tcPr>
          <w:p w:rsidR="001578A9" w:rsidRDefault="001578A9">
            <w:pPr>
              <w:pStyle w:val="ConsPlusNormal"/>
              <w:jc w:val="both"/>
            </w:pPr>
            <w:r>
              <w:t>мелькомбинаты, крупозаводы, комбинированные кормовые заводы, хлебоприемные предприятия</w:t>
            </w:r>
          </w:p>
        </w:tc>
        <w:tc>
          <w:tcPr>
            <w:tcW w:w="1984" w:type="dxa"/>
          </w:tcPr>
          <w:p w:rsidR="001578A9" w:rsidRDefault="001578A9">
            <w:pPr>
              <w:pStyle w:val="ConsPlusNormal"/>
              <w:jc w:val="center"/>
            </w:pPr>
            <w:r>
              <w:t>41</w:t>
            </w:r>
          </w:p>
        </w:tc>
      </w:tr>
      <w:tr w:rsidR="001578A9">
        <w:tc>
          <w:tcPr>
            <w:tcW w:w="2835" w:type="dxa"/>
            <w:vMerge/>
          </w:tcPr>
          <w:p w:rsidR="001578A9" w:rsidRDefault="001578A9"/>
        </w:tc>
        <w:tc>
          <w:tcPr>
            <w:tcW w:w="4252" w:type="dxa"/>
          </w:tcPr>
          <w:p w:rsidR="001578A9" w:rsidRDefault="001578A9">
            <w:pPr>
              <w:pStyle w:val="ConsPlusNormal"/>
              <w:jc w:val="both"/>
            </w:pPr>
            <w:r>
              <w:t>комбинаты хлебопродуктов</w:t>
            </w:r>
          </w:p>
        </w:tc>
        <w:tc>
          <w:tcPr>
            <w:tcW w:w="1984" w:type="dxa"/>
          </w:tcPr>
          <w:p w:rsidR="001578A9" w:rsidRDefault="001578A9">
            <w:pPr>
              <w:pStyle w:val="ConsPlusNormal"/>
              <w:jc w:val="center"/>
            </w:pPr>
            <w:r>
              <w:t>42</w:t>
            </w:r>
          </w:p>
        </w:tc>
      </w:tr>
      <w:tr w:rsidR="001578A9">
        <w:tc>
          <w:tcPr>
            <w:tcW w:w="2835" w:type="dxa"/>
            <w:vMerge w:val="restart"/>
          </w:tcPr>
          <w:p w:rsidR="001578A9" w:rsidRDefault="001578A9">
            <w:pPr>
              <w:pStyle w:val="ConsPlusNormal"/>
              <w:jc w:val="both"/>
            </w:pPr>
            <w:r>
              <w:t>Местная промышленность</w:t>
            </w:r>
          </w:p>
        </w:tc>
        <w:tc>
          <w:tcPr>
            <w:tcW w:w="4252" w:type="dxa"/>
            <w:tcBorders>
              <w:bottom w:val="nil"/>
            </w:tcBorders>
          </w:tcPr>
          <w:p w:rsidR="001578A9" w:rsidRDefault="001578A9">
            <w:pPr>
              <w:pStyle w:val="ConsPlusNormal"/>
              <w:jc w:val="both"/>
            </w:pPr>
            <w:r>
              <w:t>ремонтные предприятия:</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грузовых автомобилей;</w:t>
            </w:r>
          </w:p>
        </w:tc>
        <w:tc>
          <w:tcPr>
            <w:tcW w:w="1984" w:type="dxa"/>
            <w:tcBorders>
              <w:top w:val="nil"/>
              <w:bottom w:val="nil"/>
            </w:tcBorders>
          </w:tcPr>
          <w:p w:rsidR="001578A9" w:rsidRDefault="001578A9">
            <w:pPr>
              <w:pStyle w:val="ConsPlusNormal"/>
              <w:jc w:val="center"/>
            </w:pPr>
            <w:r>
              <w:t>60</w:t>
            </w: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тракторов;</w:t>
            </w:r>
          </w:p>
        </w:tc>
        <w:tc>
          <w:tcPr>
            <w:tcW w:w="1984" w:type="dxa"/>
            <w:tcBorders>
              <w:top w:val="nil"/>
              <w:bottom w:val="nil"/>
            </w:tcBorders>
          </w:tcPr>
          <w:p w:rsidR="001578A9" w:rsidRDefault="001578A9">
            <w:pPr>
              <w:pStyle w:val="ConsPlusNormal"/>
              <w:jc w:val="center"/>
            </w:pPr>
            <w:r>
              <w:t>56</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строительных машин</w:t>
            </w:r>
          </w:p>
        </w:tc>
        <w:tc>
          <w:tcPr>
            <w:tcW w:w="1984" w:type="dxa"/>
            <w:tcBorders>
              <w:top w:val="nil"/>
            </w:tcBorders>
          </w:tcPr>
          <w:p w:rsidR="001578A9" w:rsidRDefault="001578A9">
            <w:pPr>
              <w:pStyle w:val="ConsPlusNormal"/>
              <w:jc w:val="center"/>
            </w:pPr>
            <w:r>
              <w:t>63</w:t>
            </w:r>
          </w:p>
        </w:tc>
      </w:tr>
      <w:tr w:rsidR="001578A9">
        <w:tc>
          <w:tcPr>
            <w:tcW w:w="2835" w:type="dxa"/>
            <w:vMerge/>
          </w:tcPr>
          <w:p w:rsidR="001578A9" w:rsidRDefault="001578A9"/>
        </w:tc>
        <w:tc>
          <w:tcPr>
            <w:tcW w:w="4252" w:type="dxa"/>
          </w:tcPr>
          <w:p w:rsidR="001578A9" w:rsidRDefault="001578A9">
            <w:pPr>
              <w:pStyle w:val="ConsPlusNormal"/>
              <w:jc w:val="both"/>
            </w:pPr>
            <w:r>
              <w:t>замочно-скобяных изделий</w:t>
            </w:r>
          </w:p>
        </w:tc>
        <w:tc>
          <w:tcPr>
            <w:tcW w:w="1984" w:type="dxa"/>
          </w:tcPr>
          <w:p w:rsidR="001578A9" w:rsidRDefault="001578A9">
            <w:pPr>
              <w:pStyle w:val="ConsPlusNormal"/>
              <w:jc w:val="center"/>
            </w:pPr>
            <w:r>
              <w:t>61</w:t>
            </w:r>
          </w:p>
        </w:tc>
      </w:tr>
      <w:tr w:rsidR="001578A9">
        <w:tc>
          <w:tcPr>
            <w:tcW w:w="2835" w:type="dxa"/>
            <w:vMerge/>
          </w:tcPr>
          <w:p w:rsidR="001578A9" w:rsidRDefault="001578A9"/>
        </w:tc>
        <w:tc>
          <w:tcPr>
            <w:tcW w:w="4252" w:type="dxa"/>
          </w:tcPr>
          <w:p w:rsidR="001578A9" w:rsidRDefault="001578A9">
            <w:pPr>
              <w:pStyle w:val="ConsPlusNormal"/>
              <w:jc w:val="both"/>
            </w:pPr>
            <w:r>
              <w:t>художественной керамики</w:t>
            </w:r>
          </w:p>
        </w:tc>
        <w:tc>
          <w:tcPr>
            <w:tcW w:w="1984" w:type="dxa"/>
          </w:tcPr>
          <w:p w:rsidR="001578A9" w:rsidRDefault="001578A9">
            <w:pPr>
              <w:pStyle w:val="ConsPlusNormal"/>
              <w:jc w:val="center"/>
            </w:pPr>
            <w:r>
              <w:t>56</w:t>
            </w:r>
          </w:p>
        </w:tc>
      </w:tr>
      <w:tr w:rsidR="001578A9">
        <w:tc>
          <w:tcPr>
            <w:tcW w:w="2835" w:type="dxa"/>
            <w:vMerge/>
          </w:tcPr>
          <w:p w:rsidR="001578A9" w:rsidRDefault="001578A9"/>
        </w:tc>
        <w:tc>
          <w:tcPr>
            <w:tcW w:w="4252" w:type="dxa"/>
          </w:tcPr>
          <w:p w:rsidR="001578A9" w:rsidRDefault="001578A9">
            <w:pPr>
              <w:pStyle w:val="ConsPlusNormal"/>
              <w:jc w:val="both"/>
            </w:pPr>
            <w:r>
              <w:t>художественных изделий из металла и камня</w:t>
            </w:r>
          </w:p>
        </w:tc>
        <w:tc>
          <w:tcPr>
            <w:tcW w:w="1984" w:type="dxa"/>
          </w:tcPr>
          <w:p w:rsidR="001578A9" w:rsidRDefault="001578A9">
            <w:pPr>
              <w:pStyle w:val="ConsPlusNormal"/>
              <w:jc w:val="center"/>
            </w:pPr>
            <w:r>
              <w:t>52</w:t>
            </w:r>
          </w:p>
        </w:tc>
      </w:tr>
      <w:tr w:rsidR="001578A9">
        <w:tc>
          <w:tcPr>
            <w:tcW w:w="2835" w:type="dxa"/>
            <w:vMerge/>
          </w:tcPr>
          <w:p w:rsidR="001578A9" w:rsidRDefault="001578A9"/>
        </w:tc>
        <w:tc>
          <w:tcPr>
            <w:tcW w:w="4252" w:type="dxa"/>
          </w:tcPr>
          <w:p w:rsidR="001578A9" w:rsidRDefault="001578A9">
            <w:pPr>
              <w:pStyle w:val="ConsPlusNormal"/>
              <w:jc w:val="both"/>
            </w:pPr>
            <w:r>
              <w:t>игрушек и сувениров из дерева</w:t>
            </w:r>
          </w:p>
        </w:tc>
        <w:tc>
          <w:tcPr>
            <w:tcW w:w="1984" w:type="dxa"/>
          </w:tcPr>
          <w:p w:rsidR="001578A9" w:rsidRDefault="001578A9">
            <w:pPr>
              <w:pStyle w:val="ConsPlusNormal"/>
              <w:jc w:val="center"/>
            </w:pPr>
            <w:r>
              <w:t>53</w:t>
            </w:r>
          </w:p>
        </w:tc>
      </w:tr>
      <w:tr w:rsidR="001578A9">
        <w:tc>
          <w:tcPr>
            <w:tcW w:w="2835" w:type="dxa"/>
            <w:vMerge/>
          </w:tcPr>
          <w:p w:rsidR="001578A9" w:rsidRDefault="001578A9"/>
        </w:tc>
        <w:tc>
          <w:tcPr>
            <w:tcW w:w="4252" w:type="dxa"/>
          </w:tcPr>
          <w:p w:rsidR="001578A9" w:rsidRDefault="001578A9">
            <w:pPr>
              <w:pStyle w:val="ConsPlusNormal"/>
              <w:jc w:val="both"/>
            </w:pPr>
            <w:r>
              <w:t>игрушек из металла</w:t>
            </w:r>
          </w:p>
        </w:tc>
        <w:tc>
          <w:tcPr>
            <w:tcW w:w="1984" w:type="dxa"/>
          </w:tcPr>
          <w:p w:rsidR="001578A9" w:rsidRDefault="001578A9">
            <w:pPr>
              <w:pStyle w:val="ConsPlusNormal"/>
              <w:jc w:val="center"/>
            </w:pPr>
            <w:r>
              <w:t>61</w:t>
            </w:r>
          </w:p>
        </w:tc>
      </w:tr>
      <w:tr w:rsidR="001578A9">
        <w:tc>
          <w:tcPr>
            <w:tcW w:w="2835" w:type="dxa"/>
            <w:vMerge/>
          </w:tcPr>
          <w:p w:rsidR="001578A9" w:rsidRDefault="001578A9"/>
        </w:tc>
        <w:tc>
          <w:tcPr>
            <w:tcW w:w="4252" w:type="dxa"/>
          </w:tcPr>
          <w:p w:rsidR="001578A9" w:rsidRDefault="001578A9">
            <w:pPr>
              <w:pStyle w:val="ConsPlusNormal"/>
              <w:jc w:val="both"/>
            </w:pPr>
            <w:r>
              <w:t>швейных изделий:</w:t>
            </w:r>
          </w:p>
        </w:tc>
        <w:tc>
          <w:tcPr>
            <w:tcW w:w="1984" w:type="dxa"/>
          </w:tcPr>
          <w:p w:rsidR="001578A9" w:rsidRDefault="001578A9">
            <w:pPr>
              <w:pStyle w:val="ConsPlusNormal"/>
            </w:pPr>
          </w:p>
        </w:tc>
      </w:tr>
      <w:tr w:rsidR="001578A9">
        <w:tc>
          <w:tcPr>
            <w:tcW w:w="2835" w:type="dxa"/>
            <w:vMerge/>
          </w:tcPr>
          <w:p w:rsidR="001578A9" w:rsidRDefault="001578A9"/>
        </w:tc>
        <w:tc>
          <w:tcPr>
            <w:tcW w:w="4252" w:type="dxa"/>
          </w:tcPr>
          <w:p w:rsidR="001578A9" w:rsidRDefault="001578A9">
            <w:pPr>
              <w:pStyle w:val="ConsPlusNormal"/>
              <w:jc w:val="both"/>
            </w:pPr>
            <w:r>
              <w:t>в зданиях до двух этажей</w:t>
            </w:r>
          </w:p>
        </w:tc>
        <w:tc>
          <w:tcPr>
            <w:tcW w:w="1984" w:type="dxa"/>
          </w:tcPr>
          <w:p w:rsidR="001578A9" w:rsidRDefault="001578A9">
            <w:pPr>
              <w:pStyle w:val="ConsPlusNormal"/>
              <w:jc w:val="center"/>
            </w:pPr>
            <w:r>
              <w:t>74</w:t>
            </w:r>
          </w:p>
        </w:tc>
      </w:tr>
      <w:tr w:rsidR="001578A9">
        <w:tc>
          <w:tcPr>
            <w:tcW w:w="2835" w:type="dxa"/>
            <w:vMerge/>
          </w:tcPr>
          <w:p w:rsidR="001578A9" w:rsidRDefault="001578A9"/>
        </w:tc>
        <w:tc>
          <w:tcPr>
            <w:tcW w:w="4252" w:type="dxa"/>
          </w:tcPr>
          <w:p w:rsidR="001578A9" w:rsidRDefault="001578A9">
            <w:pPr>
              <w:pStyle w:val="ConsPlusNormal"/>
              <w:jc w:val="both"/>
            </w:pPr>
            <w:r>
              <w:t>в зданиях более двух этажей</w:t>
            </w:r>
          </w:p>
        </w:tc>
        <w:tc>
          <w:tcPr>
            <w:tcW w:w="1984" w:type="dxa"/>
          </w:tcPr>
          <w:p w:rsidR="001578A9" w:rsidRDefault="001578A9">
            <w:pPr>
              <w:pStyle w:val="ConsPlusNormal"/>
              <w:jc w:val="center"/>
            </w:pPr>
            <w:r>
              <w:t>60</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промышленные предприятия службы быта при общей площади производственных зданий более 2000 м</w:t>
            </w:r>
            <w:r>
              <w:rPr>
                <w:vertAlign w:val="superscript"/>
              </w:rPr>
              <w:t>2</w:t>
            </w:r>
            <w:r>
              <w:t>:</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по изготовлению и ремонту одежды, ремонту телерадиоаппаратуры, изготовлению фотографий;</w:t>
            </w:r>
          </w:p>
        </w:tc>
        <w:tc>
          <w:tcPr>
            <w:tcW w:w="1984" w:type="dxa"/>
            <w:tcBorders>
              <w:top w:val="nil"/>
              <w:bottom w:val="nil"/>
            </w:tcBorders>
          </w:tcPr>
          <w:p w:rsidR="001578A9" w:rsidRDefault="001578A9">
            <w:pPr>
              <w:pStyle w:val="ConsPlusNormal"/>
              <w:jc w:val="center"/>
            </w:pPr>
            <w:r>
              <w:t>60</w:t>
            </w: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изготовлению и ремонту обуви, ремонту сложной бытовой техники, химчистки и крашения;</w:t>
            </w:r>
          </w:p>
        </w:tc>
        <w:tc>
          <w:tcPr>
            <w:tcW w:w="1984" w:type="dxa"/>
            <w:tcBorders>
              <w:top w:val="nil"/>
              <w:bottom w:val="nil"/>
            </w:tcBorders>
          </w:tcPr>
          <w:p w:rsidR="001578A9" w:rsidRDefault="001578A9">
            <w:pPr>
              <w:pStyle w:val="ConsPlusNormal"/>
              <w:jc w:val="center"/>
            </w:pPr>
            <w:r>
              <w:t>55</w:t>
            </w:r>
          </w:p>
        </w:tc>
      </w:tr>
      <w:tr w:rsidR="001578A9">
        <w:tc>
          <w:tcPr>
            <w:tcW w:w="2835" w:type="dxa"/>
            <w:vMerge/>
          </w:tcPr>
          <w:p w:rsidR="001578A9" w:rsidRDefault="001578A9"/>
        </w:tc>
        <w:tc>
          <w:tcPr>
            <w:tcW w:w="4252" w:type="dxa"/>
            <w:tcBorders>
              <w:top w:val="nil"/>
            </w:tcBorders>
          </w:tcPr>
          <w:p w:rsidR="001578A9" w:rsidRDefault="001578A9">
            <w:pPr>
              <w:pStyle w:val="ConsPlusNormal"/>
              <w:jc w:val="both"/>
            </w:pPr>
            <w:r>
              <w:t>ремонту и изготовлению мебели</w:t>
            </w:r>
          </w:p>
        </w:tc>
        <w:tc>
          <w:tcPr>
            <w:tcW w:w="1984" w:type="dxa"/>
            <w:tcBorders>
              <w:top w:val="nil"/>
            </w:tcBorders>
          </w:tcPr>
          <w:p w:rsidR="001578A9" w:rsidRDefault="001578A9">
            <w:pPr>
              <w:pStyle w:val="ConsPlusNormal"/>
              <w:jc w:val="center"/>
            </w:pPr>
            <w:r>
              <w:t>60</w:t>
            </w:r>
          </w:p>
        </w:tc>
      </w:tr>
      <w:tr w:rsidR="001578A9">
        <w:tc>
          <w:tcPr>
            <w:tcW w:w="2835" w:type="dxa"/>
          </w:tcPr>
          <w:p w:rsidR="001578A9" w:rsidRDefault="001578A9">
            <w:pPr>
              <w:pStyle w:val="ConsPlusNormal"/>
              <w:jc w:val="both"/>
            </w:pPr>
            <w:r>
              <w:t>Водное хозяйство</w:t>
            </w:r>
          </w:p>
        </w:tc>
        <w:tc>
          <w:tcPr>
            <w:tcW w:w="4252" w:type="dxa"/>
          </w:tcPr>
          <w:p w:rsidR="001578A9" w:rsidRDefault="001578A9">
            <w:pPr>
              <w:pStyle w:val="ConsPlusNormal"/>
              <w:jc w:val="both"/>
            </w:pPr>
            <w:r>
              <w:t>эксплуатационные и ремонтно-эксплуатационные участки мелиоративных систем и сельскохозяйственного водоснабжения</w:t>
            </w:r>
          </w:p>
        </w:tc>
        <w:tc>
          <w:tcPr>
            <w:tcW w:w="1984" w:type="dxa"/>
          </w:tcPr>
          <w:p w:rsidR="001578A9" w:rsidRDefault="001578A9">
            <w:pPr>
              <w:pStyle w:val="ConsPlusNormal"/>
              <w:jc w:val="center"/>
            </w:pPr>
            <w:r>
              <w:t>50</w:t>
            </w:r>
          </w:p>
        </w:tc>
      </w:tr>
      <w:tr w:rsidR="001578A9">
        <w:tc>
          <w:tcPr>
            <w:tcW w:w="2835" w:type="dxa"/>
            <w:vMerge w:val="restart"/>
          </w:tcPr>
          <w:p w:rsidR="001578A9" w:rsidRDefault="001578A9">
            <w:pPr>
              <w:pStyle w:val="ConsPlusNormal"/>
              <w:jc w:val="both"/>
            </w:pPr>
            <w:r>
              <w:t>Промышленность строительных материалов</w:t>
            </w:r>
          </w:p>
        </w:tc>
        <w:tc>
          <w:tcPr>
            <w:tcW w:w="4252" w:type="dxa"/>
            <w:tcBorders>
              <w:bottom w:val="nil"/>
            </w:tcBorders>
          </w:tcPr>
          <w:p w:rsidR="001578A9" w:rsidRDefault="001578A9">
            <w:pPr>
              <w:pStyle w:val="ConsPlusNormal"/>
              <w:jc w:val="both"/>
            </w:pPr>
            <w:r>
              <w:t>крупных блоков, панелей и других конструкций пенобетона производственной мощностью, тыс. м</w:t>
            </w:r>
            <w:r>
              <w:rPr>
                <w:vertAlign w:val="superscript"/>
              </w:rPr>
              <w:t>3</w:t>
            </w:r>
            <w:r>
              <w:t>/год:</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120;</w:t>
            </w:r>
          </w:p>
        </w:tc>
        <w:tc>
          <w:tcPr>
            <w:tcW w:w="1984" w:type="dxa"/>
            <w:tcBorders>
              <w:top w:val="nil"/>
              <w:bottom w:val="nil"/>
            </w:tcBorders>
          </w:tcPr>
          <w:p w:rsidR="001578A9" w:rsidRDefault="001578A9">
            <w:pPr>
              <w:pStyle w:val="ConsPlusNormal"/>
              <w:jc w:val="center"/>
            </w:pPr>
            <w:r>
              <w:t>45</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200</w:t>
            </w:r>
          </w:p>
        </w:tc>
        <w:tc>
          <w:tcPr>
            <w:tcW w:w="1984" w:type="dxa"/>
            <w:tcBorders>
              <w:top w:val="nil"/>
            </w:tcBorders>
          </w:tcPr>
          <w:p w:rsidR="001578A9" w:rsidRDefault="001578A9">
            <w:pPr>
              <w:pStyle w:val="ConsPlusNormal"/>
              <w:jc w:val="center"/>
            </w:pPr>
            <w:r>
              <w:t>50</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сборных железобетонных и легкобетонных конструкций производственной мощностью, тыс. м</w:t>
            </w:r>
            <w:r>
              <w:rPr>
                <w:vertAlign w:val="superscript"/>
              </w:rPr>
              <w:t>3</w:t>
            </w:r>
            <w:r>
              <w:t>/год:</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40;</w:t>
            </w:r>
          </w:p>
        </w:tc>
        <w:tc>
          <w:tcPr>
            <w:tcW w:w="1984" w:type="dxa"/>
            <w:tcBorders>
              <w:top w:val="nil"/>
              <w:bottom w:val="nil"/>
            </w:tcBorders>
          </w:tcPr>
          <w:p w:rsidR="001578A9" w:rsidRDefault="001578A9">
            <w:pPr>
              <w:pStyle w:val="ConsPlusNormal"/>
              <w:jc w:val="center"/>
            </w:pPr>
            <w:r>
              <w:t>50</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100</w:t>
            </w:r>
          </w:p>
        </w:tc>
        <w:tc>
          <w:tcPr>
            <w:tcW w:w="1984" w:type="dxa"/>
            <w:tcBorders>
              <w:top w:val="nil"/>
            </w:tcBorders>
          </w:tcPr>
          <w:p w:rsidR="001578A9" w:rsidRDefault="001578A9">
            <w:pPr>
              <w:pStyle w:val="ConsPlusNormal"/>
              <w:jc w:val="center"/>
            </w:pPr>
            <w:r>
              <w:t>55</w:t>
            </w:r>
          </w:p>
        </w:tc>
      </w:tr>
      <w:tr w:rsidR="001578A9">
        <w:tc>
          <w:tcPr>
            <w:tcW w:w="2835" w:type="dxa"/>
            <w:vMerge/>
          </w:tcPr>
          <w:p w:rsidR="001578A9" w:rsidRDefault="001578A9"/>
        </w:tc>
        <w:tc>
          <w:tcPr>
            <w:tcW w:w="4252" w:type="dxa"/>
          </w:tcPr>
          <w:p w:rsidR="001578A9" w:rsidRDefault="001578A9">
            <w:pPr>
              <w:pStyle w:val="ConsPlusNormal"/>
              <w:jc w:val="both"/>
            </w:pPr>
            <w:r>
              <w:t>обожженного глиняного кирпича и керамических блоков</w:t>
            </w:r>
          </w:p>
        </w:tc>
        <w:tc>
          <w:tcPr>
            <w:tcW w:w="1984" w:type="dxa"/>
          </w:tcPr>
          <w:p w:rsidR="001578A9" w:rsidRDefault="001578A9">
            <w:pPr>
              <w:pStyle w:val="ConsPlusNormal"/>
              <w:jc w:val="center"/>
            </w:pPr>
            <w:r>
              <w:t>42</w:t>
            </w:r>
          </w:p>
        </w:tc>
      </w:tr>
      <w:tr w:rsidR="001578A9">
        <w:tc>
          <w:tcPr>
            <w:tcW w:w="2835" w:type="dxa"/>
            <w:vMerge/>
          </w:tcPr>
          <w:p w:rsidR="001578A9" w:rsidRDefault="001578A9"/>
        </w:tc>
        <w:tc>
          <w:tcPr>
            <w:tcW w:w="4252" w:type="dxa"/>
          </w:tcPr>
          <w:p w:rsidR="001578A9" w:rsidRDefault="001578A9">
            <w:pPr>
              <w:pStyle w:val="ConsPlusNormal"/>
              <w:jc w:val="both"/>
            </w:pPr>
            <w:r>
              <w:t>силикатного кирпича</w:t>
            </w:r>
          </w:p>
        </w:tc>
        <w:tc>
          <w:tcPr>
            <w:tcW w:w="1984" w:type="dxa"/>
          </w:tcPr>
          <w:p w:rsidR="001578A9" w:rsidRDefault="001578A9">
            <w:pPr>
              <w:pStyle w:val="ConsPlusNormal"/>
              <w:jc w:val="center"/>
            </w:pPr>
            <w:r>
              <w:t>45</w:t>
            </w:r>
          </w:p>
        </w:tc>
      </w:tr>
      <w:tr w:rsidR="001578A9">
        <w:tc>
          <w:tcPr>
            <w:tcW w:w="2835" w:type="dxa"/>
            <w:vMerge/>
          </w:tcPr>
          <w:p w:rsidR="001578A9" w:rsidRDefault="001578A9"/>
        </w:tc>
        <w:tc>
          <w:tcPr>
            <w:tcW w:w="4252" w:type="dxa"/>
          </w:tcPr>
          <w:p w:rsidR="001578A9" w:rsidRDefault="001578A9">
            <w:pPr>
              <w:pStyle w:val="ConsPlusNormal"/>
              <w:jc w:val="both"/>
            </w:pPr>
            <w: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984" w:type="dxa"/>
          </w:tcPr>
          <w:p w:rsidR="001578A9" w:rsidRDefault="001578A9">
            <w:pPr>
              <w:pStyle w:val="ConsPlusNormal"/>
              <w:jc w:val="center"/>
            </w:pPr>
            <w:r>
              <w:t>45</w:t>
            </w:r>
          </w:p>
        </w:tc>
      </w:tr>
      <w:tr w:rsidR="001578A9">
        <w:tc>
          <w:tcPr>
            <w:tcW w:w="2835" w:type="dxa"/>
            <w:vMerge/>
          </w:tcPr>
          <w:p w:rsidR="001578A9" w:rsidRDefault="001578A9"/>
        </w:tc>
        <w:tc>
          <w:tcPr>
            <w:tcW w:w="4252" w:type="dxa"/>
          </w:tcPr>
          <w:p w:rsidR="001578A9" w:rsidRDefault="001578A9">
            <w:pPr>
              <w:pStyle w:val="ConsPlusNormal"/>
              <w:jc w:val="both"/>
            </w:pPr>
            <w:r>
              <w:t>стеновых блоков, сэндвич-панелей и навесных фасадов из пенобетона</w:t>
            </w:r>
          </w:p>
        </w:tc>
        <w:tc>
          <w:tcPr>
            <w:tcW w:w="1984" w:type="dxa"/>
          </w:tcPr>
          <w:p w:rsidR="001578A9" w:rsidRDefault="001578A9">
            <w:pPr>
              <w:pStyle w:val="ConsPlusNormal"/>
              <w:jc w:val="center"/>
            </w:pPr>
            <w:r>
              <w:t>42</w:t>
            </w:r>
          </w:p>
        </w:tc>
      </w:tr>
      <w:tr w:rsidR="001578A9">
        <w:tc>
          <w:tcPr>
            <w:tcW w:w="2835" w:type="dxa"/>
            <w:vMerge/>
          </w:tcPr>
          <w:p w:rsidR="001578A9" w:rsidRDefault="001578A9"/>
        </w:tc>
        <w:tc>
          <w:tcPr>
            <w:tcW w:w="4252" w:type="dxa"/>
          </w:tcPr>
          <w:p w:rsidR="001578A9" w:rsidRDefault="001578A9">
            <w:pPr>
              <w:pStyle w:val="ConsPlusNormal"/>
              <w:jc w:val="both"/>
            </w:pPr>
            <w:r>
              <w:t>керамических канализационных и дренажных труб</w:t>
            </w:r>
          </w:p>
        </w:tc>
        <w:tc>
          <w:tcPr>
            <w:tcW w:w="1984" w:type="dxa"/>
          </w:tcPr>
          <w:p w:rsidR="001578A9" w:rsidRDefault="001578A9">
            <w:pPr>
              <w:pStyle w:val="ConsPlusNormal"/>
              <w:jc w:val="center"/>
            </w:pPr>
            <w:r>
              <w:t>45</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дробильно-сортировочные по переработке прочных однородных пород производственной мощностью, тыс. м</w:t>
            </w:r>
            <w:r>
              <w:rPr>
                <w:vertAlign w:val="superscript"/>
              </w:rPr>
              <w:t>3</w:t>
            </w:r>
            <w:r>
              <w:t>/год:</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600 - 1600;</w:t>
            </w:r>
          </w:p>
        </w:tc>
        <w:tc>
          <w:tcPr>
            <w:tcW w:w="1984" w:type="dxa"/>
            <w:tcBorders>
              <w:top w:val="nil"/>
              <w:bottom w:val="nil"/>
            </w:tcBorders>
          </w:tcPr>
          <w:p w:rsidR="001578A9" w:rsidRDefault="001578A9">
            <w:pPr>
              <w:pStyle w:val="ConsPlusNormal"/>
              <w:jc w:val="center"/>
            </w:pPr>
            <w:r>
              <w:t>27</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200 (сборно-разборные)</w:t>
            </w:r>
          </w:p>
        </w:tc>
        <w:tc>
          <w:tcPr>
            <w:tcW w:w="1984" w:type="dxa"/>
            <w:tcBorders>
              <w:top w:val="nil"/>
            </w:tcBorders>
          </w:tcPr>
          <w:p w:rsidR="001578A9" w:rsidRDefault="001578A9">
            <w:pPr>
              <w:pStyle w:val="ConsPlusNormal"/>
              <w:jc w:val="center"/>
            </w:pPr>
            <w:r>
              <w:t>30</w:t>
            </w:r>
          </w:p>
        </w:tc>
      </w:tr>
      <w:tr w:rsidR="001578A9">
        <w:tc>
          <w:tcPr>
            <w:tcW w:w="2835" w:type="dxa"/>
            <w:vMerge/>
          </w:tcPr>
          <w:p w:rsidR="001578A9" w:rsidRDefault="001578A9"/>
        </w:tc>
        <w:tc>
          <w:tcPr>
            <w:tcW w:w="4252" w:type="dxa"/>
          </w:tcPr>
          <w:p w:rsidR="001578A9" w:rsidRDefault="001578A9">
            <w:pPr>
              <w:pStyle w:val="ConsPlusNormal"/>
              <w:jc w:val="both"/>
            </w:pPr>
            <w:r>
              <w:t>аглопоритового гравия из зол ТЭЦ и керамзита</w:t>
            </w:r>
          </w:p>
        </w:tc>
        <w:tc>
          <w:tcPr>
            <w:tcW w:w="1984" w:type="dxa"/>
          </w:tcPr>
          <w:p w:rsidR="001578A9" w:rsidRDefault="001578A9">
            <w:pPr>
              <w:pStyle w:val="ConsPlusNormal"/>
              <w:jc w:val="center"/>
            </w:pPr>
            <w:r>
              <w:t>40</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вспученного перлита (с производством перлитобитумных плит) при применении в качестве топлива:</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природного газа;</w:t>
            </w:r>
          </w:p>
        </w:tc>
        <w:tc>
          <w:tcPr>
            <w:tcW w:w="1984" w:type="dxa"/>
            <w:tcBorders>
              <w:top w:val="nil"/>
              <w:bottom w:val="nil"/>
            </w:tcBorders>
          </w:tcPr>
          <w:p w:rsidR="001578A9" w:rsidRDefault="001578A9">
            <w:pPr>
              <w:pStyle w:val="ConsPlusNormal"/>
              <w:jc w:val="center"/>
            </w:pPr>
            <w:r>
              <w:t>55</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мазута</w:t>
            </w:r>
          </w:p>
        </w:tc>
        <w:tc>
          <w:tcPr>
            <w:tcW w:w="1984" w:type="dxa"/>
            <w:tcBorders>
              <w:top w:val="nil"/>
            </w:tcBorders>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минеральной ваты и изделий из нее, вермикулитовых и перлитовых тепло- и звукоизоляционных изделий</w:t>
            </w:r>
          </w:p>
        </w:tc>
        <w:tc>
          <w:tcPr>
            <w:tcW w:w="1984" w:type="dxa"/>
          </w:tcPr>
          <w:p w:rsidR="001578A9" w:rsidRDefault="001578A9">
            <w:pPr>
              <w:pStyle w:val="ConsPlusNormal"/>
              <w:jc w:val="center"/>
            </w:pPr>
            <w:r>
              <w:t>45</w:t>
            </w:r>
          </w:p>
        </w:tc>
      </w:tr>
      <w:tr w:rsidR="001578A9">
        <w:tc>
          <w:tcPr>
            <w:tcW w:w="2835" w:type="dxa"/>
            <w:vMerge/>
          </w:tcPr>
          <w:p w:rsidR="001578A9" w:rsidRDefault="001578A9"/>
        </w:tc>
        <w:tc>
          <w:tcPr>
            <w:tcW w:w="4252" w:type="dxa"/>
          </w:tcPr>
          <w:p w:rsidR="001578A9" w:rsidRDefault="001578A9">
            <w:pPr>
              <w:pStyle w:val="ConsPlusNormal"/>
              <w:jc w:val="both"/>
            </w:pPr>
            <w:r>
              <w:t>извести</w:t>
            </w:r>
          </w:p>
        </w:tc>
        <w:tc>
          <w:tcPr>
            <w:tcW w:w="1984" w:type="dxa"/>
          </w:tcPr>
          <w:p w:rsidR="001578A9" w:rsidRDefault="001578A9">
            <w:pPr>
              <w:pStyle w:val="ConsPlusNormal"/>
              <w:jc w:val="center"/>
            </w:pPr>
            <w:r>
              <w:t>30</w:t>
            </w:r>
          </w:p>
        </w:tc>
      </w:tr>
      <w:tr w:rsidR="001578A9">
        <w:tc>
          <w:tcPr>
            <w:tcW w:w="2835" w:type="dxa"/>
            <w:vMerge/>
          </w:tcPr>
          <w:p w:rsidR="001578A9" w:rsidRDefault="001578A9"/>
        </w:tc>
        <w:tc>
          <w:tcPr>
            <w:tcW w:w="4252" w:type="dxa"/>
          </w:tcPr>
          <w:p w:rsidR="001578A9" w:rsidRDefault="001578A9">
            <w:pPr>
              <w:pStyle w:val="ConsPlusNormal"/>
              <w:jc w:val="both"/>
            </w:pPr>
            <w:r>
              <w:t>известняковой муки и сыромолотого гипса</w:t>
            </w:r>
          </w:p>
        </w:tc>
        <w:tc>
          <w:tcPr>
            <w:tcW w:w="1984" w:type="dxa"/>
          </w:tcPr>
          <w:p w:rsidR="001578A9" w:rsidRDefault="001578A9">
            <w:pPr>
              <w:pStyle w:val="ConsPlusNormal"/>
              <w:jc w:val="center"/>
            </w:pPr>
            <w:r>
              <w:t>33</w:t>
            </w:r>
          </w:p>
        </w:tc>
      </w:tr>
      <w:tr w:rsidR="001578A9">
        <w:tc>
          <w:tcPr>
            <w:tcW w:w="2835" w:type="dxa"/>
            <w:vMerge/>
          </w:tcPr>
          <w:p w:rsidR="001578A9" w:rsidRDefault="001578A9"/>
        </w:tc>
        <w:tc>
          <w:tcPr>
            <w:tcW w:w="4252" w:type="dxa"/>
          </w:tcPr>
          <w:p w:rsidR="001578A9" w:rsidRDefault="001578A9">
            <w:pPr>
              <w:pStyle w:val="ConsPlusNormal"/>
              <w:jc w:val="both"/>
            </w:pPr>
            <w:r>
              <w:t>стекла оконного, полированного, архитектурно-строительного, технического и стекловолокна</w:t>
            </w:r>
          </w:p>
        </w:tc>
        <w:tc>
          <w:tcPr>
            <w:tcW w:w="1984" w:type="dxa"/>
          </w:tcPr>
          <w:p w:rsidR="001578A9" w:rsidRDefault="001578A9">
            <w:pPr>
              <w:pStyle w:val="ConsPlusNormal"/>
              <w:jc w:val="center"/>
            </w:pPr>
            <w:r>
              <w:t>38</w:t>
            </w:r>
          </w:p>
        </w:tc>
      </w:tr>
      <w:tr w:rsidR="001578A9">
        <w:tc>
          <w:tcPr>
            <w:tcW w:w="2835" w:type="dxa"/>
            <w:vMerge/>
          </w:tcPr>
          <w:p w:rsidR="001578A9" w:rsidRDefault="001578A9"/>
        </w:tc>
        <w:tc>
          <w:tcPr>
            <w:tcW w:w="4252" w:type="dxa"/>
          </w:tcPr>
          <w:p w:rsidR="001578A9" w:rsidRDefault="001578A9">
            <w:pPr>
              <w:pStyle w:val="ConsPlusNormal"/>
              <w:jc w:val="both"/>
            </w:pPr>
            <w:r>
              <w:t>бутылок консервной стеклянной тары, хозяйственной стеклянной посуды и хрустальных изделий</w:t>
            </w:r>
          </w:p>
        </w:tc>
        <w:tc>
          <w:tcPr>
            <w:tcW w:w="1984" w:type="dxa"/>
          </w:tcPr>
          <w:p w:rsidR="001578A9" w:rsidRDefault="001578A9">
            <w:pPr>
              <w:pStyle w:val="ConsPlusNormal"/>
              <w:jc w:val="center"/>
            </w:pPr>
            <w:r>
              <w:t>43</w:t>
            </w:r>
          </w:p>
        </w:tc>
      </w:tr>
      <w:tr w:rsidR="001578A9">
        <w:tc>
          <w:tcPr>
            <w:tcW w:w="2835" w:type="dxa"/>
            <w:vMerge/>
          </w:tcPr>
          <w:p w:rsidR="001578A9" w:rsidRDefault="001578A9"/>
        </w:tc>
        <w:tc>
          <w:tcPr>
            <w:tcW w:w="4252" w:type="dxa"/>
          </w:tcPr>
          <w:p w:rsidR="001578A9" w:rsidRDefault="001578A9">
            <w:pPr>
              <w:pStyle w:val="ConsPlusNormal"/>
              <w:jc w:val="both"/>
            </w:pPr>
            <w:r>
              <w:t>строительного, технического, санитарно-технического фаянса, фарфора и полуфарфора</w:t>
            </w:r>
          </w:p>
        </w:tc>
        <w:tc>
          <w:tcPr>
            <w:tcW w:w="1984" w:type="dxa"/>
          </w:tcPr>
          <w:p w:rsidR="001578A9" w:rsidRDefault="001578A9">
            <w:pPr>
              <w:pStyle w:val="ConsPlusNormal"/>
              <w:jc w:val="center"/>
            </w:pPr>
            <w:r>
              <w:t>45</w:t>
            </w:r>
          </w:p>
        </w:tc>
      </w:tr>
      <w:tr w:rsidR="001578A9">
        <w:tc>
          <w:tcPr>
            <w:tcW w:w="2835" w:type="dxa"/>
            <w:vMerge/>
          </w:tcPr>
          <w:p w:rsidR="001578A9" w:rsidRDefault="001578A9"/>
        </w:tc>
        <w:tc>
          <w:tcPr>
            <w:tcW w:w="4252" w:type="dxa"/>
          </w:tcPr>
          <w:p w:rsidR="001578A9" w:rsidRDefault="001578A9">
            <w:pPr>
              <w:pStyle w:val="ConsPlusNormal"/>
              <w:jc w:val="both"/>
            </w:pPr>
            <w:r>
              <w:t>стальных строительных конструкций (в том числе из труб)</w:t>
            </w:r>
          </w:p>
        </w:tc>
        <w:tc>
          <w:tcPr>
            <w:tcW w:w="1984" w:type="dxa"/>
          </w:tcPr>
          <w:p w:rsidR="001578A9" w:rsidRDefault="001578A9">
            <w:pPr>
              <w:pStyle w:val="ConsPlusNormal"/>
              <w:jc w:val="center"/>
            </w:pPr>
            <w:r>
              <w:t>55</w:t>
            </w:r>
          </w:p>
        </w:tc>
      </w:tr>
      <w:tr w:rsidR="001578A9">
        <w:tc>
          <w:tcPr>
            <w:tcW w:w="2835" w:type="dxa"/>
            <w:vMerge/>
          </w:tcPr>
          <w:p w:rsidR="001578A9" w:rsidRDefault="001578A9"/>
        </w:tc>
        <w:tc>
          <w:tcPr>
            <w:tcW w:w="4252" w:type="dxa"/>
          </w:tcPr>
          <w:p w:rsidR="001578A9" w:rsidRDefault="001578A9">
            <w:pPr>
              <w:pStyle w:val="ConsPlusNormal"/>
              <w:jc w:val="both"/>
            </w:pPr>
            <w:r>
              <w:t>алюминиевых строительных конструкций</w:t>
            </w:r>
          </w:p>
        </w:tc>
        <w:tc>
          <w:tcPr>
            <w:tcW w:w="1984" w:type="dxa"/>
          </w:tcPr>
          <w:p w:rsidR="001578A9" w:rsidRDefault="001578A9">
            <w:pPr>
              <w:pStyle w:val="ConsPlusNormal"/>
              <w:jc w:val="center"/>
            </w:pPr>
            <w:r>
              <w:t>60</w:t>
            </w:r>
          </w:p>
        </w:tc>
      </w:tr>
      <w:tr w:rsidR="001578A9">
        <w:tc>
          <w:tcPr>
            <w:tcW w:w="2835" w:type="dxa"/>
            <w:vMerge/>
          </w:tcPr>
          <w:p w:rsidR="001578A9" w:rsidRDefault="001578A9"/>
        </w:tc>
        <w:tc>
          <w:tcPr>
            <w:tcW w:w="4252" w:type="dxa"/>
          </w:tcPr>
          <w:p w:rsidR="001578A9" w:rsidRDefault="001578A9">
            <w:pPr>
              <w:pStyle w:val="ConsPlusNormal"/>
              <w:jc w:val="both"/>
            </w:pPr>
            <w:r>
              <w:t>монтажных (для КИП и автоматики, сантехнических) и электромонтажных заготовок</w:t>
            </w:r>
          </w:p>
        </w:tc>
        <w:tc>
          <w:tcPr>
            <w:tcW w:w="1984" w:type="dxa"/>
          </w:tcPr>
          <w:p w:rsidR="001578A9" w:rsidRDefault="001578A9">
            <w:pPr>
              <w:pStyle w:val="ConsPlusNormal"/>
              <w:jc w:val="center"/>
            </w:pPr>
            <w:r>
              <w:t>60</w:t>
            </w:r>
          </w:p>
        </w:tc>
      </w:tr>
      <w:tr w:rsidR="001578A9">
        <w:tc>
          <w:tcPr>
            <w:tcW w:w="2835" w:type="dxa"/>
            <w:vMerge/>
          </w:tcPr>
          <w:p w:rsidR="001578A9" w:rsidRDefault="001578A9"/>
        </w:tc>
        <w:tc>
          <w:tcPr>
            <w:tcW w:w="4252" w:type="dxa"/>
          </w:tcPr>
          <w:p w:rsidR="001578A9" w:rsidRDefault="001578A9">
            <w:pPr>
              <w:pStyle w:val="ConsPlusNormal"/>
              <w:jc w:val="both"/>
            </w:pPr>
            <w:r>
              <w:t>технологических металлоконструкций и узлов трубопроводов</w:t>
            </w:r>
          </w:p>
        </w:tc>
        <w:tc>
          <w:tcPr>
            <w:tcW w:w="1984" w:type="dxa"/>
          </w:tcPr>
          <w:p w:rsidR="001578A9" w:rsidRDefault="001578A9">
            <w:pPr>
              <w:pStyle w:val="ConsPlusNormal"/>
              <w:jc w:val="center"/>
            </w:pPr>
            <w:r>
              <w:t>48</w:t>
            </w:r>
          </w:p>
        </w:tc>
      </w:tr>
      <w:tr w:rsidR="001578A9">
        <w:tc>
          <w:tcPr>
            <w:tcW w:w="2835" w:type="dxa"/>
            <w:vMerge w:val="restart"/>
          </w:tcPr>
          <w:p w:rsidR="001578A9" w:rsidRDefault="001578A9">
            <w:pPr>
              <w:pStyle w:val="ConsPlusNormal"/>
              <w:jc w:val="both"/>
            </w:pPr>
            <w:r>
              <w:t xml:space="preserve">Строительная </w:t>
            </w:r>
            <w:r>
              <w:lastRenderedPageBreak/>
              <w:t>промышленность</w:t>
            </w:r>
          </w:p>
        </w:tc>
        <w:tc>
          <w:tcPr>
            <w:tcW w:w="4252" w:type="dxa"/>
          </w:tcPr>
          <w:p w:rsidR="001578A9" w:rsidRDefault="001578A9">
            <w:pPr>
              <w:pStyle w:val="ConsPlusNormal"/>
              <w:jc w:val="both"/>
            </w:pPr>
            <w:r>
              <w:lastRenderedPageBreak/>
              <w:t>по ремонту строительных машин</w:t>
            </w:r>
          </w:p>
        </w:tc>
        <w:tc>
          <w:tcPr>
            <w:tcW w:w="1984" w:type="dxa"/>
          </w:tcPr>
          <w:p w:rsidR="001578A9" w:rsidRDefault="001578A9">
            <w:pPr>
              <w:pStyle w:val="ConsPlusNormal"/>
              <w:jc w:val="center"/>
            </w:pPr>
            <w:r>
              <w:t>63</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объединенные предприятия специализированных монтажных организаций:</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с базой механизации;</w:t>
            </w:r>
          </w:p>
        </w:tc>
        <w:tc>
          <w:tcPr>
            <w:tcW w:w="1984" w:type="dxa"/>
            <w:tcBorders>
              <w:top w:val="nil"/>
              <w:bottom w:val="nil"/>
            </w:tcBorders>
          </w:tcPr>
          <w:p w:rsidR="001578A9" w:rsidRDefault="001578A9">
            <w:pPr>
              <w:pStyle w:val="ConsPlusNormal"/>
              <w:jc w:val="center"/>
            </w:pPr>
            <w:r>
              <w:t>50</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без базы механизации</w:t>
            </w:r>
          </w:p>
        </w:tc>
        <w:tc>
          <w:tcPr>
            <w:tcW w:w="1984" w:type="dxa"/>
            <w:tcBorders>
              <w:top w:val="nil"/>
            </w:tcBorders>
          </w:tcPr>
          <w:p w:rsidR="001578A9" w:rsidRDefault="001578A9">
            <w:pPr>
              <w:pStyle w:val="ConsPlusNormal"/>
              <w:jc w:val="center"/>
            </w:pPr>
            <w:r>
              <w:t>55</w:t>
            </w:r>
          </w:p>
        </w:tc>
      </w:tr>
      <w:tr w:rsidR="001578A9">
        <w:tc>
          <w:tcPr>
            <w:tcW w:w="2835" w:type="dxa"/>
            <w:vMerge/>
          </w:tcPr>
          <w:p w:rsidR="001578A9" w:rsidRDefault="001578A9"/>
        </w:tc>
        <w:tc>
          <w:tcPr>
            <w:tcW w:w="4252" w:type="dxa"/>
          </w:tcPr>
          <w:p w:rsidR="001578A9" w:rsidRDefault="001578A9">
            <w:pPr>
              <w:pStyle w:val="ConsPlusNormal"/>
              <w:jc w:val="both"/>
            </w:pPr>
            <w:r>
              <w:t>базы механизации строительства</w:t>
            </w:r>
          </w:p>
        </w:tc>
        <w:tc>
          <w:tcPr>
            <w:tcW w:w="1984" w:type="dxa"/>
          </w:tcPr>
          <w:p w:rsidR="001578A9" w:rsidRDefault="001578A9">
            <w:pPr>
              <w:pStyle w:val="ConsPlusNormal"/>
              <w:jc w:val="center"/>
            </w:pPr>
            <w:r>
              <w:t>47</w:t>
            </w:r>
          </w:p>
        </w:tc>
      </w:tr>
      <w:tr w:rsidR="001578A9">
        <w:tc>
          <w:tcPr>
            <w:tcW w:w="2835" w:type="dxa"/>
            <w:vMerge/>
          </w:tcPr>
          <w:p w:rsidR="001578A9" w:rsidRDefault="001578A9"/>
        </w:tc>
        <w:tc>
          <w:tcPr>
            <w:tcW w:w="4252" w:type="dxa"/>
          </w:tcPr>
          <w:p w:rsidR="001578A9" w:rsidRDefault="001578A9">
            <w:pPr>
              <w:pStyle w:val="ConsPlusNormal"/>
              <w:jc w:val="both"/>
            </w:pPr>
            <w:r>
              <w:t>автотранспортные предприятия строительных организаций на 200 специализированных большегрузных автомобилей</w:t>
            </w:r>
          </w:p>
        </w:tc>
        <w:tc>
          <w:tcPr>
            <w:tcW w:w="1984" w:type="dxa"/>
          </w:tcPr>
          <w:p w:rsidR="001578A9" w:rsidRDefault="001578A9">
            <w:pPr>
              <w:pStyle w:val="ConsPlusNormal"/>
              <w:jc w:val="center"/>
            </w:pPr>
            <w:r>
              <w:t>40</w:t>
            </w:r>
          </w:p>
        </w:tc>
      </w:tr>
      <w:tr w:rsidR="001578A9">
        <w:tc>
          <w:tcPr>
            <w:tcW w:w="2835" w:type="dxa"/>
            <w:vMerge/>
          </w:tcPr>
          <w:p w:rsidR="001578A9" w:rsidRDefault="001578A9"/>
        </w:tc>
        <w:tc>
          <w:tcPr>
            <w:tcW w:w="4252" w:type="dxa"/>
          </w:tcPr>
          <w:p w:rsidR="001578A9" w:rsidRDefault="001578A9">
            <w:pPr>
              <w:pStyle w:val="ConsPlusNormal"/>
              <w:jc w:val="both"/>
            </w:pPr>
            <w:r>
              <w:t>стоянки (гаражи):</w:t>
            </w:r>
          </w:p>
        </w:tc>
        <w:tc>
          <w:tcPr>
            <w:tcW w:w="1984" w:type="dxa"/>
          </w:tcPr>
          <w:p w:rsidR="001578A9" w:rsidRDefault="001578A9">
            <w:pPr>
              <w:pStyle w:val="ConsPlusNormal"/>
            </w:pPr>
          </w:p>
        </w:tc>
      </w:tr>
      <w:tr w:rsidR="001578A9">
        <w:tc>
          <w:tcPr>
            <w:tcW w:w="2835" w:type="dxa"/>
            <w:vMerge/>
          </w:tcPr>
          <w:p w:rsidR="001578A9" w:rsidRDefault="001578A9"/>
        </w:tc>
        <w:tc>
          <w:tcPr>
            <w:tcW w:w="4252" w:type="dxa"/>
          </w:tcPr>
          <w:p w:rsidR="001578A9" w:rsidRDefault="001578A9">
            <w:pPr>
              <w:pStyle w:val="ConsPlusNormal"/>
              <w:jc w:val="both"/>
            </w:pPr>
            <w:r>
              <w:t>на 150 автомобилей</w:t>
            </w:r>
          </w:p>
        </w:tc>
        <w:tc>
          <w:tcPr>
            <w:tcW w:w="1984" w:type="dxa"/>
          </w:tcPr>
          <w:p w:rsidR="001578A9" w:rsidRDefault="001578A9">
            <w:pPr>
              <w:pStyle w:val="ConsPlusNormal"/>
              <w:jc w:val="center"/>
            </w:pPr>
            <w:r>
              <w:t>40</w:t>
            </w:r>
          </w:p>
        </w:tc>
      </w:tr>
      <w:tr w:rsidR="001578A9">
        <w:tc>
          <w:tcPr>
            <w:tcW w:w="2835" w:type="dxa"/>
            <w:vMerge/>
          </w:tcPr>
          <w:p w:rsidR="001578A9" w:rsidRDefault="001578A9"/>
        </w:tc>
        <w:tc>
          <w:tcPr>
            <w:tcW w:w="4252" w:type="dxa"/>
          </w:tcPr>
          <w:p w:rsidR="001578A9" w:rsidRDefault="001578A9">
            <w:pPr>
              <w:pStyle w:val="ConsPlusNormal"/>
              <w:jc w:val="both"/>
            </w:pPr>
            <w:r>
              <w:t>на 250 автомобилей</w:t>
            </w:r>
          </w:p>
        </w:tc>
        <w:tc>
          <w:tcPr>
            <w:tcW w:w="1984" w:type="dxa"/>
          </w:tcPr>
          <w:p w:rsidR="001578A9" w:rsidRDefault="001578A9">
            <w:pPr>
              <w:pStyle w:val="ConsPlusNormal"/>
              <w:jc w:val="center"/>
            </w:pPr>
            <w:r>
              <w:t>50</w:t>
            </w:r>
          </w:p>
        </w:tc>
      </w:tr>
      <w:tr w:rsidR="001578A9">
        <w:tc>
          <w:tcPr>
            <w:tcW w:w="2835" w:type="dxa"/>
            <w:vMerge w:val="restart"/>
          </w:tcPr>
          <w:p w:rsidR="001578A9" w:rsidRDefault="001578A9">
            <w:pPr>
              <w:pStyle w:val="ConsPlusNormal"/>
              <w:jc w:val="both"/>
            </w:pPr>
            <w:r>
              <w:t>Обслуживание и ремонт транспортных средств</w:t>
            </w:r>
          </w:p>
        </w:tc>
        <w:tc>
          <w:tcPr>
            <w:tcW w:w="4252" w:type="dxa"/>
          </w:tcPr>
          <w:p w:rsidR="001578A9" w:rsidRDefault="001578A9">
            <w:pPr>
              <w:pStyle w:val="ConsPlusNormal"/>
              <w:jc w:val="both"/>
            </w:pPr>
            <w:r>
              <w:t>по капитальному ремонту грузовых автомобилей мощностью 2 - 10 тыс. капитальных ремонтов в год</w:t>
            </w:r>
          </w:p>
        </w:tc>
        <w:tc>
          <w:tcPr>
            <w:tcW w:w="1984" w:type="dxa"/>
          </w:tcPr>
          <w:p w:rsidR="001578A9" w:rsidRDefault="001578A9">
            <w:pPr>
              <w:pStyle w:val="ConsPlusNormal"/>
              <w:jc w:val="center"/>
            </w:pPr>
            <w:r>
              <w:t>60</w:t>
            </w:r>
          </w:p>
        </w:tc>
      </w:tr>
      <w:tr w:rsidR="001578A9">
        <w:tc>
          <w:tcPr>
            <w:tcW w:w="2835" w:type="dxa"/>
            <w:vMerge/>
          </w:tcPr>
          <w:p w:rsidR="001578A9" w:rsidRDefault="001578A9"/>
        </w:tc>
        <w:tc>
          <w:tcPr>
            <w:tcW w:w="4252" w:type="dxa"/>
          </w:tcPr>
          <w:p w:rsidR="001578A9" w:rsidRDefault="001578A9">
            <w:pPr>
              <w:pStyle w:val="ConsPlusNormal"/>
              <w:jc w:val="both"/>
            </w:pPr>
            <w:r>
              <w:t>по ремонту автобусов с применением готовых агрегатов мощностью 1 - 2 тыс. ремонтов в год</w:t>
            </w:r>
          </w:p>
        </w:tc>
        <w:tc>
          <w:tcPr>
            <w:tcW w:w="1984" w:type="dxa"/>
          </w:tcPr>
          <w:p w:rsidR="001578A9" w:rsidRDefault="001578A9">
            <w:pPr>
              <w:pStyle w:val="ConsPlusNormal"/>
              <w:jc w:val="center"/>
            </w:pPr>
            <w:r>
              <w:t>60</w:t>
            </w:r>
          </w:p>
        </w:tc>
      </w:tr>
      <w:tr w:rsidR="001578A9">
        <w:tc>
          <w:tcPr>
            <w:tcW w:w="2835" w:type="dxa"/>
            <w:vMerge/>
          </w:tcPr>
          <w:p w:rsidR="001578A9" w:rsidRDefault="001578A9"/>
        </w:tc>
        <w:tc>
          <w:tcPr>
            <w:tcW w:w="4252" w:type="dxa"/>
          </w:tcPr>
          <w:p w:rsidR="001578A9" w:rsidRDefault="001578A9">
            <w:pPr>
              <w:pStyle w:val="ConsPlusNormal"/>
              <w:jc w:val="both"/>
            </w:pPr>
            <w:r>
              <w:t>по ремонту агрегатов легковых автомобилей мощностью 30 - 60 тыс. капитальных ремонтов в год</w:t>
            </w:r>
          </w:p>
        </w:tc>
        <w:tc>
          <w:tcPr>
            <w:tcW w:w="1984" w:type="dxa"/>
          </w:tcPr>
          <w:p w:rsidR="001578A9" w:rsidRDefault="001578A9">
            <w:pPr>
              <w:pStyle w:val="ConsPlusNormal"/>
              <w:jc w:val="center"/>
            </w:pPr>
            <w:r>
              <w:t>65</w:t>
            </w:r>
          </w:p>
        </w:tc>
      </w:tr>
      <w:tr w:rsidR="001578A9">
        <w:tc>
          <w:tcPr>
            <w:tcW w:w="2835" w:type="dxa"/>
            <w:vMerge/>
          </w:tcPr>
          <w:p w:rsidR="001578A9" w:rsidRDefault="001578A9"/>
        </w:tc>
        <w:tc>
          <w:tcPr>
            <w:tcW w:w="4252" w:type="dxa"/>
          </w:tcPr>
          <w:p w:rsidR="001578A9" w:rsidRDefault="001578A9">
            <w:pPr>
              <w:pStyle w:val="ConsPlusNormal"/>
              <w:jc w:val="both"/>
            </w:pPr>
            <w:r>
              <w:t>по производству запасных частей и ремонту транспортных средств, дорожной, лесной и строительной техники</w:t>
            </w:r>
          </w:p>
        </w:tc>
        <w:tc>
          <w:tcPr>
            <w:tcW w:w="1984" w:type="dxa"/>
          </w:tcPr>
          <w:p w:rsidR="001578A9" w:rsidRDefault="001578A9">
            <w:pPr>
              <w:pStyle w:val="ConsPlusNormal"/>
              <w:jc w:val="center"/>
            </w:pPr>
            <w:r>
              <w:t>60</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грузовые автотранспортные до 200 автомобилей при независимом выезде, %:</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100;</w:t>
            </w:r>
          </w:p>
        </w:tc>
        <w:tc>
          <w:tcPr>
            <w:tcW w:w="1984" w:type="dxa"/>
            <w:tcBorders>
              <w:top w:val="nil"/>
              <w:bottom w:val="nil"/>
            </w:tcBorders>
          </w:tcPr>
          <w:p w:rsidR="001578A9" w:rsidRDefault="001578A9">
            <w:pPr>
              <w:pStyle w:val="ConsPlusNormal"/>
              <w:jc w:val="center"/>
            </w:pPr>
            <w:r>
              <w:t>45</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50</w:t>
            </w:r>
          </w:p>
        </w:tc>
        <w:tc>
          <w:tcPr>
            <w:tcW w:w="1984" w:type="dxa"/>
            <w:tcBorders>
              <w:top w:val="nil"/>
            </w:tcBorders>
          </w:tcPr>
          <w:p w:rsidR="001578A9" w:rsidRDefault="001578A9">
            <w:pPr>
              <w:pStyle w:val="ConsPlusNormal"/>
              <w:jc w:val="center"/>
            </w:pPr>
            <w:r>
              <w:t>51</w:t>
            </w:r>
          </w:p>
        </w:tc>
      </w:tr>
      <w:tr w:rsidR="001578A9">
        <w:tc>
          <w:tcPr>
            <w:tcW w:w="2835" w:type="dxa"/>
            <w:vMerge/>
          </w:tcPr>
          <w:p w:rsidR="001578A9" w:rsidRDefault="001578A9"/>
        </w:tc>
        <w:tc>
          <w:tcPr>
            <w:tcW w:w="4252" w:type="dxa"/>
          </w:tcPr>
          <w:p w:rsidR="001578A9" w:rsidRDefault="001578A9">
            <w:pPr>
              <w:pStyle w:val="ConsPlusNormal"/>
              <w:jc w:val="both"/>
            </w:pPr>
            <w:r>
              <w:t>автобусные парки до 100 автобусов</w:t>
            </w:r>
          </w:p>
        </w:tc>
        <w:tc>
          <w:tcPr>
            <w:tcW w:w="1984" w:type="dxa"/>
          </w:tcPr>
          <w:p w:rsidR="001578A9" w:rsidRDefault="001578A9">
            <w:pPr>
              <w:pStyle w:val="ConsPlusNormal"/>
              <w:jc w:val="center"/>
            </w:pPr>
            <w:r>
              <w:t>50</w:t>
            </w:r>
          </w:p>
        </w:tc>
      </w:tr>
      <w:tr w:rsidR="001578A9">
        <w:tc>
          <w:tcPr>
            <w:tcW w:w="2835" w:type="dxa"/>
            <w:vMerge/>
          </w:tcPr>
          <w:p w:rsidR="001578A9" w:rsidRDefault="001578A9"/>
        </w:tc>
        <w:tc>
          <w:tcPr>
            <w:tcW w:w="4252" w:type="dxa"/>
          </w:tcPr>
          <w:p w:rsidR="001578A9" w:rsidRDefault="001578A9">
            <w:pPr>
              <w:pStyle w:val="ConsPlusNormal"/>
              <w:jc w:val="both"/>
            </w:pPr>
            <w:r>
              <w:t>таксомоторные парки при количестве автомобилей до 300</w:t>
            </w:r>
          </w:p>
        </w:tc>
        <w:tc>
          <w:tcPr>
            <w:tcW w:w="1984" w:type="dxa"/>
          </w:tcPr>
          <w:p w:rsidR="001578A9" w:rsidRDefault="001578A9">
            <w:pPr>
              <w:pStyle w:val="ConsPlusNormal"/>
              <w:jc w:val="center"/>
            </w:pPr>
            <w:r>
              <w:t>52</w:t>
            </w:r>
          </w:p>
        </w:tc>
      </w:tr>
      <w:tr w:rsidR="001578A9">
        <w:tc>
          <w:tcPr>
            <w:tcW w:w="2835" w:type="dxa"/>
            <w:vMerge/>
          </w:tcPr>
          <w:p w:rsidR="001578A9" w:rsidRDefault="001578A9"/>
        </w:tc>
        <w:tc>
          <w:tcPr>
            <w:tcW w:w="4252" w:type="dxa"/>
          </w:tcPr>
          <w:p w:rsidR="001578A9" w:rsidRDefault="001578A9">
            <w:pPr>
              <w:pStyle w:val="ConsPlusNormal"/>
              <w:jc w:val="both"/>
            </w:pPr>
            <w:r>
              <w:t>грузовые автостанции при отправке грузов 500 - 1500 т/сут.</w:t>
            </w:r>
          </w:p>
        </w:tc>
        <w:tc>
          <w:tcPr>
            <w:tcW w:w="1984" w:type="dxa"/>
          </w:tcPr>
          <w:p w:rsidR="001578A9" w:rsidRDefault="001578A9">
            <w:pPr>
              <w:pStyle w:val="ConsPlusNormal"/>
              <w:jc w:val="center"/>
            </w:pPr>
            <w:r>
              <w:t>55</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станции технического обслуживания легковых автомобилей при количестве постов:</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5;</w:t>
            </w:r>
          </w:p>
        </w:tc>
        <w:tc>
          <w:tcPr>
            <w:tcW w:w="1984" w:type="dxa"/>
            <w:tcBorders>
              <w:top w:val="nil"/>
              <w:bottom w:val="nil"/>
            </w:tcBorders>
          </w:tcPr>
          <w:p w:rsidR="001578A9" w:rsidRDefault="001578A9">
            <w:pPr>
              <w:pStyle w:val="ConsPlusNormal"/>
              <w:jc w:val="center"/>
            </w:pPr>
            <w:r>
              <w:t>20</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10</w:t>
            </w:r>
          </w:p>
        </w:tc>
        <w:tc>
          <w:tcPr>
            <w:tcW w:w="1984" w:type="dxa"/>
            <w:tcBorders>
              <w:top w:val="nil"/>
            </w:tcBorders>
          </w:tcPr>
          <w:p w:rsidR="001578A9" w:rsidRDefault="001578A9">
            <w:pPr>
              <w:pStyle w:val="ConsPlusNormal"/>
              <w:jc w:val="center"/>
            </w:pPr>
            <w:r>
              <w:t>28</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автозаправочные станции при количестве заправок в сутки:</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200;</w:t>
            </w:r>
          </w:p>
        </w:tc>
        <w:tc>
          <w:tcPr>
            <w:tcW w:w="1984" w:type="dxa"/>
            <w:tcBorders>
              <w:top w:val="nil"/>
              <w:bottom w:val="nil"/>
            </w:tcBorders>
          </w:tcPr>
          <w:p w:rsidR="001578A9" w:rsidRDefault="001578A9">
            <w:pPr>
              <w:pStyle w:val="ConsPlusNormal"/>
              <w:jc w:val="center"/>
            </w:pPr>
            <w:r>
              <w:t>13</w:t>
            </w:r>
          </w:p>
        </w:tc>
      </w:tr>
      <w:tr w:rsidR="001578A9">
        <w:tc>
          <w:tcPr>
            <w:tcW w:w="2835" w:type="dxa"/>
            <w:vMerge/>
          </w:tcPr>
          <w:p w:rsidR="001578A9" w:rsidRDefault="001578A9"/>
        </w:tc>
        <w:tc>
          <w:tcPr>
            <w:tcW w:w="4252" w:type="dxa"/>
            <w:tcBorders>
              <w:top w:val="nil"/>
            </w:tcBorders>
          </w:tcPr>
          <w:p w:rsidR="001578A9" w:rsidRDefault="001578A9">
            <w:pPr>
              <w:pStyle w:val="ConsPlusNormal"/>
              <w:jc w:val="both"/>
            </w:pPr>
            <w:r>
              <w:t>более 200</w:t>
            </w:r>
          </w:p>
        </w:tc>
        <w:tc>
          <w:tcPr>
            <w:tcW w:w="1984" w:type="dxa"/>
            <w:tcBorders>
              <w:top w:val="nil"/>
            </w:tcBorders>
          </w:tcPr>
          <w:p w:rsidR="001578A9" w:rsidRDefault="001578A9">
            <w:pPr>
              <w:pStyle w:val="ConsPlusNormal"/>
              <w:jc w:val="center"/>
            </w:pPr>
            <w:r>
              <w:t>16</w:t>
            </w:r>
          </w:p>
        </w:tc>
      </w:tr>
      <w:tr w:rsidR="001578A9">
        <w:tc>
          <w:tcPr>
            <w:tcW w:w="2835" w:type="dxa"/>
            <w:vMerge w:val="restart"/>
          </w:tcPr>
          <w:p w:rsidR="001578A9" w:rsidRDefault="001578A9">
            <w:pPr>
              <w:pStyle w:val="ConsPlusNormal"/>
              <w:jc w:val="both"/>
            </w:pPr>
            <w:r>
              <w:t>Ремонт сельскохозяйственной техники</w:t>
            </w:r>
          </w:p>
        </w:tc>
        <w:tc>
          <w:tcPr>
            <w:tcW w:w="4252" w:type="dxa"/>
          </w:tcPr>
          <w:p w:rsidR="001578A9" w:rsidRDefault="001578A9">
            <w:pPr>
              <w:pStyle w:val="ConsPlusNormal"/>
              <w:jc w:val="both"/>
            </w:pPr>
            <w:r>
              <w:t>по ремонту грузовых автомобилей</w:t>
            </w:r>
          </w:p>
        </w:tc>
        <w:tc>
          <w:tcPr>
            <w:tcW w:w="1984" w:type="dxa"/>
          </w:tcPr>
          <w:p w:rsidR="001578A9" w:rsidRDefault="001578A9">
            <w:pPr>
              <w:pStyle w:val="ConsPlusNormal"/>
              <w:jc w:val="center"/>
            </w:pPr>
            <w:r>
              <w:t>60</w:t>
            </w:r>
          </w:p>
        </w:tc>
      </w:tr>
      <w:tr w:rsidR="001578A9">
        <w:tc>
          <w:tcPr>
            <w:tcW w:w="2835" w:type="dxa"/>
            <w:vMerge/>
          </w:tcPr>
          <w:p w:rsidR="001578A9" w:rsidRDefault="001578A9"/>
        </w:tc>
        <w:tc>
          <w:tcPr>
            <w:tcW w:w="4252" w:type="dxa"/>
          </w:tcPr>
          <w:p w:rsidR="001578A9" w:rsidRDefault="001578A9">
            <w:pPr>
              <w:pStyle w:val="ConsPlusNormal"/>
              <w:jc w:val="both"/>
            </w:pPr>
            <w:r>
              <w:t>по ремонту тракторов</w:t>
            </w:r>
          </w:p>
        </w:tc>
        <w:tc>
          <w:tcPr>
            <w:tcW w:w="1984" w:type="dxa"/>
          </w:tcPr>
          <w:p w:rsidR="001578A9" w:rsidRDefault="001578A9">
            <w:pPr>
              <w:pStyle w:val="ConsPlusNormal"/>
              <w:jc w:val="center"/>
            </w:pPr>
            <w:r>
              <w:t>56</w:t>
            </w:r>
          </w:p>
        </w:tc>
      </w:tr>
      <w:tr w:rsidR="001578A9">
        <w:tc>
          <w:tcPr>
            <w:tcW w:w="2835" w:type="dxa"/>
            <w:vMerge/>
          </w:tcPr>
          <w:p w:rsidR="001578A9" w:rsidRDefault="001578A9"/>
        </w:tc>
        <w:tc>
          <w:tcPr>
            <w:tcW w:w="4252" w:type="dxa"/>
          </w:tcPr>
          <w:p w:rsidR="001578A9" w:rsidRDefault="001578A9">
            <w:pPr>
              <w:pStyle w:val="ConsPlusNormal"/>
              <w:jc w:val="both"/>
            </w:pPr>
            <w:r>
              <w:t>станции технического обслуживания грузовых автомобилей</w:t>
            </w:r>
          </w:p>
        </w:tc>
        <w:tc>
          <w:tcPr>
            <w:tcW w:w="1984" w:type="dxa"/>
          </w:tcPr>
          <w:p w:rsidR="001578A9" w:rsidRDefault="001578A9">
            <w:pPr>
              <w:pStyle w:val="ConsPlusNormal"/>
              <w:jc w:val="center"/>
            </w:pPr>
            <w:r>
              <w:t>40</w:t>
            </w:r>
          </w:p>
        </w:tc>
      </w:tr>
      <w:tr w:rsidR="001578A9">
        <w:tc>
          <w:tcPr>
            <w:tcW w:w="2835" w:type="dxa"/>
            <w:vMerge/>
          </w:tcPr>
          <w:p w:rsidR="001578A9" w:rsidRDefault="001578A9"/>
        </w:tc>
        <w:tc>
          <w:tcPr>
            <w:tcW w:w="4252" w:type="dxa"/>
          </w:tcPr>
          <w:p w:rsidR="001578A9" w:rsidRDefault="001578A9">
            <w:pPr>
              <w:pStyle w:val="ConsPlusNormal"/>
              <w:jc w:val="both"/>
            </w:pPr>
            <w:r>
              <w:t>станции технического обслуживания тракторов, бульдозеров и других спецмашин</w:t>
            </w:r>
          </w:p>
        </w:tc>
        <w:tc>
          <w:tcPr>
            <w:tcW w:w="1984" w:type="dxa"/>
          </w:tcPr>
          <w:p w:rsidR="001578A9" w:rsidRDefault="001578A9">
            <w:pPr>
              <w:pStyle w:val="ConsPlusNormal"/>
              <w:jc w:val="center"/>
            </w:pPr>
            <w:r>
              <w:t>52</w:t>
            </w:r>
          </w:p>
        </w:tc>
      </w:tr>
      <w:tr w:rsidR="001578A9">
        <w:tc>
          <w:tcPr>
            <w:tcW w:w="2835" w:type="dxa"/>
            <w:vMerge/>
          </w:tcPr>
          <w:p w:rsidR="001578A9" w:rsidRDefault="001578A9"/>
        </w:tc>
        <w:tc>
          <w:tcPr>
            <w:tcW w:w="4252" w:type="dxa"/>
          </w:tcPr>
          <w:p w:rsidR="001578A9" w:rsidRDefault="001578A9">
            <w:pPr>
              <w:pStyle w:val="ConsPlusNormal"/>
              <w:jc w:val="both"/>
            </w:pPr>
            <w:r>
              <w:t>базы торговые областные</w:t>
            </w:r>
          </w:p>
        </w:tc>
        <w:tc>
          <w:tcPr>
            <w:tcW w:w="1984" w:type="dxa"/>
          </w:tcPr>
          <w:p w:rsidR="001578A9" w:rsidRDefault="001578A9">
            <w:pPr>
              <w:pStyle w:val="ConsPlusNormal"/>
              <w:jc w:val="center"/>
            </w:pPr>
            <w:r>
              <w:t>57</w:t>
            </w:r>
          </w:p>
        </w:tc>
      </w:tr>
      <w:tr w:rsidR="001578A9">
        <w:tc>
          <w:tcPr>
            <w:tcW w:w="2835" w:type="dxa"/>
            <w:vMerge/>
          </w:tcPr>
          <w:p w:rsidR="001578A9" w:rsidRDefault="001578A9"/>
        </w:tc>
        <w:tc>
          <w:tcPr>
            <w:tcW w:w="4252" w:type="dxa"/>
          </w:tcPr>
          <w:p w:rsidR="001578A9" w:rsidRDefault="001578A9">
            <w:pPr>
              <w:pStyle w:val="ConsPlusNormal"/>
              <w:jc w:val="both"/>
            </w:pPr>
            <w:r>
              <w:t>базы минеральных удобрений, ядохимикатов</w:t>
            </w:r>
          </w:p>
        </w:tc>
        <w:tc>
          <w:tcPr>
            <w:tcW w:w="1984" w:type="dxa"/>
          </w:tcPr>
          <w:p w:rsidR="001578A9" w:rsidRDefault="001578A9">
            <w:pPr>
              <w:pStyle w:val="ConsPlusNormal"/>
              <w:jc w:val="center"/>
            </w:pPr>
            <w:r>
              <w:t>35</w:t>
            </w:r>
          </w:p>
        </w:tc>
      </w:tr>
      <w:tr w:rsidR="001578A9">
        <w:tc>
          <w:tcPr>
            <w:tcW w:w="2835" w:type="dxa"/>
            <w:vMerge/>
          </w:tcPr>
          <w:p w:rsidR="001578A9" w:rsidRDefault="001578A9"/>
        </w:tc>
        <w:tc>
          <w:tcPr>
            <w:tcW w:w="4252" w:type="dxa"/>
          </w:tcPr>
          <w:p w:rsidR="001578A9" w:rsidRDefault="001578A9">
            <w:pPr>
              <w:pStyle w:val="ConsPlusNormal"/>
              <w:jc w:val="both"/>
            </w:pPr>
            <w:r>
              <w:t>склады химических средств защиты</w:t>
            </w:r>
          </w:p>
        </w:tc>
        <w:tc>
          <w:tcPr>
            <w:tcW w:w="1984" w:type="dxa"/>
          </w:tcPr>
          <w:p w:rsidR="001578A9" w:rsidRDefault="001578A9">
            <w:pPr>
              <w:pStyle w:val="ConsPlusNormal"/>
              <w:jc w:val="center"/>
            </w:pPr>
            <w:r>
              <w:t>57</w:t>
            </w:r>
          </w:p>
        </w:tc>
      </w:tr>
      <w:tr w:rsidR="001578A9">
        <w:tc>
          <w:tcPr>
            <w:tcW w:w="2835" w:type="dxa"/>
            <w:vMerge w:val="restart"/>
          </w:tcPr>
          <w:p w:rsidR="001578A9" w:rsidRDefault="001578A9">
            <w:pPr>
              <w:pStyle w:val="ConsPlusNormal"/>
              <w:jc w:val="both"/>
            </w:pPr>
            <w:r>
              <w:t>Дорожное хозяйство</w:t>
            </w:r>
          </w:p>
        </w:tc>
        <w:tc>
          <w:tcPr>
            <w:tcW w:w="4252" w:type="dxa"/>
          </w:tcPr>
          <w:p w:rsidR="001578A9" w:rsidRDefault="001578A9">
            <w:pPr>
              <w:pStyle w:val="ConsPlusNormal"/>
              <w:jc w:val="both"/>
            </w:pPr>
            <w:r>
              <w:t>дорожно-ремонтные пункты</w:t>
            </w:r>
          </w:p>
        </w:tc>
        <w:tc>
          <w:tcPr>
            <w:tcW w:w="1984" w:type="dxa"/>
          </w:tcPr>
          <w:p w:rsidR="001578A9" w:rsidRDefault="001578A9">
            <w:pPr>
              <w:pStyle w:val="ConsPlusNormal"/>
              <w:jc w:val="center"/>
            </w:pPr>
            <w:r>
              <w:t>29</w:t>
            </w:r>
          </w:p>
        </w:tc>
      </w:tr>
      <w:tr w:rsidR="001578A9">
        <w:tc>
          <w:tcPr>
            <w:tcW w:w="2835" w:type="dxa"/>
            <w:vMerge/>
          </w:tcPr>
          <w:p w:rsidR="001578A9" w:rsidRDefault="001578A9"/>
        </w:tc>
        <w:tc>
          <w:tcPr>
            <w:tcW w:w="4252" w:type="dxa"/>
          </w:tcPr>
          <w:p w:rsidR="001578A9" w:rsidRDefault="001578A9">
            <w:pPr>
              <w:pStyle w:val="ConsPlusNormal"/>
              <w:jc w:val="both"/>
            </w:pPr>
            <w:r>
              <w:t>дорожные участки</w:t>
            </w:r>
          </w:p>
        </w:tc>
        <w:tc>
          <w:tcPr>
            <w:tcW w:w="1984" w:type="dxa"/>
          </w:tcPr>
          <w:p w:rsidR="001578A9" w:rsidRDefault="001578A9">
            <w:pPr>
              <w:pStyle w:val="ConsPlusNormal"/>
              <w:jc w:val="center"/>
            </w:pPr>
            <w:r>
              <w:t>32</w:t>
            </w:r>
          </w:p>
        </w:tc>
      </w:tr>
      <w:tr w:rsidR="001578A9">
        <w:tc>
          <w:tcPr>
            <w:tcW w:w="2835" w:type="dxa"/>
            <w:vMerge/>
          </w:tcPr>
          <w:p w:rsidR="001578A9" w:rsidRDefault="001578A9"/>
        </w:tc>
        <w:tc>
          <w:tcPr>
            <w:tcW w:w="4252" w:type="dxa"/>
          </w:tcPr>
          <w:p w:rsidR="001578A9" w:rsidRDefault="001578A9">
            <w:pPr>
              <w:pStyle w:val="ConsPlusNormal"/>
              <w:jc w:val="both"/>
            </w:pPr>
            <w:r>
              <w:t>то же с дорожно-ремонтным пунктом</w:t>
            </w:r>
          </w:p>
        </w:tc>
        <w:tc>
          <w:tcPr>
            <w:tcW w:w="1984" w:type="dxa"/>
          </w:tcPr>
          <w:p w:rsidR="001578A9" w:rsidRDefault="001578A9">
            <w:pPr>
              <w:pStyle w:val="ConsPlusNormal"/>
              <w:jc w:val="center"/>
            </w:pPr>
            <w:r>
              <w:t>32</w:t>
            </w:r>
          </w:p>
        </w:tc>
      </w:tr>
      <w:tr w:rsidR="001578A9">
        <w:tc>
          <w:tcPr>
            <w:tcW w:w="2835" w:type="dxa"/>
            <w:vMerge/>
          </w:tcPr>
          <w:p w:rsidR="001578A9" w:rsidRDefault="001578A9"/>
        </w:tc>
        <w:tc>
          <w:tcPr>
            <w:tcW w:w="4252" w:type="dxa"/>
          </w:tcPr>
          <w:p w:rsidR="001578A9" w:rsidRDefault="001578A9">
            <w:pPr>
              <w:pStyle w:val="ConsPlusNormal"/>
              <w:jc w:val="both"/>
            </w:pPr>
            <w:r>
              <w:t>то же с дорожно-ремонтным пунктом технической помощи</w:t>
            </w:r>
          </w:p>
        </w:tc>
        <w:tc>
          <w:tcPr>
            <w:tcW w:w="1984" w:type="dxa"/>
          </w:tcPr>
          <w:p w:rsidR="001578A9" w:rsidRDefault="001578A9">
            <w:pPr>
              <w:pStyle w:val="ConsPlusNormal"/>
              <w:jc w:val="center"/>
            </w:pPr>
            <w:r>
              <w:t>34</w:t>
            </w:r>
          </w:p>
        </w:tc>
      </w:tr>
      <w:tr w:rsidR="001578A9">
        <w:tc>
          <w:tcPr>
            <w:tcW w:w="2835" w:type="dxa"/>
            <w:vMerge/>
          </w:tcPr>
          <w:p w:rsidR="001578A9" w:rsidRDefault="001578A9"/>
        </w:tc>
        <w:tc>
          <w:tcPr>
            <w:tcW w:w="4252" w:type="dxa"/>
          </w:tcPr>
          <w:p w:rsidR="001578A9" w:rsidRDefault="001578A9">
            <w:pPr>
              <w:pStyle w:val="ConsPlusNormal"/>
              <w:jc w:val="both"/>
            </w:pPr>
            <w:r>
              <w:t>дорожно-строительное управление</w:t>
            </w:r>
          </w:p>
        </w:tc>
        <w:tc>
          <w:tcPr>
            <w:tcW w:w="1984" w:type="dxa"/>
          </w:tcPr>
          <w:p w:rsidR="001578A9" w:rsidRDefault="001578A9">
            <w:pPr>
              <w:pStyle w:val="ConsPlusNormal"/>
              <w:jc w:val="center"/>
            </w:pPr>
            <w:r>
              <w:t>40</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цементно-бетонные производительностью, тыс. м</w:t>
            </w:r>
            <w:r>
              <w:rPr>
                <w:vertAlign w:val="superscript"/>
              </w:rPr>
              <w:t>3</w:t>
            </w:r>
            <w:r>
              <w:t>/год:</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30;</w:t>
            </w:r>
          </w:p>
        </w:tc>
        <w:tc>
          <w:tcPr>
            <w:tcW w:w="1984" w:type="dxa"/>
            <w:tcBorders>
              <w:top w:val="nil"/>
              <w:bottom w:val="nil"/>
            </w:tcBorders>
          </w:tcPr>
          <w:p w:rsidR="001578A9" w:rsidRDefault="001578A9">
            <w:pPr>
              <w:pStyle w:val="ConsPlusNormal"/>
              <w:jc w:val="center"/>
            </w:pPr>
            <w:r>
              <w:t>42</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60</w:t>
            </w:r>
          </w:p>
        </w:tc>
        <w:tc>
          <w:tcPr>
            <w:tcW w:w="1984" w:type="dxa"/>
            <w:tcBorders>
              <w:top w:val="nil"/>
            </w:tcBorders>
          </w:tcPr>
          <w:p w:rsidR="001578A9" w:rsidRDefault="001578A9">
            <w:pPr>
              <w:pStyle w:val="ConsPlusNormal"/>
              <w:jc w:val="center"/>
            </w:pPr>
            <w:r>
              <w:t>47</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асфальтобетонные производительностью, тыс. т/год:</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30;</w:t>
            </w:r>
          </w:p>
        </w:tc>
        <w:tc>
          <w:tcPr>
            <w:tcW w:w="1984" w:type="dxa"/>
            <w:tcBorders>
              <w:top w:val="nil"/>
              <w:bottom w:val="nil"/>
            </w:tcBorders>
          </w:tcPr>
          <w:p w:rsidR="001578A9" w:rsidRDefault="001578A9">
            <w:pPr>
              <w:pStyle w:val="ConsPlusNormal"/>
              <w:jc w:val="center"/>
            </w:pPr>
            <w:r>
              <w:t>35</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60</w:t>
            </w:r>
          </w:p>
        </w:tc>
        <w:tc>
          <w:tcPr>
            <w:tcW w:w="1984" w:type="dxa"/>
            <w:tcBorders>
              <w:top w:val="nil"/>
            </w:tcBorders>
          </w:tcPr>
          <w:p w:rsidR="001578A9" w:rsidRDefault="001578A9">
            <w:pPr>
              <w:pStyle w:val="ConsPlusNormal"/>
              <w:jc w:val="center"/>
            </w:pPr>
            <w:r>
              <w:t>44</w:t>
            </w:r>
          </w:p>
        </w:tc>
      </w:tr>
      <w:tr w:rsidR="001578A9">
        <w:tblPrEx>
          <w:tblBorders>
            <w:insideH w:val="nil"/>
          </w:tblBorders>
        </w:tblPrEx>
        <w:tc>
          <w:tcPr>
            <w:tcW w:w="2835" w:type="dxa"/>
            <w:vMerge/>
          </w:tcPr>
          <w:p w:rsidR="001578A9" w:rsidRDefault="001578A9"/>
        </w:tc>
        <w:tc>
          <w:tcPr>
            <w:tcW w:w="4252" w:type="dxa"/>
            <w:tcBorders>
              <w:bottom w:val="nil"/>
            </w:tcBorders>
          </w:tcPr>
          <w:p w:rsidR="001578A9" w:rsidRDefault="001578A9">
            <w:pPr>
              <w:pStyle w:val="ConsPlusNormal"/>
              <w:jc w:val="both"/>
            </w:pPr>
            <w:r>
              <w:t>битумные базы:</w:t>
            </w:r>
          </w:p>
        </w:tc>
        <w:tc>
          <w:tcPr>
            <w:tcW w:w="1984" w:type="dxa"/>
            <w:tcBorders>
              <w:bottom w:val="nil"/>
            </w:tcBorders>
          </w:tcPr>
          <w:p w:rsidR="001578A9" w:rsidRDefault="001578A9">
            <w:pPr>
              <w:pStyle w:val="ConsPlusNormal"/>
            </w:pPr>
          </w:p>
        </w:tc>
      </w:tr>
      <w:tr w:rsidR="001578A9">
        <w:tblPrEx>
          <w:tblBorders>
            <w:insideH w:val="nil"/>
          </w:tblBorders>
        </w:tblPrEx>
        <w:tc>
          <w:tcPr>
            <w:tcW w:w="2835" w:type="dxa"/>
            <w:vMerge/>
          </w:tcPr>
          <w:p w:rsidR="001578A9" w:rsidRDefault="001578A9"/>
        </w:tc>
        <w:tc>
          <w:tcPr>
            <w:tcW w:w="4252" w:type="dxa"/>
            <w:tcBorders>
              <w:top w:val="nil"/>
              <w:bottom w:val="nil"/>
            </w:tcBorders>
          </w:tcPr>
          <w:p w:rsidR="001578A9" w:rsidRDefault="001578A9">
            <w:pPr>
              <w:pStyle w:val="ConsPlusNormal"/>
              <w:jc w:val="both"/>
            </w:pPr>
            <w:r>
              <w:t>прирельсовые;</w:t>
            </w:r>
          </w:p>
        </w:tc>
        <w:tc>
          <w:tcPr>
            <w:tcW w:w="1984" w:type="dxa"/>
            <w:tcBorders>
              <w:top w:val="nil"/>
              <w:bottom w:val="nil"/>
            </w:tcBorders>
          </w:tcPr>
          <w:p w:rsidR="001578A9" w:rsidRDefault="001578A9">
            <w:pPr>
              <w:pStyle w:val="ConsPlusNormal"/>
              <w:jc w:val="center"/>
            </w:pPr>
            <w:r>
              <w:t>31</w:t>
            </w:r>
          </w:p>
        </w:tc>
      </w:tr>
      <w:tr w:rsidR="001578A9">
        <w:tblPrEx>
          <w:tblBorders>
            <w:insideH w:val="nil"/>
          </w:tblBorders>
        </w:tblPrEx>
        <w:tc>
          <w:tcPr>
            <w:tcW w:w="2835" w:type="dxa"/>
            <w:vMerge/>
          </w:tcPr>
          <w:p w:rsidR="001578A9" w:rsidRDefault="001578A9"/>
        </w:tc>
        <w:tc>
          <w:tcPr>
            <w:tcW w:w="4252" w:type="dxa"/>
            <w:tcBorders>
              <w:top w:val="nil"/>
            </w:tcBorders>
          </w:tcPr>
          <w:p w:rsidR="001578A9" w:rsidRDefault="001578A9">
            <w:pPr>
              <w:pStyle w:val="ConsPlusNormal"/>
              <w:jc w:val="both"/>
            </w:pPr>
            <w:r>
              <w:t>притрассовые</w:t>
            </w:r>
          </w:p>
        </w:tc>
        <w:tc>
          <w:tcPr>
            <w:tcW w:w="1984" w:type="dxa"/>
            <w:tcBorders>
              <w:top w:val="nil"/>
            </w:tcBorders>
          </w:tcPr>
          <w:p w:rsidR="001578A9" w:rsidRDefault="001578A9">
            <w:pPr>
              <w:pStyle w:val="ConsPlusNormal"/>
              <w:jc w:val="center"/>
            </w:pPr>
            <w:r>
              <w:t>27</w:t>
            </w:r>
          </w:p>
        </w:tc>
      </w:tr>
      <w:tr w:rsidR="001578A9">
        <w:tc>
          <w:tcPr>
            <w:tcW w:w="2835" w:type="dxa"/>
            <w:vMerge/>
          </w:tcPr>
          <w:p w:rsidR="001578A9" w:rsidRDefault="001578A9"/>
        </w:tc>
        <w:tc>
          <w:tcPr>
            <w:tcW w:w="4252" w:type="dxa"/>
          </w:tcPr>
          <w:p w:rsidR="001578A9" w:rsidRDefault="001578A9">
            <w:pPr>
              <w:pStyle w:val="ConsPlusNormal"/>
              <w:jc w:val="both"/>
            </w:pPr>
            <w:r>
              <w:t>базы песка</w:t>
            </w:r>
          </w:p>
        </w:tc>
        <w:tc>
          <w:tcPr>
            <w:tcW w:w="1984" w:type="dxa"/>
          </w:tcPr>
          <w:p w:rsidR="001578A9" w:rsidRDefault="001578A9">
            <w:pPr>
              <w:pStyle w:val="ConsPlusNormal"/>
              <w:jc w:val="center"/>
            </w:pPr>
            <w:r>
              <w:t>48</w:t>
            </w:r>
          </w:p>
        </w:tc>
      </w:tr>
      <w:tr w:rsidR="001578A9">
        <w:tc>
          <w:tcPr>
            <w:tcW w:w="2835" w:type="dxa"/>
            <w:vMerge/>
          </w:tcPr>
          <w:p w:rsidR="001578A9" w:rsidRDefault="001578A9"/>
        </w:tc>
        <w:tc>
          <w:tcPr>
            <w:tcW w:w="4252" w:type="dxa"/>
          </w:tcPr>
          <w:p w:rsidR="001578A9" w:rsidRDefault="001578A9">
            <w:pPr>
              <w:pStyle w:val="ConsPlusNormal"/>
              <w:jc w:val="both"/>
            </w:pPr>
            <w:r>
              <w:t>полигоны для изготовления железобетонных конструкций мощностью 4 тыс. м</w:t>
            </w:r>
            <w:r>
              <w:rPr>
                <w:vertAlign w:val="superscript"/>
              </w:rPr>
              <w:t>3</w:t>
            </w:r>
            <w:r>
              <w:t>/год</w:t>
            </w:r>
          </w:p>
        </w:tc>
        <w:tc>
          <w:tcPr>
            <w:tcW w:w="1984" w:type="dxa"/>
          </w:tcPr>
          <w:p w:rsidR="001578A9" w:rsidRDefault="001578A9">
            <w:pPr>
              <w:pStyle w:val="ConsPlusNormal"/>
              <w:jc w:val="center"/>
            </w:pPr>
            <w:r>
              <w:t>35</w:t>
            </w:r>
          </w:p>
        </w:tc>
      </w:tr>
      <w:tr w:rsidR="001578A9">
        <w:tc>
          <w:tcPr>
            <w:tcW w:w="2835" w:type="dxa"/>
          </w:tcPr>
          <w:p w:rsidR="001578A9" w:rsidRDefault="001578A9">
            <w:pPr>
              <w:pStyle w:val="ConsPlusNormal"/>
              <w:jc w:val="both"/>
            </w:pPr>
            <w:r>
              <w:t>Издательская деятельность</w:t>
            </w:r>
          </w:p>
        </w:tc>
        <w:tc>
          <w:tcPr>
            <w:tcW w:w="4252" w:type="dxa"/>
          </w:tcPr>
          <w:p w:rsidR="001578A9" w:rsidRDefault="001578A9">
            <w:pPr>
              <w:pStyle w:val="ConsPlusNormal"/>
              <w:jc w:val="both"/>
            </w:pPr>
            <w:r>
              <w:t>газетно-книжно-журнальные, газетно-журнальные, книжные</w:t>
            </w:r>
          </w:p>
        </w:tc>
        <w:tc>
          <w:tcPr>
            <w:tcW w:w="1984" w:type="dxa"/>
          </w:tcPr>
          <w:p w:rsidR="001578A9" w:rsidRDefault="001578A9">
            <w:pPr>
              <w:pStyle w:val="ConsPlusNormal"/>
              <w:jc w:val="center"/>
            </w:pPr>
            <w:r>
              <w:t>50</w:t>
            </w:r>
          </w:p>
        </w:tc>
      </w:tr>
      <w:tr w:rsidR="001578A9">
        <w:tc>
          <w:tcPr>
            <w:tcW w:w="2835" w:type="dxa"/>
            <w:vMerge w:val="restart"/>
          </w:tcPr>
          <w:p w:rsidR="001578A9" w:rsidRDefault="001578A9">
            <w:pPr>
              <w:pStyle w:val="ConsPlusNormal"/>
              <w:jc w:val="both"/>
            </w:pPr>
            <w:r>
              <w:t>Предприятия по поставкам продукции</w:t>
            </w:r>
          </w:p>
        </w:tc>
        <w:tc>
          <w:tcPr>
            <w:tcW w:w="4252" w:type="dxa"/>
          </w:tcPr>
          <w:p w:rsidR="001578A9" w:rsidRDefault="001578A9">
            <w:pPr>
              <w:pStyle w:val="ConsPlusNormal"/>
              <w:jc w:val="both"/>
            </w:pPr>
            <w:r>
              <w:t>предприятия по поставкам продукции</w:t>
            </w:r>
          </w:p>
        </w:tc>
        <w:tc>
          <w:tcPr>
            <w:tcW w:w="1984" w:type="dxa"/>
          </w:tcPr>
          <w:p w:rsidR="001578A9" w:rsidRDefault="001578A9">
            <w:pPr>
              <w:pStyle w:val="ConsPlusNormal"/>
              <w:jc w:val="center"/>
            </w:pPr>
            <w:r>
              <w:t>40</w:t>
            </w:r>
          </w:p>
        </w:tc>
      </w:tr>
      <w:tr w:rsidR="001578A9">
        <w:tc>
          <w:tcPr>
            <w:tcW w:w="2835" w:type="dxa"/>
            <w:vMerge/>
          </w:tcPr>
          <w:p w:rsidR="001578A9" w:rsidRDefault="001578A9"/>
        </w:tc>
        <w:tc>
          <w:tcPr>
            <w:tcW w:w="4252" w:type="dxa"/>
          </w:tcPr>
          <w:p w:rsidR="001578A9" w:rsidRDefault="001578A9">
            <w:pPr>
              <w:pStyle w:val="ConsPlusNormal"/>
              <w:jc w:val="both"/>
            </w:pPr>
            <w:r>
              <w:t>предприятия по поставкам металлопродукции</w:t>
            </w:r>
          </w:p>
        </w:tc>
        <w:tc>
          <w:tcPr>
            <w:tcW w:w="1984" w:type="dxa"/>
          </w:tcPr>
          <w:p w:rsidR="001578A9" w:rsidRDefault="001578A9">
            <w:pPr>
              <w:pStyle w:val="ConsPlusNormal"/>
              <w:jc w:val="center"/>
            </w:pPr>
            <w:r>
              <w:t>35</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1578A9" w:rsidRDefault="001578A9">
      <w:pPr>
        <w:pStyle w:val="ConsPlusNormal"/>
        <w:spacing w:before="220"/>
        <w:ind w:firstLine="540"/>
        <w:jc w:val="both"/>
      </w:pPr>
      <w: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1578A9" w:rsidRDefault="001578A9">
      <w:pPr>
        <w:pStyle w:val="ConsPlusNormal"/>
        <w:spacing w:before="220"/>
        <w:ind w:firstLine="540"/>
        <w:jc w:val="both"/>
      </w:pPr>
      <w: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1578A9" w:rsidRDefault="001578A9">
      <w:pPr>
        <w:pStyle w:val="ConsPlusNormal"/>
        <w:spacing w:before="220"/>
        <w:ind w:firstLine="540"/>
        <w:jc w:val="both"/>
      </w:pPr>
      <w: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1578A9" w:rsidRDefault="001578A9">
      <w:pPr>
        <w:pStyle w:val="ConsPlusNormal"/>
        <w:spacing w:before="220"/>
        <w:ind w:firstLine="540"/>
        <w:jc w:val="both"/>
      </w:pPr>
      <w: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1578A9" w:rsidRDefault="001578A9">
      <w:pPr>
        <w:pStyle w:val="ConsPlusNormal"/>
        <w:spacing w:before="220"/>
        <w:ind w:firstLine="540"/>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1578A9" w:rsidRDefault="001578A9">
      <w:pPr>
        <w:pStyle w:val="ConsPlusNormal"/>
        <w:spacing w:before="220"/>
        <w:ind w:firstLine="540"/>
        <w:jc w:val="both"/>
      </w:pPr>
      <w: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578A9">
        <w:tc>
          <w:tcPr>
            <w:tcW w:w="2268" w:type="dxa"/>
          </w:tcPr>
          <w:p w:rsidR="001578A9" w:rsidRDefault="001578A9">
            <w:pPr>
              <w:pStyle w:val="ConsPlusNormal"/>
              <w:jc w:val="center"/>
            </w:pPr>
            <w:r>
              <w:lastRenderedPageBreak/>
              <w:t>Уклон местности, %</w:t>
            </w:r>
          </w:p>
        </w:tc>
        <w:tc>
          <w:tcPr>
            <w:tcW w:w="6803" w:type="dxa"/>
          </w:tcPr>
          <w:p w:rsidR="001578A9" w:rsidRDefault="001578A9">
            <w:pPr>
              <w:pStyle w:val="ConsPlusNormal"/>
              <w:jc w:val="center"/>
            </w:pPr>
            <w:r>
              <w:t>Поправочный коэффициент понижения плотности застройки</w:t>
            </w:r>
          </w:p>
        </w:tc>
      </w:tr>
      <w:tr w:rsidR="001578A9">
        <w:tc>
          <w:tcPr>
            <w:tcW w:w="2268" w:type="dxa"/>
          </w:tcPr>
          <w:p w:rsidR="001578A9" w:rsidRDefault="001578A9">
            <w:pPr>
              <w:pStyle w:val="ConsPlusNormal"/>
              <w:jc w:val="center"/>
            </w:pPr>
            <w:r>
              <w:t>2 - 5</w:t>
            </w:r>
          </w:p>
        </w:tc>
        <w:tc>
          <w:tcPr>
            <w:tcW w:w="6803" w:type="dxa"/>
          </w:tcPr>
          <w:p w:rsidR="001578A9" w:rsidRDefault="001578A9">
            <w:pPr>
              <w:pStyle w:val="ConsPlusNormal"/>
              <w:jc w:val="center"/>
            </w:pPr>
            <w:r>
              <w:t>0,95 - 0,90</w:t>
            </w:r>
          </w:p>
        </w:tc>
      </w:tr>
      <w:tr w:rsidR="001578A9">
        <w:tc>
          <w:tcPr>
            <w:tcW w:w="2268" w:type="dxa"/>
          </w:tcPr>
          <w:p w:rsidR="001578A9" w:rsidRDefault="001578A9">
            <w:pPr>
              <w:pStyle w:val="ConsPlusNormal"/>
              <w:jc w:val="center"/>
            </w:pPr>
            <w:r>
              <w:t>5 - 10</w:t>
            </w:r>
          </w:p>
        </w:tc>
        <w:tc>
          <w:tcPr>
            <w:tcW w:w="6803" w:type="dxa"/>
          </w:tcPr>
          <w:p w:rsidR="001578A9" w:rsidRDefault="001578A9">
            <w:pPr>
              <w:pStyle w:val="ConsPlusNormal"/>
              <w:jc w:val="center"/>
            </w:pPr>
            <w:r>
              <w:t>0,90 - 0,85</w:t>
            </w:r>
          </w:p>
        </w:tc>
      </w:tr>
      <w:tr w:rsidR="001578A9">
        <w:tc>
          <w:tcPr>
            <w:tcW w:w="2268" w:type="dxa"/>
          </w:tcPr>
          <w:p w:rsidR="001578A9" w:rsidRDefault="001578A9">
            <w:pPr>
              <w:pStyle w:val="ConsPlusNormal"/>
              <w:jc w:val="center"/>
            </w:pPr>
            <w:r>
              <w:t>10 - 15</w:t>
            </w:r>
          </w:p>
        </w:tc>
        <w:tc>
          <w:tcPr>
            <w:tcW w:w="6803" w:type="dxa"/>
          </w:tcPr>
          <w:p w:rsidR="001578A9" w:rsidRDefault="001578A9">
            <w:pPr>
              <w:pStyle w:val="ConsPlusNormal"/>
              <w:jc w:val="center"/>
            </w:pPr>
            <w:r>
              <w:t>0,85 - 0,80</w:t>
            </w:r>
          </w:p>
        </w:tc>
      </w:tr>
      <w:tr w:rsidR="001578A9">
        <w:tc>
          <w:tcPr>
            <w:tcW w:w="2268" w:type="dxa"/>
          </w:tcPr>
          <w:p w:rsidR="001578A9" w:rsidRDefault="001578A9">
            <w:pPr>
              <w:pStyle w:val="ConsPlusNormal"/>
              <w:jc w:val="center"/>
            </w:pPr>
            <w:r>
              <w:t>15 - 20</w:t>
            </w:r>
          </w:p>
        </w:tc>
        <w:tc>
          <w:tcPr>
            <w:tcW w:w="6803" w:type="dxa"/>
          </w:tcPr>
          <w:p w:rsidR="001578A9" w:rsidRDefault="001578A9">
            <w:pPr>
              <w:pStyle w:val="ConsPlusNormal"/>
              <w:jc w:val="center"/>
            </w:pPr>
            <w:r>
              <w:t>0,80 - 0,70</w:t>
            </w:r>
          </w:p>
        </w:tc>
      </w:tr>
    </w:tbl>
    <w:p w:rsidR="001578A9" w:rsidRDefault="001578A9">
      <w:pPr>
        <w:pStyle w:val="ConsPlusNormal"/>
        <w:jc w:val="both"/>
      </w:pPr>
    </w:p>
    <w:p w:rsidR="001578A9" w:rsidRDefault="001578A9">
      <w:pPr>
        <w:pStyle w:val="ConsPlusNormal"/>
        <w:ind w:firstLine="540"/>
        <w:jc w:val="both"/>
      </w:pPr>
      <w: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1578A9" w:rsidRDefault="001578A9">
      <w:pPr>
        <w:pStyle w:val="ConsPlusNormal"/>
        <w:spacing w:before="220"/>
        <w:ind w:firstLine="540"/>
        <w:jc w:val="both"/>
      </w:pPr>
      <w:r>
        <w:t>- при расширении и реконструкции объектов;</w:t>
      </w:r>
    </w:p>
    <w:p w:rsidR="001578A9" w:rsidRDefault="001578A9">
      <w:pPr>
        <w:pStyle w:val="ConsPlusNormal"/>
        <w:spacing w:before="220"/>
        <w:ind w:firstLine="540"/>
        <w:jc w:val="both"/>
      </w:pPr>
      <w:r>
        <w:t>- для предприятий машиностроения, имеющих в своем составе заготовительные цехи (литейные, кузнечно-прессовые, копровые);</w:t>
      </w:r>
    </w:p>
    <w:p w:rsidR="001578A9" w:rsidRDefault="001578A9">
      <w:pPr>
        <w:pStyle w:val="ConsPlusNormal"/>
        <w:spacing w:before="220"/>
        <w:ind w:firstLine="540"/>
        <w:jc w:val="both"/>
      </w:pPr>
      <w:r>
        <w:t>- при размещении предприятий на участках со сложными инженерно-геологическими или другими неблагоприятными естественными условиями;</w:t>
      </w:r>
    </w:p>
    <w:p w:rsidR="001578A9" w:rsidRDefault="001578A9">
      <w:pPr>
        <w:pStyle w:val="ConsPlusNormal"/>
        <w:spacing w:before="220"/>
        <w:ind w:firstLine="540"/>
        <w:jc w:val="both"/>
      </w:pPr>
      <w: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1578A9" w:rsidRDefault="001578A9">
      <w:pPr>
        <w:pStyle w:val="ConsPlusNormal"/>
        <w:spacing w:before="220"/>
        <w:ind w:firstLine="540"/>
        <w:jc w:val="both"/>
      </w:pPr>
      <w:r>
        <w:t>- для объектов при необходимости строительства собственных энергетических и водозаборных сооружений.</w:t>
      </w: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1"/>
      </w:pPr>
      <w:r>
        <w:t>Приложение 10</w:t>
      </w:r>
    </w:p>
    <w:p w:rsidR="001578A9" w:rsidRDefault="001578A9">
      <w:pPr>
        <w:pStyle w:val="ConsPlusNormal"/>
        <w:jc w:val="both"/>
      </w:pPr>
    </w:p>
    <w:p w:rsidR="001578A9" w:rsidRDefault="001578A9">
      <w:pPr>
        <w:pStyle w:val="ConsPlusNormal"/>
        <w:jc w:val="right"/>
      </w:pPr>
      <w:r>
        <w:t>Рекомендуемое</w:t>
      </w:r>
    </w:p>
    <w:p w:rsidR="001578A9" w:rsidRDefault="001578A9">
      <w:pPr>
        <w:pStyle w:val="ConsPlusNormal"/>
        <w:jc w:val="both"/>
      </w:pPr>
    </w:p>
    <w:p w:rsidR="001578A9" w:rsidRDefault="001578A9">
      <w:pPr>
        <w:pStyle w:val="ConsPlusTitle"/>
        <w:jc w:val="center"/>
      </w:pPr>
      <w:bookmarkStart w:id="239" w:name="P15390"/>
      <w:bookmarkEnd w:id="239"/>
      <w:r>
        <w:t>ПОКАЗАТЕЛИ</w:t>
      </w:r>
    </w:p>
    <w:p w:rsidR="001578A9" w:rsidRDefault="001578A9">
      <w:pPr>
        <w:pStyle w:val="ConsPlusTitle"/>
        <w:jc w:val="center"/>
      </w:pPr>
      <w:r>
        <w:t>МИНИМАЛЬНОЙ ПЛОТНОСТИ ЗАСТРОЙКИ ПЛОЩАДОК</w:t>
      </w:r>
    </w:p>
    <w:p w:rsidR="001578A9" w:rsidRDefault="001578A9">
      <w:pPr>
        <w:pStyle w:val="ConsPlusTitle"/>
        <w:jc w:val="center"/>
      </w:pPr>
      <w:r>
        <w:t>СЕЛЬСКОХОЗЯЙСТВЕННЫХ ПРЕДПРИЯТИЙ</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4252"/>
        <w:gridCol w:w="1984"/>
      </w:tblGrid>
      <w:tr w:rsidR="001578A9">
        <w:tc>
          <w:tcPr>
            <w:tcW w:w="7087" w:type="dxa"/>
            <w:gridSpan w:val="2"/>
            <w:tcBorders>
              <w:top w:val="single" w:sz="4" w:space="0" w:color="auto"/>
              <w:bottom w:val="single" w:sz="4" w:space="0" w:color="auto"/>
            </w:tcBorders>
          </w:tcPr>
          <w:p w:rsidR="001578A9" w:rsidRDefault="001578A9">
            <w:pPr>
              <w:pStyle w:val="ConsPlusNormal"/>
              <w:jc w:val="center"/>
            </w:pPr>
            <w:r>
              <w:t>Предприятия</w:t>
            </w:r>
          </w:p>
        </w:tc>
        <w:tc>
          <w:tcPr>
            <w:tcW w:w="1984" w:type="dxa"/>
            <w:tcBorders>
              <w:top w:val="single" w:sz="4" w:space="0" w:color="auto"/>
              <w:bottom w:val="single" w:sz="4" w:space="0" w:color="auto"/>
            </w:tcBorders>
          </w:tcPr>
          <w:p w:rsidR="001578A9" w:rsidRDefault="001578A9">
            <w:pPr>
              <w:pStyle w:val="ConsPlusNormal"/>
              <w:jc w:val="center"/>
            </w:pPr>
            <w:r>
              <w:t>Минимальная плотность застройки, %</w:t>
            </w:r>
          </w:p>
        </w:tc>
      </w:tr>
      <w:tr w:rsidR="001578A9">
        <w:tc>
          <w:tcPr>
            <w:tcW w:w="2835" w:type="dxa"/>
            <w:vMerge w:val="restart"/>
            <w:tcBorders>
              <w:top w:val="single" w:sz="4" w:space="0" w:color="auto"/>
              <w:bottom w:val="single" w:sz="4" w:space="0" w:color="auto"/>
            </w:tcBorders>
          </w:tcPr>
          <w:p w:rsidR="001578A9" w:rsidRDefault="001578A9">
            <w:pPr>
              <w:pStyle w:val="ConsPlusNormal"/>
              <w:jc w:val="both"/>
            </w:pPr>
            <w:r>
              <w:t xml:space="preserve">Крупного рогатого скота </w:t>
            </w:r>
            <w:hyperlink w:anchor="P15651" w:history="1">
              <w:r>
                <w:rPr>
                  <w:color w:val="0000FF"/>
                </w:rPr>
                <w:t>&lt;*&gt;</w:t>
              </w:r>
            </w:hyperlink>
          </w:p>
        </w:tc>
        <w:tc>
          <w:tcPr>
            <w:tcW w:w="4252" w:type="dxa"/>
            <w:tcBorders>
              <w:top w:val="single" w:sz="4" w:space="0" w:color="auto"/>
              <w:bottom w:val="nil"/>
            </w:tcBorders>
          </w:tcPr>
          <w:p w:rsidR="001578A9" w:rsidRDefault="001578A9">
            <w:pPr>
              <w:pStyle w:val="ConsPlusNormal"/>
              <w:jc w:val="both"/>
            </w:pPr>
            <w:r>
              <w:t>товарные:</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молочные при привязном содержании коров:</w:t>
            </w:r>
          </w:p>
        </w:tc>
        <w:tc>
          <w:tcPr>
            <w:tcW w:w="1984" w:type="dxa"/>
            <w:tcBorders>
              <w:top w:val="nil"/>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400 и 600 коров;</w:t>
            </w:r>
          </w:p>
        </w:tc>
        <w:tc>
          <w:tcPr>
            <w:tcW w:w="1984" w:type="dxa"/>
            <w:tcBorders>
              <w:top w:val="nil"/>
              <w:bottom w:val="nil"/>
            </w:tcBorders>
          </w:tcPr>
          <w:p w:rsidR="001578A9" w:rsidRDefault="001578A9">
            <w:pPr>
              <w:pStyle w:val="ConsPlusNormal"/>
              <w:jc w:val="center"/>
            </w:pPr>
            <w:r>
              <w:t>45; 51</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800 и 1200 коров</w:t>
            </w:r>
          </w:p>
        </w:tc>
        <w:tc>
          <w:tcPr>
            <w:tcW w:w="1984" w:type="dxa"/>
            <w:tcBorders>
              <w:top w:val="nil"/>
              <w:bottom w:val="single" w:sz="4" w:space="0" w:color="auto"/>
            </w:tcBorders>
          </w:tcPr>
          <w:p w:rsidR="001578A9" w:rsidRDefault="001578A9">
            <w:pPr>
              <w:pStyle w:val="ConsPlusNormal"/>
              <w:jc w:val="center"/>
            </w:pPr>
            <w:r>
              <w:t>52; 55</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молочные при беспривязном содержании коров:</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400 и 600 коров;</w:t>
            </w:r>
          </w:p>
        </w:tc>
        <w:tc>
          <w:tcPr>
            <w:tcW w:w="1984" w:type="dxa"/>
            <w:tcBorders>
              <w:top w:val="nil"/>
              <w:bottom w:val="nil"/>
            </w:tcBorders>
          </w:tcPr>
          <w:p w:rsidR="001578A9" w:rsidRDefault="001578A9">
            <w:pPr>
              <w:pStyle w:val="ConsPlusNormal"/>
              <w:jc w:val="center"/>
            </w:pPr>
            <w:r>
              <w:t>45; 51</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800 и 1200 коров</w:t>
            </w:r>
          </w:p>
        </w:tc>
        <w:tc>
          <w:tcPr>
            <w:tcW w:w="1984" w:type="dxa"/>
            <w:tcBorders>
              <w:top w:val="nil"/>
              <w:bottom w:val="single" w:sz="4" w:space="0" w:color="auto"/>
            </w:tcBorders>
          </w:tcPr>
          <w:p w:rsidR="001578A9" w:rsidRDefault="001578A9">
            <w:pPr>
              <w:pStyle w:val="ConsPlusNormal"/>
              <w:jc w:val="center"/>
            </w:pPr>
            <w:r>
              <w:t>52; 55</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мясные с полным оборотом стада и репродукторные:</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400 и 600 коров;</w:t>
            </w:r>
          </w:p>
        </w:tc>
        <w:tc>
          <w:tcPr>
            <w:tcW w:w="1984" w:type="dxa"/>
            <w:tcBorders>
              <w:top w:val="nil"/>
              <w:bottom w:val="nil"/>
            </w:tcBorders>
          </w:tcPr>
          <w:p w:rsidR="001578A9" w:rsidRDefault="001578A9">
            <w:pPr>
              <w:pStyle w:val="ConsPlusNormal"/>
              <w:jc w:val="center"/>
            </w:pPr>
            <w:r>
              <w:t>45</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800 и 1200 коров</w:t>
            </w:r>
          </w:p>
        </w:tc>
        <w:tc>
          <w:tcPr>
            <w:tcW w:w="1984" w:type="dxa"/>
            <w:tcBorders>
              <w:top w:val="nil"/>
              <w:bottom w:val="single" w:sz="4" w:space="0" w:color="auto"/>
            </w:tcBorders>
          </w:tcPr>
          <w:p w:rsidR="001578A9" w:rsidRDefault="001578A9">
            <w:pPr>
              <w:pStyle w:val="ConsPlusNormal"/>
              <w:jc w:val="center"/>
            </w:pPr>
            <w:r>
              <w:t>47</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выращивание нетелей:</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900 и 1200 ското-мест;</w:t>
            </w:r>
          </w:p>
        </w:tc>
        <w:tc>
          <w:tcPr>
            <w:tcW w:w="1984" w:type="dxa"/>
            <w:tcBorders>
              <w:top w:val="nil"/>
              <w:bottom w:val="nil"/>
            </w:tcBorders>
          </w:tcPr>
          <w:p w:rsidR="001578A9" w:rsidRDefault="001578A9">
            <w:pPr>
              <w:pStyle w:val="ConsPlusNormal"/>
              <w:jc w:val="center"/>
            </w:pPr>
            <w:r>
              <w:t>51</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2000 и 3000 ското-мест</w:t>
            </w:r>
          </w:p>
        </w:tc>
        <w:tc>
          <w:tcPr>
            <w:tcW w:w="1984" w:type="dxa"/>
            <w:tcBorders>
              <w:top w:val="nil"/>
              <w:bottom w:val="single" w:sz="4" w:space="0" w:color="auto"/>
            </w:tcBorders>
          </w:tcPr>
          <w:p w:rsidR="001578A9" w:rsidRDefault="001578A9">
            <w:pPr>
              <w:pStyle w:val="ConsPlusNormal"/>
              <w:jc w:val="center"/>
            </w:pPr>
            <w:r>
              <w:t>52</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доращивания и откорма крупного рогатого скота:</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3000 ското-мест;</w:t>
            </w:r>
          </w:p>
        </w:tc>
        <w:tc>
          <w:tcPr>
            <w:tcW w:w="1984" w:type="dxa"/>
            <w:tcBorders>
              <w:top w:val="nil"/>
              <w:bottom w:val="nil"/>
            </w:tcBorders>
          </w:tcPr>
          <w:p w:rsidR="001578A9" w:rsidRDefault="001578A9">
            <w:pPr>
              <w:pStyle w:val="ConsPlusNormal"/>
              <w:jc w:val="center"/>
            </w:pPr>
            <w:r>
              <w:t>38</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6000 и 12000 ското-мест</w:t>
            </w:r>
          </w:p>
        </w:tc>
        <w:tc>
          <w:tcPr>
            <w:tcW w:w="1984" w:type="dxa"/>
            <w:tcBorders>
              <w:top w:val="nil"/>
              <w:bottom w:val="single" w:sz="4" w:space="0" w:color="auto"/>
            </w:tcBorders>
          </w:tcPr>
          <w:p w:rsidR="001578A9" w:rsidRDefault="001578A9">
            <w:pPr>
              <w:pStyle w:val="ConsPlusNormal"/>
              <w:jc w:val="center"/>
            </w:pPr>
            <w:r>
              <w:t>40</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выращивание телят, доращивания и откорма молодняка:</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3000 ското-мест;</w:t>
            </w:r>
          </w:p>
        </w:tc>
        <w:tc>
          <w:tcPr>
            <w:tcW w:w="1984" w:type="dxa"/>
            <w:tcBorders>
              <w:top w:val="nil"/>
              <w:bottom w:val="nil"/>
            </w:tcBorders>
          </w:tcPr>
          <w:p w:rsidR="001578A9" w:rsidRDefault="001578A9">
            <w:pPr>
              <w:pStyle w:val="ConsPlusNormal"/>
              <w:jc w:val="center"/>
            </w:pPr>
            <w:r>
              <w:t>38</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6000 и 12000 ското-мест</w:t>
            </w:r>
          </w:p>
        </w:tc>
        <w:tc>
          <w:tcPr>
            <w:tcW w:w="1984" w:type="dxa"/>
            <w:tcBorders>
              <w:top w:val="nil"/>
              <w:bottom w:val="single" w:sz="4" w:space="0" w:color="auto"/>
            </w:tcBorders>
          </w:tcPr>
          <w:p w:rsidR="001578A9" w:rsidRDefault="001578A9">
            <w:pPr>
              <w:pStyle w:val="ConsPlusNormal"/>
              <w:jc w:val="center"/>
            </w:pPr>
            <w:r>
              <w:t>42</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откомочные площадки:</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1000 ското-мест;</w:t>
            </w:r>
          </w:p>
        </w:tc>
        <w:tc>
          <w:tcPr>
            <w:tcW w:w="1984" w:type="dxa"/>
            <w:tcBorders>
              <w:top w:val="nil"/>
              <w:bottom w:val="nil"/>
            </w:tcBorders>
          </w:tcPr>
          <w:p w:rsidR="001578A9" w:rsidRDefault="001578A9">
            <w:pPr>
              <w:pStyle w:val="ConsPlusNormal"/>
              <w:jc w:val="center"/>
            </w:pPr>
            <w:r>
              <w:t>55</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3000 ското-мест;</w:t>
            </w:r>
          </w:p>
        </w:tc>
        <w:tc>
          <w:tcPr>
            <w:tcW w:w="1984" w:type="dxa"/>
            <w:tcBorders>
              <w:top w:val="nil"/>
              <w:bottom w:val="nil"/>
            </w:tcBorders>
          </w:tcPr>
          <w:p w:rsidR="001578A9" w:rsidRDefault="001578A9">
            <w:pPr>
              <w:pStyle w:val="ConsPlusNormal"/>
              <w:jc w:val="center"/>
            </w:pPr>
            <w:r>
              <w:t>57</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5000 ското-мест</w:t>
            </w:r>
          </w:p>
        </w:tc>
        <w:tc>
          <w:tcPr>
            <w:tcW w:w="1984" w:type="dxa"/>
            <w:tcBorders>
              <w:top w:val="nil"/>
              <w:bottom w:val="single" w:sz="4" w:space="0" w:color="auto"/>
            </w:tcBorders>
          </w:tcPr>
          <w:p w:rsidR="001578A9" w:rsidRDefault="001578A9">
            <w:pPr>
              <w:pStyle w:val="ConsPlusNormal"/>
              <w:jc w:val="center"/>
            </w:pPr>
            <w:r>
              <w:t>59</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племенные:</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молочные:</w:t>
            </w:r>
          </w:p>
        </w:tc>
        <w:tc>
          <w:tcPr>
            <w:tcW w:w="1984" w:type="dxa"/>
            <w:tcBorders>
              <w:top w:val="nil"/>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400 и 600 коров;</w:t>
            </w:r>
          </w:p>
        </w:tc>
        <w:tc>
          <w:tcPr>
            <w:tcW w:w="1984" w:type="dxa"/>
            <w:tcBorders>
              <w:top w:val="nil"/>
              <w:bottom w:val="nil"/>
            </w:tcBorders>
          </w:tcPr>
          <w:p w:rsidR="001578A9" w:rsidRDefault="001578A9">
            <w:pPr>
              <w:pStyle w:val="ConsPlusNormal"/>
              <w:jc w:val="center"/>
            </w:pPr>
            <w:r>
              <w:t>46; 52</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800 коров</w:t>
            </w:r>
          </w:p>
        </w:tc>
        <w:tc>
          <w:tcPr>
            <w:tcW w:w="1984" w:type="dxa"/>
            <w:tcBorders>
              <w:top w:val="nil"/>
              <w:bottom w:val="single" w:sz="4" w:space="0" w:color="auto"/>
            </w:tcBorders>
          </w:tcPr>
          <w:p w:rsidR="001578A9" w:rsidRDefault="001578A9">
            <w:pPr>
              <w:pStyle w:val="ConsPlusNormal"/>
              <w:jc w:val="center"/>
            </w:pPr>
            <w:r>
              <w:t>53</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мясные:</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400 и 600 коров;</w:t>
            </w:r>
          </w:p>
        </w:tc>
        <w:tc>
          <w:tcPr>
            <w:tcW w:w="1984" w:type="dxa"/>
            <w:tcBorders>
              <w:top w:val="nil"/>
              <w:bottom w:val="nil"/>
            </w:tcBorders>
          </w:tcPr>
          <w:p w:rsidR="001578A9" w:rsidRDefault="001578A9">
            <w:pPr>
              <w:pStyle w:val="ConsPlusNormal"/>
              <w:jc w:val="center"/>
            </w:pPr>
            <w:r>
              <w:t>47</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800 коров</w:t>
            </w:r>
          </w:p>
        </w:tc>
        <w:tc>
          <w:tcPr>
            <w:tcW w:w="1984" w:type="dxa"/>
            <w:tcBorders>
              <w:top w:val="nil"/>
              <w:bottom w:val="single" w:sz="4" w:space="0" w:color="auto"/>
            </w:tcBorders>
          </w:tcPr>
          <w:p w:rsidR="001578A9" w:rsidRDefault="001578A9">
            <w:pPr>
              <w:pStyle w:val="ConsPlusNormal"/>
              <w:jc w:val="center"/>
            </w:pPr>
            <w:r>
              <w:t>52</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выращивание нетелей:</w:t>
            </w:r>
          </w:p>
        </w:tc>
        <w:tc>
          <w:tcPr>
            <w:tcW w:w="1984" w:type="dxa"/>
            <w:tcBorders>
              <w:top w:val="single" w:sz="4" w:space="0" w:color="auto"/>
              <w:bottom w:val="nil"/>
            </w:tcBorders>
          </w:tcPr>
          <w:p w:rsidR="001578A9" w:rsidRDefault="001578A9">
            <w:pPr>
              <w:pStyle w:val="ConsPlusNormal"/>
            </w:pPr>
          </w:p>
        </w:tc>
      </w:tr>
      <w:tr w:rsidR="001578A9">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1000 и 2000 ското-мест</w:t>
            </w:r>
          </w:p>
        </w:tc>
        <w:tc>
          <w:tcPr>
            <w:tcW w:w="1984" w:type="dxa"/>
            <w:tcBorders>
              <w:top w:val="nil"/>
              <w:bottom w:val="single" w:sz="4" w:space="0" w:color="auto"/>
            </w:tcBorders>
          </w:tcPr>
          <w:p w:rsidR="001578A9" w:rsidRDefault="001578A9">
            <w:pPr>
              <w:pStyle w:val="ConsPlusNormal"/>
              <w:jc w:val="center"/>
            </w:pPr>
            <w:r>
              <w:t>52</w:t>
            </w:r>
          </w:p>
        </w:tc>
      </w:tr>
      <w:tr w:rsidR="001578A9">
        <w:tc>
          <w:tcPr>
            <w:tcW w:w="2835" w:type="dxa"/>
            <w:vMerge w:val="restart"/>
            <w:tcBorders>
              <w:top w:val="single" w:sz="4" w:space="0" w:color="auto"/>
              <w:bottom w:val="single" w:sz="4" w:space="0" w:color="auto"/>
            </w:tcBorders>
          </w:tcPr>
          <w:p w:rsidR="001578A9" w:rsidRDefault="001578A9">
            <w:pPr>
              <w:pStyle w:val="ConsPlusNormal"/>
              <w:jc w:val="both"/>
            </w:pPr>
            <w:r>
              <w:t>Свиноводческие</w:t>
            </w:r>
          </w:p>
        </w:tc>
        <w:tc>
          <w:tcPr>
            <w:tcW w:w="4252" w:type="dxa"/>
            <w:tcBorders>
              <w:top w:val="single" w:sz="4" w:space="0" w:color="auto"/>
              <w:bottom w:val="nil"/>
            </w:tcBorders>
          </w:tcPr>
          <w:p w:rsidR="001578A9" w:rsidRDefault="001578A9">
            <w:pPr>
              <w:pStyle w:val="ConsPlusNormal"/>
              <w:jc w:val="both"/>
            </w:pPr>
            <w:r>
              <w:t>товарные:</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репродукторные:</w:t>
            </w:r>
          </w:p>
        </w:tc>
        <w:tc>
          <w:tcPr>
            <w:tcW w:w="1984" w:type="dxa"/>
            <w:tcBorders>
              <w:top w:val="nil"/>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6000 голов;</w:t>
            </w:r>
          </w:p>
        </w:tc>
        <w:tc>
          <w:tcPr>
            <w:tcW w:w="1984" w:type="dxa"/>
            <w:tcBorders>
              <w:top w:val="nil"/>
              <w:bottom w:val="nil"/>
            </w:tcBorders>
          </w:tcPr>
          <w:p w:rsidR="001578A9" w:rsidRDefault="001578A9">
            <w:pPr>
              <w:pStyle w:val="ConsPlusNormal"/>
              <w:jc w:val="center"/>
            </w:pPr>
            <w:r>
              <w:t>35</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12000 голов;</w:t>
            </w:r>
          </w:p>
        </w:tc>
        <w:tc>
          <w:tcPr>
            <w:tcW w:w="1984" w:type="dxa"/>
            <w:tcBorders>
              <w:top w:val="nil"/>
              <w:bottom w:val="nil"/>
            </w:tcBorders>
          </w:tcPr>
          <w:p w:rsidR="001578A9" w:rsidRDefault="001578A9">
            <w:pPr>
              <w:pStyle w:val="ConsPlusNormal"/>
              <w:jc w:val="center"/>
            </w:pPr>
            <w:r>
              <w:t>36</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24000 голов</w:t>
            </w:r>
          </w:p>
        </w:tc>
        <w:tc>
          <w:tcPr>
            <w:tcW w:w="1984" w:type="dxa"/>
            <w:tcBorders>
              <w:top w:val="nil"/>
              <w:bottom w:val="single" w:sz="4" w:space="0" w:color="auto"/>
            </w:tcBorders>
          </w:tcPr>
          <w:p w:rsidR="001578A9" w:rsidRDefault="001578A9">
            <w:pPr>
              <w:pStyle w:val="ConsPlusNormal"/>
              <w:jc w:val="center"/>
            </w:pPr>
            <w:r>
              <w:t>38</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откормочные:</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6000 голов;</w:t>
            </w:r>
          </w:p>
        </w:tc>
        <w:tc>
          <w:tcPr>
            <w:tcW w:w="1984" w:type="dxa"/>
            <w:tcBorders>
              <w:top w:val="nil"/>
              <w:bottom w:val="nil"/>
            </w:tcBorders>
          </w:tcPr>
          <w:p w:rsidR="001578A9" w:rsidRDefault="001578A9">
            <w:pPr>
              <w:pStyle w:val="ConsPlusNormal"/>
              <w:jc w:val="center"/>
            </w:pPr>
            <w:r>
              <w:t>38</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12000 голов;</w:t>
            </w:r>
          </w:p>
        </w:tc>
        <w:tc>
          <w:tcPr>
            <w:tcW w:w="1984" w:type="dxa"/>
            <w:tcBorders>
              <w:top w:val="nil"/>
              <w:bottom w:val="nil"/>
            </w:tcBorders>
          </w:tcPr>
          <w:p w:rsidR="001578A9" w:rsidRDefault="001578A9">
            <w:pPr>
              <w:pStyle w:val="ConsPlusNormal"/>
              <w:jc w:val="center"/>
            </w:pPr>
            <w:r>
              <w:t>40</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24000 голов</w:t>
            </w:r>
          </w:p>
        </w:tc>
        <w:tc>
          <w:tcPr>
            <w:tcW w:w="1984" w:type="dxa"/>
            <w:tcBorders>
              <w:top w:val="nil"/>
              <w:bottom w:val="single" w:sz="4" w:space="0" w:color="auto"/>
            </w:tcBorders>
          </w:tcPr>
          <w:p w:rsidR="001578A9" w:rsidRDefault="001578A9">
            <w:pPr>
              <w:pStyle w:val="ConsPlusNormal"/>
              <w:jc w:val="center"/>
            </w:pPr>
            <w:r>
              <w:t>42</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с законченным производственным циклом:</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6000 и 12000 голов;</w:t>
            </w:r>
          </w:p>
        </w:tc>
        <w:tc>
          <w:tcPr>
            <w:tcW w:w="1984" w:type="dxa"/>
            <w:tcBorders>
              <w:top w:val="nil"/>
              <w:bottom w:val="nil"/>
            </w:tcBorders>
          </w:tcPr>
          <w:p w:rsidR="001578A9" w:rsidRDefault="001578A9">
            <w:pPr>
              <w:pStyle w:val="ConsPlusNormal"/>
              <w:jc w:val="center"/>
            </w:pPr>
            <w:r>
              <w:t>35</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24000 и 27000 голов</w:t>
            </w:r>
          </w:p>
        </w:tc>
        <w:tc>
          <w:tcPr>
            <w:tcW w:w="1984" w:type="dxa"/>
            <w:tcBorders>
              <w:top w:val="nil"/>
              <w:bottom w:val="single" w:sz="4" w:space="0" w:color="auto"/>
            </w:tcBorders>
          </w:tcPr>
          <w:p w:rsidR="001578A9" w:rsidRDefault="001578A9">
            <w:pPr>
              <w:pStyle w:val="ConsPlusNormal"/>
              <w:jc w:val="center"/>
            </w:pPr>
            <w:r>
              <w:t>36</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племенные:</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200 основных маток;</w:t>
            </w:r>
          </w:p>
        </w:tc>
        <w:tc>
          <w:tcPr>
            <w:tcW w:w="1984" w:type="dxa"/>
            <w:tcBorders>
              <w:top w:val="nil"/>
              <w:bottom w:val="nil"/>
            </w:tcBorders>
          </w:tcPr>
          <w:p w:rsidR="001578A9" w:rsidRDefault="001578A9">
            <w:pPr>
              <w:pStyle w:val="ConsPlusNormal"/>
              <w:jc w:val="center"/>
            </w:pPr>
            <w:r>
              <w:t>45</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300 основных маток;</w:t>
            </w:r>
          </w:p>
        </w:tc>
        <w:tc>
          <w:tcPr>
            <w:tcW w:w="1984" w:type="dxa"/>
            <w:tcBorders>
              <w:top w:val="nil"/>
              <w:bottom w:val="nil"/>
            </w:tcBorders>
          </w:tcPr>
          <w:p w:rsidR="001578A9" w:rsidRDefault="001578A9">
            <w:pPr>
              <w:pStyle w:val="ConsPlusNormal"/>
              <w:jc w:val="center"/>
            </w:pPr>
            <w:r>
              <w:t>47</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600 основных маток</w:t>
            </w:r>
          </w:p>
        </w:tc>
        <w:tc>
          <w:tcPr>
            <w:tcW w:w="1984" w:type="dxa"/>
            <w:tcBorders>
              <w:top w:val="nil"/>
              <w:bottom w:val="single" w:sz="4" w:space="0" w:color="auto"/>
            </w:tcBorders>
          </w:tcPr>
          <w:p w:rsidR="001578A9" w:rsidRDefault="001578A9">
            <w:pPr>
              <w:pStyle w:val="ConsPlusNormal"/>
              <w:jc w:val="center"/>
            </w:pPr>
            <w:r>
              <w:t>49</w:t>
            </w:r>
          </w:p>
        </w:tc>
      </w:tr>
      <w:tr w:rsidR="001578A9">
        <w:tc>
          <w:tcPr>
            <w:tcW w:w="2835" w:type="dxa"/>
            <w:vMerge w:val="restart"/>
            <w:tcBorders>
              <w:top w:val="single" w:sz="4" w:space="0" w:color="auto"/>
              <w:bottom w:val="single" w:sz="4" w:space="0" w:color="auto"/>
            </w:tcBorders>
          </w:tcPr>
          <w:p w:rsidR="001578A9" w:rsidRDefault="001578A9">
            <w:pPr>
              <w:pStyle w:val="ConsPlusNormal"/>
              <w:jc w:val="both"/>
            </w:pPr>
            <w:r>
              <w:t>Овцеводческие</w:t>
            </w:r>
          </w:p>
        </w:tc>
        <w:tc>
          <w:tcPr>
            <w:tcW w:w="4252" w:type="dxa"/>
            <w:tcBorders>
              <w:top w:val="single" w:sz="4" w:space="0" w:color="auto"/>
              <w:bottom w:val="single" w:sz="4" w:space="0" w:color="auto"/>
            </w:tcBorders>
          </w:tcPr>
          <w:p w:rsidR="001578A9" w:rsidRDefault="001578A9">
            <w:pPr>
              <w:pStyle w:val="ConsPlusNormal"/>
              <w:jc w:val="both"/>
            </w:pPr>
            <w:r>
              <w:t>размещаемые на одной площадке</w:t>
            </w:r>
          </w:p>
        </w:tc>
        <w:tc>
          <w:tcPr>
            <w:tcW w:w="1984" w:type="dxa"/>
            <w:tcBorders>
              <w:top w:val="single" w:sz="4" w:space="0" w:color="auto"/>
              <w:bottom w:val="single" w:sz="4" w:space="0" w:color="auto"/>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специализированные шубные и мясо-шерстно-молочные:</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500, 1000 и 2000 маток;</w:t>
            </w:r>
          </w:p>
        </w:tc>
        <w:tc>
          <w:tcPr>
            <w:tcW w:w="1984" w:type="dxa"/>
            <w:tcBorders>
              <w:top w:val="nil"/>
              <w:bottom w:val="nil"/>
            </w:tcBorders>
          </w:tcPr>
          <w:p w:rsidR="001578A9" w:rsidRDefault="001578A9">
            <w:pPr>
              <w:pStyle w:val="ConsPlusNormal"/>
              <w:jc w:val="center"/>
            </w:pPr>
            <w:r>
              <w:t>40; 45; 55</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3000 и 4000 маток;</w:t>
            </w:r>
          </w:p>
        </w:tc>
        <w:tc>
          <w:tcPr>
            <w:tcW w:w="1984" w:type="dxa"/>
            <w:tcBorders>
              <w:top w:val="nil"/>
              <w:bottom w:val="nil"/>
            </w:tcBorders>
          </w:tcPr>
          <w:p w:rsidR="001578A9" w:rsidRDefault="001578A9">
            <w:pPr>
              <w:pStyle w:val="ConsPlusNormal"/>
              <w:jc w:val="center"/>
            </w:pPr>
            <w:r>
              <w:t>40; 41</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1000, 2000 и 3000 голов ремонтного молодняка</w:t>
            </w:r>
          </w:p>
        </w:tc>
        <w:tc>
          <w:tcPr>
            <w:tcW w:w="1984" w:type="dxa"/>
            <w:tcBorders>
              <w:top w:val="nil"/>
              <w:bottom w:val="single" w:sz="4" w:space="0" w:color="auto"/>
            </w:tcBorders>
          </w:tcPr>
          <w:p w:rsidR="001578A9" w:rsidRDefault="001578A9">
            <w:pPr>
              <w:pStyle w:val="ConsPlusNormal"/>
              <w:jc w:val="center"/>
            </w:pPr>
            <w:r>
              <w:t>52; 55; 56</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откормочные молодняка и взрослого поголовья:</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1000 и 2000 голов</w:t>
            </w:r>
          </w:p>
        </w:tc>
        <w:tc>
          <w:tcPr>
            <w:tcW w:w="1984" w:type="dxa"/>
            <w:tcBorders>
              <w:top w:val="nil"/>
              <w:bottom w:val="single" w:sz="4" w:space="0" w:color="auto"/>
            </w:tcBorders>
          </w:tcPr>
          <w:p w:rsidR="001578A9" w:rsidRDefault="001578A9">
            <w:pPr>
              <w:pStyle w:val="ConsPlusNormal"/>
              <w:jc w:val="center"/>
            </w:pPr>
            <w:r>
              <w:t>53; 58</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неспециализированные с законченным оборотом стада</w:t>
            </w:r>
          </w:p>
        </w:tc>
        <w:tc>
          <w:tcPr>
            <w:tcW w:w="1984" w:type="dxa"/>
            <w:tcBorders>
              <w:top w:val="single" w:sz="4" w:space="0" w:color="auto"/>
              <w:bottom w:val="single" w:sz="4" w:space="0" w:color="auto"/>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тонкорунные и полутонкорунные:</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3000 ското-мест</w:t>
            </w:r>
          </w:p>
        </w:tc>
        <w:tc>
          <w:tcPr>
            <w:tcW w:w="1984" w:type="dxa"/>
            <w:tcBorders>
              <w:top w:val="nil"/>
              <w:bottom w:val="single" w:sz="4" w:space="0" w:color="auto"/>
            </w:tcBorders>
          </w:tcPr>
          <w:p w:rsidR="001578A9" w:rsidRDefault="001578A9">
            <w:pPr>
              <w:pStyle w:val="ConsPlusNormal"/>
              <w:jc w:val="center"/>
            </w:pPr>
            <w:r>
              <w:t>50</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шубные и мясо-шерстно-молочные:</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1000 и 2000 ското-мест;</w:t>
            </w:r>
          </w:p>
        </w:tc>
        <w:tc>
          <w:tcPr>
            <w:tcW w:w="1984" w:type="dxa"/>
            <w:tcBorders>
              <w:top w:val="nil"/>
              <w:bottom w:val="nil"/>
            </w:tcBorders>
          </w:tcPr>
          <w:p w:rsidR="001578A9" w:rsidRDefault="001578A9">
            <w:pPr>
              <w:pStyle w:val="ConsPlusNormal"/>
              <w:jc w:val="center"/>
            </w:pPr>
            <w:r>
              <w:t>50; 52</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3000 ското-мест</w:t>
            </w:r>
          </w:p>
        </w:tc>
        <w:tc>
          <w:tcPr>
            <w:tcW w:w="1984" w:type="dxa"/>
            <w:tcBorders>
              <w:top w:val="nil"/>
              <w:bottom w:val="single" w:sz="4" w:space="0" w:color="auto"/>
            </w:tcBorders>
          </w:tcPr>
          <w:p w:rsidR="001578A9" w:rsidRDefault="001578A9">
            <w:pPr>
              <w:pStyle w:val="ConsPlusNormal"/>
              <w:jc w:val="center"/>
            </w:pPr>
            <w:r>
              <w:t>55</w:t>
            </w:r>
          </w:p>
        </w:tc>
      </w:tr>
      <w:tr w:rsidR="001578A9">
        <w:tc>
          <w:tcPr>
            <w:tcW w:w="2835" w:type="dxa"/>
            <w:vMerge w:val="restart"/>
            <w:tcBorders>
              <w:top w:val="single" w:sz="4" w:space="0" w:color="auto"/>
              <w:bottom w:val="single" w:sz="4" w:space="0" w:color="auto"/>
            </w:tcBorders>
          </w:tcPr>
          <w:p w:rsidR="001578A9" w:rsidRDefault="001578A9">
            <w:pPr>
              <w:pStyle w:val="ConsPlusNormal"/>
              <w:jc w:val="both"/>
            </w:pPr>
            <w:r>
              <w:t>Козоводческие</w:t>
            </w:r>
          </w:p>
        </w:tc>
        <w:tc>
          <w:tcPr>
            <w:tcW w:w="4252" w:type="dxa"/>
            <w:tcBorders>
              <w:top w:val="single" w:sz="4" w:space="0" w:color="auto"/>
              <w:bottom w:val="nil"/>
            </w:tcBorders>
          </w:tcPr>
          <w:p w:rsidR="001578A9" w:rsidRDefault="001578A9">
            <w:pPr>
              <w:pStyle w:val="ConsPlusNormal"/>
              <w:jc w:val="both"/>
            </w:pPr>
            <w:r>
              <w:t>пуховые:</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2500 голов;</w:t>
            </w:r>
          </w:p>
        </w:tc>
        <w:tc>
          <w:tcPr>
            <w:tcW w:w="1984" w:type="dxa"/>
            <w:tcBorders>
              <w:top w:val="nil"/>
              <w:bottom w:val="nil"/>
            </w:tcBorders>
          </w:tcPr>
          <w:p w:rsidR="001578A9" w:rsidRDefault="001578A9">
            <w:pPr>
              <w:pStyle w:val="ConsPlusNormal"/>
              <w:jc w:val="center"/>
            </w:pPr>
            <w:r>
              <w:t>55</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3000 голов</w:t>
            </w:r>
          </w:p>
        </w:tc>
        <w:tc>
          <w:tcPr>
            <w:tcW w:w="1984" w:type="dxa"/>
            <w:tcBorders>
              <w:top w:val="nil"/>
              <w:bottom w:val="single" w:sz="4" w:space="0" w:color="auto"/>
            </w:tcBorders>
          </w:tcPr>
          <w:p w:rsidR="001578A9" w:rsidRDefault="001578A9">
            <w:pPr>
              <w:pStyle w:val="ConsPlusNormal"/>
              <w:jc w:val="center"/>
            </w:pPr>
            <w:r>
              <w:t>57</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шерстные</w:t>
            </w:r>
          </w:p>
        </w:tc>
        <w:tc>
          <w:tcPr>
            <w:tcW w:w="1984" w:type="dxa"/>
            <w:tcBorders>
              <w:top w:val="single" w:sz="4" w:space="0" w:color="auto"/>
              <w:bottom w:val="single" w:sz="4" w:space="0" w:color="auto"/>
            </w:tcBorders>
          </w:tcPr>
          <w:p w:rsidR="001578A9" w:rsidRDefault="001578A9">
            <w:pPr>
              <w:pStyle w:val="ConsPlusNormal"/>
            </w:pP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на 3600 голов</w:t>
            </w:r>
          </w:p>
        </w:tc>
        <w:tc>
          <w:tcPr>
            <w:tcW w:w="1984" w:type="dxa"/>
            <w:tcBorders>
              <w:top w:val="single" w:sz="4" w:space="0" w:color="auto"/>
              <w:bottom w:val="single" w:sz="4" w:space="0" w:color="auto"/>
            </w:tcBorders>
          </w:tcPr>
          <w:p w:rsidR="001578A9" w:rsidRDefault="001578A9">
            <w:pPr>
              <w:pStyle w:val="ConsPlusNormal"/>
              <w:jc w:val="center"/>
            </w:pPr>
            <w:r>
              <w:t>59</w:t>
            </w:r>
          </w:p>
        </w:tc>
      </w:tr>
      <w:tr w:rsidR="001578A9">
        <w:tc>
          <w:tcPr>
            <w:tcW w:w="2835" w:type="dxa"/>
            <w:vMerge w:val="restart"/>
            <w:tcBorders>
              <w:top w:val="single" w:sz="4" w:space="0" w:color="auto"/>
              <w:bottom w:val="single" w:sz="4" w:space="0" w:color="auto"/>
            </w:tcBorders>
          </w:tcPr>
          <w:p w:rsidR="001578A9" w:rsidRDefault="001578A9">
            <w:pPr>
              <w:pStyle w:val="ConsPlusNormal"/>
              <w:jc w:val="both"/>
            </w:pPr>
            <w:r>
              <w:t xml:space="preserve">Птицеводческие </w:t>
            </w:r>
            <w:hyperlink w:anchor="P15653" w:history="1">
              <w:r>
                <w:rPr>
                  <w:color w:val="0000FF"/>
                </w:rPr>
                <w:t>&lt;***&gt;</w:t>
              </w:r>
            </w:hyperlink>
          </w:p>
        </w:tc>
        <w:tc>
          <w:tcPr>
            <w:tcW w:w="4252" w:type="dxa"/>
            <w:tcBorders>
              <w:top w:val="single" w:sz="4" w:space="0" w:color="auto"/>
              <w:bottom w:val="nil"/>
            </w:tcBorders>
          </w:tcPr>
          <w:p w:rsidR="001578A9" w:rsidRDefault="001578A9">
            <w:pPr>
              <w:pStyle w:val="ConsPlusNormal"/>
              <w:jc w:val="both"/>
            </w:pPr>
            <w:r>
              <w:t>яичного направления:</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300 тыс. кур-несушек</w:t>
            </w:r>
          </w:p>
        </w:tc>
        <w:tc>
          <w:tcPr>
            <w:tcW w:w="1984" w:type="dxa"/>
            <w:tcBorders>
              <w:top w:val="nil"/>
              <w:bottom w:val="single" w:sz="4" w:space="0" w:color="auto"/>
            </w:tcBorders>
          </w:tcPr>
          <w:p w:rsidR="001578A9" w:rsidRDefault="001578A9">
            <w:pPr>
              <w:pStyle w:val="ConsPlusNormal"/>
              <w:jc w:val="center"/>
            </w:pPr>
            <w:r>
              <w:t>25</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мясного направления:</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куры-бройлеры:</w:t>
            </w:r>
          </w:p>
        </w:tc>
        <w:tc>
          <w:tcPr>
            <w:tcW w:w="1984" w:type="dxa"/>
            <w:tcBorders>
              <w:top w:val="nil"/>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3 млн. бройлеров;</w:t>
            </w:r>
          </w:p>
        </w:tc>
        <w:tc>
          <w:tcPr>
            <w:tcW w:w="1984" w:type="dxa"/>
            <w:tcBorders>
              <w:top w:val="nil"/>
              <w:bottom w:val="nil"/>
            </w:tcBorders>
          </w:tcPr>
          <w:p w:rsidR="001578A9" w:rsidRDefault="001578A9">
            <w:pPr>
              <w:pStyle w:val="ConsPlusNormal"/>
              <w:jc w:val="center"/>
            </w:pPr>
            <w:r>
              <w:t>28</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6 и 10 млн. бройлеров</w:t>
            </w:r>
          </w:p>
        </w:tc>
        <w:tc>
          <w:tcPr>
            <w:tcW w:w="1984" w:type="dxa"/>
            <w:tcBorders>
              <w:top w:val="nil"/>
              <w:bottom w:val="single" w:sz="4" w:space="0" w:color="auto"/>
            </w:tcBorders>
          </w:tcPr>
          <w:p w:rsidR="001578A9" w:rsidRDefault="001578A9">
            <w:pPr>
              <w:pStyle w:val="ConsPlusNormal"/>
              <w:jc w:val="center"/>
            </w:pPr>
            <w:r>
              <w:t>33</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утиные:</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500 тыс. утят-бройлеров</w:t>
            </w:r>
          </w:p>
        </w:tc>
        <w:tc>
          <w:tcPr>
            <w:tcW w:w="1984" w:type="dxa"/>
            <w:tcBorders>
              <w:top w:val="nil"/>
              <w:bottom w:val="single" w:sz="4" w:space="0" w:color="auto"/>
            </w:tcBorders>
          </w:tcPr>
          <w:p w:rsidR="001578A9" w:rsidRDefault="001578A9">
            <w:pPr>
              <w:pStyle w:val="ConsPlusNormal"/>
              <w:jc w:val="center"/>
            </w:pPr>
            <w:r>
              <w:t>28</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индейководческие:</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250 тыс. индюшат-бройлеров</w:t>
            </w:r>
          </w:p>
        </w:tc>
        <w:tc>
          <w:tcPr>
            <w:tcW w:w="1984" w:type="dxa"/>
            <w:tcBorders>
              <w:top w:val="nil"/>
              <w:bottom w:val="single" w:sz="4" w:space="0" w:color="auto"/>
            </w:tcBorders>
          </w:tcPr>
          <w:p w:rsidR="001578A9" w:rsidRDefault="001578A9">
            <w:pPr>
              <w:pStyle w:val="ConsPlusNormal"/>
              <w:jc w:val="center"/>
            </w:pPr>
            <w:r>
              <w:t>22</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племенные:</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яичного направления:</w:t>
            </w:r>
          </w:p>
        </w:tc>
        <w:tc>
          <w:tcPr>
            <w:tcW w:w="1984" w:type="dxa"/>
            <w:tcBorders>
              <w:top w:val="nil"/>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племзавод на 50 тыс. кур;</w:t>
            </w:r>
          </w:p>
        </w:tc>
        <w:tc>
          <w:tcPr>
            <w:tcW w:w="1984" w:type="dxa"/>
            <w:tcBorders>
              <w:top w:val="nil"/>
              <w:bottom w:val="nil"/>
            </w:tcBorders>
          </w:tcPr>
          <w:p w:rsidR="001578A9" w:rsidRDefault="001578A9">
            <w:pPr>
              <w:pStyle w:val="ConsPlusNormal"/>
              <w:jc w:val="center"/>
            </w:pPr>
            <w:r>
              <w:t>24</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племзавод на 100 тыс. кур;</w:t>
            </w:r>
          </w:p>
        </w:tc>
        <w:tc>
          <w:tcPr>
            <w:tcW w:w="1984" w:type="dxa"/>
            <w:tcBorders>
              <w:top w:val="nil"/>
              <w:bottom w:val="nil"/>
            </w:tcBorders>
          </w:tcPr>
          <w:p w:rsidR="001578A9" w:rsidRDefault="001578A9">
            <w:pPr>
              <w:pStyle w:val="ConsPlusNormal"/>
              <w:jc w:val="center"/>
            </w:pPr>
            <w:r>
              <w:t>25</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племрепродуктор на 100 тыс. кур;</w:t>
            </w:r>
          </w:p>
        </w:tc>
        <w:tc>
          <w:tcPr>
            <w:tcW w:w="1984" w:type="dxa"/>
            <w:tcBorders>
              <w:top w:val="nil"/>
              <w:bottom w:val="nil"/>
            </w:tcBorders>
          </w:tcPr>
          <w:p w:rsidR="001578A9" w:rsidRDefault="001578A9">
            <w:pPr>
              <w:pStyle w:val="ConsPlusNormal"/>
              <w:jc w:val="center"/>
            </w:pPr>
            <w:r>
              <w:t>26</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племрепродуктор на 200 тыс. кур;</w:t>
            </w:r>
          </w:p>
        </w:tc>
        <w:tc>
          <w:tcPr>
            <w:tcW w:w="1984" w:type="dxa"/>
            <w:tcBorders>
              <w:top w:val="nil"/>
              <w:bottom w:val="nil"/>
            </w:tcBorders>
          </w:tcPr>
          <w:p w:rsidR="001578A9" w:rsidRDefault="001578A9">
            <w:pPr>
              <w:pStyle w:val="ConsPlusNormal"/>
              <w:jc w:val="center"/>
            </w:pPr>
            <w:r>
              <w:t>27</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племрепродуктор на 300 тыс. кур</w:t>
            </w:r>
          </w:p>
        </w:tc>
        <w:tc>
          <w:tcPr>
            <w:tcW w:w="1984" w:type="dxa"/>
            <w:tcBorders>
              <w:top w:val="nil"/>
              <w:bottom w:val="single" w:sz="4" w:space="0" w:color="auto"/>
            </w:tcBorders>
          </w:tcPr>
          <w:p w:rsidR="001578A9" w:rsidRDefault="001578A9">
            <w:pPr>
              <w:pStyle w:val="ConsPlusNormal"/>
              <w:jc w:val="center"/>
            </w:pPr>
            <w:r>
              <w:t>28</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мясного направления:</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племзавод на 50 и 100 тыс. кур;</w:t>
            </w:r>
          </w:p>
        </w:tc>
        <w:tc>
          <w:tcPr>
            <w:tcW w:w="1984" w:type="dxa"/>
            <w:tcBorders>
              <w:top w:val="nil"/>
              <w:bottom w:val="nil"/>
            </w:tcBorders>
          </w:tcPr>
          <w:p w:rsidR="001578A9" w:rsidRDefault="001578A9">
            <w:pPr>
              <w:pStyle w:val="ConsPlusNormal"/>
              <w:jc w:val="center"/>
            </w:pPr>
            <w:r>
              <w:t>27</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племрепродуктор на 200 тыс. кур</w:t>
            </w:r>
          </w:p>
        </w:tc>
        <w:tc>
          <w:tcPr>
            <w:tcW w:w="1984" w:type="dxa"/>
            <w:tcBorders>
              <w:top w:val="nil"/>
              <w:bottom w:val="single" w:sz="4" w:space="0" w:color="auto"/>
            </w:tcBorders>
          </w:tcPr>
          <w:p w:rsidR="001578A9" w:rsidRDefault="001578A9">
            <w:pPr>
              <w:pStyle w:val="ConsPlusNormal"/>
              <w:jc w:val="center"/>
            </w:pPr>
            <w:r>
              <w:t>28</w:t>
            </w:r>
          </w:p>
        </w:tc>
      </w:tr>
      <w:tr w:rsidR="001578A9">
        <w:tc>
          <w:tcPr>
            <w:tcW w:w="2835" w:type="dxa"/>
            <w:vMerge w:val="restart"/>
            <w:tcBorders>
              <w:top w:val="single" w:sz="4" w:space="0" w:color="auto"/>
              <w:bottom w:val="single" w:sz="4" w:space="0" w:color="auto"/>
            </w:tcBorders>
          </w:tcPr>
          <w:p w:rsidR="001578A9" w:rsidRDefault="001578A9">
            <w:pPr>
              <w:pStyle w:val="ConsPlusNormal"/>
              <w:jc w:val="both"/>
            </w:pPr>
            <w:r>
              <w:t>Звероводческие и кролиководческие</w:t>
            </w:r>
          </w:p>
        </w:tc>
        <w:tc>
          <w:tcPr>
            <w:tcW w:w="4252" w:type="dxa"/>
            <w:tcBorders>
              <w:top w:val="single" w:sz="4" w:space="0" w:color="auto"/>
              <w:bottom w:val="nil"/>
            </w:tcBorders>
          </w:tcPr>
          <w:p w:rsidR="001578A9" w:rsidRDefault="001578A9">
            <w:pPr>
              <w:pStyle w:val="ConsPlusNormal"/>
              <w:jc w:val="both"/>
            </w:pPr>
            <w:r>
              <w:t>содержание животных в шедах:</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звероводческие</w:t>
            </w:r>
          </w:p>
        </w:tc>
        <w:tc>
          <w:tcPr>
            <w:tcW w:w="1984" w:type="dxa"/>
            <w:tcBorders>
              <w:top w:val="nil"/>
              <w:bottom w:val="single" w:sz="4" w:space="0" w:color="auto"/>
            </w:tcBorders>
          </w:tcPr>
          <w:p w:rsidR="001578A9" w:rsidRDefault="001578A9">
            <w:pPr>
              <w:pStyle w:val="ConsPlusNormal"/>
              <w:jc w:val="center"/>
            </w:pPr>
            <w:r>
              <w:t>22</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кролиководческие</w:t>
            </w:r>
          </w:p>
        </w:tc>
        <w:tc>
          <w:tcPr>
            <w:tcW w:w="1984" w:type="dxa"/>
            <w:tcBorders>
              <w:top w:val="single" w:sz="4" w:space="0" w:color="auto"/>
              <w:bottom w:val="single" w:sz="4" w:space="0" w:color="auto"/>
            </w:tcBorders>
          </w:tcPr>
          <w:p w:rsidR="001578A9" w:rsidRDefault="001578A9">
            <w:pPr>
              <w:pStyle w:val="ConsPlusNormal"/>
              <w:jc w:val="center"/>
            </w:pPr>
            <w:r>
              <w:t>24</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содержание животных в зданиях:</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звероводческие</w:t>
            </w:r>
          </w:p>
        </w:tc>
        <w:tc>
          <w:tcPr>
            <w:tcW w:w="1984" w:type="dxa"/>
            <w:tcBorders>
              <w:top w:val="nil"/>
              <w:bottom w:val="single" w:sz="4" w:space="0" w:color="auto"/>
            </w:tcBorders>
          </w:tcPr>
          <w:p w:rsidR="001578A9" w:rsidRDefault="001578A9">
            <w:pPr>
              <w:pStyle w:val="ConsPlusNormal"/>
              <w:jc w:val="center"/>
            </w:pPr>
            <w:r>
              <w:t>40</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кролиководческие</w:t>
            </w:r>
          </w:p>
        </w:tc>
        <w:tc>
          <w:tcPr>
            <w:tcW w:w="1984" w:type="dxa"/>
            <w:tcBorders>
              <w:top w:val="single" w:sz="4" w:space="0" w:color="auto"/>
              <w:bottom w:val="single" w:sz="4" w:space="0" w:color="auto"/>
            </w:tcBorders>
          </w:tcPr>
          <w:p w:rsidR="001578A9" w:rsidRDefault="001578A9">
            <w:pPr>
              <w:pStyle w:val="ConsPlusNormal"/>
              <w:jc w:val="center"/>
            </w:pPr>
            <w:r>
              <w:t>45</w:t>
            </w:r>
          </w:p>
        </w:tc>
      </w:tr>
      <w:tr w:rsidR="001578A9">
        <w:tc>
          <w:tcPr>
            <w:tcW w:w="2835" w:type="dxa"/>
            <w:vMerge w:val="restart"/>
            <w:tcBorders>
              <w:top w:val="single" w:sz="4" w:space="0" w:color="auto"/>
              <w:bottom w:val="single" w:sz="4" w:space="0" w:color="auto"/>
            </w:tcBorders>
          </w:tcPr>
          <w:p w:rsidR="001578A9" w:rsidRDefault="001578A9">
            <w:pPr>
              <w:pStyle w:val="ConsPlusNormal"/>
              <w:jc w:val="both"/>
            </w:pPr>
            <w:r>
              <w:t>Тепличные</w:t>
            </w:r>
          </w:p>
        </w:tc>
        <w:tc>
          <w:tcPr>
            <w:tcW w:w="4252" w:type="dxa"/>
            <w:tcBorders>
              <w:top w:val="single" w:sz="4" w:space="0" w:color="auto"/>
              <w:bottom w:val="nil"/>
            </w:tcBorders>
          </w:tcPr>
          <w:p w:rsidR="001578A9" w:rsidRDefault="001578A9">
            <w:pPr>
              <w:pStyle w:val="ConsPlusNormal"/>
              <w:jc w:val="both"/>
            </w:pPr>
            <w:r>
              <w:t>многопролетные теплицы общей площадью:</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6 га;</w:t>
            </w:r>
          </w:p>
        </w:tc>
        <w:tc>
          <w:tcPr>
            <w:tcW w:w="1984" w:type="dxa"/>
            <w:tcBorders>
              <w:top w:val="nil"/>
              <w:bottom w:val="nil"/>
            </w:tcBorders>
          </w:tcPr>
          <w:p w:rsidR="001578A9" w:rsidRDefault="001578A9">
            <w:pPr>
              <w:pStyle w:val="ConsPlusNormal"/>
              <w:jc w:val="center"/>
            </w:pPr>
            <w:r>
              <w:t>54</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12 га;</w:t>
            </w:r>
          </w:p>
        </w:tc>
        <w:tc>
          <w:tcPr>
            <w:tcW w:w="1984" w:type="dxa"/>
            <w:tcBorders>
              <w:top w:val="nil"/>
              <w:bottom w:val="nil"/>
            </w:tcBorders>
          </w:tcPr>
          <w:p w:rsidR="001578A9" w:rsidRDefault="001578A9">
            <w:pPr>
              <w:pStyle w:val="ConsPlusNormal"/>
              <w:jc w:val="center"/>
            </w:pPr>
            <w:r>
              <w:t>56</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18, 24 и 30 га</w:t>
            </w:r>
          </w:p>
        </w:tc>
        <w:tc>
          <w:tcPr>
            <w:tcW w:w="1984" w:type="dxa"/>
            <w:tcBorders>
              <w:top w:val="nil"/>
              <w:bottom w:val="single" w:sz="4" w:space="0" w:color="auto"/>
            </w:tcBorders>
          </w:tcPr>
          <w:p w:rsidR="001578A9" w:rsidRDefault="001578A9">
            <w:pPr>
              <w:pStyle w:val="ConsPlusNormal"/>
              <w:jc w:val="center"/>
            </w:pPr>
            <w:r>
              <w:t>60</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однопролетные (ангарные) теплицы:</w:t>
            </w:r>
          </w:p>
        </w:tc>
        <w:tc>
          <w:tcPr>
            <w:tcW w:w="1984" w:type="dxa"/>
            <w:tcBorders>
              <w:top w:val="single" w:sz="4" w:space="0" w:color="auto"/>
              <w:bottom w:val="nil"/>
            </w:tcBorders>
          </w:tcPr>
          <w:p w:rsidR="001578A9" w:rsidRDefault="001578A9">
            <w:pPr>
              <w:pStyle w:val="ConsPlusNormal"/>
            </w:pPr>
          </w:p>
        </w:tc>
      </w:tr>
      <w:tr w:rsidR="001578A9">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общей площадью до 5 га</w:t>
            </w:r>
          </w:p>
        </w:tc>
        <w:tc>
          <w:tcPr>
            <w:tcW w:w="1984" w:type="dxa"/>
            <w:tcBorders>
              <w:top w:val="nil"/>
              <w:bottom w:val="single" w:sz="4" w:space="0" w:color="auto"/>
            </w:tcBorders>
          </w:tcPr>
          <w:p w:rsidR="001578A9" w:rsidRDefault="001578A9">
            <w:pPr>
              <w:pStyle w:val="ConsPlusNormal"/>
              <w:jc w:val="center"/>
            </w:pPr>
            <w:r>
              <w:t>42</w:t>
            </w:r>
          </w:p>
        </w:tc>
      </w:tr>
      <w:tr w:rsidR="001578A9">
        <w:tc>
          <w:tcPr>
            <w:tcW w:w="2835" w:type="dxa"/>
            <w:vMerge w:val="restart"/>
            <w:tcBorders>
              <w:top w:val="single" w:sz="4" w:space="0" w:color="auto"/>
              <w:bottom w:val="single" w:sz="4" w:space="0" w:color="auto"/>
            </w:tcBorders>
          </w:tcPr>
          <w:p w:rsidR="001578A9" w:rsidRDefault="001578A9">
            <w:pPr>
              <w:pStyle w:val="ConsPlusNormal"/>
              <w:jc w:val="both"/>
            </w:pPr>
            <w:r>
              <w:t>По ремонту сельскохозяйственной техники</w:t>
            </w:r>
          </w:p>
        </w:tc>
        <w:tc>
          <w:tcPr>
            <w:tcW w:w="4252" w:type="dxa"/>
            <w:tcBorders>
              <w:top w:val="single" w:sz="4" w:space="0" w:color="auto"/>
              <w:bottom w:val="nil"/>
            </w:tcBorders>
          </w:tcPr>
          <w:p w:rsidR="001578A9" w:rsidRDefault="001578A9">
            <w:pPr>
              <w:pStyle w:val="ConsPlusNormal"/>
              <w:jc w:val="both"/>
            </w:pPr>
            <w:r>
              <w:t>центральные ремонтные мастерские для хозяйств с парком:</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25 тракторов;</w:t>
            </w:r>
          </w:p>
        </w:tc>
        <w:tc>
          <w:tcPr>
            <w:tcW w:w="1984" w:type="dxa"/>
            <w:tcBorders>
              <w:top w:val="nil"/>
              <w:bottom w:val="nil"/>
            </w:tcBorders>
          </w:tcPr>
          <w:p w:rsidR="001578A9" w:rsidRDefault="001578A9">
            <w:pPr>
              <w:pStyle w:val="ConsPlusNormal"/>
              <w:jc w:val="center"/>
            </w:pPr>
            <w:r>
              <w:t>25</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50 и 75 тракторов;</w:t>
            </w:r>
          </w:p>
        </w:tc>
        <w:tc>
          <w:tcPr>
            <w:tcW w:w="1984" w:type="dxa"/>
            <w:tcBorders>
              <w:top w:val="nil"/>
              <w:bottom w:val="nil"/>
            </w:tcBorders>
          </w:tcPr>
          <w:p w:rsidR="001578A9" w:rsidRDefault="001578A9">
            <w:pPr>
              <w:pStyle w:val="ConsPlusNormal"/>
              <w:jc w:val="center"/>
            </w:pPr>
            <w:r>
              <w:t>28</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100 тракторов;</w:t>
            </w:r>
          </w:p>
        </w:tc>
        <w:tc>
          <w:tcPr>
            <w:tcW w:w="1984" w:type="dxa"/>
            <w:tcBorders>
              <w:top w:val="nil"/>
              <w:bottom w:val="nil"/>
            </w:tcBorders>
          </w:tcPr>
          <w:p w:rsidR="001578A9" w:rsidRDefault="001578A9">
            <w:pPr>
              <w:pStyle w:val="ConsPlusNormal"/>
              <w:jc w:val="center"/>
            </w:pPr>
            <w:r>
              <w:t>31</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150 и 200 тракторов</w:t>
            </w:r>
          </w:p>
        </w:tc>
        <w:tc>
          <w:tcPr>
            <w:tcW w:w="1984" w:type="dxa"/>
            <w:tcBorders>
              <w:top w:val="nil"/>
              <w:bottom w:val="single" w:sz="4" w:space="0" w:color="auto"/>
            </w:tcBorders>
          </w:tcPr>
          <w:p w:rsidR="001578A9" w:rsidRDefault="001578A9">
            <w:pPr>
              <w:pStyle w:val="ConsPlusNormal"/>
              <w:jc w:val="center"/>
            </w:pPr>
            <w:r>
              <w:t>35</w:t>
            </w: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nil"/>
            </w:tcBorders>
          </w:tcPr>
          <w:p w:rsidR="001578A9" w:rsidRDefault="001578A9">
            <w:pPr>
              <w:pStyle w:val="ConsPlusNormal"/>
              <w:jc w:val="both"/>
            </w:pPr>
            <w:r>
              <w:t>пункты технического обслуживания бригады или отделения хозяйств с парком:</w:t>
            </w:r>
          </w:p>
        </w:tc>
        <w:tc>
          <w:tcPr>
            <w:tcW w:w="1984" w:type="dxa"/>
            <w:tcBorders>
              <w:top w:val="single" w:sz="4" w:space="0" w:color="auto"/>
              <w:bottom w:val="nil"/>
            </w:tcBorders>
          </w:tcPr>
          <w:p w:rsidR="001578A9" w:rsidRDefault="001578A9">
            <w:pPr>
              <w:pStyle w:val="ConsPlusNormal"/>
            </w:pPr>
          </w:p>
        </w:tc>
      </w:tr>
      <w:tr w:rsidR="001578A9">
        <w:tblPrEx>
          <w:tblBorders>
            <w:insideH w:val="none" w:sz="0" w:space="0" w:color="auto"/>
          </w:tblBorders>
        </w:tblPrEx>
        <w:tc>
          <w:tcPr>
            <w:tcW w:w="2835" w:type="dxa"/>
            <w:vMerge/>
            <w:tcBorders>
              <w:top w:val="single" w:sz="4" w:space="0" w:color="auto"/>
              <w:bottom w:val="single" w:sz="4" w:space="0" w:color="auto"/>
            </w:tcBorders>
          </w:tcPr>
          <w:p w:rsidR="001578A9" w:rsidRDefault="001578A9"/>
        </w:tc>
        <w:tc>
          <w:tcPr>
            <w:tcW w:w="4252" w:type="dxa"/>
            <w:tcBorders>
              <w:top w:val="nil"/>
              <w:bottom w:val="nil"/>
            </w:tcBorders>
          </w:tcPr>
          <w:p w:rsidR="001578A9" w:rsidRDefault="001578A9">
            <w:pPr>
              <w:pStyle w:val="ConsPlusNormal"/>
              <w:jc w:val="both"/>
            </w:pPr>
            <w:r>
              <w:t>на 10, 20 и 30 тракторов;</w:t>
            </w:r>
          </w:p>
        </w:tc>
        <w:tc>
          <w:tcPr>
            <w:tcW w:w="1984" w:type="dxa"/>
            <w:tcBorders>
              <w:top w:val="nil"/>
              <w:bottom w:val="nil"/>
            </w:tcBorders>
          </w:tcPr>
          <w:p w:rsidR="001578A9" w:rsidRDefault="001578A9">
            <w:pPr>
              <w:pStyle w:val="ConsPlusNormal"/>
              <w:jc w:val="center"/>
            </w:pPr>
            <w:r>
              <w:t>30</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nil"/>
              <w:bottom w:val="single" w:sz="4" w:space="0" w:color="auto"/>
            </w:tcBorders>
          </w:tcPr>
          <w:p w:rsidR="001578A9" w:rsidRDefault="001578A9">
            <w:pPr>
              <w:pStyle w:val="ConsPlusNormal"/>
              <w:jc w:val="both"/>
            </w:pPr>
            <w:r>
              <w:t>на 40 и более тракторов</w:t>
            </w:r>
          </w:p>
        </w:tc>
        <w:tc>
          <w:tcPr>
            <w:tcW w:w="1984" w:type="dxa"/>
            <w:tcBorders>
              <w:top w:val="nil"/>
              <w:bottom w:val="single" w:sz="4" w:space="0" w:color="auto"/>
            </w:tcBorders>
          </w:tcPr>
          <w:p w:rsidR="001578A9" w:rsidRDefault="001578A9">
            <w:pPr>
              <w:pStyle w:val="ConsPlusNormal"/>
              <w:jc w:val="center"/>
            </w:pPr>
            <w:r>
              <w:t>38</w:t>
            </w:r>
          </w:p>
        </w:tc>
      </w:tr>
      <w:tr w:rsidR="001578A9">
        <w:tc>
          <w:tcPr>
            <w:tcW w:w="2835" w:type="dxa"/>
            <w:vMerge w:val="restart"/>
            <w:tcBorders>
              <w:top w:val="single" w:sz="4" w:space="0" w:color="auto"/>
              <w:bottom w:val="single" w:sz="4" w:space="0" w:color="auto"/>
            </w:tcBorders>
          </w:tcPr>
          <w:p w:rsidR="001578A9" w:rsidRDefault="001578A9">
            <w:pPr>
              <w:pStyle w:val="ConsPlusNormal"/>
              <w:jc w:val="both"/>
            </w:pPr>
            <w:r>
              <w:t>Глубинные складские комплексы минеральных удобрений</w:t>
            </w:r>
          </w:p>
        </w:tc>
        <w:tc>
          <w:tcPr>
            <w:tcW w:w="4252" w:type="dxa"/>
            <w:tcBorders>
              <w:top w:val="single" w:sz="4" w:space="0" w:color="auto"/>
              <w:bottom w:val="single" w:sz="4" w:space="0" w:color="auto"/>
            </w:tcBorders>
          </w:tcPr>
          <w:p w:rsidR="001578A9" w:rsidRDefault="001578A9">
            <w:pPr>
              <w:pStyle w:val="ConsPlusNormal"/>
              <w:jc w:val="both"/>
            </w:pPr>
            <w:r>
              <w:t>до 1600 т</w:t>
            </w:r>
          </w:p>
        </w:tc>
        <w:tc>
          <w:tcPr>
            <w:tcW w:w="1984" w:type="dxa"/>
            <w:tcBorders>
              <w:top w:val="single" w:sz="4" w:space="0" w:color="auto"/>
              <w:bottom w:val="single" w:sz="4" w:space="0" w:color="auto"/>
            </w:tcBorders>
          </w:tcPr>
          <w:p w:rsidR="001578A9" w:rsidRDefault="001578A9">
            <w:pPr>
              <w:pStyle w:val="ConsPlusNormal"/>
              <w:jc w:val="center"/>
            </w:pPr>
            <w:r>
              <w:t>27</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от 1600 до 3200 т</w:t>
            </w:r>
          </w:p>
        </w:tc>
        <w:tc>
          <w:tcPr>
            <w:tcW w:w="1984" w:type="dxa"/>
            <w:tcBorders>
              <w:top w:val="single" w:sz="4" w:space="0" w:color="auto"/>
              <w:bottom w:val="single" w:sz="4" w:space="0" w:color="auto"/>
            </w:tcBorders>
          </w:tcPr>
          <w:p w:rsidR="001578A9" w:rsidRDefault="001578A9">
            <w:pPr>
              <w:pStyle w:val="ConsPlusNormal"/>
              <w:jc w:val="center"/>
            </w:pPr>
            <w:r>
              <w:t>32</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от 3200 до 6400 т</w:t>
            </w:r>
          </w:p>
        </w:tc>
        <w:tc>
          <w:tcPr>
            <w:tcW w:w="1984" w:type="dxa"/>
            <w:tcBorders>
              <w:top w:val="single" w:sz="4" w:space="0" w:color="auto"/>
              <w:bottom w:val="single" w:sz="4" w:space="0" w:color="auto"/>
            </w:tcBorders>
          </w:tcPr>
          <w:p w:rsidR="001578A9" w:rsidRDefault="001578A9">
            <w:pPr>
              <w:pStyle w:val="ConsPlusNormal"/>
              <w:jc w:val="center"/>
            </w:pPr>
            <w:r>
              <w:t>33</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свыше 6400 т</w:t>
            </w:r>
          </w:p>
        </w:tc>
        <w:tc>
          <w:tcPr>
            <w:tcW w:w="1984" w:type="dxa"/>
            <w:tcBorders>
              <w:top w:val="single" w:sz="4" w:space="0" w:color="auto"/>
              <w:bottom w:val="single" w:sz="4" w:space="0" w:color="auto"/>
            </w:tcBorders>
          </w:tcPr>
          <w:p w:rsidR="001578A9" w:rsidRDefault="001578A9">
            <w:pPr>
              <w:pStyle w:val="ConsPlusNormal"/>
              <w:jc w:val="center"/>
            </w:pPr>
            <w:r>
              <w:t>38</w:t>
            </w:r>
          </w:p>
        </w:tc>
      </w:tr>
      <w:tr w:rsidR="001578A9">
        <w:tc>
          <w:tcPr>
            <w:tcW w:w="2835" w:type="dxa"/>
            <w:vMerge w:val="restart"/>
            <w:tcBorders>
              <w:top w:val="single" w:sz="4" w:space="0" w:color="auto"/>
              <w:bottom w:val="single" w:sz="4" w:space="0" w:color="auto"/>
            </w:tcBorders>
          </w:tcPr>
          <w:p w:rsidR="001578A9" w:rsidRDefault="001578A9">
            <w:pPr>
              <w:pStyle w:val="ConsPlusNormal"/>
              <w:jc w:val="both"/>
            </w:pPr>
            <w:r>
              <w:t>Прочие предприятия</w:t>
            </w:r>
          </w:p>
        </w:tc>
        <w:tc>
          <w:tcPr>
            <w:tcW w:w="4252" w:type="dxa"/>
            <w:tcBorders>
              <w:top w:val="single" w:sz="4" w:space="0" w:color="auto"/>
              <w:bottom w:val="single" w:sz="4" w:space="0" w:color="auto"/>
            </w:tcBorders>
          </w:tcPr>
          <w:p w:rsidR="001578A9" w:rsidRDefault="001578A9">
            <w:pPr>
              <w:pStyle w:val="ConsPlusNormal"/>
              <w:jc w:val="both"/>
            </w:pPr>
            <w:r>
              <w:t>по переработке или хранению сельскохозяйственной продукции</w:t>
            </w:r>
          </w:p>
        </w:tc>
        <w:tc>
          <w:tcPr>
            <w:tcW w:w="1984" w:type="dxa"/>
            <w:tcBorders>
              <w:top w:val="single" w:sz="4" w:space="0" w:color="auto"/>
              <w:bottom w:val="single" w:sz="4" w:space="0" w:color="auto"/>
            </w:tcBorders>
          </w:tcPr>
          <w:p w:rsidR="001578A9" w:rsidRDefault="001578A9">
            <w:pPr>
              <w:pStyle w:val="ConsPlusNormal"/>
              <w:jc w:val="center"/>
            </w:pPr>
            <w:r>
              <w:t>50</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комбикормовые</w:t>
            </w:r>
          </w:p>
        </w:tc>
        <w:tc>
          <w:tcPr>
            <w:tcW w:w="1984" w:type="dxa"/>
            <w:tcBorders>
              <w:top w:val="single" w:sz="4" w:space="0" w:color="auto"/>
              <w:bottom w:val="single" w:sz="4" w:space="0" w:color="auto"/>
            </w:tcBorders>
          </w:tcPr>
          <w:p w:rsidR="001578A9" w:rsidRDefault="001578A9">
            <w:pPr>
              <w:pStyle w:val="ConsPlusNormal"/>
              <w:jc w:val="center"/>
            </w:pPr>
            <w:r>
              <w:t>27</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по хранению семян и зерна</w:t>
            </w:r>
          </w:p>
        </w:tc>
        <w:tc>
          <w:tcPr>
            <w:tcW w:w="1984" w:type="dxa"/>
            <w:tcBorders>
              <w:top w:val="single" w:sz="4" w:space="0" w:color="auto"/>
              <w:bottom w:val="single" w:sz="4" w:space="0" w:color="auto"/>
            </w:tcBorders>
          </w:tcPr>
          <w:p w:rsidR="001578A9" w:rsidRDefault="001578A9">
            <w:pPr>
              <w:pStyle w:val="ConsPlusNormal"/>
              <w:jc w:val="center"/>
            </w:pPr>
            <w:r>
              <w:t>28</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по обработке продовольственного и фуражного зерна</w:t>
            </w:r>
          </w:p>
        </w:tc>
        <w:tc>
          <w:tcPr>
            <w:tcW w:w="1984" w:type="dxa"/>
            <w:tcBorders>
              <w:top w:val="single" w:sz="4" w:space="0" w:color="auto"/>
              <w:bottom w:val="single" w:sz="4" w:space="0" w:color="auto"/>
            </w:tcBorders>
          </w:tcPr>
          <w:p w:rsidR="001578A9" w:rsidRDefault="001578A9">
            <w:pPr>
              <w:pStyle w:val="ConsPlusNormal"/>
              <w:jc w:val="center"/>
            </w:pPr>
            <w:r>
              <w:t>30</w:t>
            </w:r>
          </w:p>
        </w:tc>
      </w:tr>
      <w:tr w:rsidR="001578A9">
        <w:tc>
          <w:tcPr>
            <w:tcW w:w="2835" w:type="dxa"/>
            <w:vMerge w:val="restart"/>
            <w:tcBorders>
              <w:top w:val="single" w:sz="4" w:space="0" w:color="auto"/>
              <w:bottom w:val="single" w:sz="4" w:space="0" w:color="auto"/>
            </w:tcBorders>
          </w:tcPr>
          <w:p w:rsidR="001578A9" w:rsidRDefault="001578A9">
            <w:pPr>
              <w:pStyle w:val="ConsPlusNormal"/>
              <w:jc w:val="both"/>
            </w:pPr>
            <w:r>
              <w:t xml:space="preserve">Фермерские (крестьянские) </w:t>
            </w:r>
            <w:r>
              <w:lastRenderedPageBreak/>
              <w:t>хозяйства</w:t>
            </w:r>
          </w:p>
        </w:tc>
        <w:tc>
          <w:tcPr>
            <w:tcW w:w="4252" w:type="dxa"/>
            <w:tcBorders>
              <w:top w:val="single" w:sz="4" w:space="0" w:color="auto"/>
              <w:bottom w:val="single" w:sz="4" w:space="0" w:color="auto"/>
            </w:tcBorders>
          </w:tcPr>
          <w:p w:rsidR="001578A9" w:rsidRDefault="001578A9">
            <w:pPr>
              <w:pStyle w:val="ConsPlusNormal"/>
              <w:jc w:val="both"/>
            </w:pPr>
            <w:r>
              <w:lastRenderedPageBreak/>
              <w:t>по производству молока</w:t>
            </w:r>
          </w:p>
        </w:tc>
        <w:tc>
          <w:tcPr>
            <w:tcW w:w="1984" w:type="dxa"/>
            <w:tcBorders>
              <w:top w:val="single" w:sz="4" w:space="0" w:color="auto"/>
              <w:bottom w:val="single" w:sz="4" w:space="0" w:color="auto"/>
            </w:tcBorders>
          </w:tcPr>
          <w:p w:rsidR="001578A9" w:rsidRDefault="001578A9">
            <w:pPr>
              <w:pStyle w:val="ConsPlusNormal"/>
              <w:jc w:val="center"/>
            </w:pPr>
            <w:r>
              <w:t>40</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по доращиванию и откорму крупного рогатого скота</w:t>
            </w:r>
          </w:p>
        </w:tc>
        <w:tc>
          <w:tcPr>
            <w:tcW w:w="1984" w:type="dxa"/>
            <w:tcBorders>
              <w:top w:val="single" w:sz="4" w:space="0" w:color="auto"/>
              <w:bottom w:val="single" w:sz="4" w:space="0" w:color="auto"/>
            </w:tcBorders>
          </w:tcPr>
          <w:p w:rsidR="001578A9" w:rsidRDefault="001578A9">
            <w:pPr>
              <w:pStyle w:val="ConsPlusNormal"/>
              <w:jc w:val="center"/>
            </w:pPr>
            <w:r>
              <w:t>35</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по откорму свиней (с законченным производственным циклом)</w:t>
            </w:r>
          </w:p>
        </w:tc>
        <w:tc>
          <w:tcPr>
            <w:tcW w:w="1984" w:type="dxa"/>
            <w:tcBorders>
              <w:top w:val="single" w:sz="4" w:space="0" w:color="auto"/>
              <w:bottom w:val="single" w:sz="4" w:space="0" w:color="auto"/>
            </w:tcBorders>
          </w:tcPr>
          <w:p w:rsidR="001578A9" w:rsidRDefault="001578A9">
            <w:pPr>
              <w:pStyle w:val="ConsPlusNormal"/>
              <w:jc w:val="center"/>
            </w:pPr>
            <w:r>
              <w:t>35</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овцеводческие мясо-шерстно-молочного направления</w:t>
            </w:r>
          </w:p>
        </w:tc>
        <w:tc>
          <w:tcPr>
            <w:tcW w:w="1984" w:type="dxa"/>
            <w:tcBorders>
              <w:top w:val="single" w:sz="4" w:space="0" w:color="auto"/>
              <w:bottom w:val="single" w:sz="4" w:space="0" w:color="auto"/>
            </w:tcBorders>
          </w:tcPr>
          <w:p w:rsidR="001578A9" w:rsidRDefault="001578A9">
            <w:pPr>
              <w:pStyle w:val="ConsPlusNormal"/>
              <w:jc w:val="center"/>
            </w:pPr>
            <w:r>
              <w:t>40</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козоводческие молочного и пухового направлений</w:t>
            </w:r>
          </w:p>
        </w:tc>
        <w:tc>
          <w:tcPr>
            <w:tcW w:w="1984" w:type="dxa"/>
            <w:tcBorders>
              <w:top w:val="single" w:sz="4" w:space="0" w:color="auto"/>
              <w:bottom w:val="single" w:sz="4" w:space="0" w:color="auto"/>
            </w:tcBorders>
          </w:tcPr>
          <w:p w:rsidR="001578A9" w:rsidRDefault="001578A9">
            <w:pPr>
              <w:pStyle w:val="ConsPlusNormal"/>
              <w:jc w:val="center"/>
            </w:pPr>
            <w:r>
              <w:t>54</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птицеводческие яичного направления</w:t>
            </w:r>
          </w:p>
        </w:tc>
        <w:tc>
          <w:tcPr>
            <w:tcW w:w="1984" w:type="dxa"/>
            <w:tcBorders>
              <w:top w:val="single" w:sz="4" w:space="0" w:color="auto"/>
              <w:bottom w:val="single" w:sz="4" w:space="0" w:color="auto"/>
            </w:tcBorders>
          </w:tcPr>
          <w:p w:rsidR="001578A9" w:rsidRDefault="001578A9">
            <w:pPr>
              <w:pStyle w:val="ConsPlusNormal"/>
              <w:jc w:val="center"/>
            </w:pPr>
            <w:r>
              <w:t>27</w:t>
            </w:r>
          </w:p>
        </w:tc>
      </w:tr>
      <w:tr w:rsidR="001578A9">
        <w:tc>
          <w:tcPr>
            <w:tcW w:w="2835" w:type="dxa"/>
            <w:vMerge/>
            <w:tcBorders>
              <w:top w:val="single" w:sz="4" w:space="0" w:color="auto"/>
              <w:bottom w:val="single" w:sz="4" w:space="0" w:color="auto"/>
            </w:tcBorders>
          </w:tcPr>
          <w:p w:rsidR="001578A9" w:rsidRDefault="001578A9"/>
        </w:tc>
        <w:tc>
          <w:tcPr>
            <w:tcW w:w="4252" w:type="dxa"/>
            <w:tcBorders>
              <w:top w:val="single" w:sz="4" w:space="0" w:color="auto"/>
              <w:bottom w:val="single" w:sz="4" w:space="0" w:color="auto"/>
            </w:tcBorders>
          </w:tcPr>
          <w:p w:rsidR="001578A9" w:rsidRDefault="001578A9">
            <w:pPr>
              <w:pStyle w:val="ConsPlusNormal"/>
              <w:jc w:val="both"/>
            </w:pPr>
            <w:r>
              <w:t>птицеводческие мясного направления</w:t>
            </w:r>
          </w:p>
        </w:tc>
        <w:tc>
          <w:tcPr>
            <w:tcW w:w="1984" w:type="dxa"/>
            <w:tcBorders>
              <w:top w:val="single" w:sz="4" w:space="0" w:color="auto"/>
              <w:bottom w:val="single" w:sz="4" w:space="0" w:color="auto"/>
            </w:tcBorders>
          </w:tcPr>
          <w:p w:rsidR="001578A9" w:rsidRDefault="001578A9">
            <w:pPr>
              <w:pStyle w:val="ConsPlusNormal"/>
              <w:jc w:val="center"/>
            </w:pPr>
            <w:r>
              <w:t>25</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bookmarkStart w:id="240" w:name="P15651"/>
      <w:bookmarkEnd w:id="240"/>
      <w:r>
        <w:t>&lt;*&gt;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допускается уменьшать, но не более чем на 10%.</w:t>
      </w:r>
    </w:p>
    <w:p w:rsidR="001578A9" w:rsidRDefault="001578A9">
      <w:pPr>
        <w:pStyle w:val="ConsPlusNormal"/>
        <w:spacing w:before="220"/>
        <w:ind w:firstLine="540"/>
        <w:jc w:val="both"/>
      </w:pPr>
      <w:r>
        <w:t>&lt;**&gt; Количество овец на одной площадке.</w:t>
      </w:r>
    </w:p>
    <w:p w:rsidR="001578A9" w:rsidRDefault="001578A9">
      <w:pPr>
        <w:pStyle w:val="ConsPlusNormal"/>
        <w:spacing w:before="220"/>
        <w:ind w:firstLine="540"/>
        <w:jc w:val="both"/>
      </w:pPr>
      <w:bookmarkStart w:id="241" w:name="P15653"/>
      <w:bookmarkEnd w:id="241"/>
      <w:r>
        <w:t>&lt;***&gt; Показатели приведены для одноэтажных зданий.</w:t>
      </w:r>
    </w:p>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1578A9" w:rsidRDefault="001578A9">
      <w:pPr>
        <w:pStyle w:val="ConsPlusNormal"/>
        <w:spacing w:before="220"/>
        <w:ind w:firstLine="540"/>
        <w:jc w:val="both"/>
      </w:pPr>
      <w: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 установленной настоящим приложением.</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1578A9" w:rsidRDefault="001578A9">
      <w:pPr>
        <w:pStyle w:val="ConsPlusNormal"/>
        <w:spacing w:before="220"/>
        <w:ind w:firstLine="540"/>
        <w:jc w:val="both"/>
      </w:pPr>
      <w: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1578A9" w:rsidRDefault="00157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8A9">
        <w:trPr>
          <w:jc w:val="center"/>
        </w:trPr>
        <w:tc>
          <w:tcPr>
            <w:tcW w:w="9294" w:type="dxa"/>
            <w:tcBorders>
              <w:top w:val="nil"/>
              <w:left w:val="single" w:sz="24" w:space="0" w:color="CED3F1"/>
              <w:bottom w:val="nil"/>
              <w:right w:val="single" w:sz="24" w:space="0" w:color="F4F3F8"/>
            </w:tcBorders>
            <w:shd w:val="clear" w:color="auto" w:fill="F4F3F8"/>
          </w:tcPr>
          <w:p w:rsidR="001578A9" w:rsidRDefault="001578A9">
            <w:pPr>
              <w:pStyle w:val="ConsPlusNormal"/>
              <w:jc w:val="both"/>
            </w:pPr>
            <w:r>
              <w:rPr>
                <w:color w:val="392C69"/>
              </w:rPr>
              <w:t>КонсультантПлюс: примечание.</w:t>
            </w:r>
          </w:p>
          <w:p w:rsidR="001578A9" w:rsidRDefault="001578A9">
            <w:pPr>
              <w:pStyle w:val="ConsPlusNormal"/>
              <w:jc w:val="both"/>
            </w:pPr>
            <w:r>
              <w:rPr>
                <w:color w:val="392C69"/>
              </w:rPr>
              <w:t>Нумерация пунктов дана в соответствии с официальным текстом документа.</w:t>
            </w:r>
          </w:p>
        </w:tc>
      </w:tr>
    </w:tbl>
    <w:p w:rsidR="001578A9" w:rsidRDefault="001578A9">
      <w:pPr>
        <w:pStyle w:val="ConsPlusNormal"/>
        <w:spacing w:before="280"/>
        <w:ind w:firstLine="540"/>
        <w:jc w:val="both"/>
      </w:pPr>
      <w:r>
        <w:lastRenderedPageBreak/>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1578A9" w:rsidRDefault="001578A9">
      <w:pPr>
        <w:pStyle w:val="ConsPlusNormal"/>
        <w:spacing w:before="220"/>
        <w:ind w:firstLine="540"/>
        <w:jc w:val="both"/>
      </w:pPr>
      <w: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1578A9" w:rsidRDefault="001578A9">
      <w:pPr>
        <w:pStyle w:val="ConsPlusNormal"/>
        <w:spacing w:before="220"/>
        <w:ind w:firstLine="540"/>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1578A9" w:rsidRDefault="001578A9">
      <w:pPr>
        <w:pStyle w:val="ConsPlusNormal"/>
        <w:spacing w:before="220"/>
        <w:ind w:firstLine="540"/>
        <w:jc w:val="both"/>
      </w:pPr>
      <w: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1"/>
      </w:pPr>
      <w:r>
        <w:t>Приложение 11</w:t>
      </w:r>
    </w:p>
    <w:p w:rsidR="001578A9" w:rsidRDefault="001578A9">
      <w:pPr>
        <w:pStyle w:val="ConsPlusNormal"/>
        <w:jc w:val="both"/>
      </w:pPr>
    </w:p>
    <w:p w:rsidR="001578A9" w:rsidRDefault="001578A9">
      <w:pPr>
        <w:pStyle w:val="ConsPlusNormal"/>
        <w:jc w:val="right"/>
      </w:pPr>
      <w:r>
        <w:t>Обязательное</w:t>
      </w:r>
    </w:p>
    <w:p w:rsidR="001578A9" w:rsidRDefault="001578A9">
      <w:pPr>
        <w:pStyle w:val="ConsPlusNormal"/>
        <w:jc w:val="both"/>
      </w:pPr>
    </w:p>
    <w:p w:rsidR="001578A9" w:rsidRDefault="001578A9">
      <w:pPr>
        <w:pStyle w:val="ConsPlusTitle"/>
        <w:jc w:val="center"/>
      </w:pPr>
      <w:r>
        <w:t>КЛАССИФИКАЦИЯ И САНИТАРНО-ЗАЩИТНЫЕ ЗОНЫ</w:t>
      </w:r>
    </w:p>
    <w:p w:rsidR="001578A9" w:rsidRDefault="001578A9">
      <w:pPr>
        <w:pStyle w:val="ConsPlusTitle"/>
        <w:jc w:val="center"/>
      </w:pPr>
      <w:r>
        <w:t>ДЛЯ ОБЪЕКТОВ СЕЛЬСКОХОЗЯЙСТВЕННОГО НАЗНАЧЕНИЯ</w:t>
      </w:r>
    </w:p>
    <w:p w:rsidR="001578A9" w:rsidRDefault="001578A9">
      <w:pPr>
        <w:pStyle w:val="ConsPlusNormal"/>
        <w:jc w:val="both"/>
      </w:pPr>
    </w:p>
    <w:p w:rsidR="001578A9" w:rsidRDefault="001578A9">
      <w:pPr>
        <w:pStyle w:val="ConsPlusTitle"/>
        <w:jc w:val="center"/>
        <w:outlineLvl w:val="2"/>
      </w:pPr>
      <w:r>
        <w:t>I. Сельскохозяйственные производства и объекты</w:t>
      </w:r>
    </w:p>
    <w:p w:rsidR="001578A9" w:rsidRDefault="001578A9">
      <w:pPr>
        <w:pStyle w:val="ConsPlusNormal"/>
        <w:jc w:val="both"/>
      </w:pPr>
    </w:p>
    <w:p w:rsidR="001578A9" w:rsidRDefault="001578A9">
      <w:pPr>
        <w:pStyle w:val="ConsPlusNormal"/>
        <w:ind w:firstLine="540"/>
        <w:jc w:val="both"/>
      </w:pPr>
      <w:r>
        <w:t>Класс I - санитарно-защитная зона 1000 м.</w:t>
      </w:r>
    </w:p>
    <w:p w:rsidR="001578A9" w:rsidRDefault="001578A9">
      <w:pPr>
        <w:pStyle w:val="ConsPlusNormal"/>
        <w:spacing w:before="220"/>
        <w:ind w:firstLine="540"/>
        <w:jc w:val="both"/>
      </w:pPr>
      <w:r>
        <w:t>1. Свиноводческие комплексы.</w:t>
      </w:r>
    </w:p>
    <w:p w:rsidR="001578A9" w:rsidRDefault="001578A9">
      <w:pPr>
        <w:pStyle w:val="ConsPlusNormal"/>
        <w:spacing w:before="220"/>
        <w:ind w:firstLine="540"/>
        <w:jc w:val="both"/>
      </w:pPr>
      <w:r>
        <w:t>2. Птицефабрики с содержанием более 400 тыс. кур-несушек и более 3 млн. бройлеров в год.</w:t>
      </w:r>
    </w:p>
    <w:p w:rsidR="001578A9" w:rsidRDefault="001578A9">
      <w:pPr>
        <w:pStyle w:val="ConsPlusNormal"/>
        <w:spacing w:before="220"/>
        <w:ind w:firstLine="540"/>
        <w:jc w:val="both"/>
      </w:pPr>
      <w:r>
        <w:t>3. Комплексы крупного рогатого скота.</w:t>
      </w:r>
    </w:p>
    <w:p w:rsidR="001578A9" w:rsidRDefault="001578A9">
      <w:pPr>
        <w:pStyle w:val="ConsPlusNormal"/>
        <w:spacing w:before="220"/>
        <w:ind w:firstLine="540"/>
        <w:jc w:val="both"/>
      </w:pPr>
      <w:r>
        <w:t>4. Открытые хранилища навоза и помета.</w:t>
      </w:r>
    </w:p>
    <w:p w:rsidR="001578A9" w:rsidRDefault="001578A9">
      <w:pPr>
        <w:pStyle w:val="ConsPlusNormal"/>
        <w:spacing w:before="220"/>
        <w:ind w:firstLine="540"/>
        <w:jc w:val="both"/>
      </w:pPr>
      <w:r>
        <w:t>Класс II - санитарно-защитная зона 500 м.</w:t>
      </w:r>
    </w:p>
    <w:p w:rsidR="001578A9" w:rsidRDefault="001578A9">
      <w:pPr>
        <w:pStyle w:val="ConsPlusNormal"/>
        <w:spacing w:before="220"/>
        <w:ind w:firstLine="540"/>
        <w:jc w:val="both"/>
      </w:pPr>
      <w:r>
        <w:lastRenderedPageBreak/>
        <w:t>1. Свинофермы от 4 до 12 тыс. голов.</w:t>
      </w:r>
    </w:p>
    <w:p w:rsidR="001578A9" w:rsidRDefault="001578A9">
      <w:pPr>
        <w:pStyle w:val="ConsPlusNormal"/>
        <w:spacing w:before="220"/>
        <w:ind w:firstLine="540"/>
        <w:jc w:val="both"/>
      </w:pPr>
      <w:r>
        <w:t>2. Фермы крупного рогатого скота от 1200 до 2000 коров и до 6000 ското-мест для молодняка.</w:t>
      </w:r>
    </w:p>
    <w:p w:rsidR="001578A9" w:rsidRDefault="001578A9">
      <w:pPr>
        <w:pStyle w:val="ConsPlusNormal"/>
        <w:spacing w:before="220"/>
        <w:ind w:firstLine="540"/>
        <w:jc w:val="both"/>
      </w:pPr>
      <w:r>
        <w:t>3. Фермы звероводческие (норки, лисы и др.).</w:t>
      </w:r>
    </w:p>
    <w:p w:rsidR="001578A9" w:rsidRDefault="001578A9">
      <w:pPr>
        <w:pStyle w:val="ConsPlusNormal"/>
        <w:spacing w:before="220"/>
        <w:ind w:firstLine="540"/>
        <w:jc w:val="both"/>
      </w:pPr>
      <w:r>
        <w:t>4. Фермы птицеводческие от 100 тыс. до 400 тыс. кур-несушек и от 1 до 3 млн. бройлеров в год.</w:t>
      </w:r>
    </w:p>
    <w:p w:rsidR="001578A9" w:rsidRDefault="001578A9">
      <w:pPr>
        <w:pStyle w:val="ConsPlusNormal"/>
        <w:spacing w:before="220"/>
        <w:ind w:firstLine="540"/>
        <w:jc w:val="both"/>
      </w:pPr>
      <w:r>
        <w:t>5. Открытые хранилища биологически обработанной жидкой фракции навоза.</w:t>
      </w:r>
    </w:p>
    <w:p w:rsidR="001578A9" w:rsidRDefault="001578A9">
      <w:pPr>
        <w:pStyle w:val="ConsPlusNormal"/>
        <w:spacing w:before="220"/>
        <w:ind w:firstLine="540"/>
        <w:jc w:val="both"/>
      </w:pPr>
      <w:r>
        <w:t>6. Закрытые хранилища навоза и помета.</w:t>
      </w:r>
    </w:p>
    <w:p w:rsidR="001578A9" w:rsidRDefault="001578A9">
      <w:pPr>
        <w:pStyle w:val="ConsPlusNormal"/>
        <w:spacing w:before="220"/>
        <w:ind w:firstLine="540"/>
        <w:jc w:val="both"/>
      </w:pPr>
      <w:r>
        <w:t>7. Склады для хранения ядохимикатов свыше 500 т.</w:t>
      </w:r>
    </w:p>
    <w:p w:rsidR="001578A9" w:rsidRDefault="001578A9">
      <w:pPr>
        <w:pStyle w:val="ConsPlusNormal"/>
        <w:spacing w:before="220"/>
        <w:ind w:firstLine="540"/>
        <w:jc w:val="both"/>
      </w:pPr>
      <w:r>
        <w:t>8. Производства по обработке и протравлению семян.</w:t>
      </w:r>
    </w:p>
    <w:p w:rsidR="001578A9" w:rsidRDefault="001578A9">
      <w:pPr>
        <w:pStyle w:val="ConsPlusNormal"/>
        <w:spacing w:before="220"/>
        <w:ind w:firstLine="540"/>
        <w:jc w:val="both"/>
      </w:pPr>
      <w:r>
        <w:t>9. Склады сжиженного аммиака.</w:t>
      </w:r>
    </w:p>
    <w:p w:rsidR="001578A9" w:rsidRDefault="001578A9">
      <w:pPr>
        <w:pStyle w:val="ConsPlusNormal"/>
        <w:spacing w:before="220"/>
        <w:ind w:firstLine="540"/>
        <w:jc w:val="both"/>
      </w:pPr>
      <w:r>
        <w:t>Класс III - санитарно-защитная зона 300 м.</w:t>
      </w:r>
    </w:p>
    <w:p w:rsidR="001578A9" w:rsidRDefault="001578A9">
      <w:pPr>
        <w:pStyle w:val="ConsPlusNormal"/>
        <w:spacing w:before="220"/>
        <w:ind w:firstLine="540"/>
        <w:jc w:val="both"/>
      </w:pPr>
      <w:r>
        <w:t>1. Свинофермы до 4 тыс. голов.</w:t>
      </w:r>
    </w:p>
    <w:p w:rsidR="001578A9" w:rsidRDefault="001578A9">
      <w:pPr>
        <w:pStyle w:val="ConsPlusNormal"/>
        <w:spacing w:before="220"/>
        <w:ind w:firstLine="540"/>
        <w:jc w:val="both"/>
      </w:pPr>
      <w:r>
        <w:t>2. Фермы крупного рогатого скота менее 1200 голов (всех специализаций), фермы коневодческие.</w:t>
      </w:r>
    </w:p>
    <w:p w:rsidR="001578A9" w:rsidRDefault="001578A9">
      <w:pPr>
        <w:pStyle w:val="ConsPlusNormal"/>
        <w:spacing w:before="220"/>
        <w:ind w:firstLine="540"/>
        <w:jc w:val="both"/>
      </w:pPr>
      <w:r>
        <w:t>3. Фермы овцеводческие на 5 - 30 тыс. голов.</w:t>
      </w:r>
    </w:p>
    <w:p w:rsidR="001578A9" w:rsidRDefault="001578A9">
      <w:pPr>
        <w:pStyle w:val="ConsPlusNormal"/>
        <w:spacing w:before="220"/>
        <w:ind w:firstLine="540"/>
        <w:jc w:val="both"/>
      </w:pPr>
      <w:r>
        <w:t>4. Фермы птицеводческие до 100 тыс. кур-несушек и до 1 млн. бройлеров.</w:t>
      </w:r>
    </w:p>
    <w:p w:rsidR="001578A9" w:rsidRDefault="001578A9">
      <w:pPr>
        <w:pStyle w:val="ConsPlusNormal"/>
        <w:spacing w:before="220"/>
        <w:ind w:firstLine="540"/>
        <w:jc w:val="both"/>
      </w:pPr>
      <w:r>
        <w:t>5. Площадки для буртования помета и навоза.</w:t>
      </w:r>
    </w:p>
    <w:p w:rsidR="001578A9" w:rsidRDefault="001578A9">
      <w:pPr>
        <w:pStyle w:val="ConsPlusNormal"/>
        <w:spacing w:before="220"/>
        <w:ind w:firstLine="540"/>
        <w:jc w:val="both"/>
      </w:pPr>
      <w:r>
        <w:t>6. Склады для хранения ядохимикатов и минеральных удобрений более 50 т.</w:t>
      </w:r>
    </w:p>
    <w:p w:rsidR="001578A9" w:rsidRDefault="001578A9">
      <w:pPr>
        <w:pStyle w:val="ConsPlusNormal"/>
        <w:spacing w:before="220"/>
        <w:ind w:firstLine="540"/>
        <w:jc w:val="both"/>
      </w:pPr>
      <w:r>
        <w:t>7. Обработка сельскохозяйственных угодий пестицидами с применением тракторов (от границ поля до населенного пункта).</w:t>
      </w:r>
    </w:p>
    <w:p w:rsidR="001578A9" w:rsidRDefault="001578A9">
      <w:pPr>
        <w:pStyle w:val="ConsPlusNormal"/>
        <w:spacing w:before="220"/>
        <w:ind w:firstLine="540"/>
        <w:jc w:val="both"/>
      </w:pPr>
      <w:r>
        <w:t>8. Звероводческие фермы, в том числе кролиководческие.</w:t>
      </w:r>
    </w:p>
    <w:p w:rsidR="001578A9" w:rsidRDefault="001578A9">
      <w:pPr>
        <w:pStyle w:val="ConsPlusNormal"/>
        <w:spacing w:before="220"/>
        <w:ind w:firstLine="540"/>
        <w:jc w:val="both"/>
      </w:pPr>
      <w:r>
        <w:t>9. Гаражи и парки по ремонту, технологическому обслуживанию и хранению грузовых автомобилей и сельскохозяйственной техники.</w:t>
      </w:r>
    </w:p>
    <w:p w:rsidR="001578A9" w:rsidRDefault="001578A9">
      <w:pPr>
        <w:pStyle w:val="ConsPlusNormal"/>
        <w:spacing w:before="220"/>
        <w:ind w:firstLine="540"/>
        <w:jc w:val="both"/>
      </w:pPr>
      <w:r>
        <w:t>Класс IV - санитарно-защитная зона 100 м.</w:t>
      </w:r>
    </w:p>
    <w:p w:rsidR="001578A9" w:rsidRDefault="001578A9">
      <w:pPr>
        <w:pStyle w:val="ConsPlusNormal"/>
        <w:spacing w:before="220"/>
        <w:ind w:firstLine="540"/>
        <w:jc w:val="both"/>
      </w:pPr>
      <w:r>
        <w:t>1. Тепличные и парниковые хозяйства.</w:t>
      </w:r>
    </w:p>
    <w:p w:rsidR="001578A9" w:rsidRDefault="001578A9">
      <w:pPr>
        <w:pStyle w:val="ConsPlusNormal"/>
        <w:spacing w:before="220"/>
        <w:ind w:firstLine="540"/>
        <w:jc w:val="both"/>
      </w:pPr>
      <w:r>
        <w:t>2. Склады для хранения минеральных удобрений, ядохимикатов до 50 т.</w:t>
      </w:r>
    </w:p>
    <w:p w:rsidR="001578A9" w:rsidRDefault="001578A9">
      <w:pPr>
        <w:pStyle w:val="ConsPlusNormal"/>
        <w:spacing w:before="220"/>
        <w:ind w:firstLine="540"/>
        <w:jc w:val="both"/>
      </w:pPr>
      <w: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1578A9" w:rsidRDefault="001578A9">
      <w:pPr>
        <w:pStyle w:val="ConsPlusNormal"/>
        <w:spacing w:before="220"/>
        <w:ind w:firstLine="540"/>
        <w:jc w:val="both"/>
      </w:pPr>
      <w:r>
        <w:t>4. Мелиоративные объекты с использованием животноводческих стоков.</w:t>
      </w:r>
    </w:p>
    <w:p w:rsidR="001578A9" w:rsidRDefault="001578A9">
      <w:pPr>
        <w:pStyle w:val="ConsPlusNormal"/>
        <w:spacing w:before="220"/>
        <w:ind w:firstLine="540"/>
        <w:jc w:val="both"/>
      </w:pPr>
      <w:r>
        <w:t>5. Цехи по приготовлению кормов, включая использование пищевых отходов.</w:t>
      </w:r>
    </w:p>
    <w:p w:rsidR="001578A9" w:rsidRDefault="001578A9">
      <w:pPr>
        <w:pStyle w:val="ConsPlusNormal"/>
        <w:spacing w:before="220"/>
        <w:ind w:firstLine="540"/>
        <w:jc w:val="both"/>
      </w:pPr>
      <w:r>
        <w:t>6. Хозяйства с содержанием животных (свинарники, коровники, питомники, конюшни, зверофермы) до 100 голов.</w:t>
      </w:r>
    </w:p>
    <w:p w:rsidR="001578A9" w:rsidRDefault="001578A9">
      <w:pPr>
        <w:pStyle w:val="ConsPlusNormal"/>
        <w:spacing w:before="220"/>
        <w:ind w:firstLine="540"/>
        <w:jc w:val="both"/>
      </w:pPr>
      <w:r>
        <w:lastRenderedPageBreak/>
        <w:t>7. Склады горюче-смазочных материалов.</w:t>
      </w:r>
    </w:p>
    <w:p w:rsidR="001578A9" w:rsidRDefault="001578A9">
      <w:pPr>
        <w:pStyle w:val="ConsPlusNormal"/>
        <w:spacing w:before="220"/>
        <w:ind w:firstLine="540"/>
        <w:jc w:val="both"/>
      </w:pPr>
      <w:r>
        <w:t>Класс V - санитарно-защитная зона 50 м.</w:t>
      </w:r>
    </w:p>
    <w:p w:rsidR="001578A9" w:rsidRDefault="001578A9">
      <w:pPr>
        <w:pStyle w:val="ConsPlusNormal"/>
        <w:spacing w:before="220"/>
        <w:ind w:firstLine="540"/>
        <w:jc w:val="both"/>
      </w:pPr>
      <w:r>
        <w:t>1. Хранилища фруктов, овощей, картофеля, зерна.</w:t>
      </w:r>
    </w:p>
    <w:p w:rsidR="001578A9" w:rsidRDefault="001578A9">
      <w:pPr>
        <w:pStyle w:val="ConsPlusNormal"/>
        <w:spacing w:before="220"/>
        <w:ind w:firstLine="540"/>
        <w:jc w:val="both"/>
      </w:pPr>
      <w:r>
        <w:t>2. Материальные склады.</w:t>
      </w:r>
    </w:p>
    <w:p w:rsidR="001578A9" w:rsidRDefault="001578A9">
      <w:pPr>
        <w:pStyle w:val="ConsPlusNormal"/>
        <w:spacing w:before="220"/>
        <w:ind w:firstLine="540"/>
        <w:jc w:val="both"/>
      </w:pPr>
      <w:r>
        <w:t>3. Хозяйства с содержанием животных (свинарники, коровники, питомники, конюшни, зверофермы) до 50 голов.</w:t>
      </w:r>
    </w:p>
    <w:p w:rsidR="001578A9" w:rsidRDefault="001578A9">
      <w:pPr>
        <w:pStyle w:val="ConsPlusNormal"/>
        <w:jc w:val="both"/>
      </w:pPr>
    </w:p>
    <w:p w:rsidR="001578A9" w:rsidRDefault="001578A9">
      <w:pPr>
        <w:pStyle w:val="ConsPlusTitle"/>
        <w:jc w:val="center"/>
        <w:outlineLvl w:val="2"/>
      </w:pPr>
      <w:r>
        <w:t>II. Производственные предприятия по переработке</w:t>
      </w:r>
    </w:p>
    <w:p w:rsidR="001578A9" w:rsidRDefault="001578A9">
      <w:pPr>
        <w:pStyle w:val="ConsPlusTitle"/>
        <w:jc w:val="center"/>
      </w:pPr>
      <w:r>
        <w:t>сельскохозяйственных продуктов животноводческих комплексов</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1578A9">
        <w:tc>
          <w:tcPr>
            <w:tcW w:w="6236" w:type="dxa"/>
          </w:tcPr>
          <w:p w:rsidR="001578A9" w:rsidRDefault="001578A9">
            <w:pPr>
              <w:pStyle w:val="ConsPlusNormal"/>
              <w:jc w:val="center"/>
            </w:pPr>
            <w:r>
              <w:t>Наименование</w:t>
            </w:r>
          </w:p>
        </w:tc>
        <w:tc>
          <w:tcPr>
            <w:tcW w:w="2835" w:type="dxa"/>
          </w:tcPr>
          <w:p w:rsidR="001578A9" w:rsidRDefault="001578A9">
            <w:pPr>
              <w:pStyle w:val="ConsPlusNormal"/>
              <w:jc w:val="center"/>
            </w:pPr>
            <w:r>
              <w:t>Санитарно-защитная зона, м</w:t>
            </w:r>
          </w:p>
        </w:tc>
      </w:tr>
      <w:tr w:rsidR="001578A9">
        <w:tc>
          <w:tcPr>
            <w:tcW w:w="6236" w:type="dxa"/>
          </w:tcPr>
          <w:p w:rsidR="001578A9" w:rsidRDefault="001578A9">
            <w:pPr>
              <w:pStyle w:val="ConsPlusNormal"/>
              <w:jc w:val="both"/>
            </w:pPr>
            <w:r>
              <w:t>Мясокомбинаты и мясохладобойни</w:t>
            </w:r>
          </w:p>
        </w:tc>
        <w:tc>
          <w:tcPr>
            <w:tcW w:w="2835" w:type="dxa"/>
          </w:tcPr>
          <w:p w:rsidR="001578A9" w:rsidRDefault="001578A9">
            <w:pPr>
              <w:pStyle w:val="ConsPlusNormal"/>
              <w:jc w:val="center"/>
            </w:pPr>
            <w:r>
              <w:t>1000</w:t>
            </w:r>
          </w:p>
        </w:tc>
      </w:tr>
      <w:tr w:rsidR="001578A9">
        <w:tc>
          <w:tcPr>
            <w:tcW w:w="6236" w:type="dxa"/>
          </w:tcPr>
          <w:p w:rsidR="001578A9" w:rsidRDefault="001578A9">
            <w:pPr>
              <w:pStyle w:val="ConsPlusNormal"/>
              <w:jc w:val="both"/>
            </w:pPr>
            <w:r>
              <w:t>Бойни мелких животных и птиц, а также скотобойные объекты мощностью 50 - 500 т/сут.</w:t>
            </w:r>
          </w:p>
        </w:tc>
        <w:tc>
          <w:tcPr>
            <w:tcW w:w="2835" w:type="dxa"/>
          </w:tcPr>
          <w:p w:rsidR="001578A9" w:rsidRDefault="001578A9">
            <w:pPr>
              <w:pStyle w:val="ConsPlusNormal"/>
              <w:jc w:val="center"/>
            </w:pPr>
            <w:r>
              <w:t>300</w:t>
            </w:r>
          </w:p>
        </w:tc>
      </w:tr>
      <w:tr w:rsidR="001578A9">
        <w:tc>
          <w:tcPr>
            <w:tcW w:w="6236" w:type="dxa"/>
          </w:tcPr>
          <w:p w:rsidR="001578A9" w:rsidRDefault="001578A9">
            <w:pPr>
              <w:pStyle w:val="ConsPlusNormal"/>
              <w:jc w:val="both"/>
            </w:pPr>
            <w:r>
              <w:t>Мясоперерабатывающие производства</w:t>
            </w:r>
          </w:p>
        </w:tc>
        <w:tc>
          <w:tcPr>
            <w:tcW w:w="2835" w:type="dxa"/>
          </w:tcPr>
          <w:p w:rsidR="001578A9" w:rsidRDefault="001578A9">
            <w:pPr>
              <w:pStyle w:val="ConsPlusNormal"/>
              <w:jc w:val="center"/>
            </w:pPr>
            <w:r>
              <w:t>300</w:t>
            </w:r>
          </w:p>
        </w:tc>
      </w:tr>
      <w:tr w:rsidR="001578A9">
        <w:tc>
          <w:tcPr>
            <w:tcW w:w="6236" w:type="dxa"/>
          </w:tcPr>
          <w:p w:rsidR="001578A9" w:rsidRDefault="001578A9">
            <w:pPr>
              <w:pStyle w:val="ConsPlusNormal"/>
              <w:jc w:val="both"/>
            </w:pPr>
            <w:r>
              <w:t>Молочные, маслобойные, сыродельные производства</w:t>
            </w:r>
          </w:p>
        </w:tc>
        <w:tc>
          <w:tcPr>
            <w:tcW w:w="2835" w:type="dxa"/>
          </w:tcPr>
          <w:p w:rsidR="001578A9" w:rsidRDefault="001578A9">
            <w:pPr>
              <w:pStyle w:val="ConsPlusNormal"/>
              <w:jc w:val="center"/>
            </w:pPr>
            <w:r>
              <w:t>100</w:t>
            </w:r>
          </w:p>
        </w:tc>
      </w:tr>
      <w:tr w:rsidR="001578A9">
        <w:tc>
          <w:tcPr>
            <w:tcW w:w="6236" w:type="dxa"/>
          </w:tcPr>
          <w:p w:rsidR="001578A9" w:rsidRDefault="001578A9">
            <w:pPr>
              <w:pStyle w:val="ConsPlusNormal"/>
              <w:jc w:val="both"/>
            </w:pPr>
            <w:r>
              <w:t>Производства по переработке фруктов и овощей</w:t>
            </w:r>
          </w:p>
        </w:tc>
        <w:tc>
          <w:tcPr>
            <w:tcW w:w="2835" w:type="dxa"/>
          </w:tcPr>
          <w:p w:rsidR="001578A9" w:rsidRDefault="001578A9">
            <w:pPr>
              <w:pStyle w:val="ConsPlusNormal"/>
              <w:jc w:val="center"/>
            </w:pPr>
            <w:r>
              <w:t>50</w:t>
            </w:r>
          </w:p>
        </w:tc>
      </w:tr>
      <w:tr w:rsidR="001578A9">
        <w:tc>
          <w:tcPr>
            <w:tcW w:w="6236" w:type="dxa"/>
          </w:tcPr>
          <w:p w:rsidR="001578A9" w:rsidRDefault="001578A9">
            <w:pPr>
              <w:pStyle w:val="ConsPlusNormal"/>
              <w:jc w:val="both"/>
            </w:pPr>
            <w:r>
              <w:t>Малые предприятия и цеха малой мощности по переработке:</w:t>
            </w:r>
          </w:p>
          <w:p w:rsidR="001578A9" w:rsidRDefault="001578A9">
            <w:pPr>
              <w:pStyle w:val="ConsPlusNormal"/>
              <w:jc w:val="both"/>
            </w:pPr>
            <w:r>
              <w:t>- мяса - до 5 т/сут. без копчения;</w:t>
            </w:r>
          </w:p>
          <w:p w:rsidR="001578A9" w:rsidRDefault="001578A9">
            <w:pPr>
              <w:pStyle w:val="ConsPlusNormal"/>
              <w:jc w:val="both"/>
            </w:pPr>
            <w:r>
              <w:t>- молока - до 10 т/сут.</w:t>
            </w:r>
          </w:p>
        </w:tc>
        <w:tc>
          <w:tcPr>
            <w:tcW w:w="2835" w:type="dxa"/>
          </w:tcPr>
          <w:p w:rsidR="001578A9" w:rsidRDefault="001578A9">
            <w:pPr>
              <w:pStyle w:val="ConsPlusNormal"/>
              <w:jc w:val="center"/>
            </w:pPr>
            <w:r>
              <w:t>50</w:t>
            </w:r>
          </w:p>
        </w:tc>
      </w:tr>
    </w:tbl>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1"/>
      </w:pPr>
      <w:r>
        <w:t>Приложение 12</w:t>
      </w:r>
    </w:p>
    <w:p w:rsidR="001578A9" w:rsidRDefault="001578A9">
      <w:pPr>
        <w:pStyle w:val="ConsPlusNormal"/>
        <w:jc w:val="both"/>
      </w:pPr>
    </w:p>
    <w:p w:rsidR="001578A9" w:rsidRDefault="001578A9">
      <w:pPr>
        <w:pStyle w:val="ConsPlusNormal"/>
        <w:jc w:val="right"/>
      </w:pPr>
      <w:r>
        <w:t>Рекомендуемое</w:t>
      </w:r>
    </w:p>
    <w:p w:rsidR="001578A9" w:rsidRDefault="001578A9">
      <w:pPr>
        <w:pStyle w:val="ConsPlusNormal"/>
        <w:jc w:val="both"/>
      </w:pPr>
    </w:p>
    <w:p w:rsidR="001578A9" w:rsidRDefault="001578A9">
      <w:pPr>
        <w:pStyle w:val="ConsPlusTitle"/>
        <w:jc w:val="center"/>
      </w:pPr>
      <w:bookmarkStart w:id="242" w:name="P15748"/>
      <w:bookmarkEnd w:id="242"/>
      <w:r>
        <w:t>НОРМЫ</w:t>
      </w:r>
    </w:p>
    <w:p w:rsidR="001578A9" w:rsidRDefault="001578A9">
      <w:pPr>
        <w:pStyle w:val="ConsPlusTitle"/>
        <w:jc w:val="center"/>
      </w:pPr>
      <w:r>
        <w:t>РАСЧЕТА САНАТОРНО-КУРОРТНЫХ И ОЗДОРОВИТЕЛЬНЫХ</w:t>
      </w:r>
    </w:p>
    <w:p w:rsidR="001578A9" w:rsidRDefault="001578A9">
      <w:pPr>
        <w:pStyle w:val="ConsPlusTitle"/>
        <w:jc w:val="center"/>
      </w:pPr>
      <w:r>
        <w:t>УЧРЕЖДЕНИЙ И КОМПЛЕКСОВ УЧРЕЖДЕНИЙ ОТДЫХА И ТУРИЗМА</w:t>
      </w:r>
    </w:p>
    <w:p w:rsidR="001578A9" w:rsidRDefault="001578A9">
      <w:pPr>
        <w:pStyle w:val="ConsPlusNormal"/>
        <w:jc w:val="both"/>
      </w:pPr>
    </w:p>
    <w:p w:rsidR="001578A9" w:rsidRDefault="001578A9">
      <w:pPr>
        <w:pStyle w:val="ConsPlusNormal"/>
        <w:jc w:val="right"/>
        <w:outlineLvl w:val="2"/>
      </w:pPr>
      <w:bookmarkStart w:id="243" w:name="P15752"/>
      <w:bookmarkEnd w:id="243"/>
      <w:r>
        <w:t>Таблица 1</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1578A9">
        <w:tc>
          <w:tcPr>
            <w:tcW w:w="5102" w:type="dxa"/>
          </w:tcPr>
          <w:p w:rsidR="001578A9" w:rsidRDefault="001578A9">
            <w:pPr>
              <w:pStyle w:val="ConsPlusNormal"/>
              <w:jc w:val="center"/>
            </w:pPr>
            <w:r>
              <w:t>Наименование комплекса учреждений</w:t>
            </w:r>
          </w:p>
        </w:tc>
        <w:tc>
          <w:tcPr>
            <w:tcW w:w="1984" w:type="dxa"/>
          </w:tcPr>
          <w:p w:rsidR="001578A9" w:rsidRDefault="001578A9">
            <w:pPr>
              <w:pStyle w:val="ConsPlusNormal"/>
              <w:jc w:val="center"/>
            </w:pPr>
            <w:r>
              <w:t>Вместимость, мест</w:t>
            </w:r>
          </w:p>
        </w:tc>
        <w:tc>
          <w:tcPr>
            <w:tcW w:w="1984" w:type="dxa"/>
          </w:tcPr>
          <w:p w:rsidR="001578A9" w:rsidRDefault="001578A9">
            <w:pPr>
              <w:pStyle w:val="ConsPlusNormal"/>
              <w:jc w:val="center"/>
            </w:pPr>
            <w:r>
              <w:t>Размер земельного участка, м</w:t>
            </w:r>
            <w:r>
              <w:rPr>
                <w:vertAlign w:val="superscript"/>
              </w:rPr>
              <w:t>2</w:t>
            </w:r>
            <w:r>
              <w:t>/место</w:t>
            </w:r>
          </w:p>
        </w:tc>
      </w:tr>
      <w:tr w:rsidR="001578A9">
        <w:tc>
          <w:tcPr>
            <w:tcW w:w="9070" w:type="dxa"/>
            <w:gridSpan w:val="3"/>
          </w:tcPr>
          <w:p w:rsidR="001578A9" w:rsidRDefault="001578A9">
            <w:pPr>
              <w:pStyle w:val="ConsPlusNormal"/>
              <w:jc w:val="center"/>
              <w:outlineLvl w:val="3"/>
            </w:pPr>
            <w:r>
              <w:t>Санаторное лечение</w:t>
            </w:r>
          </w:p>
        </w:tc>
      </w:tr>
      <w:tr w:rsidR="001578A9">
        <w:tc>
          <w:tcPr>
            <w:tcW w:w="5102" w:type="dxa"/>
          </w:tcPr>
          <w:p w:rsidR="001578A9" w:rsidRDefault="001578A9">
            <w:pPr>
              <w:pStyle w:val="ConsPlusNormal"/>
              <w:jc w:val="both"/>
            </w:pPr>
            <w:r>
              <w:t>Комплекс санаторно-курортных учреждений для взрослых</w:t>
            </w:r>
          </w:p>
        </w:tc>
        <w:tc>
          <w:tcPr>
            <w:tcW w:w="1984" w:type="dxa"/>
          </w:tcPr>
          <w:p w:rsidR="001578A9" w:rsidRDefault="001578A9">
            <w:pPr>
              <w:pStyle w:val="ConsPlusNormal"/>
              <w:jc w:val="center"/>
            </w:pPr>
            <w:r>
              <w:t>2000 - 5000</w:t>
            </w:r>
          </w:p>
        </w:tc>
        <w:tc>
          <w:tcPr>
            <w:tcW w:w="1984" w:type="dxa"/>
          </w:tcPr>
          <w:p w:rsidR="001578A9" w:rsidRDefault="001578A9">
            <w:pPr>
              <w:pStyle w:val="ConsPlusNormal"/>
              <w:jc w:val="center"/>
            </w:pPr>
            <w:r>
              <w:t>125 - 150</w:t>
            </w:r>
          </w:p>
        </w:tc>
      </w:tr>
      <w:tr w:rsidR="001578A9">
        <w:tc>
          <w:tcPr>
            <w:tcW w:w="5102" w:type="dxa"/>
          </w:tcPr>
          <w:p w:rsidR="001578A9" w:rsidRDefault="001578A9">
            <w:pPr>
              <w:pStyle w:val="ConsPlusNormal"/>
              <w:jc w:val="both"/>
            </w:pPr>
            <w:r>
              <w:t>Комплекс санаторно-курортных учреждений для детей</w:t>
            </w:r>
          </w:p>
        </w:tc>
        <w:tc>
          <w:tcPr>
            <w:tcW w:w="1984" w:type="dxa"/>
          </w:tcPr>
          <w:p w:rsidR="001578A9" w:rsidRDefault="001578A9">
            <w:pPr>
              <w:pStyle w:val="ConsPlusNormal"/>
              <w:jc w:val="center"/>
            </w:pPr>
            <w:r>
              <w:t>1000 - 2000</w:t>
            </w:r>
          </w:p>
        </w:tc>
        <w:tc>
          <w:tcPr>
            <w:tcW w:w="1984" w:type="dxa"/>
          </w:tcPr>
          <w:p w:rsidR="001578A9" w:rsidRDefault="001578A9">
            <w:pPr>
              <w:pStyle w:val="ConsPlusNormal"/>
              <w:jc w:val="center"/>
            </w:pPr>
            <w:r>
              <w:t>145 - 170</w:t>
            </w:r>
          </w:p>
        </w:tc>
      </w:tr>
      <w:tr w:rsidR="001578A9">
        <w:tc>
          <w:tcPr>
            <w:tcW w:w="5102" w:type="dxa"/>
            <w:vMerge w:val="restart"/>
          </w:tcPr>
          <w:p w:rsidR="001578A9" w:rsidRDefault="001578A9">
            <w:pPr>
              <w:pStyle w:val="ConsPlusNormal"/>
              <w:jc w:val="both"/>
            </w:pPr>
            <w:r>
              <w:lastRenderedPageBreak/>
              <w:t>Санаторий для взрослых</w:t>
            </w:r>
          </w:p>
        </w:tc>
        <w:tc>
          <w:tcPr>
            <w:tcW w:w="1984" w:type="dxa"/>
            <w:tcBorders>
              <w:bottom w:val="nil"/>
            </w:tcBorders>
          </w:tcPr>
          <w:p w:rsidR="001578A9" w:rsidRDefault="001578A9">
            <w:pPr>
              <w:pStyle w:val="ConsPlusNormal"/>
              <w:jc w:val="both"/>
            </w:pPr>
            <w:r>
              <w:t>до 500</w:t>
            </w:r>
          </w:p>
        </w:tc>
        <w:tc>
          <w:tcPr>
            <w:tcW w:w="1984" w:type="dxa"/>
            <w:tcBorders>
              <w:bottom w:val="nil"/>
            </w:tcBorders>
          </w:tcPr>
          <w:p w:rsidR="001578A9" w:rsidRDefault="001578A9">
            <w:pPr>
              <w:pStyle w:val="ConsPlusNormal"/>
              <w:jc w:val="center"/>
            </w:pPr>
            <w:r>
              <w:t>150</w:t>
            </w:r>
          </w:p>
        </w:tc>
      </w:tr>
      <w:tr w:rsidR="001578A9">
        <w:tc>
          <w:tcPr>
            <w:tcW w:w="5102" w:type="dxa"/>
            <w:vMerge/>
          </w:tcPr>
          <w:p w:rsidR="001578A9" w:rsidRDefault="001578A9"/>
        </w:tc>
        <w:tc>
          <w:tcPr>
            <w:tcW w:w="1984" w:type="dxa"/>
            <w:tcBorders>
              <w:top w:val="nil"/>
            </w:tcBorders>
          </w:tcPr>
          <w:p w:rsidR="001578A9" w:rsidRDefault="001578A9">
            <w:pPr>
              <w:pStyle w:val="ConsPlusNormal"/>
              <w:jc w:val="center"/>
            </w:pPr>
            <w:r>
              <w:t>500 - 1000</w:t>
            </w:r>
          </w:p>
        </w:tc>
        <w:tc>
          <w:tcPr>
            <w:tcW w:w="1984" w:type="dxa"/>
            <w:tcBorders>
              <w:top w:val="nil"/>
            </w:tcBorders>
          </w:tcPr>
          <w:p w:rsidR="001578A9" w:rsidRDefault="001578A9">
            <w:pPr>
              <w:pStyle w:val="ConsPlusNormal"/>
              <w:jc w:val="center"/>
            </w:pPr>
            <w:r>
              <w:t>125</w:t>
            </w:r>
          </w:p>
        </w:tc>
      </w:tr>
      <w:tr w:rsidR="001578A9">
        <w:tc>
          <w:tcPr>
            <w:tcW w:w="5102" w:type="dxa"/>
          </w:tcPr>
          <w:p w:rsidR="001578A9" w:rsidRDefault="001578A9">
            <w:pPr>
              <w:pStyle w:val="ConsPlusNormal"/>
              <w:jc w:val="both"/>
            </w:pPr>
            <w:r>
              <w:t>Санаторий для туберкулезных больных</w:t>
            </w:r>
          </w:p>
        </w:tc>
        <w:tc>
          <w:tcPr>
            <w:tcW w:w="1984" w:type="dxa"/>
          </w:tcPr>
          <w:p w:rsidR="001578A9" w:rsidRDefault="001578A9">
            <w:pPr>
              <w:pStyle w:val="ConsPlusNormal"/>
              <w:jc w:val="both"/>
            </w:pPr>
            <w:r>
              <w:t>по заданию на проектирование</w:t>
            </w:r>
          </w:p>
        </w:tc>
        <w:tc>
          <w:tcPr>
            <w:tcW w:w="1984" w:type="dxa"/>
          </w:tcPr>
          <w:p w:rsidR="001578A9" w:rsidRDefault="001578A9">
            <w:pPr>
              <w:pStyle w:val="ConsPlusNormal"/>
              <w:jc w:val="center"/>
            </w:pPr>
            <w:r>
              <w:t>200</w:t>
            </w:r>
          </w:p>
        </w:tc>
      </w:tr>
      <w:tr w:rsidR="001578A9">
        <w:tc>
          <w:tcPr>
            <w:tcW w:w="5102" w:type="dxa"/>
          </w:tcPr>
          <w:p w:rsidR="001578A9" w:rsidRDefault="001578A9">
            <w:pPr>
              <w:pStyle w:val="ConsPlusNormal"/>
              <w:jc w:val="both"/>
            </w:pPr>
            <w:r>
              <w:t>Санаторий для детей</w:t>
            </w:r>
          </w:p>
        </w:tc>
        <w:tc>
          <w:tcPr>
            <w:tcW w:w="1984" w:type="dxa"/>
          </w:tcPr>
          <w:p w:rsidR="001578A9" w:rsidRDefault="001578A9">
            <w:pPr>
              <w:pStyle w:val="ConsPlusNormal"/>
              <w:jc w:val="both"/>
            </w:pPr>
            <w:r>
              <w:t>по заданию на проектирование</w:t>
            </w:r>
          </w:p>
        </w:tc>
        <w:tc>
          <w:tcPr>
            <w:tcW w:w="1984" w:type="dxa"/>
          </w:tcPr>
          <w:p w:rsidR="001578A9" w:rsidRDefault="001578A9">
            <w:pPr>
              <w:pStyle w:val="ConsPlusNormal"/>
              <w:jc w:val="center"/>
            </w:pPr>
            <w:r>
              <w:t>200</w:t>
            </w:r>
          </w:p>
        </w:tc>
      </w:tr>
      <w:tr w:rsidR="001578A9">
        <w:tc>
          <w:tcPr>
            <w:tcW w:w="9070" w:type="dxa"/>
            <w:gridSpan w:val="3"/>
          </w:tcPr>
          <w:p w:rsidR="001578A9" w:rsidRDefault="001578A9">
            <w:pPr>
              <w:pStyle w:val="ConsPlusNormal"/>
              <w:jc w:val="center"/>
              <w:outlineLvl w:val="3"/>
            </w:pPr>
            <w:r>
              <w:t>Длительный отдых</w:t>
            </w:r>
          </w:p>
        </w:tc>
      </w:tr>
      <w:tr w:rsidR="001578A9">
        <w:tc>
          <w:tcPr>
            <w:tcW w:w="5102" w:type="dxa"/>
          </w:tcPr>
          <w:p w:rsidR="001578A9" w:rsidRDefault="001578A9">
            <w:pPr>
              <w:pStyle w:val="ConsPlusNormal"/>
              <w:jc w:val="both"/>
            </w:pPr>
            <w:r>
              <w:t>Лесоозерные и приречные комплексы учреждений</w:t>
            </w:r>
          </w:p>
        </w:tc>
        <w:tc>
          <w:tcPr>
            <w:tcW w:w="1984" w:type="dxa"/>
          </w:tcPr>
          <w:p w:rsidR="001578A9" w:rsidRDefault="001578A9">
            <w:pPr>
              <w:pStyle w:val="ConsPlusNormal"/>
              <w:jc w:val="center"/>
            </w:pPr>
            <w:r>
              <w:t>3000 - 5000</w:t>
            </w:r>
          </w:p>
        </w:tc>
        <w:tc>
          <w:tcPr>
            <w:tcW w:w="1984" w:type="dxa"/>
          </w:tcPr>
          <w:p w:rsidR="001578A9" w:rsidRDefault="001578A9">
            <w:pPr>
              <w:pStyle w:val="ConsPlusNormal"/>
              <w:jc w:val="center"/>
            </w:pPr>
            <w:r>
              <w:t>100</w:t>
            </w:r>
          </w:p>
        </w:tc>
      </w:tr>
      <w:tr w:rsidR="001578A9">
        <w:tc>
          <w:tcPr>
            <w:tcW w:w="5102" w:type="dxa"/>
            <w:vMerge w:val="restart"/>
          </w:tcPr>
          <w:p w:rsidR="001578A9" w:rsidRDefault="001578A9">
            <w:pPr>
              <w:pStyle w:val="ConsPlusNormal"/>
              <w:jc w:val="both"/>
            </w:pPr>
            <w:r>
              <w:t>Дома отдыха и пансионаты, в том числе в горной местности</w:t>
            </w:r>
          </w:p>
        </w:tc>
        <w:tc>
          <w:tcPr>
            <w:tcW w:w="1984" w:type="dxa"/>
            <w:tcBorders>
              <w:bottom w:val="nil"/>
            </w:tcBorders>
          </w:tcPr>
          <w:p w:rsidR="001578A9" w:rsidRDefault="001578A9">
            <w:pPr>
              <w:pStyle w:val="ConsPlusNormal"/>
              <w:jc w:val="both"/>
            </w:pPr>
            <w:r>
              <w:t>до 500</w:t>
            </w:r>
          </w:p>
        </w:tc>
        <w:tc>
          <w:tcPr>
            <w:tcW w:w="1984" w:type="dxa"/>
            <w:tcBorders>
              <w:bottom w:val="nil"/>
            </w:tcBorders>
          </w:tcPr>
          <w:p w:rsidR="001578A9" w:rsidRDefault="001578A9">
            <w:pPr>
              <w:pStyle w:val="ConsPlusNormal"/>
              <w:jc w:val="center"/>
            </w:pPr>
            <w:r>
              <w:t>130</w:t>
            </w:r>
          </w:p>
        </w:tc>
      </w:tr>
      <w:tr w:rsidR="001578A9">
        <w:tc>
          <w:tcPr>
            <w:tcW w:w="5102" w:type="dxa"/>
            <w:vMerge/>
          </w:tcPr>
          <w:p w:rsidR="001578A9" w:rsidRDefault="001578A9"/>
        </w:tc>
        <w:tc>
          <w:tcPr>
            <w:tcW w:w="1984" w:type="dxa"/>
            <w:tcBorders>
              <w:top w:val="nil"/>
            </w:tcBorders>
          </w:tcPr>
          <w:p w:rsidR="001578A9" w:rsidRDefault="001578A9">
            <w:pPr>
              <w:pStyle w:val="ConsPlusNormal"/>
              <w:jc w:val="center"/>
            </w:pPr>
            <w:r>
              <w:t>500 - 1000</w:t>
            </w:r>
          </w:p>
        </w:tc>
        <w:tc>
          <w:tcPr>
            <w:tcW w:w="1984" w:type="dxa"/>
            <w:tcBorders>
              <w:top w:val="nil"/>
            </w:tcBorders>
          </w:tcPr>
          <w:p w:rsidR="001578A9" w:rsidRDefault="001578A9">
            <w:pPr>
              <w:pStyle w:val="ConsPlusNormal"/>
              <w:jc w:val="center"/>
            </w:pPr>
            <w:r>
              <w:t>120</w:t>
            </w:r>
          </w:p>
        </w:tc>
      </w:tr>
      <w:tr w:rsidR="001578A9">
        <w:tc>
          <w:tcPr>
            <w:tcW w:w="5102" w:type="dxa"/>
          </w:tcPr>
          <w:p w:rsidR="001578A9" w:rsidRDefault="001578A9">
            <w:pPr>
              <w:pStyle w:val="ConsPlusNormal"/>
              <w:jc w:val="both"/>
            </w:pPr>
            <w:r>
              <w:t>Мотели, в том числе в горной местности</w:t>
            </w:r>
          </w:p>
        </w:tc>
        <w:tc>
          <w:tcPr>
            <w:tcW w:w="1984" w:type="dxa"/>
          </w:tcPr>
          <w:p w:rsidR="001578A9" w:rsidRDefault="001578A9">
            <w:pPr>
              <w:pStyle w:val="ConsPlusNormal"/>
              <w:jc w:val="center"/>
            </w:pPr>
            <w:r>
              <w:t>500 - 1000</w:t>
            </w:r>
          </w:p>
        </w:tc>
        <w:tc>
          <w:tcPr>
            <w:tcW w:w="1984" w:type="dxa"/>
          </w:tcPr>
          <w:p w:rsidR="001578A9" w:rsidRDefault="001578A9">
            <w:pPr>
              <w:pStyle w:val="ConsPlusNormal"/>
              <w:jc w:val="center"/>
            </w:pPr>
            <w:r>
              <w:t>75 - 100</w:t>
            </w:r>
          </w:p>
        </w:tc>
      </w:tr>
      <w:tr w:rsidR="001578A9">
        <w:tc>
          <w:tcPr>
            <w:tcW w:w="5102" w:type="dxa"/>
          </w:tcPr>
          <w:p w:rsidR="001578A9" w:rsidRDefault="001578A9">
            <w:pPr>
              <w:pStyle w:val="ConsPlusNormal"/>
              <w:jc w:val="both"/>
            </w:pPr>
            <w:r>
              <w:t>Туристические гостиницы и турбазы, в том числе в горной местности</w:t>
            </w:r>
          </w:p>
        </w:tc>
        <w:tc>
          <w:tcPr>
            <w:tcW w:w="1984" w:type="dxa"/>
          </w:tcPr>
          <w:p w:rsidR="001578A9" w:rsidRDefault="001578A9">
            <w:pPr>
              <w:pStyle w:val="ConsPlusNormal"/>
              <w:jc w:val="center"/>
            </w:pPr>
            <w:r>
              <w:t>500 - 1000</w:t>
            </w:r>
          </w:p>
        </w:tc>
        <w:tc>
          <w:tcPr>
            <w:tcW w:w="1984" w:type="dxa"/>
          </w:tcPr>
          <w:p w:rsidR="001578A9" w:rsidRDefault="001578A9">
            <w:pPr>
              <w:pStyle w:val="ConsPlusNormal"/>
              <w:jc w:val="center"/>
            </w:pPr>
            <w:r>
              <w:t>50 - 75</w:t>
            </w:r>
          </w:p>
        </w:tc>
      </w:tr>
      <w:tr w:rsidR="001578A9">
        <w:tc>
          <w:tcPr>
            <w:tcW w:w="9070" w:type="dxa"/>
            <w:gridSpan w:val="3"/>
          </w:tcPr>
          <w:p w:rsidR="001578A9" w:rsidRDefault="001578A9">
            <w:pPr>
              <w:pStyle w:val="ConsPlusNormal"/>
              <w:jc w:val="center"/>
              <w:outlineLvl w:val="3"/>
            </w:pPr>
            <w:r>
              <w:t>Сезонный и смешанный отдых</w:t>
            </w:r>
          </w:p>
        </w:tc>
      </w:tr>
      <w:tr w:rsidR="001578A9">
        <w:tc>
          <w:tcPr>
            <w:tcW w:w="5102" w:type="dxa"/>
            <w:vMerge w:val="restart"/>
          </w:tcPr>
          <w:p w:rsidR="001578A9" w:rsidRDefault="001578A9">
            <w:pPr>
              <w:pStyle w:val="ConsPlusNormal"/>
              <w:jc w:val="both"/>
            </w:pPr>
            <w:r>
              <w:t>Кемпинги, в том числе в горной местности</w:t>
            </w:r>
          </w:p>
        </w:tc>
        <w:tc>
          <w:tcPr>
            <w:tcW w:w="1984" w:type="dxa"/>
            <w:tcBorders>
              <w:bottom w:val="nil"/>
            </w:tcBorders>
          </w:tcPr>
          <w:p w:rsidR="001578A9" w:rsidRDefault="001578A9">
            <w:pPr>
              <w:pStyle w:val="ConsPlusNormal"/>
              <w:jc w:val="both"/>
            </w:pPr>
            <w:r>
              <w:t>до 500</w:t>
            </w:r>
          </w:p>
        </w:tc>
        <w:tc>
          <w:tcPr>
            <w:tcW w:w="1984" w:type="dxa"/>
            <w:tcBorders>
              <w:bottom w:val="nil"/>
            </w:tcBorders>
          </w:tcPr>
          <w:p w:rsidR="001578A9" w:rsidRDefault="001578A9">
            <w:pPr>
              <w:pStyle w:val="ConsPlusNormal"/>
              <w:jc w:val="center"/>
            </w:pPr>
            <w:r>
              <w:t>150</w:t>
            </w:r>
          </w:p>
        </w:tc>
      </w:tr>
      <w:tr w:rsidR="001578A9">
        <w:tc>
          <w:tcPr>
            <w:tcW w:w="5102" w:type="dxa"/>
            <w:vMerge/>
          </w:tcPr>
          <w:p w:rsidR="001578A9" w:rsidRDefault="001578A9"/>
        </w:tc>
        <w:tc>
          <w:tcPr>
            <w:tcW w:w="1984" w:type="dxa"/>
            <w:tcBorders>
              <w:top w:val="nil"/>
            </w:tcBorders>
          </w:tcPr>
          <w:p w:rsidR="001578A9" w:rsidRDefault="001578A9">
            <w:pPr>
              <w:pStyle w:val="ConsPlusNormal"/>
              <w:jc w:val="center"/>
            </w:pPr>
            <w:r>
              <w:t>500 - 1000</w:t>
            </w:r>
          </w:p>
        </w:tc>
        <w:tc>
          <w:tcPr>
            <w:tcW w:w="1984" w:type="dxa"/>
            <w:tcBorders>
              <w:top w:val="nil"/>
            </w:tcBorders>
          </w:tcPr>
          <w:p w:rsidR="001578A9" w:rsidRDefault="001578A9">
            <w:pPr>
              <w:pStyle w:val="ConsPlusNormal"/>
              <w:jc w:val="center"/>
            </w:pPr>
            <w:r>
              <w:t>135</w:t>
            </w:r>
          </w:p>
        </w:tc>
      </w:tr>
      <w:tr w:rsidR="001578A9">
        <w:tc>
          <w:tcPr>
            <w:tcW w:w="5102" w:type="dxa"/>
            <w:vMerge w:val="restart"/>
          </w:tcPr>
          <w:p w:rsidR="001578A9" w:rsidRDefault="001578A9">
            <w:pPr>
              <w:pStyle w:val="ConsPlusNormal"/>
              <w:jc w:val="both"/>
            </w:pPr>
            <w:r>
              <w:t>Летние городки и базы отдыха, в том числе в горной местности</w:t>
            </w:r>
          </w:p>
        </w:tc>
        <w:tc>
          <w:tcPr>
            <w:tcW w:w="1984" w:type="dxa"/>
            <w:tcBorders>
              <w:bottom w:val="nil"/>
            </w:tcBorders>
          </w:tcPr>
          <w:p w:rsidR="001578A9" w:rsidRDefault="001578A9">
            <w:pPr>
              <w:pStyle w:val="ConsPlusNormal"/>
              <w:jc w:val="both"/>
            </w:pPr>
            <w:r>
              <w:t>до 1000</w:t>
            </w:r>
          </w:p>
        </w:tc>
        <w:tc>
          <w:tcPr>
            <w:tcW w:w="1984" w:type="dxa"/>
            <w:tcBorders>
              <w:bottom w:val="nil"/>
            </w:tcBorders>
          </w:tcPr>
          <w:p w:rsidR="001578A9" w:rsidRDefault="001578A9">
            <w:pPr>
              <w:pStyle w:val="ConsPlusNormal"/>
              <w:jc w:val="center"/>
            </w:pPr>
            <w:r>
              <w:t>110</w:t>
            </w:r>
          </w:p>
        </w:tc>
      </w:tr>
      <w:tr w:rsidR="001578A9">
        <w:tc>
          <w:tcPr>
            <w:tcW w:w="5102" w:type="dxa"/>
            <w:vMerge/>
          </w:tcPr>
          <w:p w:rsidR="001578A9" w:rsidRDefault="001578A9"/>
        </w:tc>
        <w:tc>
          <w:tcPr>
            <w:tcW w:w="1984" w:type="dxa"/>
            <w:tcBorders>
              <w:top w:val="nil"/>
            </w:tcBorders>
          </w:tcPr>
          <w:p w:rsidR="001578A9" w:rsidRDefault="001578A9">
            <w:pPr>
              <w:pStyle w:val="ConsPlusNormal"/>
              <w:jc w:val="center"/>
            </w:pPr>
            <w:r>
              <w:t>1000 - 2000</w:t>
            </w:r>
          </w:p>
        </w:tc>
        <w:tc>
          <w:tcPr>
            <w:tcW w:w="1984" w:type="dxa"/>
            <w:tcBorders>
              <w:top w:val="nil"/>
            </w:tcBorders>
          </w:tcPr>
          <w:p w:rsidR="001578A9" w:rsidRDefault="001578A9">
            <w:pPr>
              <w:pStyle w:val="ConsPlusNormal"/>
              <w:jc w:val="center"/>
            </w:pPr>
            <w:r>
              <w:t>100</w:t>
            </w:r>
          </w:p>
        </w:tc>
      </w:tr>
      <w:tr w:rsidR="001578A9">
        <w:tc>
          <w:tcPr>
            <w:tcW w:w="9070" w:type="dxa"/>
            <w:gridSpan w:val="3"/>
          </w:tcPr>
          <w:p w:rsidR="001578A9" w:rsidRDefault="001578A9">
            <w:pPr>
              <w:pStyle w:val="ConsPlusNormal"/>
              <w:jc w:val="center"/>
              <w:outlineLvl w:val="3"/>
            </w:pPr>
            <w:r>
              <w:t>Детский отдых</w:t>
            </w:r>
          </w:p>
        </w:tc>
      </w:tr>
      <w:tr w:rsidR="001578A9">
        <w:tc>
          <w:tcPr>
            <w:tcW w:w="5102" w:type="dxa"/>
            <w:vMerge w:val="restart"/>
          </w:tcPr>
          <w:p w:rsidR="001578A9" w:rsidRDefault="001578A9">
            <w:pPr>
              <w:pStyle w:val="ConsPlusNormal"/>
              <w:jc w:val="both"/>
            </w:pPr>
            <w:r>
              <w:t>Детские лагеря и оздоровительные учреждения</w:t>
            </w:r>
          </w:p>
        </w:tc>
        <w:tc>
          <w:tcPr>
            <w:tcW w:w="1984" w:type="dxa"/>
            <w:tcBorders>
              <w:bottom w:val="nil"/>
            </w:tcBorders>
          </w:tcPr>
          <w:p w:rsidR="001578A9" w:rsidRDefault="001578A9">
            <w:pPr>
              <w:pStyle w:val="ConsPlusNormal"/>
              <w:jc w:val="center"/>
            </w:pPr>
            <w:r>
              <w:t>160</w:t>
            </w:r>
          </w:p>
        </w:tc>
        <w:tc>
          <w:tcPr>
            <w:tcW w:w="1984" w:type="dxa"/>
            <w:tcBorders>
              <w:bottom w:val="nil"/>
            </w:tcBorders>
          </w:tcPr>
          <w:p w:rsidR="001578A9" w:rsidRDefault="001578A9">
            <w:pPr>
              <w:pStyle w:val="ConsPlusNormal"/>
              <w:jc w:val="center"/>
            </w:pPr>
            <w:r>
              <w:t>200</w:t>
            </w:r>
          </w:p>
        </w:tc>
      </w:tr>
      <w:tr w:rsidR="001578A9">
        <w:tblPrEx>
          <w:tblBorders>
            <w:insideH w:val="nil"/>
          </w:tblBorders>
        </w:tblPrEx>
        <w:tc>
          <w:tcPr>
            <w:tcW w:w="5102" w:type="dxa"/>
            <w:vMerge/>
          </w:tcPr>
          <w:p w:rsidR="001578A9" w:rsidRDefault="001578A9"/>
        </w:tc>
        <w:tc>
          <w:tcPr>
            <w:tcW w:w="1984" w:type="dxa"/>
            <w:tcBorders>
              <w:top w:val="nil"/>
              <w:bottom w:val="nil"/>
            </w:tcBorders>
          </w:tcPr>
          <w:p w:rsidR="001578A9" w:rsidRDefault="001578A9">
            <w:pPr>
              <w:pStyle w:val="ConsPlusNormal"/>
              <w:jc w:val="center"/>
            </w:pPr>
            <w:r>
              <w:t>400</w:t>
            </w:r>
          </w:p>
        </w:tc>
        <w:tc>
          <w:tcPr>
            <w:tcW w:w="1984" w:type="dxa"/>
            <w:tcBorders>
              <w:top w:val="nil"/>
              <w:bottom w:val="nil"/>
            </w:tcBorders>
          </w:tcPr>
          <w:p w:rsidR="001578A9" w:rsidRDefault="001578A9">
            <w:pPr>
              <w:pStyle w:val="ConsPlusNormal"/>
              <w:jc w:val="center"/>
            </w:pPr>
            <w:r>
              <w:t>175</w:t>
            </w:r>
          </w:p>
        </w:tc>
      </w:tr>
      <w:tr w:rsidR="001578A9">
        <w:tblPrEx>
          <w:tblBorders>
            <w:insideH w:val="nil"/>
          </w:tblBorders>
        </w:tblPrEx>
        <w:tc>
          <w:tcPr>
            <w:tcW w:w="5102" w:type="dxa"/>
            <w:vMerge/>
          </w:tcPr>
          <w:p w:rsidR="001578A9" w:rsidRDefault="001578A9"/>
        </w:tc>
        <w:tc>
          <w:tcPr>
            <w:tcW w:w="1984" w:type="dxa"/>
            <w:tcBorders>
              <w:top w:val="nil"/>
              <w:bottom w:val="nil"/>
            </w:tcBorders>
          </w:tcPr>
          <w:p w:rsidR="001578A9" w:rsidRDefault="001578A9">
            <w:pPr>
              <w:pStyle w:val="ConsPlusNormal"/>
              <w:jc w:val="center"/>
            </w:pPr>
            <w:r>
              <w:t>800</w:t>
            </w:r>
          </w:p>
        </w:tc>
        <w:tc>
          <w:tcPr>
            <w:tcW w:w="1984" w:type="dxa"/>
            <w:tcBorders>
              <w:top w:val="nil"/>
              <w:bottom w:val="nil"/>
            </w:tcBorders>
          </w:tcPr>
          <w:p w:rsidR="001578A9" w:rsidRDefault="001578A9">
            <w:pPr>
              <w:pStyle w:val="ConsPlusNormal"/>
              <w:jc w:val="center"/>
            </w:pPr>
            <w:r>
              <w:t>150</w:t>
            </w:r>
          </w:p>
        </w:tc>
      </w:tr>
      <w:tr w:rsidR="001578A9">
        <w:tblPrEx>
          <w:tblBorders>
            <w:insideH w:val="nil"/>
          </w:tblBorders>
        </w:tblPrEx>
        <w:tc>
          <w:tcPr>
            <w:tcW w:w="5102" w:type="dxa"/>
            <w:vMerge/>
          </w:tcPr>
          <w:p w:rsidR="001578A9" w:rsidRDefault="001578A9"/>
        </w:tc>
        <w:tc>
          <w:tcPr>
            <w:tcW w:w="1984" w:type="dxa"/>
            <w:tcBorders>
              <w:top w:val="nil"/>
            </w:tcBorders>
          </w:tcPr>
          <w:p w:rsidR="001578A9" w:rsidRDefault="001578A9">
            <w:pPr>
              <w:pStyle w:val="ConsPlusNormal"/>
              <w:jc w:val="center"/>
            </w:pPr>
            <w:r>
              <w:t>1600</w:t>
            </w:r>
          </w:p>
        </w:tc>
        <w:tc>
          <w:tcPr>
            <w:tcW w:w="1984" w:type="dxa"/>
            <w:tcBorders>
              <w:top w:val="nil"/>
            </w:tcBorders>
          </w:tcPr>
          <w:p w:rsidR="001578A9" w:rsidRDefault="001578A9">
            <w:pPr>
              <w:pStyle w:val="ConsPlusNormal"/>
              <w:jc w:val="center"/>
            </w:pPr>
            <w:r>
              <w:t>135</w:t>
            </w:r>
          </w:p>
        </w:tc>
      </w:tr>
    </w:tbl>
    <w:p w:rsidR="001578A9" w:rsidRDefault="001578A9">
      <w:pPr>
        <w:pStyle w:val="ConsPlusNormal"/>
        <w:jc w:val="both"/>
      </w:pPr>
    </w:p>
    <w:p w:rsidR="001578A9" w:rsidRDefault="001578A9">
      <w:pPr>
        <w:pStyle w:val="ConsPlusNormal"/>
        <w:ind w:firstLine="540"/>
        <w:jc w:val="both"/>
      </w:pPr>
      <w:r>
        <w:t>Примечание: при расчете количества, вместимости и размеров земельных участков санаторно-курортных и оздоровительных учреждений, а также других параметров, связанных с расчетом численности населения, следует дополнительно учитывать приезжих из других регионов Российской Федерации.</w:t>
      </w:r>
    </w:p>
    <w:p w:rsidR="001578A9" w:rsidRDefault="001578A9">
      <w:pPr>
        <w:pStyle w:val="ConsPlusNormal"/>
        <w:jc w:val="both"/>
      </w:pPr>
    </w:p>
    <w:p w:rsidR="001578A9" w:rsidRDefault="001578A9">
      <w:pPr>
        <w:pStyle w:val="ConsPlusNormal"/>
        <w:jc w:val="right"/>
        <w:outlineLvl w:val="2"/>
      </w:pPr>
      <w:r>
        <w:t>Таблица 2</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850"/>
        <w:gridCol w:w="850"/>
        <w:gridCol w:w="850"/>
        <w:gridCol w:w="850"/>
        <w:gridCol w:w="850"/>
        <w:gridCol w:w="850"/>
        <w:gridCol w:w="850"/>
        <w:gridCol w:w="850"/>
      </w:tblGrid>
      <w:tr w:rsidR="001578A9">
        <w:tc>
          <w:tcPr>
            <w:tcW w:w="2268" w:type="dxa"/>
            <w:vMerge w:val="restart"/>
          </w:tcPr>
          <w:p w:rsidR="001578A9" w:rsidRDefault="001578A9">
            <w:pPr>
              <w:pStyle w:val="ConsPlusNormal"/>
              <w:jc w:val="center"/>
            </w:pPr>
            <w:r>
              <w:t>Сооружения</w:t>
            </w:r>
          </w:p>
        </w:tc>
        <w:tc>
          <w:tcPr>
            <w:tcW w:w="6800" w:type="dxa"/>
            <w:gridSpan w:val="8"/>
          </w:tcPr>
          <w:p w:rsidR="001578A9" w:rsidRDefault="001578A9">
            <w:pPr>
              <w:pStyle w:val="ConsPlusNormal"/>
              <w:jc w:val="center"/>
            </w:pPr>
            <w:r>
              <w:t>Количество и площадь сооружений (шт./м</w:t>
            </w:r>
            <w:r>
              <w:rPr>
                <w:vertAlign w:val="superscript"/>
              </w:rPr>
              <w:t>2</w:t>
            </w:r>
            <w:r>
              <w:t>) при вместимости учреждения и общей площади участка, под физкультурно-оздоровительные сооружения</w:t>
            </w:r>
          </w:p>
        </w:tc>
      </w:tr>
      <w:tr w:rsidR="001578A9">
        <w:tblPrEx>
          <w:tblBorders>
            <w:insideH w:val="nil"/>
          </w:tblBorders>
        </w:tblPrEx>
        <w:tc>
          <w:tcPr>
            <w:tcW w:w="2268" w:type="dxa"/>
            <w:vMerge/>
          </w:tcPr>
          <w:p w:rsidR="001578A9" w:rsidRDefault="001578A9"/>
        </w:tc>
        <w:tc>
          <w:tcPr>
            <w:tcW w:w="850" w:type="dxa"/>
            <w:tcBorders>
              <w:bottom w:val="nil"/>
            </w:tcBorders>
          </w:tcPr>
          <w:p w:rsidR="001578A9" w:rsidRDefault="001578A9">
            <w:pPr>
              <w:pStyle w:val="ConsPlusNormal"/>
              <w:jc w:val="center"/>
            </w:pPr>
            <w:r>
              <w:t>120 &lt;*&gt;</w:t>
            </w:r>
          </w:p>
        </w:tc>
        <w:tc>
          <w:tcPr>
            <w:tcW w:w="850" w:type="dxa"/>
            <w:tcBorders>
              <w:bottom w:val="nil"/>
            </w:tcBorders>
          </w:tcPr>
          <w:p w:rsidR="001578A9" w:rsidRDefault="001578A9">
            <w:pPr>
              <w:pStyle w:val="ConsPlusNormal"/>
              <w:jc w:val="center"/>
            </w:pPr>
            <w:r>
              <w:t>160</w:t>
            </w:r>
          </w:p>
        </w:tc>
        <w:tc>
          <w:tcPr>
            <w:tcW w:w="850" w:type="dxa"/>
            <w:tcBorders>
              <w:bottom w:val="nil"/>
            </w:tcBorders>
          </w:tcPr>
          <w:p w:rsidR="001578A9" w:rsidRDefault="001578A9">
            <w:pPr>
              <w:pStyle w:val="ConsPlusNormal"/>
              <w:jc w:val="center"/>
            </w:pPr>
            <w:r>
              <w:t>240</w:t>
            </w:r>
          </w:p>
        </w:tc>
        <w:tc>
          <w:tcPr>
            <w:tcW w:w="850" w:type="dxa"/>
            <w:tcBorders>
              <w:bottom w:val="nil"/>
            </w:tcBorders>
          </w:tcPr>
          <w:p w:rsidR="001578A9" w:rsidRDefault="001578A9">
            <w:pPr>
              <w:pStyle w:val="ConsPlusNormal"/>
              <w:jc w:val="center"/>
            </w:pPr>
            <w:r>
              <w:t>360</w:t>
            </w:r>
          </w:p>
        </w:tc>
        <w:tc>
          <w:tcPr>
            <w:tcW w:w="850" w:type="dxa"/>
            <w:tcBorders>
              <w:bottom w:val="nil"/>
            </w:tcBorders>
          </w:tcPr>
          <w:p w:rsidR="001578A9" w:rsidRDefault="001578A9">
            <w:pPr>
              <w:pStyle w:val="ConsPlusNormal"/>
              <w:jc w:val="center"/>
            </w:pPr>
            <w:r>
              <w:t>400</w:t>
            </w:r>
          </w:p>
        </w:tc>
        <w:tc>
          <w:tcPr>
            <w:tcW w:w="850" w:type="dxa"/>
            <w:tcBorders>
              <w:bottom w:val="nil"/>
            </w:tcBorders>
          </w:tcPr>
          <w:p w:rsidR="001578A9" w:rsidRDefault="001578A9">
            <w:pPr>
              <w:pStyle w:val="ConsPlusNormal"/>
              <w:jc w:val="center"/>
            </w:pPr>
            <w:r>
              <w:t>480</w:t>
            </w:r>
          </w:p>
        </w:tc>
        <w:tc>
          <w:tcPr>
            <w:tcW w:w="850" w:type="dxa"/>
            <w:tcBorders>
              <w:bottom w:val="nil"/>
            </w:tcBorders>
          </w:tcPr>
          <w:p w:rsidR="001578A9" w:rsidRDefault="001578A9">
            <w:pPr>
              <w:pStyle w:val="ConsPlusNormal"/>
              <w:jc w:val="center"/>
            </w:pPr>
            <w:r>
              <w:t>560</w:t>
            </w:r>
          </w:p>
        </w:tc>
        <w:tc>
          <w:tcPr>
            <w:tcW w:w="850" w:type="dxa"/>
            <w:tcBorders>
              <w:bottom w:val="nil"/>
            </w:tcBorders>
          </w:tcPr>
          <w:p w:rsidR="001578A9" w:rsidRDefault="001578A9">
            <w:pPr>
              <w:pStyle w:val="ConsPlusNormal"/>
              <w:jc w:val="center"/>
            </w:pPr>
            <w:r>
              <w:t>800</w:t>
            </w:r>
          </w:p>
        </w:tc>
      </w:tr>
      <w:tr w:rsidR="001578A9">
        <w:tc>
          <w:tcPr>
            <w:tcW w:w="2268" w:type="dxa"/>
            <w:vMerge/>
          </w:tcPr>
          <w:p w:rsidR="001578A9" w:rsidRDefault="001578A9"/>
        </w:tc>
        <w:tc>
          <w:tcPr>
            <w:tcW w:w="850" w:type="dxa"/>
            <w:tcBorders>
              <w:top w:val="nil"/>
            </w:tcBorders>
          </w:tcPr>
          <w:p w:rsidR="001578A9" w:rsidRDefault="001578A9">
            <w:pPr>
              <w:pStyle w:val="ConsPlusNormal"/>
              <w:jc w:val="center"/>
            </w:pPr>
            <w:r>
              <w:t>2400</w:t>
            </w:r>
          </w:p>
        </w:tc>
        <w:tc>
          <w:tcPr>
            <w:tcW w:w="850" w:type="dxa"/>
            <w:tcBorders>
              <w:top w:val="nil"/>
            </w:tcBorders>
          </w:tcPr>
          <w:p w:rsidR="001578A9" w:rsidRDefault="001578A9">
            <w:pPr>
              <w:pStyle w:val="ConsPlusNormal"/>
              <w:jc w:val="center"/>
            </w:pPr>
            <w:r>
              <w:t>3200</w:t>
            </w:r>
          </w:p>
        </w:tc>
        <w:tc>
          <w:tcPr>
            <w:tcW w:w="850" w:type="dxa"/>
            <w:tcBorders>
              <w:top w:val="nil"/>
            </w:tcBorders>
          </w:tcPr>
          <w:p w:rsidR="001578A9" w:rsidRDefault="001578A9">
            <w:pPr>
              <w:pStyle w:val="ConsPlusNormal"/>
              <w:jc w:val="center"/>
            </w:pPr>
            <w:r>
              <w:t>4800</w:t>
            </w:r>
          </w:p>
        </w:tc>
        <w:tc>
          <w:tcPr>
            <w:tcW w:w="850" w:type="dxa"/>
            <w:tcBorders>
              <w:top w:val="nil"/>
            </w:tcBorders>
          </w:tcPr>
          <w:p w:rsidR="001578A9" w:rsidRDefault="001578A9">
            <w:pPr>
              <w:pStyle w:val="ConsPlusNormal"/>
              <w:jc w:val="center"/>
            </w:pPr>
            <w:r>
              <w:t>7200</w:t>
            </w:r>
          </w:p>
        </w:tc>
        <w:tc>
          <w:tcPr>
            <w:tcW w:w="850" w:type="dxa"/>
            <w:tcBorders>
              <w:top w:val="nil"/>
            </w:tcBorders>
          </w:tcPr>
          <w:p w:rsidR="001578A9" w:rsidRDefault="001578A9">
            <w:pPr>
              <w:pStyle w:val="ConsPlusNormal"/>
              <w:jc w:val="center"/>
            </w:pPr>
            <w:r>
              <w:t>8000</w:t>
            </w:r>
          </w:p>
        </w:tc>
        <w:tc>
          <w:tcPr>
            <w:tcW w:w="850" w:type="dxa"/>
            <w:tcBorders>
              <w:top w:val="nil"/>
            </w:tcBorders>
          </w:tcPr>
          <w:p w:rsidR="001578A9" w:rsidRDefault="001578A9">
            <w:pPr>
              <w:pStyle w:val="ConsPlusNormal"/>
              <w:jc w:val="center"/>
            </w:pPr>
            <w:r>
              <w:t>9600</w:t>
            </w:r>
          </w:p>
        </w:tc>
        <w:tc>
          <w:tcPr>
            <w:tcW w:w="850" w:type="dxa"/>
            <w:tcBorders>
              <w:top w:val="nil"/>
            </w:tcBorders>
          </w:tcPr>
          <w:p w:rsidR="001578A9" w:rsidRDefault="001578A9">
            <w:pPr>
              <w:pStyle w:val="ConsPlusNormal"/>
              <w:jc w:val="center"/>
            </w:pPr>
            <w:r>
              <w:t>11200</w:t>
            </w:r>
          </w:p>
        </w:tc>
        <w:tc>
          <w:tcPr>
            <w:tcW w:w="850" w:type="dxa"/>
            <w:tcBorders>
              <w:top w:val="nil"/>
            </w:tcBorders>
          </w:tcPr>
          <w:p w:rsidR="001578A9" w:rsidRDefault="001578A9">
            <w:pPr>
              <w:pStyle w:val="ConsPlusNormal"/>
              <w:jc w:val="center"/>
            </w:pPr>
            <w:r>
              <w:t>16000</w:t>
            </w:r>
          </w:p>
        </w:tc>
      </w:tr>
      <w:tr w:rsidR="001578A9">
        <w:tc>
          <w:tcPr>
            <w:tcW w:w="2268" w:type="dxa"/>
          </w:tcPr>
          <w:p w:rsidR="001578A9" w:rsidRDefault="001578A9">
            <w:pPr>
              <w:pStyle w:val="ConsPlusNormal"/>
              <w:jc w:val="center"/>
            </w:pPr>
            <w:r>
              <w:t>1</w:t>
            </w:r>
          </w:p>
        </w:tc>
        <w:tc>
          <w:tcPr>
            <w:tcW w:w="850" w:type="dxa"/>
          </w:tcPr>
          <w:p w:rsidR="001578A9" w:rsidRDefault="001578A9">
            <w:pPr>
              <w:pStyle w:val="ConsPlusNormal"/>
              <w:jc w:val="center"/>
            </w:pPr>
            <w:r>
              <w:t>2</w:t>
            </w:r>
          </w:p>
        </w:tc>
        <w:tc>
          <w:tcPr>
            <w:tcW w:w="850" w:type="dxa"/>
          </w:tcPr>
          <w:p w:rsidR="001578A9" w:rsidRDefault="001578A9">
            <w:pPr>
              <w:pStyle w:val="ConsPlusNormal"/>
              <w:jc w:val="center"/>
            </w:pPr>
            <w:r>
              <w:t>3</w:t>
            </w:r>
          </w:p>
        </w:tc>
        <w:tc>
          <w:tcPr>
            <w:tcW w:w="850" w:type="dxa"/>
          </w:tcPr>
          <w:p w:rsidR="001578A9" w:rsidRDefault="001578A9">
            <w:pPr>
              <w:pStyle w:val="ConsPlusNormal"/>
              <w:jc w:val="center"/>
            </w:pPr>
            <w:r>
              <w:t>4</w:t>
            </w:r>
          </w:p>
        </w:tc>
        <w:tc>
          <w:tcPr>
            <w:tcW w:w="850" w:type="dxa"/>
          </w:tcPr>
          <w:p w:rsidR="001578A9" w:rsidRDefault="001578A9">
            <w:pPr>
              <w:pStyle w:val="ConsPlusNormal"/>
              <w:jc w:val="center"/>
            </w:pPr>
            <w:r>
              <w:t>5</w:t>
            </w:r>
          </w:p>
        </w:tc>
        <w:tc>
          <w:tcPr>
            <w:tcW w:w="850" w:type="dxa"/>
          </w:tcPr>
          <w:p w:rsidR="001578A9" w:rsidRDefault="001578A9">
            <w:pPr>
              <w:pStyle w:val="ConsPlusNormal"/>
              <w:jc w:val="center"/>
            </w:pPr>
            <w:r>
              <w:t>6</w:t>
            </w:r>
          </w:p>
        </w:tc>
        <w:tc>
          <w:tcPr>
            <w:tcW w:w="850" w:type="dxa"/>
          </w:tcPr>
          <w:p w:rsidR="001578A9" w:rsidRDefault="001578A9">
            <w:pPr>
              <w:pStyle w:val="ConsPlusNormal"/>
              <w:jc w:val="center"/>
            </w:pPr>
            <w:r>
              <w:t>7</w:t>
            </w:r>
          </w:p>
        </w:tc>
        <w:tc>
          <w:tcPr>
            <w:tcW w:w="850" w:type="dxa"/>
          </w:tcPr>
          <w:p w:rsidR="001578A9" w:rsidRDefault="001578A9">
            <w:pPr>
              <w:pStyle w:val="ConsPlusNormal"/>
              <w:jc w:val="center"/>
            </w:pPr>
            <w:r>
              <w:t>8</w:t>
            </w:r>
          </w:p>
        </w:tc>
        <w:tc>
          <w:tcPr>
            <w:tcW w:w="850" w:type="dxa"/>
          </w:tcPr>
          <w:p w:rsidR="001578A9" w:rsidRDefault="001578A9">
            <w:pPr>
              <w:pStyle w:val="ConsPlusNormal"/>
              <w:jc w:val="center"/>
            </w:pPr>
            <w:r>
              <w:t>9</w:t>
            </w:r>
          </w:p>
        </w:tc>
      </w:tr>
      <w:tr w:rsidR="001578A9">
        <w:tc>
          <w:tcPr>
            <w:tcW w:w="2268" w:type="dxa"/>
          </w:tcPr>
          <w:p w:rsidR="001578A9" w:rsidRDefault="001578A9">
            <w:pPr>
              <w:pStyle w:val="ConsPlusNormal"/>
              <w:jc w:val="both"/>
            </w:pPr>
            <w:r>
              <w:t>Площадка для волейбола</w:t>
            </w:r>
          </w:p>
        </w:tc>
        <w:tc>
          <w:tcPr>
            <w:tcW w:w="850" w:type="dxa"/>
          </w:tcPr>
          <w:p w:rsidR="001578A9" w:rsidRDefault="001578A9">
            <w:pPr>
              <w:pStyle w:val="ConsPlusNormal"/>
              <w:jc w:val="center"/>
            </w:pPr>
            <w:r>
              <w:t>1/360</w:t>
            </w:r>
          </w:p>
        </w:tc>
        <w:tc>
          <w:tcPr>
            <w:tcW w:w="850" w:type="dxa"/>
          </w:tcPr>
          <w:p w:rsidR="001578A9" w:rsidRDefault="001578A9">
            <w:pPr>
              <w:pStyle w:val="ConsPlusNormal"/>
              <w:jc w:val="center"/>
            </w:pPr>
            <w:r>
              <w:t>1/360</w:t>
            </w:r>
          </w:p>
        </w:tc>
        <w:tc>
          <w:tcPr>
            <w:tcW w:w="850" w:type="dxa"/>
          </w:tcPr>
          <w:p w:rsidR="001578A9" w:rsidRDefault="001578A9">
            <w:pPr>
              <w:pStyle w:val="ConsPlusNormal"/>
              <w:jc w:val="center"/>
            </w:pPr>
            <w:r>
              <w:t>1/360</w:t>
            </w:r>
          </w:p>
        </w:tc>
        <w:tc>
          <w:tcPr>
            <w:tcW w:w="850" w:type="dxa"/>
          </w:tcPr>
          <w:p w:rsidR="001578A9" w:rsidRDefault="001578A9">
            <w:pPr>
              <w:pStyle w:val="ConsPlusNormal"/>
              <w:jc w:val="center"/>
            </w:pPr>
            <w:r>
              <w:t>2/720</w:t>
            </w:r>
          </w:p>
        </w:tc>
        <w:tc>
          <w:tcPr>
            <w:tcW w:w="850" w:type="dxa"/>
          </w:tcPr>
          <w:p w:rsidR="001578A9" w:rsidRDefault="001578A9">
            <w:pPr>
              <w:pStyle w:val="ConsPlusNormal"/>
              <w:jc w:val="center"/>
            </w:pPr>
            <w:r>
              <w:t>2/720</w:t>
            </w:r>
          </w:p>
        </w:tc>
        <w:tc>
          <w:tcPr>
            <w:tcW w:w="850" w:type="dxa"/>
          </w:tcPr>
          <w:p w:rsidR="001578A9" w:rsidRDefault="001578A9">
            <w:pPr>
              <w:pStyle w:val="ConsPlusNormal"/>
              <w:jc w:val="center"/>
            </w:pPr>
            <w:r>
              <w:t>2/720</w:t>
            </w:r>
          </w:p>
        </w:tc>
        <w:tc>
          <w:tcPr>
            <w:tcW w:w="850" w:type="dxa"/>
          </w:tcPr>
          <w:p w:rsidR="001578A9" w:rsidRDefault="001578A9">
            <w:pPr>
              <w:pStyle w:val="ConsPlusNormal"/>
              <w:jc w:val="center"/>
            </w:pPr>
            <w:r>
              <w:t>3/1080</w:t>
            </w:r>
          </w:p>
        </w:tc>
        <w:tc>
          <w:tcPr>
            <w:tcW w:w="850" w:type="dxa"/>
          </w:tcPr>
          <w:p w:rsidR="001578A9" w:rsidRDefault="001578A9">
            <w:pPr>
              <w:pStyle w:val="ConsPlusNormal"/>
              <w:jc w:val="center"/>
            </w:pPr>
            <w:r>
              <w:t>4/1440</w:t>
            </w:r>
          </w:p>
        </w:tc>
      </w:tr>
      <w:tr w:rsidR="001578A9">
        <w:tc>
          <w:tcPr>
            <w:tcW w:w="2268" w:type="dxa"/>
          </w:tcPr>
          <w:p w:rsidR="001578A9" w:rsidRDefault="001578A9">
            <w:pPr>
              <w:pStyle w:val="ConsPlusNormal"/>
              <w:jc w:val="both"/>
            </w:pPr>
            <w:r>
              <w:t>Площадка для бадминтона</w:t>
            </w:r>
          </w:p>
        </w:tc>
        <w:tc>
          <w:tcPr>
            <w:tcW w:w="850" w:type="dxa"/>
          </w:tcPr>
          <w:p w:rsidR="001578A9" w:rsidRDefault="001578A9">
            <w:pPr>
              <w:pStyle w:val="ConsPlusNormal"/>
              <w:jc w:val="center"/>
            </w:pPr>
            <w:r>
              <w:t>1/120</w:t>
            </w:r>
          </w:p>
        </w:tc>
        <w:tc>
          <w:tcPr>
            <w:tcW w:w="850" w:type="dxa"/>
          </w:tcPr>
          <w:p w:rsidR="001578A9" w:rsidRDefault="001578A9">
            <w:pPr>
              <w:pStyle w:val="ConsPlusNormal"/>
              <w:jc w:val="center"/>
            </w:pPr>
            <w:r>
              <w:t>1/120</w:t>
            </w:r>
          </w:p>
        </w:tc>
        <w:tc>
          <w:tcPr>
            <w:tcW w:w="850" w:type="dxa"/>
          </w:tcPr>
          <w:p w:rsidR="001578A9" w:rsidRDefault="001578A9">
            <w:pPr>
              <w:pStyle w:val="ConsPlusNormal"/>
              <w:jc w:val="center"/>
            </w:pPr>
            <w:r>
              <w:t>2/240</w:t>
            </w:r>
          </w:p>
        </w:tc>
        <w:tc>
          <w:tcPr>
            <w:tcW w:w="850" w:type="dxa"/>
          </w:tcPr>
          <w:p w:rsidR="001578A9" w:rsidRDefault="001578A9">
            <w:pPr>
              <w:pStyle w:val="ConsPlusNormal"/>
              <w:jc w:val="center"/>
            </w:pPr>
            <w:r>
              <w:t>3/360</w:t>
            </w:r>
          </w:p>
        </w:tc>
        <w:tc>
          <w:tcPr>
            <w:tcW w:w="850" w:type="dxa"/>
          </w:tcPr>
          <w:p w:rsidR="001578A9" w:rsidRDefault="001578A9">
            <w:pPr>
              <w:pStyle w:val="ConsPlusNormal"/>
              <w:jc w:val="center"/>
            </w:pPr>
            <w:r>
              <w:t>4/480</w:t>
            </w:r>
          </w:p>
        </w:tc>
        <w:tc>
          <w:tcPr>
            <w:tcW w:w="850" w:type="dxa"/>
          </w:tcPr>
          <w:p w:rsidR="001578A9" w:rsidRDefault="001578A9">
            <w:pPr>
              <w:pStyle w:val="ConsPlusNormal"/>
              <w:jc w:val="center"/>
            </w:pPr>
            <w:r>
              <w:t>4/480</w:t>
            </w:r>
          </w:p>
        </w:tc>
        <w:tc>
          <w:tcPr>
            <w:tcW w:w="850" w:type="dxa"/>
          </w:tcPr>
          <w:p w:rsidR="001578A9" w:rsidRDefault="001578A9">
            <w:pPr>
              <w:pStyle w:val="ConsPlusNormal"/>
              <w:jc w:val="center"/>
            </w:pPr>
            <w:r>
              <w:t>5/560</w:t>
            </w:r>
          </w:p>
        </w:tc>
        <w:tc>
          <w:tcPr>
            <w:tcW w:w="850" w:type="dxa"/>
          </w:tcPr>
          <w:p w:rsidR="001578A9" w:rsidRDefault="001578A9">
            <w:pPr>
              <w:pStyle w:val="ConsPlusNormal"/>
              <w:jc w:val="center"/>
            </w:pPr>
            <w:r>
              <w:t>6/720</w:t>
            </w:r>
          </w:p>
        </w:tc>
      </w:tr>
      <w:tr w:rsidR="001578A9">
        <w:tc>
          <w:tcPr>
            <w:tcW w:w="2268" w:type="dxa"/>
          </w:tcPr>
          <w:p w:rsidR="001578A9" w:rsidRDefault="001578A9">
            <w:pPr>
              <w:pStyle w:val="ConsPlusNormal"/>
              <w:jc w:val="both"/>
            </w:pPr>
            <w:r>
              <w:t>Площадка для настольного тенниса</w:t>
            </w:r>
          </w:p>
        </w:tc>
        <w:tc>
          <w:tcPr>
            <w:tcW w:w="850" w:type="dxa"/>
          </w:tcPr>
          <w:p w:rsidR="001578A9" w:rsidRDefault="001578A9">
            <w:pPr>
              <w:pStyle w:val="ConsPlusNormal"/>
              <w:jc w:val="center"/>
            </w:pPr>
            <w:r>
              <w:t>1/72</w:t>
            </w:r>
          </w:p>
        </w:tc>
        <w:tc>
          <w:tcPr>
            <w:tcW w:w="850" w:type="dxa"/>
          </w:tcPr>
          <w:p w:rsidR="001578A9" w:rsidRDefault="001578A9">
            <w:pPr>
              <w:pStyle w:val="ConsPlusNormal"/>
              <w:jc w:val="center"/>
            </w:pPr>
            <w:r>
              <w:t>1/72</w:t>
            </w:r>
          </w:p>
        </w:tc>
        <w:tc>
          <w:tcPr>
            <w:tcW w:w="850" w:type="dxa"/>
          </w:tcPr>
          <w:p w:rsidR="001578A9" w:rsidRDefault="001578A9">
            <w:pPr>
              <w:pStyle w:val="ConsPlusNormal"/>
              <w:jc w:val="center"/>
            </w:pPr>
            <w:r>
              <w:t>2/144</w:t>
            </w:r>
          </w:p>
        </w:tc>
        <w:tc>
          <w:tcPr>
            <w:tcW w:w="850" w:type="dxa"/>
          </w:tcPr>
          <w:p w:rsidR="001578A9" w:rsidRDefault="001578A9">
            <w:pPr>
              <w:pStyle w:val="ConsPlusNormal"/>
              <w:jc w:val="center"/>
            </w:pPr>
            <w:r>
              <w:t>3/216</w:t>
            </w:r>
          </w:p>
        </w:tc>
        <w:tc>
          <w:tcPr>
            <w:tcW w:w="850" w:type="dxa"/>
          </w:tcPr>
          <w:p w:rsidR="001578A9" w:rsidRDefault="001578A9">
            <w:pPr>
              <w:pStyle w:val="ConsPlusNormal"/>
              <w:jc w:val="center"/>
            </w:pPr>
            <w:r>
              <w:t>4/288</w:t>
            </w:r>
          </w:p>
        </w:tc>
        <w:tc>
          <w:tcPr>
            <w:tcW w:w="850" w:type="dxa"/>
          </w:tcPr>
          <w:p w:rsidR="001578A9" w:rsidRDefault="001578A9">
            <w:pPr>
              <w:pStyle w:val="ConsPlusNormal"/>
              <w:jc w:val="center"/>
            </w:pPr>
            <w:r>
              <w:t>4/288</w:t>
            </w:r>
          </w:p>
        </w:tc>
        <w:tc>
          <w:tcPr>
            <w:tcW w:w="850" w:type="dxa"/>
          </w:tcPr>
          <w:p w:rsidR="001578A9" w:rsidRDefault="001578A9">
            <w:pPr>
              <w:pStyle w:val="ConsPlusNormal"/>
              <w:jc w:val="center"/>
            </w:pPr>
            <w:r>
              <w:t>5/360</w:t>
            </w:r>
          </w:p>
        </w:tc>
        <w:tc>
          <w:tcPr>
            <w:tcW w:w="850" w:type="dxa"/>
          </w:tcPr>
          <w:p w:rsidR="001578A9" w:rsidRDefault="001578A9">
            <w:pPr>
              <w:pStyle w:val="ConsPlusNormal"/>
              <w:jc w:val="center"/>
            </w:pPr>
            <w:r>
              <w:t>6/432</w:t>
            </w:r>
          </w:p>
        </w:tc>
      </w:tr>
      <w:tr w:rsidR="001578A9">
        <w:tc>
          <w:tcPr>
            <w:tcW w:w="2268" w:type="dxa"/>
          </w:tcPr>
          <w:p w:rsidR="001578A9" w:rsidRDefault="001578A9">
            <w:pPr>
              <w:pStyle w:val="ConsPlusNormal"/>
              <w:jc w:val="both"/>
            </w:pPr>
            <w:r>
              <w:t>Место для прыжков в высоту</w:t>
            </w:r>
          </w:p>
        </w:tc>
        <w:tc>
          <w:tcPr>
            <w:tcW w:w="850" w:type="dxa"/>
          </w:tcPr>
          <w:p w:rsidR="001578A9" w:rsidRDefault="001578A9">
            <w:pPr>
              <w:pStyle w:val="ConsPlusNormal"/>
              <w:jc w:val="center"/>
            </w:pPr>
            <w:r>
              <w:t>1/493</w:t>
            </w:r>
          </w:p>
        </w:tc>
        <w:tc>
          <w:tcPr>
            <w:tcW w:w="850" w:type="dxa"/>
          </w:tcPr>
          <w:p w:rsidR="001578A9" w:rsidRDefault="001578A9">
            <w:pPr>
              <w:pStyle w:val="ConsPlusNormal"/>
              <w:jc w:val="center"/>
            </w:pPr>
            <w:r>
              <w:t>1/493</w:t>
            </w:r>
          </w:p>
        </w:tc>
        <w:tc>
          <w:tcPr>
            <w:tcW w:w="850" w:type="dxa"/>
          </w:tcPr>
          <w:p w:rsidR="001578A9" w:rsidRDefault="001578A9">
            <w:pPr>
              <w:pStyle w:val="ConsPlusNormal"/>
              <w:jc w:val="center"/>
            </w:pPr>
            <w:r>
              <w:t>1/493</w:t>
            </w:r>
          </w:p>
        </w:tc>
        <w:tc>
          <w:tcPr>
            <w:tcW w:w="850" w:type="dxa"/>
          </w:tcPr>
          <w:p w:rsidR="001578A9" w:rsidRDefault="001578A9">
            <w:pPr>
              <w:pStyle w:val="ConsPlusNormal"/>
              <w:jc w:val="center"/>
            </w:pPr>
            <w:r>
              <w:t>1/493</w:t>
            </w:r>
          </w:p>
        </w:tc>
        <w:tc>
          <w:tcPr>
            <w:tcW w:w="850" w:type="dxa"/>
          </w:tcPr>
          <w:p w:rsidR="001578A9" w:rsidRDefault="001578A9">
            <w:pPr>
              <w:pStyle w:val="ConsPlusNormal"/>
              <w:jc w:val="center"/>
            </w:pPr>
            <w:r>
              <w:t>1/493</w:t>
            </w:r>
          </w:p>
        </w:tc>
        <w:tc>
          <w:tcPr>
            <w:tcW w:w="850" w:type="dxa"/>
          </w:tcPr>
          <w:p w:rsidR="001578A9" w:rsidRDefault="001578A9">
            <w:pPr>
              <w:pStyle w:val="ConsPlusNormal"/>
              <w:jc w:val="center"/>
            </w:pPr>
            <w:r>
              <w:t>1/493</w:t>
            </w:r>
          </w:p>
        </w:tc>
        <w:tc>
          <w:tcPr>
            <w:tcW w:w="850" w:type="dxa"/>
          </w:tcPr>
          <w:p w:rsidR="001578A9" w:rsidRDefault="001578A9">
            <w:pPr>
              <w:pStyle w:val="ConsPlusNormal"/>
              <w:jc w:val="center"/>
            </w:pPr>
            <w:r>
              <w:t>1/493</w:t>
            </w:r>
          </w:p>
        </w:tc>
        <w:tc>
          <w:tcPr>
            <w:tcW w:w="850" w:type="dxa"/>
          </w:tcPr>
          <w:p w:rsidR="001578A9" w:rsidRDefault="001578A9">
            <w:pPr>
              <w:pStyle w:val="ConsPlusNormal"/>
              <w:jc w:val="center"/>
            </w:pPr>
            <w:r>
              <w:t>1/493</w:t>
            </w:r>
          </w:p>
        </w:tc>
      </w:tr>
      <w:tr w:rsidR="001578A9">
        <w:tc>
          <w:tcPr>
            <w:tcW w:w="2268" w:type="dxa"/>
          </w:tcPr>
          <w:p w:rsidR="001578A9" w:rsidRDefault="001578A9">
            <w:pPr>
              <w:pStyle w:val="ConsPlusNormal"/>
              <w:jc w:val="both"/>
            </w:pPr>
            <w:r>
              <w:t>Место для прыжков в длину</w:t>
            </w:r>
          </w:p>
        </w:tc>
        <w:tc>
          <w:tcPr>
            <w:tcW w:w="850" w:type="dxa"/>
          </w:tcPr>
          <w:p w:rsidR="001578A9" w:rsidRDefault="001578A9">
            <w:pPr>
              <w:pStyle w:val="ConsPlusNormal"/>
              <w:jc w:val="center"/>
            </w:pPr>
            <w:r>
              <w:t>1/121</w:t>
            </w:r>
          </w:p>
        </w:tc>
        <w:tc>
          <w:tcPr>
            <w:tcW w:w="850" w:type="dxa"/>
          </w:tcPr>
          <w:p w:rsidR="001578A9" w:rsidRDefault="001578A9">
            <w:pPr>
              <w:pStyle w:val="ConsPlusNormal"/>
              <w:jc w:val="center"/>
            </w:pPr>
            <w:r>
              <w:t>1/121</w:t>
            </w:r>
          </w:p>
        </w:tc>
        <w:tc>
          <w:tcPr>
            <w:tcW w:w="850" w:type="dxa"/>
          </w:tcPr>
          <w:p w:rsidR="001578A9" w:rsidRDefault="001578A9">
            <w:pPr>
              <w:pStyle w:val="ConsPlusNormal"/>
              <w:jc w:val="center"/>
            </w:pPr>
            <w:r>
              <w:t>1/121</w:t>
            </w:r>
          </w:p>
        </w:tc>
        <w:tc>
          <w:tcPr>
            <w:tcW w:w="850" w:type="dxa"/>
          </w:tcPr>
          <w:p w:rsidR="001578A9" w:rsidRDefault="001578A9">
            <w:pPr>
              <w:pStyle w:val="ConsPlusNormal"/>
              <w:jc w:val="center"/>
            </w:pPr>
            <w:r>
              <w:t>1/121</w:t>
            </w:r>
          </w:p>
        </w:tc>
        <w:tc>
          <w:tcPr>
            <w:tcW w:w="850" w:type="dxa"/>
          </w:tcPr>
          <w:p w:rsidR="001578A9" w:rsidRDefault="001578A9">
            <w:pPr>
              <w:pStyle w:val="ConsPlusNormal"/>
              <w:jc w:val="center"/>
            </w:pPr>
            <w:r>
              <w:t>1/121</w:t>
            </w:r>
          </w:p>
        </w:tc>
        <w:tc>
          <w:tcPr>
            <w:tcW w:w="850" w:type="dxa"/>
          </w:tcPr>
          <w:p w:rsidR="001578A9" w:rsidRDefault="001578A9">
            <w:pPr>
              <w:pStyle w:val="ConsPlusNormal"/>
              <w:jc w:val="center"/>
            </w:pPr>
            <w:r>
              <w:t>1/121</w:t>
            </w:r>
          </w:p>
        </w:tc>
        <w:tc>
          <w:tcPr>
            <w:tcW w:w="850" w:type="dxa"/>
          </w:tcPr>
          <w:p w:rsidR="001578A9" w:rsidRDefault="001578A9">
            <w:pPr>
              <w:pStyle w:val="ConsPlusNormal"/>
              <w:jc w:val="center"/>
            </w:pPr>
            <w:r>
              <w:t>1/121</w:t>
            </w:r>
          </w:p>
        </w:tc>
        <w:tc>
          <w:tcPr>
            <w:tcW w:w="850" w:type="dxa"/>
          </w:tcPr>
          <w:p w:rsidR="001578A9" w:rsidRDefault="001578A9">
            <w:pPr>
              <w:pStyle w:val="ConsPlusNormal"/>
              <w:jc w:val="center"/>
            </w:pPr>
            <w:r>
              <w:t>1/121</w:t>
            </w:r>
          </w:p>
        </w:tc>
      </w:tr>
      <w:tr w:rsidR="001578A9">
        <w:tc>
          <w:tcPr>
            <w:tcW w:w="2268" w:type="dxa"/>
          </w:tcPr>
          <w:p w:rsidR="001578A9" w:rsidRDefault="001578A9">
            <w:pPr>
              <w:pStyle w:val="ConsPlusNormal"/>
              <w:jc w:val="both"/>
            </w:pPr>
            <w:r>
              <w:t>Прямая беговая дорожка</w:t>
            </w:r>
          </w:p>
        </w:tc>
        <w:tc>
          <w:tcPr>
            <w:tcW w:w="850" w:type="dxa"/>
          </w:tcPr>
          <w:p w:rsidR="001578A9" w:rsidRDefault="001578A9">
            <w:pPr>
              <w:pStyle w:val="ConsPlusNormal"/>
              <w:jc w:val="center"/>
            </w:pPr>
            <w:r>
              <w:t>1/650</w:t>
            </w:r>
          </w:p>
        </w:tc>
        <w:tc>
          <w:tcPr>
            <w:tcW w:w="850" w:type="dxa"/>
          </w:tcPr>
          <w:p w:rsidR="001578A9" w:rsidRDefault="001578A9">
            <w:pPr>
              <w:pStyle w:val="ConsPlusNormal"/>
              <w:jc w:val="center"/>
            </w:pPr>
            <w:r>
              <w:t>1/650</w:t>
            </w:r>
          </w:p>
        </w:tc>
        <w:tc>
          <w:tcPr>
            <w:tcW w:w="850" w:type="dxa"/>
          </w:tcPr>
          <w:p w:rsidR="001578A9" w:rsidRDefault="001578A9">
            <w:pPr>
              <w:pStyle w:val="ConsPlusNormal"/>
              <w:jc w:val="center"/>
            </w:pPr>
            <w:r>
              <w:t>1/650</w:t>
            </w:r>
          </w:p>
        </w:tc>
        <w:tc>
          <w:tcPr>
            <w:tcW w:w="850" w:type="dxa"/>
          </w:tcPr>
          <w:p w:rsidR="001578A9" w:rsidRDefault="001578A9">
            <w:pPr>
              <w:pStyle w:val="ConsPlusNormal"/>
              <w:jc w:val="center"/>
            </w:pPr>
            <w:r>
              <w:t>1/650</w:t>
            </w:r>
          </w:p>
        </w:tc>
        <w:tc>
          <w:tcPr>
            <w:tcW w:w="850" w:type="dxa"/>
          </w:tcPr>
          <w:p w:rsidR="001578A9" w:rsidRDefault="001578A9">
            <w:pPr>
              <w:pStyle w:val="ConsPlusNormal"/>
              <w:jc w:val="center"/>
            </w:pPr>
            <w:r>
              <w:t>1/650</w:t>
            </w:r>
          </w:p>
        </w:tc>
        <w:tc>
          <w:tcPr>
            <w:tcW w:w="850" w:type="dxa"/>
          </w:tcPr>
          <w:p w:rsidR="001578A9" w:rsidRDefault="001578A9">
            <w:pPr>
              <w:pStyle w:val="ConsPlusNormal"/>
              <w:jc w:val="center"/>
            </w:pPr>
            <w:r>
              <w:t>1/650</w:t>
            </w:r>
          </w:p>
        </w:tc>
        <w:tc>
          <w:tcPr>
            <w:tcW w:w="850" w:type="dxa"/>
          </w:tcPr>
          <w:p w:rsidR="001578A9" w:rsidRDefault="001578A9">
            <w:pPr>
              <w:pStyle w:val="ConsPlusNormal"/>
              <w:jc w:val="center"/>
            </w:pPr>
            <w:r>
              <w:t>1/650</w:t>
            </w:r>
          </w:p>
        </w:tc>
        <w:tc>
          <w:tcPr>
            <w:tcW w:w="850" w:type="dxa"/>
          </w:tcPr>
          <w:p w:rsidR="001578A9" w:rsidRDefault="001578A9">
            <w:pPr>
              <w:pStyle w:val="ConsPlusNormal"/>
              <w:jc w:val="center"/>
            </w:pPr>
            <w:r>
              <w:t>1/650</w:t>
            </w:r>
          </w:p>
        </w:tc>
      </w:tr>
      <w:tr w:rsidR="001578A9">
        <w:tc>
          <w:tcPr>
            <w:tcW w:w="2268" w:type="dxa"/>
          </w:tcPr>
          <w:p w:rsidR="001578A9" w:rsidRDefault="001578A9">
            <w:pPr>
              <w:pStyle w:val="ConsPlusNormal"/>
              <w:jc w:val="both"/>
            </w:pPr>
            <w:r>
              <w:t>Площадка для легкой атлетики</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1/3000</w:t>
            </w:r>
          </w:p>
        </w:tc>
        <w:tc>
          <w:tcPr>
            <w:tcW w:w="850" w:type="dxa"/>
          </w:tcPr>
          <w:p w:rsidR="001578A9" w:rsidRDefault="001578A9">
            <w:pPr>
              <w:pStyle w:val="ConsPlusNormal"/>
              <w:jc w:val="center"/>
            </w:pPr>
            <w:r>
              <w:t>1/3000</w:t>
            </w:r>
          </w:p>
        </w:tc>
        <w:tc>
          <w:tcPr>
            <w:tcW w:w="850" w:type="dxa"/>
          </w:tcPr>
          <w:p w:rsidR="001578A9" w:rsidRDefault="001578A9">
            <w:pPr>
              <w:pStyle w:val="ConsPlusNormal"/>
              <w:jc w:val="center"/>
            </w:pPr>
            <w:r>
              <w:t>1/3000</w:t>
            </w:r>
          </w:p>
        </w:tc>
      </w:tr>
      <w:tr w:rsidR="001578A9">
        <w:tc>
          <w:tcPr>
            <w:tcW w:w="2268" w:type="dxa"/>
          </w:tcPr>
          <w:p w:rsidR="001578A9" w:rsidRDefault="001578A9">
            <w:pPr>
              <w:pStyle w:val="ConsPlusNormal"/>
              <w:jc w:val="both"/>
            </w:pPr>
            <w:r>
              <w:t>Дорожка для здоровья</w:t>
            </w:r>
          </w:p>
        </w:tc>
        <w:tc>
          <w:tcPr>
            <w:tcW w:w="850" w:type="dxa"/>
          </w:tcPr>
          <w:p w:rsidR="001578A9" w:rsidRDefault="001578A9">
            <w:pPr>
              <w:pStyle w:val="ConsPlusNormal"/>
              <w:jc w:val="center"/>
            </w:pPr>
            <w:r>
              <w:t>1/600</w:t>
            </w:r>
          </w:p>
        </w:tc>
        <w:tc>
          <w:tcPr>
            <w:tcW w:w="850" w:type="dxa"/>
          </w:tcPr>
          <w:p w:rsidR="001578A9" w:rsidRDefault="001578A9">
            <w:pPr>
              <w:pStyle w:val="ConsPlusNormal"/>
              <w:jc w:val="center"/>
            </w:pPr>
            <w:r>
              <w:t>1/600</w:t>
            </w:r>
          </w:p>
        </w:tc>
        <w:tc>
          <w:tcPr>
            <w:tcW w:w="850" w:type="dxa"/>
          </w:tcPr>
          <w:p w:rsidR="001578A9" w:rsidRDefault="001578A9">
            <w:pPr>
              <w:pStyle w:val="ConsPlusNormal"/>
              <w:jc w:val="center"/>
            </w:pPr>
            <w:r>
              <w:t>1/800</w:t>
            </w:r>
          </w:p>
        </w:tc>
        <w:tc>
          <w:tcPr>
            <w:tcW w:w="850" w:type="dxa"/>
          </w:tcPr>
          <w:p w:rsidR="001578A9" w:rsidRDefault="001578A9">
            <w:pPr>
              <w:pStyle w:val="ConsPlusNormal"/>
              <w:jc w:val="center"/>
            </w:pPr>
            <w:r>
              <w:t>1/1000</w:t>
            </w:r>
          </w:p>
        </w:tc>
        <w:tc>
          <w:tcPr>
            <w:tcW w:w="850" w:type="dxa"/>
          </w:tcPr>
          <w:p w:rsidR="001578A9" w:rsidRDefault="001578A9">
            <w:pPr>
              <w:pStyle w:val="ConsPlusNormal"/>
              <w:jc w:val="center"/>
            </w:pPr>
            <w:r>
              <w:t>1/1000</w:t>
            </w:r>
          </w:p>
        </w:tc>
        <w:tc>
          <w:tcPr>
            <w:tcW w:w="850" w:type="dxa"/>
          </w:tcPr>
          <w:p w:rsidR="001578A9" w:rsidRDefault="001578A9">
            <w:pPr>
              <w:pStyle w:val="ConsPlusNormal"/>
              <w:jc w:val="center"/>
            </w:pPr>
            <w:r>
              <w:t>1/1000</w:t>
            </w:r>
          </w:p>
        </w:tc>
        <w:tc>
          <w:tcPr>
            <w:tcW w:w="850" w:type="dxa"/>
          </w:tcPr>
          <w:p w:rsidR="001578A9" w:rsidRDefault="001578A9">
            <w:pPr>
              <w:pStyle w:val="ConsPlusNormal"/>
              <w:jc w:val="center"/>
            </w:pPr>
            <w:r>
              <w:t>2/1200</w:t>
            </w:r>
          </w:p>
        </w:tc>
        <w:tc>
          <w:tcPr>
            <w:tcW w:w="850" w:type="dxa"/>
          </w:tcPr>
          <w:p w:rsidR="001578A9" w:rsidRDefault="001578A9">
            <w:pPr>
              <w:pStyle w:val="ConsPlusNormal"/>
              <w:jc w:val="center"/>
            </w:pPr>
            <w:r>
              <w:t>2/1200</w:t>
            </w:r>
          </w:p>
        </w:tc>
      </w:tr>
      <w:tr w:rsidR="001578A9">
        <w:tc>
          <w:tcPr>
            <w:tcW w:w="2268" w:type="dxa"/>
          </w:tcPr>
          <w:p w:rsidR="001578A9" w:rsidRDefault="001578A9">
            <w:pPr>
              <w:pStyle w:val="ConsPlusNormal"/>
              <w:jc w:val="both"/>
            </w:pPr>
            <w:r>
              <w:t>Площадка для игровых видов спорта (комбинированная)</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1/1032</w:t>
            </w:r>
          </w:p>
        </w:tc>
        <w:tc>
          <w:tcPr>
            <w:tcW w:w="850" w:type="dxa"/>
          </w:tcPr>
          <w:p w:rsidR="001578A9" w:rsidRDefault="001578A9">
            <w:pPr>
              <w:pStyle w:val="ConsPlusNormal"/>
              <w:jc w:val="center"/>
            </w:pPr>
            <w:r>
              <w:t>1/1032</w:t>
            </w:r>
          </w:p>
        </w:tc>
        <w:tc>
          <w:tcPr>
            <w:tcW w:w="850" w:type="dxa"/>
          </w:tcPr>
          <w:p w:rsidR="001578A9" w:rsidRDefault="001578A9">
            <w:pPr>
              <w:pStyle w:val="ConsPlusNormal"/>
              <w:jc w:val="center"/>
            </w:pPr>
            <w:r>
              <w:t>1/1032</w:t>
            </w:r>
          </w:p>
        </w:tc>
        <w:tc>
          <w:tcPr>
            <w:tcW w:w="850" w:type="dxa"/>
          </w:tcPr>
          <w:p w:rsidR="001578A9" w:rsidRDefault="001578A9">
            <w:pPr>
              <w:pStyle w:val="ConsPlusNormal"/>
              <w:jc w:val="center"/>
            </w:pPr>
            <w:r>
              <w:t>-</w:t>
            </w:r>
          </w:p>
        </w:tc>
      </w:tr>
      <w:tr w:rsidR="001578A9">
        <w:tc>
          <w:tcPr>
            <w:tcW w:w="2268" w:type="dxa"/>
          </w:tcPr>
          <w:p w:rsidR="001578A9" w:rsidRDefault="001578A9">
            <w:pPr>
              <w:pStyle w:val="ConsPlusNormal"/>
              <w:jc w:val="both"/>
            </w:pPr>
            <w:r>
              <w:t>Площадка для волейбола и баскетбола (комбинированная)</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1/558</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2/1116</w:t>
            </w:r>
          </w:p>
        </w:tc>
      </w:tr>
      <w:tr w:rsidR="001578A9">
        <w:tc>
          <w:tcPr>
            <w:tcW w:w="2268" w:type="dxa"/>
          </w:tcPr>
          <w:p w:rsidR="001578A9" w:rsidRDefault="001578A9">
            <w:pPr>
              <w:pStyle w:val="ConsPlusNormal"/>
              <w:jc w:val="both"/>
            </w:pPr>
            <w:r>
              <w:t>Площадка для спортивных игр и метаний</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1/3225</w:t>
            </w:r>
          </w:p>
        </w:tc>
        <w:tc>
          <w:tcPr>
            <w:tcW w:w="850" w:type="dxa"/>
          </w:tcPr>
          <w:p w:rsidR="001578A9" w:rsidRDefault="001578A9">
            <w:pPr>
              <w:pStyle w:val="ConsPlusNormal"/>
              <w:jc w:val="center"/>
            </w:pPr>
            <w:r>
              <w:t>1/3225</w:t>
            </w:r>
          </w:p>
        </w:tc>
        <w:tc>
          <w:tcPr>
            <w:tcW w:w="850" w:type="dxa"/>
          </w:tcPr>
          <w:p w:rsidR="001578A9" w:rsidRDefault="001578A9">
            <w:pPr>
              <w:pStyle w:val="ConsPlusNormal"/>
              <w:jc w:val="center"/>
            </w:pPr>
            <w:r>
              <w:t>1/3225</w:t>
            </w:r>
          </w:p>
        </w:tc>
        <w:tc>
          <w:tcPr>
            <w:tcW w:w="850" w:type="dxa"/>
          </w:tcPr>
          <w:p w:rsidR="001578A9" w:rsidRDefault="001578A9">
            <w:pPr>
              <w:pStyle w:val="ConsPlusNormal"/>
              <w:jc w:val="center"/>
            </w:pPr>
            <w:r>
              <w:t>1/3225</w:t>
            </w:r>
          </w:p>
        </w:tc>
        <w:tc>
          <w:tcPr>
            <w:tcW w:w="850" w:type="dxa"/>
          </w:tcPr>
          <w:p w:rsidR="001578A9" w:rsidRDefault="001578A9">
            <w:pPr>
              <w:pStyle w:val="ConsPlusNormal"/>
              <w:jc w:val="center"/>
            </w:pPr>
            <w:r>
              <w:t>-</w:t>
            </w:r>
          </w:p>
        </w:tc>
      </w:tr>
      <w:tr w:rsidR="001578A9">
        <w:tc>
          <w:tcPr>
            <w:tcW w:w="2268" w:type="dxa"/>
          </w:tcPr>
          <w:p w:rsidR="001578A9" w:rsidRDefault="001578A9">
            <w:pPr>
              <w:pStyle w:val="ConsPlusNormal"/>
              <w:jc w:val="both"/>
            </w:pPr>
            <w:r>
              <w:t>Спорт-ядро с легкоатлетической площадкой и беговой дорожкой 333,3 м</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1/8500</w:t>
            </w:r>
          </w:p>
        </w:tc>
      </w:tr>
      <w:tr w:rsidR="001578A9">
        <w:tc>
          <w:tcPr>
            <w:tcW w:w="2268" w:type="dxa"/>
          </w:tcPr>
          <w:p w:rsidR="001578A9" w:rsidRDefault="001578A9">
            <w:pPr>
              <w:pStyle w:val="ConsPlusNormal"/>
              <w:jc w:val="both"/>
            </w:pPr>
            <w:r>
              <w:t>Футбольное поле</w:t>
            </w:r>
          </w:p>
        </w:tc>
        <w:tc>
          <w:tcPr>
            <w:tcW w:w="850" w:type="dxa"/>
          </w:tcPr>
          <w:p w:rsidR="001578A9" w:rsidRDefault="001578A9">
            <w:pPr>
              <w:pStyle w:val="ConsPlusNormal"/>
              <w:jc w:val="center"/>
            </w:pPr>
            <w:r>
              <w:t>1/2400</w:t>
            </w:r>
          </w:p>
        </w:tc>
        <w:tc>
          <w:tcPr>
            <w:tcW w:w="850" w:type="dxa"/>
          </w:tcPr>
          <w:p w:rsidR="001578A9" w:rsidRDefault="001578A9">
            <w:pPr>
              <w:pStyle w:val="ConsPlusNormal"/>
              <w:jc w:val="center"/>
            </w:pPr>
            <w:r>
              <w:t>1/2400</w:t>
            </w:r>
          </w:p>
        </w:tc>
        <w:tc>
          <w:tcPr>
            <w:tcW w:w="850" w:type="dxa"/>
          </w:tcPr>
          <w:p w:rsidR="001578A9" w:rsidRDefault="001578A9">
            <w:pPr>
              <w:pStyle w:val="ConsPlusNormal"/>
              <w:jc w:val="center"/>
            </w:pPr>
            <w:r>
              <w:t>1/2400</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r>
      <w:tr w:rsidR="001578A9">
        <w:tc>
          <w:tcPr>
            <w:tcW w:w="2268" w:type="dxa"/>
          </w:tcPr>
          <w:p w:rsidR="001578A9" w:rsidRDefault="001578A9">
            <w:pPr>
              <w:pStyle w:val="ConsPlusNormal"/>
              <w:jc w:val="both"/>
            </w:pPr>
            <w:r>
              <w:t>Теннисный корт с учебной стенкой</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1/840</w:t>
            </w:r>
          </w:p>
        </w:tc>
        <w:tc>
          <w:tcPr>
            <w:tcW w:w="850" w:type="dxa"/>
          </w:tcPr>
          <w:p w:rsidR="001578A9" w:rsidRDefault="001578A9">
            <w:pPr>
              <w:pStyle w:val="ConsPlusNormal"/>
              <w:jc w:val="center"/>
            </w:pPr>
            <w:r>
              <w:t>1/840</w:t>
            </w:r>
          </w:p>
        </w:tc>
      </w:tr>
      <w:tr w:rsidR="001578A9">
        <w:tc>
          <w:tcPr>
            <w:tcW w:w="2268" w:type="dxa"/>
          </w:tcPr>
          <w:p w:rsidR="001578A9" w:rsidRDefault="001578A9">
            <w:pPr>
              <w:pStyle w:val="ConsPlusNormal"/>
              <w:jc w:val="both"/>
            </w:pPr>
            <w:r>
              <w:t>Теннисный корт</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1/648</w:t>
            </w:r>
          </w:p>
        </w:tc>
        <w:tc>
          <w:tcPr>
            <w:tcW w:w="850" w:type="dxa"/>
          </w:tcPr>
          <w:p w:rsidR="001578A9" w:rsidRDefault="001578A9">
            <w:pPr>
              <w:pStyle w:val="ConsPlusNormal"/>
              <w:jc w:val="center"/>
            </w:pPr>
            <w:r>
              <w:t>1/648</w:t>
            </w:r>
          </w:p>
        </w:tc>
        <w:tc>
          <w:tcPr>
            <w:tcW w:w="850" w:type="dxa"/>
          </w:tcPr>
          <w:p w:rsidR="001578A9" w:rsidRDefault="001578A9">
            <w:pPr>
              <w:pStyle w:val="ConsPlusNormal"/>
              <w:jc w:val="center"/>
            </w:pPr>
            <w:r>
              <w:t>1/648</w:t>
            </w:r>
          </w:p>
        </w:tc>
        <w:tc>
          <w:tcPr>
            <w:tcW w:w="850" w:type="dxa"/>
          </w:tcPr>
          <w:p w:rsidR="001578A9" w:rsidRDefault="001578A9">
            <w:pPr>
              <w:pStyle w:val="ConsPlusNormal"/>
              <w:jc w:val="center"/>
            </w:pPr>
            <w:r>
              <w:t>-</w:t>
            </w:r>
          </w:p>
        </w:tc>
        <w:tc>
          <w:tcPr>
            <w:tcW w:w="850" w:type="dxa"/>
          </w:tcPr>
          <w:p w:rsidR="001578A9" w:rsidRDefault="001578A9">
            <w:pPr>
              <w:pStyle w:val="ConsPlusNormal"/>
              <w:jc w:val="center"/>
            </w:pPr>
            <w:r>
              <w:t>1/648</w:t>
            </w:r>
          </w:p>
        </w:tc>
      </w:tr>
      <w:tr w:rsidR="001578A9">
        <w:tc>
          <w:tcPr>
            <w:tcW w:w="2268" w:type="dxa"/>
          </w:tcPr>
          <w:p w:rsidR="001578A9" w:rsidRDefault="001578A9">
            <w:pPr>
              <w:pStyle w:val="ConsPlusNormal"/>
              <w:jc w:val="both"/>
            </w:pPr>
            <w:r>
              <w:t>Площадка для катания на роликовых коньках и досках</w:t>
            </w:r>
          </w:p>
        </w:tc>
        <w:tc>
          <w:tcPr>
            <w:tcW w:w="850" w:type="dxa"/>
          </w:tcPr>
          <w:p w:rsidR="001578A9" w:rsidRDefault="001578A9">
            <w:pPr>
              <w:pStyle w:val="ConsPlusNormal"/>
              <w:jc w:val="center"/>
            </w:pPr>
            <w:r>
              <w:t>1/400</w:t>
            </w:r>
          </w:p>
        </w:tc>
        <w:tc>
          <w:tcPr>
            <w:tcW w:w="850" w:type="dxa"/>
          </w:tcPr>
          <w:p w:rsidR="001578A9" w:rsidRDefault="001578A9">
            <w:pPr>
              <w:pStyle w:val="ConsPlusNormal"/>
              <w:jc w:val="center"/>
            </w:pPr>
            <w:r>
              <w:t>1/400</w:t>
            </w:r>
          </w:p>
        </w:tc>
        <w:tc>
          <w:tcPr>
            <w:tcW w:w="850" w:type="dxa"/>
          </w:tcPr>
          <w:p w:rsidR="001578A9" w:rsidRDefault="001578A9">
            <w:pPr>
              <w:pStyle w:val="ConsPlusNormal"/>
              <w:jc w:val="center"/>
            </w:pPr>
            <w:r>
              <w:t>1/400</w:t>
            </w:r>
          </w:p>
        </w:tc>
        <w:tc>
          <w:tcPr>
            <w:tcW w:w="850" w:type="dxa"/>
          </w:tcPr>
          <w:p w:rsidR="001578A9" w:rsidRDefault="001578A9">
            <w:pPr>
              <w:pStyle w:val="ConsPlusNormal"/>
              <w:jc w:val="center"/>
            </w:pPr>
            <w:r>
              <w:t>1/400</w:t>
            </w:r>
          </w:p>
        </w:tc>
        <w:tc>
          <w:tcPr>
            <w:tcW w:w="850" w:type="dxa"/>
          </w:tcPr>
          <w:p w:rsidR="001578A9" w:rsidRDefault="001578A9">
            <w:pPr>
              <w:pStyle w:val="ConsPlusNormal"/>
              <w:jc w:val="center"/>
            </w:pPr>
            <w:r>
              <w:t>1/400</w:t>
            </w:r>
          </w:p>
        </w:tc>
        <w:tc>
          <w:tcPr>
            <w:tcW w:w="850" w:type="dxa"/>
          </w:tcPr>
          <w:p w:rsidR="001578A9" w:rsidRDefault="001578A9">
            <w:pPr>
              <w:pStyle w:val="ConsPlusNormal"/>
              <w:jc w:val="center"/>
            </w:pPr>
            <w:r>
              <w:t>1/400</w:t>
            </w:r>
          </w:p>
        </w:tc>
        <w:tc>
          <w:tcPr>
            <w:tcW w:w="850" w:type="dxa"/>
          </w:tcPr>
          <w:p w:rsidR="001578A9" w:rsidRDefault="001578A9">
            <w:pPr>
              <w:pStyle w:val="ConsPlusNormal"/>
              <w:jc w:val="center"/>
            </w:pPr>
            <w:r>
              <w:t>2/800</w:t>
            </w:r>
          </w:p>
        </w:tc>
        <w:tc>
          <w:tcPr>
            <w:tcW w:w="850" w:type="dxa"/>
          </w:tcPr>
          <w:p w:rsidR="001578A9" w:rsidRDefault="001578A9">
            <w:pPr>
              <w:pStyle w:val="ConsPlusNormal"/>
              <w:jc w:val="center"/>
            </w:pPr>
            <w:r>
              <w:t>1/800</w:t>
            </w:r>
          </w:p>
        </w:tc>
      </w:tr>
    </w:tbl>
    <w:p w:rsidR="001578A9" w:rsidRDefault="001578A9">
      <w:pPr>
        <w:pStyle w:val="ConsPlusNormal"/>
        <w:jc w:val="both"/>
      </w:pPr>
    </w:p>
    <w:p w:rsidR="001578A9" w:rsidRDefault="001578A9">
      <w:pPr>
        <w:pStyle w:val="ConsPlusNormal"/>
        <w:ind w:firstLine="540"/>
        <w:jc w:val="both"/>
      </w:pPr>
      <w:r>
        <w:t>--------------------------------</w:t>
      </w:r>
    </w:p>
    <w:p w:rsidR="001578A9" w:rsidRDefault="001578A9">
      <w:pPr>
        <w:pStyle w:val="ConsPlusNormal"/>
        <w:spacing w:before="220"/>
        <w:ind w:firstLine="540"/>
        <w:jc w:val="both"/>
      </w:pPr>
      <w:r>
        <w:t>&lt;*&gt; В числителе - вместимость оздоровительного учреждения, в знаменателе - площадь общего участка оздоровительного учреждения.</w:t>
      </w: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1"/>
      </w:pPr>
      <w:r>
        <w:t>Приложение 13</w:t>
      </w:r>
    </w:p>
    <w:p w:rsidR="001578A9" w:rsidRDefault="001578A9">
      <w:pPr>
        <w:pStyle w:val="ConsPlusNormal"/>
        <w:jc w:val="both"/>
      </w:pPr>
    </w:p>
    <w:p w:rsidR="001578A9" w:rsidRDefault="001578A9">
      <w:pPr>
        <w:pStyle w:val="ConsPlusNormal"/>
        <w:jc w:val="right"/>
      </w:pPr>
      <w:r>
        <w:t>Обязательное</w:t>
      </w:r>
    </w:p>
    <w:p w:rsidR="001578A9" w:rsidRDefault="001578A9">
      <w:pPr>
        <w:pStyle w:val="ConsPlusNormal"/>
        <w:jc w:val="both"/>
      </w:pPr>
    </w:p>
    <w:p w:rsidR="001578A9" w:rsidRDefault="001578A9">
      <w:pPr>
        <w:pStyle w:val="ConsPlusTitle"/>
        <w:jc w:val="center"/>
      </w:pPr>
      <w:bookmarkStart w:id="244" w:name="P15999"/>
      <w:bookmarkEnd w:id="244"/>
      <w:r>
        <w:t>КЛАССИФИКАЦИЯ</w:t>
      </w:r>
    </w:p>
    <w:p w:rsidR="001578A9" w:rsidRDefault="001578A9">
      <w:pPr>
        <w:pStyle w:val="ConsPlusTitle"/>
        <w:jc w:val="center"/>
      </w:pPr>
      <w:r>
        <w:t>И САНИТАРНО-ЗАЩИТНЫЕ ЗОНЫ ДЛЯ ПРЕДПРИЯТИЙ, ПРОИЗВОДСТВ</w:t>
      </w:r>
    </w:p>
    <w:p w:rsidR="001578A9" w:rsidRDefault="001578A9">
      <w:pPr>
        <w:pStyle w:val="ConsPlusTitle"/>
        <w:jc w:val="center"/>
      </w:pPr>
      <w:r>
        <w:t>И ОБЪЕКТОВ, РАСПОЛОЖЕННЫХ В ЗОНАХ СПЕЦИАЛЬНОГО НАЗНАЧЕНИЯ</w:t>
      </w:r>
    </w:p>
    <w:p w:rsidR="001578A9" w:rsidRDefault="001578A9">
      <w:pPr>
        <w:pStyle w:val="ConsPlusNormal"/>
        <w:jc w:val="both"/>
      </w:pPr>
    </w:p>
    <w:p w:rsidR="001578A9" w:rsidRDefault="001578A9">
      <w:pPr>
        <w:pStyle w:val="ConsPlusNormal"/>
        <w:ind w:firstLine="540"/>
        <w:jc w:val="both"/>
      </w:pPr>
      <w:r>
        <w:t>Класс I - санитарно-защитная зона 1000 м.</w:t>
      </w:r>
    </w:p>
    <w:p w:rsidR="001578A9" w:rsidRDefault="001578A9">
      <w:pPr>
        <w:pStyle w:val="ConsPlusNormal"/>
        <w:spacing w:before="220"/>
        <w:ind w:firstLine="540"/>
        <w:jc w:val="both"/>
      </w:pPr>
      <w:r>
        <w:t>1. Усовершенствованные свалки твердых бытовых отходов.</w:t>
      </w:r>
    </w:p>
    <w:p w:rsidR="001578A9" w:rsidRDefault="001578A9">
      <w:pPr>
        <w:pStyle w:val="ConsPlusNormal"/>
        <w:spacing w:before="220"/>
        <w:ind w:firstLine="540"/>
        <w:jc w:val="both"/>
      </w:pPr>
      <w:r>
        <w:t>2. Поля ассенизации и поля запахивания.</w:t>
      </w:r>
    </w:p>
    <w:p w:rsidR="001578A9" w:rsidRDefault="001578A9">
      <w:pPr>
        <w:pStyle w:val="ConsPlusNormal"/>
        <w:spacing w:before="220"/>
        <w:ind w:firstLine="540"/>
        <w:jc w:val="both"/>
      </w:pPr>
      <w:r>
        <w:t>3. Скотомогильники с захоронением в ямах.</w:t>
      </w:r>
    </w:p>
    <w:p w:rsidR="001578A9" w:rsidRDefault="001578A9">
      <w:pPr>
        <w:pStyle w:val="ConsPlusNormal"/>
        <w:spacing w:before="220"/>
        <w:ind w:firstLine="540"/>
        <w:jc w:val="both"/>
      </w:pPr>
      <w:r>
        <w:t>4. Утильзаводы для ликвидации трупов животных и конфискатов.</w:t>
      </w:r>
    </w:p>
    <w:p w:rsidR="001578A9" w:rsidRDefault="001578A9">
      <w:pPr>
        <w:pStyle w:val="ConsPlusNormal"/>
        <w:spacing w:before="220"/>
        <w:ind w:firstLine="540"/>
        <w:jc w:val="both"/>
      </w:pPr>
      <w:r>
        <w:t>5. Усовершенствованные свалки для неутилизированных твердых промышленных отходов.</w:t>
      </w:r>
    </w:p>
    <w:p w:rsidR="001578A9" w:rsidRDefault="001578A9">
      <w:pPr>
        <w:pStyle w:val="ConsPlusNormal"/>
        <w:spacing w:before="220"/>
        <w:ind w:firstLine="540"/>
        <w:jc w:val="both"/>
      </w:pPr>
      <w:r>
        <w:t>6. Крематории, при количестве печей более одной.</w:t>
      </w:r>
    </w:p>
    <w:p w:rsidR="001578A9" w:rsidRDefault="001578A9">
      <w:pPr>
        <w:pStyle w:val="ConsPlusNormal"/>
        <w:spacing w:before="220"/>
        <w:ind w:firstLine="540"/>
        <w:jc w:val="both"/>
      </w:pPr>
      <w:r>
        <w:t>7. Мусоросжигательные и мусороперерабатывающие заводы мощностью свыше 40 тыс. т/год.</w:t>
      </w:r>
    </w:p>
    <w:p w:rsidR="001578A9" w:rsidRDefault="001578A9">
      <w:pPr>
        <w:pStyle w:val="ConsPlusNormal"/>
        <w:spacing w:before="220"/>
        <w:ind w:firstLine="540"/>
        <w:jc w:val="both"/>
      </w:pPr>
      <w:r>
        <w:t>Класс II - санитарно-защитная зона 500 м.</w:t>
      </w:r>
    </w:p>
    <w:p w:rsidR="001578A9" w:rsidRDefault="001578A9">
      <w:pPr>
        <w:pStyle w:val="ConsPlusNormal"/>
        <w:spacing w:before="220"/>
        <w:ind w:firstLine="540"/>
        <w:jc w:val="both"/>
      </w:pPr>
      <w:r>
        <w:t>1. Мусоросжигательные и мусороперерабатывающие заводы мощностью до 40 тыс. т/год.</w:t>
      </w:r>
    </w:p>
    <w:p w:rsidR="001578A9" w:rsidRDefault="001578A9">
      <w:pPr>
        <w:pStyle w:val="ConsPlusNormal"/>
        <w:spacing w:before="220"/>
        <w:ind w:firstLine="540"/>
        <w:jc w:val="both"/>
      </w:pPr>
      <w:r>
        <w:t>2. Участки компостирования твердых бытовых отходов.</w:t>
      </w:r>
    </w:p>
    <w:p w:rsidR="001578A9" w:rsidRDefault="001578A9">
      <w:pPr>
        <w:pStyle w:val="ConsPlusNormal"/>
        <w:spacing w:before="220"/>
        <w:ind w:firstLine="540"/>
        <w:jc w:val="both"/>
      </w:pPr>
      <w:r>
        <w:t>3. Скотомогильники с биологическими камерами.</w:t>
      </w:r>
    </w:p>
    <w:p w:rsidR="001578A9" w:rsidRDefault="001578A9">
      <w:pPr>
        <w:pStyle w:val="ConsPlusNormal"/>
        <w:spacing w:before="220"/>
        <w:ind w:firstLine="540"/>
        <w:jc w:val="both"/>
      </w:pPr>
      <w:r>
        <w:t>4. Сливные станции.</w:t>
      </w:r>
    </w:p>
    <w:p w:rsidR="001578A9" w:rsidRDefault="001578A9">
      <w:pPr>
        <w:pStyle w:val="ConsPlusNormal"/>
        <w:spacing w:before="220"/>
        <w:ind w:firstLine="540"/>
        <w:jc w:val="both"/>
      </w:pPr>
      <w:r>
        <w:t>5. Кладбища смешанного и традиционного захоронения площадью от 20 до 40 га. (размещение кладбища размером территории более 40 га не допускается).</w:t>
      </w:r>
    </w:p>
    <w:p w:rsidR="001578A9" w:rsidRDefault="001578A9">
      <w:pPr>
        <w:pStyle w:val="ConsPlusNormal"/>
        <w:spacing w:before="220"/>
        <w:ind w:firstLine="540"/>
        <w:jc w:val="both"/>
      </w:pPr>
      <w:r>
        <w:t>6. Крематории без подготовительных и обрядовых процессов с одной однокамерной печью.</w:t>
      </w:r>
    </w:p>
    <w:p w:rsidR="001578A9" w:rsidRDefault="001578A9">
      <w:pPr>
        <w:pStyle w:val="ConsPlusNormal"/>
        <w:spacing w:before="220"/>
        <w:ind w:firstLine="540"/>
        <w:jc w:val="both"/>
      </w:pPr>
      <w:r>
        <w:t>Класс III - санитарно-защитная зона 300 м.</w:t>
      </w:r>
    </w:p>
    <w:p w:rsidR="001578A9" w:rsidRDefault="001578A9">
      <w:pPr>
        <w:pStyle w:val="ConsPlusNormal"/>
        <w:spacing w:before="220"/>
        <w:ind w:firstLine="540"/>
        <w:jc w:val="both"/>
      </w:pPr>
      <w:r>
        <w:t>1. Центральные базы по сбору утильсырья.</w:t>
      </w:r>
    </w:p>
    <w:p w:rsidR="001578A9" w:rsidRDefault="001578A9">
      <w:pPr>
        <w:pStyle w:val="ConsPlusNormal"/>
        <w:spacing w:before="220"/>
        <w:ind w:firstLine="540"/>
        <w:jc w:val="both"/>
      </w:pPr>
      <w:r>
        <w:t>2. Кладбища смешанного и традиционного захоронения площадью от 10 до 20 га.</w:t>
      </w:r>
    </w:p>
    <w:p w:rsidR="001578A9" w:rsidRDefault="001578A9">
      <w:pPr>
        <w:pStyle w:val="ConsPlusNormal"/>
        <w:spacing w:before="220"/>
        <w:ind w:firstLine="540"/>
        <w:jc w:val="both"/>
      </w:pPr>
      <w:r>
        <w:t>3. Участки для парникового и тепличных хозяйств с использованием отходов.</w:t>
      </w:r>
    </w:p>
    <w:p w:rsidR="001578A9" w:rsidRDefault="001578A9">
      <w:pPr>
        <w:pStyle w:val="ConsPlusNormal"/>
        <w:spacing w:before="220"/>
        <w:ind w:firstLine="540"/>
        <w:jc w:val="both"/>
      </w:pPr>
      <w:r>
        <w:lastRenderedPageBreak/>
        <w:t>4. Компостирование отходов без навоза и фекалий.</w:t>
      </w:r>
    </w:p>
    <w:p w:rsidR="001578A9" w:rsidRDefault="001578A9">
      <w:pPr>
        <w:pStyle w:val="ConsPlusNormal"/>
        <w:spacing w:before="220"/>
        <w:ind w:firstLine="540"/>
        <w:jc w:val="both"/>
      </w:pPr>
      <w:r>
        <w:t>Класс IV - санитарно-защитная зона 100 м.</w:t>
      </w:r>
    </w:p>
    <w:p w:rsidR="001578A9" w:rsidRDefault="001578A9">
      <w:pPr>
        <w:pStyle w:val="ConsPlusNormal"/>
        <w:spacing w:before="220"/>
        <w:ind w:firstLine="540"/>
        <w:jc w:val="both"/>
      </w:pPr>
      <w:r>
        <w:t>1. Базы районного назначения для сбора утильсырья.</w:t>
      </w:r>
    </w:p>
    <w:p w:rsidR="001578A9" w:rsidRDefault="001578A9">
      <w:pPr>
        <w:pStyle w:val="ConsPlusNormal"/>
        <w:spacing w:before="220"/>
        <w:ind w:firstLine="540"/>
        <w:jc w:val="both"/>
      </w:pPr>
      <w:r>
        <w:t>2. Мусороперегрузочные станции.</w:t>
      </w:r>
    </w:p>
    <w:p w:rsidR="001578A9" w:rsidRDefault="001578A9">
      <w:pPr>
        <w:pStyle w:val="ConsPlusNormal"/>
        <w:spacing w:before="220"/>
        <w:ind w:firstLine="540"/>
        <w:jc w:val="both"/>
      </w:pPr>
      <w:r>
        <w:t>3. Кладбища смешанного и традиционного захоронения площадью 10 и менее га.</w:t>
      </w:r>
    </w:p>
    <w:p w:rsidR="001578A9" w:rsidRDefault="001578A9">
      <w:pPr>
        <w:pStyle w:val="ConsPlusNormal"/>
        <w:spacing w:before="220"/>
        <w:ind w:firstLine="540"/>
        <w:jc w:val="both"/>
      </w:pPr>
      <w:r>
        <w:t>Класс V - санитарно-защитная зона 50 м.</w:t>
      </w:r>
    </w:p>
    <w:p w:rsidR="001578A9" w:rsidRDefault="001578A9">
      <w:pPr>
        <w:pStyle w:val="ConsPlusNormal"/>
        <w:spacing w:before="220"/>
        <w:ind w:firstLine="540"/>
        <w:jc w:val="both"/>
      </w:pPr>
      <w:r>
        <w:t>1. Закрытые кладбища и мемориальные комплексы, кладбища с погребением после кремации, колумбарии, сельские кладбища.</w:t>
      </w: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1"/>
      </w:pPr>
      <w:r>
        <w:t>Приложение 14</w:t>
      </w:r>
    </w:p>
    <w:p w:rsidR="001578A9" w:rsidRDefault="001578A9">
      <w:pPr>
        <w:pStyle w:val="ConsPlusNormal"/>
        <w:jc w:val="both"/>
      </w:pPr>
    </w:p>
    <w:p w:rsidR="001578A9" w:rsidRDefault="001578A9">
      <w:pPr>
        <w:sectPr w:rsidR="001578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9"/>
        <w:gridCol w:w="1819"/>
        <w:gridCol w:w="1879"/>
        <w:gridCol w:w="1022"/>
        <w:gridCol w:w="1022"/>
        <w:gridCol w:w="1894"/>
        <w:gridCol w:w="1669"/>
      </w:tblGrid>
      <w:tr w:rsidR="001578A9">
        <w:tc>
          <w:tcPr>
            <w:tcW w:w="2989" w:type="dxa"/>
          </w:tcPr>
          <w:p w:rsidR="001578A9" w:rsidRDefault="001578A9">
            <w:pPr>
              <w:pStyle w:val="ConsPlusNormal"/>
              <w:jc w:val="center"/>
            </w:pPr>
            <w:r>
              <w:lastRenderedPageBreak/>
              <w:t>Категории</w:t>
            </w:r>
          </w:p>
        </w:tc>
        <w:tc>
          <w:tcPr>
            <w:tcW w:w="1819" w:type="dxa"/>
          </w:tcPr>
          <w:p w:rsidR="001578A9" w:rsidRDefault="001578A9">
            <w:pPr>
              <w:pStyle w:val="ConsPlusNormal"/>
              <w:jc w:val="center"/>
            </w:pPr>
            <w:r>
              <w:t>Социальный класс (муниципальное жилище)</w:t>
            </w:r>
          </w:p>
        </w:tc>
        <w:tc>
          <w:tcPr>
            <w:tcW w:w="1879" w:type="dxa"/>
          </w:tcPr>
          <w:p w:rsidR="001578A9" w:rsidRDefault="001578A9">
            <w:pPr>
              <w:pStyle w:val="ConsPlusNormal"/>
              <w:jc w:val="center"/>
            </w:pPr>
            <w:r>
              <w:t>Массовый класс (эконом-класс)</w:t>
            </w:r>
          </w:p>
        </w:tc>
        <w:tc>
          <w:tcPr>
            <w:tcW w:w="2044" w:type="dxa"/>
            <w:gridSpan w:val="2"/>
          </w:tcPr>
          <w:p w:rsidR="001578A9" w:rsidRDefault="001578A9">
            <w:pPr>
              <w:pStyle w:val="ConsPlusNormal"/>
              <w:jc w:val="center"/>
            </w:pPr>
            <w:r>
              <w:t>Специальный класс (комфортный)</w:t>
            </w:r>
          </w:p>
        </w:tc>
        <w:tc>
          <w:tcPr>
            <w:tcW w:w="1894" w:type="dxa"/>
          </w:tcPr>
          <w:p w:rsidR="001578A9" w:rsidRDefault="001578A9">
            <w:pPr>
              <w:pStyle w:val="ConsPlusNormal"/>
              <w:jc w:val="center"/>
            </w:pPr>
            <w:r>
              <w:t>Престижный класс (бизнес-класс)</w:t>
            </w:r>
          </w:p>
        </w:tc>
        <w:tc>
          <w:tcPr>
            <w:tcW w:w="1669" w:type="dxa"/>
          </w:tcPr>
          <w:p w:rsidR="001578A9" w:rsidRDefault="001578A9">
            <w:pPr>
              <w:pStyle w:val="ConsPlusNormal"/>
              <w:jc w:val="center"/>
            </w:pPr>
            <w:r>
              <w:t>Элит-класс</w:t>
            </w:r>
          </w:p>
        </w:tc>
      </w:tr>
      <w:tr w:rsidR="001578A9">
        <w:tc>
          <w:tcPr>
            <w:tcW w:w="2989" w:type="dxa"/>
          </w:tcPr>
          <w:p w:rsidR="001578A9" w:rsidRDefault="001578A9">
            <w:pPr>
              <w:pStyle w:val="ConsPlusNormal"/>
              <w:jc w:val="both"/>
            </w:pPr>
            <w:r>
              <w:t>Доступность к объектам социального обслуживания</w:t>
            </w:r>
          </w:p>
        </w:tc>
        <w:tc>
          <w:tcPr>
            <w:tcW w:w="3698" w:type="dxa"/>
            <w:gridSpan w:val="2"/>
          </w:tcPr>
          <w:p w:rsidR="001578A9" w:rsidRDefault="001578A9">
            <w:pPr>
              <w:pStyle w:val="ConsPlusNormal"/>
              <w:jc w:val="both"/>
            </w:pPr>
            <w:r>
              <w:t>не более</w:t>
            </w:r>
          </w:p>
        </w:tc>
        <w:tc>
          <w:tcPr>
            <w:tcW w:w="2044" w:type="dxa"/>
            <w:gridSpan w:val="2"/>
          </w:tcPr>
          <w:p w:rsidR="001578A9" w:rsidRDefault="001578A9">
            <w:pPr>
              <w:pStyle w:val="ConsPlusNormal"/>
              <w:jc w:val="both"/>
            </w:pPr>
            <w:r>
              <w:t>в шаговой доступности</w:t>
            </w:r>
          </w:p>
        </w:tc>
        <w:tc>
          <w:tcPr>
            <w:tcW w:w="3563" w:type="dxa"/>
            <w:gridSpan w:val="2"/>
          </w:tcPr>
          <w:p w:rsidR="001578A9" w:rsidRDefault="001578A9">
            <w:pPr>
              <w:pStyle w:val="ConsPlusNormal"/>
              <w:jc w:val="both"/>
            </w:pPr>
            <w:r>
              <w:t>собственная инфраструктура комплекса</w:t>
            </w:r>
          </w:p>
        </w:tc>
      </w:tr>
      <w:tr w:rsidR="001578A9">
        <w:tc>
          <w:tcPr>
            <w:tcW w:w="2989" w:type="dxa"/>
          </w:tcPr>
          <w:p w:rsidR="001578A9" w:rsidRDefault="001578A9">
            <w:pPr>
              <w:pStyle w:val="ConsPlusNormal"/>
              <w:jc w:val="both"/>
            </w:pPr>
            <w:r>
              <w:t>Архитектура</w:t>
            </w:r>
          </w:p>
        </w:tc>
        <w:tc>
          <w:tcPr>
            <w:tcW w:w="5742" w:type="dxa"/>
            <w:gridSpan w:val="4"/>
          </w:tcPr>
          <w:p w:rsidR="001578A9" w:rsidRDefault="001578A9">
            <w:pPr>
              <w:pStyle w:val="ConsPlusNormal"/>
              <w:jc w:val="both"/>
            </w:pPr>
            <w:r>
              <w:t>нет требований</w:t>
            </w:r>
          </w:p>
        </w:tc>
        <w:tc>
          <w:tcPr>
            <w:tcW w:w="1894" w:type="dxa"/>
          </w:tcPr>
          <w:p w:rsidR="001578A9" w:rsidRDefault="001578A9">
            <w:pPr>
              <w:pStyle w:val="ConsPlusNormal"/>
              <w:jc w:val="both"/>
            </w:pPr>
            <w:r>
              <w:t>индивидуальный архитектурный проект</w:t>
            </w:r>
          </w:p>
        </w:tc>
        <w:tc>
          <w:tcPr>
            <w:tcW w:w="1669" w:type="dxa"/>
          </w:tcPr>
          <w:p w:rsidR="001578A9" w:rsidRDefault="001578A9">
            <w:pPr>
              <w:pStyle w:val="ConsPlusNormal"/>
              <w:jc w:val="both"/>
            </w:pPr>
            <w:r>
              <w:t>уникальный архитектурный проект</w:t>
            </w:r>
          </w:p>
        </w:tc>
      </w:tr>
      <w:tr w:rsidR="001578A9">
        <w:tc>
          <w:tcPr>
            <w:tcW w:w="2989" w:type="dxa"/>
          </w:tcPr>
          <w:p w:rsidR="001578A9" w:rsidRDefault="001578A9">
            <w:pPr>
              <w:pStyle w:val="ConsPlusNormal"/>
              <w:jc w:val="both"/>
            </w:pPr>
            <w:r>
              <w:t>Проектные решения</w:t>
            </w:r>
          </w:p>
        </w:tc>
        <w:tc>
          <w:tcPr>
            <w:tcW w:w="5742" w:type="dxa"/>
            <w:gridSpan w:val="4"/>
          </w:tcPr>
          <w:p w:rsidR="001578A9" w:rsidRDefault="001578A9">
            <w:pPr>
              <w:pStyle w:val="ConsPlusNormal"/>
              <w:jc w:val="both"/>
            </w:pPr>
            <w:r>
              <w:t>готовые типовые планировочные решения</w:t>
            </w:r>
          </w:p>
        </w:tc>
        <w:tc>
          <w:tcPr>
            <w:tcW w:w="3563" w:type="dxa"/>
            <w:gridSpan w:val="2"/>
          </w:tcPr>
          <w:p w:rsidR="001578A9" w:rsidRDefault="001578A9">
            <w:pPr>
              <w:pStyle w:val="ConsPlusNormal"/>
              <w:jc w:val="both"/>
            </w:pPr>
            <w:r>
              <w:t>свободная планировка</w:t>
            </w:r>
          </w:p>
        </w:tc>
      </w:tr>
      <w:tr w:rsidR="001578A9">
        <w:tc>
          <w:tcPr>
            <w:tcW w:w="2989" w:type="dxa"/>
          </w:tcPr>
          <w:p w:rsidR="001578A9" w:rsidRDefault="001578A9">
            <w:pPr>
              <w:pStyle w:val="ConsPlusNormal"/>
              <w:jc w:val="both"/>
            </w:pPr>
            <w:r>
              <w:t>Количество парковочных, машино-мест/1 квартиру (длительного хранения)</w:t>
            </w:r>
          </w:p>
        </w:tc>
        <w:tc>
          <w:tcPr>
            <w:tcW w:w="1819" w:type="dxa"/>
          </w:tcPr>
          <w:p w:rsidR="001578A9" w:rsidRDefault="001578A9">
            <w:pPr>
              <w:pStyle w:val="ConsPlusNormal"/>
              <w:jc w:val="center"/>
            </w:pPr>
            <w:r>
              <w:t>0,8</w:t>
            </w:r>
          </w:p>
        </w:tc>
        <w:tc>
          <w:tcPr>
            <w:tcW w:w="1879" w:type="dxa"/>
          </w:tcPr>
          <w:p w:rsidR="001578A9" w:rsidRDefault="001578A9">
            <w:pPr>
              <w:pStyle w:val="ConsPlusNormal"/>
              <w:jc w:val="center"/>
            </w:pPr>
            <w:r>
              <w:t>1,5</w:t>
            </w:r>
          </w:p>
        </w:tc>
        <w:tc>
          <w:tcPr>
            <w:tcW w:w="2044" w:type="dxa"/>
            <w:gridSpan w:val="2"/>
          </w:tcPr>
          <w:p w:rsidR="001578A9" w:rsidRDefault="001578A9">
            <w:pPr>
              <w:pStyle w:val="ConsPlusNormal"/>
              <w:jc w:val="center"/>
            </w:pPr>
            <w:r>
              <w:t>1</w:t>
            </w:r>
          </w:p>
        </w:tc>
        <w:tc>
          <w:tcPr>
            <w:tcW w:w="1894" w:type="dxa"/>
          </w:tcPr>
          <w:p w:rsidR="001578A9" w:rsidRDefault="001578A9">
            <w:pPr>
              <w:pStyle w:val="ConsPlusNormal"/>
              <w:jc w:val="center"/>
            </w:pPr>
            <w:r>
              <w:t>2</w:t>
            </w:r>
          </w:p>
        </w:tc>
        <w:tc>
          <w:tcPr>
            <w:tcW w:w="1669" w:type="dxa"/>
          </w:tcPr>
          <w:p w:rsidR="001578A9" w:rsidRDefault="001578A9">
            <w:pPr>
              <w:pStyle w:val="ConsPlusNormal"/>
              <w:jc w:val="both"/>
            </w:pPr>
            <w:r>
              <w:t>2 и более</w:t>
            </w:r>
          </w:p>
        </w:tc>
      </w:tr>
      <w:tr w:rsidR="001578A9">
        <w:tc>
          <w:tcPr>
            <w:tcW w:w="2989" w:type="dxa"/>
          </w:tcPr>
          <w:p w:rsidR="001578A9" w:rsidRDefault="001578A9">
            <w:pPr>
              <w:pStyle w:val="ConsPlusNormal"/>
              <w:jc w:val="both"/>
            </w:pPr>
            <w:r>
              <w:t>Количество парковочных, машино-мест/1 квартиру (временного хранения)</w:t>
            </w:r>
          </w:p>
        </w:tc>
        <w:tc>
          <w:tcPr>
            <w:tcW w:w="1819" w:type="dxa"/>
          </w:tcPr>
          <w:p w:rsidR="001578A9" w:rsidRDefault="001578A9">
            <w:pPr>
              <w:pStyle w:val="ConsPlusNormal"/>
              <w:jc w:val="center"/>
            </w:pPr>
            <w:r>
              <w:t>0,16</w:t>
            </w:r>
          </w:p>
        </w:tc>
        <w:tc>
          <w:tcPr>
            <w:tcW w:w="1879" w:type="dxa"/>
          </w:tcPr>
          <w:p w:rsidR="001578A9" w:rsidRDefault="001578A9">
            <w:pPr>
              <w:pStyle w:val="ConsPlusNormal"/>
              <w:jc w:val="center"/>
            </w:pPr>
            <w:r>
              <w:t>0,35</w:t>
            </w:r>
          </w:p>
        </w:tc>
        <w:tc>
          <w:tcPr>
            <w:tcW w:w="2044" w:type="dxa"/>
            <w:gridSpan w:val="2"/>
          </w:tcPr>
          <w:p w:rsidR="001578A9" w:rsidRDefault="001578A9">
            <w:pPr>
              <w:pStyle w:val="ConsPlusNormal"/>
              <w:jc w:val="center"/>
            </w:pPr>
            <w:r>
              <w:t>0,25</w:t>
            </w:r>
          </w:p>
        </w:tc>
        <w:tc>
          <w:tcPr>
            <w:tcW w:w="1894" w:type="dxa"/>
          </w:tcPr>
          <w:p w:rsidR="001578A9" w:rsidRDefault="001578A9">
            <w:pPr>
              <w:pStyle w:val="ConsPlusNormal"/>
              <w:jc w:val="center"/>
            </w:pPr>
            <w:r>
              <w:t>0,5</w:t>
            </w:r>
          </w:p>
        </w:tc>
        <w:tc>
          <w:tcPr>
            <w:tcW w:w="1669" w:type="dxa"/>
          </w:tcPr>
          <w:p w:rsidR="001578A9" w:rsidRDefault="001578A9">
            <w:pPr>
              <w:pStyle w:val="ConsPlusNormal"/>
              <w:jc w:val="center"/>
            </w:pPr>
            <w:r>
              <w:t>0,5</w:t>
            </w:r>
          </w:p>
        </w:tc>
      </w:tr>
      <w:tr w:rsidR="001578A9">
        <w:tc>
          <w:tcPr>
            <w:tcW w:w="2989" w:type="dxa"/>
          </w:tcPr>
          <w:p w:rsidR="001578A9" w:rsidRDefault="001578A9">
            <w:pPr>
              <w:pStyle w:val="ConsPlusNormal"/>
              <w:jc w:val="both"/>
            </w:pPr>
            <w:r>
              <w:t>Подземная парковка</w:t>
            </w:r>
          </w:p>
        </w:tc>
        <w:tc>
          <w:tcPr>
            <w:tcW w:w="5742" w:type="dxa"/>
            <w:gridSpan w:val="4"/>
          </w:tcPr>
          <w:p w:rsidR="001578A9" w:rsidRDefault="001578A9">
            <w:pPr>
              <w:pStyle w:val="ConsPlusNormal"/>
              <w:jc w:val="both"/>
            </w:pPr>
            <w:r>
              <w:t>нет требований</w:t>
            </w:r>
          </w:p>
        </w:tc>
        <w:tc>
          <w:tcPr>
            <w:tcW w:w="3563" w:type="dxa"/>
            <w:gridSpan w:val="2"/>
          </w:tcPr>
          <w:p w:rsidR="001578A9" w:rsidRDefault="001578A9">
            <w:pPr>
              <w:pStyle w:val="ConsPlusNormal"/>
              <w:jc w:val="both"/>
            </w:pPr>
            <w:r>
              <w:t>обязательное наличие</w:t>
            </w:r>
          </w:p>
        </w:tc>
      </w:tr>
      <w:tr w:rsidR="001578A9">
        <w:tc>
          <w:tcPr>
            <w:tcW w:w="2989" w:type="dxa"/>
          </w:tcPr>
          <w:p w:rsidR="001578A9" w:rsidRDefault="001578A9">
            <w:pPr>
              <w:pStyle w:val="ConsPlusNormal"/>
              <w:jc w:val="both"/>
            </w:pPr>
            <w:r>
              <w:t>Охрана</w:t>
            </w:r>
          </w:p>
        </w:tc>
        <w:tc>
          <w:tcPr>
            <w:tcW w:w="3698" w:type="dxa"/>
            <w:gridSpan w:val="2"/>
          </w:tcPr>
          <w:p w:rsidR="001578A9" w:rsidRDefault="001578A9">
            <w:pPr>
              <w:pStyle w:val="ConsPlusNormal"/>
              <w:jc w:val="both"/>
            </w:pPr>
            <w:r>
              <w:t>нет требований</w:t>
            </w:r>
          </w:p>
        </w:tc>
        <w:tc>
          <w:tcPr>
            <w:tcW w:w="2044" w:type="dxa"/>
            <w:gridSpan w:val="2"/>
          </w:tcPr>
          <w:p w:rsidR="001578A9" w:rsidRDefault="001578A9">
            <w:pPr>
              <w:pStyle w:val="ConsPlusNormal"/>
              <w:jc w:val="both"/>
            </w:pPr>
            <w:r>
              <w:t>видеонаблюдение, и др.</w:t>
            </w:r>
          </w:p>
        </w:tc>
        <w:tc>
          <w:tcPr>
            <w:tcW w:w="3563" w:type="dxa"/>
            <w:gridSpan w:val="2"/>
          </w:tcPr>
          <w:p w:rsidR="001578A9" w:rsidRDefault="001578A9">
            <w:pPr>
              <w:pStyle w:val="ConsPlusNormal"/>
              <w:jc w:val="both"/>
            </w:pPr>
            <w:r>
              <w:t>многоуровневая система охраны</w:t>
            </w:r>
          </w:p>
        </w:tc>
      </w:tr>
      <w:tr w:rsidR="001578A9">
        <w:tc>
          <w:tcPr>
            <w:tcW w:w="2989" w:type="dxa"/>
          </w:tcPr>
          <w:p w:rsidR="001578A9" w:rsidRDefault="001578A9">
            <w:pPr>
              <w:pStyle w:val="ConsPlusNormal"/>
              <w:jc w:val="both"/>
            </w:pPr>
            <w:r>
              <w:t>Инфраструктура комплекса (района)</w:t>
            </w:r>
          </w:p>
        </w:tc>
        <w:tc>
          <w:tcPr>
            <w:tcW w:w="1819" w:type="dxa"/>
          </w:tcPr>
          <w:p w:rsidR="001578A9" w:rsidRDefault="001578A9">
            <w:pPr>
              <w:pStyle w:val="ConsPlusNormal"/>
            </w:pPr>
          </w:p>
        </w:tc>
        <w:tc>
          <w:tcPr>
            <w:tcW w:w="1879" w:type="dxa"/>
          </w:tcPr>
          <w:p w:rsidR="001578A9" w:rsidRDefault="001578A9">
            <w:pPr>
              <w:pStyle w:val="ConsPlusNormal"/>
            </w:pPr>
          </w:p>
        </w:tc>
        <w:tc>
          <w:tcPr>
            <w:tcW w:w="2044" w:type="dxa"/>
            <w:gridSpan w:val="2"/>
          </w:tcPr>
          <w:p w:rsidR="001578A9" w:rsidRDefault="001578A9">
            <w:pPr>
              <w:pStyle w:val="ConsPlusNormal"/>
            </w:pPr>
          </w:p>
        </w:tc>
        <w:tc>
          <w:tcPr>
            <w:tcW w:w="1894" w:type="dxa"/>
          </w:tcPr>
          <w:p w:rsidR="001578A9" w:rsidRDefault="001578A9">
            <w:pPr>
              <w:pStyle w:val="ConsPlusNormal"/>
            </w:pPr>
          </w:p>
        </w:tc>
        <w:tc>
          <w:tcPr>
            <w:tcW w:w="1669" w:type="dxa"/>
          </w:tcPr>
          <w:p w:rsidR="001578A9" w:rsidRDefault="001578A9">
            <w:pPr>
              <w:pStyle w:val="ConsPlusNormal"/>
            </w:pPr>
          </w:p>
        </w:tc>
      </w:tr>
      <w:tr w:rsidR="001578A9">
        <w:tc>
          <w:tcPr>
            <w:tcW w:w="2989" w:type="dxa"/>
          </w:tcPr>
          <w:p w:rsidR="001578A9" w:rsidRDefault="001578A9">
            <w:pPr>
              <w:pStyle w:val="ConsPlusNormal"/>
              <w:jc w:val="both"/>
            </w:pPr>
            <w:r>
              <w:t>Энергоснабжение</w:t>
            </w:r>
          </w:p>
        </w:tc>
        <w:tc>
          <w:tcPr>
            <w:tcW w:w="3698" w:type="dxa"/>
            <w:gridSpan w:val="2"/>
          </w:tcPr>
          <w:p w:rsidR="001578A9" w:rsidRDefault="001578A9">
            <w:pPr>
              <w:pStyle w:val="ConsPlusNormal"/>
              <w:jc w:val="both"/>
            </w:pPr>
            <w:r>
              <w:t>10 кВт на квартиру, однофазное</w:t>
            </w:r>
          </w:p>
        </w:tc>
        <w:tc>
          <w:tcPr>
            <w:tcW w:w="2044" w:type="dxa"/>
            <w:gridSpan w:val="2"/>
          </w:tcPr>
          <w:p w:rsidR="001578A9" w:rsidRDefault="001578A9">
            <w:pPr>
              <w:pStyle w:val="ConsPlusNormal"/>
              <w:jc w:val="both"/>
            </w:pPr>
            <w:r>
              <w:t>более 10 кВт на квартиру</w:t>
            </w:r>
          </w:p>
        </w:tc>
        <w:tc>
          <w:tcPr>
            <w:tcW w:w="3563" w:type="dxa"/>
            <w:gridSpan w:val="2"/>
          </w:tcPr>
          <w:p w:rsidR="001578A9" w:rsidRDefault="001578A9">
            <w:pPr>
              <w:pStyle w:val="ConsPlusNormal"/>
              <w:jc w:val="both"/>
            </w:pPr>
            <w:r>
              <w:t>более 10 кВт + аварийное энергоснабжение</w:t>
            </w:r>
          </w:p>
        </w:tc>
      </w:tr>
      <w:tr w:rsidR="001578A9">
        <w:tc>
          <w:tcPr>
            <w:tcW w:w="2989" w:type="dxa"/>
          </w:tcPr>
          <w:p w:rsidR="001578A9" w:rsidRDefault="001578A9">
            <w:pPr>
              <w:pStyle w:val="ConsPlusNormal"/>
              <w:jc w:val="both"/>
            </w:pPr>
            <w:r>
              <w:t>Отопление</w:t>
            </w:r>
          </w:p>
        </w:tc>
        <w:tc>
          <w:tcPr>
            <w:tcW w:w="1819" w:type="dxa"/>
          </w:tcPr>
          <w:p w:rsidR="001578A9" w:rsidRDefault="001578A9">
            <w:pPr>
              <w:pStyle w:val="ConsPlusNormal"/>
              <w:jc w:val="both"/>
            </w:pPr>
            <w:r>
              <w:t>центральное</w:t>
            </w:r>
          </w:p>
        </w:tc>
        <w:tc>
          <w:tcPr>
            <w:tcW w:w="1879" w:type="dxa"/>
          </w:tcPr>
          <w:p w:rsidR="001578A9" w:rsidRDefault="001578A9">
            <w:pPr>
              <w:pStyle w:val="ConsPlusNormal"/>
              <w:jc w:val="both"/>
            </w:pPr>
            <w:r>
              <w:t>центральное с терморегуляцией</w:t>
            </w:r>
          </w:p>
        </w:tc>
        <w:tc>
          <w:tcPr>
            <w:tcW w:w="3938" w:type="dxa"/>
            <w:gridSpan w:val="3"/>
          </w:tcPr>
          <w:p w:rsidR="001578A9" w:rsidRDefault="001578A9">
            <w:pPr>
              <w:pStyle w:val="ConsPlusNormal"/>
              <w:jc w:val="both"/>
            </w:pPr>
            <w:r>
              <w:t>автономное</w:t>
            </w:r>
          </w:p>
        </w:tc>
        <w:tc>
          <w:tcPr>
            <w:tcW w:w="1669" w:type="dxa"/>
          </w:tcPr>
          <w:p w:rsidR="001578A9" w:rsidRDefault="001578A9">
            <w:pPr>
              <w:pStyle w:val="ConsPlusNormal"/>
              <w:jc w:val="both"/>
            </w:pPr>
            <w:r>
              <w:t>собственная котельная</w:t>
            </w:r>
          </w:p>
        </w:tc>
      </w:tr>
      <w:tr w:rsidR="001578A9">
        <w:tc>
          <w:tcPr>
            <w:tcW w:w="2989" w:type="dxa"/>
          </w:tcPr>
          <w:p w:rsidR="001578A9" w:rsidRDefault="001578A9">
            <w:pPr>
              <w:pStyle w:val="ConsPlusNormal"/>
              <w:jc w:val="both"/>
            </w:pPr>
            <w:r>
              <w:lastRenderedPageBreak/>
              <w:t>Коэффициент эффективности (Кэ)</w:t>
            </w:r>
          </w:p>
        </w:tc>
        <w:tc>
          <w:tcPr>
            <w:tcW w:w="5742" w:type="dxa"/>
            <w:gridSpan w:val="4"/>
          </w:tcPr>
          <w:p w:rsidR="001578A9" w:rsidRDefault="001578A9">
            <w:pPr>
              <w:pStyle w:val="ConsPlusNormal"/>
              <w:jc w:val="both"/>
            </w:pPr>
            <w:r>
              <w:t>более 0,75</w:t>
            </w:r>
          </w:p>
        </w:tc>
        <w:tc>
          <w:tcPr>
            <w:tcW w:w="1894" w:type="dxa"/>
          </w:tcPr>
          <w:p w:rsidR="001578A9" w:rsidRDefault="001578A9">
            <w:pPr>
              <w:pStyle w:val="ConsPlusNormal"/>
              <w:jc w:val="center"/>
            </w:pPr>
            <w:r>
              <w:t>0,65 - 0,75</w:t>
            </w:r>
          </w:p>
        </w:tc>
        <w:tc>
          <w:tcPr>
            <w:tcW w:w="1669" w:type="dxa"/>
          </w:tcPr>
          <w:p w:rsidR="001578A9" w:rsidRDefault="001578A9">
            <w:pPr>
              <w:pStyle w:val="ConsPlusNormal"/>
              <w:jc w:val="both"/>
            </w:pPr>
            <w:r>
              <w:t>менее 0,65</w:t>
            </w:r>
          </w:p>
        </w:tc>
      </w:tr>
      <w:tr w:rsidR="001578A9">
        <w:tc>
          <w:tcPr>
            <w:tcW w:w="2989" w:type="dxa"/>
          </w:tcPr>
          <w:p w:rsidR="001578A9" w:rsidRDefault="001578A9">
            <w:pPr>
              <w:pStyle w:val="ConsPlusNormal"/>
              <w:jc w:val="both"/>
            </w:pPr>
            <w:r>
              <w:t>Обеспечение условия для полноценной жизнедеятельности инвалидов и малоподвижных групп населения в соответствии</w:t>
            </w:r>
          </w:p>
        </w:tc>
        <w:tc>
          <w:tcPr>
            <w:tcW w:w="5742" w:type="dxa"/>
            <w:gridSpan w:val="4"/>
          </w:tcPr>
          <w:p w:rsidR="001578A9" w:rsidRDefault="001578A9">
            <w:pPr>
              <w:pStyle w:val="ConsPlusNormal"/>
              <w:jc w:val="both"/>
            </w:pPr>
            <w:r>
              <w:t>обязательно</w:t>
            </w:r>
          </w:p>
        </w:tc>
        <w:tc>
          <w:tcPr>
            <w:tcW w:w="3563" w:type="dxa"/>
            <w:gridSpan w:val="2"/>
          </w:tcPr>
          <w:p w:rsidR="001578A9" w:rsidRDefault="001578A9">
            <w:pPr>
              <w:pStyle w:val="ConsPlusNormal"/>
              <w:jc w:val="both"/>
            </w:pPr>
            <w:r>
              <w:t>нет требований</w:t>
            </w:r>
          </w:p>
        </w:tc>
      </w:tr>
      <w:tr w:rsidR="001578A9">
        <w:tblPrEx>
          <w:tblBorders>
            <w:insideH w:val="nil"/>
          </w:tblBorders>
        </w:tblPrEx>
        <w:tc>
          <w:tcPr>
            <w:tcW w:w="2989" w:type="dxa"/>
            <w:tcBorders>
              <w:bottom w:val="nil"/>
            </w:tcBorders>
          </w:tcPr>
          <w:p w:rsidR="001578A9" w:rsidRDefault="001578A9">
            <w:pPr>
              <w:pStyle w:val="ConsPlusNormal"/>
              <w:jc w:val="both"/>
            </w:pPr>
            <w:r>
              <w:t>Норма площади жилого дома и квартиры в расчете на одного человека:</w:t>
            </w:r>
          </w:p>
        </w:tc>
        <w:tc>
          <w:tcPr>
            <w:tcW w:w="1819" w:type="dxa"/>
            <w:tcBorders>
              <w:bottom w:val="nil"/>
            </w:tcBorders>
          </w:tcPr>
          <w:p w:rsidR="001578A9" w:rsidRDefault="001578A9">
            <w:pPr>
              <w:pStyle w:val="ConsPlusNormal"/>
            </w:pPr>
          </w:p>
        </w:tc>
        <w:tc>
          <w:tcPr>
            <w:tcW w:w="2901" w:type="dxa"/>
            <w:gridSpan w:val="2"/>
            <w:tcBorders>
              <w:bottom w:val="nil"/>
            </w:tcBorders>
          </w:tcPr>
          <w:p w:rsidR="001578A9" w:rsidRDefault="001578A9">
            <w:pPr>
              <w:pStyle w:val="ConsPlusNormal"/>
            </w:pPr>
          </w:p>
        </w:tc>
        <w:tc>
          <w:tcPr>
            <w:tcW w:w="1022" w:type="dxa"/>
            <w:tcBorders>
              <w:bottom w:val="nil"/>
              <w:right w:val="nil"/>
            </w:tcBorders>
          </w:tcPr>
          <w:p w:rsidR="001578A9" w:rsidRDefault="001578A9">
            <w:pPr>
              <w:pStyle w:val="ConsPlusNormal"/>
            </w:pPr>
          </w:p>
        </w:tc>
        <w:tc>
          <w:tcPr>
            <w:tcW w:w="1894" w:type="dxa"/>
            <w:tcBorders>
              <w:left w:val="nil"/>
              <w:bottom w:val="nil"/>
              <w:right w:val="nil"/>
            </w:tcBorders>
          </w:tcPr>
          <w:p w:rsidR="001578A9" w:rsidRDefault="001578A9">
            <w:pPr>
              <w:pStyle w:val="ConsPlusNormal"/>
            </w:pPr>
          </w:p>
        </w:tc>
        <w:tc>
          <w:tcPr>
            <w:tcW w:w="1669" w:type="dxa"/>
            <w:tcBorders>
              <w:left w:val="nil"/>
              <w:bottom w:val="nil"/>
            </w:tcBorders>
          </w:tcPr>
          <w:p w:rsidR="001578A9" w:rsidRDefault="001578A9">
            <w:pPr>
              <w:pStyle w:val="ConsPlusNormal"/>
            </w:pPr>
          </w:p>
        </w:tc>
      </w:tr>
      <w:tr w:rsidR="001578A9">
        <w:tblPrEx>
          <w:tblBorders>
            <w:insideH w:val="nil"/>
          </w:tblBorders>
        </w:tblPrEx>
        <w:tc>
          <w:tcPr>
            <w:tcW w:w="2989" w:type="dxa"/>
            <w:tcBorders>
              <w:top w:val="nil"/>
              <w:bottom w:val="nil"/>
            </w:tcBorders>
          </w:tcPr>
          <w:p w:rsidR="001578A9" w:rsidRDefault="001578A9">
            <w:pPr>
              <w:pStyle w:val="ConsPlusNormal"/>
              <w:jc w:val="both"/>
            </w:pPr>
            <w:r>
              <w:t>без использования средств фед. бюджета, м2;</w:t>
            </w:r>
          </w:p>
        </w:tc>
        <w:tc>
          <w:tcPr>
            <w:tcW w:w="1819" w:type="dxa"/>
            <w:tcBorders>
              <w:top w:val="nil"/>
              <w:bottom w:val="nil"/>
            </w:tcBorders>
          </w:tcPr>
          <w:p w:rsidR="001578A9" w:rsidRDefault="001578A9">
            <w:pPr>
              <w:pStyle w:val="ConsPlusNormal"/>
              <w:jc w:val="center"/>
            </w:pPr>
            <w:r>
              <w:t>29</w:t>
            </w:r>
          </w:p>
        </w:tc>
        <w:tc>
          <w:tcPr>
            <w:tcW w:w="2901" w:type="dxa"/>
            <w:gridSpan w:val="2"/>
            <w:tcBorders>
              <w:top w:val="nil"/>
              <w:bottom w:val="nil"/>
            </w:tcBorders>
          </w:tcPr>
          <w:p w:rsidR="001578A9" w:rsidRDefault="001578A9">
            <w:pPr>
              <w:pStyle w:val="ConsPlusNormal"/>
              <w:jc w:val="both"/>
            </w:pPr>
            <w:r>
              <w:t>не менее 29</w:t>
            </w:r>
          </w:p>
        </w:tc>
        <w:tc>
          <w:tcPr>
            <w:tcW w:w="4585" w:type="dxa"/>
            <w:gridSpan w:val="3"/>
            <w:tcBorders>
              <w:top w:val="nil"/>
              <w:bottom w:val="nil"/>
            </w:tcBorders>
          </w:tcPr>
          <w:p w:rsidR="001578A9" w:rsidRDefault="001578A9">
            <w:pPr>
              <w:pStyle w:val="ConsPlusNormal"/>
              <w:jc w:val="both"/>
            </w:pPr>
            <w:r>
              <w:t>нет требований</w:t>
            </w:r>
          </w:p>
        </w:tc>
      </w:tr>
      <w:tr w:rsidR="001578A9">
        <w:tblPrEx>
          <w:tblBorders>
            <w:insideH w:val="nil"/>
          </w:tblBorders>
        </w:tblPrEx>
        <w:tc>
          <w:tcPr>
            <w:tcW w:w="2989" w:type="dxa"/>
            <w:tcBorders>
              <w:top w:val="nil"/>
              <w:bottom w:val="nil"/>
            </w:tcBorders>
          </w:tcPr>
          <w:p w:rsidR="001578A9" w:rsidRDefault="001578A9">
            <w:pPr>
              <w:pStyle w:val="ConsPlusNormal"/>
              <w:jc w:val="both"/>
            </w:pPr>
            <w:r>
              <w:t>с использования средств фед. бюджета, м2.</w:t>
            </w:r>
          </w:p>
        </w:tc>
        <w:tc>
          <w:tcPr>
            <w:tcW w:w="1819" w:type="dxa"/>
            <w:tcBorders>
              <w:top w:val="nil"/>
              <w:bottom w:val="nil"/>
            </w:tcBorders>
          </w:tcPr>
          <w:p w:rsidR="001578A9" w:rsidRDefault="001578A9">
            <w:pPr>
              <w:pStyle w:val="ConsPlusNormal"/>
              <w:jc w:val="center"/>
            </w:pPr>
            <w:r>
              <w:t>20</w:t>
            </w:r>
          </w:p>
        </w:tc>
        <w:tc>
          <w:tcPr>
            <w:tcW w:w="2901" w:type="dxa"/>
            <w:gridSpan w:val="2"/>
            <w:tcBorders>
              <w:top w:val="nil"/>
              <w:bottom w:val="nil"/>
            </w:tcBorders>
          </w:tcPr>
          <w:p w:rsidR="001578A9" w:rsidRDefault="001578A9">
            <w:pPr>
              <w:pStyle w:val="ConsPlusNormal"/>
              <w:jc w:val="center"/>
            </w:pPr>
            <w:r>
              <w:t>30</w:t>
            </w:r>
          </w:p>
        </w:tc>
        <w:tc>
          <w:tcPr>
            <w:tcW w:w="1022" w:type="dxa"/>
            <w:tcBorders>
              <w:top w:val="nil"/>
              <w:bottom w:val="nil"/>
            </w:tcBorders>
          </w:tcPr>
          <w:p w:rsidR="001578A9" w:rsidRDefault="001578A9">
            <w:pPr>
              <w:pStyle w:val="ConsPlusNormal"/>
              <w:jc w:val="center"/>
            </w:pPr>
            <w:r>
              <w:t>-</w:t>
            </w:r>
          </w:p>
        </w:tc>
        <w:tc>
          <w:tcPr>
            <w:tcW w:w="1894" w:type="dxa"/>
            <w:tcBorders>
              <w:top w:val="nil"/>
              <w:bottom w:val="nil"/>
            </w:tcBorders>
          </w:tcPr>
          <w:p w:rsidR="001578A9" w:rsidRDefault="001578A9">
            <w:pPr>
              <w:pStyle w:val="ConsPlusNormal"/>
              <w:jc w:val="center"/>
            </w:pPr>
            <w:r>
              <w:t>40</w:t>
            </w:r>
          </w:p>
        </w:tc>
        <w:tc>
          <w:tcPr>
            <w:tcW w:w="1669" w:type="dxa"/>
            <w:tcBorders>
              <w:top w:val="nil"/>
              <w:bottom w:val="nil"/>
            </w:tcBorders>
          </w:tcPr>
          <w:p w:rsidR="001578A9" w:rsidRDefault="001578A9">
            <w:pPr>
              <w:pStyle w:val="ConsPlusNormal"/>
              <w:jc w:val="center"/>
            </w:pPr>
            <w:r>
              <w:t>-</w:t>
            </w:r>
          </w:p>
        </w:tc>
      </w:tr>
      <w:tr w:rsidR="001578A9">
        <w:tblPrEx>
          <w:tblBorders>
            <w:insideH w:val="nil"/>
          </w:tblBorders>
        </w:tblPrEx>
        <w:tc>
          <w:tcPr>
            <w:tcW w:w="2989" w:type="dxa"/>
            <w:vMerge w:val="restart"/>
            <w:tcBorders>
              <w:top w:val="nil"/>
              <w:bottom w:val="nil"/>
            </w:tcBorders>
          </w:tcPr>
          <w:p w:rsidR="001578A9" w:rsidRDefault="001578A9">
            <w:pPr>
              <w:pStyle w:val="ConsPlusNormal"/>
              <w:jc w:val="both"/>
            </w:pPr>
            <w:r>
              <w:t>Формула заселения жилого дома и квартиры.</w:t>
            </w:r>
          </w:p>
        </w:tc>
        <w:tc>
          <w:tcPr>
            <w:tcW w:w="1819" w:type="dxa"/>
            <w:tcBorders>
              <w:top w:val="nil"/>
              <w:bottom w:val="nil"/>
            </w:tcBorders>
          </w:tcPr>
          <w:p w:rsidR="001578A9" w:rsidRDefault="001578A9">
            <w:pPr>
              <w:pStyle w:val="ConsPlusNormal"/>
              <w:jc w:val="both"/>
            </w:pPr>
            <w:r>
              <w:t>к = п - 1</w:t>
            </w:r>
          </w:p>
        </w:tc>
        <w:tc>
          <w:tcPr>
            <w:tcW w:w="2901" w:type="dxa"/>
            <w:gridSpan w:val="2"/>
            <w:tcBorders>
              <w:top w:val="nil"/>
              <w:bottom w:val="nil"/>
            </w:tcBorders>
          </w:tcPr>
          <w:p w:rsidR="001578A9" w:rsidRDefault="001578A9">
            <w:pPr>
              <w:pStyle w:val="ConsPlusNormal"/>
              <w:jc w:val="both"/>
            </w:pPr>
            <w:r>
              <w:t>к = п</w:t>
            </w:r>
          </w:p>
        </w:tc>
        <w:tc>
          <w:tcPr>
            <w:tcW w:w="1022" w:type="dxa"/>
            <w:tcBorders>
              <w:top w:val="nil"/>
              <w:bottom w:val="nil"/>
            </w:tcBorders>
          </w:tcPr>
          <w:p w:rsidR="001578A9" w:rsidRDefault="001578A9">
            <w:pPr>
              <w:pStyle w:val="ConsPlusNormal"/>
              <w:jc w:val="both"/>
            </w:pPr>
            <w:r>
              <w:t>к = п - 2</w:t>
            </w:r>
          </w:p>
        </w:tc>
        <w:tc>
          <w:tcPr>
            <w:tcW w:w="1894" w:type="dxa"/>
            <w:tcBorders>
              <w:top w:val="nil"/>
              <w:bottom w:val="nil"/>
            </w:tcBorders>
          </w:tcPr>
          <w:p w:rsidR="001578A9" w:rsidRDefault="001578A9">
            <w:pPr>
              <w:pStyle w:val="ConsPlusNormal"/>
              <w:jc w:val="both"/>
            </w:pPr>
            <w:r>
              <w:t>к = п +1</w:t>
            </w:r>
          </w:p>
        </w:tc>
        <w:tc>
          <w:tcPr>
            <w:tcW w:w="1669" w:type="dxa"/>
            <w:tcBorders>
              <w:top w:val="nil"/>
              <w:bottom w:val="nil"/>
            </w:tcBorders>
          </w:tcPr>
          <w:p w:rsidR="001578A9" w:rsidRDefault="001578A9">
            <w:pPr>
              <w:pStyle w:val="ConsPlusNormal"/>
              <w:jc w:val="center"/>
            </w:pPr>
            <w:r>
              <w:t>-</w:t>
            </w:r>
          </w:p>
        </w:tc>
      </w:tr>
      <w:tr w:rsidR="001578A9">
        <w:tblPrEx>
          <w:tblBorders>
            <w:insideH w:val="nil"/>
          </w:tblBorders>
        </w:tblPrEx>
        <w:tc>
          <w:tcPr>
            <w:tcW w:w="2989" w:type="dxa"/>
            <w:vMerge/>
            <w:tcBorders>
              <w:top w:val="nil"/>
              <w:bottom w:val="nil"/>
            </w:tcBorders>
          </w:tcPr>
          <w:p w:rsidR="001578A9" w:rsidRDefault="001578A9"/>
        </w:tc>
        <w:tc>
          <w:tcPr>
            <w:tcW w:w="1819" w:type="dxa"/>
            <w:tcBorders>
              <w:top w:val="nil"/>
              <w:bottom w:val="nil"/>
            </w:tcBorders>
          </w:tcPr>
          <w:p w:rsidR="001578A9" w:rsidRDefault="001578A9">
            <w:pPr>
              <w:pStyle w:val="ConsPlusNormal"/>
              <w:jc w:val="both"/>
            </w:pPr>
            <w:r>
              <w:t>к = п</w:t>
            </w:r>
          </w:p>
        </w:tc>
        <w:tc>
          <w:tcPr>
            <w:tcW w:w="2901" w:type="dxa"/>
            <w:gridSpan w:val="2"/>
            <w:tcBorders>
              <w:top w:val="nil"/>
              <w:bottom w:val="nil"/>
            </w:tcBorders>
          </w:tcPr>
          <w:p w:rsidR="001578A9" w:rsidRDefault="001578A9">
            <w:pPr>
              <w:pStyle w:val="ConsPlusNormal"/>
              <w:jc w:val="both"/>
            </w:pPr>
            <w:r>
              <w:t>к = п + 1</w:t>
            </w:r>
          </w:p>
        </w:tc>
        <w:tc>
          <w:tcPr>
            <w:tcW w:w="1022" w:type="dxa"/>
            <w:tcBorders>
              <w:top w:val="nil"/>
              <w:bottom w:val="nil"/>
            </w:tcBorders>
          </w:tcPr>
          <w:p w:rsidR="001578A9" w:rsidRDefault="001578A9">
            <w:pPr>
              <w:pStyle w:val="ConsPlusNormal"/>
              <w:jc w:val="both"/>
            </w:pPr>
            <w:r>
              <w:t>к = п - 1</w:t>
            </w:r>
          </w:p>
        </w:tc>
        <w:tc>
          <w:tcPr>
            <w:tcW w:w="1894" w:type="dxa"/>
            <w:tcBorders>
              <w:top w:val="nil"/>
              <w:bottom w:val="nil"/>
            </w:tcBorders>
          </w:tcPr>
          <w:p w:rsidR="001578A9" w:rsidRDefault="001578A9">
            <w:pPr>
              <w:pStyle w:val="ConsPlusNormal"/>
              <w:jc w:val="both"/>
            </w:pPr>
            <w:r>
              <w:t>к = п + 2</w:t>
            </w:r>
          </w:p>
        </w:tc>
        <w:tc>
          <w:tcPr>
            <w:tcW w:w="1669" w:type="dxa"/>
            <w:tcBorders>
              <w:top w:val="nil"/>
              <w:bottom w:val="nil"/>
            </w:tcBorders>
          </w:tcPr>
          <w:p w:rsidR="001578A9" w:rsidRDefault="001578A9">
            <w:pPr>
              <w:pStyle w:val="ConsPlusNormal"/>
              <w:jc w:val="center"/>
            </w:pPr>
            <w:r>
              <w:t>-</w:t>
            </w:r>
          </w:p>
        </w:tc>
      </w:tr>
      <w:tr w:rsidR="001578A9">
        <w:tblPrEx>
          <w:tblBorders>
            <w:insideH w:val="nil"/>
          </w:tblBorders>
        </w:tblPrEx>
        <w:tc>
          <w:tcPr>
            <w:tcW w:w="2989" w:type="dxa"/>
            <w:tcBorders>
              <w:top w:val="nil"/>
            </w:tcBorders>
          </w:tcPr>
          <w:p w:rsidR="001578A9" w:rsidRDefault="001578A9">
            <w:pPr>
              <w:pStyle w:val="ConsPlusNormal"/>
              <w:jc w:val="both"/>
            </w:pPr>
            <w:r>
              <w:t>Доля в общем объеме жилищного строительства, %</w:t>
            </w:r>
          </w:p>
        </w:tc>
        <w:tc>
          <w:tcPr>
            <w:tcW w:w="1819" w:type="dxa"/>
            <w:tcBorders>
              <w:top w:val="nil"/>
            </w:tcBorders>
          </w:tcPr>
          <w:p w:rsidR="001578A9" w:rsidRDefault="001578A9">
            <w:pPr>
              <w:pStyle w:val="ConsPlusNormal"/>
              <w:jc w:val="center"/>
            </w:pPr>
            <w:r>
              <w:t>60/30</w:t>
            </w:r>
          </w:p>
        </w:tc>
        <w:tc>
          <w:tcPr>
            <w:tcW w:w="2901" w:type="dxa"/>
            <w:gridSpan w:val="2"/>
            <w:tcBorders>
              <w:top w:val="nil"/>
            </w:tcBorders>
          </w:tcPr>
          <w:p w:rsidR="001578A9" w:rsidRDefault="001578A9">
            <w:pPr>
              <w:pStyle w:val="ConsPlusNormal"/>
              <w:jc w:val="center"/>
            </w:pPr>
            <w:r>
              <w:t>25/50</w:t>
            </w:r>
          </w:p>
        </w:tc>
        <w:tc>
          <w:tcPr>
            <w:tcW w:w="1022" w:type="dxa"/>
            <w:tcBorders>
              <w:top w:val="nil"/>
            </w:tcBorders>
          </w:tcPr>
          <w:p w:rsidR="001578A9" w:rsidRDefault="001578A9">
            <w:pPr>
              <w:pStyle w:val="ConsPlusNormal"/>
              <w:jc w:val="center"/>
            </w:pPr>
            <w:r>
              <w:t>7/5</w:t>
            </w:r>
          </w:p>
        </w:tc>
        <w:tc>
          <w:tcPr>
            <w:tcW w:w="1894" w:type="dxa"/>
            <w:tcBorders>
              <w:top w:val="nil"/>
            </w:tcBorders>
          </w:tcPr>
          <w:p w:rsidR="001578A9" w:rsidRDefault="001578A9">
            <w:pPr>
              <w:pStyle w:val="ConsPlusNormal"/>
              <w:jc w:val="center"/>
            </w:pPr>
            <w:r>
              <w:t>10/15</w:t>
            </w:r>
          </w:p>
        </w:tc>
        <w:tc>
          <w:tcPr>
            <w:tcW w:w="1669" w:type="dxa"/>
            <w:tcBorders>
              <w:top w:val="nil"/>
            </w:tcBorders>
          </w:tcPr>
          <w:p w:rsidR="001578A9" w:rsidRDefault="001578A9">
            <w:pPr>
              <w:pStyle w:val="ConsPlusNormal"/>
              <w:jc w:val="center"/>
            </w:pPr>
            <w:r>
              <w:t>-</w:t>
            </w:r>
          </w:p>
        </w:tc>
      </w:tr>
      <w:tr w:rsidR="001578A9">
        <w:tc>
          <w:tcPr>
            <w:tcW w:w="2989" w:type="dxa"/>
          </w:tcPr>
          <w:p w:rsidR="001578A9" w:rsidRDefault="001578A9">
            <w:pPr>
              <w:pStyle w:val="ConsPlusNormal"/>
              <w:jc w:val="both"/>
            </w:pPr>
            <w:r>
              <w:t>Высота жилых помещений (от пола до потолка) не менее, м</w:t>
            </w:r>
          </w:p>
        </w:tc>
        <w:tc>
          <w:tcPr>
            <w:tcW w:w="1819" w:type="dxa"/>
          </w:tcPr>
          <w:p w:rsidR="001578A9" w:rsidRDefault="001578A9">
            <w:pPr>
              <w:pStyle w:val="ConsPlusNormal"/>
              <w:jc w:val="both"/>
            </w:pPr>
            <w:r>
              <w:t>до 2,5</w:t>
            </w:r>
          </w:p>
        </w:tc>
        <w:tc>
          <w:tcPr>
            <w:tcW w:w="3923" w:type="dxa"/>
            <w:gridSpan w:val="3"/>
          </w:tcPr>
          <w:p w:rsidR="001578A9" w:rsidRDefault="001578A9">
            <w:pPr>
              <w:pStyle w:val="ConsPlusNormal"/>
              <w:jc w:val="both"/>
            </w:pPr>
            <w:r>
              <w:t>не ниже 2,7</w:t>
            </w:r>
          </w:p>
        </w:tc>
        <w:tc>
          <w:tcPr>
            <w:tcW w:w="3563" w:type="dxa"/>
            <w:gridSpan w:val="2"/>
          </w:tcPr>
          <w:p w:rsidR="001578A9" w:rsidRDefault="001578A9">
            <w:pPr>
              <w:pStyle w:val="ConsPlusNormal"/>
              <w:jc w:val="both"/>
            </w:pPr>
            <w:r>
              <w:t>более 2,7</w:t>
            </w:r>
          </w:p>
        </w:tc>
      </w:tr>
      <w:tr w:rsidR="001578A9">
        <w:tc>
          <w:tcPr>
            <w:tcW w:w="2989" w:type="dxa"/>
            <w:tcBorders>
              <w:bottom w:val="nil"/>
            </w:tcBorders>
          </w:tcPr>
          <w:p w:rsidR="001578A9" w:rsidRDefault="001578A9">
            <w:pPr>
              <w:pStyle w:val="ConsPlusNormal"/>
              <w:jc w:val="both"/>
            </w:pPr>
            <w:r>
              <w:t>Площадь земельного участка для строительства, м</w:t>
            </w:r>
            <w:r>
              <w:rPr>
                <w:vertAlign w:val="superscript"/>
              </w:rPr>
              <w:t>2</w:t>
            </w:r>
            <w:r>
              <w:t>:</w:t>
            </w:r>
          </w:p>
        </w:tc>
        <w:tc>
          <w:tcPr>
            <w:tcW w:w="1819" w:type="dxa"/>
            <w:tcBorders>
              <w:bottom w:val="nil"/>
            </w:tcBorders>
          </w:tcPr>
          <w:p w:rsidR="001578A9" w:rsidRDefault="001578A9">
            <w:pPr>
              <w:pStyle w:val="ConsPlusNormal"/>
            </w:pPr>
          </w:p>
        </w:tc>
        <w:tc>
          <w:tcPr>
            <w:tcW w:w="1879" w:type="dxa"/>
            <w:tcBorders>
              <w:bottom w:val="nil"/>
            </w:tcBorders>
          </w:tcPr>
          <w:p w:rsidR="001578A9" w:rsidRDefault="001578A9">
            <w:pPr>
              <w:pStyle w:val="ConsPlusNormal"/>
            </w:pPr>
          </w:p>
        </w:tc>
        <w:tc>
          <w:tcPr>
            <w:tcW w:w="5607" w:type="dxa"/>
            <w:gridSpan w:val="4"/>
            <w:vMerge w:val="restart"/>
          </w:tcPr>
          <w:p w:rsidR="001578A9" w:rsidRDefault="001578A9">
            <w:pPr>
              <w:pStyle w:val="ConsPlusNormal"/>
              <w:jc w:val="both"/>
            </w:pPr>
            <w:r>
              <w:t>нет требований</w:t>
            </w:r>
          </w:p>
        </w:tc>
      </w:tr>
      <w:tr w:rsidR="001578A9">
        <w:tblPrEx>
          <w:tblBorders>
            <w:insideH w:val="nil"/>
          </w:tblBorders>
        </w:tblPrEx>
        <w:tc>
          <w:tcPr>
            <w:tcW w:w="2989" w:type="dxa"/>
            <w:tcBorders>
              <w:top w:val="nil"/>
              <w:bottom w:val="nil"/>
            </w:tcBorders>
          </w:tcPr>
          <w:p w:rsidR="001578A9" w:rsidRDefault="001578A9">
            <w:pPr>
              <w:pStyle w:val="ConsPlusNormal"/>
              <w:jc w:val="both"/>
            </w:pPr>
            <w:r>
              <w:t>- индивидуальных жилых домов;</w:t>
            </w:r>
          </w:p>
        </w:tc>
        <w:tc>
          <w:tcPr>
            <w:tcW w:w="1819" w:type="dxa"/>
            <w:tcBorders>
              <w:top w:val="nil"/>
              <w:bottom w:val="nil"/>
            </w:tcBorders>
          </w:tcPr>
          <w:p w:rsidR="001578A9" w:rsidRDefault="001578A9">
            <w:pPr>
              <w:pStyle w:val="ConsPlusNormal"/>
              <w:jc w:val="center"/>
            </w:pPr>
            <w:r>
              <w:t>600</w:t>
            </w:r>
          </w:p>
        </w:tc>
        <w:tc>
          <w:tcPr>
            <w:tcW w:w="1879" w:type="dxa"/>
            <w:tcBorders>
              <w:top w:val="nil"/>
              <w:bottom w:val="nil"/>
            </w:tcBorders>
          </w:tcPr>
          <w:p w:rsidR="001578A9" w:rsidRDefault="001578A9">
            <w:pPr>
              <w:pStyle w:val="ConsPlusNormal"/>
              <w:jc w:val="both"/>
            </w:pPr>
            <w:r>
              <w:t>до 1000</w:t>
            </w:r>
          </w:p>
        </w:tc>
        <w:tc>
          <w:tcPr>
            <w:tcW w:w="5607" w:type="dxa"/>
            <w:gridSpan w:val="4"/>
            <w:vMerge/>
          </w:tcPr>
          <w:p w:rsidR="001578A9" w:rsidRDefault="001578A9"/>
        </w:tc>
      </w:tr>
      <w:tr w:rsidR="001578A9">
        <w:tblPrEx>
          <w:tblBorders>
            <w:insideH w:val="nil"/>
          </w:tblBorders>
        </w:tblPrEx>
        <w:tc>
          <w:tcPr>
            <w:tcW w:w="2989" w:type="dxa"/>
            <w:tcBorders>
              <w:top w:val="nil"/>
              <w:bottom w:val="nil"/>
            </w:tcBorders>
          </w:tcPr>
          <w:p w:rsidR="001578A9" w:rsidRDefault="001578A9">
            <w:pPr>
              <w:pStyle w:val="ConsPlusNormal"/>
              <w:jc w:val="both"/>
            </w:pPr>
            <w:r>
              <w:lastRenderedPageBreak/>
              <w:t>- блокированных жилых домов (на один блок);</w:t>
            </w:r>
          </w:p>
        </w:tc>
        <w:tc>
          <w:tcPr>
            <w:tcW w:w="1819" w:type="dxa"/>
            <w:tcBorders>
              <w:top w:val="nil"/>
              <w:bottom w:val="nil"/>
            </w:tcBorders>
          </w:tcPr>
          <w:p w:rsidR="001578A9" w:rsidRDefault="001578A9">
            <w:pPr>
              <w:pStyle w:val="ConsPlusNormal"/>
              <w:jc w:val="center"/>
            </w:pPr>
            <w:r>
              <w:t>400</w:t>
            </w:r>
          </w:p>
        </w:tc>
        <w:tc>
          <w:tcPr>
            <w:tcW w:w="1879" w:type="dxa"/>
            <w:tcBorders>
              <w:top w:val="nil"/>
              <w:bottom w:val="nil"/>
            </w:tcBorders>
          </w:tcPr>
          <w:p w:rsidR="001578A9" w:rsidRDefault="001578A9">
            <w:pPr>
              <w:pStyle w:val="ConsPlusNormal"/>
              <w:jc w:val="both"/>
            </w:pPr>
            <w:r>
              <w:t>до 400</w:t>
            </w:r>
          </w:p>
        </w:tc>
        <w:tc>
          <w:tcPr>
            <w:tcW w:w="5607" w:type="dxa"/>
            <w:gridSpan w:val="4"/>
            <w:vMerge/>
          </w:tcPr>
          <w:p w:rsidR="001578A9" w:rsidRDefault="001578A9"/>
        </w:tc>
      </w:tr>
      <w:tr w:rsidR="001578A9">
        <w:tblPrEx>
          <w:tblBorders>
            <w:insideH w:val="nil"/>
          </w:tblBorders>
        </w:tblPrEx>
        <w:tc>
          <w:tcPr>
            <w:tcW w:w="2989" w:type="dxa"/>
            <w:tcBorders>
              <w:top w:val="nil"/>
              <w:bottom w:val="nil"/>
            </w:tcBorders>
          </w:tcPr>
          <w:p w:rsidR="001578A9" w:rsidRDefault="001578A9">
            <w:pPr>
              <w:pStyle w:val="ConsPlusNormal"/>
              <w:jc w:val="both"/>
            </w:pPr>
            <w:r>
              <w:t>- многоквартирных 1-, 2-, 3-этажных домах в застройке блокированного типа</w:t>
            </w:r>
          </w:p>
        </w:tc>
        <w:tc>
          <w:tcPr>
            <w:tcW w:w="1819" w:type="dxa"/>
            <w:tcBorders>
              <w:top w:val="nil"/>
              <w:bottom w:val="nil"/>
            </w:tcBorders>
          </w:tcPr>
          <w:p w:rsidR="001578A9" w:rsidRDefault="001578A9">
            <w:pPr>
              <w:pStyle w:val="ConsPlusNormal"/>
              <w:jc w:val="center"/>
            </w:pPr>
            <w:r>
              <w:t>100</w:t>
            </w:r>
          </w:p>
        </w:tc>
        <w:tc>
          <w:tcPr>
            <w:tcW w:w="1879" w:type="dxa"/>
            <w:vMerge w:val="restart"/>
            <w:tcBorders>
              <w:top w:val="nil"/>
            </w:tcBorders>
          </w:tcPr>
          <w:p w:rsidR="001578A9" w:rsidRDefault="001578A9">
            <w:pPr>
              <w:pStyle w:val="ConsPlusNormal"/>
              <w:jc w:val="both"/>
            </w:pPr>
            <w:r>
              <w:t>нет требований</w:t>
            </w:r>
          </w:p>
        </w:tc>
        <w:tc>
          <w:tcPr>
            <w:tcW w:w="5607" w:type="dxa"/>
            <w:gridSpan w:val="4"/>
            <w:vMerge/>
          </w:tcPr>
          <w:p w:rsidR="001578A9" w:rsidRDefault="001578A9"/>
        </w:tc>
      </w:tr>
      <w:tr w:rsidR="001578A9">
        <w:tc>
          <w:tcPr>
            <w:tcW w:w="2989" w:type="dxa"/>
            <w:tcBorders>
              <w:top w:val="nil"/>
            </w:tcBorders>
          </w:tcPr>
          <w:p w:rsidR="001578A9" w:rsidRDefault="001578A9">
            <w:pPr>
              <w:pStyle w:val="ConsPlusNormal"/>
              <w:jc w:val="both"/>
            </w:pPr>
            <w:r>
              <w:t>- многоквартирных 1-, 2-, 3-этажных блокированных домах или 2-, 3-, 4(5)-этажных домах сложной объемно-пространственной структуры</w:t>
            </w:r>
          </w:p>
        </w:tc>
        <w:tc>
          <w:tcPr>
            <w:tcW w:w="1819" w:type="dxa"/>
            <w:tcBorders>
              <w:top w:val="nil"/>
            </w:tcBorders>
          </w:tcPr>
          <w:p w:rsidR="001578A9" w:rsidRDefault="001578A9">
            <w:pPr>
              <w:pStyle w:val="ConsPlusNormal"/>
              <w:jc w:val="center"/>
            </w:pPr>
            <w:r>
              <w:t>60</w:t>
            </w:r>
          </w:p>
        </w:tc>
        <w:tc>
          <w:tcPr>
            <w:tcW w:w="1879" w:type="dxa"/>
            <w:vMerge/>
            <w:tcBorders>
              <w:top w:val="nil"/>
            </w:tcBorders>
          </w:tcPr>
          <w:p w:rsidR="001578A9" w:rsidRDefault="001578A9"/>
        </w:tc>
        <w:tc>
          <w:tcPr>
            <w:tcW w:w="5607" w:type="dxa"/>
            <w:gridSpan w:val="4"/>
            <w:vMerge/>
          </w:tcPr>
          <w:p w:rsidR="001578A9" w:rsidRDefault="001578A9"/>
        </w:tc>
      </w:tr>
      <w:tr w:rsidR="001578A9">
        <w:tc>
          <w:tcPr>
            <w:tcW w:w="2989" w:type="dxa"/>
            <w:tcBorders>
              <w:bottom w:val="nil"/>
            </w:tcBorders>
          </w:tcPr>
          <w:p w:rsidR="001578A9" w:rsidRDefault="001578A9">
            <w:pPr>
              <w:pStyle w:val="ConsPlusNormal"/>
              <w:jc w:val="both"/>
            </w:pPr>
            <w:r>
              <w:t>Рекомендуемая площадь, м</w:t>
            </w:r>
            <w:r>
              <w:rPr>
                <w:vertAlign w:val="superscript"/>
              </w:rPr>
              <w:t>2</w:t>
            </w:r>
            <w:r>
              <w:t>:</w:t>
            </w:r>
          </w:p>
        </w:tc>
        <w:tc>
          <w:tcPr>
            <w:tcW w:w="1819" w:type="dxa"/>
            <w:tcBorders>
              <w:bottom w:val="nil"/>
            </w:tcBorders>
          </w:tcPr>
          <w:p w:rsidR="001578A9" w:rsidRDefault="001578A9">
            <w:pPr>
              <w:pStyle w:val="ConsPlusNormal"/>
            </w:pPr>
          </w:p>
        </w:tc>
        <w:tc>
          <w:tcPr>
            <w:tcW w:w="7486" w:type="dxa"/>
            <w:gridSpan w:val="5"/>
            <w:vMerge w:val="restart"/>
            <w:tcBorders>
              <w:bottom w:val="nil"/>
            </w:tcBorders>
          </w:tcPr>
          <w:p w:rsidR="001578A9" w:rsidRDefault="001578A9">
            <w:pPr>
              <w:pStyle w:val="ConsPlusNormal"/>
              <w:jc w:val="both"/>
            </w:pPr>
            <w:r>
              <w:t>нет требований</w:t>
            </w:r>
          </w:p>
        </w:tc>
      </w:tr>
      <w:tr w:rsidR="001578A9">
        <w:tblPrEx>
          <w:tblBorders>
            <w:insideH w:val="nil"/>
          </w:tblBorders>
        </w:tblPrEx>
        <w:tc>
          <w:tcPr>
            <w:tcW w:w="2989" w:type="dxa"/>
            <w:tcBorders>
              <w:top w:val="nil"/>
              <w:bottom w:val="nil"/>
            </w:tcBorders>
          </w:tcPr>
          <w:p w:rsidR="001578A9" w:rsidRDefault="001578A9">
            <w:pPr>
              <w:pStyle w:val="ConsPlusNormal"/>
              <w:jc w:val="both"/>
            </w:pPr>
            <w:r>
              <w:t>- малоэтажных индивидуальных жилых домов и блокированных жилых домов;</w:t>
            </w:r>
          </w:p>
        </w:tc>
        <w:tc>
          <w:tcPr>
            <w:tcW w:w="1819" w:type="dxa"/>
            <w:tcBorders>
              <w:top w:val="nil"/>
              <w:bottom w:val="nil"/>
            </w:tcBorders>
          </w:tcPr>
          <w:p w:rsidR="001578A9" w:rsidRDefault="001578A9">
            <w:pPr>
              <w:pStyle w:val="ConsPlusNormal"/>
              <w:jc w:val="both"/>
            </w:pPr>
            <w:r>
              <w:t>до 150</w:t>
            </w:r>
          </w:p>
        </w:tc>
        <w:tc>
          <w:tcPr>
            <w:tcW w:w="7486" w:type="dxa"/>
            <w:gridSpan w:val="5"/>
            <w:vMerge/>
            <w:tcBorders>
              <w:bottom w:val="nil"/>
            </w:tcBorders>
          </w:tcPr>
          <w:p w:rsidR="001578A9" w:rsidRDefault="001578A9"/>
        </w:tc>
      </w:tr>
      <w:tr w:rsidR="001578A9">
        <w:tblPrEx>
          <w:tblBorders>
            <w:insideH w:val="nil"/>
          </w:tblBorders>
        </w:tblPrEx>
        <w:tc>
          <w:tcPr>
            <w:tcW w:w="2989" w:type="dxa"/>
            <w:tcBorders>
              <w:top w:val="nil"/>
              <w:bottom w:val="nil"/>
            </w:tcBorders>
          </w:tcPr>
          <w:p w:rsidR="001578A9" w:rsidRDefault="001578A9">
            <w:pPr>
              <w:pStyle w:val="ConsPlusNormal"/>
              <w:jc w:val="both"/>
            </w:pPr>
            <w:r>
              <w:t>- жилых помещений малоэтажных индивидуальных жилых домов и блокированных жилых домов - не менее:</w:t>
            </w:r>
          </w:p>
        </w:tc>
        <w:tc>
          <w:tcPr>
            <w:tcW w:w="1819" w:type="dxa"/>
            <w:tcBorders>
              <w:top w:val="nil"/>
              <w:bottom w:val="nil"/>
            </w:tcBorders>
          </w:tcPr>
          <w:p w:rsidR="001578A9" w:rsidRDefault="001578A9">
            <w:pPr>
              <w:pStyle w:val="ConsPlusNormal"/>
            </w:pPr>
          </w:p>
        </w:tc>
        <w:tc>
          <w:tcPr>
            <w:tcW w:w="7486" w:type="dxa"/>
            <w:gridSpan w:val="5"/>
            <w:vMerge/>
            <w:tcBorders>
              <w:bottom w:val="nil"/>
            </w:tcBorders>
          </w:tcPr>
          <w:p w:rsidR="001578A9" w:rsidRDefault="001578A9"/>
        </w:tc>
      </w:tr>
      <w:tr w:rsidR="001578A9">
        <w:tblPrEx>
          <w:tblBorders>
            <w:insideH w:val="nil"/>
          </w:tblBorders>
        </w:tblPrEx>
        <w:tc>
          <w:tcPr>
            <w:tcW w:w="2989" w:type="dxa"/>
            <w:tcBorders>
              <w:top w:val="nil"/>
              <w:bottom w:val="nil"/>
            </w:tcBorders>
          </w:tcPr>
          <w:p w:rsidR="001578A9" w:rsidRDefault="001578A9">
            <w:pPr>
              <w:pStyle w:val="ConsPlusNormal"/>
              <w:jc w:val="both"/>
            </w:pPr>
            <w:r>
              <w:t>общей жилой комнаты;</w:t>
            </w:r>
          </w:p>
        </w:tc>
        <w:tc>
          <w:tcPr>
            <w:tcW w:w="1819" w:type="dxa"/>
            <w:tcBorders>
              <w:top w:val="nil"/>
              <w:bottom w:val="nil"/>
            </w:tcBorders>
          </w:tcPr>
          <w:p w:rsidR="001578A9" w:rsidRDefault="001578A9">
            <w:pPr>
              <w:pStyle w:val="ConsPlusNormal"/>
              <w:jc w:val="center"/>
            </w:pPr>
            <w:r>
              <w:t>14</w:t>
            </w:r>
          </w:p>
        </w:tc>
        <w:tc>
          <w:tcPr>
            <w:tcW w:w="7486" w:type="dxa"/>
            <w:gridSpan w:val="5"/>
            <w:vMerge/>
            <w:tcBorders>
              <w:bottom w:val="nil"/>
            </w:tcBorders>
          </w:tcPr>
          <w:p w:rsidR="001578A9" w:rsidRDefault="001578A9"/>
        </w:tc>
      </w:tr>
      <w:tr w:rsidR="001578A9">
        <w:tblPrEx>
          <w:tblBorders>
            <w:insideH w:val="nil"/>
          </w:tblBorders>
        </w:tblPrEx>
        <w:tc>
          <w:tcPr>
            <w:tcW w:w="2989" w:type="dxa"/>
            <w:tcBorders>
              <w:top w:val="nil"/>
              <w:bottom w:val="nil"/>
            </w:tcBorders>
          </w:tcPr>
          <w:p w:rsidR="001578A9" w:rsidRDefault="001578A9">
            <w:pPr>
              <w:pStyle w:val="ConsPlusNormal"/>
              <w:jc w:val="both"/>
            </w:pPr>
            <w:r>
              <w:t>общей жилой комнаты в квартирах с числом комнат две и более.</w:t>
            </w:r>
          </w:p>
        </w:tc>
        <w:tc>
          <w:tcPr>
            <w:tcW w:w="1819" w:type="dxa"/>
            <w:tcBorders>
              <w:top w:val="nil"/>
              <w:bottom w:val="nil"/>
            </w:tcBorders>
          </w:tcPr>
          <w:p w:rsidR="001578A9" w:rsidRDefault="001578A9">
            <w:pPr>
              <w:pStyle w:val="ConsPlusNormal"/>
              <w:jc w:val="center"/>
            </w:pPr>
            <w:r>
              <w:t>16</w:t>
            </w:r>
          </w:p>
        </w:tc>
        <w:tc>
          <w:tcPr>
            <w:tcW w:w="7486" w:type="dxa"/>
            <w:gridSpan w:val="5"/>
            <w:vMerge/>
            <w:tcBorders>
              <w:bottom w:val="nil"/>
            </w:tcBorders>
          </w:tcPr>
          <w:p w:rsidR="001578A9" w:rsidRDefault="001578A9"/>
        </w:tc>
      </w:tr>
      <w:tr w:rsidR="001578A9">
        <w:tblPrEx>
          <w:tblBorders>
            <w:insideH w:val="nil"/>
          </w:tblBorders>
        </w:tblPrEx>
        <w:tc>
          <w:tcPr>
            <w:tcW w:w="2989" w:type="dxa"/>
            <w:tcBorders>
              <w:top w:val="nil"/>
              <w:bottom w:val="nil"/>
            </w:tcBorders>
          </w:tcPr>
          <w:p w:rsidR="001578A9" w:rsidRDefault="001578A9">
            <w:pPr>
              <w:pStyle w:val="ConsPlusNormal"/>
              <w:jc w:val="both"/>
            </w:pPr>
            <w:r>
              <w:t>Спальни (на двух человек);</w:t>
            </w:r>
          </w:p>
        </w:tc>
        <w:tc>
          <w:tcPr>
            <w:tcW w:w="1819" w:type="dxa"/>
            <w:tcBorders>
              <w:top w:val="nil"/>
              <w:bottom w:val="nil"/>
            </w:tcBorders>
          </w:tcPr>
          <w:p w:rsidR="001578A9" w:rsidRDefault="001578A9">
            <w:pPr>
              <w:pStyle w:val="ConsPlusNormal"/>
              <w:jc w:val="center"/>
            </w:pPr>
            <w:r>
              <w:t>10</w:t>
            </w:r>
          </w:p>
        </w:tc>
        <w:tc>
          <w:tcPr>
            <w:tcW w:w="7486" w:type="dxa"/>
            <w:gridSpan w:val="5"/>
            <w:vMerge/>
            <w:tcBorders>
              <w:bottom w:val="nil"/>
            </w:tcBorders>
          </w:tcPr>
          <w:p w:rsidR="001578A9" w:rsidRDefault="001578A9"/>
        </w:tc>
      </w:tr>
      <w:tr w:rsidR="001578A9">
        <w:tblPrEx>
          <w:tblBorders>
            <w:insideH w:val="nil"/>
          </w:tblBorders>
        </w:tblPrEx>
        <w:tc>
          <w:tcPr>
            <w:tcW w:w="2989" w:type="dxa"/>
            <w:tcBorders>
              <w:top w:val="nil"/>
              <w:bottom w:val="nil"/>
            </w:tcBorders>
          </w:tcPr>
          <w:p w:rsidR="001578A9" w:rsidRDefault="001578A9">
            <w:pPr>
              <w:pStyle w:val="ConsPlusNormal"/>
              <w:jc w:val="both"/>
            </w:pPr>
            <w:r>
              <w:t>кухни;</w:t>
            </w:r>
          </w:p>
        </w:tc>
        <w:tc>
          <w:tcPr>
            <w:tcW w:w="1819" w:type="dxa"/>
            <w:tcBorders>
              <w:top w:val="nil"/>
              <w:bottom w:val="nil"/>
            </w:tcBorders>
          </w:tcPr>
          <w:p w:rsidR="001578A9" w:rsidRDefault="001578A9">
            <w:pPr>
              <w:pStyle w:val="ConsPlusNormal"/>
              <w:jc w:val="center"/>
            </w:pPr>
            <w:r>
              <w:t>8</w:t>
            </w:r>
          </w:p>
        </w:tc>
        <w:tc>
          <w:tcPr>
            <w:tcW w:w="1879" w:type="dxa"/>
            <w:tcBorders>
              <w:top w:val="nil"/>
            </w:tcBorders>
          </w:tcPr>
          <w:p w:rsidR="001578A9" w:rsidRDefault="001578A9">
            <w:pPr>
              <w:pStyle w:val="ConsPlusNormal"/>
              <w:jc w:val="both"/>
            </w:pPr>
            <w:r>
              <w:t>08 окт.</w:t>
            </w:r>
          </w:p>
        </w:tc>
        <w:tc>
          <w:tcPr>
            <w:tcW w:w="2044" w:type="dxa"/>
            <w:gridSpan w:val="2"/>
            <w:tcBorders>
              <w:top w:val="nil"/>
            </w:tcBorders>
          </w:tcPr>
          <w:p w:rsidR="001578A9" w:rsidRDefault="001578A9">
            <w:pPr>
              <w:pStyle w:val="ConsPlusNormal"/>
              <w:jc w:val="both"/>
            </w:pPr>
            <w:r>
              <w:t>08 дек.</w:t>
            </w:r>
          </w:p>
        </w:tc>
        <w:tc>
          <w:tcPr>
            <w:tcW w:w="1894" w:type="dxa"/>
            <w:tcBorders>
              <w:top w:val="nil"/>
            </w:tcBorders>
          </w:tcPr>
          <w:p w:rsidR="001578A9" w:rsidRDefault="001578A9">
            <w:pPr>
              <w:pStyle w:val="ConsPlusNormal"/>
              <w:jc w:val="both"/>
            </w:pPr>
            <w:r>
              <w:t>дек. 20</w:t>
            </w:r>
          </w:p>
        </w:tc>
        <w:tc>
          <w:tcPr>
            <w:tcW w:w="1669" w:type="dxa"/>
            <w:tcBorders>
              <w:top w:val="nil"/>
            </w:tcBorders>
          </w:tcPr>
          <w:p w:rsidR="001578A9" w:rsidRDefault="001578A9">
            <w:pPr>
              <w:pStyle w:val="ConsPlusNormal"/>
              <w:jc w:val="both"/>
            </w:pPr>
            <w:r>
              <w:t>более 20</w:t>
            </w:r>
          </w:p>
        </w:tc>
      </w:tr>
      <w:tr w:rsidR="001578A9">
        <w:tc>
          <w:tcPr>
            <w:tcW w:w="2989" w:type="dxa"/>
            <w:tcBorders>
              <w:top w:val="nil"/>
            </w:tcBorders>
          </w:tcPr>
          <w:p w:rsidR="001578A9" w:rsidRDefault="001578A9">
            <w:pPr>
              <w:pStyle w:val="ConsPlusNormal"/>
              <w:jc w:val="both"/>
            </w:pPr>
            <w:r>
              <w:lastRenderedPageBreak/>
              <w:t>кухни (кухни-ниши) в однокомнатных квартирах</w:t>
            </w:r>
          </w:p>
        </w:tc>
        <w:tc>
          <w:tcPr>
            <w:tcW w:w="1819" w:type="dxa"/>
            <w:tcBorders>
              <w:top w:val="nil"/>
            </w:tcBorders>
          </w:tcPr>
          <w:p w:rsidR="001578A9" w:rsidRDefault="001578A9">
            <w:pPr>
              <w:pStyle w:val="ConsPlusNormal"/>
              <w:jc w:val="center"/>
            </w:pPr>
            <w:r>
              <w:t>5</w:t>
            </w:r>
          </w:p>
        </w:tc>
        <w:tc>
          <w:tcPr>
            <w:tcW w:w="7486" w:type="dxa"/>
            <w:gridSpan w:val="5"/>
          </w:tcPr>
          <w:p w:rsidR="001578A9" w:rsidRDefault="001578A9">
            <w:pPr>
              <w:pStyle w:val="ConsPlusNormal"/>
              <w:jc w:val="both"/>
            </w:pPr>
            <w:r>
              <w:t>нет требований</w:t>
            </w:r>
          </w:p>
        </w:tc>
      </w:tr>
      <w:tr w:rsidR="001578A9">
        <w:tblPrEx>
          <w:tblBorders>
            <w:insideH w:val="nil"/>
            <w:insideV w:val="nil"/>
          </w:tblBorders>
        </w:tblPrEx>
        <w:tc>
          <w:tcPr>
            <w:tcW w:w="2989" w:type="dxa"/>
            <w:tcBorders>
              <w:left w:val="single" w:sz="4" w:space="0" w:color="auto"/>
              <w:bottom w:val="nil"/>
              <w:right w:val="single" w:sz="4" w:space="0" w:color="auto"/>
            </w:tcBorders>
          </w:tcPr>
          <w:p w:rsidR="001578A9" w:rsidRDefault="001578A9">
            <w:pPr>
              <w:pStyle w:val="ConsPlusNormal"/>
              <w:jc w:val="both"/>
            </w:pPr>
            <w:r>
              <w:t>Площадь приквартирных участков для:</w:t>
            </w:r>
          </w:p>
        </w:tc>
        <w:tc>
          <w:tcPr>
            <w:tcW w:w="1819" w:type="dxa"/>
            <w:tcBorders>
              <w:left w:val="single" w:sz="4" w:space="0" w:color="auto"/>
              <w:bottom w:val="nil"/>
              <w:right w:val="single" w:sz="4" w:space="0" w:color="auto"/>
            </w:tcBorders>
          </w:tcPr>
          <w:p w:rsidR="001578A9" w:rsidRDefault="001578A9">
            <w:pPr>
              <w:pStyle w:val="ConsPlusNormal"/>
            </w:pPr>
          </w:p>
        </w:tc>
        <w:tc>
          <w:tcPr>
            <w:tcW w:w="1879" w:type="dxa"/>
            <w:tcBorders>
              <w:left w:val="single" w:sz="4" w:space="0" w:color="auto"/>
              <w:bottom w:val="nil"/>
            </w:tcBorders>
          </w:tcPr>
          <w:p w:rsidR="001578A9" w:rsidRDefault="001578A9">
            <w:pPr>
              <w:pStyle w:val="ConsPlusNormal"/>
            </w:pPr>
          </w:p>
        </w:tc>
        <w:tc>
          <w:tcPr>
            <w:tcW w:w="2044" w:type="dxa"/>
            <w:gridSpan w:val="2"/>
            <w:tcBorders>
              <w:bottom w:val="nil"/>
            </w:tcBorders>
          </w:tcPr>
          <w:p w:rsidR="001578A9" w:rsidRDefault="001578A9">
            <w:pPr>
              <w:pStyle w:val="ConsPlusNormal"/>
            </w:pPr>
          </w:p>
        </w:tc>
        <w:tc>
          <w:tcPr>
            <w:tcW w:w="1894" w:type="dxa"/>
            <w:tcBorders>
              <w:bottom w:val="nil"/>
            </w:tcBorders>
          </w:tcPr>
          <w:p w:rsidR="001578A9" w:rsidRDefault="001578A9">
            <w:pPr>
              <w:pStyle w:val="ConsPlusNormal"/>
            </w:pPr>
          </w:p>
        </w:tc>
        <w:tc>
          <w:tcPr>
            <w:tcW w:w="1669" w:type="dxa"/>
            <w:tcBorders>
              <w:bottom w:val="nil"/>
              <w:right w:val="single" w:sz="4" w:space="0" w:color="auto"/>
            </w:tcBorders>
          </w:tcPr>
          <w:p w:rsidR="001578A9" w:rsidRDefault="001578A9">
            <w:pPr>
              <w:pStyle w:val="ConsPlusNormal"/>
            </w:pPr>
          </w:p>
        </w:tc>
      </w:tr>
      <w:tr w:rsidR="001578A9">
        <w:tblPrEx>
          <w:tblBorders>
            <w:insideH w:val="nil"/>
          </w:tblBorders>
        </w:tblPrEx>
        <w:tc>
          <w:tcPr>
            <w:tcW w:w="2989" w:type="dxa"/>
            <w:tcBorders>
              <w:top w:val="nil"/>
              <w:bottom w:val="nil"/>
            </w:tcBorders>
          </w:tcPr>
          <w:p w:rsidR="001578A9" w:rsidRDefault="001578A9">
            <w:pPr>
              <w:pStyle w:val="ConsPlusNormal"/>
              <w:jc w:val="both"/>
            </w:pPr>
            <w:r>
              <w:t>- квартир первых этажей малоэтажных многоквартирных жилых домов, м</w:t>
            </w:r>
            <w:r>
              <w:rPr>
                <w:vertAlign w:val="superscript"/>
              </w:rPr>
              <w:t>2</w:t>
            </w:r>
            <w:r>
              <w:t>;</w:t>
            </w:r>
          </w:p>
        </w:tc>
        <w:tc>
          <w:tcPr>
            <w:tcW w:w="1819" w:type="dxa"/>
            <w:tcBorders>
              <w:top w:val="nil"/>
              <w:bottom w:val="nil"/>
            </w:tcBorders>
          </w:tcPr>
          <w:p w:rsidR="001578A9" w:rsidRDefault="001578A9">
            <w:pPr>
              <w:pStyle w:val="ConsPlusNormal"/>
              <w:jc w:val="both"/>
            </w:pPr>
            <w:r>
              <w:t>до 60</w:t>
            </w:r>
          </w:p>
        </w:tc>
        <w:tc>
          <w:tcPr>
            <w:tcW w:w="7486" w:type="dxa"/>
            <w:gridSpan w:val="5"/>
            <w:tcBorders>
              <w:top w:val="nil"/>
              <w:bottom w:val="nil"/>
            </w:tcBorders>
          </w:tcPr>
          <w:p w:rsidR="001578A9" w:rsidRDefault="001578A9">
            <w:pPr>
              <w:pStyle w:val="ConsPlusNormal"/>
              <w:jc w:val="both"/>
            </w:pPr>
            <w:r>
              <w:t>нет требований</w:t>
            </w:r>
          </w:p>
        </w:tc>
      </w:tr>
      <w:tr w:rsidR="001578A9">
        <w:tblPrEx>
          <w:tblBorders>
            <w:insideH w:val="nil"/>
          </w:tblBorders>
        </w:tblPrEx>
        <w:tc>
          <w:tcPr>
            <w:tcW w:w="2989" w:type="dxa"/>
            <w:tcBorders>
              <w:top w:val="nil"/>
            </w:tcBorders>
          </w:tcPr>
          <w:p w:rsidR="001578A9" w:rsidRDefault="001578A9">
            <w:pPr>
              <w:pStyle w:val="ConsPlusNormal"/>
              <w:jc w:val="both"/>
            </w:pPr>
            <w:r>
              <w:t>- многоквартирных жилых домов, м</w:t>
            </w:r>
            <w:r>
              <w:rPr>
                <w:vertAlign w:val="superscript"/>
              </w:rPr>
              <w:t>2</w:t>
            </w:r>
            <w:r>
              <w:t xml:space="preserve"> на 1 человека (без парковки, стоянки)</w:t>
            </w:r>
          </w:p>
        </w:tc>
        <w:tc>
          <w:tcPr>
            <w:tcW w:w="1819" w:type="dxa"/>
            <w:tcBorders>
              <w:top w:val="nil"/>
            </w:tcBorders>
          </w:tcPr>
          <w:p w:rsidR="001578A9" w:rsidRDefault="001578A9">
            <w:pPr>
              <w:pStyle w:val="ConsPlusNormal"/>
              <w:jc w:val="center"/>
            </w:pPr>
            <w:r>
              <w:t>8,4</w:t>
            </w:r>
          </w:p>
        </w:tc>
        <w:tc>
          <w:tcPr>
            <w:tcW w:w="1879" w:type="dxa"/>
            <w:tcBorders>
              <w:top w:val="nil"/>
            </w:tcBorders>
          </w:tcPr>
          <w:p w:rsidR="001578A9" w:rsidRDefault="001578A9">
            <w:pPr>
              <w:pStyle w:val="ConsPlusNormal"/>
              <w:jc w:val="center"/>
            </w:pPr>
            <w:r>
              <w:t>8,4</w:t>
            </w:r>
          </w:p>
        </w:tc>
        <w:tc>
          <w:tcPr>
            <w:tcW w:w="2044" w:type="dxa"/>
            <w:gridSpan w:val="2"/>
            <w:tcBorders>
              <w:top w:val="nil"/>
            </w:tcBorders>
          </w:tcPr>
          <w:p w:rsidR="001578A9" w:rsidRDefault="001578A9">
            <w:pPr>
              <w:pStyle w:val="ConsPlusNormal"/>
              <w:jc w:val="both"/>
            </w:pPr>
            <w:r>
              <w:t>более 8,4</w:t>
            </w:r>
          </w:p>
        </w:tc>
        <w:tc>
          <w:tcPr>
            <w:tcW w:w="3563" w:type="dxa"/>
            <w:gridSpan w:val="2"/>
            <w:tcBorders>
              <w:top w:val="nil"/>
            </w:tcBorders>
          </w:tcPr>
          <w:p w:rsidR="001578A9" w:rsidRDefault="001578A9">
            <w:pPr>
              <w:pStyle w:val="ConsPlusNormal"/>
              <w:jc w:val="both"/>
            </w:pPr>
            <w:r>
              <w:t>не менее 10</w:t>
            </w:r>
          </w:p>
        </w:tc>
      </w:tr>
      <w:tr w:rsidR="001578A9">
        <w:tblPrEx>
          <w:tblBorders>
            <w:insideH w:val="nil"/>
          </w:tblBorders>
        </w:tblPrEx>
        <w:tc>
          <w:tcPr>
            <w:tcW w:w="2989" w:type="dxa"/>
            <w:tcBorders>
              <w:bottom w:val="nil"/>
            </w:tcBorders>
          </w:tcPr>
          <w:p w:rsidR="001578A9" w:rsidRDefault="001578A9">
            <w:pPr>
              <w:pStyle w:val="ConsPlusNormal"/>
              <w:jc w:val="both"/>
            </w:pPr>
            <w:r>
              <w:t>Площади квартир в многоквартирных домах по числу комнат и их площади (по нижнему и верхнему пределу площади, без учета площади балконов, террас, веранд, лоджий, холодных кладовых и тамбуров), м</w:t>
            </w:r>
            <w:r>
              <w:rPr>
                <w:vertAlign w:val="superscript"/>
              </w:rPr>
              <w:t>2</w:t>
            </w:r>
            <w:r>
              <w:t>:</w:t>
            </w:r>
          </w:p>
        </w:tc>
        <w:tc>
          <w:tcPr>
            <w:tcW w:w="3698" w:type="dxa"/>
            <w:gridSpan w:val="2"/>
            <w:tcBorders>
              <w:bottom w:val="nil"/>
            </w:tcBorders>
          </w:tcPr>
          <w:p w:rsidR="001578A9" w:rsidRDefault="001578A9">
            <w:pPr>
              <w:pStyle w:val="ConsPlusNormal"/>
            </w:pPr>
          </w:p>
        </w:tc>
        <w:tc>
          <w:tcPr>
            <w:tcW w:w="2044" w:type="dxa"/>
            <w:gridSpan w:val="2"/>
            <w:tcBorders>
              <w:bottom w:val="nil"/>
            </w:tcBorders>
          </w:tcPr>
          <w:p w:rsidR="001578A9" w:rsidRDefault="001578A9">
            <w:pPr>
              <w:pStyle w:val="ConsPlusNormal"/>
            </w:pPr>
          </w:p>
        </w:tc>
        <w:tc>
          <w:tcPr>
            <w:tcW w:w="1894" w:type="dxa"/>
            <w:tcBorders>
              <w:bottom w:val="nil"/>
            </w:tcBorders>
          </w:tcPr>
          <w:p w:rsidR="001578A9" w:rsidRDefault="001578A9">
            <w:pPr>
              <w:pStyle w:val="ConsPlusNormal"/>
            </w:pPr>
          </w:p>
        </w:tc>
        <w:tc>
          <w:tcPr>
            <w:tcW w:w="1669" w:type="dxa"/>
            <w:tcBorders>
              <w:bottom w:val="nil"/>
            </w:tcBorders>
          </w:tcPr>
          <w:p w:rsidR="001578A9" w:rsidRDefault="001578A9">
            <w:pPr>
              <w:pStyle w:val="ConsPlusNormal"/>
            </w:pPr>
          </w:p>
        </w:tc>
      </w:tr>
      <w:tr w:rsidR="001578A9">
        <w:tblPrEx>
          <w:tblBorders>
            <w:insideH w:val="nil"/>
          </w:tblBorders>
        </w:tblPrEx>
        <w:tc>
          <w:tcPr>
            <w:tcW w:w="2989" w:type="dxa"/>
            <w:tcBorders>
              <w:top w:val="nil"/>
              <w:bottom w:val="nil"/>
            </w:tcBorders>
          </w:tcPr>
          <w:p w:rsidR="001578A9" w:rsidRDefault="001578A9">
            <w:pPr>
              <w:pStyle w:val="ConsPlusNormal"/>
              <w:jc w:val="both"/>
            </w:pPr>
            <w:r>
              <w:t>1-комнатные;</w:t>
            </w:r>
          </w:p>
        </w:tc>
        <w:tc>
          <w:tcPr>
            <w:tcW w:w="3698" w:type="dxa"/>
            <w:gridSpan w:val="2"/>
            <w:tcBorders>
              <w:top w:val="nil"/>
              <w:bottom w:val="nil"/>
            </w:tcBorders>
          </w:tcPr>
          <w:p w:rsidR="001578A9" w:rsidRDefault="001578A9">
            <w:pPr>
              <w:pStyle w:val="ConsPlusNormal"/>
              <w:jc w:val="center"/>
            </w:pPr>
            <w:r>
              <w:t>28 - 45</w:t>
            </w:r>
          </w:p>
        </w:tc>
        <w:tc>
          <w:tcPr>
            <w:tcW w:w="2044" w:type="dxa"/>
            <w:gridSpan w:val="2"/>
            <w:tcBorders>
              <w:top w:val="nil"/>
              <w:bottom w:val="nil"/>
            </w:tcBorders>
          </w:tcPr>
          <w:p w:rsidR="001578A9" w:rsidRDefault="001578A9">
            <w:pPr>
              <w:pStyle w:val="ConsPlusNormal"/>
              <w:jc w:val="center"/>
            </w:pPr>
            <w:r>
              <w:t>34 - 45</w:t>
            </w:r>
          </w:p>
        </w:tc>
        <w:tc>
          <w:tcPr>
            <w:tcW w:w="1894" w:type="dxa"/>
            <w:tcBorders>
              <w:top w:val="nil"/>
              <w:bottom w:val="nil"/>
            </w:tcBorders>
          </w:tcPr>
          <w:p w:rsidR="001578A9" w:rsidRDefault="001578A9">
            <w:pPr>
              <w:pStyle w:val="ConsPlusNormal"/>
              <w:jc w:val="both"/>
            </w:pPr>
            <w:r>
              <w:t>от 45</w:t>
            </w:r>
          </w:p>
        </w:tc>
        <w:tc>
          <w:tcPr>
            <w:tcW w:w="1669" w:type="dxa"/>
            <w:tcBorders>
              <w:top w:val="nil"/>
              <w:bottom w:val="nil"/>
            </w:tcBorders>
          </w:tcPr>
          <w:p w:rsidR="001578A9" w:rsidRDefault="001578A9">
            <w:pPr>
              <w:pStyle w:val="ConsPlusNormal"/>
              <w:jc w:val="center"/>
            </w:pPr>
            <w:r>
              <w:t>-</w:t>
            </w:r>
          </w:p>
        </w:tc>
      </w:tr>
      <w:tr w:rsidR="001578A9">
        <w:tblPrEx>
          <w:tblBorders>
            <w:insideH w:val="nil"/>
          </w:tblBorders>
        </w:tblPrEx>
        <w:tc>
          <w:tcPr>
            <w:tcW w:w="2989" w:type="dxa"/>
            <w:tcBorders>
              <w:top w:val="nil"/>
              <w:bottom w:val="nil"/>
            </w:tcBorders>
          </w:tcPr>
          <w:p w:rsidR="001578A9" w:rsidRDefault="001578A9">
            <w:pPr>
              <w:pStyle w:val="ConsPlusNormal"/>
              <w:jc w:val="both"/>
            </w:pPr>
            <w:r>
              <w:t>2-комнатные;</w:t>
            </w:r>
          </w:p>
        </w:tc>
        <w:tc>
          <w:tcPr>
            <w:tcW w:w="3698" w:type="dxa"/>
            <w:gridSpan w:val="2"/>
            <w:tcBorders>
              <w:top w:val="nil"/>
              <w:bottom w:val="nil"/>
            </w:tcBorders>
          </w:tcPr>
          <w:p w:rsidR="001578A9" w:rsidRDefault="001578A9">
            <w:pPr>
              <w:pStyle w:val="ConsPlusNormal"/>
              <w:jc w:val="center"/>
            </w:pPr>
            <w:r>
              <w:t>44 - 60</w:t>
            </w:r>
          </w:p>
        </w:tc>
        <w:tc>
          <w:tcPr>
            <w:tcW w:w="2044" w:type="dxa"/>
            <w:gridSpan w:val="2"/>
            <w:tcBorders>
              <w:top w:val="nil"/>
              <w:bottom w:val="nil"/>
            </w:tcBorders>
          </w:tcPr>
          <w:p w:rsidR="001578A9" w:rsidRDefault="001578A9">
            <w:pPr>
              <w:pStyle w:val="ConsPlusNormal"/>
              <w:jc w:val="center"/>
            </w:pPr>
            <w:r>
              <w:t>50 - 65</w:t>
            </w:r>
          </w:p>
        </w:tc>
        <w:tc>
          <w:tcPr>
            <w:tcW w:w="1894" w:type="dxa"/>
            <w:tcBorders>
              <w:top w:val="nil"/>
              <w:bottom w:val="nil"/>
            </w:tcBorders>
          </w:tcPr>
          <w:p w:rsidR="001578A9" w:rsidRDefault="001578A9">
            <w:pPr>
              <w:pStyle w:val="ConsPlusNormal"/>
              <w:jc w:val="center"/>
            </w:pPr>
            <w:r>
              <w:t>65 - 80</w:t>
            </w:r>
          </w:p>
        </w:tc>
        <w:tc>
          <w:tcPr>
            <w:tcW w:w="1669" w:type="dxa"/>
            <w:tcBorders>
              <w:top w:val="nil"/>
              <w:bottom w:val="nil"/>
            </w:tcBorders>
          </w:tcPr>
          <w:p w:rsidR="001578A9" w:rsidRDefault="001578A9">
            <w:pPr>
              <w:pStyle w:val="ConsPlusNormal"/>
              <w:jc w:val="both"/>
            </w:pPr>
            <w:r>
              <w:t>более 80</w:t>
            </w:r>
          </w:p>
        </w:tc>
      </w:tr>
      <w:tr w:rsidR="001578A9">
        <w:tblPrEx>
          <w:tblBorders>
            <w:insideH w:val="nil"/>
          </w:tblBorders>
        </w:tblPrEx>
        <w:tc>
          <w:tcPr>
            <w:tcW w:w="2989" w:type="dxa"/>
            <w:tcBorders>
              <w:top w:val="nil"/>
              <w:bottom w:val="nil"/>
            </w:tcBorders>
          </w:tcPr>
          <w:p w:rsidR="001578A9" w:rsidRDefault="001578A9">
            <w:pPr>
              <w:pStyle w:val="ConsPlusNormal"/>
              <w:jc w:val="both"/>
            </w:pPr>
            <w:r>
              <w:t>3-комнатные;</w:t>
            </w:r>
          </w:p>
        </w:tc>
        <w:tc>
          <w:tcPr>
            <w:tcW w:w="3698" w:type="dxa"/>
            <w:gridSpan w:val="2"/>
            <w:tcBorders>
              <w:top w:val="nil"/>
              <w:bottom w:val="nil"/>
            </w:tcBorders>
          </w:tcPr>
          <w:p w:rsidR="001578A9" w:rsidRDefault="001578A9">
            <w:pPr>
              <w:pStyle w:val="ConsPlusNormal"/>
              <w:jc w:val="center"/>
            </w:pPr>
            <w:r>
              <w:t>56 - 80</w:t>
            </w:r>
          </w:p>
        </w:tc>
        <w:tc>
          <w:tcPr>
            <w:tcW w:w="2044" w:type="dxa"/>
            <w:gridSpan w:val="2"/>
            <w:tcBorders>
              <w:top w:val="nil"/>
            </w:tcBorders>
          </w:tcPr>
          <w:p w:rsidR="001578A9" w:rsidRDefault="001578A9">
            <w:pPr>
              <w:pStyle w:val="ConsPlusNormal"/>
              <w:jc w:val="center"/>
            </w:pPr>
            <w:r>
              <w:t>70 - 90</w:t>
            </w:r>
          </w:p>
        </w:tc>
        <w:tc>
          <w:tcPr>
            <w:tcW w:w="1894" w:type="dxa"/>
            <w:tcBorders>
              <w:top w:val="nil"/>
            </w:tcBorders>
          </w:tcPr>
          <w:p w:rsidR="001578A9" w:rsidRDefault="001578A9">
            <w:pPr>
              <w:pStyle w:val="ConsPlusNormal"/>
              <w:jc w:val="both"/>
            </w:pPr>
            <w:r>
              <w:t>80 и более</w:t>
            </w:r>
          </w:p>
        </w:tc>
        <w:tc>
          <w:tcPr>
            <w:tcW w:w="1669" w:type="dxa"/>
            <w:tcBorders>
              <w:top w:val="nil"/>
            </w:tcBorders>
          </w:tcPr>
          <w:p w:rsidR="001578A9" w:rsidRDefault="001578A9">
            <w:pPr>
              <w:pStyle w:val="ConsPlusNormal"/>
              <w:jc w:val="center"/>
            </w:pPr>
            <w:r>
              <w:t>-</w:t>
            </w:r>
          </w:p>
        </w:tc>
      </w:tr>
      <w:tr w:rsidR="001578A9">
        <w:tblPrEx>
          <w:tblBorders>
            <w:insideH w:val="nil"/>
          </w:tblBorders>
        </w:tblPrEx>
        <w:tc>
          <w:tcPr>
            <w:tcW w:w="2989" w:type="dxa"/>
            <w:tcBorders>
              <w:top w:val="nil"/>
              <w:bottom w:val="nil"/>
            </w:tcBorders>
          </w:tcPr>
          <w:p w:rsidR="001578A9" w:rsidRDefault="001578A9">
            <w:pPr>
              <w:pStyle w:val="ConsPlusNormal"/>
              <w:jc w:val="both"/>
            </w:pPr>
            <w:r>
              <w:t>4-комнатные;</w:t>
            </w:r>
          </w:p>
        </w:tc>
        <w:tc>
          <w:tcPr>
            <w:tcW w:w="3698" w:type="dxa"/>
            <w:gridSpan w:val="2"/>
            <w:tcBorders>
              <w:top w:val="nil"/>
              <w:bottom w:val="nil"/>
            </w:tcBorders>
          </w:tcPr>
          <w:p w:rsidR="001578A9" w:rsidRDefault="001578A9">
            <w:pPr>
              <w:pStyle w:val="ConsPlusNormal"/>
              <w:jc w:val="center"/>
            </w:pPr>
            <w:r>
              <w:t>70 - 100</w:t>
            </w:r>
          </w:p>
        </w:tc>
        <w:tc>
          <w:tcPr>
            <w:tcW w:w="5607" w:type="dxa"/>
            <w:gridSpan w:val="4"/>
            <w:vMerge w:val="restart"/>
          </w:tcPr>
          <w:p w:rsidR="001578A9" w:rsidRDefault="001578A9">
            <w:pPr>
              <w:pStyle w:val="ConsPlusNormal"/>
              <w:jc w:val="both"/>
            </w:pPr>
            <w:r>
              <w:t>нет требований</w:t>
            </w:r>
          </w:p>
        </w:tc>
      </w:tr>
      <w:tr w:rsidR="001578A9">
        <w:tblPrEx>
          <w:tblBorders>
            <w:insideH w:val="nil"/>
          </w:tblBorders>
        </w:tblPrEx>
        <w:tc>
          <w:tcPr>
            <w:tcW w:w="2989" w:type="dxa"/>
            <w:tcBorders>
              <w:top w:val="nil"/>
              <w:bottom w:val="nil"/>
            </w:tcBorders>
          </w:tcPr>
          <w:p w:rsidR="001578A9" w:rsidRDefault="001578A9">
            <w:pPr>
              <w:pStyle w:val="ConsPlusNormal"/>
              <w:jc w:val="both"/>
            </w:pPr>
            <w:r>
              <w:t>5-комнатные;</w:t>
            </w:r>
          </w:p>
        </w:tc>
        <w:tc>
          <w:tcPr>
            <w:tcW w:w="3698" w:type="dxa"/>
            <w:gridSpan w:val="2"/>
            <w:tcBorders>
              <w:top w:val="nil"/>
              <w:bottom w:val="nil"/>
            </w:tcBorders>
          </w:tcPr>
          <w:p w:rsidR="001578A9" w:rsidRDefault="001578A9">
            <w:pPr>
              <w:pStyle w:val="ConsPlusNormal"/>
              <w:jc w:val="center"/>
            </w:pPr>
            <w:r>
              <w:t>84 - 116</w:t>
            </w:r>
          </w:p>
        </w:tc>
        <w:tc>
          <w:tcPr>
            <w:tcW w:w="5607" w:type="dxa"/>
            <w:gridSpan w:val="4"/>
            <w:vMerge/>
          </w:tcPr>
          <w:p w:rsidR="001578A9" w:rsidRDefault="001578A9"/>
        </w:tc>
      </w:tr>
      <w:tr w:rsidR="001578A9">
        <w:tc>
          <w:tcPr>
            <w:tcW w:w="2989" w:type="dxa"/>
            <w:tcBorders>
              <w:top w:val="nil"/>
            </w:tcBorders>
          </w:tcPr>
          <w:p w:rsidR="001578A9" w:rsidRDefault="001578A9">
            <w:pPr>
              <w:pStyle w:val="ConsPlusNormal"/>
              <w:jc w:val="both"/>
            </w:pPr>
            <w:r>
              <w:t>6-комнатные</w:t>
            </w:r>
          </w:p>
        </w:tc>
        <w:tc>
          <w:tcPr>
            <w:tcW w:w="3698" w:type="dxa"/>
            <w:gridSpan w:val="2"/>
            <w:tcBorders>
              <w:top w:val="nil"/>
            </w:tcBorders>
          </w:tcPr>
          <w:p w:rsidR="001578A9" w:rsidRDefault="001578A9">
            <w:pPr>
              <w:pStyle w:val="ConsPlusNormal"/>
              <w:jc w:val="center"/>
            </w:pPr>
            <w:r>
              <w:t>103 - 126</w:t>
            </w:r>
          </w:p>
        </w:tc>
        <w:tc>
          <w:tcPr>
            <w:tcW w:w="5607" w:type="dxa"/>
            <w:gridSpan w:val="4"/>
            <w:vMerge/>
          </w:tcPr>
          <w:p w:rsidR="001578A9" w:rsidRDefault="001578A9"/>
        </w:tc>
      </w:tr>
      <w:tr w:rsidR="001578A9">
        <w:tc>
          <w:tcPr>
            <w:tcW w:w="2989" w:type="dxa"/>
          </w:tcPr>
          <w:p w:rsidR="001578A9" w:rsidRDefault="001578A9">
            <w:pPr>
              <w:pStyle w:val="ConsPlusNormal"/>
              <w:jc w:val="both"/>
            </w:pPr>
            <w:r>
              <w:lastRenderedPageBreak/>
              <w:t>Рекомендуется во всех жилых помещениях выполнение внутренней отделки и установление инженерного оборудования</w:t>
            </w:r>
          </w:p>
        </w:tc>
        <w:tc>
          <w:tcPr>
            <w:tcW w:w="1819" w:type="dxa"/>
          </w:tcPr>
          <w:p w:rsidR="001578A9" w:rsidRDefault="001578A9">
            <w:pPr>
              <w:pStyle w:val="ConsPlusNormal"/>
              <w:jc w:val="both"/>
            </w:pPr>
            <w:r>
              <w:t>да</w:t>
            </w:r>
          </w:p>
        </w:tc>
        <w:tc>
          <w:tcPr>
            <w:tcW w:w="7486" w:type="dxa"/>
            <w:gridSpan w:val="5"/>
          </w:tcPr>
          <w:p w:rsidR="001578A9" w:rsidRDefault="001578A9">
            <w:pPr>
              <w:pStyle w:val="ConsPlusNormal"/>
              <w:jc w:val="both"/>
            </w:pPr>
            <w:r>
              <w:t>нет требований</w:t>
            </w:r>
          </w:p>
        </w:tc>
      </w:tr>
      <w:tr w:rsidR="001578A9">
        <w:tc>
          <w:tcPr>
            <w:tcW w:w="2989" w:type="dxa"/>
          </w:tcPr>
          <w:p w:rsidR="001578A9" w:rsidRDefault="001578A9">
            <w:pPr>
              <w:pStyle w:val="ConsPlusNormal"/>
              <w:jc w:val="both"/>
            </w:pPr>
            <w:r>
              <w:t>Обеспеченность индивидуальными и (или) коллективными приборами регулирования и учета потребления коммунальных ресурсов</w:t>
            </w:r>
          </w:p>
        </w:tc>
        <w:tc>
          <w:tcPr>
            <w:tcW w:w="3698" w:type="dxa"/>
            <w:gridSpan w:val="2"/>
          </w:tcPr>
          <w:p w:rsidR="001578A9" w:rsidRDefault="001578A9">
            <w:pPr>
              <w:pStyle w:val="ConsPlusNormal"/>
              <w:jc w:val="both"/>
            </w:pPr>
            <w:r>
              <w:t>индивидуальными или коллективными</w:t>
            </w:r>
          </w:p>
        </w:tc>
        <w:tc>
          <w:tcPr>
            <w:tcW w:w="5607" w:type="dxa"/>
            <w:gridSpan w:val="4"/>
          </w:tcPr>
          <w:p w:rsidR="001578A9" w:rsidRDefault="001578A9">
            <w:pPr>
              <w:pStyle w:val="ConsPlusNormal"/>
              <w:jc w:val="both"/>
            </w:pPr>
            <w:r>
              <w:t>индивидуальными и коллективными</w:t>
            </w:r>
          </w:p>
        </w:tc>
      </w:tr>
      <w:tr w:rsidR="001578A9">
        <w:tc>
          <w:tcPr>
            <w:tcW w:w="2989" w:type="dxa"/>
          </w:tcPr>
          <w:p w:rsidR="001578A9" w:rsidRDefault="001578A9">
            <w:pPr>
              <w:pStyle w:val="ConsPlusNormal"/>
              <w:jc w:val="both"/>
            </w:pPr>
            <w:r>
              <w:t>При проектировании и строительстве жилых домов использовать экологически чистые строительные технологии и материалы</w:t>
            </w:r>
          </w:p>
        </w:tc>
        <w:tc>
          <w:tcPr>
            <w:tcW w:w="3698" w:type="dxa"/>
            <w:gridSpan w:val="2"/>
          </w:tcPr>
          <w:p w:rsidR="001578A9" w:rsidRDefault="001578A9">
            <w:pPr>
              <w:pStyle w:val="ConsPlusNormal"/>
              <w:jc w:val="both"/>
            </w:pPr>
            <w:r>
              <w:t>рекомендуется</w:t>
            </w:r>
          </w:p>
        </w:tc>
        <w:tc>
          <w:tcPr>
            <w:tcW w:w="5607" w:type="dxa"/>
            <w:gridSpan w:val="4"/>
          </w:tcPr>
          <w:p w:rsidR="001578A9" w:rsidRDefault="001578A9">
            <w:pPr>
              <w:pStyle w:val="ConsPlusNormal"/>
              <w:jc w:val="both"/>
            </w:pPr>
            <w:r>
              <w:t>обязательно</w:t>
            </w:r>
          </w:p>
        </w:tc>
      </w:tr>
      <w:tr w:rsidR="001578A9">
        <w:tc>
          <w:tcPr>
            <w:tcW w:w="2989" w:type="dxa"/>
          </w:tcPr>
          <w:p w:rsidR="001578A9" w:rsidRDefault="001578A9">
            <w:pPr>
              <w:pStyle w:val="ConsPlusNormal"/>
              <w:jc w:val="both"/>
            </w:pPr>
            <w:r>
              <w:t>Обеспечение энергетической эффективности и энергосбережения жилых домов</w:t>
            </w:r>
          </w:p>
        </w:tc>
        <w:tc>
          <w:tcPr>
            <w:tcW w:w="1819" w:type="dxa"/>
          </w:tcPr>
          <w:p w:rsidR="001578A9" w:rsidRDefault="001578A9">
            <w:pPr>
              <w:pStyle w:val="ConsPlusNormal"/>
              <w:jc w:val="center"/>
            </w:pPr>
            <w:r>
              <w:t>x</w:t>
            </w:r>
          </w:p>
        </w:tc>
        <w:tc>
          <w:tcPr>
            <w:tcW w:w="3923" w:type="dxa"/>
            <w:gridSpan w:val="3"/>
          </w:tcPr>
          <w:p w:rsidR="001578A9" w:rsidRDefault="001578A9">
            <w:pPr>
              <w:pStyle w:val="ConsPlusNormal"/>
              <w:jc w:val="both"/>
            </w:pPr>
            <w:r>
              <w:t>10 кВт на квартиру, однофазное</w:t>
            </w:r>
          </w:p>
        </w:tc>
        <w:tc>
          <w:tcPr>
            <w:tcW w:w="3563" w:type="dxa"/>
            <w:gridSpan w:val="2"/>
          </w:tcPr>
          <w:p w:rsidR="001578A9" w:rsidRDefault="001578A9">
            <w:pPr>
              <w:pStyle w:val="ConsPlusNormal"/>
              <w:jc w:val="both"/>
            </w:pPr>
            <w:r>
              <w:t>более 10 кВт на квартиру + аварийное энергоснабжение</w:t>
            </w:r>
          </w:p>
        </w:tc>
      </w:tr>
    </w:tbl>
    <w:p w:rsidR="001578A9" w:rsidRDefault="001578A9">
      <w:pPr>
        <w:pStyle w:val="ConsPlusNormal"/>
        <w:jc w:val="both"/>
      </w:pPr>
    </w:p>
    <w:p w:rsidR="001578A9" w:rsidRDefault="001578A9">
      <w:pPr>
        <w:pStyle w:val="ConsPlusNormal"/>
        <w:ind w:firstLine="540"/>
        <w:jc w:val="both"/>
      </w:pPr>
      <w:r>
        <w:t>Примечания:</w:t>
      </w:r>
    </w:p>
    <w:p w:rsidR="001578A9" w:rsidRDefault="001578A9">
      <w:pPr>
        <w:pStyle w:val="ConsPlusNormal"/>
        <w:spacing w:before="220"/>
        <w:ind w:firstLine="540"/>
        <w:jc w:val="both"/>
      </w:pPr>
      <w:r>
        <w:t>1. к - общее количество жилых комнат в квартире или доме, n - численность проживающих людей.</w:t>
      </w:r>
    </w:p>
    <w:p w:rsidR="001578A9" w:rsidRDefault="001578A9">
      <w:pPr>
        <w:pStyle w:val="ConsPlusNormal"/>
        <w:spacing w:before="220"/>
        <w:ind w:firstLine="540"/>
        <w:jc w:val="both"/>
      </w:pPr>
      <w:r>
        <w:t>2. Специализированные типы жилища - дома гостиничного типа, специализированные жилые комплексы.</w:t>
      </w:r>
    </w:p>
    <w:p w:rsidR="001578A9" w:rsidRDefault="001578A9">
      <w:pPr>
        <w:pStyle w:val="ConsPlusNormal"/>
        <w:spacing w:before="220"/>
        <w:ind w:firstLine="540"/>
        <w:jc w:val="both"/>
      </w:pPr>
      <w:r>
        <w:t>3. Указанные нормативные показатели являются рекомендуемыми и не могут служить основанием для установления нормы реального заселения. Рекомендуемые нормативные показатели для престижного и массового типов жилых домов могут быть изменены для конкретных населенных пунктов в процессе подготовки генеральных планов.</w:t>
      </w: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1"/>
      </w:pPr>
      <w:r>
        <w:t>Приложение 15</w:t>
      </w:r>
    </w:p>
    <w:p w:rsidR="001578A9" w:rsidRDefault="001578A9">
      <w:pPr>
        <w:pStyle w:val="ConsPlusNormal"/>
        <w:jc w:val="both"/>
      </w:pPr>
    </w:p>
    <w:p w:rsidR="001578A9" w:rsidRDefault="001578A9">
      <w:pPr>
        <w:pStyle w:val="ConsPlusTitle"/>
        <w:jc w:val="center"/>
      </w:pPr>
      <w:bookmarkStart w:id="245" w:name="P16234"/>
      <w:bookmarkEnd w:id="245"/>
      <w:r>
        <w:t>ПЕРЕЧЕНЬ</w:t>
      </w:r>
    </w:p>
    <w:p w:rsidR="001578A9" w:rsidRDefault="001578A9">
      <w:pPr>
        <w:pStyle w:val="ConsPlusTitle"/>
        <w:jc w:val="center"/>
      </w:pPr>
      <w:r>
        <w:t>ДЕЙСТВУЮЩИХ ООПТ СМОЛЕНСКОЙ ОБЛАСТИ</w:t>
      </w:r>
    </w:p>
    <w:p w:rsidR="001578A9" w:rsidRDefault="001578A9">
      <w:pPr>
        <w:pStyle w:val="ConsPlusTitle"/>
        <w:jc w:val="center"/>
      </w:pPr>
      <w:r>
        <w:t>ПО СОСТОЯНИЮ НА 01.01.2017</w:t>
      </w:r>
    </w:p>
    <w:p w:rsidR="001578A9" w:rsidRDefault="001578A9">
      <w:pPr>
        <w:pStyle w:val="ConsPlusNormal"/>
        <w:jc w:val="both"/>
      </w:pPr>
    </w:p>
    <w:p w:rsidR="001578A9" w:rsidRDefault="001578A9">
      <w:pPr>
        <w:pStyle w:val="ConsPlusNormal"/>
        <w:jc w:val="right"/>
      </w:pPr>
      <w:r>
        <w:t>Утвержден</w:t>
      </w:r>
    </w:p>
    <w:p w:rsidR="001578A9" w:rsidRDefault="001578A9">
      <w:pPr>
        <w:pStyle w:val="ConsPlusNormal"/>
        <w:jc w:val="right"/>
      </w:pPr>
      <w:r>
        <w:t>приказом</w:t>
      </w:r>
    </w:p>
    <w:p w:rsidR="001578A9" w:rsidRDefault="001578A9">
      <w:pPr>
        <w:pStyle w:val="ConsPlusNormal"/>
        <w:jc w:val="right"/>
      </w:pPr>
      <w:r>
        <w:t>Департамента</w:t>
      </w:r>
    </w:p>
    <w:p w:rsidR="001578A9" w:rsidRDefault="001578A9">
      <w:pPr>
        <w:pStyle w:val="ConsPlusNormal"/>
        <w:jc w:val="right"/>
      </w:pPr>
      <w:r>
        <w:t>Смоленской области</w:t>
      </w:r>
    </w:p>
    <w:p w:rsidR="001578A9" w:rsidRDefault="001578A9">
      <w:pPr>
        <w:pStyle w:val="ConsPlusNormal"/>
        <w:jc w:val="right"/>
      </w:pPr>
      <w:r>
        <w:t>по природным ресурсам и экологии</w:t>
      </w:r>
    </w:p>
    <w:p w:rsidR="001578A9" w:rsidRDefault="001578A9">
      <w:pPr>
        <w:pStyle w:val="ConsPlusNormal"/>
        <w:jc w:val="right"/>
      </w:pPr>
      <w:r>
        <w:t>от 13.01.2017 N 13/0103</w:t>
      </w:r>
    </w:p>
    <w:p w:rsidR="001578A9" w:rsidRDefault="00157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389"/>
        <w:gridCol w:w="1084"/>
        <w:gridCol w:w="2359"/>
        <w:gridCol w:w="1594"/>
        <w:gridCol w:w="1879"/>
        <w:gridCol w:w="2194"/>
        <w:gridCol w:w="2629"/>
      </w:tblGrid>
      <w:tr w:rsidR="001578A9">
        <w:tc>
          <w:tcPr>
            <w:tcW w:w="544" w:type="dxa"/>
          </w:tcPr>
          <w:p w:rsidR="001578A9" w:rsidRDefault="001578A9">
            <w:pPr>
              <w:pStyle w:val="ConsPlusNormal"/>
              <w:jc w:val="center"/>
            </w:pPr>
            <w:r>
              <w:t>N п/п</w:t>
            </w:r>
          </w:p>
        </w:tc>
        <w:tc>
          <w:tcPr>
            <w:tcW w:w="2389" w:type="dxa"/>
          </w:tcPr>
          <w:p w:rsidR="001578A9" w:rsidRDefault="001578A9">
            <w:pPr>
              <w:pStyle w:val="ConsPlusNormal"/>
              <w:jc w:val="center"/>
            </w:pPr>
            <w:r>
              <w:t>Наименование ООПТ</w:t>
            </w:r>
          </w:p>
        </w:tc>
        <w:tc>
          <w:tcPr>
            <w:tcW w:w="1084" w:type="dxa"/>
          </w:tcPr>
          <w:p w:rsidR="001578A9" w:rsidRDefault="001578A9">
            <w:pPr>
              <w:pStyle w:val="ConsPlusNormal"/>
              <w:jc w:val="center"/>
            </w:pPr>
            <w:r>
              <w:t>Площадь, га</w:t>
            </w:r>
          </w:p>
        </w:tc>
        <w:tc>
          <w:tcPr>
            <w:tcW w:w="2359" w:type="dxa"/>
          </w:tcPr>
          <w:p w:rsidR="001578A9" w:rsidRDefault="001578A9">
            <w:pPr>
              <w:pStyle w:val="ConsPlusNormal"/>
              <w:jc w:val="center"/>
            </w:pPr>
            <w:r>
              <w:t>Категория</w:t>
            </w:r>
          </w:p>
        </w:tc>
        <w:tc>
          <w:tcPr>
            <w:tcW w:w="1594" w:type="dxa"/>
          </w:tcPr>
          <w:p w:rsidR="001578A9" w:rsidRDefault="001578A9">
            <w:pPr>
              <w:pStyle w:val="ConsPlusNormal"/>
              <w:jc w:val="center"/>
            </w:pPr>
            <w:r>
              <w:t>Уровень значимости</w:t>
            </w:r>
          </w:p>
        </w:tc>
        <w:tc>
          <w:tcPr>
            <w:tcW w:w="1879" w:type="dxa"/>
          </w:tcPr>
          <w:p w:rsidR="001578A9" w:rsidRDefault="001578A9">
            <w:pPr>
              <w:pStyle w:val="ConsPlusNormal"/>
              <w:jc w:val="center"/>
            </w:pPr>
            <w:r>
              <w:t>Профиль</w:t>
            </w:r>
          </w:p>
        </w:tc>
        <w:tc>
          <w:tcPr>
            <w:tcW w:w="2194" w:type="dxa"/>
          </w:tcPr>
          <w:p w:rsidR="001578A9" w:rsidRDefault="001578A9">
            <w:pPr>
              <w:pStyle w:val="ConsPlusNormal"/>
              <w:jc w:val="center"/>
            </w:pPr>
            <w:r>
              <w:t>Административный район</w:t>
            </w:r>
          </w:p>
        </w:tc>
        <w:tc>
          <w:tcPr>
            <w:tcW w:w="2629" w:type="dxa"/>
          </w:tcPr>
          <w:p w:rsidR="001578A9" w:rsidRDefault="001578A9">
            <w:pPr>
              <w:pStyle w:val="ConsPlusNormal"/>
              <w:jc w:val="center"/>
            </w:pPr>
            <w:r>
              <w:t>Правоустанавливающий документ об организации ООПТ (вид документа, наименование органа власти, принявшего документ, дата, номер, название документа)</w:t>
            </w:r>
          </w:p>
        </w:tc>
      </w:tr>
      <w:tr w:rsidR="001578A9">
        <w:tc>
          <w:tcPr>
            <w:tcW w:w="544" w:type="dxa"/>
          </w:tcPr>
          <w:p w:rsidR="001578A9" w:rsidRDefault="001578A9">
            <w:pPr>
              <w:pStyle w:val="ConsPlusNormal"/>
              <w:jc w:val="both"/>
            </w:pPr>
            <w:r>
              <w:t>1.</w:t>
            </w:r>
          </w:p>
        </w:tc>
        <w:tc>
          <w:tcPr>
            <w:tcW w:w="2389" w:type="dxa"/>
          </w:tcPr>
          <w:p w:rsidR="001578A9" w:rsidRDefault="001578A9">
            <w:pPr>
              <w:pStyle w:val="ConsPlusNormal"/>
              <w:jc w:val="both"/>
            </w:pPr>
            <w:r>
              <w:t>Природный парк "Гагаринский"</w:t>
            </w:r>
          </w:p>
        </w:tc>
        <w:tc>
          <w:tcPr>
            <w:tcW w:w="1084" w:type="dxa"/>
          </w:tcPr>
          <w:p w:rsidR="001578A9" w:rsidRDefault="001578A9">
            <w:pPr>
              <w:pStyle w:val="ConsPlusNormal"/>
              <w:jc w:val="center"/>
            </w:pPr>
            <w:r>
              <w:t>55500,0</w:t>
            </w:r>
          </w:p>
        </w:tc>
        <w:tc>
          <w:tcPr>
            <w:tcW w:w="2359" w:type="dxa"/>
          </w:tcPr>
          <w:p w:rsidR="001578A9" w:rsidRDefault="001578A9">
            <w:pPr>
              <w:pStyle w:val="ConsPlusNormal"/>
              <w:jc w:val="both"/>
            </w:pPr>
            <w:r>
              <w:t>природный парк</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комплексный</w:t>
            </w:r>
          </w:p>
        </w:tc>
        <w:tc>
          <w:tcPr>
            <w:tcW w:w="2194" w:type="dxa"/>
          </w:tcPr>
          <w:p w:rsidR="001578A9" w:rsidRDefault="001578A9">
            <w:pPr>
              <w:pStyle w:val="ConsPlusNormal"/>
              <w:jc w:val="both"/>
            </w:pPr>
            <w:r>
              <w:t>Гагаринский</w:t>
            </w:r>
          </w:p>
        </w:tc>
        <w:tc>
          <w:tcPr>
            <w:tcW w:w="2629" w:type="dxa"/>
          </w:tcPr>
          <w:p w:rsidR="001578A9" w:rsidRDefault="001578A9">
            <w:pPr>
              <w:pStyle w:val="ConsPlusNormal"/>
              <w:jc w:val="both"/>
            </w:pPr>
            <w:hyperlink r:id="rId529" w:history="1">
              <w:r>
                <w:rPr>
                  <w:color w:val="0000FF"/>
                </w:rPr>
                <w:t>распоряжение</w:t>
              </w:r>
            </w:hyperlink>
            <w:r>
              <w:t xml:space="preserve"> Администрации Смоленской области от 01.08.2006 N 686-р/адм "О создании смоленского областного государственного учреждения "Природный парк "Гагаринский" (в ред. распоряжения </w:t>
            </w:r>
            <w:r>
              <w:lastRenderedPageBreak/>
              <w:t>Администрации Смоленской области от 18.10.2007 N 884-р/адм)</w:t>
            </w:r>
          </w:p>
        </w:tc>
      </w:tr>
      <w:tr w:rsidR="001578A9">
        <w:tc>
          <w:tcPr>
            <w:tcW w:w="544" w:type="dxa"/>
          </w:tcPr>
          <w:p w:rsidR="001578A9" w:rsidRDefault="001578A9">
            <w:pPr>
              <w:pStyle w:val="ConsPlusNormal"/>
              <w:jc w:val="both"/>
            </w:pPr>
            <w:r>
              <w:lastRenderedPageBreak/>
              <w:t>2.</w:t>
            </w:r>
          </w:p>
        </w:tc>
        <w:tc>
          <w:tcPr>
            <w:tcW w:w="2389" w:type="dxa"/>
          </w:tcPr>
          <w:p w:rsidR="001578A9" w:rsidRDefault="001578A9">
            <w:pPr>
              <w:pStyle w:val="ConsPlusNormal"/>
              <w:jc w:val="both"/>
            </w:pPr>
            <w:r>
              <w:t>Государственный комплексный (ландшафтный) заказник "Исток р. Днепр"</w:t>
            </w:r>
          </w:p>
        </w:tc>
        <w:tc>
          <w:tcPr>
            <w:tcW w:w="1084" w:type="dxa"/>
          </w:tcPr>
          <w:p w:rsidR="001578A9" w:rsidRDefault="001578A9">
            <w:pPr>
              <w:pStyle w:val="ConsPlusNormal"/>
              <w:jc w:val="center"/>
            </w:pPr>
            <w:r>
              <w:t>32300,0</w:t>
            </w:r>
          </w:p>
        </w:tc>
        <w:tc>
          <w:tcPr>
            <w:tcW w:w="2359" w:type="dxa"/>
          </w:tcPr>
          <w:p w:rsidR="001578A9" w:rsidRDefault="001578A9">
            <w:pPr>
              <w:pStyle w:val="ConsPlusNormal"/>
              <w:jc w:val="both"/>
            </w:pPr>
            <w:r>
              <w:t>государственный заказник</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комплексный</w:t>
            </w:r>
          </w:p>
        </w:tc>
        <w:tc>
          <w:tcPr>
            <w:tcW w:w="2194" w:type="dxa"/>
          </w:tcPr>
          <w:p w:rsidR="001578A9" w:rsidRDefault="001578A9">
            <w:pPr>
              <w:pStyle w:val="ConsPlusNormal"/>
              <w:jc w:val="both"/>
            </w:pPr>
            <w:r>
              <w:t>Сычевский</w:t>
            </w:r>
          </w:p>
        </w:tc>
        <w:tc>
          <w:tcPr>
            <w:tcW w:w="2629" w:type="dxa"/>
          </w:tcPr>
          <w:p w:rsidR="001578A9" w:rsidRDefault="001578A9">
            <w:pPr>
              <w:pStyle w:val="ConsPlusNormal"/>
              <w:jc w:val="both"/>
            </w:pPr>
            <w:hyperlink r:id="rId530" w:history="1">
              <w:r>
                <w:rPr>
                  <w:color w:val="0000FF"/>
                </w:rPr>
                <w:t>постановление</w:t>
              </w:r>
            </w:hyperlink>
            <w:r>
              <w:t xml:space="preserve"> Администрации Смоленской области от 30.05.2003 N 122 "О создании Смоленского областного государственного комплексного (ландшафтного) заказника "Исток р. Днепр" (в ред. постановления Администрации Смоленской области от 22.06.2004 N 212)</w:t>
            </w:r>
          </w:p>
        </w:tc>
      </w:tr>
      <w:tr w:rsidR="001578A9">
        <w:tc>
          <w:tcPr>
            <w:tcW w:w="544" w:type="dxa"/>
          </w:tcPr>
          <w:p w:rsidR="001578A9" w:rsidRDefault="001578A9">
            <w:pPr>
              <w:pStyle w:val="ConsPlusNormal"/>
              <w:jc w:val="both"/>
            </w:pPr>
            <w:r>
              <w:t>3.</w:t>
            </w:r>
          </w:p>
        </w:tc>
        <w:tc>
          <w:tcPr>
            <w:tcW w:w="2389" w:type="dxa"/>
          </w:tcPr>
          <w:p w:rsidR="001578A9" w:rsidRDefault="001578A9">
            <w:pPr>
              <w:pStyle w:val="ConsPlusNormal"/>
              <w:jc w:val="both"/>
            </w:pPr>
            <w:r>
              <w:t>Природный историко-культурный заказник "Алексино"</w:t>
            </w:r>
          </w:p>
        </w:tc>
        <w:tc>
          <w:tcPr>
            <w:tcW w:w="1084" w:type="dxa"/>
          </w:tcPr>
          <w:p w:rsidR="001578A9" w:rsidRDefault="001578A9">
            <w:pPr>
              <w:pStyle w:val="ConsPlusNormal"/>
              <w:jc w:val="center"/>
            </w:pPr>
            <w:r>
              <w:t>265,2</w:t>
            </w:r>
          </w:p>
        </w:tc>
        <w:tc>
          <w:tcPr>
            <w:tcW w:w="2359" w:type="dxa"/>
          </w:tcPr>
          <w:p w:rsidR="001578A9" w:rsidRDefault="001578A9">
            <w:pPr>
              <w:pStyle w:val="ConsPlusNormal"/>
              <w:jc w:val="both"/>
            </w:pPr>
            <w:r>
              <w:t>государственный заказник</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комплексный</w:t>
            </w:r>
          </w:p>
        </w:tc>
        <w:tc>
          <w:tcPr>
            <w:tcW w:w="2194" w:type="dxa"/>
          </w:tcPr>
          <w:p w:rsidR="001578A9" w:rsidRDefault="001578A9">
            <w:pPr>
              <w:pStyle w:val="ConsPlusNormal"/>
              <w:jc w:val="both"/>
            </w:pPr>
            <w:r>
              <w:t>Дорогобужский</w:t>
            </w:r>
          </w:p>
        </w:tc>
        <w:tc>
          <w:tcPr>
            <w:tcW w:w="2629" w:type="dxa"/>
          </w:tcPr>
          <w:p w:rsidR="001578A9" w:rsidRDefault="001578A9">
            <w:pPr>
              <w:pStyle w:val="ConsPlusNormal"/>
              <w:jc w:val="both"/>
            </w:pPr>
            <w:hyperlink r:id="rId531" w:history="1">
              <w:r>
                <w:rPr>
                  <w:color w:val="0000FF"/>
                </w:rPr>
                <w:t>постановление</w:t>
              </w:r>
            </w:hyperlink>
            <w:r>
              <w:t xml:space="preserve"> Главы Администрации Смоленской области от 30.08.2001 N 567 "Об образовании природного историко-культурного заказника регионального значения "Алексино"</w:t>
            </w:r>
          </w:p>
        </w:tc>
      </w:tr>
      <w:tr w:rsidR="001578A9">
        <w:tc>
          <w:tcPr>
            <w:tcW w:w="544" w:type="dxa"/>
          </w:tcPr>
          <w:p w:rsidR="001578A9" w:rsidRDefault="001578A9">
            <w:pPr>
              <w:pStyle w:val="ConsPlusNormal"/>
              <w:jc w:val="both"/>
            </w:pPr>
            <w:r>
              <w:t>4.</w:t>
            </w:r>
          </w:p>
        </w:tc>
        <w:tc>
          <w:tcPr>
            <w:tcW w:w="2389" w:type="dxa"/>
          </w:tcPr>
          <w:p w:rsidR="001578A9" w:rsidRDefault="001578A9">
            <w:pPr>
              <w:pStyle w:val="ConsPlusNormal"/>
              <w:jc w:val="both"/>
            </w:pPr>
            <w:r>
              <w:t>"Велижский"</w:t>
            </w:r>
          </w:p>
        </w:tc>
        <w:tc>
          <w:tcPr>
            <w:tcW w:w="1084" w:type="dxa"/>
          </w:tcPr>
          <w:p w:rsidR="001578A9" w:rsidRDefault="001578A9">
            <w:pPr>
              <w:pStyle w:val="ConsPlusNormal"/>
              <w:jc w:val="center"/>
            </w:pPr>
            <w:r>
              <w:t>25745,0</w:t>
            </w:r>
          </w:p>
        </w:tc>
        <w:tc>
          <w:tcPr>
            <w:tcW w:w="2359" w:type="dxa"/>
          </w:tcPr>
          <w:p w:rsidR="001578A9" w:rsidRDefault="001578A9">
            <w:pPr>
              <w:pStyle w:val="ConsPlusNormal"/>
              <w:jc w:val="both"/>
            </w:pPr>
            <w:r>
              <w:t>государственный заказник</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биологический (зоологический)</w:t>
            </w:r>
          </w:p>
        </w:tc>
        <w:tc>
          <w:tcPr>
            <w:tcW w:w="2194" w:type="dxa"/>
          </w:tcPr>
          <w:p w:rsidR="001578A9" w:rsidRDefault="001578A9">
            <w:pPr>
              <w:pStyle w:val="ConsPlusNormal"/>
              <w:jc w:val="both"/>
            </w:pPr>
            <w:r>
              <w:t>Велижский, Руднянский</w:t>
            </w:r>
          </w:p>
        </w:tc>
        <w:tc>
          <w:tcPr>
            <w:tcW w:w="2629" w:type="dxa"/>
          </w:tcPr>
          <w:p w:rsidR="001578A9" w:rsidRDefault="001578A9">
            <w:pPr>
              <w:pStyle w:val="ConsPlusNormal"/>
              <w:jc w:val="both"/>
            </w:pPr>
            <w:hyperlink r:id="rId532" w:history="1">
              <w:r>
                <w:rPr>
                  <w:color w:val="0000FF"/>
                </w:rPr>
                <w:t>постановление</w:t>
              </w:r>
            </w:hyperlink>
            <w:r>
              <w:t xml:space="preserve"> Администрации Смоленской области от 16.05.2006 N 177 "О государственном биологическом </w:t>
            </w:r>
            <w:r>
              <w:lastRenderedPageBreak/>
              <w:t>(зоологическом) заказнике регионального значения "Велижский" (в ред. от 14.07.2010 N 404)</w:t>
            </w:r>
          </w:p>
        </w:tc>
      </w:tr>
      <w:tr w:rsidR="001578A9">
        <w:tc>
          <w:tcPr>
            <w:tcW w:w="544" w:type="dxa"/>
          </w:tcPr>
          <w:p w:rsidR="001578A9" w:rsidRDefault="001578A9">
            <w:pPr>
              <w:pStyle w:val="ConsPlusNormal"/>
              <w:jc w:val="both"/>
            </w:pPr>
            <w:r>
              <w:lastRenderedPageBreak/>
              <w:t>5.</w:t>
            </w:r>
          </w:p>
        </w:tc>
        <w:tc>
          <w:tcPr>
            <w:tcW w:w="2389" w:type="dxa"/>
          </w:tcPr>
          <w:p w:rsidR="001578A9" w:rsidRDefault="001578A9">
            <w:pPr>
              <w:pStyle w:val="ConsPlusNormal"/>
              <w:jc w:val="both"/>
            </w:pPr>
            <w:r>
              <w:t>"Ельнинский"</w:t>
            </w:r>
          </w:p>
        </w:tc>
        <w:tc>
          <w:tcPr>
            <w:tcW w:w="1084" w:type="dxa"/>
          </w:tcPr>
          <w:p w:rsidR="001578A9" w:rsidRDefault="001578A9">
            <w:pPr>
              <w:pStyle w:val="ConsPlusNormal"/>
              <w:jc w:val="center"/>
            </w:pPr>
            <w:r>
              <w:t>12802,0</w:t>
            </w:r>
          </w:p>
        </w:tc>
        <w:tc>
          <w:tcPr>
            <w:tcW w:w="2359" w:type="dxa"/>
          </w:tcPr>
          <w:p w:rsidR="001578A9" w:rsidRDefault="001578A9">
            <w:pPr>
              <w:pStyle w:val="ConsPlusNormal"/>
              <w:jc w:val="both"/>
            </w:pPr>
            <w:r>
              <w:t>государственный заказник</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биологический (зоологический)</w:t>
            </w:r>
          </w:p>
        </w:tc>
        <w:tc>
          <w:tcPr>
            <w:tcW w:w="2194" w:type="dxa"/>
          </w:tcPr>
          <w:p w:rsidR="001578A9" w:rsidRDefault="001578A9">
            <w:pPr>
              <w:pStyle w:val="ConsPlusNormal"/>
              <w:jc w:val="both"/>
            </w:pPr>
            <w:r>
              <w:t>Ельнинский, Глинковский</w:t>
            </w:r>
          </w:p>
        </w:tc>
        <w:tc>
          <w:tcPr>
            <w:tcW w:w="2629" w:type="dxa"/>
          </w:tcPr>
          <w:p w:rsidR="001578A9" w:rsidRDefault="001578A9">
            <w:pPr>
              <w:pStyle w:val="ConsPlusNormal"/>
              <w:jc w:val="both"/>
            </w:pPr>
            <w:hyperlink r:id="rId533" w:history="1">
              <w:r>
                <w:rPr>
                  <w:color w:val="0000FF"/>
                </w:rPr>
                <w:t>постановление</w:t>
              </w:r>
            </w:hyperlink>
            <w:r>
              <w:t xml:space="preserve"> Администрации Смоленской области от 16.05.2006 N 179 "О государственном биологическом (зоологическом) заказнике регионального значения "Ельнинский" (в ред. от 14.11.2008 N 622, от 14.07.2010 N 406)</w:t>
            </w:r>
          </w:p>
        </w:tc>
      </w:tr>
      <w:tr w:rsidR="001578A9">
        <w:tc>
          <w:tcPr>
            <w:tcW w:w="544" w:type="dxa"/>
          </w:tcPr>
          <w:p w:rsidR="001578A9" w:rsidRDefault="001578A9">
            <w:pPr>
              <w:pStyle w:val="ConsPlusNormal"/>
              <w:jc w:val="both"/>
            </w:pPr>
            <w:r>
              <w:t>6.</w:t>
            </w:r>
          </w:p>
        </w:tc>
        <w:tc>
          <w:tcPr>
            <w:tcW w:w="2389" w:type="dxa"/>
          </w:tcPr>
          <w:p w:rsidR="001578A9" w:rsidRDefault="001578A9">
            <w:pPr>
              <w:pStyle w:val="ConsPlusNormal"/>
              <w:jc w:val="both"/>
            </w:pPr>
            <w:r>
              <w:t>"Ершичский"</w:t>
            </w:r>
          </w:p>
        </w:tc>
        <w:tc>
          <w:tcPr>
            <w:tcW w:w="1084" w:type="dxa"/>
          </w:tcPr>
          <w:p w:rsidR="001578A9" w:rsidRDefault="001578A9">
            <w:pPr>
              <w:pStyle w:val="ConsPlusNormal"/>
              <w:jc w:val="center"/>
            </w:pPr>
            <w:r>
              <w:t>24084,0</w:t>
            </w:r>
          </w:p>
        </w:tc>
        <w:tc>
          <w:tcPr>
            <w:tcW w:w="2359" w:type="dxa"/>
          </w:tcPr>
          <w:p w:rsidR="001578A9" w:rsidRDefault="001578A9">
            <w:pPr>
              <w:pStyle w:val="ConsPlusNormal"/>
              <w:jc w:val="both"/>
            </w:pPr>
            <w:r>
              <w:t>государственный заказник</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биологический (зоологический)</w:t>
            </w:r>
          </w:p>
        </w:tc>
        <w:tc>
          <w:tcPr>
            <w:tcW w:w="2194" w:type="dxa"/>
          </w:tcPr>
          <w:p w:rsidR="001578A9" w:rsidRDefault="001578A9">
            <w:pPr>
              <w:pStyle w:val="ConsPlusNormal"/>
              <w:jc w:val="both"/>
            </w:pPr>
            <w:r>
              <w:t>Ершичский, Рославльский</w:t>
            </w:r>
          </w:p>
        </w:tc>
        <w:tc>
          <w:tcPr>
            <w:tcW w:w="2629" w:type="dxa"/>
          </w:tcPr>
          <w:p w:rsidR="001578A9" w:rsidRDefault="001578A9">
            <w:pPr>
              <w:pStyle w:val="ConsPlusNormal"/>
              <w:jc w:val="both"/>
            </w:pPr>
            <w:hyperlink r:id="rId534" w:history="1">
              <w:r>
                <w:rPr>
                  <w:color w:val="0000FF"/>
                </w:rPr>
                <w:t>постановление</w:t>
              </w:r>
            </w:hyperlink>
            <w:r>
              <w:t xml:space="preserve"> Администрации Смоленской области от 16.05.2006 N 180 "О государственном биологическом (зоологическом) заказнике регионального значения "Ершичский" (в ред. от 15.07.2010 N 407)</w:t>
            </w:r>
          </w:p>
        </w:tc>
      </w:tr>
      <w:tr w:rsidR="001578A9">
        <w:tc>
          <w:tcPr>
            <w:tcW w:w="544" w:type="dxa"/>
          </w:tcPr>
          <w:p w:rsidR="001578A9" w:rsidRDefault="001578A9">
            <w:pPr>
              <w:pStyle w:val="ConsPlusNormal"/>
              <w:jc w:val="both"/>
            </w:pPr>
            <w:r>
              <w:t>7.</w:t>
            </w:r>
          </w:p>
        </w:tc>
        <w:tc>
          <w:tcPr>
            <w:tcW w:w="2389" w:type="dxa"/>
          </w:tcPr>
          <w:p w:rsidR="001578A9" w:rsidRDefault="001578A9">
            <w:pPr>
              <w:pStyle w:val="ConsPlusNormal"/>
              <w:jc w:val="both"/>
            </w:pPr>
            <w:r>
              <w:t>"Смоленский"</w:t>
            </w:r>
          </w:p>
        </w:tc>
        <w:tc>
          <w:tcPr>
            <w:tcW w:w="1084" w:type="dxa"/>
          </w:tcPr>
          <w:p w:rsidR="001578A9" w:rsidRDefault="001578A9">
            <w:pPr>
              <w:pStyle w:val="ConsPlusNormal"/>
              <w:jc w:val="center"/>
            </w:pPr>
            <w:r>
              <w:t>21539,0</w:t>
            </w:r>
          </w:p>
        </w:tc>
        <w:tc>
          <w:tcPr>
            <w:tcW w:w="2359" w:type="dxa"/>
          </w:tcPr>
          <w:p w:rsidR="001578A9" w:rsidRDefault="001578A9">
            <w:pPr>
              <w:pStyle w:val="ConsPlusNormal"/>
              <w:jc w:val="both"/>
            </w:pPr>
            <w:r>
              <w:t>государственный заказник</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биологический (зоологический)</w:t>
            </w:r>
          </w:p>
        </w:tc>
        <w:tc>
          <w:tcPr>
            <w:tcW w:w="2194" w:type="dxa"/>
          </w:tcPr>
          <w:p w:rsidR="001578A9" w:rsidRDefault="001578A9">
            <w:pPr>
              <w:pStyle w:val="ConsPlusNormal"/>
              <w:jc w:val="both"/>
            </w:pPr>
            <w:r>
              <w:t>Смоленский, Демидовский</w:t>
            </w:r>
          </w:p>
        </w:tc>
        <w:tc>
          <w:tcPr>
            <w:tcW w:w="2629" w:type="dxa"/>
          </w:tcPr>
          <w:p w:rsidR="001578A9" w:rsidRDefault="001578A9">
            <w:pPr>
              <w:pStyle w:val="ConsPlusNormal"/>
              <w:jc w:val="both"/>
            </w:pPr>
            <w:hyperlink r:id="rId535" w:history="1">
              <w:r>
                <w:rPr>
                  <w:color w:val="0000FF"/>
                </w:rPr>
                <w:t>постановление</w:t>
              </w:r>
            </w:hyperlink>
            <w:r>
              <w:t xml:space="preserve"> Администрации Смоленской области от 16.05.2006 N 185 "О государственном биологическом </w:t>
            </w:r>
            <w:r>
              <w:lastRenderedPageBreak/>
              <w:t>(зоологическом) заказнике регионального значения "Смоленский" (в ред. от 15.07.2010 N 410, от 22.03.2013 N 22)</w:t>
            </w:r>
          </w:p>
        </w:tc>
      </w:tr>
      <w:tr w:rsidR="001578A9">
        <w:tc>
          <w:tcPr>
            <w:tcW w:w="544" w:type="dxa"/>
          </w:tcPr>
          <w:p w:rsidR="001578A9" w:rsidRDefault="001578A9">
            <w:pPr>
              <w:pStyle w:val="ConsPlusNormal"/>
              <w:jc w:val="both"/>
            </w:pPr>
            <w:r>
              <w:lastRenderedPageBreak/>
              <w:t>8.</w:t>
            </w:r>
          </w:p>
        </w:tc>
        <w:tc>
          <w:tcPr>
            <w:tcW w:w="2389" w:type="dxa"/>
          </w:tcPr>
          <w:p w:rsidR="001578A9" w:rsidRDefault="001578A9">
            <w:pPr>
              <w:pStyle w:val="ConsPlusNormal"/>
              <w:jc w:val="both"/>
            </w:pPr>
            <w:r>
              <w:t>"Угранский"</w:t>
            </w:r>
          </w:p>
        </w:tc>
        <w:tc>
          <w:tcPr>
            <w:tcW w:w="1084" w:type="dxa"/>
          </w:tcPr>
          <w:p w:rsidR="001578A9" w:rsidRDefault="001578A9">
            <w:pPr>
              <w:pStyle w:val="ConsPlusNormal"/>
              <w:jc w:val="center"/>
            </w:pPr>
            <w:r>
              <w:t>19230,0</w:t>
            </w:r>
          </w:p>
        </w:tc>
        <w:tc>
          <w:tcPr>
            <w:tcW w:w="2359" w:type="dxa"/>
          </w:tcPr>
          <w:p w:rsidR="001578A9" w:rsidRDefault="001578A9">
            <w:pPr>
              <w:pStyle w:val="ConsPlusNormal"/>
              <w:jc w:val="both"/>
            </w:pPr>
            <w:r>
              <w:t>государственный заказник</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биологический (зоологический)</w:t>
            </w:r>
          </w:p>
        </w:tc>
        <w:tc>
          <w:tcPr>
            <w:tcW w:w="2194" w:type="dxa"/>
          </w:tcPr>
          <w:p w:rsidR="001578A9" w:rsidRDefault="001578A9">
            <w:pPr>
              <w:pStyle w:val="ConsPlusNormal"/>
              <w:jc w:val="both"/>
            </w:pPr>
            <w:r>
              <w:t>Угранский</w:t>
            </w:r>
          </w:p>
        </w:tc>
        <w:tc>
          <w:tcPr>
            <w:tcW w:w="2629" w:type="dxa"/>
          </w:tcPr>
          <w:p w:rsidR="001578A9" w:rsidRDefault="001578A9">
            <w:pPr>
              <w:pStyle w:val="ConsPlusNormal"/>
              <w:jc w:val="both"/>
            </w:pPr>
            <w:hyperlink r:id="rId536" w:history="1">
              <w:r>
                <w:rPr>
                  <w:color w:val="0000FF"/>
                </w:rPr>
                <w:t>постановление</w:t>
              </w:r>
            </w:hyperlink>
            <w:r>
              <w:t xml:space="preserve"> Администрации Смоленской области от 16.05.2006 N 189 "О государственном биологическом (зоологическом) заказнике регионального значения "Угранский" (в ред. от 15.07.2010 N 412)</w:t>
            </w:r>
          </w:p>
        </w:tc>
      </w:tr>
      <w:tr w:rsidR="001578A9">
        <w:tc>
          <w:tcPr>
            <w:tcW w:w="544" w:type="dxa"/>
          </w:tcPr>
          <w:p w:rsidR="001578A9" w:rsidRDefault="001578A9">
            <w:pPr>
              <w:pStyle w:val="ConsPlusNormal"/>
              <w:jc w:val="both"/>
            </w:pPr>
            <w:r>
              <w:t>9.</w:t>
            </w:r>
          </w:p>
        </w:tc>
        <w:tc>
          <w:tcPr>
            <w:tcW w:w="2389" w:type="dxa"/>
          </w:tcPr>
          <w:p w:rsidR="001578A9" w:rsidRDefault="001578A9">
            <w:pPr>
              <w:pStyle w:val="ConsPlusNormal"/>
              <w:jc w:val="both"/>
            </w:pPr>
            <w:r>
              <w:t>"Шумячский"</w:t>
            </w:r>
          </w:p>
        </w:tc>
        <w:tc>
          <w:tcPr>
            <w:tcW w:w="1084" w:type="dxa"/>
          </w:tcPr>
          <w:p w:rsidR="001578A9" w:rsidRDefault="001578A9">
            <w:pPr>
              <w:pStyle w:val="ConsPlusNormal"/>
              <w:jc w:val="center"/>
            </w:pPr>
            <w:r>
              <w:t>16967,0</w:t>
            </w:r>
          </w:p>
        </w:tc>
        <w:tc>
          <w:tcPr>
            <w:tcW w:w="2359" w:type="dxa"/>
          </w:tcPr>
          <w:p w:rsidR="001578A9" w:rsidRDefault="001578A9">
            <w:pPr>
              <w:pStyle w:val="ConsPlusNormal"/>
              <w:jc w:val="both"/>
            </w:pPr>
            <w:r>
              <w:t>государственный заказник</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биологический (зоологический)</w:t>
            </w:r>
          </w:p>
        </w:tc>
        <w:tc>
          <w:tcPr>
            <w:tcW w:w="2194" w:type="dxa"/>
          </w:tcPr>
          <w:p w:rsidR="001578A9" w:rsidRDefault="001578A9">
            <w:pPr>
              <w:pStyle w:val="ConsPlusNormal"/>
              <w:jc w:val="both"/>
            </w:pPr>
            <w:r>
              <w:t>Шумячский</w:t>
            </w:r>
          </w:p>
        </w:tc>
        <w:tc>
          <w:tcPr>
            <w:tcW w:w="2629" w:type="dxa"/>
          </w:tcPr>
          <w:p w:rsidR="001578A9" w:rsidRDefault="001578A9">
            <w:pPr>
              <w:pStyle w:val="ConsPlusNormal"/>
              <w:jc w:val="both"/>
            </w:pPr>
            <w:hyperlink r:id="rId537" w:history="1">
              <w:r>
                <w:rPr>
                  <w:color w:val="0000FF"/>
                </w:rPr>
                <w:t>постановление</w:t>
              </w:r>
            </w:hyperlink>
            <w:r>
              <w:t xml:space="preserve"> Администрации Смоленской области от 16.05.2006 N 191 "О государственном биологическом (зоологическом) заказнике регионального значения "Шумячский" (в ред. от 15.07.2010 N 414)</w:t>
            </w:r>
          </w:p>
        </w:tc>
      </w:tr>
      <w:tr w:rsidR="001578A9">
        <w:tc>
          <w:tcPr>
            <w:tcW w:w="544" w:type="dxa"/>
          </w:tcPr>
          <w:p w:rsidR="001578A9" w:rsidRDefault="001578A9">
            <w:pPr>
              <w:pStyle w:val="ConsPlusNormal"/>
              <w:jc w:val="both"/>
            </w:pPr>
            <w:r>
              <w:t>10.</w:t>
            </w:r>
          </w:p>
        </w:tc>
        <w:tc>
          <w:tcPr>
            <w:tcW w:w="2389" w:type="dxa"/>
          </w:tcPr>
          <w:p w:rsidR="001578A9" w:rsidRDefault="001578A9">
            <w:pPr>
              <w:pStyle w:val="ConsPlusNormal"/>
              <w:jc w:val="both"/>
            </w:pPr>
            <w:r>
              <w:t>Парк с. Следнево</w:t>
            </w:r>
          </w:p>
        </w:tc>
        <w:tc>
          <w:tcPr>
            <w:tcW w:w="1084" w:type="dxa"/>
          </w:tcPr>
          <w:p w:rsidR="001578A9" w:rsidRDefault="001578A9">
            <w:pPr>
              <w:pStyle w:val="ConsPlusNormal"/>
              <w:jc w:val="center"/>
            </w:pPr>
            <w:r>
              <w:t>2,0</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Сафоновский</w:t>
            </w:r>
          </w:p>
        </w:tc>
        <w:tc>
          <w:tcPr>
            <w:tcW w:w="2629" w:type="dxa"/>
          </w:tcPr>
          <w:p w:rsidR="001578A9" w:rsidRDefault="001578A9">
            <w:pPr>
              <w:pStyle w:val="ConsPlusNormal"/>
              <w:jc w:val="both"/>
            </w:pPr>
            <w:hyperlink r:id="rId538" w:history="1">
              <w:r>
                <w:rPr>
                  <w:color w:val="0000FF"/>
                </w:rPr>
                <w:t>решение</w:t>
              </w:r>
            </w:hyperlink>
            <w:r>
              <w:t xml:space="preserve"> исполнительного комитета Смоленского областного Совета народных депутатов от 26.12.1975 N 748 "О </w:t>
            </w:r>
            <w:r>
              <w:lastRenderedPageBreak/>
              <w:t>всемерном сбережении и рациональном использовании природных ресурсов Смоленской области", постановление Администрации Смоленской</w:t>
            </w:r>
          </w:p>
        </w:tc>
      </w:tr>
      <w:tr w:rsidR="001578A9">
        <w:tc>
          <w:tcPr>
            <w:tcW w:w="544" w:type="dxa"/>
          </w:tcPr>
          <w:p w:rsidR="001578A9" w:rsidRDefault="001578A9">
            <w:pPr>
              <w:pStyle w:val="ConsPlusNormal"/>
              <w:jc w:val="both"/>
            </w:pPr>
            <w:r>
              <w:lastRenderedPageBreak/>
              <w:t>11.</w:t>
            </w:r>
          </w:p>
        </w:tc>
        <w:tc>
          <w:tcPr>
            <w:tcW w:w="2389" w:type="dxa"/>
          </w:tcPr>
          <w:p w:rsidR="001578A9" w:rsidRDefault="001578A9">
            <w:pPr>
              <w:pStyle w:val="ConsPlusNormal"/>
              <w:jc w:val="both"/>
            </w:pPr>
            <w:r>
              <w:t>Парк п. Вонлярово</w:t>
            </w:r>
          </w:p>
        </w:tc>
        <w:tc>
          <w:tcPr>
            <w:tcW w:w="1084" w:type="dxa"/>
          </w:tcPr>
          <w:p w:rsidR="001578A9" w:rsidRDefault="001578A9">
            <w:pPr>
              <w:pStyle w:val="ConsPlusNormal"/>
              <w:jc w:val="center"/>
            </w:pPr>
            <w:r>
              <w:t>42,3</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Смоленский</w:t>
            </w:r>
          </w:p>
        </w:tc>
        <w:tc>
          <w:tcPr>
            <w:tcW w:w="2629" w:type="dxa"/>
          </w:tcPr>
          <w:p w:rsidR="001578A9" w:rsidRDefault="001578A9">
            <w:pPr>
              <w:pStyle w:val="ConsPlusNormal"/>
              <w:jc w:val="both"/>
            </w:pPr>
            <w:hyperlink r:id="rId539" w:history="1">
              <w:r>
                <w:rPr>
                  <w:color w:val="0000FF"/>
                </w:rPr>
                <w:t>решение</w:t>
              </w:r>
            </w:hyperlink>
            <w:r>
              <w:t xml:space="preserve"> исполнительного комитета Смоленского областного Совета народных депутатов от 26.12.1975 N 748 "О всемерном сбережении и рациональном использовании природных ресурсов Смоленской области", постановление Администрации Смоленской</w:t>
            </w:r>
          </w:p>
        </w:tc>
      </w:tr>
      <w:tr w:rsidR="001578A9">
        <w:tc>
          <w:tcPr>
            <w:tcW w:w="544" w:type="dxa"/>
          </w:tcPr>
          <w:p w:rsidR="001578A9" w:rsidRDefault="001578A9">
            <w:pPr>
              <w:pStyle w:val="ConsPlusNormal"/>
              <w:jc w:val="both"/>
            </w:pPr>
            <w:r>
              <w:t>12.</w:t>
            </w:r>
          </w:p>
        </w:tc>
        <w:tc>
          <w:tcPr>
            <w:tcW w:w="2389" w:type="dxa"/>
          </w:tcPr>
          <w:p w:rsidR="001578A9" w:rsidRDefault="001578A9">
            <w:pPr>
              <w:pStyle w:val="ConsPlusNormal"/>
              <w:jc w:val="both"/>
            </w:pPr>
            <w:r>
              <w:t>Парк с. Нахимовское</w:t>
            </w:r>
          </w:p>
        </w:tc>
        <w:tc>
          <w:tcPr>
            <w:tcW w:w="1084" w:type="dxa"/>
          </w:tcPr>
          <w:p w:rsidR="001578A9" w:rsidRDefault="001578A9">
            <w:pPr>
              <w:pStyle w:val="ConsPlusNormal"/>
              <w:jc w:val="center"/>
            </w:pPr>
            <w:r>
              <w:t>15,5</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Холм-Жирковский</w:t>
            </w:r>
          </w:p>
        </w:tc>
        <w:tc>
          <w:tcPr>
            <w:tcW w:w="2629" w:type="dxa"/>
          </w:tcPr>
          <w:p w:rsidR="001578A9" w:rsidRDefault="001578A9">
            <w:pPr>
              <w:pStyle w:val="ConsPlusNormal"/>
              <w:jc w:val="both"/>
            </w:pPr>
            <w:hyperlink r:id="rId540" w:history="1">
              <w:r>
                <w:rPr>
                  <w:color w:val="0000FF"/>
                </w:rPr>
                <w:t>решение</w:t>
              </w:r>
            </w:hyperlink>
            <w:r>
              <w:t xml:space="preserve"> исполнительного комитета Смоленского областного Совета народных депутатов от 26.12.1975 N 748 "О всемерном сбережении и рациональном использовании природных ресурсов </w:t>
            </w:r>
            <w:r>
              <w:lastRenderedPageBreak/>
              <w:t>Смоленской области", постановление Администрации Смоленской</w:t>
            </w:r>
          </w:p>
        </w:tc>
      </w:tr>
      <w:tr w:rsidR="001578A9">
        <w:tc>
          <w:tcPr>
            <w:tcW w:w="544" w:type="dxa"/>
          </w:tcPr>
          <w:p w:rsidR="001578A9" w:rsidRDefault="001578A9">
            <w:pPr>
              <w:pStyle w:val="ConsPlusNormal"/>
              <w:jc w:val="both"/>
            </w:pPr>
            <w:r>
              <w:lastRenderedPageBreak/>
              <w:t>13.</w:t>
            </w:r>
          </w:p>
        </w:tc>
        <w:tc>
          <w:tcPr>
            <w:tcW w:w="2389" w:type="dxa"/>
          </w:tcPr>
          <w:p w:rsidR="001578A9" w:rsidRDefault="001578A9">
            <w:pPr>
              <w:pStyle w:val="ConsPlusNormal"/>
              <w:jc w:val="both"/>
            </w:pPr>
            <w:r>
              <w:t>Парк д. Васильево</w:t>
            </w:r>
          </w:p>
        </w:tc>
        <w:tc>
          <w:tcPr>
            <w:tcW w:w="1084" w:type="dxa"/>
          </w:tcPr>
          <w:p w:rsidR="001578A9" w:rsidRDefault="001578A9">
            <w:pPr>
              <w:pStyle w:val="ConsPlusNormal"/>
              <w:jc w:val="center"/>
            </w:pPr>
            <w:r>
              <w:t>10,0</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Монастырщинский</w:t>
            </w:r>
          </w:p>
        </w:tc>
        <w:tc>
          <w:tcPr>
            <w:tcW w:w="2629" w:type="dxa"/>
          </w:tcPr>
          <w:p w:rsidR="001578A9" w:rsidRDefault="001578A9">
            <w:pPr>
              <w:pStyle w:val="ConsPlusNormal"/>
              <w:jc w:val="both"/>
            </w:pPr>
            <w:hyperlink r:id="rId541" w:history="1">
              <w:r>
                <w:rPr>
                  <w:color w:val="0000FF"/>
                </w:rPr>
                <w:t>решение</w:t>
              </w:r>
            </w:hyperlink>
            <w:r>
              <w:t xml:space="preserve"> исполнительного комитета Смоленского областного Совета народных депутатов от 26.12.1975 N 748 "О всемерном сбережении и рациональном использовании природных ресурсов Смоленской области", постановление Администрации Смоленской</w:t>
            </w:r>
          </w:p>
        </w:tc>
      </w:tr>
      <w:tr w:rsidR="001578A9">
        <w:tc>
          <w:tcPr>
            <w:tcW w:w="544" w:type="dxa"/>
          </w:tcPr>
          <w:p w:rsidR="001578A9" w:rsidRDefault="001578A9">
            <w:pPr>
              <w:pStyle w:val="ConsPlusNormal"/>
              <w:jc w:val="both"/>
            </w:pPr>
            <w:r>
              <w:t>14.</w:t>
            </w:r>
          </w:p>
        </w:tc>
        <w:tc>
          <w:tcPr>
            <w:tcW w:w="2389" w:type="dxa"/>
          </w:tcPr>
          <w:p w:rsidR="001578A9" w:rsidRDefault="001578A9">
            <w:pPr>
              <w:pStyle w:val="ConsPlusNormal"/>
              <w:jc w:val="both"/>
            </w:pPr>
            <w:r>
              <w:t>Парк п. Соболево</w:t>
            </w:r>
          </w:p>
        </w:tc>
        <w:tc>
          <w:tcPr>
            <w:tcW w:w="1084" w:type="dxa"/>
          </w:tcPr>
          <w:p w:rsidR="001578A9" w:rsidRDefault="001578A9">
            <w:pPr>
              <w:pStyle w:val="ConsPlusNormal"/>
              <w:jc w:val="center"/>
            </w:pPr>
            <w:r>
              <w:t>15,0</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Монастырщинский</w:t>
            </w:r>
          </w:p>
        </w:tc>
        <w:tc>
          <w:tcPr>
            <w:tcW w:w="2629" w:type="dxa"/>
          </w:tcPr>
          <w:p w:rsidR="001578A9" w:rsidRDefault="001578A9">
            <w:pPr>
              <w:pStyle w:val="ConsPlusNormal"/>
              <w:jc w:val="both"/>
            </w:pPr>
            <w:hyperlink r:id="rId542" w:history="1">
              <w:r>
                <w:rPr>
                  <w:color w:val="0000FF"/>
                </w:rPr>
                <w:t>решение</w:t>
              </w:r>
            </w:hyperlink>
            <w:r>
              <w:t xml:space="preserve"> исполнительного комитета Смоленского областного Совета народных депутатов от 26.12.1975 N 748 "О всемерном сбережении и рациональном использовании природных ресурсов Смоленской области", постановление Администрации Смоленской</w:t>
            </w:r>
          </w:p>
        </w:tc>
      </w:tr>
      <w:tr w:rsidR="001578A9">
        <w:tc>
          <w:tcPr>
            <w:tcW w:w="544" w:type="dxa"/>
          </w:tcPr>
          <w:p w:rsidR="001578A9" w:rsidRDefault="001578A9">
            <w:pPr>
              <w:pStyle w:val="ConsPlusNormal"/>
              <w:jc w:val="both"/>
            </w:pPr>
            <w:r>
              <w:lastRenderedPageBreak/>
              <w:t>15.</w:t>
            </w:r>
          </w:p>
        </w:tc>
        <w:tc>
          <w:tcPr>
            <w:tcW w:w="2389" w:type="dxa"/>
          </w:tcPr>
          <w:p w:rsidR="001578A9" w:rsidRDefault="001578A9">
            <w:pPr>
              <w:pStyle w:val="ConsPlusNormal"/>
              <w:jc w:val="both"/>
            </w:pPr>
            <w:r>
              <w:t>Парк п. Красное знамя</w:t>
            </w:r>
          </w:p>
        </w:tc>
        <w:tc>
          <w:tcPr>
            <w:tcW w:w="1084" w:type="dxa"/>
          </w:tcPr>
          <w:p w:rsidR="001578A9" w:rsidRDefault="001578A9">
            <w:pPr>
              <w:pStyle w:val="ConsPlusNormal"/>
              <w:jc w:val="center"/>
            </w:pPr>
            <w:r>
              <w:t>4,5</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Починковский</w:t>
            </w:r>
          </w:p>
        </w:tc>
        <w:tc>
          <w:tcPr>
            <w:tcW w:w="2629" w:type="dxa"/>
          </w:tcPr>
          <w:p w:rsidR="001578A9" w:rsidRDefault="001578A9">
            <w:pPr>
              <w:pStyle w:val="ConsPlusNormal"/>
              <w:jc w:val="both"/>
            </w:pPr>
            <w:hyperlink r:id="rId543" w:history="1">
              <w:r>
                <w:rPr>
                  <w:color w:val="0000FF"/>
                </w:rPr>
                <w:t>решение</w:t>
              </w:r>
            </w:hyperlink>
            <w:r>
              <w:t xml:space="preserve"> исполнительного комитета Смоленского областного Совета народных депутатов от 26.12.1975 N 748 "О всемерном сбережении и рациональном использовании природных ресурсов Смоленской области", </w:t>
            </w:r>
            <w:hyperlink r:id="rId544" w:history="1">
              <w:r>
                <w:rPr>
                  <w:color w:val="0000FF"/>
                </w:rPr>
                <w:t>постановление</w:t>
              </w:r>
            </w:hyperlink>
            <w:r>
              <w:t xml:space="preserve"> Администрации Смоленской области от 01.11.2013 N 884</w:t>
            </w:r>
          </w:p>
        </w:tc>
      </w:tr>
      <w:tr w:rsidR="001578A9">
        <w:tc>
          <w:tcPr>
            <w:tcW w:w="544" w:type="dxa"/>
          </w:tcPr>
          <w:p w:rsidR="001578A9" w:rsidRDefault="001578A9">
            <w:pPr>
              <w:pStyle w:val="ConsPlusNormal"/>
              <w:jc w:val="both"/>
            </w:pPr>
            <w:r>
              <w:t>16.</w:t>
            </w:r>
          </w:p>
        </w:tc>
        <w:tc>
          <w:tcPr>
            <w:tcW w:w="2389" w:type="dxa"/>
          </w:tcPr>
          <w:p w:rsidR="001578A9" w:rsidRDefault="001578A9">
            <w:pPr>
              <w:pStyle w:val="ConsPlusNormal"/>
              <w:jc w:val="both"/>
            </w:pPr>
            <w:r>
              <w:t>Парк п. Дугино</w:t>
            </w:r>
          </w:p>
        </w:tc>
        <w:tc>
          <w:tcPr>
            <w:tcW w:w="1084" w:type="dxa"/>
          </w:tcPr>
          <w:p w:rsidR="001578A9" w:rsidRDefault="001578A9">
            <w:pPr>
              <w:pStyle w:val="ConsPlusNormal"/>
              <w:jc w:val="center"/>
            </w:pPr>
            <w:r>
              <w:t>36,0</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Сычевский</w:t>
            </w:r>
          </w:p>
        </w:tc>
        <w:tc>
          <w:tcPr>
            <w:tcW w:w="2629" w:type="dxa"/>
          </w:tcPr>
          <w:p w:rsidR="001578A9" w:rsidRDefault="001578A9">
            <w:pPr>
              <w:pStyle w:val="ConsPlusNormal"/>
              <w:jc w:val="both"/>
            </w:pPr>
            <w:hyperlink r:id="rId545" w:history="1">
              <w:r>
                <w:rPr>
                  <w:color w:val="0000FF"/>
                </w:rPr>
                <w:t>решение</w:t>
              </w:r>
            </w:hyperlink>
            <w:r>
              <w:t xml:space="preserve"> исполнительного комитета Смоленского областного Совета народных депутатов от 26.12.1975 N 748 "О всемерном сбережении и рациональном использовании природных ресурсов Смоленской области", </w:t>
            </w:r>
            <w:hyperlink r:id="rId546" w:history="1">
              <w:r>
                <w:rPr>
                  <w:color w:val="0000FF"/>
                </w:rPr>
                <w:t>постановление</w:t>
              </w:r>
            </w:hyperlink>
            <w:r>
              <w:t xml:space="preserve"> Администрации Смоленской области от 29.12.2014 N 936</w:t>
            </w:r>
          </w:p>
        </w:tc>
      </w:tr>
      <w:tr w:rsidR="001578A9">
        <w:tc>
          <w:tcPr>
            <w:tcW w:w="544" w:type="dxa"/>
          </w:tcPr>
          <w:p w:rsidR="001578A9" w:rsidRDefault="001578A9">
            <w:pPr>
              <w:pStyle w:val="ConsPlusNormal"/>
              <w:jc w:val="both"/>
            </w:pPr>
            <w:r>
              <w:t>17.</w:t>
            </w:r>
          </w:p>
        </w:tc>
        <w:tc>
          <w:tcPr>
            <w:tcW w:w="2389" w:type="dxa"/>
          </w:tcPr>
          <w:p w:rsidR="001578A9" w:rsidRDefault="001578A9">
            <w:pPr>
              <w:pStyle w:val="ConsPlusNormal"/>
              <w:jc w:val="both"/>
            </w:pPr>
            <w:r>
              <w:t>Озеро Большая Рутавечь</w:t>
            </w:r>
          </w:p>
        </w:tc>
        <w:tc>
          <w:tcPr>
            <w:tcW w:w="1084" w:type="dxa"/>
          </w:tcPr>
          <w:p w:rsidR="001578A9" w:rsidRDefault="001578A9">
            <w:pPr>
              <w:pStyle w:val="ConsPlusNormal"/>
              <w:jc w:val="center"/>
            </w:pPr>
            <w:r>
              <w:t>202,0</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vMerge w:val="restart"/>
          </w:tcPr>
          <w:p w:rsidR="001578A9" w:rsidRDefault="001578A9">
            <w:pPr>
              <w:pStyle w:val="ConsPlusNormal"/>
              <w:jc w:val="both"/>
            </w:pPr>
            <w:r>
              <w:t>гидрологический</w:t>
            </w:r>
          </w:p>
        </w:tc>
        <w:tc>
          <w:tcPr>
            <w:tcW w:w="2194" w:type="dxa"/>
            <w:vMerge w:val="restart"/>
          </w:tcPr>
          <w:p w:rsidR="001578A9" w:rsidRDefault="001578A9">
            <w:pPr>
              <w:pStyle w:val="ConsPlusNormal"/>
              <w:jc w:val="both"/>
            </w:pPr>
            <w:r>
              <w:t>Руднянский</w:t>
            </w:r>
          </w:p>
        </w:tc>
        <w:tc>
          <w:tcPr>
            <w:tcW w:w="2629" w:type="dxa"/>
            <w:vMerge w:val="restart"/>
          </w:tcPr>
          <w:p w:rsidR="001578A9" w:rsidRDefault="001578A9">
            <w:pPr>
              <w:pStyle w:val="ConsPlusNormal"/>
              <w:jc w:val="both"/>
            </w:pPr>
            <w:hyperlink r:id="rId547" w:history="1">
              <w:r>
                <w:rPr>
                  <w:color w:val="0000FF"/>
                </w:rPr>
                <w:t>решение</w:t>
              </w:r>
            </w:hyperlink>
            <w:r>
              <w:t xml:space="preserve"> исполнительного </w:t>
            </w:r>
            <w:r>
              <w:lastRenderedPageBreak/>
              <w:t xml:space="preserve">комитета Смоленского областного Совета народных депутатов от 01.10.1981 N 573 "Об организации охраны памятников природы", </w:t>
            </w:r>
            <w:hyperlink r:id="rId548" w:history="1">
              <w:r>
                <w:rPr>
                  <w:color w:val="0000FF"/>
                </w:rPr>
                <w:t>постановление</w:t>
              </w:r>
            </w:hyperlink>
            <w:r>
              <w:t xml:space="preserve"> Администрации Смоленской области от 25.01.2013 N 20</w:t>
            </w:r>
          </w:p>
        </w:tc>
      </w:tr>
      <w:tr w:rsidR="001578A9">
        <w:tc>
          <w:tcPr>
            <w:tcW w:w="544" w:type="dxa"/>
          </w:tcPr>
          <w:p w:rsidR="001578A9" w:rsidRDefault="001578A9">
            <w:pPr>
              <w:pStyle w:val="ConsPlusNormal"/>
              <w:jc w:val="both"/>
            </w:pPr>
            <w:r>
              <w:lastRenderedPageBreak/>
              <w:t>18.</w:t>
            </w:r>
          </w:p>
        </w:tc>
        <w:tc>
          <w:tcPr>
            <w:tcW w:w="2389" w:type="dxa"/>
          </w:tcPr>
          <w:p w:rsidR="001578A9" w:rsidRDefault="001578A9">
            <w:pPr>
              <w:pStyle w:val="ConsPlusNormal"/>
              <w:jc w:val="both"/>
            </w:pPr>
            <w:r>
              <w:t>Озеро Малая Рутавечь</w:t>
            </w:r>
          </w:p>
        </w:tc>
        <w:tc>
          <w:tcPr>
            <w:tcW w:w="1084" w:type="dxa"/>
          </w:tcPr>
          <w:p w:rsidR="001578A9" w:rsidRDefault="001578A9">
            <w:pPr>
              <w:pStyle w:val="ConsPlusNormal"/>
              <w:jc w:val="center"/>
            </w:pPr>
            <w:r>
              <w:t>9,8</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lastRenderedPageBreak/>
              <w:t>19.</w:t>
            </w:r>
          </w:p>
        </w:tc>
        <w:tc>
          <w:tcPr>
            <w:tcW w:w="2389" w:type="dxa"/>
          </w:tcPr>
          <w:p w:rsidR="001578A9" w:rsidRDefault="001578A9">
            <w:pPr>
              <w:pStyle w:val="ConsPlusNormal"/>
              <w:jc w:val="both"/>
            </w:pPr>
            <w:r>
              <w:t>Озеро Девинка</w:t>
            </w:r>
          </w:p>
        </w:tc>
        <w:tc>
          <w:tcPr>
            <w:tcW w:w="1084" w:type="dxa"/>
          </w:tcPr>
          <w:p w:rsidR="001578A9" w:rsidRDefault="001578A9">
            <w:pPr>
              <w:pStyle w:val="ConsPlusNormal"/>
              <w:jc w:val="center"/>
            </w:pPr>
            <w:r>
              <w:t>9,6</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20.</w:t>
            </w:r>
          </w:p>
        </w:tc>
        <w:tc>
          <w:tcPr>
            <w:tcW w:w="2389" w:type="dxa"/>
          </w:tcPr>
          <w:p w:rsidR="001578A9" w:rsidRDefault="001578A9">
            <w:pPr>
              <w:pStyle w:val="ConsPlusNormal"/>
              <w:jc w:val="both"/>
            </w:pPr>
            <w:r>
              <w:t>Озеро Купелище</w:t>
            </w:r>
          </w:p>
        </w:tc>
        <w:tc>
          <w:tcPr>
            <w:tcW w:w="1084" w:type="dxa"/>
          </w:tcPr>
          <w:p w:rsidR="001578A9" w:rsidRDefault="001578A9">
            <w:pPr>
              <w:pStyle w:val="ConsPlusNormal"/>
              <w:jc w:val="center"/>
            </w:pPr>
            <w:r>
              <w:t>12,3</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21.</w:t>
            </w:r>
          </w:p>
        </w:tc>
        <w:tc>
          <w:tcPr>
            <w:tcW w:w="2389" w:type="dxa"/>
          </w:tcPr>
          <w:p w:rsidR="001578A9" w:rsidRDefault="001578A9">
            <w:pPr>
              <w:pStyle w:val="ConsPlusNormal"/>
              <w:jc w:val="both"/>
            </w:pPr>
            <w:r>
              <w:t>Озеро Едрица</w:t>
            </w:r>
          </w:p>
        </w:tc>
        <w:tc>
          <w:tcPr>
            <w:tcW w:w="1084" w:type="dxa"/>
          </w:tcPr>
          <w:p w:rsidR="001578A9" w:rsidRDefault="001578A9">
            <w:pPr>
              <w:pStyle w:val="ConsPlusNormal"/>
              <w:jc w:val="center"/>
            </w:pPr>
            <w:r>
              <w:t>16,5</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22.</w:t>
            </w:r>
          </w:p>
        </w:tc>
        <w:tc>
          <w:tcPr>
            <w:tcW w:w="2389" w:type="dxa"/>
          </w:tcPr>
          <w:p w:rsidR="001578A9" w:rsidRDefault="001578A9">
            <w:pPr>
              <w:pStyle w:val="ConsPlusNormal"/>
              <w:jc w:val="both"/>
            </w:pPr>
            <w:r>
              <w:t>Озеро Витрино</w:t>
            </w:r>
          </w:p>
        </w:tc>
        <w:tc>
          <w:tcPr>
            <w:tcW w:w="1084" w:type="dxa"/>
          </w:tcPr>
          <w:p w:rsidR="001578A9" w:rsidRDefault="001578A9">
            <w:pPr>
              <w:pStyle w:val="ConsPlusNormal"/>
              <w:jc w:val="center"/>
            </w:pPr>
            <w:r>
              <w:t>95,2</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23.</w:t>
            </w:r>
          </w:p>
        </w:tc>
        <w:tc>
          <w:tcPr>
            <w:tcW w:w="2389" w:type="dxa"/>
          </w:tcPr>
          <w:p w:rsidR="001578A9" w:rsidRDefault="001578A9">
            <w:pPr>
              <w:pStyle w:val="ConsPlusNormal"/>
              <w:jc w:val="both"/>
            </w:pPr>
            <w:r>
              <w:t>Озеро Семлевское (Стоячее)</w:t>
            </w:r>
          </w:p>
        </w:tc>
        <w:tc>
          <w:tcPr>
            <w:tcW w:w="1084" w:type="dxa"/>
          </w:tcPr>
          <w:p w:rsidR="001578A9" w:rsidRDefault="001578A9">
            <w:pPr>
              <w:pStyle w:val="ConsPlusNormal"/>
              <w:jc w:val="center"/>
            </w:pPr>
            <w:r>
              <w:t>2,2</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гидрологический</w:t>
            </w:r>
          </w:p>
        </w:tc>
        <w:tc>
          <w:tcPr>
            <w:tcW w:w="2194" w:type="dxa"/>
          </w:tcPr>
          <w:p w:rsidR="001578A9" w:rsidRDefault="001578A9">
            <w:pPr>
              <w:pStyle w:val="ConsPlusNormal"/>
              <w:jc w:val="both"/>
            </w:pPr>
            <w:r>
              <w:t>Вяземский</w:t>
            </w:r>
          </w:p>
        </w:tc>
        <w:tc>
          <w:tcPr>
            <w:tcW w:w="2629" w:type="dxa"/>
            <w:vMerge w:val="restart"/>
          </w:tcPr>
          <w:p w:rsidR="001578A9" w:rsidRDefault="001578A9">
            <w:pPr>
              <w:pStyle w:val="ConsPlusNormal"/>
              <w:jc w:val="both"/>
            </w:pPr>
            <w:hyperlink r:id="rId549" w:history="1">
              <w:r>
                <w:rPr>
                  <w:color w:val="0000FF"/>
                </w:rPr>
                <w:t>решение</w:t>
              </w:r>
            </w:hyperlink>
            <w:r>
              <w:t xml:space="preserve"> исполнительного комитета Смоленского областного Совета народных депутатов от 01.10.1981 N 573 "Об организации охраны памятников природы", </w:t>
            </w:r>
            <w:hyperlink r:id="rId550" w:history="1">
              <w:r>
                <w:rPr>
                  <w:color w:val="0000FF"/>
                </w:rPr>
                <w:t>постановление</w:t>
              </w:r>
            </w:hyperlink>
            <w:r>
              <w:t xml:space="preserve"> Администрации Смоленской области от 25.01.2013 N 21</w:t>
            </w:r>
          </w:p>
        </w:tc>
      </w:tr>
      <w:tr w:rsidR="001578A9">
        <w:tc>
          <w:tcPr>
            <w:tcW w:w="544" w:type="dxa"/>
          </w:tcPr>
          <w:p w:rsidR="001578A9" w:rsidRDefault="001578A9">
            <w:pPr>
              <w:pStyle w:val="ConsPlusNormal"/>
              <w:jc w:val="both"/>
            </w:pPr>
            <w:r>
              <w:t>24.</w:t>
            </w:r>
          </w:p>
        </w:tc>
        <w:tc>
          <w:tcPr>
            <w:tcW w:w="2389" w:type="dxa"/>
          </w:tcPr>
          <w:p w:rsidR="001578A9" w:rsidRDefault="001578A9">
            <w:pPr>
              <w:pStyle w:val="ConsPlusNormal"/>
              <w:jc w:val="both"/>
            </w:pPr>
            <w:r>
              <w:t>Торфяник "Зевыкинский Мох"</w:t>
            </w:r>
          </w:p>
        </w:tc>
        <w:tc>
          <w:tcPr>
            <w:tcW w:w="1084" w:type="dxa"/>
          </w:tcPr>
          <w:p w:rsidR="001578A9" w:rsidRDefault="001578A9">
            <w:pPr>
              <w:pStyle w:val="ConsPlusNormal"/>
              <w:jc w:val="center"/>
            </w:pPr>
            <w:r>
              <w:t>837,0</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комплексный</w:t>
            </w:r>
          </w:p>
        </w:tc>
        <w:tc>
          <w:tcPr>
            <w:tcW w:w="2194" w:type="dxa"/>
          </w:tcPr>
          <w:p w:rsidR="001578A9" w:rsidRDefault="001578A9">
            <w:pPr>
              <w:pStyle w:val="ConsPlusNormal"/>
              <w:jc w:val="both"/>
            </w:pPr>
            <w:r>
              <w:t>Вяземский</w:t>
            </w:r>
          </w:p>
        </w:tc>
        <w:tc>
          <w:tcPr>
            <w:tcW w:w="2629" w:type="dxa"/>
            <w:vMerge/>
          </w:tcPr>
          <w:p w:rsidR="001578A9" w:rsidRDefault="001578A9"/>
        </w:tc>
      </w:tr>
      <w:tr w:rsidR="001578A9">
        <w:tc>
          <w:tcPr>
            <w:tcW w:w="544" w:type="dxa"/>
          </w:tcPr>
          <w:p w:rsidR="001578A9" w:rsidRDefault="001578A9">
            <w:pPr>
              <w:pStyle w:val="ConsPlusNormal"/>
              <w:jc w:val="both"/>
            </w:pPr>
            <w:r>
              <w:t>25.</w:t>
            </w:r>
          </w:p>
        </w:tc>
        <w:tc>
          <w:tcPr>
            <w:tcW w:w="2389" w:type="dxa"/>
          </w:tcPr>
          <w:p w:rsidR="001578A9" w:rsidRDefault="001578A9">
            <w:pPr>
              <w:pStyle w:val="ConsPlusNormal"/>
              <w:jc w:val="both"/>
            </w:pPr>
            <w:r>
              <w:t>Озеро Стоячее (Озерищенское)</w:t>
            </w:r>
          </w:p>
        </w:tc>
        <w:tc>
          <w:tcPr>
            <w:tcW w:w="1084" w:type="dxa"/>
          </w:tcPr>
          <w:p w:rsidR="001578A9" w:rsidRDefault="001578A9">
            <w:pPr>
              <w:pStyle w:val="ConsPlusNormal"/>
              <w:jc w:val="center"/>
            </w:pPr>
            <w:r>
              <w:t>19,0</w:t>
            </w:r>
          </w:p>
        </w:tc>
        <w:tc>
          <w:tcPr>
            <w:tcW w:w="2359" w:type="dxa"/>
            <w:vMerge w:val="restart"/>
          </w:tcPr>
          <w:p w:rsidR="001578A9" w:rsidRDefault="001578A9">
            <w:pPr>
              <w:pStyle w:val="ConsPlusNormal"/>
              <w:jc w:val="both"/>
            </w:pPr>
            <w:r>
              <w:t>памятник природы</w:t>
            </w:r>
          </w:p>
        </w:tc>
        <w:tc>
          <w:tcPr>
            <w:tcW w:w="1594" w:type="dxa"/>
            <w:vMerge w:val="restart"/>
          </w:tcPr>
          <w:p w:rsidR="001578A9" w:rsidRDefault="001578A9">
            <w:pPr>
              <w:pStyle w:val="ConsPlusNormal"/>
              <w:jc w:val="both"/>
            </w:pPr>
            <w:r>
              <w:t>региональный</w:t>
            </w:r>
          </w:p>
        </w:tc>
        <w:tc>
          <w:tcPr>
            <w:tcW w:w="1879" w:type="dxa"/>
          </w:tcPr>
          <w:p w:rsidR="001578A9" w:rsidRDefault="001578A9">
            <w:pPr>
              <w:pStyle w:val="ConsPlusNormal"/>
              <w:jc w:val="both"/>
            </w:pPr>
            <w:r>
              <w:t>гидрологический</w:t>
            </w:r>
          </w:p>
        </w:tc>
        <w:tc>
          <w:tcPr>
            <w:tcW w:w="2194" w:type="dxa"/>
            <w:vMerge w:val="restart"/>
          </w:tcPr>
          <w:p w:rsidR="001578A9" w:rsidRDefault="001578A9">
            <w:pPr>
              <w:pStyle w:val="ConsPlusNormal"/>
              <w:jc w:val="both"/>
            </w:pPr>
            <w:r>
              <w:t>Сафоновский</w:t>
            </w:r>
          </w:p>
        </w:tc>
        <w:tc>
          <w:tcPr>
            <w:tcW w:w="2629" w:type="dxa"/>
            <w:vMerge w:val="restart"/>
          </w:tcPr>
          <w:p w:rsidR="001578A9" w:rsidRDefault="001578A9">
            <w:pPr>
              <w:pStyle w:val="ConsPlusNormal"/>
              <w:jc w:val="both"/>
            </w:pPr>
            <w:hyperlink r:id="rId551" w:history="1">
              <w:r>
                <w:rPr>
                  <w:color w:val="0000FF"/>
                </w:rPr>
                <w:t>решение</w:t>
              </w:r>
            </w:hyperlink>
            <w:r>
              <w:t xml:space="preserve"> исполнительного комитета Смоленского областного Совета народных депутатов от 01.10.1981 N 573 "Об организации охраны памятников природы", </w:t>
            </w:r>
            <w:hyperlink r:id="rId552" w:history="1">
              <w:r>
                <w:rPr>
                  <w:color w:val="0000FF"/>
                </w:rPr>
                <w:t>постановление</w:t>
              </w:r>
            </w:hyperlink>
            <w:r>
              <w:t xml:space="preserve"> Администрации </w:t>
            </w:r>
            <w:r>
              <w:lastRenderedPageBreak/>
              <w:t>Смоленской области от 25.01.2013 N 21</w:t>
            </w:r>
          </w:p>
        </w:tc>
      </w:tr>
      <w:tr w:rsidR="001578A9">
        <w:tc>
          <w:tcPr>
            <w:tcW w:w="544" w:type="dxa"/>
          </w:tcPr>
          <w:p w:rsidR="001578A9" w:rsidRDefault="001578A9">
            <w:pPr>
              <w:pStyle w:val="ConsPlusNormal"/>
              <w:jc w:val="both"/>
            </w:pPr>
            <w:r>
              <w:t>26.</w:t>
            </w:r>
          </w:p>
        </w:tc>
        <w:tc>
          <w:tcPr>
            <w:tcW w:w="2389" w:type="dxa"/>
          </w:tcPr>
          <w:p w:rsidR="001578A9" w:rsidRDefault="001578A9">
            <w:pPr>
              <w:pStyle w:val="ConsPlusNormal"/>
              <w:jc w:val="both"/>
            </w:pPr>
            <w:r>
              <w:t>Березовая роща у шахты N 7</w:t>
            </w:r>
          </w:p>
        </w:tc>
        <w:tc>
          <w:tcPr>
            <w:tcW w:w="1084" w:type="dxa"/>
          </w:tcPr>
          <w:p w:rsidR="001578A9" w:rsidRDefault="001578A9">
            <w:pPr>
              <w:pStyle w:val="ConsPlusNormal"/>
              <w:jc w:val="center"/>
            </w:pPr>
            <w:r>
              <w:t>10,0</w:t>
            </w:r>
          </w:p>
        </w:tc>
        <w:tc>
          <w:tcPr>
            <w:tcW w:w="2359" w:type="dxa"/>
            <w:vMerge/>
          </w:tcPr>
          <w:p w:rsidR="001578A9" w:rsidRDefault="001578A9"/>
        </w:tc>
        <w:tc>
          <w:tcPr>
            <w:tcW w:w="1594" w:type="dxa"/>
            <w:vMerge/>
          </w:tcPr>
          <w:p w:rsidR="001578A9" w:rsidRDefault="001578A9"/>
        </w:tc>
        <w:tc>
          <w:tcPr>
            <w:tcW w:w="1879" w:type="dxa"/>
          </w:tcPr>
          <w:p w:rsidR="001578A9" w:rsidRDefault="001578A9">
            <w:pPr>
              <w:pStyle w:val="ConsPlusNormal"/>
              <w:jc w:val="both"/>
            </w:pPr>
            <w:r>
              <w:t>ботанический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lastRenderedPageBreak/>
              <w:t>27.</w:t>
            </w:r>
          </w:p>
        </w:tc>
        <w:tc>
          <w:tcPr>
            <w:tcW w:w="2389" w:type="dxa"/>
          </w:tcPr>
          <w:p w:rsidR="001578A9" w:rsidRDefault="001578A9">
            <w:pPr>
              <w:pStyle w:val="ConsPlusNormal"/>
              <w:jc w:val="both"/>
            </w:pPr>
            <w:r>
              <w:t>Озеро Каспля</w:t>
            </w:r>
          </w:p>
        </w:tc>
        <w:tc>
          <w:tcPr>
            <w:tcW w:w="1084" w:type="dxa"/>
          </w:tcPr>
          <w:p w:rsidR="001578A9" w:rsidRDefault="001578A9">
            <w:pPr>
              <w:pStyle w:val="ConsPlusNormal"/>
              <w:jc w:val="center"/>
            </w:pPr>
            <w:r>
              <w:t>320,0</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vMerge w:val="restart"/>
          </w:tcPr>
          <w:p w:rsidR="001578A9" w:rsidRDefault="001578A9">
            <w:pPr>
              <w:pStyle w:val="ConsPlusNormal"/>
              <w:jc w:val="both"/>
            </w:pPr>
            <w:r>
              <w:t>гидрологический</w:t>
            </w:r>
          </w:p>
        </w:tc>
        <w:tc>
          <w:tcPr>
            <w:tcW w:w="2194" w:type="dxa"/>
            <w:vMerge w:val="restart"/>
          </w:tcPr>
          <w:p w:rsidR="001578A9" w:rsidRDefault="001578A9">
            <w:pPr>
              <w:pStyle w:val="ConsPlusNormal"/>
              <w:jc w:val="both"/>
            </w:pPr>
            <w:r>
              <w:t>Смоленский</w:t>
            </w:r>
          </w:p>
        </w:tc>
        <w:tc>
          <w:tcPr>
            <w:tcW w:w="2629" w:type="dxa"/>
            <w:vMerge w:val="restart"/>
          </w:tcPr>
          <w:p w:rsidR="001578A9" w:rsidRDefault="001578A9">
            <w:pPr>
              <w:pStyle w:val="ConsPlusNormal"/>
              <w:jc w:val="both"/>
            </w:pPr>
            <w:hyperlink r:id="rId553" w:history="1">
              <w:r>
                <w:rPr>
                  <w:color w:val="0000FF"/>
                </w:rPr>
                <w:t>решение</w:t>
              </w:r>
            </w:hyperlink>
            <w:r>
              <w:t xml:space="preserve"> исполнительного комитета Смоленского областного Совета народных депутатов от 01.10.1981 N 573 "Об организации охраны памятников природы", </w:t>
            </w:r>
            <w:hyperlink r:id="rId554" w:history="1">
              <w:r>
                <w:rPr>
                  <w:color w:val="0000FF"/>
                </w:rPr>
                <w:t>постановление</w:t>
              </w:r>
            </w:hyperlink>
            <w:r>
              <w:t xml:space="preserve"> Администрации Смоленской области от 25.01.2013 N 22</w:t>
            </w:r>
          </w:p>
        </w:tc>
      </w:tr>
      <w:tr w:rsidR="001578A9">
        <w:tc>
          <w:tcPr>
            <w:tcW w:w="544" w:type="dxa"/>
          </w:tcPr>
          <w:p w:rsidR="001578A9" w:rsidRDefault="001578A9">
            <w:pPr>
              <w:pStyle w:val="ConsPlusNormal"/>
              <w:jc w:val="both"/>
            </w:pPr>
            <w:r>
              <w:t>28.</w:t>
            </w:r>
          </w:p>
        </w:tc>
        <w:tc>
          <w:tcPr>
            <w:tcW w:w="2389" w:type="dxa"/>
          </w:tcPr>
          <w:p w:rsidR="001578A9" w:rsidRDefault="001578A9">
            <w:pPr>
              <w:pStyle w:val="ConsPlusNormal"/>
              <w:jc w:val="both"/>
            </w:pPr>
            <w:r>
              <w:t>Озеро Купринское</w:t>
            </w:r>
          </w:p>
        </w:tc>
        <w:tc>
          <w:tcPr>
            <w:tcW w:w="1084" w:type="dxa"/>
          </w:tcPr>
          <w:p w:rsidR="001578A9" w:rsidRDefault="001578A9">
            <w:pPr>
              <w:pStyle w:val="ConsPlusNormal"/>
              <w:jc w:val="center"/>
            </w:pPr>
            <w:r>
              <w:t>228,6</w:t>
            </w:r>
          </w:p>
        </w:tc>
        <w:tc>
          <w:tcPr>
            <w:tcW w:w="2359" w:type="dxa"/>
          </w:tcPr>
          <w:p w:rsidR="001578A9" w:rsidRDefault="001578A9">
            <w:pPr>
              <w:pStyle w:val="ConsPlusNormal"/>
            </w:pPr>
          </w:p>
        </w:tc>
        <w:tc>
          <w:tcPr>
            <w:tcW w:w="1594" w:type="dxa"/>
          </w:tcPr>
          <w:p w:rsidR="001578A9" w:rsidRDefault="001578A9">
            <w:pPr>
              <w:pStyle w:val="ConsPlusNormal"/>
              <w:jc w:val="both"/>
            </w:pPr>
            <w:r>
              <w:t>региональный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29.</w:t>
            </w:r>
          </w:p>
        </w:tc>
        <w:tc>
          <w:tcPr>
            <w:tcW w:w="2389" w:type="dxa"/>
          </w:tcPr>
          <w:p w:rsidR="001578A9" w:rsidRDefault="001578A9">
            <w:pPr>
              <w:pStyle w:val="ConsPlusNormal"/>
              <w:jc w:val="both"/>
            </w:pPr>
            <w:r>
              <w:t>Озеро Пенеснарь</w:t>
            </w:r>
          </w:p>
        </w:tc>
        <w:tc>
          <w:tcPr>
            <w:tcW w:w="1084" w:type="dxa"/>
          </w:tcPr>
          <w:p w:rsidR="001578A9" w:rsidRDefault="001578A9">
            <w:pPr>
              <w:pStyle w:val="ConsPlusNormal"/>
              <w:jc w:val="center"/>
            </w:pPr>
            <w:r>
              <w:t>90,9</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30.</w:t>
            </w:r>
          </w:p>
        </w:tc>
        <w:tc>
          <w:tcPr>
            <w:tcW w:w="2389" w:type="dxa"/>
          </w:tcPr>
          <w:p w:rsidR="001578A9" w:rsidRDefault="001578A9">
            <w:pPr>
              <w:pStyle w:val="ConsPlusNormal"/>
              <w:jc w:val="both"/>
            </w:pPr>
            <w:r>
              <w:t>Озеро и роща у д. Нагать</w:t>
            </w:r>
          </w:p>
        </w:tc>
        <w:tc>
          <w:tcPr>
            <w:tcW w:w="1084" w:type="dxa"/>
          </w:tcPr>
          <w:p w:rsidR="001578A9" w:rsidRDefault="001578A9">
            <w:pPr>
              <w:pStyle w:val="ConsPlusNormal"/>
              <w:jc w:val="center"/>
            </w:pPr>
            <w:r>
              <w:t>10,0</w:t>
            </w:r>
          </w:p>
        </w:tc>
        <w:tc>
          <w:tcPr>
            <w:tcW w:w="2359" w:type="dxa"/>
          </w:tcPr>
          <w:p w:rsidR="001578A9" w:rsidRDefault="001578A9">
            <w:pPr>
              <w:pStyle w:val="ConsPlusNormal"/>
            </w:pP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комплексный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31.</w:t>
            </w:r>
          </w:p>
        </w:tc>
        <w:tc>
          <w:tcPr>
            <w:tcW w:w="2389" w:type="dxa"/>
          </w:tcPr>
          <w:p w:rsidR="001578A9" w:rsidRDefault="001578A9">
            <w:pPr>
              <w:pStyle w:val="ConsPlusNormal"/>
              <w:jc w:val="both"/>
            </w:pPr>
            <w:r>
              <w:t>Лесной массив у озера Астрогань</w:t>
            </w:r>
          </w:p>
        </w:tc>
        <w:tc>
          <w:tcPr>
            <w:tcW w:w="1084" w:type="dxa"/>
          </w:tcPr>
          <w:p w:rsidR="001578A9" w:rsidRDefault="001578A9">
            <w:pPr>
              <w:pStyle w:val="ConsPlusNormal"/>
              <w:jc w:val="center"/>
            </w:pPr>
            <w:r>
              <w:t>117,0</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vMerge w:val="restart"/>
          </w:tcPr>
          <w:p w:rsidR="001578A9" w:rsidRDefault="001578A9">
            <w:pPr>
              <w:pStyle w:val="ConsPlusNormal"/>
              <w:jc w:val="both"/>
            </w:pPr>
            <w:r>
              <w:t>комплексный</w:t>
            </w:r>
          </w:p>
        </w:tc>
        <w:tc>
          <w:tcPr>
            <w:tcW w:w="2194" w:type="dxa"/>
          </w:tcPr>
          <w:p w:rsidR="001578A9" w:rsidRDefault="001578A9">
            <w:pPr>
              <w:pStyle w:val="ConsPlusNormal"/>
              <w:jc w:val="both"/>
            </w:pPr>
            <w:r>
              <w:t>Смоленский, Кардымовский</w:t>
            </w:r>
          </w:p>
        </w:tc>
        <w:tc>
          <w:tcPr>
            <w:tcW w:w="2629" w:type="dxa"/>
            <w:vMerge/>
          </w:tcPr>
          <w:p w:rsidR="001578A9" w:rsidRDefault="001578A9"/>
        </w:tc>
      </w:tr>
      <w:tr w:rsidR="001578A9">
        <w:tc>
          <w:tcPr>
            <w:tcW w:w="544" w:type="dxa"/>
          </w:tcPr>
          <w:p w:rsidR="001578A9" w:rsidRDefault="001578A9">
            <w:pPr>
              <w:pStyle w:val="ConsPlusNormal"/>
              <w:jc w:val="both"/>
            </w:pPr>
            <w:r>
              <w:t>32.</w:t>
            </w:r>
          </w:p>
        </w:tc>
        <w:tc>
          <w:tcPr>
            <w:tcW w:w="2389" w:type="dxa"/>
          </w:tcPr>
          <w:p w:rsidR="001578A9" w:rsidRDefault="001578A9">
            <w:pPr>
              <w:pStyle w:val="ConsPlusNormal"/>
              <w:jc w:val="both"/>
            </w:pPr>
            <w:r>
              <w:t>Исток р. Сож</w:t>
            </w:r>
          </w:p>
        </w:tc>
        <w:tc>
          <w:tcPr>
            <w:tcW w:w="1084" w:type="dxa"/>
          </w:tcPr>
          <w:p w:rsidR="001578A9" w:rsidRDefault="001578A9">
            <w:pPr>
              <w:pStyle w:val="ConsPlusNormal"/>
              <w:jc w:val="center"/>
            </w:pPr>
            <w:r>
              <w:t>6,0</w:t>
            </w:r>
          </w:p>
        </w:tc>
        <w:tc>
          <w:tcPr>
            <w:tcW w:w="2359" w:type="dxa"/>
          </w:tcPr>
          <w:p w:rsidR="001578A9" w:rsidRDefault="001578A9">
            <w:pPr>
              <w:pStyle w:val="ConsPlusNormal"/>
            </w:pPr>
          </w:p>
        </w:tc>
        <w:tc>
          <w:tcPr>
            <w:tcW w:w="1594" w:type="dxa"/>
          </w:tcPr>
          <w:p w:rsidR="001578A9" w:rsidRDefault="001578A9">
            <w:pPr>
              <w:pStyle w:val="ConsPlusNormal"/>
              <w:jc w:val="both"/>
            </w:pPr>
            <w:r>
              <w:t>региональный</w:t>
            </w:r>
          </w:p>
        </w:tc>
        <w:tc>
          <w:tcPr>
            <w:tcW w:w="1879" w:type="dxa"/>
            <w:vMerge/>
          </w:tcPr>
          <w:p w:rsidR="001578A9" w:rsidRDefault="001578A9"/>
        </w:tc>
        <w:tc>
          <w:tcPr>
            <w:tcW w:w="2194" w:type="dxa"/>
            <w:vMerge w:val="restart"/>
          </w:tcPr>
          <w:p w:rsidR="001578A9" w:rsidRDefault="001578A9">
            <w:pPr>
              <w:pStyle w:val="ConsPlusNormal"/>
              <w:jc w:val="both"/>
            </w:pPr>
            <w:r>
              <w:t>Смоленский</w:t>
            </w:r>
          </w:p>
        </w:tc>
        <w:tc>
          <w:tcPr>
            <w:tcW w:w="2629" w:type="dxa"/>
            <w:vMerge/>
          </w:tcPr>
          <w:p w:rsidR="001578A9" w:rsidRDefault="001578A9"/>
        </w:tc>
      </w:tr>
      <w:tr w:rsidR="001578A9">
        <w:tc>
          <w:tcPr>
            <w:tcW w:w="544" w:type="dxa"/>
          </w:tcPr>
          <w:p w:rsidR="001578A9" w:rsidRDefault="001578A9">
            <w:pPr>
              <w:pStyle w:val="ConsPlusNormal"/>
              <w:jc w:val="both"/>
            </w:pPr>
            <w:r>
              <w:t>33.</w:t>
            </w:r>
          </w:p>
        </w:tc>
        <w:tc>
          <w:tcPr>
            <w:tcW w:w="2389" w:type="dxa"/>
          </w:tcPr>
          <w:p w:rsidR="001578A9" w:rsidRDefault="001578A9">
            <w:pPr>
              <w:pStyle w:val="ConsPlusNormal"/>
              <w:jc w:val="both"/>
            </w:pPr>
            <w:r>
              <w:t>Торфяник "Домановское"</w:t>
            </w:r>
          </w:p>
        </w:tc>
        <w:tc>
          <w:tcPr>
            <w:tcW w:w="1084" w:type="dxa"/>
          </w:tcPr>
          <w:p w:rsidR="001578A9" w:rsidRDefault="001578A9">
            <w:pPr>
              <w:pStyle w:val="ConsPlusNormal"/>
              <w:jc w:val="center"/>
            </w:pPr>
            <w:r>
              <w:t>412,0</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34.</w:t>
            </w:r>
          </w:p>
        </w:tc>
        <w:tc>
          <w:tcPr>
            <w:tcW w:w="2389" w:type="dxa"/>
          </w:tcPr>
          <w:p w:rsidR="001578A9" w:rsidRDefault="001578A9">
            <w:pPr>
              <w:pStyle w:val="ConsPlusNormal"/>
              <w:jc w:val="both"/>
            </w:pPr>
            <w:r>
              <w:t>Озеро Чеплинское</w:t>
            </w:r>
          </w:p>
        </w:tc>
        <w:tc>
          <w:tcPr>
            <w:tcW w:w="1084" w:type="dxa"/>
          </w:tcPr>
          <w:p w:rsidR="001578A9" w:rsidRDefault="001578A9">
            <w:pPr>
              <w:pStyle w:val="ConsPlusNormal"/>
              <w:jc w:val="center"/>
            </w:pPr>
            <w:r>
              <w:t>125,0</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гидрологический</w:t>
            </w:r>
          </w:p>
        </w:tc>
        <w:tc>
          <w:tcPr>
            <w:tcW w:w="2194" w:type="dxa"/>
            <w:vMerge w:val="restart"/>
          </w:tcPr>
          <w:p w:rsidR="001578A9" w:rsidRDefault="001578A9">
            <w:pPr>
              <w:pStyle w:val="ConsPlusNormal"/>
              <w:jc w:val="both"/>
            </w:pPr>
            <w:r>
              <w:t>Велижский</w:t>
            </w:r>
          </w:p>
        </w:tc>
        <w:tc>
          <w:tcPr>
            <w:tcW w:w="2629" w:type="dxa"/>
            <w:vMerge w:val="restart"/>
          </w:tcPr>
          <w:p w:rsidR="001578A9" w:rsidRDefault="001578A9">
            <w:pPr>
              <w:pStyle w:val="ConsPlusNormal"/>
              <w:jc w:val="both"/>
            </w:pPr>
            <w:hyperlink r:id="rId555" w:history="1">
              <w:r>
                <w:rPr>
                  <w:color w:val="0000FF"/>
                </w:rPr>
                <w:t>решение</w:t>
              </w:r>
            </w:hyperlink>
            <w:r>
              <w:t xml:space="preserve"> исполнительного комитета Смоленского областного Совета народных депутатов от 01.10.1981 N 573 "Об организации охраны памятников природы", </w:t>
            </w:r>
            <w:hyperlink r:id="rId556" w:history="1">
              <w:r>
                <w:rPr>
                  <w:color w:val="0000FF"/>
                </w:rPr>
                <w:t>постановление</w:t>
              </w:r>
            </w:hyperlink>
            <w:r>
              <w:t xml:space="preserve"> Администрации Смоленской области от 25.01.2013 N 23</w:t>
            </w:r>
          </w:p>
        </w:tc>
      </w:tr>
      <w:tr w:rsidR="001578A9">
        <w:tc>
          <w:tcPr>
            <w:tcW w:w="544" w:type="dxa"/>
          </w:tcPr>
          <w:p w:rsidR="001578A9" w:rsidRDefault="001578A9">
            <w:pPr>
              <w:pStyle w:val="ConsPlusNormal"/>
              <w:jc w:val="both"/>
            </w:pPr>
            <w:r>
              <w:t>35.</w:t>
            </w:r>
          </w:p>
        </w:tc>
        <w:tc>
          <w:tcPr>
            <w:tcW w:w="2389" w:type="dxa"/>
          </w:tcPr>
          <w:p w:rsidR="001578A9" w:rsidRDefault="001578A9">
            <w:pPr>
              <w:pStyle w:val="ConsPlusNormal"/>
              <w:jc w:val="both"/>
            </w:pPr>
            <w:r>
              <w:t>Торфяник "Логуновский Мох"</w:t>
            </w:r>
          </w:p>
        </w:tc>
        <w:tc>
          <w:tcPr>
            <w:tcW w:w="1084" w:type="dxa"/>
          </w:tcPr>
          <w:p w:rsidR="001578A9" w:rsidRDefault="001578A9">
            <w:pPr>
              <w:pStyle w:val="ConsPlusNormal"/>
              <w:jc w:val="center"/>
            </w:pPr>
            <w:r>
              <w:t>1640,0</w:t>
            </w:r>
          </w:p>
        </w:tc>
        <w:tc>
          <w:tcPr>
            <w:tcW w:w="2359" w:type="dxa"/>
            <w:vMerge w:val="restart"/>
          </w:tcPr>
          <w:p w:rsidR="001578A9" w:rsidRDefault="001578A9">
            <w:pPr>
              <w:pStyle w:val="ConsPlusNormal"/>
              <w:jc w:val="both"/>
            </w:pPr>
            <w:r>
              <w:t>памятник природы</w:t>
            </w:r>
          </w:p>
        </w:tc>
        <w:tc>
          <w:tcPr>
            <w:tcW w:w="1594" w:type="dxa"/>
            <w:vMerge w:val="restart"/>
          </w:tcPr>
          <w:p w:rsidR="001578A9" w:rsidRDefault="001578A9">
            <w:pPr>
              <w:pStyle w:val="ConsPlusNormal"/>
              <w:jc w:val="both"/>
            </w:pPr>
            <w:r>
              <w:t>региональный</w:t>
            </w:r>
          </w:p>
        </w:tc>
        <w:tc>
          <w:tcPr>
            <w:tcW w:w="1879" w:type="dxa"/>
            <w:vMerge w:val="restart"/>
          </w:tcPr>
          <w:p w:rsidR="001578A9" w:rsidRDefault="001578A9">
            <w:pPr>
              <w:pStyle w:val="ConsPlusNormal"/>
              <w:jc w:val="both"/>
            </w:pPr>
            <w:r>
              <w:t>комплексный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36.</w:t>
            </w:r>
          </w:p>
        </w:tc>
        <w:tc>
          <w:tcPr>
            <w:tcW w:w="2389" w:type="dxa"/>
          </w:tcPr>
          <w:p w:rsidR="001578A9" w:rsidRDefault="001578A9">
            <w:pPr>
              <w:pStyle w:val="ConsPlusNormal"/>
              <w:jc w:val="both"/>
            </w:pPr>
            <w:r>
              <w:t>Торфяник "Борковское"</w:t>
            </w:r>
          </w:p>
        </w:tc>
        <w:tc>
          <w:tcPr>
            <w:tcW w:w="1084" w:type="dxa"/>
          </w:tcPr>
          <w:p w:rsidR="001578A9" w:rsidRDefault="001578A9">
            <w:pPr>
              <w:pStyle w:val="ConsPlusNormal"/>
              <w:jc w:val="center"/>
            </w:pPr>
            <w:r>
              <w:t>3100,0</w:t>
            </w:r>
          </w:p>
        </w:tc>
        <w:tc>
          <w:tcPr>
            <w:tcW w:w="2359" w:type="dxa"/>
            <w:vMerge/>
          </w:tcPr>
          <w:p w:rsidR="001578A9" w:rsidRDefault="001578A9"/>
        </w:tc>
        <w:tc>
          <w:tcPr>
            <w:tcW w:w="1594" w:type="dxa"/>
            <w:vMerge/>
          </w:tcPr>
          <w:p w:rsidR="001578A9" w:rsidRDefault="001578A9"/>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37.</w:t>
            </w:r>
          </w:p>
        </w:tc>
        <w:tc>
          <w:tcPr>
            <w:tcW w:w="2389" w:type="dxa"/>
          </w:tcPr>
          <w:p w:rsidR="001578A9" w:rsidRDefault="001578A9">
            <w:pPr>
              <w:pStyle w:val="ConsPlusNormal"/>
              <w:jc w:val="both"/>
            </w:pPr>
            <w:r>
              <w:t>Торфяник "Матюшинский Мох"</w:t>
            </w:r>
          </w:p>
        </w:tc>
        <w:tc>
          <w:tcPr>
            <w:tcW w:w="1084" w:type="dxa"/>
          </w:tcPr>
          <w:p w:rsidR="001578A9" w:rsidRDefault="001578A9">
            <w:pPr>
              <w:pStyle w:val="ConsPlusNormal"/>
              <w:jc w:val="center"/>
            </w:pPr>
            <w:r>
              <w:t>330,0</w:t>
            </w:r>
          </w:p>
        </w:tc>
        <w:tc>
          <w:tcPr>
            <w:tcW w:w="2359" w:type="dxa"/>
            <w:vMerge/>
          </w:tcPr>
          <w:p w:rsidR="001578A9" w:rsidRDefault="001578A9"/>
        </w:tc>
        <w:tc>
          <w:tcPr>
            <w:tcW w:w="1594" w:type="dxa"/>
            <w:vMerge/>
          </w:tcPr>
          <w:p w:rsidR="001578A9" w:rsidRDefault="001578A9"/>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38.</w:t>
            </w:r>
          </w:p>
        </w:tc>
        <w:tc>
          <w:tcPr>
            <w:tcW w:w="2389" w:type="dxa"/>
          </w:tcPr>
          <w:p w:rsidR="001578A9" w:rsidRDefault="001578A9">
            <w:pPr>
              <w:pStyle w:val="ConsPlusNormal"/>
              <w:jc w:val="both"/>
            </w:pPr>
            <w:r>
              <w:t>Торфяник "Дроздовский Мох"</w:t>
            </w:r>
          </w:p>
        </w:tc>
        <w:tc>
          <w:tcPr>
            <w:tcW w:w="1084" w:type="dxa"/>
          </w:tcPr>
          <w:p w:rsidR="001578A9" w:rsidRDefault="001578A9">
            <w:pPr>
              <w:pStyle w:val="ConsPlusNormal"/>
              <w:jc w:val="center"/>
            </w:pPr>
            <w:r>
              <w:t>975,0</w:t>
            </w:r>
          </w:p>
        </w:tc>
        <w:tc>
          <w:tcPr>
            <w:tcW w:w="2359" w:type="dxa"/>
            <w:vMerge/>
          </w:tcPr>
          <w:p w:rsidR="001578A9" w:rsidRDefault="001578A9"/>
        </w:tc>
        <w:tc>
          <w:tcPr>
            <w:tcW w:w="1594" w:type="dxa"/>
            <w:vMerge/>
          </w:tcPr>
          <w:p w:rsidR="001578A9" w:rsidRDefault="001578A9"/>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39.</w:t>
            </w:r>
          </w:p>
        </w:tc>
        <w:tc>
          <w:tcPr>
            <w:tcW w:w="2389" w:type="dxa"/>
          </w:tcPr>
          <w:p w:rsidR="001578A9" w:rsidRDefault="001578A9">
            <w:pPr>
              <w:pStyle w:val="ConsPlusNormal"/>
              <w:jc w:val="both"/>
            </w:pPr>
            <w:r>
              <w:t>Роща у д. Розовка</w:t>
            </w:r>
          </w:p>
        </w:tc>
        <w:tc>
          <w:tcPr>
            <w:tcW w:w="1084" w:type="dxa"/>
          </w:tcPr>
          <w:p w:rsidR="001578A9" w:rsidRDefault="001578A9">
            <w:pPr>
              <w:pStyle w:val="ConsPlusNormal"/>
              <w:jc w:val="center"/>
            </w:pPr>
            <w:r>
              <w:t>20,0</w:t>
            </w:r>
          </w:p>
        </w:tc>
        <w:tc>
          <w:tcPr>
            <w:tcW w:w="2359" w:type="dxa"/>
            <w:vMerge w:val="restart"/>
          </w:tcPr>
          <w:p w:rsidR="001578A9" w:rsidRDefault="001578A9">
            <w:pPr>
              <w:pStyle w:val="ConsPlusNormal"/>
              <w:jc w:val="both"/>
            </w:pPr>
            <w:r>
              <w:t>памятник природы</w:t>
            </w:r>
          </w:p>
        </w:tc>
        <w:tc>
          <w:tcPr>
            <w:tcW w:w="1594" w:type="dxa"/>
            <w:vMerge w:val="restart"/>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Глинковский</w:t>
            </w:r>
          </w:p>
        </w:tc>
        <w:tc>
          <w:tcPr>
            <w:tcW w:w="2629" w:type="dxa"/>
            <w:vMerge w:val="restart"/>
          </w:tcPr>
          <w:p w:rsidR="001578A9" w:rsidRDefault="001578A9">
            <w:pPr>
              <w:pStyle w:val="ConsPlusNormal"/>
              <w:jc w:val="both"/>
            </w:pPr>
            <w:hyperlink r:id="rId557" w:history="1">
              <w:r>
                <w:rPr>
                  <w:color w:val="0000FF"/>
                </w:rPr>
                <w:t>решение</w:t>
              </w:r>
            </w:hyperlink>
            <w:r>
              <w:t xml:space="preserve"> исполнительного </w:t>
            </w:r>
            <w:r>
              <w:lastRenderedPageBreak/>
              <w:t>комитета Смоленского областного Совета народных депутатов от 01.10.1981 N 573 "Об организации охраны памятников природы", постановление Администрации Смоленской области от 24.01.2013 N 494</w:t>
            </w:r>
          </w:p>
        </w:tc>
      </w:tr>
      <w:tr w:rsidR="001578A9">
        <w:tc>
          <w:tcPr>
            <w:tcW w:w="544" w:type="dxa"/>
          </w:tcPr>
          <w:p w:rsidR="001578A9" w:rsidRDefault="001578A9">
            <w:pPr>
              <w:pStyle w:val="ConsPlusNormal"/>
              <w:jc w:val="both"/>
            </w:pPr>
            <w:r>
              <w:t>40.</w:t>
            </w:r>
          </w:p>
        </w:tc>
        <w:tc>
          <w:tcPr>
            <w:tcW w:w="2389" w:type="dxa"/>
          </w:tcPr>
          <w:p w:rsidR="001578A9" w:rsidRDefault="001578A9">
            <w:pPr>
              <w:pStyle w:val="ConsPlusNormal"/>
              <w:jc w:val="both"/>
            </w:pPr>
            <w:r>
              <w:t>Озеро Акатовское</w:t>
            </w:r>
          </w:p>
        </w:tc>
        <w:tc>
          <w:tcPr>
            <w:tcW w:w="1084" w:type="dxa"/>
          </w:tcPr>
          <w:p w:rsidR="001578A9" w:rsidRDefault="001578A9">
            <w:pPr>
              <w:pStyle w:val="ConsPlusNormal"/>
              <w:jc w:val="center"/>
            </w:pPr>
            <w:r>
              <w:t>655,0</w:t>
            </w:r>
          </w:p>
        </w:tc>
        <w:tc>
          <w:tcPr>
            <w:tcW w:w="2359" w:type="dxa"/>
            <w:vMerge/>
          </w:tcPr>
          <w:p w:rsidR="001578A9" w:rsidRDefault="001578A9"/>
        </w:tc>
        <w:tc>
          <w:tcPr>
            <w:tcW w:w="1594" w:type="dxa"/>
            <w:vMerge/>
          </w:tcPr>
          <w:p w:rsidR="001578A9" w:rsidRDefault="001578A9"/>
        </w:tc>
        <w:tc>
          <w:tcPr>
            <w:tcW w:w="1879" w:type="dxa"/>
            <w:vMerge w:val="restart"/>
          </w:tcPr>
          <w:p w:rsidR="001578A9" w:rsidRDefault="001578A9">
            <w:pPr>
              <w:pStyle w:val="ConsPlusNormal"/>
              <w:jc w:val="both"/>
            </w:pPr>
            <w:r>
              <w:t>гидрологический</w:t>
            </w:r>
          </w:p>
        </w:tc>
        <w:tc>
          <w:tcPr>
            <w:tcW w:w="2194" w:type="dxa"/>
            <w:vMerge w:val="restart"/>
          </w:tcPr>
          <w:p w:rsidR="001578A9" w:rsidRDefault="001578A9">
            <w:pPr>
              <w:pStyle w:val="ConsPlusNormal"/>
              <w:jc w:val="both"/>
            </w:pPr>
            <w:r>
              <w:t>Демидовский</w:t>
            </w:r>
          </w:p>
        </w:tc>
        <w:tc>
          <w:tcPr>
            <w:tcW w:w="2629" w:type="dxa"/>
            <w:vMerge/>
          </w:tcPr>
          <w:p w:rsidR="001578A9" w:rsidRDefault="001578A9"/>
        </w:tc>
      </w:tr>
      <w:tr w:rsidR="001578A9">
        <w:tc>
          <w:tcPr>
            <w:tcW w:w="544" w:type="dxa"/>
          </w:tcPr>
          <w:p w:rsidR="001578A9" w:rsidRDefault="001578A9">
            <w:pPr>
              <w:pStyle w:val="ConsPlusNormal"/>
              <w:jc w:val="both"/>
            </w:pPr>
            <w:r>
              <w:lastRenderedPageBreak/>
              <w:t>41.</w:t>
            </w:r>
          </w:p>
        </w:tc>
        <w:tc>
          <w:tcPr>
            <w:tcW w:w="2389" w:type="dxa"/>
          </w:tcPr>
          <w:p w:rsidR="001578A9" w:rsidRDefault="001578A9">
            <w:pPr>
              <w:pStyle w:val="ConsPlusNormal"/>
              <w:jc w:val="both"/>
            </w:pPr>
            <w:r>
              <w:t>Озеро Диво</w:t>
            </w:r>
          </w:p>
        </w:tc>
        <w:tc>
          <w:tcPr>
            <w:tcW w:w="1084" w:type="dxa"/>
          </w:tcPr>
          <w:p w:rsidR="001578A9" w:rsidRDefault="001578A9">
            <w:pPr>
              <w:pStyle w:val="ConsPlusNormal"/>
              <w:jc w:val="center"/>
            </w:pPr>
            <w:r>
              <w:t>124,0</w:t>
            </w:r>
          </w:p>
        </w:tc>
        <w:tc>
          <w:tcPr>
            <w:tcW w:w="2359" w:type="dxa"/>
            <w:vMerge/>
          </w:tcPr>
          <w:p w:rsidR="001578A9" w:rsidRDefault="001578A9"/>
        </w:tc>
        <w:tc>
          <w:tcPr>
            <w:tcW w:w="1594" w:type="dxa"/>
            <w:vMerge/>
          </w:tcPr>
          <w:p w:rsidR="001578A9" w:rsidRDefault="001578A9"/>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lastRenderedPageBreak/>
              <w:t>42.</w:t>
            </w:r>
          </w:p>
        </w:tc>
        <w:tc>
          <w:tcPr>
            <w:tcW w:w="2389" w:type="dxa"/>
          </w:tcPr>
          <w:p w:rsidR="001578A9" w:rsidRDefault="001578A9">
            <w:pPr>
              <w:pStyle w:val="ConsPlusNormal"/>
              <w:jc w:val="both"/>
            </w:pPr>
            <w:r>
              <w:t>Урочище Казаренка (пруд, березовая роща)</w:t>
            </w:r>
          </w:p>
        </w:tc>
        <w:tc>
          <w:tcPr>
            <w:tcW w:w="1084" w:type="dxa"/>
          </w:tcPr>
          <w:p w:rsidR="001578A9" w:rsidRDefault="001578A9">
            <w:pPr>
              <w:pStyle w:val="ConsPlusNormal"/>
              <w:jc w:val="center"/>
            </w:pPr>
            <w:r>
              <w:t>94,0</w:t>
            </w:r>
          </w:p>
        </w:tc>
        <w:tc>
          <w:tcPr>
            <w:tcW w:w="2359" w:type="dxa"/>
            <w:vMerge w:val="restart"/>
          </w:tcPr>
          <w:p w:rsidR="001578A9" w:rsidRDefault="001578A9">
            <w:pPr>
              <w:pStyle w:val="ConsPlusNormal"/>
              <w:jc w:val="both"/>
            </w:pPr>
            <w:r>
              <w:t>памятник природы</w:t>
            </w:r>
          </w:p>
        </w:tc>
        <w:tc>
          <w:tcPr>
            <w:tcW w:w="1594" w:type="dxa"/>
            <w:vMerge w:val="restart"/>
          </w:tcPr>
          <w:p w:rsidR="001578A9" w:rsidRDefault="001578A9">
            <w:pPr>
              <w:pStyle w:val="ConsPlusNormal"/>
              <w:jc w:val="both"/>
            </w:pPr>
            <w:r>
              <w:t>региональный</w:t>
            </w:r>
          </w:p>
        </w:tc>
        <w:tc>
          <w:tcPr>
            <w:tcW w:w="1879" w:type="dxa"/>
            <w:vMerge w:val="restart"/>
          </w:tcPr>
          <w:p w:rsidR="001578A9" w:rsidRDefault="001578A9">
            <w:pPr>
              <w:pStyle w:val="ConsPlusNormal"/>
              <w:jc w:val="both"/>
            </w:pPr>
            <w:r>
              <w:t>комплексный</w:t>
            </w:r>
          </w:p>
        </w:tc>
        <w:tc>
          <w:tcPr>
            <w:tcW w:w="2194" w:type="dxa"/>
            <w:vMerge w:val="restart"/>
          </w:tcPr>
          <w:p w:rsidR="001578A9" w:rsidRDefault="001578A9">
            <w:pPr>
              <w:pStyle w:val="ConsPlusNormal"/>
              <w:jc w:val="both"/>
            </w:pPr>
            <w:r>
              <w:t>Ельнинский</w:t>
            </w:r>
          </w:p>
        </w:tc>
        <w:tc>
          <w:tcPr>
            <w:tcW w:w="2629" w:type="dxa"/>
            <w:vMerge/>
          </w:tcPr>
          <w:p w:rsidR="001578A9" w:rsidRDefault="001578A9"/>
        </w:tc>
      </w:tr>
      <w:tr w:rsidR="001578A9">
        <w:tc>
          <w:tcPr>
            <w:tcW w:w="544" w:type="dxa"/>
          </w:tcPr>
          <w:p w:rsidR="001578A9" w:rsidRDefault="001578A9">
            <w:pPr>
              <w:pStyle w:val="ConsPlusNormal"/>
              <w:jc w:val="both"/>
            </w:pPr>
            <w:r>
              <w:t>43.</w:t>
            </w:r>
          </w:p>
        </w:tc>
        <w:tc>
          <w:tcPr>
            <w:tcW w:w="2389" w:type="dxa"/>
          </w:tcPr>
          <w:p w:rsidR="001578A9" w:rsidRDefault="001578A9">
            <w:pPr>
              <w:pStyle w:val="ConsPlusNormal"/>
              <w:jc w:val="both"/>
            </w:pPr>
            <w:r>
              <w:t>Исток р. Десны</w:t>
            </w:r>
          </w:p>
        </w:tc>
        <w:tc>
          <w:tcPr>
            <w:tcW w:w="1084" w:type="dxa"/>
          </w:tcPr>
          <w:p w:rsidR="001578A9" w:rsidRDefault="001578A9">
            <w:pPr>
              <w:pStyle w:val="ConsPlusNormal"/>
              <w:jc w:val="center"/>
            </w:pPr>
            <w:r>
              <w:t>24,5</w:t>
            </w:r>
          </w:p>
        </w:tc>
        <w:tc>
          <w:tcPr>
            <w:tcW w:w="2359" w:type="dxa"/>
            <w:vMerge/>
          </w:tcPr>
          <w:p w:rsidR="001578A9" w:rsidRDefault="001578A9"/>
        </w:tc>
        <w:tc>
          <w:tcPr>
            <w:tcW w:w="1594" w:type="dxa"/>
            <w:vMerge/>
          </w:tcPr>
          <w:p w:rsidR="001578A9" w:rsidRDefault="001578A9"/>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44.</w:t>
            </w:r>
          </w:p>
        </w:tc>
        <w:tc>
          <w:tcPr>
            <w:tcW w:w="2389" w:type="dxa"/>
          </w:tcPr>
          <w:p w:rsidR="001578A9" w:rsidRDefault="001578A9">
            <w:pPr>
              <w:pStyle w:val="ConsPlusNormal"/>
              <w:jc w:val="both"/>
            </w:pPr>
            <w:r>
              <w:t>Исток р. Угры</w:t>
            </w:r>
          </w:p>
        </w:tc>
        <w:tc>
          <w:tcPr>
            <w:tcW w:w="1084" w:type="dxa"/>
          </w:tcPr>
          <w:p w:rsidR="001578A9" w:rsidRDefault="001578A9">
            <w:pPr>
              <w:pStyle w:val="ConsPlusNormal"/>
              <w:jc w:val="center"/>
            </w:pPr>
            <w:r>
              <w:t>6,0</w:t>
            </w:r>
          </w:p>
        </w:tc>
        <w:tc>
          <w:tcPr>
            <w:tcW w:w="2359" w:type="dxa"/>
            <w:vMerge/>
          </w:tcPr>
          <w:p w:rsidR="001578A9" w:rsidRDefault="001578A9"/>
        </w:tc>
        <w:tc>
          <w:tcPr>
            <w:tcW w:w="1594" w:type="dxa"/>
            <w:vMerge/>
          </w:tcPr>
          <w:p w:rsidR="001578A9" w:rsidRDefault="001578A9"/>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45.</w:t>
            </w:r>
          </w:p>
        </w:tc>
        <w:tc>
          <w:tcPr>
            <w:tcW w:w="2389" w:type="dxa"/>
          </w:tcPr>
          <w:p w:rsidR="001578A9" w:rsidRDefault="001578A9">
            <w:pPr>
              <w:pStyle w:val="ConsPlusNormal"/>
              <w:jc w:val="both"/>
            </w:pPr>
            <w:r>
              <w:t>Озеро Велисто</w:t>
            </w:r>
          </w:p>
        </w:tc>
        <w:tc>
          <w:tcPr>
            <w:tcW w:w="1084" w:type="dxa"/>
          </w:tcPr>
          <w:p w:rsidR="001578A9" w:rsidRDefault="001578A9">
            <w:pPr>
              <w:pStyle w:val="ConsPlusNormal"/>
              <w:jc w:val="center"/>
            </w:pPr>
            <w:r>
              <w:t>340,0</w:t>
            </w:r>
          </w:p>
        </w:tc>
        <w:tc>
          <w:tcPr>
            <w:tcW w:w="2359" w:type="dxa"/>
            <w:vMerge w:val="restart"/>
          </w:tcPr>
          <w:p w:rsidR="001578A9" w:rsidRDefault="001578A9">
            <w:pPr>
              <w:pStyle w:val="ConsPlusNormal"/>
              <w:jc w:val="both"/>
            </w:pPr>
            <w:r>
              <w:t>памятник природы</w:t>
            </w:r>
          </w:p>
        </w:tc>
        <w:tc>
          <w:tcPr>
            <w:tcW w:w="1594" w:type="dxa"/>
            <w:vMerge w:val="restart"/>
          </w:tcPr>
          <w:p w:rsidR="001578A9" w:rsidRDefault="001578A9">
            <w:pPr>
              <w:pStyle w:val="ConsPlusNormal"/>
              <w:jc w:val="both"/>
            </w:pPr>
            <w:r>
              <w:t>региональный</w:t>
            </w:r>
          </w:p>
        </w:tc>
        <w:tc>
          <w:tcPr>
            <w:tcW w:w="1879" w:type="dxa"/>
            <w:vMerge w:val="restart"/>
          </w:tcPr>
          <w:p w:rsidR="001578A9" w:rsidRDefault="001578A9">
            <w:pPr>
              <w:pStyle w:val="ConsPlusNormal"/>
              <w:jc w:val="both"/>
            </w:pPr>
            <w:r>
              <w:t>гидрологический</w:t>
            </w:r>
          </w:p>
        </w:tc>
        <w:tc>
          <w:tcPr>
            <w:tcW w:w="2194" w:type="dxa"/>
            <w:vMerge w:val="restart"/>
          </w:tcPr>
          <w:p w:rsidR="001578A9" w:rsidRDefault="001578A9">
            <w:pPr>
              <w:pStyle w:val="ConsPlusNormal"/>
              <w:jc w:val="both"/>
            </w:pPr>
            <w:r>
              <w:t>Духовщинский</w:t>
            </w:r>
          </w:p>
        </w:tc>
        <w:tc>
          <w:tcPr>
            <w:tcW w:w="2629" w:type="dxa"/>
            <w:vMerge w:val="restart"/>
          </w:tcPr>
          <w:p w:rsidR="001578A9" w:rsidRDefault="001578A9">
            <w:pPr>
              <w:pStyle w:val="ConsPlusNormal"/>
              <w:jc w:val="both"/>
            </w:pPr>
            <w:hyperlink r:id="rId558" w:history="1">
              <w:r>
                <w:rPr>
                  <w:color w:val="0000FF"/>
                </w:rPr>
                <w:t>решение</w:t>
              </w:r>
            </w:hyperlink>
            <w:r>
              <w:t xml:space="preserve"> исполнительного комитета Смоленского областного Совета народных депутатов от 01.10.1981 N 573 "Об организации охраны памятников природы", </w:t>
            </w:r>
            <w:hyperlink r:id="rId559" w:history="1">
              <w:r>
                <w:rPr>
                  <w:color w:val="0000FF"/>
                </w:rPr>
                <w:t>постановление</w:t>
              </w:r>
            </w:hyperlink>
            <w:r>
              <w:t xml:space="preserve"> Администрации Смоленской области от 05.07.2013 N 532</w:t>
            </w:r>
          </w:p>
        </w:tc>
      </w:tr>
      <w:tr w:rsidR="001578A9">
        <w:tc>
          <w:tcPr>
            <w:tcW w:w="544" w:type="dxa"/>
          </w:tcPr>
          <w:p w:rsidR="001578A9" w:rsidRDefault="001578A9">
            <w:pPr>
              <w:pStyle w:val="ConsPlusNormal"/>
              <w:jc w:val="both"/>
            </w:pPr>
            <w:r>
              <w:t>46.</w:t>
            </w:r>
          </w:p>
        </w:tc>
        <w:tc>
          <w:tcPr>
            <w:tcW w:w="2389" w:type="dxa"/>
          </w:tcPr>
          <w:p w:rsidR="001578A9" w:rsidRDefault="001578A9">
            <w:pPr>
              <w:pStyle w:val="ConsPlusNormal"/>
              <w:jc w:val="both"/>
            </w:pPr>
            <w:r>
              <w:t>Озеро Княжное</w:t>
            </w:r>
          </w:p>
        </w:tc>
        <w:tc>
          <w:tcPr>
            <w:tcW w:w="1084" w:type="dxa"/>
          </w:tcPr>
          <w:p w:rsidR="001578A9" w:rsidRDefault="001578A9">
            <w:pPr>
              <w:pStyle w:val="ConsPlusNormal"/>
              <w:jc w:val="center"/>
            </w:pPr>
            <w:r>
              <w:t>50,0</w:t>
            </w:r>
          </w:p>
        </w:tc>
        <w:tc>
          <w:tcPr>
            <w:tcW w:w="2359" w:type="dxa"/>
            <w:vMerge/>
          </w:tcPr>
          <w:p w:rsidR="001578A9" w:rsidRDefault="001578A9"/>
        </w:tc>
        <w:tc>
          <w:tcPr>
            <w:tcW w:w="1594" w:type="dxa"/>
            <w:vMerge/>
          </w:tcPr>
          <w:p w:rsidR="001578A9" w:rsidRDefault="001578A9"/>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47.</w:t>
            </w:r>
          </w:p>
        </w:tc>
        <w:tc>
          <w:tcPr>
            <w:tcW w:w="2389" w:type="dxa"/>
          </w:tcPr>
          <w:p w:rsidR="001578A9" w:rsidRDefault="001578A9">
            <w:pPr>
              <w:pStyle w:val="ConsPlusNormal"/>
              <w:jc w:val="both"/>
            </w:pPr>
            <w:r>
              <w:t>Торфяник "Пузекинский Мох"</w:t>
            </w:r>
          </w:p>
        </w:tc>
        <w:tc>
          <w:tcPr>
            <w:tcW w:w="1084" w:type="dxa"/>
          </w:tcPr>
          <w:p w:rsidR="001578A9" w:rsidRDefault="001578A9">
            <w:pPr>
              <w:pStyle w:val="ConsPlusNormal"/>
              <w:jc w:val="center"/>
            </w:pPr>
            <w:r>
              <w:t>732,0</w:t>
            </w:r>
          </w:p>
        </w:tc>
        <w:tc>
          <w:tcPr>
            <w:tcW w:w="2359" w:type="dxa"/>
            <w:vMerge/>
          </w:tcPr>
          <w:p w:rsidR="001578A9" w:rsidRDefault="001578A9"/>
        </w:tc>
        <w:tc>
          <w:tcPr>
            <w:tcW w:w="1594" w:type="dxa"/>
            <w:vMerge/>
          </w:tcPr>
          <w:p w:rsidR="001578A9" w:rsidRDefault="001578A9"/>
        </w:tc>
        <w:tc>
          <w:tcPr>
            <w:tcW w:w="1879" w:type="dxa"/>
            <w:vMerge w:val="restart"/>
          </w:tcPr>
          <w:p w:rsidR="001578A9" w:rsidRDefault="001578A9">
            <w:pPr>
              <w:pStyle w:val="ConsPlusNormal"/>
              <w:jc w:val="both"/>
            </w:pPr>
            <w:r>
              <w:t>комплексный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48.</w:t>
            </w:r>
          </w:p>
        </w:tc>
        <w:tc>
          <w:tcPr>
            <w:tcW w:w="2389" w:type="dxa"/>
          </w:tcPr>
          <w:p w:rsidR="001578A9" w:rsidRDefault="001578A9">
            <w:pPr>
              <w:pStyle w:val="ConsPlusNormal"/>
              <w:jc w:val="both"/>
            </w:pPr>
            <w:r>
              <w:t>Торфяник "Грублеватское"</w:t>
            </w:r>
          </w:p>
        </w:tc>
        <w:tc>
          <w:tcPr>
            <w:tcW w:w="1084" w:type="dxa"/>
          </w:tcPr>
          <w:p w:rsidR="001578A9" w:rsidRDefault="001578A9">
            <w:pPr>
              <w:pStyle w:val="ConsPlusNormal"/>
              <w:jc w:val="center"/>
            </w:pPr>
            <w:r>
              <w:t>1243,0</w:t>
            </w:r>
          </w:p>
        </w:tc>
        <w:tc>
          <w:tcPr>
            <w:tcW w:w="2359" w:type="dxa"/>
            <w:vMerge/>
          </w:tcPr>
          <w:p w:rsidR="001578A9" w:rsidRDefault="001578A9"/>
        </w:tc>
        <w:tc>
          <w:tcPr>
            <w:tcW w:w="1594" w:type="dxa"/>
            <w:vMerge/>
          </w:tcPr>
          <w:p w:rsidR="001578A9" w:rsidRDefault="001578A9"/>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49.</w:t>
            </w:r>
          </w:p>
        </w:tc>
        <w:tc>
          <w:tcPr>
            <w:tcW w:w="2389" w:type="dxa"/>
          </w:tcPr>
          <w:p w:rsidR="001578A9" w:rsidRDefault="001578A9">
            <w:pPr>
              <w:pStyle w:val="ConsPlusNormal"/>
              <w:jc w:val="both"/>
            </w:pPr>
            <w:r>
              <w:t>Торфяник "Трунаево Конеда"</w:t>
            </w:r>
          </w:p>
        </w:tc>
        <w:tc>
          <w:tcPr>
            <w:tcW w:w="1084" w:type="dxa"/>
          </w:tcPr>
          <w:p w:rsidR="001578A9" w:rsidRDefault="001578A9">
            <w:pPr>
              <w:pStyle w:val="ConsPlusNormal"/>
              <w:jc w:val="center"/>
            </w:pPr>
            <w:r>
              <w:t>1278,0</w:t>
            </w:r>
          </w:p>
        </w:tc>
        <w:tc>
          <w:tcPr>
            <w:tcW w:w="2359" w:type="dxa"/>
            <w:vMerge/>
          </w:tcPr>
          <w:p w:rsidR="001578A9" w:rsidRDefault="001578A9"/>
        </w:tc>
        <w:tc>
          <w:tcPr>
            <w:tcW w:w="1594" w:type="dxa"/>
            <w:vMerge/>
          </w:tcPr>
          <w:p w:rsidR="001578A9" w:rsidRDefault="001578A9"/>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50.</w:t>
            </w:r>
          </w:p>
        </w:tc>
        <w:tc>
          <w:tcPr>
            <w:tcW w:w="2389" w:type="dxa"/>
          </w:tcPr>
          <w:p w:rsidR="001578A9" w:rsidRDefault="001578A9">
            <w:pPr>
              <w:pStyle w:val="ConsPlusNormal"/>
              <w:jc w:val="both"/>
            </w:pPr>
            <w:r>
              <w:t>Торфяник "Колодезский Мох"</w:t>
            </w:r>
          </w:p>
        </w:tc>
        <w:tc>
          <w:tcPr>
            <w:tcW w:w="1084" w:type="dxa"/>
          </w:tcPr>
          <w:p w:rsidR="001578A9" w:rsidRDefault="001578A9">
            <w:pPr>
              <w:pStyle w:val="ConsPlusNormal"/>
              <w:jc w:val="center"/>
            </w:pPr>
            <w:r>
              <w:t>759,0</w:t>
            </w:r>
          </w:p>
        </w:tc>
        <w:tc>
          <w:tcPr>
            <w:tcW w:w="2359" w:type="dxa"/>
            <w:vMerge/>
          </w:tcPr>
          <w:p w:rsidR="001578A9" w:rsidRDefault="001578A9"/>
        </w:tc>
        <w:tc>
          <w:tcPr>
            <w:tcW w:w="1594" w:type="dxa"/>
            <w:vMerge/>
          </w:tcPr>
          <w:p w:rsidR="001578A9" w:rsidRDefault="001578A9"/>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51.</w:t>
            </w:r>
          </w:p>
        </w:tc>
        <w:tc>
          <w:tcPr>
            <w:tcW w:w="2389" w:type="dxa"/>
          </w:tcPr>
          <w:p w:rsidR="001578A9" w:rsidRDefault="001578A9">
            <w:pPr>
              <w:pStyle w:val="ConsPlusNormal"/>
              <w:jc w:val="both"/>
            </w:pPr>
            <w:r>
              <w:t>Липовый парк у д. Бражино</w:t>
            </w:r>
          </w:p>
        </w:tc>
        <w:tc>
          <w:tcPr>
            <w:tcW w:w="1084" w:type="dxa"/>
          </w:tcPr>
          <w:p w:rsidR="001578A9" w:rsidRDefault="001578A9">
            <w:pPr>
              <w:pStyle w:val="ConsPlusNormal"/>
              <w:jc w:val="center"/>
            </w:pPr>
            <w:r>
              <w:t>2,7</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Дорогобужский</w:t>
            </w:r>
          </w:p>
        </w:tc>
        <w:tc>
          <w:tcPr>
            <w:tcW w:w="2629" w:type="dxa"/>
            <w:vMerge w:val="restart"/>
          </w:tcPr>
          <w:p w:rsidR="001578A9" w:rsidRDefault="001578A9">
            <w:pPr>
              <w:pStyle w:val="ConsPlusNormal"/>
              <w:jc w:val="both"/>
            </w:pPr>
            <w:hyperlink r:id="rId560" w:history="1">
              <w:r>
                <w:rPr>
                  <w:color w:val="0000FF"/>
                </w:rPr>
                <w:t>решение</w:t>
              </w:r>
            </w:hyperlink>
            <w:r>
              <w:t xml:space="preserve"> исполнительного комитета Смоленского областного Совета народных депутатов от 01.10.1981 N 573 "Об организации охраны памятников природы", </w:t>
            </w:r>
            <w:hyperlink r:id="rId561" w:history="1">
              <w:r>
                <w:rPr>
                  <w:color w:val="0000FF"/>
                </w:rPr>
                <w:t>постановление</w:t>
              </w:r>
            </w:hyperlink>
            <w:r>
              <w:t xml:space="preserve"> Администрации Смоленской области от 03.09.2013 N 668</w:t>
            </w:r>
          </w:p>
        </w:tc>
      </w:tr>
      <w:tr w:rsidR="001578A9">
        <w:tc>
          <w:tcPr>
            <w:tcW w:w="544" w:type="dxa"/>
          </w:tcPr>
          <w:p w:rsidR="001578A9" w:rsidRDefault="001578A9">
            <w:pPr>
              <w:pStyle w:val="ConsPlusNormal"/>
              <w:jc w:val="both"/>
            </w:pPr>
            <w:r>
              <w:t>52.</w:t>
            </w:r>
          </w:p>
        </w:tc>
        <w:tc>
          <w:tcPr>
            <w:tcW w:w="2389" w:type="dxa"/>
          </w:tcPr>
          <w:p w:rsidR="001578A9" w:rsidRDefault="001578A9">
            <w:pPr>
              <w:pStyle w:val="ConsPlusNormal"/>
              <w:jc w:val="both"/>
            </w:pPr>
            <w:r>
              <w:t>Торфяник "Душак"</w:t>
            </w:r>
          </w:p>
        </w:tc>
        <w:tc>
          <w:tcPr>
            <w:tcW w:w="1084" w:type="dxa"/>
          </w:tcPr>
          <w:p w:rsidR="001578A9" w:rsidRDefault="001578A9">
            <w:pPr>
              <w:pStyle w:val="ConsPlusNormal"/>
              <w:jc w:val="center"/>
            </w:pPr>
            <w:r>
              <w:t>187,0</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комплексный</w:t>
            </w:r>
          </w:p>
        </w:tc>
        <w:tc>
          <w:tcPr>
            <w:tcW w:w="2194" w:type="dxa"/>
            <w:vMerge w:val="restart"/>
          </w:tcPr>
          <w:p w:rsidR="001578A9" w:rsidRDefault="001578A9">
            <w:pPr>
              <w:pStyle w:val="ConsPlusNormal"/>
              <w:jc w:val="both"/>
            </w:pPr>
            <w:r>
              <w:t>Ершичский</w:t>
            </w:r>
          </w:p>
        </w:tc>
        <w:tc>
          <w:tcPr>
            <w:tcW w:w="2629" w:type="dxa"/>
            <w:vMerge/>
          </w:tcPr>
          <w:p w:rsidR="001578A9" w:rsidRDefault="001578A9"/>
        </w:tc>
      </w:tr>
      <w:tr w:rsidR="001578A9">
        <w:tc>
          <w:tcPr>
            <w:tcW w:w="544" w:type="dxa"/>
          </w:tcPr>
          <w:p w:rsidR="001578A9" w:rsidRDefault="001578A9">
            <w:pPr>
              <w:pStyle w:val="ConsPlusNormal"/>
              <w:jc w:val="both"/>
            </w:pPr>
            <w:r>
              <w:t>53.</w:t>
            </w:r>
          </w:p>
        </w:tc>
        <w:tc>
          <w:tcPr>
            <w:tcW w:w="2389" w:type="dxa"/>
          </w:tcPr>
          <w:p w:rsidR="001578A9" w:rsidRDefault="001578A9">
            <w:pPr>
              <w:pStyle w:val="ConsPlusNormal"/>
              <w:jc w:val="both"/>
            </w:pPr>
            <w:r>
              <w:t>Липовый парк у д. Корсики</w:t>
            </w:r>
          </w:p>
        </w:tc>
        <w:tc>
          <w:tcPr>
            <w:tcW w:w="1084" w:type="dxa"/>
          </w:tcPr>
          <w:p w:rsidR="001578A9" w:rsidRDefault="001578A9">
            <w:pPr>
              <w:pStyle w:val="ConsPlusNormal"/>
              <w:jc w:val="center"/>
            </w:pPr>
            <w:r>
              <w:t>2,5</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54.</w:t>
            </w:r>
          </w:p>
        </w:tc>
        <w:tc>
          <w:tcPr>
            <w:tcW w:w="2389" w:type="dxa"/>
          </w:tcPr>
          <w:p w:rsidR="001578A9" w:rsidRDefault="001578A9">
            <w:pPr>
              <w:pStyle w:val="ConsPlusNormal"/>
              <w:jc w:val="both"/>
            </w:pPr>
            <w:r>
              <w:t>Озеро Бездонное</w:t>
            </w:r>
          </w:p>
        </w:tc>
        <w:tc>
          <w:tcPr>
            <w:tcW w:w="1084" w:type="dxa"/>
          </w:tcPr>
          <w:p w:rsidR="001578A9" w:rsidRDefault="001578A9">
            <w:pPr>
              <w:pStyle w:val="ConsPlusNormal"/>
              <w:jc w:val="center"/>
            </w:pPr>
            <w:r>
              <w:t>3,4</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гидрологический</w:t>
            </w:r>
          </w:p>
        </w:tc>
        <w:tc>
          <w:tcPr>
            <w:tcW w:w="2194" w:type="dxa"/>
          </w:tcPr>
          <w:p w:rsidR="001578A9" w:rsidRDefault="001578A9">
            <w:pPr>
              <w:pStyle w:val="ConsPlusNormal"/>
              <w:jc w:val="both"/>
            </w:pPr>
            <w:r>
              <w:t>Угранский</w:t>
            </w:r>
          </w:p>
        </w:tc>
        <w:tc>
          <w:tcPr>
            <w:tcW w:w="2629" w:type="dxa"/>
            <w:vMerge/>
          </w:tcPr>
          <w:p w:rsidR="001578A9" w:rsidRDefault="001578A9"/>
        </w:tc>
      </w:tr>
      <w:tr w:rsidR="001578A9">
        <w:tc>
          <w:tcPr>
            <w:tcW w:w="544" w:type="dxa"/>
          </w:tcPr>
          <w:p w:rsidR="001578A9" w:rsidRDefault="001578A9">
            <w:pPr>
              <w:pStyle w:val="ConsPlusNormal"/>
              <w:jc w:val="both"/>
            </w:pPr>
            <w:r>
              <w:lastRenderedPageBreak/>
              <w:t>55.</w:t>
            </w:r>
          </w:p>
        </w:tc>
        <w:tc>
          <w:tcPr>
            <w:tcW w:w="2389" w:type="dxa"/>
          </w:tcPr>
          <w:p w:rsidR="001578A9" w:rsidRDefault="001578A9">
            <w:pPr>
              <w:pStyle w:val="ConsPlusNormal"/>
              <w:jc w:val="both"/>
            </w:pPr>
            <w:r>
              <w:t>Парк у д. Климово</w:t>
            </w:r>
          </w:p>
        </w:tc>
        <w:tc>
          <w:tcPr>
            <w:tcW w:w="1084" w:type="dxa"/>
          </w:tcPr>
          <w:p w:rsidR="001578A9" w:rsidRDefault="001578A9">
            <w:pPr>
              <w:pStyle w:val="ConsPlusNormal"/>
              <w:jc w:val="center"/>
            </w:pPr>
            <w:r>
              <w:t>10,0</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Ярцевский</w:t>
            </w:r>
          </w:p>
        </w:tc>
        <w:tc>
          <w:tcPr>
            <w:tcW w:w="2629" w:type="dxa"/>
            <w:vMerge/>
          </w:tcPr>
          <w:p w:rsidR="001578A9" w:rsidRDefault="001578A9"/>
        </w:tc>
      </w:tr>
      <w:tr w:rsidR="001578A9">
        <w:tc>
          <w:tcPr>
            <w:tcW w:w="544" w:type="dxa"/>
          </w:tcPr>
          <w:p w:rsidR="001578A9" w:rsidRDefault="001578A9">
            <w:pPr>
              <w:pStyle w:val="ConsPlusNormal"/>
              <w:jc w:val="both"/>
            </w:pPr>
            <w:r>
              <w:lastRenderedPageBreak/>
              <w:t>56.</w:t>
            </w:r>
          </w:p>
        </w:tc>
        <w:tc>
          <w:tcPr>
            <w:tcW w:w="2389" w:type="dxa"/>
          </w:tcPr>
          <w:p w:rsidR="001578A9" w:rsidRDefault="001578A9">
            <w:pPr>
              <w:pStyle w:val="ConsPlusNormal"/>
              <w:jc w:val="both"/>
            </w:pPr>
            <w:r>
              <w:t>Дубовая роща у д. Доброселье</w:t>
            </w:r>
          </w:p>
        </w:tc>
        <w:tc>
          <w:tcPr>
            <w:tcW w:w="1084" w:type="dxa"/>
          </w:tcPr>
          <w:p w:rsidR="001578A9" w:rsidRDefault="001578A9">
            <w:pPr>
              <w:pStyle w:val="ConsPlusNormal"/>
              <w:jc w:val="center"/>
            </w:pPr>
            <w:r>
              <w:t>1,0</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Монастырщинский</w:t>
            </w:r>
          </w:p>
        </w:tc>
        <w:tc>
          <w:tcPr>
            <w:tcW w:w="2629" w:type="dxa"/>
            <w:vMerge w:val="restart"/>
          </w:tcPr>
          <w:p w:rsidR="001578A9" w:rsidRDefault="001578A9">
            <w:pPr>
              <w:pStyle w:val="ConsPlusNormal"/>
              <w:jc w:val="both"/>
            </w:pPr>
            <w:hyperlink r:id="rId562" w:history="1">
              <w:r>
                <w:rPr>
                  <w:color w:val="0000FF"/>
                </w:rPr>
                <w:t>решение</w:t>
              </w:r>
            </w:hyperlink>
            <w:r>
              <w:t xml:space="preserve"> исполнительного комитета Смоленского областного Совета народных депутатов от 01.10.1981 N 573 "Об организации охраны памятников природы", </w:t>
            </w:r>
            <w:hyperlink r:id="rId563" w:history="1">
              <w:r>
                <w:rPr>
                  <w:color w:val="0000FF"/>
                </w:rPr>
                <w:t>постановление</w:t>
              </w:r>
            </w:hyperlink>
            <w:r>
              <w:t xml:space="preserve"> Администрации Смоленской области от 01.11.2013 N 884</w:t>
            </w:r>
          </w:p>
        </w:tc>
      </w:tr>
      <w:tr w:rsidR="001578A9">
        <w:tc>
          <w:tcPr>
            <w:tcW w:w="544" w:type="dxa"/>
          </w:tcPr>
          <w:p w:rsidR="001578A9" w:rsidRDefault="001578A9">
            <w:pPr>
              <w:pStyle w:val="ConsPlusNormal"/>
              <w:jc w:val="both"/>
            </w:pPr>
            <w:r>
              <w:t>57.</w:t>
            </w:r>
          </w:p>
        </w:tc>
        <w:tc>
          <w:tcPr>
            <w:tcW w:w="2389" w:type="dxa"/>
          </w:tcPr>
          <w:p w:rsidR="001578A9" w:rsidRDefault="001578A9">
            <w:pPr>
              <w:pStyle w:val="ConsPlusNormal"/>
              <w:jc w:val="both"/>
            </w:pPr>
            <w:r>
              <w:t>Березовая роща п. Даньково</w:t>
            </w:r>
          </w:p>
        </w:tc>
        <w:tc>
          <w:tcPr>
            <w:tcW w:w="1084" w:type="dxa"/>
          </w:tcPr>
          <w:p w:rsidR="001578A9" w:rsidRDefault="001578A9">
            <w:pPr>
              <w:pStyle w:val="ConsPlusNormal"/>
              <w:jc w:val="center"/>
            </w:pPr>
            <w:r>
              <w:t>4,0</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vMerge w:val="restart"/>
          </w:tcPr>
          <w:p w:rsidR="001578A9" w:rsidRDefault="001578A9">
            <w:pPr>
              <w:pStyle w:val="ConsPlusNormal"/>
              <w:jc w:val="both"/>
            </w:pPr>
            <w:r>
              <w:t>Починковский</w:t>
            </w:r>
          </w:p>
        </w:tc>
        <w:tc>
          <w:tcPr>
            <w:tcW w:w="2629" w:type="dxa"/>
            <w:vMerge/>
          </w:tcPr>
          <w:p w:rsidR="001578A9" w:rsidRDefault="001578A9"/>
        </w:tc>
      </w:tr>
      <w:tr w:rsidR="001578A9">
        <w:tc>
          <w:tcPr>
            <w:tcW w:w="544" w:type="dxa"/>
          </w:tcPr>
          <w:p w:rsidR="001578A9" w:rsidRDefault="001578A9">
            <w:pPr>
              <w:pStyle w:val="ConsPlusNormal"/>
              <w:jc w:val="both"/>
            </w:pPr>
            <w:r>
              <w:t>58.</w:t>
            </w:r>
          </w:p>
        </w:tc>
        <w:tc>
          <w:tcPr>
            <w:tcW w:w="2389" w:type="dxa"/>
          </w:tcPr>
          <w:p w:rsidR="001578A9" w:rsidRDefault="001578A9">
            <w:pPr>
              <w:pStyle w:val="ConsPlusNormal"/>
              <w:jc w:val="both"/>
            </w:pPr>
            <w:r>
              <w:t>Исток р. Остер</w:t>
            </w:r>
          </w:p>
        </w:tc>
        <w:tc>
          <w:tcPr>
            <w:tcW w:w="1084" w:type="dxa"/>
          </w:tcPr>
          <w:p w:rsidR="001578A9" w:rsidRDefault="001578A9">
            <w:pPr>
              <w:pStyle w:val="ConsPlusNormal"/>
              <w:jc w:val="center"/>
            </w:pPr>
            <w:r>
              <w:t>72,0</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комплексный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59.</w:t>
            </w:r>
          </w:p>
        </w:tc>
        <w:tc>
          <w:tcPr>
            <w:tcW w:w="2389" w:type="dxa"/>
          </w:tcPr>
          <w:p w:rsidR="001578A9" w:rsidRDefault="001578A9">
            <w:pPr>
              <w:pStyle w:val="ConsPlusNormal"/>
              <w:jc w:val="both"/>
            </w:pPr>
            <w:r>
              <w:t>Березовая роща и пруд у д. Вяхори</w:t>
            </w:r>
          </w:p>
        </w:tc>
        <w:tc>
          <w:tcPr>
            <w:tcW w:w="1084" w:type="dxa"/>
          </w:tcPr>
          <w:p w:rsidR="001578A9" w:rsidRDefault="001578A9">
            <w:pPr>
              <w:pStyle w:val="ConsPlusNormal"/>
              <w:jc w:val="center"/>
            </w:pPr>
            <w:r>
              <w:t>16,9</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комплексный</w:t>
            </w:r>
          </w:p>
        </w:tc>
        <w:tc>
          <w:tcPr>
            <w:tcW w:w="2194" w:type="dxa"/>
          </w:tcPr>
          <w:p w:rsidR="001578A9" w:rsidRDefault="001578A9">
            <w:pPr>
              <w:pStyle w:val="ConsPlusNormal"/>
              <w:jc w:val="both"/>
            </w:pPr>
            <w:r>
              <w:t>Рославльский</w:t>
            </w:r>
          </w:p>
        </w:tc>
        <w:tc>
          <w:tcPr>
            <w:tcW w:w="2629" w:type="dxa"/>
            <w:vMerge/>
          </w:tcPr>
          <w:p w:rsidR="001578A9" w:rsidRDefault="001578A9"/>
        </w:tc>
      </w:tr>
      <w:tr w:rsidR="001578A9">
        <w:tc>
          <w:tcPr>
            <w:tcW w:w="544" w:type="dxa"/>
          </w:tcPr>
          <w:p w:rsidR="001578A9" w:rsidRDefault="001578A9">
            <w:pPr>
              <w:pStyle w:val="ConsPlusNormal"/>
              <w:jc w:val="both"/>
            </w:pPr>
            <w:r>
              <w:t>60.</w:t>
            </w:r>
          </w:p>
        </w:tc>
        <w:tc>
          <w:tcPr>
            <w:tcW w:w="2389" w:type="dxa"/>
          </w:tcPr>
          <w:p w:rsidR="001578A9" w:rsidRDefault="001578A9">
            <w:pPr>
              <w:pStyle w:val="ConsPlusNormal"/>
              <w:jc w:val="both"/>
            </w:pPr>
            <w:r>
              <w:t>Парк д. Зарево</w:t>
            </w:r>
          </w:p>
        </w:tc>
        <w:tc>
          <w:tcPr>
            <w:tcW w:w="1084" w:type="dxa"/>
          </w:tcPr>
          <w:p w:rsidR="001578A9" w:rsidRDefault="001578A9">
            <w:pPr>
              <w:pStyle w:val="ConsPlusNormal"/>
              <w:jc w:val="center"/>
            </w:pPr>
            <w:r>
              <w:t>2,4</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Хиславичский</w:t>
            </w:r>
          </w:p>
        </w:tc>
        <w:tc>
          <w:tcPr>
            <w:tcW w:w="2629" w:type="dxa"/>
          </w:tcPr>
          <w:p w:rsidR="001578A9" w:rsidRDefault="001578A9">
            <w:pPr>
              <w:pStyle w:val="ConsPlusNormal"/>
              <w:jc w:val="both"/>
            </w:pPr>
            <w:hyperlink r:id="rId564" w:history="1">
              <w:r>
                <w:rPr>
                  <w:color w:val="0000FF"/>
                </w:rPr>
                <w:t>постановление</w:t>
              </w:r>
            </w:hyperlink>
            <w:r>
              <w:t xml:space="preserve"> Администрации Смоленской области от 29.12.2014 N 937 "Об объявлении парка деревни Зарево, расположенного на территории муниципального образования "Хиславичский район" Смоленской области, памятником природы регионального значения, а территории, занятой им, - особо охраняемой </w:t>
            </w:r>
            <w:r>
              <w:lastRenderedPageBreak/>
              <w:t>природной территорией регионального значения"</w:t>
            </w:r>
          </w:p>
        </w:tc>
      </w:tr>
      <w:tr w:rsidR="001578A9">
        <w:tc>
          <w:tcPr>
            <w:tcW w:w="544" w:type="dxa"/>
          </w:tcPr>
          <w:p w:rsidR="001578A9" w:rsidRDefault="001578A9">
            <w:pPr>
              <w:pStyle w:val="ConsPlusNormal"/>
              <w:jc w:val="both"/>
            </w:pPr>
            <w:r>
              <w:lastRenderedPageBreak/>
              <w:t>61.</w:t>
            </w:r>
          </w:p>
        </w:tc>
        <w:tc>
          <w:tcPr>
            <w:tcW w:w="2389" w:type="dxa"/>
          </w:tcPr>
          <w:p w:rsidR="001578A9" w:rsidRDefault="001578A9">
            <w:pPr>
              <w:pStyle w:val="ConsPlusNormal"/>
              <w:jc w:val="both"/>
            </w:pPr>
            <w:r>
              <w:t>Святой колодец Николая Чудотворца в д. Луги</w:t>
            </w:r>
          </w:p>
        </w:tc>
        <w:tc>
          <w:tcPr>
            <w:tcW w:w="1084" w:type="dxa"/>
          </w:tcPr>
          <w:p w:rsidR="001578A9" w:rsidRDefault="001578A9">
            <w:pPr>
              <w:pStyle w:val="ConsPlusNormal"/>
              <w:jc w:val="center"/>
            </w:pPr>
            <w:r>
              <w:t>1,7</w:t>
            </w:r>
          </w:p>
        </w:tc>
        <w:tc>
          <w:tcPr>
            <w:tcW w:w="2359" w:type="dxa"/>
          </w:tcPr>
          <w:p w:rsidR="001578A9" w:rsidRDefault="001578A9">
            <w:pPr>
              <w:pStyle w:val="ConsPlusNormal"/>
              <w:jc w:val="both"/>
            </w:pPr>
            <w:r>
              <w:t>памятник природы</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комплексный</w:t>
            </w:r>
          </w:p>
        </w:tc>
        <w:tc>
          <w:tcPr>
            <w:tcW w:w="2194" w:type="dxa"/>
          </w:tcPr>
          <w:p w:rsidR="001578A9" w:rsidRDefault="001578A9">
            <w:pPr>
              <w:pStyle w:val="ConsPlusNormal"/>
              <w:jc w:val="both"/>
            </w:pPr>
            <w:r>
              <w:t>Рославльский</w:t>
            </w:r>
          </w:p>
        </w:tc>
        <w:tc>
          <w:tcPr>
            <w:tcW w:w="2629" w:type="dxa"/>
          </w:tcPr>
          <w:p w:rsidR="001578A9" w:rsidRDefault="001578A9">
            <w:pPr>
              <w:pStyle w:val="ConsPlusNormal"/>
              <w:jc w:val="both"/>
            </w:pPr>
            <w:hyperlink r:id="rId565" w:history="1">
              <w:r>
                <w:rPr>
                  <w:color w:val="0000FF"/>
                </w:rPr>
                <w:t>постановление</w:t>
              </w:r>
            </w:hyperlink>
            <w:r>
              <w:t xml:space="preserve"> Администрации Смоленской области от 29.12.2014 N 938 "Об объявлении Святого колодца Николая Чудотворца в деревне Луги, расположенного на территории муниципального образования "Рославльский район" Смоленской области, памятником природы регионального значения, а территории, занятой им, - особо охраняемой природной территорией регионального значения"</w:t>
            </w:r>
          </w:p>
        </w:tc>
      </w:tr>
      <w:tr w:rsidR="001578A9">
        <w:tc>
          <w:tcPr>
            <w:tcW w:w="544" w:type="dxa"/>
          </w:tcPr>
          <w:p w:rsidR="001578A9" w:rsidRDefault="001578A9">
            <w:pPr>
              <w:pStyle w:val="ConsPlusNormal"/>
              <w:jc w:val="both"/>
            </w:pPr>
            <w:r>
              <w:t>62.</w:t>
            </w:r>
          </w:p>
        </w:tc>
        <w:tc>
          <w:tcPr>
            <w:tcW w:w="2389" w:type="dxa"/>
          </w:tcPr>
          <w:p w:rsidR="001578A9" w:rsidRDefault="001578A9">
            <w:pPr>
              <w:pStyle w:val="ConsPlusNormal"/>
              <w:jc w:val="both"/>
            </w:pPr>
            <w:r>
              <w:t>Историко-культурный и природный музей-заповедник А.С. Грибоедова "Хмелита"</w:t>
            </w:r>
          </w:p>
        </w:tc>
        <w:tc>
          <w:tcPr>
            <w:tcW w:w="1084" w:type="dxa"/>
          </w:tcPr>
          <w:p w:rsidR="001578A9" w:rsidRDefault="001578A9">
            <w:pPr>
              <w:pStyle w:val="ConsPlusNormal"/>
              <w:jc w:val="center"/>
            </w:pPr>
            <w:r>
              <w:t>24633,0</w:t>
            </w:r>
          </w:p>
        </w:tc>
        <w:tc>
          <w:tcPr>
            <w:tcW w:w="2359" w:type="dxa"/>
          </w:tcPr>
          <w:p w:rsidR="001578A9" w:rsidRDefault="001578A9">
            <w:pPr>
              <w:pStyle w:val="ConsPlusNormal"/>
              <w:jc w:val="both"/>
            </w:pPr>
            <w:r>
              <w:t>историко-культурный и природный музей-заповедник</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комплексный</w:t>
            </w:r>
          </w:p>
        </w:tc>
        <w:tc>
          <w:tcPr>
            <w:tcW w:w="2194" w:type="dxa"/>
          </w:tcPr>
          <w:p w:rsidR="001578A9" w:rsidRDefault="001578A9">
            <w:pPr>
              <w:pStyle w:val="ConsPlusNormal"/>
              <w:jc w:val="both"/>
            </w:pPr>
            <w:r>
              <w:t>Вяземский, Новодугинский</w:t>
            </w:r>
          </w:p>
        </w:tc>
        <w:tc>
          <w:tcPr>
            <w:tcW w:w="2629" w:type="dxa"/>
          </w:tcPr>
          <w:p w:rsidR="001578A9" w:rsidRDefault="001578A9">
            <w:pPr>
              <w:pStyle w:val="ConsPlusNormal"/>
              <w:jc w:val="both"/>
            </w:pPr>
            <w:hyperlink r:id="rId566" w:history="1">
              <w:r>
                <w:rPr>
                  <w:color w:val="0000FF"/>
                </w:rPr>
                <w:t>постановление</w:t>
              </w:r>
            </w:hyperlink>
            <w:r>
              <w:t xml:space="preserve"> Администрации Смоленской области от 01.07.1998 N 285</w:t>
            </w:r>
          </w:p>
        </w:tc>
      </w:tr>
      <w:tr w:rsidR="001578A9">
        <w:tc>
          <w:tcPr>
            <w:tcW w:w="544" w:type="dxa"/>
          </w:tcPr>
          <w:p w:rsidR="001578A9" w:rsidRDefault="001578A9">
            <w:pPr>
              <w:pStyle w:val="ConsPlusNormal"/>
              <w:jc w:val="both"/>
            </w:pPr>
            <w:r>
              <w:t>63.</w:t>
            </w:r>
          </w:p>
        </w:tc>
        <w:tc>
          <w:tcPr>
            <w:tcW w:w="2389" w:type="dxa"/>
          </w:tcPr>
          <w:p w:rsidR="001578A9" w:rsidRDefault="001578A9">
            <w:pPr>
              <w:pStyle w:val="ConsPlusNormal"/>
              <w:jc w:val="both"/>
            </w:pPr>
            <w:r>
              <w:t>Искусственные насаждения сосны Веймутова</w:t>
            </w:r>
          </w:p>
        </w:tc>
        <w:tc>
          <w:tcPr>
            <w:tcW w:w="1084" w:type="dxa"/>
          </w:tcPr>
          <w:p w:rsidR="001578A9" w:rsidRDefault="001578A9">
            <w:pPr>
              <w:pStyle w:val="ConsPlusNormal"/>
              <w:jc w:val="center"/>
            </w:pPr>
            <w:r>
              <w:t>5,5</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vMerge w:val="restart"/>
          </w:tcPr>
          <w:p w:rsidR="001578A9" w:rsidRDefault="001578A9">
            <w:pPr>
              <w:pStyle w:val="ConsPlusNormal"/>
              <w:jc w:val="both"/>
            </w:pPr>
            <w:r>
              <w:t>Ярцевский</w:t>
            </w:r>
          </w:p>
        </w:tc>
        <w:tc>
          <w:tcPr>
            <w:tcW w:w="2629" w:type="dxa"/>
            <w:vMerge w:val="restart"/>
          </w:tcPr>
          <w:p w:rsidR="001578A9" w:rsidRDefault="001578A9">
            <w:pPr>
              <w:pStyle w:val="ConsPlusNormal"/>
              <w:jc w:val="both"/>
            </w:pPr>
            <w:hyperlink r:id="rId567" w:history="1">
              <w:r>
                <w:rPr>
                  <w:color w:val="0000FF"/>
                </w:rPr>
                <w:t>постановление</w:t>
              </w:r>
            </w:hyperlink>
            <w:r>
              <w:t xml:space="preserve"> Администрации Смоленской области от 27.05.1996 N 199 "О выделении особо </w:t>
            </w:r>
            <w:r>
              <w:lastRenderedPageBreak/>
              <w:t>охраняемых природных территорий в лесах Смоленской области"</w:t>
            </w:r>
          </w:p>
        </w:tc>
      </w:tr>
      <w:tr w:rsidR="001578A9">
        <w:tc>
          <w:tcPr>
            <w:tcW w:w="544" w:type="dxa"/>
          </w:tcPr>
          <w:p w:rsidR="001578A9" w:rsidRDefault="001578A9">
            <w:pPr>
              <w:pStyle w:val="ConsPlusNormal"/>
              <w:jc w:val="both"/>
            </w:pPr>
            <w:r>
              <w:t>64.</w:t>
            </w:r>
          </w:p>
        </w:tc>
        <w:tc>
          <w:tcPr>
            <w:tcW w:w="2389" w:type="dxa"/>
          </w:tcPr>
          <w:p w:rsidR="001578A9" w:rsidRDefault="001578A9">
            <w:pPr>
              <w:pStyle w:val="ConsPlusNormal"/>
              <w:jc w:val="both"/>
            </w:pPr>
            <w:r>
              <w:t xml:space="preserve">Искусственные насаждения березы </w:t>
            </w:r>
            <w:r>
              <w:lastRenderedPageBreak/>
              <w:t>карельской</w:t>
            </w:r>
          </w:p>
        </w:tc>
        <w:tc>
          <w:tcPr>
            <w:tcW w:w="1084" w:type="dxa"/>
          </w:tcPr>
          <w:p w:rsidR="001578A9" w:rsidRDefault="001578A9">
            <w:pPr>
              <w:pStyle w:val="ConsPlusNormal"/>
              <w:jc w:val="center"/>
            </w:pPr>
            <w:r>
              <w:lastRenderedPageBreak/>
              <w:t>1,4</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lastRenderedPageBreak/>
              <w:t>65.</w:t>
            </w:r>
          </w:p>
        </w:tc>
        <w:tc>
          <w:tcPr>
            <w:tcW w:w="2389" w:type="dxa"/>
          </w:tcPr>
          <w:p w:rsidR="001578A9" w:rsidRDefault="001578A9">
            <w:pPr>
              <w:pStyle w:val="ConsPlusNormal"/>
              <w:jc w:val="both"/>
            </w:pPr>
            <w:r>
              <w:t>Искусственные насаждения ели сибирской</w:t>
            </w:r>
          </w:p>
        </w:tc>
        <w:tc>
          <w:tcPr>
            <w:tcW w:w="1084" w:type="dxa"/>
          </w:tcPr>
          <w:p w:rsidR="001578A9" w:rsidRDefault="001578A9">
            <w:pPr>
              <w:pStyle w:val="ConsPlusNormal"/>
              <w:jc w:val="center"/>
            </w:pPr>
            <w:r>
              <w:t>2,0</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66.</w:t>
            </w:r>
          </w:p>
        </w:tc>
        <w:tc>
          <w:tcPr>
            <w:tcW w:w="2389" w:type="dxa"/>
          </w:tcPr>
          <w:p w:rsidR="001578A9" w:rsidRDefault="001578A9">
            <w:pPr>
              <w:pStyle w:val="ConsPlusNormal"/>
              <w:jc w:val="both"/>
            </w:pPr>
            <w:r>
              <w:t>Мемориальная зона космонавтов: парк им А.Т. Гагариной</w:t>
            </w:r>
          </w:p>
        </w:tc>
        <w:tc>
          <w:tcPr>
            <w:tcW w:w="1084" w:type="dxa"/>
          </w:tcPr>
          <w:p w:rsidR="001578A9" w:rsidRDefault="001578A9">
            <w:pPr>
              <w:pStyle w:val="ConsPlusNormal"/>
              <w:jc w:val="center"/>
            </w:pPr>
            <w:r>
              <w:t>100,0</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Гагаринский</w:t>
            </w:r>
          </w:p>
        </w:tc>
        <w:tc>
          <w:tcPr>
            <w:tcW w:w="2629" w:type="dxa"/>
            <w:vMerge/>
          </w:tcPr>
          <w:p w:rsidR="001578A9" w:rsidRDefault="001578A9"/>
        </w:tc>
      </w:tr>
      <w:tr w:rsidR="001578A9">
        <w:tc>
          <w:tcPr>
            <w:tcW w:w="544" w:type="dxa"/>
          </w:tcPr>
          <w:p w:rsidR="001578A9" w:rsidRDefault="001578A9">
            <w:pPr>
              <w:pStyle w:val="ConsPlusNormal"/>
              <w:jc w:val="both"/>
            </w:pPr>
            <w:r>
              <w:t>67.</w:t>
            </w:r>
          </w:p>
        </w:tc>
        <w:tc>
          <w:tcPr>
            <w:tcW w:w="2389" w:type="dxa"/>
          </w:tcPr>
          <w:p w:rsidR="001578A9" w:rsidRDefault="001578A9">
            <w:pPr>
              <w:pStyle w:val="ConsPlusNormal"/>
              <w:jc w:val="both"/>
            </w:pPr>
            <w:r>
              <w:t>Лесопарк</w:t>
            </w:r>
          </w:p>
        </w:tc>
        <w:tc>
          <w:tcPr>
            <w:tcW w:w="1084" w:type="dxa"/>
          </w:tcPr>
          <w:p w:rsidR="001578A9" w:rsidRDefault="001578A9">
            <w:pPr>
              <w:pStyle w:val="ConsPlusNormal"/>
              <w:jc w:val="center"/>
            </w:pPr>
            <w:r>
              <w:t>124,3</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Вяземский</w:t>
            </w:r>
          </w:p>
        </w:tc>
        <w:tc>
          <w:tcPr>
            <w:tcW w:w="2629" w:type="dxa"/>
            <w:vMerge/>
          </w:tcPr>
          <w:p w:rsidR="001578A9" w:rsidRDefault="001578A9"/>
        </w:tc>
      </w:tr>
      <w:tr w:rsidR="001578A9">
        <w:tc>
          <w:tcPr>
            <w:tcW w:w="544" w:type="dxa"/>
          </w:tcPr>
          <w:p w:rsidR="001578A9" w:rsidRDefault="001578A9">
            <w:pPr>
              <w:pStyle w:val="ConsPlusNormal"/>
              <w:jc w:val="both"/>
            </w:pPr>
            <w:r>
              <w:t>68.</w:t>
            </w:r>
          </w:p>
        </w:tc>
        <w:tc>
          <w:tcPr>
            <w:tcW w:w="2389" w:type="dxa"/>
          </w:tcPr>
          <w:p w:rsidR="001578A9" w:rsidRDefault="001578A9">
            <w:pPr>
              <w:pStyle w:val="ConsPlusNormal"/>
              <w:jc w:val="both"/>
            </w:pPr>
            <w:r>
              <w:t>Искусственные насаждения кедра сибирского</w:t>
            </w:r>
          </w:p>
        </w:tc>
        <w:tc>
          <w:tcPr>
            <w:tcW w:w="1084" w:type="dxa"/>
          </w:tcPr>
          <w:p w:rsidR="001578A9" w:rsidRDefault="001578A9">
            <w:pPr>
              <w:pStyle w:val="ConsPlusNormal"/>
              <w:jc w:val="center"/>
            </w:pPr>
            <w:r>
              <w:t>1,2</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Вяземский</w:t>
            </w:r>
          </w:p>
        </w:tc>
        <w:tc>
          <w:tcPr>
            <w:tcW w:w="2629" w:type="dxa"/>
            <w:vMerge/>
          </w:tcPr>
          <w:p w:rsidR="001578A9" w:rsidRDefault="001578A9"/>
        </w:tc>
      </w:tr>
      <w:tr w:rsidR="001578A9">
        <w:tc>
          <w:tcPr>
            <w:tcW w:w="544" w:type="dxa"/>
          </w:tcPr>
          <w:p w:rsidR="001578A9" w:rsidRDefault="001578A9">
            <w:pPr>
              <w:pStyle w:val="ConsPlusNormal"/>
              <w:jc w:val="both"/>
            </w:pPr>
            <w:r>
              <w:t>69.</w:t>
            </w:r>
          </w:p>
        </w:tc>
        <w:tc>
          <w:tcPr>
            <w:tcW w:w="2389" w:type="dxa"/>
          </w:tcPr>
          <w:p w:rsidR="001578A9" w:rsidRDefault="001578A9">
            <w:pPr>
              <w:pStyle w:val="ConsPlusNormal"/>
              <w:jc w:val="both"/>
            </w:pPr>
            <w:r>
              <w:t>Искусственные насаждения кедра сибирского</w:t>
            </w:r>
          </w:p>
        </w:tc>
        <w:tc>
          <w:tcPr>
            <w:tcW w:w="1084" w:type="dxa"/>
          </w:tcPr>
          <w:p w:rsidR="001578A9" w:rsidRDefault="001578A9">
            <w:pPr>
              <w:pStyle w:val="ConsPlusNormal"/>
              <w:jc w:val="center"/>
            </w:pPr>
            <w:r>
              <w:t>0,6</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Рославльский</w:t>
            </w:r>
          </w:p>
        </w:tc>
        <w:tc>
          <w:tcPr>
            <w:tcW w:w="2629" w:type="dxa"/>
            <w:vMerge/>
          </w:tcPr>
          <w:p w:rsidR="001578A9" w:rsidRDefault="001578A9"/>
        </w:tc>
      </w:tr>
      <w:tr w:rsidR="001578A9">
        <w:tc>
          <w:tcPr>
            <w:tcW w:w="544" w:type="dxa"/>
          </w:tcPr>
          <w:p w:rsidR="001578A9" w:rsidRDefault="001578A9">
            <w:pPr>
              <w:pStyle w:val="ConsPlusNormal"/>
              <w:jc w:val="both"/>
            </w:pPr>
            <w:r>
              <w:t>70.</w:t>
            </w:r>
          </w:p>
        </w:tc>
        <w:tc>
          <w:tcPr>
            <w:tcW w:w="2389" w:type="dxa"/>
          </w:tcPr>
          <w:p w:rsidR="001578A9" w:rsidRDefault="001578A9">
            <w:pPr>
              <w:pStyle w:val="ConsPlusNormal"/>
              <w:jc w:val="both"/>
            </w:pPr>
            <w:r>
              <w:t>Искусственные насаждения лиственницы</w:t>
            </w:r>
          </w:p>
        </w:tc>
        <w:tc>
          <w:tcPr>
            <w:tcW w:w="1084" w:type="dxa"/>
          </w:tcPr>
          <w:p w:rsidR="001578A9" w:rsidRDefault="001578A9">
            <w:pPr>
              <w:pStyle w:val="ConsPlusNormal"/>
              <w:jc w:val="center"/>
            </w:pPr>
            <w:r>
              <w:t>19,0</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Рославльский</w:t>
            </w:r>
          </w:p>
        </w:tc>
        <w:tc>
          <w:tcPr>
            <w:tcW w:w="2629" w:type="dxa"/>
            <w:vMerge/>
          </w:tcPr>
          <w:p w:rsidR="001578A9" w:rsidRDefault="001578A9"/>
        </w:tc>
      </w:tr>
      <w:tr w:rsidR="001578A9">
        <w:tc>
          <w:tcPr>
            <w:tcW w:w="544" w:type="dxa"/>
          </w:tcPr>
          <w:p w:rsidR="001578A9" w:rsidRDefault="001578A9">
            <w:pPr>
              <w:pStyle w:val="ConsPlusNormal"/>
              <w:jc w:val="both"/>
            </w:pPr>
            <w:r>
              <w:t>71.</w:t>
            </w:r>
          </w:p>
        </w:tc>
        <w:tc>
          <w:tcPr>
            <w:tcW w:w="2389" w:type="dxa"/>
          </w:tcPr>
          <w:p w:rsidR="001578A9" w:rsidRDefault="001578A9">
            <w:pPr>
              <w:pStyle w:val="ConsPlusNormal"/>
              <w:jc w:val="both"/>
            </w:pPr>
            <w:r>
              <w:t>Памятник жертвам Катынской трагедии</w:t>
            </w:r>
          </w:p>
        </w:tc>
        <w:tc>
          <w:tcPr>
            <w:tcW w:w="1084" w:type="dxa"/>
          </w:tcPr>
          <w:p w:rsidR="001578A9" w:rsidRDefault="001578A9">
            <w:pPr>
              <w:pStyle w:val="ConsPlusNormal"/>
              <w:jc w:val="center"/>
            </w:pPr>
            <w:r>
              <w:t>100,0</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Смоленский</w:t>
            </w:r>
          </w:p>
        </w:tc>
        <w:tc>
          <w:tcPr>
            <w:tcW w:w="2629" w:type="dxa"/>
            <w:vMerge/>
          </w:tcPr>
          <w:p w:rsidR="001578A9" w:rsidRDefault="001578A9"/>
        </w:tc>
      </w:tr>
      <w:tr w:rsidR="001578A9">
        <w:tc>
          <w:tcPr>
            <w:tcW w:w="544" w:type="dxa"/>
          </w:tcPr>
          <w:p w:rsidR="001578A9" w:rsidRDefault="001578A9">
            <w:pPr>
              <w:pStyle w:val="ConsPlusNormal"/>
              <w:jc w:val="both"/>
            </w:pPr>
            <w:r>
              <w:t>72.</w:t>
            </w:r>
          </w:p>
        </w:tc>
        <w:tc>
          <w:tcPr>
            <w:tcW w:w="2389" w:type="dxa"/>
          </w:tcPr>
          <w:p w:rsidR="001578A9" w:rsidRDefault="001578A9">
            <w:pPr>
              <w:pStyle w:val="ConsPlusNormal"/>
              <w:jc w:val="both"/>
            </w:pPr>
            <w:r>
              <w:t>Искусственные насаждения лиственницы</w:t>
            </w:r>
          </w:p>
        </w:tc>
        <w:tc>
          <w:tcPr>
            <w:tcW w:w="1084" w:type="dxa"/>
          </w:tcPr>
          <w:p w:rsidR="001578A9" w:rsidRDefault="001578A9">
            <w:pPr>
              <w:pStyle w:val="ConsPlusNormal"/>
              <w:jc w:val="center"/>
            </w:pPr>
            <w:r>
              <w:t>2,0</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Духовщинский</w:t>
            </w:r>
          </w:p>
        </w:tc>
        <w:tc>
          <w:tcPr>
            <w:tcW w:w="2629" w:type="dxa"/>
            <w:vMerge/>
          </w:tcPr>
          <w:p w:rsidR="001578A9" w:rsidRDefault="001578A9"/>
        </w:tc>
      </w:tr>
      <w:tr w:rsidR="001578A9">
        <w:tc>
          <w:tcPr>
            <w:tcW w:w="544" w:type="dxa"/>
          </w:tcPr>
          <w:p w:rsidR="001578A9" w:rsidRDefault="001578A9">
            <w:pPr>
              <w:pStyle w:val="ConsPlusNormal"/>
              <w:jc w:val="both"/>
            </w:pPr>
            <w:r>
              <w:t>73.</w:t>
            </w:r>
          </w:p>
        </w:tc>
        <w:tc>
          <w:tcPr>
            <w:tcW w:w="2389" w:type="dxa"/>
          </w:tcPr>
          <w:p w:rsidR="001578A9" w:rsidRDefault="001578A9">
            <w:pPr>
              <w:pStyle w:val="ConsPlusNormal"/>
              <w:jc w:val="both"/>
            </w:pPr>
            <w:r>
              <w:t>Лесной массив</w:t>
            </w:r>
          </w:p>
        </w:tc>
        <w:tc>
          <w:tcPr>
            <w:tcW w:w="1084" w:type="dxa"/>
          </w:tcPr>
          <w:p w:rsidR="001578A9" w:rsidRDefault="001578A9">
            <w:pPr>
              <w:pStyle w:val="ConsPlusNormal"/>
              <w:jc w:val="center"/>
            </w:pPr>
            <w:r>
              <w:t>2,0</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Ершичский</w:t>
            </w:r>
          </w:p>
        </w:tc>
        <w:tc>
          <w:tcPr>
            <w:tcW w:w="2629" w:type="dxa"/>
            <w:vMerge/>
          </w:tcPr>
          <w:p w:rsidR="001578A9" w:rsidRDefault="001578A9"/>
        </w:tc>
      </w:tr>
      <w:tr w:rsidR="001578A9">
        <w:tc>
          <w:tcPr>
            <w:tcW w:w="544" w:type="dxa"/>
          </w:tcPr>
          <w:p w:rsidR="001578A9" w:rsidRDefault="001578A9">
            <w:pPr>
              <w:pStyle w:val="ConsPlusNormal"/>
              <w:jc w:val="both"/>
            </w:pPr>
            <w:r>
              <w:t>74.</w:t>
            </w:r>
          </w:p>
        </w:tc>
        <w:tc>
          <w:tcPr>
            <w:tcW w:w="2389" w:type="dxa"/>
          </w:tcPr>
          <w:p w:rsidR="001578A9" w:rsidRDefault="001578A9">
            <w:pPr>
              <w:pStyle w:val="ConsPlusNormal"/>
              <w:jc w:val="both"/>
            </w:pPr>
            <w:r>
              <w:t>Лесной массив</w:t>
            </w:r>
          </w:p>
        </w:tc>
        <w:tc>
          <w:tcPr>
            <w:tcW w:w="1084" w:type="dxa"/>
          </w:tcPr>
          <w:p w:rsidR="001578A9" w:rsidRDefault="001578A9">
            <w:pPr>
              <w:pStyle w:val="ConsPlusNormal"/>
              <w:jc w:val="center"/>
            </w:pPr>
            <w:r>
              <w:t>5,3</w:t>
            </w:r>
          </w:p>
        </w:tc>
        <w:tc>
          <w:tcPr>
            <w:tcW w:w="2359" w:type="dxa"/>
          </w:tcPr>
          <w:p w:rsidR="001578A9" w:rsidRDefault="001578A9">
            <w:pPr>
              <w:pStyle w:val="ConsPlusNormal"/>
              <w:jc w:val="both"/>
            </w:pPr>
            <w:r>
              <w:t xml:space="preserve">уникальные лесные </w:t>
            </w:r>
            <w:r>
              <w:lastRenderedPageBreak/>
              <w:t>насаждения</w:t>
            </w:r>
          </w:p>
        </w:tc>
        <w:tc>
          <w:tcPr>
            <w:tcW w:w="1594" w:type="dxa"/>
          </w:tcPr>
          <w:p w:rsidR="001578A9" w:rsidRDefault="001578A9">
            <w:pPr>
              <w:pStyle w:val="ConsPlusNormal"/>
              <w:jc w:val="both"/>
            </w:pPr>
            <w:r>
              <w:lastRenderedPageBreak/>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Ершичский</w:t>
            </w:r>
          </w:p>
        </w:tc>
        <w:tc>
          <w:tcPr>
            <w:tcW w:w="2629" w:type="dxa"/>
            <w:vMerge/>
          </w:tcPr>
          <w:p w:rsidR="001578A9" w:rsidRDefault="001578A9"/>
        </w:tc>
      </w:tr>
      <w:tr w:rsidR="001578A9">
        <w:tc>
          <w:tcPr>
            <w:tcW w:w="544" w:type="dxa"/>
          </w:tcPr>
          <w:p w:rsidR="001578A9" w:rsidRDefault="001578A9">
            <w:pPr>
              <w:pStyle w:val="ConsPlusNormal"/>
              <w:jc w:val="both"/>
            </w:pPr>
            <w:r>
              <w:lastRenderedPageBreak/>
              <w:t>75.</w:t>
            </w:r>
          </w:p>
        </w:tc>
        <w:tc>
          <w:tcPr>
            <w:tcW w:w="2389" w:type="dxa"/>
          </w:tcPr>
          <w:p w:rsidR="001578A9" w:rsidRDefault="001578A9">
            <w:pPr>
              <w:pStyle w:val="ConsPlusNormal"/>
              <w:jc w:val="both"/>
            </w:pPr>
            <w:r>
              <w:t>Лесной массив</w:t>
            </w:r>
          </w:p>
        </w:tc>
        <w:tc>
          <w:tcPr>
            <w:tcW w:w="1084" w:type="dxa"/>
          </w:tcPr>
          <w:p w:rsidR="001578A9" w:rsidRDefault="001578A9">
            <w:pPr>
              <w:pStyle w:val="ConsPlusNormal"/>
              <w:jc w:val="center"/>
            </w:pPr>
            <w:r>
              <w:t>2,7</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Ершичский</w:t>
            </w:r>
          </w:p>
        </w:tc>
        <w:tc>
          <w:tcPr>
            <w:tcW w:w="2629" w:type="dxa"/>
            <w:vMerge/>
          </w:tcPr>
          <w:p w:rsidR="001578A9" w:rsidRDefault="001578A9"/>
        </w:tc>
      </w:tr>
      <w:tr w:rsidR="001578A9">
        <w:tc>
          <w:tcPr>
            <w:tcW w:w="544" w:type="dxa"/>
          </w:tcPr>
          <w:p w:rsidR="001578A9" w:rsidRDefault="001578A9">
            <w:pPr>
              <w:pStyle w:val="ConsPlusNormal"/>
              <w:jc w:val="both"/>
            </w:pPr>
            <w:r>
              <w:t>76.</w:t>
            </w:r>
          </w:p>
        </w:tc>
        <w:tc>
          <w:tcPr>
            <w:tcW w:w="2389" w:type="dxa"/>
          </w:tcPr>
          <w:p w:rsidR="001578A9" w:rsidRDefault="001578A9">
            <w:pPr>
              <w:pStyle w:val="ConsPlusNormal"/>
              <w:jc w:val="both"/>
            </w:pPr>
            <w:r>
              <w:t>Лесной массив</w:t>
            </w:r>
          </w:p>
        </w:tc>
        <w:tc>
          <w:tcPr>
            <w:tcW w:w="1084" w:type="dxa"/>
          </w:tcPr>
          <w:p w:rsidR="001578A9" w:rsidRDefault="001578A9">
            <w:pPr>
              <w:pStyle w:val="ConsPlusNormal"/>
              <w:jc w:val="center"/>
            </w:pPr>
            <w:r>
              <w:t>22,0</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Угранский</w:t>
            </w:r>
          </w:p>
        </w:tc>
        <w:tc>
          <w:tcPr>
            <w:tcW w:w="2629" w:type="dxa"/>
            <w:vMerge/>
          </w:tcPr>
          <w:p w:rsidR="001578A9" w:rsidRDefault="001578A9"/>
        </w:tc>
      </w:tr>
      <w:tr w:rsidR="001578A9">
        <w:tc>
          <w:tcPr>
            <w:tcW w:w="544" w:type="dxa"/>
          </w:tcPr>
          <w:p w:rsidR="001578A9" w:rsidRDefault="001578A9">
            <w:pPr>
              <w:pStyle w:val="ConsPlusNormal"/>
              <w:jc w:val="both"/>
            </w:pPr>
            <w:r>
              <w:t>77.</w:t>
            </w:r>
          </w:p>
        </w:tc>
        <w:tc>
          <w:tcPr>
            <w:tcW w:w="2389" w:type="dxa"/>
          </w:tcPr>
          <w:p w:rsidR="001578A9" w:rsidRDefault="001578A9">
            <w:pPr>
              <w:pStyle w:val="ConsPlusNormal"/>
              <w:jc w:val="both"/>
            </w:pPr>
            <w:r>
              <w:t>Лесной массив</w:t>
            </w:r>
          </w:p>
        </w:tc>
        <w:tc>
          <w:tcPr>
            <w:tcW w:w="1084" w:type="dxa"/>
          </w:tcPr>
          <w:p w:rsidR="001578A9" w:rsidRDefault="001578A9">
            <w:pPr>
              <w:pStyle w:val="ConsPlusNormal"/>
              <w:jc w:val="center"/>
            </w:pPr>
            <w:r>
              <w:t>13,0</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Угранский</w:t>
            </w:r>
          </w:p>
        </w:tc>
        <w:tc>
          <w:tcPr>
            <w:tcW w:w="2629" w:type="dxa"/>
            <w:vMerge/>
          </w:tcPr>
          <w:p w:rsidR="001578A9" w:rsidRDefault="001578A9"/>
        </w:tc>
      </w:tr>
      <w:tr w:rsidR="001578A9">
        <w:tc>
          <w:tcPr>
            <w:tcW w:w="544" w:type="dxa"/>
          </w:tcPr>
          <w:p w:rsidR="001578A9" w:rsidRDefault="001578A9">
            <w:pPr>
              <w:pStyle w:val="ConsPlusNormal"/>
              <w:jc w:val="both"/>
            </w:pPr>
            <w:r>
              <w:t>78.</w:t>
            </w:r>
          </w:p>
        </w:tc>
        <w:tc>
          <w:tcPr>
            <w:tcW w:w="2389" w:type="dxa"/>
          </w:tcPr>
          <w:p w:rsidR="001578A9" w:rsidRDefault="001578A9">
            <w:pPr>
              <w:pStyle w:val="ConsPlusNormal"/>
              <w:jc w:val="both"/>
            </w:pPr>
            <w:r>
              <w:t>Искусственные насаждения кедра сибирского</w:t>
            </w:r>
          </w:p>
        </w:tc>
        <w:tc>
          <w:tcPr>
            <w:tcW w:w="1084" w:type="dxa"/>
          </w:tcPr>
          <w:p w:rsidR="001578A9" w:rsidRDefault="001578A9">
            <w:pPr>
              <w:pStyle w:val="ConsPlusNormal"/>
              <w:jc w:val="center"/>
            </w:pPr>
            <w:r>
              <w:t>0,3</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Ельнинский</w:t>
            </w:r>
          </w:p>
        </w:tc>
        <w:tc>
          <w:tcPr>
            <w:tcW w:w="2629" w:type="dxa"/>
            <w:vMerge/>
          </w:tcPr>
          <w:p w:rsidR="001578A9" w:rsidRDefault="001578A9"/>
        </w:tc>
      </w:tr>
      <w:tr w:rsidR="001578A9">
        <w:tc>
          <w:tcPr>
            <w:tcW w:w="544" w:type="dxa"/>
          </w:tcPr>
          <w:p w:rsidR="001578A9" w:rsidRDefault="001578A9">
            <w:pPr>
              <w:pStyle w:val="ConsPlusNormal"/>
              <w:jc w:val="both"/>
            </w:pPr>
            <w:r>
              <w:t>79.</w:t>
            </w:r>
          </w:p>
        </w:tc>
        <w:tc>
          <w:tcPr>
            <w:tcW w:w="2389" w:type="dxa"/>
          </w:tcPr>
          <w:p w:rsidR="001578A9" w:rsidRDefault="001578A9">
            <w:pPr>
              <w:pStyle w:val="ConsPlusNormal"/>
              <w:jc w:val="both"/>
            </w:pPr>
            <w:r>
              <w:t>Лесной массив</w:t>
            </w:r>
          </w:p>
        </w:tc>
        <w:tc>
          <w:tcPr>
            <w:tcW w:w="1084" w:type="dxa"/>
          </w:tcPr>
          <w:p w:rsidR="001578A9" w:rsidRDefault="001578A9">
            <w:pPr>
              <w:pStyle w:val="ConsPlusNormal"/>
              <w:jc w:val="center"/>
            </w:pPr>
            <w:r>
              <w:t>11,0</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Холм-Жирковский</w:t>
            </w:r>
          </w:p>
        </w:tc>
        <w:tc>
          <w:tcPr>
            <w:tcW w:w="2629" w:type="dxa"/>
            <w:vMerge/>
          </w:tcPr>
          <w:p w:rsidR="001578A9" w:rsidRDefault="001578A9"/>
        </w:tc>
      </w:tr>
      <w:tr w:rsidR="001578A9">
        <w:tc>
          <w:tcPr>
            <w:tcW w:w="544" w:type="dxa"/>
          </w:tcPr>
          <w:p w:rsidR="001578A9" w:rsidRDefault="001578A9">
            <w:pPr>
              <w:pStyle w:val="ConsPlusNormal"/>
              <w:jc w:val="both"/>
            </w:pPr>
            <w:r>
              <w:t>80.</w:t>
            </w:r>
          </w:p>
        </w:tc>
        <w:tc>
          <w:tcPr>
            <w:tcW w:w="2389" w:type="dxa"/>
          </w:tcPr>
          <w:p w:rsidR="001578A9" w:rsidRDefault="001578A9">
            <w:pPr>
              <w:pStyle w:val="ConsPlusNormal"/>
              <w:jc w:val="both"/>
            </w:pPr>
            <w:r>
              <w:t>Лесной массив</w:t>
            </w:r>
          </w:p>
        </w:tc>
        <w:tc>
          <w:tcPr>
            <w:tcW w:w="1084" w:type="dxa"/>
          </w:tcPr>
          <w:p w:rsidR="001578A9" w:rsidRDefault="001578A9">
            <w:pPr>
              <w:pStyle w:val="ConsPlusNormal"/>
              <w:jc w:val="center"/>
            </w:pPr>
            <w:r>
              <w:t>2,5</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Холм-Жирковский</w:t>
            </w:r>
          </w:p>
        </w:tc>
        <w:tc>
          <w:tcPr>
            <w:tcW w:w="2629" w:type="dxa"/>
            <w:vMerge/>
          </w:tcPr>
          <w:p w:rsidR="001578A9" w:rsidRDefault="001578A9"/>
        </w:tc>
      </w:tr>
      <w:tr w:rsidR="001578A9">
        <w:tc>
          <w:tcPr>
            <w:tcW w:w="544" w:type="dxa"/>
          </w:tcPr>
          <w:p w:rsidR="001578A9" w:rsidRDefault="001578A9">
            <w:pPr>
              <w:pStyle w:val="ConsPlusNormal"/>
              <w:jc w:val="both"/>
            </w:pPr>
            <w:r>
              <w:t>81.</w:t>
            </w:r>
          </w:p>
        </w:tc>
        <w:tc>
          <w:tcPr>
            <w:tcW w:w="2389" w:type="dxa"/>
          </w:tcPr>
          <w:p w:rsidR="001578A9" w:rsidRDefault="001578A9">
            <w:pPr>
              <w:pStyle w:val="ConsPlusNormal"/>
              <w:jc w:val="both"/>
            </w:pPr>
            <w:r>
              <w:t>Лесной массив</w:t>
            </w:r>
          </w:p>
        </w:tc>
        <w:tc>
          <w:tcPr>
            <w:tcW w:w="1084" w:type="dxa"/>
          </w:tcPr>
          <w:p w:rsidR="001578A9" w:rsidRDefault="001578A9">
            <w:pPr>
              <w:pStyle w:val="ConsPlusNormal"/>
              <w:jc w:val="center"/>
            </w:pPr>
            <w:r>
              <w:t>9,7</w:t>
            </w:r>
          </w:p>
        </w:tc>
        <w:tc>
          <w:tcPr>
            <w:tcW w:w="2359" w:type="dxa"/>
          </w:tcPr>
          <w:p w:rsidR="001578A9" w:rsidRDefault="001578A9">
            <w:pPr>
              <w:pStyle w:val="ConsPlusNormal"/>
              <w:jc w:val="both"/>
            </w:pPr>
            <w:r>
              <w:t>уникальные лесные насаждения</w:t>
            </w:r>
          </w:p>
        </w:tc>
        <w:tc>
          <w:tcPr>
            <w:tcW w:w="1594" w:type="dxa"/>
          </w:tcPr>
          <w:p w:rsidR="001578A9" w:rsidRDefault="001578A9">
            <w:pPr>
              <w:pStyle w:val="ConsPlusNormal"/>
              <w:jc w:val="both"/>
            </w:pPr>
            <w:r>
              <w:t>региональный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Холм-Жирковский</w:t>
            </w:r>
          </w:p>
        </w:tc>
        <w:tc>
          <w:tcPr>
            <w:tcW w:w="2629" w:type="dxa"/>
            <w:vMerge/>
          </w:tcPr>
          <w:p w:rsidR="001578A9" w:rsidRDefault="001578A9"/>
        </w:tc>
      </w:tr>
      <w:tr w:rsidR="001578A9">
        <w:tc>
          <w:tcPr>
            <w:tcW w:w="544" w:type="dxa"/>
          </w:tcPr>
          <w:p w:rsidR="001578A9" w:rsidRDefault="001578A9">
            <w:pPr>
              <w:pStyle w:val="ConsPlusNormal"/>
            </w:pPr>
          </w:p>
        </w:tc>
        <w:tc>
          <w:tcPr>
            <w:tcW w:w="2389" w:type="dxa"/>
          </w:tcPr>
          <w:p w:rsidR="001578A9" w:rsidRDefault="001578A9">
            <w:pPr>
              <w:pStyle w:val="ConsPlusNormal"/>
            </w:pPr>
          </w:p>
        </w:tc>
        <w:tc>
          <w:tcPr>
            <w:tcW w:w="1084" w:type="dxa"/>
          </w:tcPr>
          <w:p w:rsidR="001578A9" w:rsidRDefault="001578A9">
            <w:pPr>
              <w:pStyle w:val="ConsPlusNormal"/>
              <w:jc w:val="center"/>
            </w:pPr>
            <w:r>
              <w:t>247812,2</w:t>
            </w:r>
          </w:p>
        </w:tc>
        <w:tc>
          <w:tcPr>
            <w:tcW w:w="2359" w:type="dxa"/>
          </w:tcPr>
          <w:p w:rsidR="001578A9" w:rsidRDefault="001578A9">
            <w:pPr>
              <w:pStyle w:val="ConsPlusNormal"/>
            </w:pPr>
          </w:p>
        </w:tc>
        <w:tc>
          <w:tcPr>
            <w:tcW w:w="1594" w:type="dxa"/>
          </w:tcPr>
          <w:p w:rsidR="001578A9" w:rsidRDefault="001578A9">
            <w:pPr>
              <w:pStyle w:val="ConsPlusNormal"/>
            </w:pPr>
          </w:p>
        </w:tc>
        <w:tc>
          <w:tcPr>
            <w:tcW w:w="1879" w:type="dxa"/>
          </w:tcPr>
          <w:p w:rsidR="001578A9" w:rsidRDefault="001578A9">
            <w:pPr>
              <w:pStyle w:val="ConsPlusNormal"/>
            </w:pPr>
          </w:p>
        </w:tc>
        <w:tc>
          <w:tcPr>
            <w:tcW w:w="2194" w:type="dxa"/>
          </w:tcPr>
          <w:p w:rsidR="001578A9" w:rsidRDefault="001578A9">
            <w:pPr>
              <w:pStyle w:val="ConsPlusNormal"/>
            </w:pPr>
          </w:p>
        </w:tc>
        <w:tc>
          <w:tcPr>
            <w:tcW w:w="2629" w:type="dxa"/>
          </w:tcPr>
          <w:p w:rsidR="001578A9" w:rsidRDefault="001578A9">
            <w:pPr>
              <w:pStyle w:val="ConsPlusNormal"/>
            </w:pPr>
          </w:p>
        </w:tc>
      </w:tr>
      <w:tr w:rsidR="001578A9">
        <w:tc>
          <w:tcPr>
            <w:tcW w:w="14672" w:type="dxa"/>
            <w:gridSpan w:val="8"/>
          </w:tcPr>
          <w:p w:rsidR="001578A9" w:rsidRDefault="001578A9">
            <w:pPr>
              <w:pStyle w:val="ConsPlusNormal"/>
              <w:jc w:val="center"/>
              <w:outlineLvl w:val="2"/>
            </w:pPr>
            <w:r>
              <w:t>Особо охраняемые природные территории местного значения</w:t>
            </w:r>
          </w:p>
        </w:tc>
      </w:tr>
      <w:tr w:rsidR="001578A9">
        <w:tc>
          <w:tcPr>
            <w:tcW w:w="544" w:type="dxa"/>
          </w:tcPr>
          <w:p w:rsidR="001578A9" w:rsidRDefault="001578A9">
            <w:pPr>
              <w:pStyle w:val="ConsPlusNormal"/>
              <w:jc w:val="both"/>
            </w:pPr>
            <w:r>
              <w:t>82.</w:t>
            </w:r>
          </w:p>
        </w:tc>
        <w:tc>
          <w:tcPr>
            <w:tcW w:w="2389" w:type="dxa"/>
          </w:tcPr>
          <w:p w:rsidR="001578A9" w:rsidRDefault="001578A9">
            <w:pPr>
              <w:pStyle w:val="ConsPlusNormal"/>
              <w:jc w:val="both"/>
            </w:pPr>
            <w:r>
              <w:t>Дубовая роща у д. Носково</w:t>
            </w:r>
          </w:p>
        </w:tc>
        <w:tc>
          <w:tcPr>
            <w:tcW w:w="1084" w:type="dxa"/>
          </w:tcPr>
          <w:p w:rsidR="001578A9" w:rsidRDefault="001578A9">
            <w:pPr>
              <w:pStyle w:val="ConsPlusNormal"/>
              <w:jc w:val="center"/>
            </w:pPr>
            <w:r>
              <w:t>46,0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Монастырщинский</w:t>
            </w:r>
          </w:p>
        </w:tc>
        <w:tc>
          <w:tcPr>
            <w:tcW w:w="2629" w:type="dxa"/>
            <w:vMerge w:val="restart"/>
          </w:tcPr>
          <w:p w:rsidR="001578A9" w:rsidRDefault="001578A9">
            <w:pPr>
              <w:pStyle w:val="ConsPlusNormal"/>
              <w:jc w:val="both"/>
            </w:pPr>
            <w:r>
              <w:t>решение исполнительного комитета Монастырщинского районного Совета народных депутатов от 13.12.1983 N 289</w:t>
            </w:r>
          </w:p>
        </w:tc>
      </w:tr>
      <w:tr w:rsidR="001578A9">
        <w:tc>
          <w:tcPr>
            <w:tcW w:w="544" w:type="dxa"/>
          </w:tcPr>
          <w:p w:rsidR="001578A9" w:rsidRDefault="001578A9">
            <w:pPr>
              <w:pStyle w:val="ConsPlusNormal"/>
              <w:jc w:val="both"/>
            </w:pPr>
            <w:r>
              <w:t>83.</w:t>
            </w:r>
          </w:p>
        </w:tc>
        <w:tc>
          <w:tcPr>
            <w:tcW w:w="2389" w:type="dxa"/>
          </w:tcPr>
          <w:p w:rsidR="001578A9" w:rsidRDefault="001578A9">
            <w:pPr>
              <w:pStyle w:val="ConsPlusNormal"/>
              <w:jc w:val="both"/>
            </w:pPr>
            <w:r>
              <w:t>Березовая роща у д. Леднево</w:t>
            </w:r>
          </w:p>
        </w:tc>
        <w:tc>
          <w:tcPr>
            <w:tcW w:w="1084" w:type="dxa"/>
          </w:tcPr>
          <w:p w:rsidR="001578A9" w:rsidRDefault="001578A9">
            <w:pPr>
              <w:pStyle w:val="ConsPlusNormal"/>
              <w:jc w:val="center"/>
            </w:pPr>
            <w:r>
              <w:t>12,6</w:t>
            </w:r>
          </w:p>
        </w:tc>
        <w:tc>
          <w:tcPr>
            <w:tcW w:w="2359" w:type="dxa"/>
          </w:tcPr>
          <w:p w:rsidR="001578A9" w:rsidRDefault="001578A9">
            <w:pPr>
              <w:pStyle w:val="ConsPlusNormal"/>
            </w:pPr>
          </w:p>
        </w:tc>
        <w:tc>
          <w:tcPr>
            <w:tcW w:w="1594" w:type="dxa"/>
          </w:tcPr>
          <w:p w:rsidR="001578A9" w:rsidRDefault="001578A9">
            <w:pPr>
              <w:pStyle w:val="ConsPlusNormal"/>
            </w:pP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Монастырщинский</w:t>
            </w:r>
          </w:p>
        </w:tc>
        <w:tc>
          <w:tcPr>
            <w:tcW w:w="2629" w:type="dxa"/>
            <w:vMerge/>
          </w:tcPr>
          <w:p w:rsidR="001578A9" w:rsidRDefault="001578A9"/>
        </w:tc>
      </w:tr>
      <w:tr w:rsidR="001578A9">
        <w:tc>
          <w:tcPr>
            <w:tcW w:w="544" w:type="dxa"/>
          </w:tcPr>
          <w:p w:rsidR="001578A9" w:rsidRDefault="001578A9">
            <w:pPr>
              <w:pStyle w:val="ConsPlusNormal"/>
              <w:jc w:val="both"/>
            </w:pPr>
            <w:r>
              <w:lastRenderedPageBreak/>
              <w:t>84.</w:t>
            </w:r>
          </w:p>
        </w:tc>
        <w:tc>
          <w:tcPr>
            <w:tcW w:w="2389" w:type="dxa"/>
          </w:tcPr>
          <w:p w:rsidR="001578A9" w:rsidRDefault="001578A9">
            <w:pPr>
              <w:pStyle w:val="ConsPlusNormal"/>
              <w:jc w:val="both"/>
            </w:pPr>
            <w:r>
              <w:t>Усадебный парк д. Мачулы</w:t>
            </w:r>
          </w:p>
        </w:tc>
        <w:tc>
          <w:tcPr>
            <w:tcW w:w="1084" w:type="dxa"/>
          </w:tcPr>
          <w:p w:rsidR="001578A9" w:rsidRDefault="001578A9">
            <w:pPr>
              <w:pStyle w:val="ConsPlusNormal"/>
              <w:jc w:val="center"/>
            </w:pPr>
            <w:r>
              <w:t>8,3</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Починковский</w:t>
            </w:r>
          </w:p>
        </w:tc>
        <w:tc>
          <w:tcPr>
            <w:tcW w:w="2629" w:type="dxa"/>
          </w:tcPr>
          <w:p w:rsidR="001578A9" w:rsidRDefault="001578A9">
            <w:pPr>
              <w:pStyle w:val="ConsPlusNormal"/>
              <w:jc w:val="both"/>
            </w:pPr>
            <w:r>
              <w:t>решение исполнительного комитета Починковского районного Совета народных депутатов от 11.09.1987 N 226</w:t>
            </w:r>
          </w:p>
        </w:tc>
      </w:tr>
      <w:tr w:rsidR="001578A9">
        <w:tc>
          <w:tcPr>
            <w:tcW w:w="544" w:type="dxa"/>
          </w:tcPr>
          <w:p w:rsidR="001578A9" w:rsidRDefault="001578A9">
            <w:pPr>
              <w:pStyle w:val="ConsPlusNormal"/>
              <w:jc w:val="both"/>
            </w:pPr>
            <w:r>
              <w:t>85.</w:t>
            </w:r>
          </w:p>
        </w:tc>
        <w:tc>
          <w:tcPr>
            <w:tcW w:w="2389" w:type="dxa"/>
          </w:tcPr>
          <w:p w:rsidR="001578A9" w:rsidRDefault="001578A9">
            <w:pPr>
              <w:pStyle w:val="ConsPlusNormal"/>
              <w:jc w:val="both"/>
            </w:pPr>
            <w:r>
              <w:t>Озеро Глыбай</w:t>
            </w:r>
          </w:p>
        </w:tc>
        <w:tc>
          <w:tcPr>
            <w:tcW w:w="1084" w:type="dxa"/>
          </w:tcPr>
          <w:p w:rsidR="001578A9" w:rsidRDefault="001578A9">
            <w:pPr>
              <w:pStyle w:val="ConsPlusNormal"/>
              <w:jc w:val="center"/>
            </w:pPr>
            <w:r>
              <w:t>19,2</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гидрологический</w:t>
            </w:r>
          </w:p>
        </w:tc>
        <w:tc>
          <w:tcPr>
            <w:tcW w:w="2194" w:type="dxa"/>
          </w:tcPr>
          <w:p w:rsidR="001578A9" w:rsidRDefault="001578A9">
            <w:pPr>
              <w:pStyle w:val="ConsPlusNormal"/>
              <w:jc w:val="both"/>
            </w:pPr>
            <w:r>
              <w:t>Руднянский</w:t>
            </w:r>
          </w:p>
        </w:tc>
        <w:tc>
          <w:tcPr>
            <w:tcW w:w="2629" w:type="dxa"/>
          </w:tcPr>
          <w:p w:rsidR="001578A9" w:rsidRDefault="001578A9">
            <w:pPr>
              <w:pStyle w:val="ConsPlusNormal"/>
              <w:jc w:val="both"/>
            </w:pPr>
            <w:r>
              <w:t>решение исполнительного комитета Руднянского районного Совета народных депутатов от 27.08.1980 N 258</w:t>
            </w:r>
          </w:p>
        </w:tc>
      </w:tr>
      <w:tr w:rsidR="001578A9">
        <w:tc>
          <w:tcPr>
            <w:tcW w:w="544" w:type="dxa"/>
          </w:tcPr>
          <w:p w:rsidR="001578A9" w:rsidRDefault="001578A9">
            <w:pPr>
              <w:pStyle w:val="ConsPlusNormal"/>
              <w:jc w:val="both"/>
            </w:pPr>
            <w:r>
              <w:t>86.</w:t>
            </w:r>
          </w:p>
        </w:tc>
        <w:tc>
          <w:tcPr>
            <w:tcW w:w="2389" w:type="dxa"/>
          </w:tcPr>
          <w:p w:rsidR="001578A9" w:rsidRDefault="001578A9">
            <w:pPr>
              <w:pStyle w:val="ConsPlusNormal"/>
              <w:jc w:val="both"/>
            </w:pPr>
            <w:r>
              <w:t>Озеро Стайское</w:t>
            </w:r>
          </w:p>
        </w:tc>
        <w:tc>
          <w:tcPr>
            <w:tcW w:w="1084" w:type="dxa"/>
          </w:tcPr>
          <w:p w:rsidR="001578A9" w:rsidRDefault="001578A9">
            <w:pPr>
              <w:pStyle w:val="ConsPlusNormal"/>
              <w:jc w:val="center"/>
            </w:pPr>
            <w:r>
              <w:t>26,0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гидрологический</w:t>
            </w:r>
          </w:p>
        </w:tc>
        <w:tc>
          <w:tcPr>
            <w:tcW w:w="2194" w:type="dxa"/>
          </w:tcPr>
          <w:p w:rsidR="001578A9" w:rsidRDefault="001578A9">
            <w:pPr>
              <w:pStyle w:val="ConsPlusNormal"/>
              <w:jc w:val="both"/>
            </w:pPr>
            <w:r>
              <w:t>Руднянский</w:t>
            </w:r>
          </w:p>
        </w:tc>
        <w:tc>
          <w:tcPr>
            <w:tcW w:w="2629" w:type="dxa"/>
          </w:tcPr>
          <w:p w:rsidR="001578A9" w:rsidRDefault="001578A9">
            <w:pPr>
              <w:pStyle w:val="ConsPlusNormal"/>
              <w:jc w:val="both"/>
            </w:pPr>
            <w:r>
              <w:t>решение исполнительного комитета Руднянского районного Совета народных депутатов от 23.05.1989 N 128</w:t>
            </w:r>
          </w:p>
        </w:tc>
      </w:tr>
      <w:tr w:rsidR="001578A9">
        <w:tc>
          <w:tcPr>
            <w:tcW w:w="544" w:type="dxa"/>
          </w:tcPr>
          <w:p w:rsidR="001578A9" w:rsidRDefault="001578A9">
            <w:pPr>
              <w:pStyle w:val="ConsPlusNormal"/>
              <w:jc w:val="both"/>
            </w:pPr>
            <w:r>
              <w:t>87.</w:t>
            </w:r>
          </w:p>
        </w:tc>
        <w:tc>
          <w:tcPr>
            <w:tcW w:w="2389" w:type="dxa"/>
          </w:tcPr>
          <w:p w:rsidR="001578A9" w:rsidRDefault="001578A9">
            <w:pPr>
              <w:pStyle w:val="ConsPlusNormal"/>
              <w:jc w:val="both"/>
            </w:pPr>
            <w:r>
              <w:t>Березовая роща у д. Лещево</w:t>
            </w:r>
          </w:p>
        </w:tc>
        <w:tc>
          <w:tcPr>
            <w:tcW w:w="1084" w:type="dxa"/>
          </w:tcPr>
          <w:p w:rsidR="001578A9" w:rsidRDefault="001578A9">
            <w:pPr>
              <w:pStyle w:val="ConsPlusNormal"/>
              <w:jc w:val="center"/>
            </w:pPr>
            <w:r>
              <w:t>22,0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Руднянский</w:t>
            </w:r>
          </w:p>
        </w:tc>
        <w:tc>
          <w:tcPr>
            <w:tcW w:w="2629" w:type="dxa"/>
          </w:tcPr>
          <w:p w:rsidR="001578A9" w:rsidRDefault="001578A9">
            <w:pPr>
              <w:pStyle w:val="ConsPlusNormal"/>
              <w:jc w:val="both"/>
            </w:pPr>
            <w:r>
              <w:t xml:space="preserve">решение исполнительного комитета Руднянского районного Совета депутатов трудящихся от 22.08.1979, </w:t>
            </w:r>
            <w:hyperlink r:id="rId568" w:history="1">
              <w:r>
                <w:rPr>
                  <w:color w:val="0000FF"/>
                </w:rPr>
                <w:t>указ</w:t>
              </w:r>
            </w:hyperlink>
            <w:r>
              <w:t xml:space="preserve"> Губернатора Смоленской области от 30.12.2008 N 30</w:t>
            </w:r>
          </w:p>
        </w:tc>
      </w:tr>
      <w:tr w:rsidR="001578A9">
        <w:tc>
          <w:tcPr>
            <w:tcW w:w="544" w:type="dxa"/>
          </w:tcPr>
          <w:p w:rsidR="001578A9" w:rsidRDefault="001578A9">
            <w:pPr>
              <w:pStyle w:val="ConsPlusNormal"/>
              <w:jc w:val="both"/>
            </w:pPr>
            <w:r>
              <w:t>88.</w:t>
            </w:r>
          </w:p>
        </w:tc>
        <w:tc>
          <w:tcPr>
            <w:tcW w:w="2389" w:type="dxa"/>
          </w:tcPr>
          <w:p w:rsidR="001578A9" w:rsidRDefault="001578A9">
            <w:pPr>
              <w:pStyle w:val="ConsPlusNormal"/>
              <w:jc w:val="both"/>
            </w:pPr>
            <w:r>
              <w:t>Роща у д. Кеново</w:t>
            </w:r>
          </w:p>
        </w:tc>
        <w:tc>
          <w:tcPr>
            <w:tcW w:w="1084" w:type="dxa"/>
          </w:tcPr>
          <w:p w:rsidR="001578A9" w:rsidRDefault="001578A9">
            <w:pPr>
              <w:pStyle w:val="ConsPlusNormal"/>
              <w:jc w:val="center"/>
            </w:pPr>
            <w:r>
              <w:t>82,5</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Руднянский</w:t>
            </w:r>
          </w:p>
        </w:tc>
        <w:tc>
          <w:tcPr>
            <w:tcW w:w="2629" w:type="dxa"/>
          </w:tcPr>
          <w:p w:rsidR="001578A9" w:rsidRDefault="001578A9">
            <w:pPr>
              <w:pStyle w:val="ConsPlusNormal"/>
              <w:jc w:val="both"/>
            </w:pPr>
            <w:r>
              <w:t xml:space="preserve">решение исполнительного комитета Руднянского </w:t>
            </w:r>
            <w:r>
              <w:lastRenderedPageBreak/>
              <w:t>районного Совета народных депутатов от 20.08.1981 N 238</w:t>
            </w:r>
          </w:p>
        </w:tc>
      </w:tr>
      <w:tr w:rsidR="001578A9">
        <w:tc>
          <w:tcPr>
            <w:tcW w:w="544" w:type="dxa"/>
          </w:tcPr>
          <w:p w:rsidR="001578A9" w:rsidRDefault="001578A9">
            <w:pPr>
              <w:pStyle w:val="ConsPlusNormal"/>
              <w:jc w:val="both"/>
            </w:pPr>
            <w:r>
              <w:lastRenderedPageBreak/>
              <w:t>89.</w:t>
            </w:r>
          </w:p>
        </w:tc>
        <w:tc>
          <w:tcPr>
            <w:tcW w:w="2389" w:type="dxa"/>
          </w:tcPr>
          <w:p w:rsidR="001578A9" w:rsidRDefault="001578A9">
            <w:pPr>
              <w:pStyle w:val="ConsPlusNormal"/>
              <w:jc w:val="both"/>
            </w:pPr>
            <w:r>
              <w:t>Торфяник "Велев Мох"</w:t>
            </w:r>
          </w:p>
        </w:tc>
        <w:tc>
          <w:tcPr>
            <w:tcW w:w="1084" w:type="dxa"/>
          </w:tcPr>
          <w:p w:rsidR="001578A9" w:rsidRDefault="001578A9">
            <w:pPr>
              <w:pStyle w:val="ConsPlusNormal"/>
              <w:jc w:val="center"/>
            </w:pPr>
            <w:r>
              <w:t>1440,0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комплексный</w:t>
            </w:r>
          </w:p>
        </w:tc>
        <w:tc>
          <w:tcPr>
            <w:tcW w:w="2194" w:type="dxa"/>
          </w:tcPr>
          <w:p w:rsidR="001578A9" w:rsidRDefault="001578A9">
            <w:pPr>
              <w:pStyle w:val="ConsPlusNormal"/>
              <w:jc w:val="both"/>
            </w:pPr>
            <w:r>
              <w:t>Руднянский</w:t>
            </w:r>
          </w:p>
        </w:tc>
        <w:tc>
          <w:tcPr>
            <w:tcW w:w="2629" w:type="dxa"/>
          </w:tcPr>
          <w:p w:rsidR="001578A9" w:rsidRDefault="001578A9">
            <w:pPr>
              <w:pStyle w:val="ConsPlusNormal"/>
              <w:jc w:val="both"/>
            </w:pPr>
            <w:r>
              <w:t>решение исполнительного комитета Руднянского районного Совета народных депутатов от 03.07.1980 N 22</w:t>
            </w:r>
          </w:p>
        </w:tc>
      </w:tr>
      <w:tr w:rsidR="001578A9">
        <w:tc>
          <w:tcPr>
            <w:tcW w:w="544" w:type="dxa"/>
          </w:tcPr>
          <w:p w:rsidR="001578A9" w:rsidRDefault="001578A9">
            <w:pPr>
              <w:pStyle w:val="ConsPlusNormal"/>
              <w:jc w:val="both"/>
            </w:pPr>
            <w:r>
              <w:t>90.</w:t>
            </w:r>
          </w:p>
        </w:tc>
        <w:tc>
          <w:tcPr>
            <w:tcW w:w="2389" w:type="dxa"/>
          </w:tcPr>
          <w:p w:rsidR="001578A9" w:rsidRDefault="001578A9">
            <w:pPr>
              <w:pStyle w:val="ConsPlusNormal"/>
              <w:jc w:val="both"/>
            </w:pPr>
            <w:r>
              <w:t>Пруд д. Беленино</w:t>
            </w:r>
          </w:p>
        </w:tc>
        <w:tc>
          <w:tcPr>
            <w:tcW w:w="1084" w:type="dxa"/>
          </w:tcPr>
          <w:p w:rsidR="001578A9" w:rsidRDefault="001578A9">
            <w:pPr>
              <w:pStyle w:val="ConsPlusNormal"/>
              <w:jc w:val="center"/>
            </w:pPr>
            <w:r>
              <w:t>52,0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гидрологический</w:t>
            </w:r>
          </w:p>
        </w:tc>
        <w:tc>
          <w:tcPr>
            <w:tcW w:w="2194" w:type="dxa"/>
            <w:vMerge w:val="restart"/>
          </w:tcPr>
          <w:p w:rsidR="001578A9" w:rsidRDefault="001578A9">
            <w:pPr>
              <w:pStyle w:val="ConsPlusNormal"/>
              <w:jc w:val="both"/>
            </w:pPr>
            <w:r>
              <w:t>Сафоновский</w:t>
            </w:r>
          </w:p>
        </w:tc>
        <w:tc>
          <w:tcPr>
            <w:tcW w:w="2629" w:type="dxa"/>
            <w:vMerge w:val="restart"/>
          </w:tcPr>
          <w:p w:rsidR="001578A9" w:rsidRDefault="001578A9">
            <w:pPr>
              <w:pStyle w:val="ConsPlusNormal"/>
              <w:jc w:val="both"/>
            </w:pPr>
            <w:r>
              <w:t>решение малого Сафоновского городского Совета народных депутатов от 04.02.1992 N 16</w:t>
            </w:r>
          </w:p>
        </w:tc>
      </w:tr>
      <w:tr w:rsidR="001578A9">
        <w:tc>
          <w:tcPr>
            <w:tcW w:w="544" w:type="dxa"/>
          </w:tcPr>
          <w:p w:rsidR="001578A9" w:rsidRDefault="001578A9">
            <w:pPr>
              <w:pStyle w:val="ConsPlusNormal"/>
              <w:jc w:val="both"/>
            </w:pPr>
            <w:r>
              <w:t>91.</w:t>
            </w:r>
          </w:p>
        </w:tc>
        <w:tc>
          <w:tcPr>
            <w:tcW w:w="2389" w:type="dxa"/>
          </w:tcPr>
          <w:p w:rsidR="001578A9" w:rsidRDefault="001578A9">
            <w:pPr>
              <w:pStyle w:val="ConsPlusNormal"/>
              <w:jc w:val="both"/>
            </w:pPr>
            <w:r>
              <w:t>Пруд д. Зимница</w:t>
            </w:r>
          </w:p>
        </w:tc>
        <w:tc>
          <w:tcPr>
            <w:tcW w:w="1084" w:type="dxa"/>
          </w:tcPr>
          <w:p w:rsidR="001578A9" w:rsidRDefault="001578A9">
            <w:pPr>
              <w:pStyle w:val="ConsPlusNormal"/>
              <w:jc w:val="center"/>
            </w:pPr>
            <w:r>
              <w:t>6,5</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гидрологический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92.</w:t>
            </w:r>
          </w:p>
        </w:tc>
        <w:tc>
          <w:tcPr>
            <w:tcW w:w="2389" w:type="dxa"/>
          </w:tcPr>
          <w:p w:rsidR="001578A9" w:rsidRDefault="001578A9">
            <w:pPr>
              <w:pStyle w:val="ConsPlusNormal"/>
              <w:jc w:val="both"/>
            </w:pPr>
            <w:r>
              <w:t>Озеро Костря</w:t>
            </w:r>
          </w:p>
        </w:tc>
        <w:tc>
          <w:tcPr>
            <w:tcW w:w="1084" w:type="dxa"/>
          </w:tcPr>
          <w:p w:rsidR="001578A9" w:rsidRDefault="001578A9">
            <w:pPr>
              <w:pStyle w:val="ConsPlusNormal"/>
              <w:jc w:val="center"/>
            </w:pPr>
            <w:r>
              <w:t>8,0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гидрологический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93.</w:t>
            </w:r>
          </w:p>
        </w:tc>
        <w:tc>
          <w:tcPr>
            <w:tcW w:w="2389" w:type="dxa"/>
          </w:tcPr>
          <w:p w:rsidR="001578A9" w:rsidRDefault="001578A9">
            <w:pPr>
              <w:pStyle w:val="ConsPlusNormal"/>
              <w:jc w:val="both"/>
            </w:pPr>
            <w:r>
              <w:t>Усадебный парк д. Городок</w:t>
            </w:r>
          </w:p>
        </w:tc>
        <w:tc>
          <w:tcPr>
            <w:tcW w:w="1084" w:type="dxa"/>
          </w:tcPr>
          <w:p w:rsidR="001578A9" w:rsidRDefault="001578A9">
            <w:pPr>
              <w:pStyle w:val="ConsPlusNormal"/>
              <w:jc w:val="center"/>
            </w:pPr>
            <w:r>
              <w:t>6,0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ботанический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94.</w:t>
            </w:r>
          </w:p>
        </w:tc>
        <w:tc>
          <w:tcPr>
            <w:tcW w:w="2389" w:type="dxa"/>
          </w:tcPr>
          <w:p w:rsidR="001578A9" w:rsidRDefault="001578A9">
            <w:pPr>
              <w:pStyle w:val="ConsPlusNormal"/>
              <w:jc w:val="both"/>
            </w:pPr>
            <w:r>
              <w:t>Усадебный парк д. Пушкино</w:t>
            </w:r>
          </w:p>
        </w:tc>
        <w:tc>
          <w:tcPr>
            <w:tcW w:w="1084" w:type="dxa"/>
          </w:tcPr>
          <w:p w:rsidR="001578A9" w:rsidRDefault="001578A9">
            <w:pPr>
              <w:pStyle w:val="ConsPlusNormal"/>
              <w:jc w:val="center"/>
            </w:pPr>
            <w:r>
              <w:t>2,0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ботанический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95.</w:t>
            </w:r>
          </w:p>
        </w:tc>
        <w:tc>
          <w:tcPr>
            <w:tcW w:w="2389" w:type="dxa"/>
          </w:tcPr>
          <w:p w:rsidR="001578A9" w:rsidRDefault="001578A9">
            <w:pPr>
              <w:pStyle w:val="ConsPlusNormal"/>
              <w:jc w:val="both"/>
            </w:pPr>
            <w:r>
              <w:t>Березовая роща д. Лукшино</w:t>
            </w:r>
          </w:p>
        </w:tc>
        <w:tc>
          <w:tcPr>
            <w:tcW w:w="1084" w:type="dxa"/>
          </w:tcPr>
          <w:p w:rsidR="001578A9" w:rsidRDefault="001578A9">
            <w:pPr>
              <w:pStyle w:val="ConsPlusNormal"/>
              <w:jc w:val="center"/>
            </w:pPr>
            <w:r>
              <w:t>3,5</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ботанический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96.</w:t>
            </w:r>
          </w:p>
        </w:tc>
        <w:tc>
          <w:tcPr>
            <w:tcW w:w="2389" w:type="dxa"/>
          </w:tcPr>
          <w:p w:rsidR="001578A9" w:rsidRDefault="001578A9">
            <w:pPr>
              <w:pStyle w:val="ConsPlusNormal"/>
              <w:jc w:val="both"/>
            </w:pPr>
            <w:r>
              <w:t>Березовая роща д. Истомино</w:t>
            </w:r>
          </w:p>
        </w:tc>
        <w:tc>
          <w:tcPr>
            <w:tcW w:w="1084" w:type="dxa"/>
          </w:tcPr>
          <w:p w:rsidR="001578A9" w:rsidRDefault="001578A9">
            <w:pPr>
              <w:pStyle w:val="ConsPlusNormal"/>
              <w:jc w:val="center"/>
            </w:pPr>
            <w:r>
              <w:t>4,0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ботанический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97.</w:t>
            </w:r>
          </w:p>
        </w:tc>
        <w:tc>
          <w:tcPr>
            <w:tcW w:w="2389" w:type="dxa"/>
          </w:tcPr>
          <w:p w:rsidR="001578A9" w:rsidRDefault="001578A9">
            <w:pPr>
              <w:pStyle w:val="ConsPlusNormal"/>
              <w:jc w:val="both"/>
            </w:pPr>
            <w:r>
              <w:t>Березовая роща д. Семеновщина</w:t>
            </w:r>
          </w:p>
        </w:tc>
        <w:tc>
          <w:tcPr>
            <w:tcW w:w="1084" w:type="dxa"/>
          </w:tcPr>
          <w:p w:rsidR="001578A9" w:rsidRDefault="001578A9">
            <w:pPr>
              <w:pStyle w:val="ConsPlusNormal"/>
              <w:jc w:val="center"/>
            </w:pPr>
            <w:r>
              <w:t>4,0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ботанический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98.</w:t>
            </w:r>
          </w:p>
        </w:tc>
        <w:tc>
          <w:tcPr>
            <w:tcW w:w="2389" w:type="dxa"/>
          </w:tcPr>
          <w:p w:rsidR="001578A9" w:rsidRDefault="001578A9">
            <w:pPr>
              <w:pStyle w:val="ConsPlusNormal"/>
              <w:jc w:val="both"/>
            </w:pPr>
            <w:r>
              <w:t>Сосновый бор</w:t>
            </w:r>
          </w:p>
        </w:tc>
        <w:tc>
          <w:tcPr>
            <w:tcW w:w="1084" w:type="dxa"/>
          </w:tcPr>
          <w:p w:rsidR="001578A9" w:rsidRDefault="001578A9">
            <w:pPr>
              <w:pStyle w:val="ConsPlusNormal"/>
              <w:jc w:val="center"/>
            </w:pPr>
            <w:r>
              <w:t>38,0</w:t>
            </w:r>
          </w:p>
        </w:tc>
        <w:tc>
          <w:tcPr>
            <w:tcW w:w="2359" w:type="dxa"/>
          </w:tcPr>
          <w:p w:rsidR="001578A9" w:rsidRDefault="001578A9">
            <w:pPr>
              <w:pStyle w:val="ConsPlusNormal"/>
              <w:jc w:val="both"/>
            </w:pPr>
            <w:r>
              <w:t xml:space="preserve">ООПТ местного </w:t>
            </w:r>
            <w:r>
              <w:lastRenderedPageBreak/>
              <w:t>значения</w:t>
            </w:r>
          </w:p>
        </w:tc>
        <w:tc>
          <w:tcPr>
            <w:tcW w:w="1594" w:type="dxa"/>
          </w:tcPr>
          <w:p w:rsidR="001578A9" w:rsidRDefault="001578A9">
            <w:pPr>
              <w:pStyle w:val="ConsPlusNormal"/>
              <w:jc w:val="both"/>
            </w:pPr>
            <w:r>
              <w:lastRenderedPageBreak/>
              <w:t>местный</w:t>
            </w:r>
          </w:p>
        </w:tc>
        <w:tc>
          <w:tcPr>
            <w:tcW w:w="1879" w:type="dxa"/>
          </w:tcPr>
          <w:p w:rsidR="001578A9" w:rsidRDefault="001578A9">
            <w:pPr>
              <w:pStyle w:val="ConsPlusNormal"/>
              <w:jc w:val="both"/>
            </w:pPr>
            <w:r>
              <w:t>ботанический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lastRenderedPageBreak/>
              <w:t>99.</w:t>
            </w:r>
          </w:p>
        </w:tc>
        <w:tc>
          <w:tcPr>
            <w:tcW w:w="2389" w:type="dxa"/>
          </w:tcPr>
          <w:p w:rsidR="001578A9" w:rsidRDefault="001578A9">
            <w:pPr>
              <w:pStyle w:val="ConsPlusNormal"/>
              <w:jc w:val="both"/>
            </w:pPr>
            <w:r>
              <w:t>Парк и пруд д. Бессоново</w:t>
            </w:r>
          </w:p>
        </w:tc>
        <w:tc>
          <w:tcPr>
            <w:tcW w:w="1084" w:type="dxa"/>
          </w:tcPr>
          <w:p w:rsidR="001578A9" w:rsidRDefault="001578A9">
            <w:pPr>
              <w:pStyle w:val="ConsPlusNormal"/>
              <w:jc w:val="center"/>
            </w:pPr>
            <w:r>
              <w:t>31,4</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комплексный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100.</w:t>
            </w:r>
          </w:p>
        </w:tc>
        <w:tc>
          <w:tcPr>
            <w:tcW w:w="2389" w:type="dxa"/>
          </w:tcPr>
          <w:p w:rsidR="001578A9" w:rsidRDefault="001578A9">
            <w:pPr>
              <w:pStyle w:val="ConsPlusNormal"/>
              <w:jc w:val="both"/>
            </w:pPr>
            <w:r>
              <w:t>Парк и пруд у школы-интерната</w:t>
            </w:r>
          </w:p>
        </w:tc>
        <w:tc>
          <w:tcPr>
            <w:tcW w:w="1084" w:type="dxa"/>
          </w:tcPr>
          <w:p w:rsidR="001578A9" w:rsidRDefault="001578A9">
            <w:pPr>
              <w:pStyle w:val="ConsPlusNormal"/>
              <w:jc w:val="center"/>
            </w:pPr>
            <w:r>
              <w:t>11,0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комплексный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101.</w:t>
            </w:r>
          </w:p>
        </w:tc>
        <w:tc>
          <w:tcPr>
            <w:tcW w:w="2389" w:type="dxa"/>
          </w:tcPr>
          <w:p w:rsidR="001578A9" w:rsidRDefault="001578A9">
            <w:pPr>
              <w:pStyle w:val="ConsPlusNormal"/>
              <w:jc w:val="both"/>
            </w:pPr>
            <w:r>
              <w:t>Водный источник "Марголинские ключи"</w:t>
            </w:r>
          </w:p>
        </w:tc>
        <w:tc>
          <w:tcPr>
            <w:tcW w:w="1084" w:type="dxa"/>
          </w:tcPr>
          <w:p w:rsidR="001578A9" w:rsidRDefault="001578A9">
            <w:pPr>
              <w:pStyle w:val="ConsPlusNormal"/>
              <w:jc w:val="center"/>
            </w:pPr>
            <w:r>
              <w:t>1,0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гидрологический</w:t>
            </w:r>
          </w:p>
        </w:tc>
        <w:tc>
          <w:tcPr>
            <w:tcW w:w="2194" w:type="dxa"/>
            <w:vMerge w:val="restart"/>
          </w:tcPr>
          <w:p w:rsidR="001578A9" w:rsidRDefault="001578A9">
            <w:pPr>
              <w:pStyle w:val="ConsPlusNormal"/>
              <w:jc w:val="both"/>
            </w:pPr>
            <w:r>
              <w:t>г. Смоленск</w:t>
            </w:r>
          </w:p>
        </w:tc>
        <w:tc>
          <w:tcPr>
            <w:tcW w:w="2629" w:type="dxa"/>
            <w:vMerge w:val="restart"/>
          </w:tcPr>
          <w:p w:rsidR="001578A9" w:rsidRDefault="001578A9">
            <w:pPr>
              <w:pStyle w:val="ConsPlusNormal"/>
              <w:jc w:val="both"/>
            </w:pPr>
            <w:r>
              <w:t>решение исполнительного комитета Смоленского городского Совета народных депутатов от 12.10.1982 N 436</w:t>
            </w:r>
          </w:p>
        </w:tc>
      </w:tr>
      <w:tr w:rsidR="001578A9">
        <w:tc>
          <w:tcPr>
            <w:tcW w:w="544" w:type="dxa"/>
          </w:tcPr>
          <w:p w:rsidR="001578A9" w:rsidRDefault="001578A9">
            <w:pPr>
              <w:pStyle w:val="ConsPlusNormal"/>
              <w:jc w:val="both"/>
            </w:pPr>
            <w:r>
              <w:t>102.</w:t>
            </w:r>
          </w:p>
        </w:tc>
        <w:tc>
          <w:tcPr>
            <w:tcW w:w="2389" w:type="dxa"/>
          </w:tcPr>
          <w:p w:rsidR="001578A9" w:rsidRDefault="001578A9">
            <w:pPr>
              <w:pStyle w:val="ConsPlusNormal"/>
              <w:jc w:val="both"/>
            </w:pPr>
            <w:r>
              <w:t>Водный источник "Городские ключи"</w:t>
            </w:r>
          </w:p>
        </w:tc>
        <w:tc>
          <w:tcPr>
            <w:tcW w:w="1084" w:type="dxa"/>
          </w:tcPr>
          <w:p w:rsidR="001578A9" w:rsidRDefault="001578A9">
            <w:pPr>
              <w:pStyle w:val="ConsPlusNormal"/>
              <w:jc w:val="center"/>
            </w:pPr>
            <w:r>
              <w:t>1,0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гидрологический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103.</w:t>
            </w:r>
          </w:p>
        </w:tc>
        <w:tc>
          <w:tcPr>
            <w:tcW w:w="2389" w:type="dxa"/>
          </w:tcPr>
          <w:p w:rsidR="001578A9" w:rsidRDefault="001578A9">
            <w:pPr>
              <w:pStyle w:val="ConsPlusNormal"/>
              <w:jc w:val="both"/>
            </w:pPr>
            <w:r>
              <w:t>Зона отдыха Вязовенька</w:t>
            </w:r>
          </w:p>
        </w:tc>
        <w:tc>
          <w:tcPr>
            <w:tcW w:w="1084" w:type="dxa"/>
          </w:tcPr>
          <w:p w:rsidR="001578A9" w:rsidRDefault="001578A9">
            <w:pPr>
              <w:pStyle w:val="ConsPlusNormal"/>
            </w:pP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комплексный</w:t>
            </w:r>
          </w:p>
        </w:tc>
        <w:tc>
          <w:tcPr>
            <w:tcW w:w="2194" w:type="dxa"/>
          </w:tcPr>
          <w:p w:rsidR="001578A9" w:rsidRDefault="001578A9">
            <w:pPr>
              <w:pStyle w:val="ConsPlusNormal"/>
              <w:jc w:val="both"/>
            </w:pPr>
            <w:r>
              <w:t>г. Смоленск</w:t>
            </w:r>
          </w:p>
        </w:tc>
        <w:tc>
          <w:tcPr>
            <w:tcW w:w="2629" w:type="dxa"/>
          </w:tcPr>
          <w:p w:rsidR="001578A9" w:rsidRDefault="001578A9">
            <w:pPr>
              <w:pStyle w:val="ConsPlusNormal"/>
              <w:jc w:val="both"/>
            </w:pPr>
            <w:r>
              <w:t>решение исполнительного комитета Заднепровского районного Совета народных депутатов от 14.04.1981 N 133</w:t>
            </w:r>
          </w:p>
        </w:tc>
      </w:tr>
      <w:tr w:rsidR="001578A9">
        <w:tc>
          <w:tcPr>
            <w:tcW w:w="544" w:type="dxa"/>
          </w:tcPr>
          <w:p w:rsidR="001578A9" w:rsidRDefault="001578A9">
            <w:pPr>
              <w:pStyle w:val="ConsPlusNormal"/>
              <w:jc w:val="both"/>
            </w:pPr>
            <w:r>
              <w:t>104.</w:t>
            </w:r>
          </w:p>
        </w:tc>
        <w:tc>
          <w:tcPr>
            <w:tcW w:w="2389" w:type="dxa"/>
          </w:tcPr>
          <w:p w:rsidR="001578A9" w:rsidRDefault="001578A9">
            <w:pPr>
              <w:pStyle w:val="ConsPlusNormal"/>
              <w:jc w:val="both"/>
            </w:pPr>
            <w:r>
              <w:t>Родник п. Всходы</w:t>
            </w:r>
          </w:p>
        </w:tc>
        <w:tc>
          <w:tcPr>
            <w:tcW w:w="1084" w:type="dxa"/>
          </w:tcPr>
          <w:p w:rsidR="001578A9" w:rsidRDefault="001578A9">
            <w:pPr>
              <w:pStyle w:val="ConsPlusNormal"/>
              <w:jc w:val="center"/>
            </w:pPr>
            <w:r>
              <w:t>0,1</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vMerge w:val="restart"/>
          </w:tcPr>
          <w:p w:rsidR="001578A9" w:rsidRDefault="001578A9">
            <w:pPr>
              <w:pStyle w:val="ConsPlusNormal"/>
              <w:jc w:val="both"/>
            </w:pPr>
            <w:r>
              <w:t>гидрологический</w:t>
            </w:r>
          </w:p>
        </w:tc>
        <w:tc>
          <w:tcPr>
            <w:tcW w:w="2194" w:type="dxa"/>
            <w:vMerge w:val="restart"/>
          </w:tcPr>
          <w:p w:rsidR="001578A9" w:rsidRDefault="001578A9">
            <w:pPr>
              <w:pStyle w:val="ConsPlusNormal"/>
              <w:jc w:val="both"/>
            </w:pPr>
            <w:r>
              <w:t>Угранский</w:t>
            </w:r>
          </w:p>
        </w:tc>
        <w:tc>
          <w:tcPr>
            <w:tcW w:w="2629" w:type="dxa"/>
            <w:vMerge w:val="restart"/>
          </w:tcPr>
          <w:p w:rsidR="001578A9" w:rsidRDefault="001578A9">
            <w:pPr>
              <w:pStyle w:val="ConsPlusNormal"/>
              <w:jc w:val="both"/>
            </w:pPr>
            <w:r>
              <w:t>решение исполнительного комитета Угранского районного Совета народных депутатов от 16.03.1999</w:t>
            </w:r>
          </w:p>
        </w:tc>
      </w:tr>
      <w:tr w:rsidR="001578A9">
        <w:tc>
          <w:tcPr>
            <w:tcW w:w="544" w:type="dxa"/>
          </w:tcPr>
          <w:p w:rsidR="001578A9" w:rsidRDefault="001578A9">
            <w:pPr>
              <w:pStyle w:val="ConsPlusNormal"/>
              <w:jc w:val="both"/>
            </w:pPr>
            <w:r>
              <w:t>105.</w:t>
            </w:r>
          </w:p>
        </w:tc>
        <w:tc>
          <w:tcPr>
            <w:tcW w:w="2389" w:type="dxa"/>
          </w:tcPr>
          <w:p w:rsidR="001578A9" w:rsidRDefault="001578A9">
            <w:pPr>
              <w:pStyle w:val="ConsPlusNormal"/>
              <w:jc w:val="both"/>
            </w:pPr>
            <w:r>
              <w:t>Родник п. Знаменка</w:t>
            </w:r>
          </w:p>
        </w:tc>
        <w:tc>
          <w:tcPr>
            <w:tcW w:w="1084" w:type="dxa"/>
          </w:tcPr>
          <w:p w:rsidR="001578A9" w:rsidRDefault="001578A9">
            <w:pPr>
              <w:pStyle w:val="ConsPlusNormal"/>
              <w:jc w:val="center"/>
            </w:pPr>
            <w:r>
              <w:t>0,1</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106.</w:t>
            </w:r>
          </w:p>
        </w:tc>
        <w:tc>
          <w:tcPr>
            <w:tcW w:w="2389" w:type="dxa"/>
          </w:tcPr>
          <w:p w:rsidR="001578A9" w:rsidRDefault="001578A9">
            <w:pPr>
              <w:pStyle w:val="ConsPlusNormal"/>
              <w:jc w:val="both"/>
            </w:pPr>
            <w:r>
              <w:t>Родник "У разбитого дуба"</w:t>
            </w:r>
          </w:p>
        </w:tc>
        <w:tc>
          <w:tcPr>
            <w:tcW w:w="1084" w:type="dxa"/>
          </w:tcPr>
          <w:p w:rsidR="001578A9" w:rsidRDefault="001578A9">
            <w:pPr>
              <w:pStyle w:val="ConsPlusNormal"/>
              <w:jc w:val="center"/>
            </w:pPr>
            <w:r>
              <w:t>0,1</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107.</w:t>
            </w:r>
          </w:p>
        </w:tc>
        <w:tc>
          <w:tcPr>
            <w:tcW w:w="2389" w:type="dxa"/>
          </w:tcPr>
          <w:p w:rsidR="001578A9" w:rsidRDefault="001578A9">
            <w:pPr>
              <w:pStyle w:val="ConsPlusNormal"/>
              <w:jc w:val="both"/>
            </w:pPr>
            <w:r>
              <w:t>Родник "Урочище Преображенское"</w:t>
            </w:r>
          </w:p>
        </w:tc>
        <w:tc>
          <w:tcPr>
            <w:tcW w:w="1084" w:type="dxa"/>
          </w:tcPr>
          <w:p w:rsidR="001578A9" w:rsidRDefault="001578A9">
            <w:pPr>
              <w:pStyle w:val="ConsPlusNormal"/>
              <w:jc w:val="center"/>
            </w:pPr>
            <w:r>
              <w:t>0,1</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108.</w:t>
            </w:r>
          </w:p>
        </w:tc>
        <w:tc>
          <w:tcPr>
            <w:tcW w:w="2389" w:type="dxa"/>
          </w:tcPr>
          <w:p w:rsidR="001578A9" w:rsidRDefault="001578A9">
            <w:pPr>
              <w:pStyle w:val="ConsPlusNormal"/>
              <w:jc w:val="both"/>
            </w:pPr>
            <w:r>
              <w:t xml:space="preserve">Усадебный парк п. </w:t>
            </w:r>
            <w:r>
              <w:lastRenderedPageBreak/>
              <w:t>Всходы</w:t>
            </w:r>
          </w:p>
        </w:tc>
        <w:tc>
          <w:tcPr>
            <w:tcW w:w="1084" w:type="dxa"/>
          </w:tcPr>
          <w:p w:rsidR="001578A9" w:rsidRDefault="001578A9">
            <w:pPr>
              <w:pStyle w:val="ConsPlusNormal"/>
              <w:jc w:val="center"/>
            </w:pPr>
            <w:r>
              <w:lastRenderedPageBreak/>
              <w:t>4,5</w:t>
            </w:r>
          </w:p>
        </w:tc>
        <w:tc>
          <w:tcPr>
            <w:tcW w:w="2359" w:type="dxa"/>
          </w:tcPr>
          <w:p w:rsidR="001578A9" w:rsidRDefault="001578A9">
            <w:pPr>
              <w:pStyle w:val="ConsPlusNormal"/>
              <w:jc w:val="both"/>
            </w:pPr>
            <w:r>
              <w:t xml:space="preserve">ООПТ местного </w:t>
            </w:r>
            <w:r>
              <w:lastRenderedPageBreak/>
              <w:t>значения</w:t>
            </w:r>
          </w:p>
        </w:tc>
        <w:tc>
          <w:tcPr>
            <w:tcW w:w="1594" w:type="dxa"/>
          </w:tcPr>
          <w:p w:rsidR="001578A9" w:rsidRDefault="001578A9">
            <w:pPr>
              <w:pStyle w:val="ConsPlusNormal"/>
              <w:jc w:val="both"/>
            </w:pPr>
            <w:r>
              <w:lastRenderedPageBreak/>
              <w:t>местный</w:t>
            </w:r>
          </w:p>
        </w:tc>
        <w:tc>
          <w:tcPr>
            <w:tcW w:w="1879" w:type="dxa"/>
          </w:tcPr>
          <w:p w:rsidR="001578A9" w:rsidRDefault="001578A9">
            <w:pPr>
              <w:pStyle w:val="ConsPlusNormal"/>
              <w:jc w:val="both"/>
            </w:pPr>
            <w:r>
              <w:t>ботанический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lastRenderedPageBreak/>
              <w:t>109.</w:t>
            </w:r>
          </w:p>
        </w:tc>
        <w:tc>
          <w:tcPr>
            <w:tcW w:w="2389" w:type="dxa"/>
          </w:tcPr>
          <w:p w:rsidR="001578A9" w:rsidRDefault="001578A9">
            <w:pPr>
              <w:pStyle w:val="ConsPlusNormal"/>
              <w:jc w:val="both"/>
            </w:pPr>
            <w:r>
              <w:t>Усадебный парк д. Кислово</w:t>
            </w:r>
          </w:p>
        </w:tc>
        <w:tc>
          <w:tcPr>
            <w:tcW w:w="1084" w:type="dxa"/>
          </w:tcPr>
          <w:p w:rsidR="001578A9" w:rsidRDefault="001578A9">
            <w:pPr>
              <w:pStyle w:val="ConsPlusNormal"/>
              <w:jc w:val="center"/>
            </w:pPr>
            <w:r>
              <w:t>6,25</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Угранский</w:t>
            </w:r>
          </w:p>
        </w:tc>
        <w:tc>
          <w:tcPr>
            <w:tcW w:w="2629" w:type="dxa"/>
          </w:tcPr>
          <w:p w:rsidR="001578A9" w:rsidRDefault="001578A9">
            <w:pPr>
              <w:pStyle w:val="ConsPlusNormal"/>
              <w:jc w:val="both"/>
            </w:pPr>
            <w:r>
              <w:t>решение исполнительного комитета Угранского районного Совета народных депутатов от 27.05.2002 N 124</w:t>
            </w:r>
          </w:p>
        </w:tc>
      </w:tr>
      <w:tr w:rsidR="001578A9">
        <w:tc>
          <w:tcPr>
            <w:tcW w:w="544" w:type="dxa"/>
          </w:tcPr>
          <w:p w:rsidR="001578A9" w:rsidRDefault="001578A9">
            <w:pPr>
              <w:pStyle w:val="ConsPlusNormal"/>
              <w:jc w:val="both"/>
            </w:pPr>
            <w:r>
              <w:t>110.</w:t>
            </w:r>
          </w:p>
        </w:tc>
        <w:tc>
          <w:tcPr>
            <w:tcW w:w="2389" w:type="dxa"/>
          </w:tcPr>
          <w:p w:rsidR="001578A9" w:rsidRDefault="001578A9">
            <w:pPr>
              <w:pStyle w:val="ConsPlusNormal"/>
              <w:jc w:val="both"/>
            </w:pPr>
            <w:r>
              <w:t>Торфяник "Байков Мох"</w:t>
            </w:r>
          </w:p>
        </w:tc>
        <w:tc>
          <w:tcPr>
            <w:tcW w:w="1084" w:type="dxa"/>
          </w:tcPr>
          <w:p w:rsidR="001578A9" w:rsidRDefault="001578A9">
            <w:pPr>
              <w:pStyle w:val="ConsPlusNormal"/>
              <w:jc w:val="center"/>
            </w:pPr>
            <w:r>
              <w:t>295,0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vMerge w:val="restart"/>
          </w:tcPr>
          <w:p w:rsidR="001578A9" w:rsidRDefault="001578A9">
            <w:pPr>
              <w:pStyle w:val="ConsPlusNormal"/>
              <w:jc w:val="both"/>
            </w:pPr>
            <w:r>
              <w:t>комплексный</w:t>
            </w:r>
          </w:p>
        </w:tc>
        <w:tc>
          <w:tcPr>
            <w:tcW w:w="2194" w:type="dxa"/>
            <w:vMerge w:val="restart"/>
          </w:tcPr>
          <w:p w:rsidR="001578A9" w:rsidRDefault="001578A9">
            <w:pPr>
              <w:pStyle w:val="ConsPlusNormal"/>
              <w:jc w:val="both"/>
            </w:pPr>
            <w:r>
              <w:t>Угранский</w:t>
            </w:r>
          </w:p>
        </w:tc>
        <w:tc>
          <w:tcPr>
            <w:tcW w:w="2629" w:type="dxa"/>
            <w:vMerge w:val="restart"/>
          </w:tcPr>
          <w:p w:rsidR="001578A9" w:rsidRDefault="001578A9">
            <w:pPr>
              <w:pStyle w:val="ConsPlusNormal"/>
              <w:jc w:val="both"/>
            </w:pPr>
            <w:r>
              <w:t>решение исполнительного комитета Угранского районного Совета народных депутатов от 16.01.1999</w:t>
            </w:r>
          </w:p>
        </w:tc>
      </w:tr>
      <w:tr w:rsidR="001578A9">
        <w:tc>
          <w:tcPr>
            <w:tcW w:w="544" w:type="dxa"/>
          </w:tcPr>
          <w:p w:rsidR="001578A9" w:rsidRDefault="001578A9">
            <w:pPr>
              <w:pStyle w:val="ConsPlusNormal"/>
              <w:jc w:val="both"/>
            </w:pPr>
            <w:r>
              <w:t>111.</w:t>
            </w:r>
          </w:p>
        </w:tc>
        <w:tc>
          <w:tcPr>
            <w:tcW w:w="2389" w:type="dxa"/>
          </w:tcPr>
          <w:p w:rsidR="001578A9" w:rsidRDefault="001578A9">
            <w:pPr>
              <w:pStyle w:val="ConsPlusNormal"/>
              <w:jc w:val="both"/>
            </w:pPr>
            <w:r>
              <w:t>Болото Желобовское</w:t>
            </w:r>
          </w:p>
        </w:tc>
        <w:tc>
          <w:tcPr>
            <w:tcW w:w="1084" w:type="dxa"/>
          </w:tcPr>
          <w:p w:rsidR="001578A9" w:rsidRDefault="001578A9">
            <w:pPr>
              <w:pStyle w:val="ConsPlusNormal"/>
              <w:jc w:val="center"/>
            </w:pPr>
            <w:r>
              <w:t>30,0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112.</w:t>
            </w:r>
          </w:p>
        </w:tc>
        <w:tc>
          <w:tcPr>
            <w:tcW w:w="2389" w:type="dxa"/>
          </w:tcPr>
          <w:p w:rsidR="001578A9" w:rsidRDefault="001578A9">
            <w:pPr>
              <w:pStyle w:val="ConsPlusNormal"/>
              <w:jc w:val="both"/>
            </w:pPr>
            <w:r>
              <w:t>Пойма р. Сигосы</w:t>
            </w:r>
          </w:p>
        </w:tc>
        <w:tc>
          <w:tcPr>
            <w:tcW w:w="1084" w:type="dxa"/>
          </w:tcPr>
          <w:p w:rsidR="001578A9" w:rsidRDefault="001578A9">
            <w:pPr>
              <w:pStyle w:val="ConsPlusNormal"/>
              <w:jc w:val="center"/>
            </w:pPr>
            <w:r>
              <w:t>45,0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113.</w:t>
            </w:r>
          </w:p>
        </w:tc>
        <w:tc>
          <w:tcPr>
            <w:tcW w:w="2389" w:type="dxa"/>
          </w:tcPr>
          <w:p w:rsidR="001578A9" w:rsidRDefault="001578A9">
            <w:pPr>
              <w:pStyle w:val="ConsPlusNormal"/>
              <w:jc w:val="both"/>
            </w:pPr>
            <w:r>
              <w:t>Березовая роща у д. Белоусово</w:t>
            </w:r>
          </w:p>
        </w:tc>
        <w:tc>
          <w:tcPr>
            <w:tcW w:w="1084" w:type="dxa"/>
          </w:tcPr>
          <w:p w:rsidR="001578A9" w:rsidRDefault="001578A9">
            <w:pPr>
              <w:pStyle w:val="ConsPlusNormal"/>
              <w:jc w:val="center"/>
            </w:pPr>
            <w:r>
              <w:t>5,0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Холм-Жирковский</w:t>
            </w:r>
          </w:p>
        </w:tc>
        <w:tc>
          <w:tcPr>
            <w:tcW w:w="2629" w:type="dxa"/>
          </w:tcPr>
          <w:p w:rsidR="001578A9" w:rsidRDefault="001578A9">
            <w:pPr>
              <w:pStyle w:val="ConsPlusNormal"/>
              <w:jc w:val="both"/>
            </w:pPr>
            <w:r>
              <w:t>решение исполнительного комитета Холм-Жирковского районного Совета депутатов трудящихся от 25.11.1977</w:t>
            </w:r>
          </w:p>
        </w:tc>
      </w:tr>
      <w:tr w:rsidR="001578A9">
        <w:tc>
          <w:tcPr>
            <w:tcW w:w="544" w:type="dxa"/>
          </w:tcPr>
          <w:p w:rsidR="001578A9" w:rsidRDefault="001578A9">
            <w:pPr>
              <w:pStyle w:val="ConsPlusNormal"/>
              <w:jc w:val="both"/>
            </w:pPr>
            <w:r>
              <w:t>114.</w:t>
            </w:r>
          </w:p>
        </w:tc>
        <w:tc>
          <w:tcPr>
            <w:tcW w:w="2389" w:type="dxa"/>
          </w:tcPr>
          <w:p w:rsidR="001578A9" w:rsidRDefault="001578A9">
            <w:pPr>
              <w:pStyle w:val="ConsPlusNormal"/>
              <w:jc w:val="both"/>
            </w:pPr>
            <w:r>
              <w:t>Сосновый бор у д. Стешино</w:t>
            </w:r>
          </w:p>
        </w:tc>
        <w:tc>
          <w:tcPr>
            <w:tcW w:w="1084" w:type="dxa"/>
          </w:tcPr>
          <w:p w:rsidR="001578A9" w:rsidRDefault="001578A9">
            <w:pPr>
              <w:pStyle w:val="ConsPlusNormal"/>
              <w:jc w:val="center"/>
            </w:pPr>
            <w:r>
              <w:t>3,0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Холм-Жирковский</w:t>
            </w:r>
          </w:p>
        </w:tc>
        <w:tc>
          <w:tcPr>
            <w:tcW w:w="2629" w:type="dxa"/>
          </w:tcPr>
          <w:p w:rsidR="001578A9" w:rsidRDefault="001578A9">
            <w:pPr>
              <w:pStyle w:val="ConsPlusNormal"/>
              <w:jc w:val="both"/>
            </w:pPr>
            <w:r>
              <w:t>решение исполнительного комитета Холм-Жирковского районного Совета народных депутатов от 11.11.1981</w:t>
            </w:r>
          </w:p>
        </w:tc>
      </w:tr>
      <w:tr w:rsidR="001578A9">
        <w:tc>
          <w:tcPr>
            <w:tcW w:w="544" w:type="dxa"/>
          </w:tcPr>
          <w:p w:rsidR="001578A9" w:rsidRDefault="001578A9">
            <w:pPr>
              <w:pStyle w:val="ConsPlusNormal"/>
              <w:jc w:val="both"/>
            </w:pPr>
            <w:r>
              <w:t>115.</w:t>
            </w:r>
          </w:p>
        </w:tc>
        <w:tc>
          <w:tcPr>
            <w:tcW w:w="2389" w:type="dxa"/>
          </w:tcPr>
          <w:p w:rsidR="001578A9" w:rsidRDefault="001578A9">
            <w:pPr>
              <w:pStyle w:val="ConsPlusNormal"/>
              <w:jc w:val="both"/>
            </w:pPr>
            <w:r>
              <w:t>Роща карельской березы у д. Студенец</w:t>
            </w:r>
          </w:p>
        </w:tc>
        <w:tc>
          <w:tcPr>
            <w:tcW w:w="1084" w:type="dxa"/>
          </w:tcPr>
          <w:p w:rsidR="001578A9" w:rsidRDefault="001578A9">
            <w:pPr>
              <w:pStyle w:val="ConsPlusNormal"/>
              <w:jc w:val="center"/>
            </w:pPr>
            <w:r>
              <w:t>7,0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Шумячский</w:t>
            </w:r>
          </w:p>
        </w:tc>
        <w:tc>
          <w:tcPr>
            <w:tcW w:w="2629" w:type="dxa"/>
          </w:tcPr>
          <w:p w:rsidR="001578A9" w:rsidRDefault="001578A9">
            <w:pPr>
              <w:pStyle w:val="ConsPlusNormal"/>
              <w:jc w:val="both"/>
            </w:pPr>
            <w:r>
              <w:t xml:space="preserve">постановление главы администрации Шумячского района от </w:t>
            </w:r>
            <w:r>
              <w:lastRenderedPageBreak/>
              <w:t>19.03.1996 N 67</w:t>
            </w:r>
          </w:p>
        </w:tc>
      </w:tr>
      <w:tr w:rsidR="001578A9">
        <w:tc>
          <w:tcPr>
            <w:tcW w:w="544" w:type="dxa"/>
          </w:tcPr>
          <w:p w:rsidR="001578A9" w:rsidRDefault="001578A9">
            <w:pPr>
              <w:pStyle w:val="ConsPlusNormal"/>
              <w:jc w:val="both"/>
            </w:pPr>
            <w:r>
              <w:lastRenderedPageBreak/>
              <w:t>116.</w:t>
            </w:r>
          </w:p>
        </w:tc>
        <w:tc>
          <w:tcPr>
            <w:tcW w:w="2389" w:type="dxa"/>
          </w:tcPr>
          <w:p w:rsidR="001578A9" w:rsidRDefault="001578A9">
            <w:pPr>
              <w:pStyle w:val="ConsPlusNormal"/>
              <w:jc w:val="both"/>
            </w:pPr>
            <w:r>
              <w:t>Лесной массив у д. Гневково</w:t>
            </w:r>
          </w:p>
        </w:tc>
        <w:tc>
          <w:tcPr>
            <w:tcW w:w="1084" w:type="dxa"/>
          </w:tcPr>
          <w:p w:rsidR="001578A9" w:rsidRDefault="001578A9">
            <w:pPr>
              <w:pStyle w:val="ConsPlusNormal"/>
              <w:jc w:val="center"/>
            </w:pPr>
            <w:r>
              <w:t>9,0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Шумячский</w:t>
            </w:r>
          </w:p>
        </w:tc>
        <w:tc>
          <w:tcPr>
            <w:tcW w:w="2629" w:type="dxa"/>
          </w:tcPr>
          <w:p w:rsidR="001578A9" w:rsidRDefault="001578A9">
            <w:pPr>
              <w:pStyle w:val="ConsPlusNormal"/>
              <w:jc w:val="both"/>
            </w:pPr>
            <w:r>
              <w:t>постановление главы администрации Шумячского района от 28.01.1997 N 33</w:t>
            </w:r>
          </w:p>
        </w:tc>
      </w:tr>
      <w:tr w:rsidR="001578A9">
        <w:tc>
          <w:tcPr>
            <w:tcW w:w="544" w:type="dxa"/>
          </w:tcPr>
          <w:p w:rsidR="001578A9" w:rsidRDefault="001578A9">
            <w:pPr>
              <w:pStyle w:val="ConsPlusNormal"/>
              <w:jc w:val="both"/>
            </w:pPr>
            <w:r>
              <w:t>117.</w:t>
            </w:r>
          </w:p>
        </w:tc>
        <w:tc>
          <w:tcPr>
            <w:tcW w:w="2389" w:type="dxa"/>
          </w:tcPr>
          <w:p w:rsidR="001578A9" w:rsidRDefault="001578A9">
            <w:pPr>
              <w:pStyle w:val="ConsPlusNormal"/>
              <w:jc w:val="both"/>
            </w:pPr>
            <w:r>
              <w:t>Лесной массив у д. Петровичи</w:t>
            </w:r>
          </w:p>
        </w:tc>
        <w:tc>
          <w:tcPr>
            <w:tcW w:w="1084" w:type="dxa"/>
          </w:tcPr>
          <w:p w:rsidR="001578A9" w:rsidRDefault="001578A9">
            <w:pPr>
              <w:pStyle w:val="ConsPlusNormal"/>
              <w:jc w:val="center"/>
            </w:pPr>
            <w:r>
              <w:t>4,0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vMerge w:val="restart"/>
          </w:tcPr>
          <w:p w:rsidR="001578A9" w:rsidRDefault="001578A9">
            <w:pPr>
              <w:pStyle w:val="ConsPlusNormal"/>
              <w:jc w:val="both"/>
            </w:pPr>
            <w:r>
              <w:t>ботанический</w:t>
            </w:r>
          </w:p>
        </w:tc>
        <w:tc>
          <w:tcPr>
            <w:tcW w:w="2194" w:type="dxa"/>
            <w:vMerge w:val="restart"/>
          </w:tcPr>
          <w:p w:rsidR="001578A9" w:rsidRDefault="001578A9">
            <w:pPr>
              <w:pStyle w:val="ConsPlusNormal"/>
              <w:jc w:val="both"/>
            </w:pPr>
            <w:r>
              <w:t>Шумячский</w:t>
            </w:r>
          </w:p>
        </w:tc>
        <w:tc>
          <w:tcPr>
            <w:tcW w:w="2629" w:type="dxa"/>
            <w:vMerge w:val="restart"/>
          </w:tcPr>
          <w:p w:rsidR="001578A9" w:rsidRDefault="001578A9">
            <w:pPr>
              <w:pStyle w:val="ConsPlusNormal"/>
              <w:jc w:val="both"/>
            </w:pPr>
            <w:r>
              <w:t>постановление главы администрации Шумячского района от 28.01.1997 N 33</w:t>
            </w:r>
          </w:p>
        </w:tc>
      </w:tr>
      <w:tr w:rsidR="001578A9">
        <w:tc>
          <w:tcPr>
            <w:tcW w:w="544" w:type="dxa"/>
          </w:tcPr>
          <w:p w:rsidR="001578A9" w:rsidRDefault="001578A9">
            <w:pPr>
              <w:pStyle w:val="ConsPlusNormal"/>
              <w:jc w:val="both"/>
            </w:pPr>
            <w:r>
              <w:t>118.</w:t>
            </w:r>
          </w:p>
        </w:tc>
        <w:tc>
          <w:tcPr>
            <w:tcW w:w="2389" w:type="dxa"/>
          </w:tcPr>
          <w:p w:rsidR="001578A9" w:rsidRDefault="001578A9">
            <w:pPr>
              <w:pStyle w:val="ConsPlusNormal"/>
              <w:jc w:val="both"/>
            </w:pPr>
            <w:r>
              <w:t>Лесной массив у д. Зимонино</w:t>
            </w:r>
          </w:p>
        </w:tc>
        <w:tc>
          <w:tcPr>
            <w:tcW w:w="1084" w:type="dxa"/>
          </w:tcPr>
          <w:p w:rsidR="001578A9" w:rsidRDefault="001578A9">
            <w:pPr>
              <w:pStyle w:val="ConsPlusNormal"/>
              <w:jc w:val="center"/>
            </w:pPr>
            <w:r>
              <w:t>5,0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119.</w:t>
            </w:r>
          </w:p>
        </w:tc>
        <w:tc>
          <w:tcPr>
            <w:tcW w:w="2389" w:type="dxa"/>
          </w:tcPr>
          <w:p w:rsidR="001578A9" w:rsidRDefault="001578A9">
            <w:pPr>
              <w:pStyle w:val="ConsPlusNormal"/>
              <w:jc w:val="both"/>
            </w:pPr>
            <w:r>
              <w:t>Лесной массив у д. Русское</w:t>
            </w:r>
          </w:p>
        </w:tc>
        <w:tc>
          <w:tcPr>
            <w:tcW w:w="1084" w:type="dxa"/>
          </w:tcPr>
          <w:p w:rsidR="001578A9" w:rsidRDefault="001578A9">
            <w:pPr>
              <w:pStyle w:val="ConsPlusNormal"/>
              <w:jc w:val="center"/>
            </w:pPr>
            <w:r>
              <w:t>5,0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120.</w:t>
            </w:r>
          </w:p>
        </w:tc>
        <w:tc>
          <w:tcPr>
            <w:tcW w:w="2389" w:type="dxa"/>
          </w:tcPr>
          <w:p w:rsidR="001578A9" w:rsidRDefault="001578A9">
            <w:pPr>
              <w:pStyle w:val="ConsPlusNormal"/>
              <w:jc w:val="both"/>
            </w:pPr>
            <w:r>
              <w:t>Лесной массив у д. Бычки</w:t>
            </w:r>
          </w:p>
        </w:tc>
        <w:tc>
          <w:tcPr>
            <w:tcW w:w="1084" w:type="dxa"/>
          </w:tcPr>
          <w:p w:rsidR="001578A9" w:rsidRDefault="001578A9">
            <w:pPr>
              <w:pStyle w:val="ConsPlusNormal"/>
              <w:jc w:val="center"/>
            </w:pPr>
            <w:r>
              <w:t>5,0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ботанический</w:t>
            </w:r>
          </w:p>
        </w:tc>
        <w:tc>
          <w:tcPr>
            <w:tcW w:w="2194" w:type="dxa"/>
          </w:tcPr>
          <w:p w:rsidR="001578A9" w:rsidRDefault="001578A9">
            <w:pPr>
              <w:pStyle w:val="ConsPlusNormal"/>
              <w:jc w:val="both"/>
            </w:pPr>
            <w:r>
              <w:t>Шумячский</w:t>
            </w:r>
          </w:p>
        </w:tc>
        <w:tc>
          <w:tcPr>
            <w:tcW w:w="2629" w:type="dxa"/>
          </w:tcPr>
          <w:p w:rsidR="001578A9" w:rsidRDefault="001578A9">
            <w:pPr>
              <w:pStyle w:val="ConsPlusNormal"/>
              <w:jc w:val="both"/>
            </w:pPr>
            <w:r>
              <w:t>постановление главы администрации Шумячского района от 14.04.1998 N 85</w:t>
            </w:r>
          </w:p>
        </w:tc>
      </w:tr>
      <w:tr w:rsidR="001578A9">
        <w:tc>
          <w:tcPr>
            <w:tcW w:w="544" w:type="dxa"/>
          </w:tcPr>
          <w:p w:rsidR="001578A9" w:rsidRDefault="001578A9">
            <w:pPr>
              <w:pStyle w:val="ConsPlusNormal"/>
              <w:jc w:val="both"/>
            </w:pPr>
            <w:r>
              <w:t>121.</w:t>
            </w:r>
          </w:p>
        </w:tc>
        <w:tc>
          <w:tcPr>
            <w:tcW w:w="2389" w:type="dxa"/>
          </w:tcPr>
          <w:p w:rsidR="001578A9" w:rsidRDefault="001578A9">
            <w:pPr>
              <w:pStyle w:val="ConsPlusNormal"/>
              <w:jc w:val="both"/>
            </w:pPr>
            <w:r>
              <w:t>Дубовая и липовая аллеи, г. Ярцево</w:t>
            </w:r>
          </w:p>
        </w:tc>
        <w:tc>
          <w:tcPr>
            <w:tcW w:w="1084" w:type="dxa"/>
          </w:tcPr>
          <w:p w:rsidR="001578A9" w:rsidRDefault="001578A9">
            <w:pPr>
              <w:pStyle w:val="ConsPlusNormal"/>
              <w:jc w:val="center"/>
            </w:pPr>
            <w:r>
              <w:t>0,1</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vMerge w:val="restart"/>
          </w:tcPr>
          <w:p w:rsidR="001578A9" w:rsidRDefault="001578A9">
            <w:pPr>
              <w:pStyle w:val="ConsPlusNormal"/>
              <w:jc w:val="both"/>
            </w:pPr>
            <w:r>
              <w:t>ботанический</w:t>
            </w:r>
          </w:p>
        </w:tc>
        <w:tc>
          <w:tcPr>
            <w:tcW w:w="2194" w:type="dxa"/>
            <w:vMerge w:val="restart"/>
          </w:tcPr>
          <w:p w:rsidR="001578A9" w:rsidRDefault="001578A9">
            <w:pPr>
              <w:pStyle w:val="ConsPlusNormal"/>
              <w:jc w:val="both"/>
            </w:pPr>
            <w:r>
              <w:t>г. Ярцево</w:t>
            </w:r>
          </w:p>
        </w:tc>
        <w:tc>
          <w:tcPr>
            <w:tcW w:w="2629" w:type="dxa"/>
            <w:vMerge w:val="restart"/>
          </w:tcPr>
          <w:p w:rsidR="001578A9" w:rsidRDefault="001578A9">
            <w:pPr>
              <w:pStyle w:val="ConsPlusNormal"/>
              <w:jc w:val="both"/>
            </w:pPr>
            <w:r>
              <w:t>решение исполнительного комитета Ярцевского районного Совета народных депутатов от 20.08.1981 N 238</w:t>
            </w:r>
          </w:p>
        </w:tc>
      </w:tr>
      <w:tr w:rsidR="001578A9">
        <w:tc>
          <w:tcPr>
            <w:tcW w:w="544" w:type="dxa"/>
          </w:tcPr>
          <w:p w:rsidR="001578A9" w:rsidRDefault="001578A9">
            <w:pPr>
              <w:pStyle w:val="ConsPlusNormal"/>
              <w:jc w:val="both"/>
            </w:pPr>
            <w:r>
              <w:t>122.</w:t>
            </w:r>
          </w:p>
        </w:tc>
        <w:tc>
          <w:tcPr>
            <w:tcW w:w="2389" w:type="dxa"/>
          </w:tcPr>
          <w:p w:rsidR="001578A9" w:rsidRDefault="001578A9">
            <w:pPr>
              <w:pStyle w:val="ConsPlusNormal"/>
              <w:jc w:val="both"/>
            </w:pPr>
            <w:r>
              <w:t>Дубовая роща "Дубки"</w:t>
            </w:r>
          </w:p>
        </w:tc>
        <w:tc>
          <w:tcPr>
            <w:tcW w:w="1084" w:type="dxa"/>
          </w:tcPr>
          <w:p w:rsidR="001578A9" w:rsidRDefault="001578A9">
            <w:pPr>
              <w:pStyle w:val="ConsPlusNormal"/>
              <w:jc w:val="center"/>
            </w:pPr>
            <w:r>
              <w:t>30,0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123.</w:t>
            </w:r>
          </w:p>
        </w:tc>
        <w:tc>
          <w:tcPr>
            <w:tcW w:w="2389" w:type="dxa"/>
          </w:tcPr>
          <w:p w:rsidR="001578A9" w:rsidRDefault="001578A9">
            <w:pPr>
              <w:pStyle w:val="ConsPlusNormal"/>
              <w:jc w:val="both"/>
            </w:pPr>
            <w:r>
              <w:t>Урочище Красный Бор</w:t>
            </w:r>
          </w:p>
        </w:tc>
        <w:tc>
          <w:tcPr>
            <w:tcW w:w="1084" w:type="dxa"/>
          </w:tcPr>
          <w:p w:rsidR="001578A9" w:rsidRDefault="001578A9">
            <w:pPr>
              <w:pStyle w:val="ConsPlusNormal"/>
              <w:jc w:val="center"/>
            </w:pPr>
            <w:r>
              <w:t>218,0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124.</w:t>
            </w:r>
          </w:p>
        </w:tc>
        <w:tc>
          <w:tcPr>
            <w:tcW w:w="2389" w:type="dxa"/>
          </w:tcPr>
          <w:p w:rsidR="001578A9" w:rsidRDefault="001578A9">
            <w:pPr>
              <w:pStyle w:val="ConsPlusNormal"/>
              <w:jc w:val="both"/>
            </w:pPr>
            <w:r>
              <w:t>Водоисточник "Прозрачный"</w:t>
            </w:r>
          </w:p>
        </w:tc>
        <w:tc>
          <w:tcPr>
            <w:tcW w:w="1084" w:type="dxa"/>
          </w:tcPr>
          <w:p w:rsidR="001578A9" w:rsidRDefault="001578A9">
            <w:pPr>
              <w:pStyle w:val="ConsPlusNormal"/>
              <w:jc w:val="center"/>
            </w:pPr>
            <w:r>
              <w:t>0,1</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vMerge w:val="restart"/>
          </w:tcPr>
          <w:p w:rsidR="001578A9" w:rsidRDefault="001578A9">
            <w:pPr>
              <w:pStyle w:val="ConsPlusNormal"/>
              <w:jc w:val="both"/>
            </w:pPr>
            <w:r>
              <w:t>гидрологический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t>125.</w:t>
            </w:r>
          </w:p>
        </w:tc>
        <w:tc>
          <w:tcPr>
            <w:tcW w:w="2389" w:type="dxa"/>
          </w:tcPr>
          <w:p w:rsidR="001578A9" w:rsidRDefault="001578A9">
            <w:pPr>
              <w:pStyle w:val="ConsPlusNormal"/>
              <w:jc w:val="both"/>
            </w:pPr>
            <w:r>
              <w:t>Водоисточник "Святец"</w:t>
            </w:r>
          </w:p>
        </w:tc>
        <w:tc>
          <w:tcPr>
            <w:tcW w:w="1084" w:type="dxa"/>
          </w:tcPr>
          <w:p w:rsidR="001578A9" w:rsidRDefault="001578A9">
            <w:pPr>
              <w:pStyle w:val="ConsPlusNormal"/>
              <w:jc w:val="center"/>
            </w:pPr>
            <w:r>
              <w:t>0,1</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vMerge/>
          </w:tcPr>
          <w:p w:rsidR="001578A9" w:rsidRDefault="001578A9"/>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jc w:val="both"/>
            </w:pPr>
            <w:r>
              <w:lastRenderedPageBreak/>
              <w:t>126.</w:t>
            </w:r>
          </w:p>
        </w:tc>
        <w:tc>
          <w:tcPr>
            <w:tcW w:w="2389" w:type="dxa"/>
          </w:tcPr>
          <w:p w:rsidR="001578A9" w:rsidRDefault="001578A9">
            <w:pPr>
              <w:pStyle w:val="ConsPlusNormal"/>
              <w:jc w:val="both"/>
            </w:pPr>
            <w:r>
              <w:t>Усадебный парк, д. Засижье</w:t>
            </w:r>
          </w:p>
        </w:tc>
        <w:tc>
          <w:tcPr>
            <w:tcW w:w="1084" w:type="dxa"/>
          </w:tcPr>
          <w:p w:rsidR="001578A9" w:rsidRDefault="001578A9">
            <w:pPr>
              <w:pStyle w:val="ConsPlusNormal"/>
              <w:jc w:val="center"/>
            </w:pPr>
            <w:r>
              <w:t>7,0</w:t>
            </w:r>
          </w:p>
        </w:tc>
        <w:tc>
          <w:tcPr>
            <w:tcW w:w="2359" w:type="dxa"/>
          </w:tcPr>
          <w:p w:rsidR="001578A9" w:rsidRDefault="001578A9">
            <w:pPr>
              <w:pStyle w:val="ConsPlusNormal"/>
              <w:jc w:val="both"/>
            </w:pPr>
            <w:r>
              <w:t>ООПТ местного значения</w:t>
            </w:r>
          </w:p>
        </w:tc>
        <w:tc>
          <w:tcPr>
            <w:tcW w:w="1594" w:type="dxa"/>
          </w:tcPr>
          <w:p w:rsidR="001578A9" w:rsidRDefault="001578A9">
            <w:pPr>
              <w:pStyle w:val="ConsPlusNormal"/>
              <w:jc w:val="both"/>
            </w:pPr>
            <w:r>
              <w:t>местный</w:t>
            </w:r>
          </w:p>
        </w:tc>
        <w:tc>
          <w:tcPr>
            <w:tcW w:w="1879" w:type="dxa"/>
          </w:tcPr>
          <w:p w:rsidR="001578A9" w:rsidRDefault="001578A9">
            <w:pPr>
              <w:pStyle w:val="ConsPlusNormal"/>
              <w:jc w:val="both"/>
            </w:pPr>
            <w:r>
              <w:t>ботанический</w:t>
            </w:r>
          </w:p>
        </w:tc>
        <w:tc>
          <w:tcPr>
            <w:tcW w:w="2194" w:type="dxa"/>
            <w:vMerge/>
          </w:tcPr>
          <w:p w:rsidR="001578A9" w:rsidRDefault="001578A9"/>
        </w:tc>
        <w:tc>
          <w:tcPr>
            <w:tcW w:w="2629" w:type="dxa"/>
            <w:vMerge/>
          </w:tcPr>
          <w:p w:rsidR="001578A9" w:rsidRDefault="001578A9"/>
        </w:tc>
      </w:tr>
      <w:tr w:rsidR="001578A9">
        <w:tc>
          <w:tcPr>
            <w:tcW w:w="544" w:type="dxa"/>
          </w:tcPr>
          <w:p w:rsidR="001578A9" w:rsidRDefault="001578A9">
            <w:pPr>
              <w:pStyle w:val="ConsPlusNormal"/>
            </w:pPr>
          </w:p>
        </w:tc>
        <w:tc>
          <w:tcPr>
            <w:tcW w:w="2389" w:type="dxa"/>
          </w:tcPr>
          <w:p w:rsidR="001578A9" w:rsidRDefault="001578A9">
            <w:pPr>
              <w:pStyle w:val="ConsPlusNormal"/>
            </w:pPr>
          </w:p>
        </w:tc>
        <w:tc>
          <w:tcPr>
            <w:tcW w:w="1084" w:type="dxa"/>
          </w:tcPr>
          <w:p w:rsidR="001578A9" w:rsidRDefault="001578A9">
            <w:pPr>
              <w:pStyle w:val="ConsPlusNormal"/>
              <w:jc w:val="center"/>
            </w:pPr>
            <w:r>
              <w:t>2504,5</w:t>
            </w:r>
          </w:p>
        </w:tc>
        <w:tc>
          <w:tcPr>
            <w:tcW w:w="2359" w:type="dxa"/>
          </w:tcPr>
          <w:p w:rsidR="001578A9" w:rsidRDefault="001578A9">
            <w:pPr>
              <w:pStyle w:val="ConsPlusNormal"/>
            </w:pPr>
          </w:p>
        </w:tc>
        <w:tc>
          <w:tcPr>
            <w:tcW w:w="1594" w:type="dxa"/>
          </w:tcPr>
          <w:p w:rsidR="001578A9" w:rsidRDefault="001578A9">
            <w:pPr>
              <w:pStyle w:val="ConsPlusNormal"/>
            </w:pPr>
          </w:p>
        </w:tc>
        <w:tc>
          <w:tcPr>
            <w:tcW w:w="1879" w:type="dxa"/>
          </w:tcPr>
          <w:p w:rsidR="001578A9" w:rsidRDefault="001578A9">
            <w:pPr>
              <w:pStyle w:val="ConsPlusNormal"/>
            </w:pPr>
          </w:p>
        </w:tc>
        <w:tc>
          <w:tcPr>
            <w:tcW w:w="2194" w:type="dxa"/>
          </w:tcPr>
          <w:p w:rsidR="001578A9" w:rsidRDefault="001578A9">
            <w:pPr>
              <w:pStyle w:val="ConsPlusNormal"/>
            </w:pPr>
          </w:p>
        </w:tc>
        <w:tc>
          <w:tcPr>
            <w:tcW w:w="2629" w:type="dxa"/>
          </w:tcPr>
          <w:p w:rsidR="001578A9" w:rsidRDefault="001578A9">
            <w:pPr>
              <w:pStyle w:val="ConsPlusNormal"/>
            </w:pPr>
          </w:p>
        </w:tc>
      </w:tr>
      <w:tr w:rsidR="001578A9">
        <w:tc>
          <w:tcPr>
            <w:tcW w:w="544" w:type="dxa"/>
          </w:tcPr>
          <w:p w:rsidR="001578A9" w:rsidRDefault="001578A9">
            <w:pPr>
              <w:pStyle w:val="ConsPlusNormal"/>
            </w:pPr>
          </w:p>
        </w:tc>
        <w:tc>
          <w:tcPr>
            <w:tcW w:w="2389" w:type="dxa"/>
          </w:tcPr>
          <w:p w:rsidR="001578A9" w:rsidRDefault="001578A9">
            <w:pPr>
              <w:pStyle w:val="ConsPlusNormal"/>
              <w:jc w:val="both"/>
            </w:pPr>
            <w:r>
              <w:t>Итого</w:t>
            </w:r>
          </w:p>
        </w:tc>
        <w:tc>
          <w:tcPr>
            <w:tcW w:w="1084" w:type="dxa"/>
          </w:tcPr>
          <w:p w:rsidR="001578A9" w:rsidRDefault="001578A9">
            <w:pPr>
              <w:pStyle w:val="ConsPlusNormal"/>
              <w:jc w:val="center"/>
            </w:pPr>
            <w:r>
              <w:t>250316,7</w:t>
            </w:r>
          </w:p>
        </w:tc>
        <w:tc>
          <w:tcPr>
            <w:tcW w:w="2359" w:type="dxa"/>
          </w:tcPr>
          <w:p w:rsidR="001578A9" w:rsidRDefault="001578A9">
            <w:pPr>
              <w:pStyle w:val="ConsPlusNormal"/>
            </w:pPr>
          </w:p>
        </w:tc>
        <w:tc>
          <w:tcPr>
            <w:tcW w:w="1594" w:type="dxa"/>
          </w:tcPr>
          <w:p w:rsidR="001578A9" w:rsidRDefault="001578A9">
            <w:pPr>
              <w:pStyle w:val="ConsPlusNormal"/>
            </w:pPr>
          </w:p>
        </w:tc>
        <w:tc>
          <w:tcPr>
            <w:tcW w:w="1879" w:type="dxa"/>
          </w:tcPr>
          <w:p w:rsidR="001578A9" w:rsidRDefault="001578A9">
            <w:pPr>
              <w:pStyle w:val="ConsPlusNormal"/>
            </w:pPr>
          </w:p>
        </w:tc>
        <w:tc>
          <w:tcPr>
            <w:tcW w:w="2194" w:type="dxa"/>
          </w:tcPr>
          <w:p w:rsidR="001578A9" w:rsidRDefault="001578A9">
            <w:pPr>
              <w:pStyle w:val="ConsPlusNormal"/>
            </w:pPr>
          </w:p>
        </w:tc>
        <w:tc>
          <w:tcPr>
            <w:tcW w:w="2629" w:type="dxa"/>
          </w:tcPr>
          <w:p w:rsidR="001578A9" w:rsidRDefault="001578A9">
            <w:pPr>
              <w:pStyle w:val="ConsPlusNormal"/>
            </w:pPr>
          </w:p>
        </w:tc>
      </w:tr>
    </w:tbl>
    <w:p w:rsidR="001578A9" w:rsidRDefault="001578A9">
      <w:pPr>
        <w:sectPr w:rsidR="001578A9">
          <w:pgSz w:w="16838" w:h="11905" w:orient="landscape"/>
          <w:pgMar w:top="1701" w:right="1134" w:bottom="850" w:left="1134" w:header="0" w:footer="0" w:gutter="0"/>
          <w:cols w:space="720"/>
        </w:sectPr>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both"/>
      </w:pPr>
    </w:p>
    <w:p w:rsidR="001578A9" w:rsidRDefault="001578A9">
      <w:pPr>
        <w:pStyle w:val="ConsPlusNormal"/>
        <w:jc w:val="right"/>
        <w:outlineLvl w:val="1"/>
      </w:pPr>
      <w:bookmarkStart w:id="246" w:name="P17109"/>
      <w:bookmarkEnd w:id="246"/>
      <w:r>
        <w:t>Приложение 16</w:t>
      </w:r>
    </w:p>
    <w:p w:rsidR="001578A9" w:rsidRDefault="001578A9">
      <w:pPr>
        <w:pStyle w:val="ConsPlusNormal"/>
        <w:jc w:val="both"/>
      </w:pPr>
    </w:p>
    <w:p w:rsidR="001578A9" w:rsidRDefault="001578A9">
      <w:pPr>
        <w:pStyle w:val="ConsPlusTitle"/>
        <w:jc w:val="center"/>
        <w:outlineLvl w:val="2"/>
      </w:pPr>
      <w:r>
        <w:t>ГАЗОИСПОЛЬЗУЮЩЕЕ ОБОРУДОВАНИЕ ЖИЛЫХ ЗДАНИЙ</w:t>
      </w:r>
    </w:p>
    <w:p w:rsidR="001578A9" w:rsidRDefault="001578A9">
      <w:pPr>
        <w:pStyle w:val="ConsPlusNormal"/>
        <w:jc w:val="both"/>
      </w:pPr>
    </w:p>
    <w:p w:rsidR="001578A9" w:rsidRDefault="001578A9">
      <w:pPr>
        <w:pStyle w:val="ConsPlusNormal"/>
        <w:ind w:firstLine="540"/>
        <w:jc w:val="both"/>
      </w:pPr>
      <w:r>
        <w:t>1. Помещения, предназначенные для установки газоиспользующего оборудования, должны отвечать требованиям СНиП 42-01 и других нормативных документов.</w:t>
      </w:r>
    </w:p>
    <w:p w:rsidR="001578A9" w:rsidRDefault="001578A9">
      <w:pPr>
        <w:pStyle w:val="ConsPlusNormal"/>
        <w:spacing w:before="220"/>
        <w:ind w:firstLine="540"/>
        <w:jc w:val="both"/>
      </w:pPr>
      <w:r>
        <w:t>В помещении, где устанавливается отопительное газоиспользующее оборудование, в качестве легкосбрасываемых ограждающих конструкций допускается использование оконных проемов, остекление которых должно выполняться из условия: площадь отдельного стекла должна быть не менее 0,8 м</w:t>
      </w:r>
      <w:r>
        <w:rPr>
          <w:vertAlign w:val="superscript"/>
        </w:rPr>
        <w:t>2</w:t>
      </w:r>
      <w:r>
        <w:t xml:space="preserve"> при толщине стекла 3 мм, 1,0 м</w:t>
      </w:r>
      <w:r>
        <w:rPr>
          <w:vertAlign w:val="superscript"/>
        </w:rPr>
        <w:t>2</w:t>
      </w:r>
      <w:r>
        <w:t xml:space="preserve"> - при 4 мм и 1,5 м</w:t>
      </w:r>
      <w:r>
        <w:rPr>
          <w:vertAlign w:val="superscript"/>
        </w:rPr>
        <w:t>2</w:t>
      </w:r>
      <w:r>
        <w:t xml:space="preserve"> - при 5 мм.</w:t>
      </w:r>
    </w:p>
    <w:p w:rsidR="001578A9" w:rsidRDefault="001578A9">
      <w:pPr>
        <w:pStyle w:val="ConsPlusNormal"/>
        <w:spacing w:before="220"/>
        <w:ind w:firstLine="540"/>
        <w:jc w:val="both"/>
      </w:pPr>
      <w:r>
        <w:t>2. Рекомендуется для помещений, предназначенных для установки отопительного газоиспользующего оборудования, соблюдать следующие условия:</w:t>
      </w:r>
    </w:p>
    <w:p w:rsidR="001578A9" w:rsidRDefault="001578A9">
      <w:pPr>
        <w:pStyle w:val="ConsPlusNormal"/>
        <w:spacing w:before="220"/>
        <w:ind w:firstLine="540"/>
        <w:jc w:val="both"/>
      </w:pPr>
      <w:r>
        <w:t>- высота не менее 2,5 м (2 м - при мощности оборудования менее 60 кВт);</w:t>
      </w:r>
    </w:p>
    <w:p w:rsidR="001578A9" w:rsidRDefault="001578A9">
      <w:pPr>
        <w:pStyle w:val="ConsPlusNormal"/>
        <w:spacing w:before="220"/>
        <w:ind w:firstLine="540"/>
        <w:jc w:val="both"/>
      </w:pPr>
      <w:r>
        <w:t>- естественная вентиляция из расчета: вытяжка - в объеме 3-кратного воздухообмена в час; приток - в объеме вытяжки и дополнительного количества воздуха на горение газа. Для оборудования мощностью св. 60 кВт размеры вытяжных и приточных устройств определяются расчетом;</w:t>
      </w:r>
    </w:p>
    <w:p w:rsidR="001578A9" w:rsidRDefault="001578A9">
      <w:pPr>
        <w:pStyle w:val="ConsPlusNormal"/>
        <w:spacing w:before="220"/>
        <w:ind w:firstLine="540"/>
        <w:jc w:val="both"/>
      </w:pPr>
      <w:r>
        <w:t>- оконные проемы с площадью остекления из расчета 0,03 м</w:t>
      </w:r>
      <w:r>
        <w:rPr>
          <w:vertAlign w:val="superscript"/>
        </w:rPr>
        <w:t>2</w:t>
      </w:r>
      <w:r>
        <w:t xml:space="preserve"> на 1 м</w:t>
      </w:r>
      <w:r>
        <w:rPr>
          <w:vertAlign w:val="superscript"/>
        </w:rPr>
        <w:t>3</w:t>
      </w:r>
      <w:r>
        <w:t xml:space="preserve"> объема помещения и ограждающие от смежных помещений конструкции с пределом огнестойкости не менее REI 45 - при установке оборудования мощностью св. 60 кВт или размещении оборудования в подвальном этаже здания независимо от его мощности;</w:t>
      </w:r>
    </w:p>
    <w:p w:rsidR="001578A9" w:rsidRDefault="001578A9">
      <w:pPr>
        <w:pStyle w:val="ConsPlusNormal"/>
        <w:spacing w:before="220"/>
        <w:ind w:firstLine="540"/>
        <w:jc w:val="both"/>
      </w:pPr>
      <w:r>
        <w:t>- выход непосредственно наружу - для помещений цокольных и подвальных этажей одноквартирных и блокированных жилых зданий при установке оборудования мощностью св. 150 кВт в соответствии с требованиями МДС 41-2.</w:t>
      </w:r>
    </w:p>
    <w:p w:rsidR="001578A9" w:rsidRDefault="001578A9">
      <w:pPr>
        <w:pStyle w:val="ConsPlusNormal"/>
        <w:spacing w:before="220"/>
        <w:ind w:firstLine="540"/>
        <w:jc w:val="both"/>
      </w:pPr>
      <w:r>
        <w:t>3. В жилых зданиях рекомендуется установка бытовых газовых плит в помещениях кухонь, отвечающих требованиям инструкций заводов-изготовителей по монтажу газовых плит, в том числе и в кухнях с наклонными потолками, имеющих высоту помещения в средней части не менее 2 м, при этом установку плит следует предусматривать в той части кухни, где высота не менее 2,2 м.</w:t>
      </w:r>
    </w:p>
    <w:p w:rsidR="001578A9" w:rsidRDefault="001578A9">
      <w:pPr>
        <w:pStyle w:val="ConsPlusNormal"/>
        <w:spacing w:before="220"/>
        <w:ind w:firstLine="540"/>
        <w:jc w:val="both"/>
      </w:pPr>
      <w:r>
        <w:t>4. Допускается установка газовых бытовых плит в летних кухнях или снаружи под навесом. При установке плиты под навесом горелки плиты должны защищаться от задувания ветром.</w:t>
      </w:r>
    </w:p>
    <w:p w:rsidR="001578A9" w:rsidRDefault="001578A9">
      <w:pPr>
        <w:pStyle w:val="ConsPlusNormal"/>
        <w:spacing w:before="220"/>
        <w:ind w:firstLine="540"/>
        <w:jc w:val="both"/>
      </w:pPr>
      <w:r>
        <w:t>5. Допускается перевод на газовое топливо отопительного оборудования заводского изготовления, предназначенного для работы на твердом или жидком топливе. Газогорелочные устройства, устанавливаемые в оборудовании, должны соответствовать ГОСТ 21204 или ГОСТ 16569.</w:t>
      </w:r>
    </w:p>
    <w:p w:rsidR="001578A9" w:rsidRDefault="001578A9">
      <w:pPr>
        <w:pStyle w:val="ConsPlusNormal"/>
        <w:spacing w:before="220"/>
        <w:ind w:firstLine="540"/>
        <w:jc w:val="both"/>
      </w:pPr>
      <w:r>
        <w:t>6. Расстояния от строительных конструкций помещений до бытовых газовых плит и отопительного газоиспользующего оборудования следует предусматривать в соответствии с паспортами или инструкциями по монтажу предприятий-изготовителей.</w:t>
      </w:r>
    </w:p>
    <w:p w:rsidR="001578A9" w:rsidRDefault="001578A9">
      <w:pPr>
        <w:pStyle w:val="ConsPlusNormal"/>
        <w:spacing w:before="220"/>
        <w:ind w:firstLine="540"/>
        <w:jc w:val="both"/>
      </w:pPr>
      <w:r>
        <w:t xml:space="preserve">7. При отсутствии требований в паспортах или инструкциях заводов-изготовителей газоиспользующее оборудование устанавливают исходя из условия удобства монтажа, </w:t>
      </w:r>
      <w:r>
        <w:lastRenderedPageBreak/>
        <w:t>эксплуатации и ремонта, при этом рекомендуется предусматривать установку:</w:t>
      </w:r>
    </w:p>
    <w:p w:rsidR="001578A9" w:rsidRDefault="001578A9">
      <w:pPr>
        <w:pStyle w:val="ConsPlusNormal"/>
        <w:spacing w:before="220"/>
        <w:ind w:firstLine="540"/>
        <w:jc w:val="both"/>
      </w:pPr>
      <w:r>
        <w:t>газовой плиты:</w:t>
      </w:r>
    </w:p>
    <w:p w:rsidR="001578A9" w:rsidRDefault="001578A9">
      <w:pPr>
        <w:pStyle w:val="ConsPlusNormal"/>
        <w:spacing w:before="220"/>
        <w:ind w:firstLine="540"/>
        <w:jc w:val="both"/>
      </w:pPr>
      <w:r>
        <w:t>- у стены из несгораемых материалов на расстоянии не менее 6 см от стены (в том числе боковой стены). Допускается установка плиты у стен из трудносгораемых и сгораемых материалов, изолированных несгораемыми материалами (кровельной сталью по листу асбеста толщиной не менее 3 мм, штукатуркой и т.п.), на расстоянии не менее 7 см от стен. Изоляция стен предусматривается от пола и должна выступать за габариты плиты на 10 см с каждой стороны и не менее 80 см сверху;</w:t>
      </w:r>
    </w:p>
    <w:p w:rsidR="001578A9" w:rsidRDefault="001578A9">
      <w:pPr>
        <w:pStyle w:val="ConsPlusNormal"/>
        <w:spacing w:before="220"/>
        <w:ind w:firstLine="540"/>
        <w:jc w:val="both"/>
      </w:pPr>
      <w:r>
        <w:t>настенного газоиспользующего оборудования для отопления и горячего водоснабжения:</w:t>
      </w:r>
    </w:p>
    <w:p w:rsidR="001578A9" w:rsidRDefault="001578A9">
      <w:pPr>
        <w:pStyle w:val="ConsPlusNormal"/>
        <w:spacing w:before="220"/>
        <w:ind w:firstLine="540"/>
        <w:jc w:val="both"/>
      </w:pPr>
      <w:r>
        <w:t>- на стенах из несгораемых материалов на расстоянии не менее 2 см от стены (в том числе от боковой стены);</w:t>
      </w:r>
    </w:p>
    <w:p w:rsidR="001578A9" w:rsidRDefault="001578A9">
      <w:pPr>
        <w:pStyle w:val="ConsPlusNormal"/>
        <w:spacing w:before="220"/>
        <w:ind w:firstLine="540"/>
        <w:jc w:val="both"/>
      </w:pPr>
      <w:r>
        <w:t>- на стенах из трудносгораемых и сгораемых материалов, изолированных несгораемыми материалами (кровельной сталью по листу асбеста толщиной не менее 3 мм, штукатуркой и т.д.), на расстоянии не менее 3 см от стены (в том числе от боковой стены).</w:t>
      </w:r>
    </w:p>
    <w:p w:rsidR="001578A9" w:rsidRDefault="001578A9">
      <w:pPr>
        <w:pStyle w:val="ConsPlusNormal"/>
        <w:spacing w:before="220"/>
        <w:ind w:firstLine="540"/>
        <w:jc w:val="both"/>
      </w:pPr>
      <w:r>
        <w:t>Изоляция должна выступать за габариты корпуса оборудования на 10 см и 70 см сверху. Расстояние по горизонтали в свету от выступающих частей данного оборудования до бытовой плиты следует принимать не менее 10 см.</w:t>
      </w:r>
    </w:p>
    <w:p w:rsidR="001578A9" w:rsidRDefault="001578A9">
      <w:pPr>
        <w:pStyle w:val="ConsPlusNormal"/>
        <w:spacing w:before="220"/>
        <w:ind w:firstLine="540"/>
        <w:jc w:val="both"/>
      </w:pPr>
      <w:r>
        <w:t>Оборудование для поквартирного отопления следует предусматривать на расстоянии не менее 10 см от стены из несгораемых материалов и от стен из трудносгораемых и горючих материалов.</w:t>
      </w:r>
    </w:p>
    <w:p w:rsidR="001578A9" w:rsidRDefault="001578A9">
      <w:pPr>
        <w:pStyle w:val="ConsPlusNormal"/>
        <w:spacing w:before="220"/>
        <w:ind w:firstLine="540"/>
        <w:jc w:val="both"/>
      </w:pPr>
      <w:r>
        <w:t>Допускается установка данного оборудования у стен из трудносгораемых и сгораемых материалов без защиты на расстоянии более 25 см от стен.</w:t>
      </w:r>
    </w:p>
    <w:p w:rsidR="001578A9" w:rsidRDefault="001578A9">
      <w:pPr>
        <w:pStyle w:val="ConsPlusNormal"/>
        <w:spacing w:before="220"/>
        <w:ind w:firstLine="540"/>
        <w:jc w:val="both"/>
      </w:pPr>
      <w:r>
        <w:t>При установке вышеуказанного оборудования на пол с деревянным покрытием последний должен быть изолирован несгораемыми материалами, обеспечивая предел огнестойкости конструкции не менее 0,75 ч. Изоляция пола должна выступать за габариты корпуса оборудования на 10 см.</w:t>
      </w:r>
    </w:p>
    <w:p w:rsidR="001578A9" w:rsidRDefault="001578A9">
      <w:pPr>
        <w:pStyle w:val="ConsPlusNormal"/>
        <w:spacing w:before="220"/>
        <w:ind w:firstLine="540"/>
        <w:jc w:val="both"/>
      </w:pPr>
      <w:r>
        <w:t>8. Расстояние от выступающих частей газоиспользующего оборудования в местах прохода должно быть в свету не менее 1,0 м.</w:t>
      </w:r>
    </w:p>
    <w:p w:rsidR="001578A9" w:rsidRDefault="001578A9">
      <w:pPr>
        <w:pStyle w:val="ConsPlusNormal"/>
        <w:spacing w:before="220"/>
        <w:ind w:firstLine="540"/>
        <w:jc w:val="both"/>
      </w:pPr>
      <w:r>
        <w:t>9. Газовые горелки, устанавливаемые в топках отопительных и отопительно-варочных печей, должны быть оснащены автоматикой безопасности по отключению горелок при погасании пламени и нарушении тяги в дымоходе (в соответствии с требованиями ГОСТ 16569).</w:t>
      </w:r>
    </w:p>
    <w:p w:rsidR="001578A9" w:rsidRDefault="001578A9">
      <w:pPr>
        <w:pStyle w:val="ConsPlusNormal"/>
        <w:spacing w:before="220"/>
        <w:ind w:firstLine="540"/>
        <w:jc w:val="both"/>
      </w:pPr>
      <w:r>
        <w:t>Топки газифицируемых печей следует предусматривать, как правило, со стороны коридора или другого нежилого (неслужебного) помещения. Помещения, в которые выходят топки печей, должны иметь вытяжной вентиляционный канал, окно с форточкой (открывающейся фрамугой) и дверь, выходящую в нежилое помещение или тамбур. Перед печью должен быть предусмотрен проход шириной не менее 1 м.</w:t>
      </w:r>
    </w:p>
    <w:p w:rsidR="001578A9" w:rsidRDefault="001578A9">
      <w:pPr>
        <w:pStyle w:val="ConsPlusNormal"/>
        <w:spacing w:before="220"/>
        <w:ind w:firstLine="540"/>
        <w:jc w:val="both"/>
      </w:pPr>
      <w:r>
        <w:t>В помещениях с печным газовым отоплением не допускается устройство вытяжной вентиляции с искусственным побуждением.</w:t>
      </w:r>
    </w:p>
    <w:p w:rsidR="001578A9" w:rsidRDefault="001578A9">
      <w:pPr>
        <w:pStyle w:val="ConsPlusNormal"/>
        <w:spacing w:before="220"/>
        <w:ind w:firstLine="540"/>
        <w:jc w:val="both"/>
      </w:pPr>
      <w:r>
        <w:t>Топливники отопительных печей при переводе на газовое топливо следует футеровать тугоплавким и огнеупорным кирпичом.</w:t>
      </w:r>
    </w:p>
    <w:p w:rsidR="001578A9" w:rsidRDefault="001578A9">
      <w:pPr>
        <w:pStyle w:val="ConsPlusNormal"/>
        <w:jc w:val="both"/>
      </w:pPr>
    </w:p>
    <w:p w:rsidR="001578A9" w:rsidRDefault="001578A9">
      <w:pPr>
        <w:pStyle w:val="ConsPlusTitle"/>
        <w:jc w:val="center"/>
        <w:outlineLvl w:val="2"/>
      </w:pPr>
      <w:r>
        <w:t>ДЫМОВЫЕ И ВЕНТИЛЯЦИОННЫЕ КАНАЛЫ</w:t>
      </w:r>
    </w:p>
    <w:p w:rsidR="001578A9" w:rsidRDefault="001578A9">
      <w:pPr>
        <w:pStyle w:val="ConsPlusNormal"/>
        <w:jc w:val="both"/>
      </w:pPr>
    </w:p>
    <w:p w:rsidR="001578A9" w:rsidRDefault="001578A9">
      <w:pPr>
        <w:pStyle w:val="ConsPlusNormal"/>
        <w:ind w:firstLine="540"/>
        <w:jc w:val="both"/>
      </w:pPr>
      <w:r>
        <w:t>1. В настоящем приложении приведены рекомендуемые положения к проектированию дымовых и вентиляционных каналов для газоиспользующего оборудования, бытовых отопительных и отопительно-варочных печей.</w:t>
      </w:r>
    </w:p>
    <w:p w:rsidR="001578A9" w:rsidRDefault="001578A9">
      <w:pPr>
        <w:pStyle w:val="ConsPlusNormal"/>
        <w:spacing w:before="220"/>
        <w:ind w:firstLine="540"/>
        <w:jc w:val="both"/>
      </w:pPr>
      <w:r>
        <w:t>При проектировании дымовых каналов от газоиспользующих установок производственных зданий и котельных следует руководствоваться требованиями СНиП II-35.</w:t>
      </w:r>
    </w:p>
    <w:p w:rsidR="001578A9" w:rsidRDefault="001578A9">
      <w:pPr>
        <w:pStyle w:val="ConsPlusNormal"/>
        <w:spacing w:before="220"/>
        <w:ind w:firstLine="540"/>
        <w:jc w:val="both"/>
      </w:pPr>
      <w:r>
        <w:t>При переводе существующих котлов, производственных печей и других установок с твердого и жидкого на газовое топливо должен выполняться поверочный расчет газовоздушного тракта.</w:t>
      </w:r>
    </w:p>
    <w:p w:rsidR="001578A9" w:rsidRDefault="001578A9">
      <w:pPr>
        <w:pStyle w:val="ConsPlusNormal"/>
        <w:spacing w:before="220"/>
        <w:ind w:firstLine="540"/>
        <w:jc w:val="both"/>
      </w:pPr>
      <w:r>
        <w:t>2. Устройство дымовых и вентиляционных каналов должно соответствовать требованиям СНиП 2.04.05.</w:t>
      </w:r>
    </w:p>
    <w:p w:rsidR="001578A9" w:rsidRDefault="001578A9">
      <w:pPr>
        <w:pStyle w:val="ConsPlusNormal"/>
        <w:spacing w:before="220"/>
        <w:ind w:firstLine="540"/>
        <w:jc w:val="both"/>
      </w:pPr>
      <w:r>
        <w:t>3. Дымовые каналы от газоиспользующего оборудования, устанавливаемого в помещениях предприятий общественного питания, торговли, бытового обслуживания населения, офисах, встроенных в жилое здание, запрещается объединять с дымовыми каналами жилого здания.</w:t>
      </w:r>
    </w:p>
    <w:p w:rsidR="001578A9" w:rsidRDefault="001578A9">
      <w:pPr>
        <w:pStyle w:val="ConsPlusNormal"/>
        <w:spacing w:before="220"/>
        <w:ind w:firstLine="540"/>
        <w:jc w:val="both"/>
      </w:pPr>
      <w:r>
        <w:t>Вентиляция вышеуказанных помещений также должна быть автономной.</w:t>
      </w:r>
    </w:p>
    <w:p w:rsidR="001578A9" w:rsidRDefault="001578A9">
      <w:pPr>
        <w:pStyle w:val="ConsPlusNormal"/>
        <w:spacing w:before="220"/>
        <w:ind w:firstLine="540"/>
        <w:jc w:val="both"/>
      </w:pPr>
      <w:r>
        <w:t>4. Отвод продуктов сгорания от газоиспользующего оборудования, установленного в помещениях офисов, размещаемых в габаритах одной квартиры, а также вентиляцию этих помещений следует предусматривать как для жилых зданий.</w:t>
      </w:r>
    </w:p>
    <w:p w:rsidR="001578A9" w:rsidRDefault="001578A9">
      <w:pPr>
        <w:pStyle w:val="ConsPlusNormal"/>
        <w:spacing w:before="220"/>
        <w:ind w:firstLine="540"/>
        <w:jc w:val="both"/>
      </w:pPr>
      <w:r>
        <w:t>5. Отвод продуктов сгорания от бытовых печей и газоиспользующего оборудования, в конструкции которого предусмотрен отвод продуктов сгорания в дымовой канал (дымовую трубу) (далее - канал), предусматривают от каждой печи или оборудования по обособленному каналу в атмосферу.</w:t>
      </w:r>
    </w:p>
    <w:p w:rsidR="001578A9" w:rsidRDefault="001578A9">
      <w:pPr>
        <w:pStyle w:val="ConsPlusNormal"/>
        <w:spacing w:before="220"/>
        <w:ind w:firstLine="540"/>
        <w:jc w:val="both"/>
      </w:pPr>
      <w:r>
        <w:t>В существующих зданиях допускается предусматривать присоединение к одному каналу не более двух печей, приборов, котлов, аппаратов и т.д., расположенных на одном или разных этажах здания, при условии ввода продуктов сгорания в канал на разных уровнях (не ближе 0,75 м один от другого) или на одном уровне с устройством в канале рассечки на высоту не менее 0,75 м.</w:t>
      </w:r>
    </w:p>
    <w:p w:rsidR="001578A9" w:rsidRDefault="001578A9">
      <w:pPr>
        <w:pStyle w:val="ConsPlusNormal"/>
        <w:spacing w:before="220"/>
        <w:ind w:firstLine="540"/>
        <w:jc w:val="both"/>
      </w:pPr>
      <w:r>
        <w:t>В жилых зданиях допускается предусматривать присоединение к одному вертикальному дымовому каналу более одного газоиспользующего отопительного оборудования с герметичной камерой сгорания и встроенным устройством для принудительного удаления дымовых газов. Данное оборудование располагают на разных этажах здания. Количество оборудования, присоединяемого к одному каналу, определяется расчетом.</w:t>
      </w:r>
    </w:p>
    <w:p w:rsidR="001578A9" w:rsidRDefault="001578A9">
      <w:pPr>
        <w:pStyle w:val="ConsPlusNormal"/>
        <w:spacing w:before="220"/>
        <w:ind w:firstLine="540"/>
        <w:jc w:val="both"/>
      </w:pPr>
      <w:r>
        <w:t>Не рекомендуется присоединение бытового оборудования к каналу отопительной печи длительного горения.</w:t>
      </w:r>
    </w:p>
    <w:p w:rsidR="001578A9" w:rsidRDefault="001578A9">
      <w:pPr>
        <w:pStyle w:val="ConsPlusNormal"/>
        <w:spacing w:before="220"/>
        <w:ind w:firstLine="540"/>
        <w:jc w:val="both"/>
      </w:pPr>
      <w:r>
        <w:t>6. Каналы от газового оборудования следует размещать во внутренних стенах здания или предусматривать к этим стенам приставные каналы.</w:t>
      </w:r>
    </w:p>
    <w:p w:rsidR="001578A9" w:rsidRDefault="001578A9">
      <w:pPr>
        <w:pStyle w:val="ConsPlusNormal"/>
        <w:spacing w:before="220"/>
        <w:ind w:firstLine="540"/>
        <w:jc w:val="both"/>
      </w:pPr>
      <w:r>
        <w:t>В существующих зданиях допускается использовать существующие дымовые каналы из несгораемых материалов в наружных стенах или предусматривать к ним приставные каналы.</w:t>
      </w:r>
    </w:p>
    <w:p w:rsidR="001578A9" w:rsidRDefault="001578A9">
      <w:pPr>
        <w:pStyle w:val="ConsPlusNormal"/>
        <w:spacing w:before="220"/>
        <w:ind w:firstLine="540"/>
        <w:jc w:val="both"/>
      </w:pPr>
      <w:r>
        <w:t>7. Допускается присоединение газоиспользующего оборудования периодического действия (проточного водонагревателя и т.п.) к каналу отопительной печи с периодической топкой при условии разновременной их работы и достаточного сечения канала для удаления продуктов сгорания от присоединяемого оборудования.</w:t>
      </w:r>
    </w:p>
    <w:p w:rsidR="001578A9" w:rsidRDefault="001578A9">
      <w:pPr>
        <w:pStyle w:val="ConsPlusNormal"/>
        <w:spacing w:before="220"/>
        <w:ind w:firstLine="540"/>
        <w:jc w:val="both"/>
      </w:pPr>
      <w:r>
        <w:t>Присоединение соединительной трубы газоиспользующего оборудования к оборотам дымохода отопительной печи не допускается.</w:t>
      </w:r>
    </w:p>
    <w:p w:rsidR="001578A9" w:rsidRDefault="001578A9">
      <w:pPr>
        <w:pStyle w:val="ConsPlusNormal"/>
        <w:spacing w:before="220"/>
        <w:ind w:firstLine="540"/>
        <w:jc w:val="both"/>
      </w:pPr>
      <w:r>
        <w:lastRenderedPageBreak/>
        <w:t>8. Площадь сечения канала не должна быть меньше площади сечения патрубка присоединяемого газоиспользующего оборудования или печи. При присоединении к каналу двух приборов, аппаратов, котлов, печей и т.п. сечение его следует определять с учетом одновременной их работы. Конструктивные размеры каналов определяются расчетом.</w:t>
      </w:r>
    </w:p>
    <w:p w:rsidR="001578A9" w:rsidRDefault="001578A9">
      <w:pPr>
        <w:pStyle w:val="ConsPlusNormal"/>
        <w:spacing w:before="220"/>
        <w:ind w:firstLine="540"/>
        <w:jc w:val="both"/>
      </w:pPr>
      <w:r>
        <w:t>9. Отвод продуктов сгорания от ресторанных плит, пищеварочных котлов и т.п. допускается предусматривать как в обособленный канал от каждого оборудования, так и в общий канал. Отвод продуктов сгорания от газоиспользующего оборудования, установленного в непосредственной близости друг от друга, допускается производить под один зонт и далее в сборный канал.</w:t>
      </w:r>
    </w:p>
    <w:p w:rsidR="001578A9" w:rsidRDefault="001578A9">
      <w:pPr>
        <w:pStyle w:val="ConsPlusNormal"/>
        <w:spacing w:before="220"/>
        <w:ind w:firstLine="540"/>
        <w:jc w:val="both"/>
      </w:pPr>
      <w:r>
        <w:t>Допускается предусматривать соединительные трубы, общие для нескольких приборов (оборудования).</w:t>
      </w:r>
    </w:p>
    <w:p w:rsidR="001578A9" w:rsidRDefault="001578A9">
      <w:pPr>
        <w:pStyle w:val="ConsPlusNormal"/>
        <w:spacing w:before="220"/>
        <w:ind w:firstLine="540"/>
        <w:jc w:val="both"/>
      </w:pPr>
      <w:r>
        <w:t>Сечения каналов и соединительных труб должны определяться расчетом исходя из условия одновременной работы всего оборудования, присоединенного к каналу и соединительным трубам.</w:t>
      </w:r>
    </w:p>
    <w:p w:rsidR="001578A9" w:rsidRDefault="001578A9">
      <w:pPr>
        <w:pStyle w:val="ConsPlusNormal"/>
        <w:spacing w:before="220"/>
        <w:ind w:firstLine="540"/>
        <w:jc w:val="both"/>
      </w:pPr>
      <w:r>
        <w:t>10. Дымовые каналы следует выполнять из обыкновенного керамического кирпича, глиняного кирпича, жаростойкого бетона, а также стальных и асбестоцементных труб для одноэтажных зданий. Наружную часть кирпичных каналов следует выполнять из кирпича, степень морозостойкости которого соответствует требованиям СНиП II-22.</w:t>
      </w:r>
    </w:p>
    <w:p w:rsidR="001578A9" w:rsidRDefault="001578A9">
      <w:pPr>
        <w:pStyle w:val="ConsPlusNormal"/>
        <w:spacing w:before="220"/>
        <w:ind w:firstLine="540"/>
        <w:jc w:val="both"/>
      </w:pPr>
      <w:r>
        <w:t>Дымовые каналы также могут быть заводского изготовления и поставляться в комплекте с газовым оборудованием.</w:t>
      </w:r>
    </w:p>
    <w:p w:rsidR="001578A9" w:rsidRDefault="001578A9">
      <w:pPr>
        <w:pStyle w:val="ConsPlusNormal"/>
        <w:spacing w:before="220"/>
        <w:ind w:firstLine="540"/>
        <w:jc w:val="both"/>
      </w:pPr>
      <w:r>
        <w:t>При установке асбестоцементных и стальных труб вне здания или при прохождении их через чердак здания они должны быть теплоизолированы для предотвращения образования конденсата. Конструкция дымовых каналов в наружных стенах и приставных к этим стенам каналов также должна обеспечивать температуру газов на выходе из них выше точки росы.</w:t>
      </w:r>
    </w:p>
    <w:p w:rsidR="001578A9" w:rsidRDefault="001578A9">
      <w:pPr>
        <w:pStyle w:val="ConsPlusNormal"/>
        <w:spacing w:before="220"/>
        <w:ind w:firstLine="540"/>
        <w:jc w:val="both"/>
      </w:pPr>
      <w:r>
        <w:t>Не допускается выполнять каналы из шлакобетонных и других неплотных или пористых материалов.</w:t>
      </w:r>
    </w:p>
    <w:p w:rsidR="001578A9" w:rsidRDefault="001578A9">
      <w:pPr>
        <w:pStyle w:val="ConsPlusNormal"/>
        <w:spacing w:before="220"/>
        <w:ind w:firstLine="540"/>
        <w:jc w:val="both"/>
      </w:pPr>
      <w:r>
        <w:t>11. Каналы должны быть вертикальными, без уступов. Допускается уклон каналов от вертикали до 30°C отклонением в сторону до 1 м при условии, что площадь сечения наклонных участков канала будет не менее сечения вертикальных участков.</w:t>
      </w:r>
    </w:p>
    <w:p w:rsidR="001578A9" w:rsidRDefault="001578A9">
      <w:pPr>
        <w:pStyle w:val="ConsPlusNormal"/>
        <w:spacing w:before="220"/>
        <w:ind w:firstLine="540"/>
        <w:jc w:val="both"/>
      </w:pPr>
      <w:r>
        <w:t>Для отвода продуктов сгорания от ресторанных плит, пищеварочных котлов и подобных газовых приборов допускается предусматривать размещенные в полу горизонтальные участки каналов общей длиной не более 10 м при условии устройства противопожарной разделки для сгораемых и трудносгораемых конструкций пола и перекрытия. Каналы должны быть доступны для чистки.</w:t>
      </w:r>
    </w:p>
    <w:p w:rsidR="001578A9" w:rsidRDefault="001578A9">
      <w:pPr>
        <w:pStyle w:val="ConsPlusNormal"/>
        <w:spacing w:before="220"/>
        <w:ind w:firstLine="540"/>
        <w:jc w:val="both"/>
      </w:pPr>
      <w:r>
        <w:t>12. Присоединение газоиспользующего оборудования к каналам следует предусматривать соединительными трубами, изготовленными из кровельной или оцинкованной стали толщиной не менее 1,0 мм, гибкими металлическими гофрированными патрубками или унифицированными элементами, поставляемыми в комплекте с оборудованием.</w:t>
      </w:r>
    </w:p>
    <w:p w:rsidR="001578A9" w:rsidRDefault="001578A9">
      <w:pPr>
        <w:pStyle w:val="ConsPlusNormal"/>
        <w:spacing w:before="220"/>
        <w:ind w:firstLine="540"/>
        <w:jc w:val="both"/>
      </w:pPr>
      <w:r>
        <w:t>Суммарную длину горизонтальных участков соединительной трубы в новых зданиях следует принимать не более 3 м, в существующих зданиях - не более 6 м.</w:t>
      </w:r>
    </w:p>
    <w:p w:rsidR="001578A9" w:rsidRDefault="001578A9">
      <w:pPr>
        <w:pStyle w:val="ConsPlusNormal"/>
        <w:spacing w:before="220"/>
        <w:ind w:firstLine="540"/>
        <w:jc w:val="both"/>
      </w:pPr>
      <w:r>
        <w:t>Уклон соединительной трубы следует принимать не менее 0,01 в сторону газового оборудования.</w:t>
      </w:r>
    </w:p>
    <w:p w:rsidR="001578A9" w:rsidRDefault="001578A9">
      <w:pPr>
        <w:pStyle w:val="ConsPlusNormal"/>
        <w:spacing w:before="220"/>
        <w:ind w:firstLine="540"/>
        <w:jc w:val="both"/>
      </w:pPr>
      <w:r>
        <w:t xml:space="preserve">На соединительных трубах допускается предусматривать не более трех поворотов с </w:t>
      </w:r>
      <w:r>
        <w:lastRenderedPageBreak/>
        <w:t>радиусом закругления не менее диаметра трубы.</w:t>
      </w:r>
    </w:p>
    <w:p w:rsidR="001578A9" w:rsidRDefault="001578A9">
      <w:pPr>
        <w:pStyle w:val="ConsPlusNormal"/>
        <w:spacing w:before="220"/>
        <w:ind w:firstLine="540"/>
        <w:jc w:val="both"/>
      </w:pPr>
      <w:r>
        <w:t>Ниже места присоединений соединительной трубы к каналам должно быть предусмотрено устройство "кармана" с люком для чистки, к которому должен быть обеспечен свободный доступ.</w:t>
      </w:r>
    </w:p>
    <w:p w:rsidR="001578A9" w:rsidRDefault="001578A9">
      <w:pPr>
        <w:pStyle w:val="ConsPlusNormal"/>
        <w:spacing w:before="220"/>
        <w:ind w:firstLine="540"/>
        <w:jc w:val="both"/>
      </w:pPr>
      <w:r>
        <w:t>Соединительные трубы, прокладываемые через неотапливаемые помещения, при необходимости должны быть теплоизолированы.</w:t>
      </w:r>
    </w:p>
    <w:p w:rsidR="001578A9" w:rsidRDefault="001578A9">
      <w:pPr>
        <w:pStyle w:val="ConsPlusNormal"/>
        <w:spacing w:before="220"/>
        <w:ind w:firstLine="540"/>
        <w:jc w:val="both"/>
      </w:pPr>
      <w:r>
        <w:t>13. Не допускается прокладка соединительных труб от газоиспользующего оборудования через жилые комнаты.</w:t>
      </w:r>
    </w:p>
    <w:p w:rsidR="001578A9" w:rsidRDefault="001578A9">
      <w:pPr>
        <w:pStyle w:val="ConsPlusNormal"/>
        <w:spacing w:before="220"/>
        <w:ind w:firstLine="540"/>
        <w:jc w:val="both"/>
      </w:pPr>
      <w:r>
        <w:t>14. Расстояние от соединительной трубы до потолка или стены из несгораемых материалов следует принимать не менее 5 см, а из сгораемых и трудносгораемых материалов - не менее 25 см. Допускается уменьшение расстояния с 25 до 10 см при условии защиты сгораемых и трудносгораемых конструкций кровельной сталью по листу асбеста толщиной не менее 3 мм. Теплоизоляция должна выступать за габариты соединительной трубы на 15 см с каждой стороны.</w:t>
      </w:r>
    </w:p>
    <w:p w:rsidR="001578A9" w:rsidRDefault="001578A9">
      <w:pPr>
        <w:pStyle w:val="ConsPlusNormal"/>
        <w:spacing w:before="220"/>
        <w:ind w:firstLine="540"/>
        <w:jc w:val="both"/>
      </w:pPr>
      <w:r>
        <w:t>15. При присоединении к каналу одного газоиспользующего прибора (оборудования), а также оборудования со стабилизаторами тяги шиберы на соединительных трубах не предусматриваются.</w:t>
      </w:r>
    </w:p>
    <w:p w:rsidR="001578A9" w:rsidRDefault="001578A9">
      <w:pPr>
        <w:pStyle w:val="ConsPlusNormal"/>
        <w:spacing w:before="220"/>
        <w:ind w:firstLine="540"/>
        <w:jc w:val="both"/>
      </w:pPr>
      <w:r>
        <w:t>При присоединении к сборному дымоходу газоиспользующего оборудования, не имеющего стабилизаторов тяги, на соединительных трубах от оборудования должны предусматриваться шиберы, имеющие отверстие диаметром не менее 15 мм.</w:t>
      </w:r>
    </w:p>
    <w:p w:rsidR="001578A9" w:rsidRDefault="001578A9">
      <w:pPr>
        <w:pStyle w:val="ConsPlusNormal"/>
        <w:spacing w:before="220"/>
        <w:ind w:firstLine="540"/>
        <w:jc w:val="both"/>
      </w:pPr>
      <w:r>
        <w:t>16. При установке в отопительной печи газогорелочного устройства периодического действия в конструкции печи должен быть предусмотрен шибер. Установка шиберов в печи с непрерывной топкой запрещается. Отопительно-варочная печь при переводе на газовое топливо должна иметь три шибера (один - для летнего хода, другой - для зимнего, третий - вентиляционный).</w:t>
      </w:r>
    </w:p>
    <w:p w:rsidR="001578A9" w:rsidRDefault="001578A9">
      <w:pPr>
        <w:pStyle w:val="ConsPlusNormal"/>
        <w:spacing w:before="220"/>
        <w:ind w:firstLine="540"/>
        <w:jc w:val="both"/>
      </w:pPr>
      <w:r>
        <w:t>17. Дымовые каналы от газоиспользующего оборудования в зданиях должны быть выведены (рисунок 1):</w:t>
      </w:r>
    </w:p>
    <w:p w:rsidR="001578A9" w:rsidRDefault="001578A9">
      <w:pPr>
        <w:pStyle w:val="ConsPlusNormal"/>
        <w:spacing w:before="220"/>
        <w:ind w:firstLine="540"/>
        <w:jc w:val="both"/>
      </w:pPr>
      <w:r>
        <w:t>- не менее 0,5 м выше конька или парапета кровли при расположении их (считая по горизонтали) не далее 1,5 м от конька или парапета кровли;</w:t>
      </w:r>
    </w:p>
    <w:p w:rsidR="001578A9" w:rsidRDefault="001578A9">
      <w:pPr>
        <w:pStyle w:val="ConsPlusNormal"/>
        <w:spacing w:before="220"/>
        <w:ind w:firstLine="540"/>
        <w:jc w:val="both"/>
      </w:pPr>
      <w:r>
        <w:t>- в уровень с коньком или парапетом кровли, если они отстоят на расстоянии до 3 м от конька кровли или парапета;</w:t>
      </w:r>
    </w:p>
    <w:p w:rsidR="001578A9" w:rsidRDefault="001578A9">
      <w:pPr>
        <w:pStyle w:val="ConsPlusNormal"/>
        <w:spacing w:before="220"/>
        <w:ind w:firstLine="540"/>
        <w:jc w:val="both"/>
      </w:pPr>
      <w:r>
        <w:t>- не ниже прямой, проведенной от конька или парапета вниз под углом 10° к горизонту, при расположении труб на расстоянии более 3 м от конька или парапета кровли;</w:t>
      </w:r>
    </w:p>
    <w:p w:rsidR="001578A9" w:rsidRDefault="001578A9">
      <w:pPr>
        <w:pStyle w:val="ConsPlusNormal"/>
        <w:spacing w:before="220"/>
        <w:ind w:firstLine="540"/>
        <w:jc w:val="both"/>
      </w:pPr>
      <w:r>
        <w:t>- не менее 0,5 м выше границы зоны ветрового подпора, если вблизи канала находятся более высокие части здания, строения или деревья.</w:t>
      </w:r>
    </w:p>
    <w:p w:rsidR="001578A9" w:rsidRDefault="001578A9">
      <w:pPr>
        <w:pStyle w:val="ConsPlusNormal"/>
        <w:spacing w:before="220"/>
        <w:ind w:firstLine="540"/>
        <w:jc w:val="both"/>
      </w:pPr>
      <w:r>
        <w:t>Во всех случаях высота трубы над прилегающей частью кровли должна быть не менее 0,5 м, а для домов с совмещенной кровлей (плоской) - не менее 2,0 м.</w:t>
      </w:r>
    </w:p>
    <w:p w:rsidR="001578A9" w:rsidRDefault="001578A9">
      <w:pPr>
        <w:pStyle w:val="ConsPlusNormal"/>
        <w:spacing w:before="220"/>
        <w:ind w:firstLine="540"/>
        <w:jc w:val="both"/>
      </w:pPr>
      <w:r>
        <w:t>Устья кирпичных каналов на высоту 0,2 м следует защищать от атмосферных осадков слоем цементного раствора или колпаком из кровельной или оцинкованной стали.</w:t>
      </w:r>
    </w:p>
    <w:p w:rsidR="001578A9" w:rsidRDefault="001578A9">
      <w:pPr>
        <w:pStyle w:val="ConsPlusNormal"/>
        <w:spacing w:before="220"/>
        <w:ind w:firstLine="540"/>
        <w:jc w:val="both"/>
      </w:pPr>
      <w:r>
        <w:t>Допускается на каналах предусматривать ветрозащитные устройства.</w:t>
      </w:r>
    </w:p>
    <w:p w:rsidR="001578A9" w:rsidRDefault="001578A9">
      <w:pPr>
        <w:pStyle w:val="ConsPlusNormal"/>
        <w:jc w:val="both"/>
      </w:pPr>
    </w:p>
    <w:p w:rsidR="001578A9" w:rsidRDefault="001578A9">
      <w:pPr>
        <w:pStyle w:val="ConsPlusNormal"/>
        <w:jc w:val="center"/>
      </w:pPr>
      <w:r w:rsidRPr="0066585F">
        <w:rPr>
          <w:position w:val="-297"/>
        </w:rPr>
        <w:lastRenderedPageBreak/>
        <w:pict>
          <v:shape id="_x0000_i1039" style="width:436.5pt;height:308.25pt" coordsize="" o:spt="100" adj="0,,0" path="" filled="f" stroked="f">
            <v:stroke joinstyle="miter"/>
            <v:imagedata r:id="rId569" o:title="base_23928_104198_32782"/>
            <v:formulas/>
            <v:path o:connecttype="segments"/>
          </v:shape>
        </w:pict>
      </w:r>
    </w:p>
    <w:p w:rsidR="001578A9" w:rsidRDefault="001578A9">
      <w:pPr>
        <w:pStyle w:val="ConsPlusNormal"/>
        <w:jc w:val="both"/>
      </w:pPr>
    </w:p>
    <w:p w:rsidR="001578A9" w:rsidRDefault="001578A9">
      <w:pPr>
        <w:pStyle w:val="ConsPlusNormal"/>
        <w:jc w:val="center"/>
        <w:outlineLvl w:val="3"/>
      </w:pPr>
      <w:r>
        <w:t>Рисунок 1 - Схема вывода дымовых каналов на крышу здания</w:t>
      </w:r>
    </w:p>
    <w:p w:rsidR="001578A9" w:rsidRDefault="001578A9">
      <w:pPr>
        <w:pStyle w:val="ConsPlusNormal"/>
        <w:jc w:val="both"/>
      </w:pPr>
    </w:p>
    <w:p w:rsidR="001578A9" w:rsidRDefault="001578A9">
      <w:pPr>
        <w:pStyle w:val="ConsPlusNormal"/>
        <w:ind w:firstLine="540"/>
        <w:jc w:val="both"/>
      </w:pPr>
      <w:r>
        <w:t>18. Дымовые каналы в стенах допускается выполнять совместно с вентиляционными каналами. При этом они должны быть разделены по всей высоте герметичными перегородками, выполненными из материала стены, толщиной не менее 120 мм. Высоту вытяжных вентиляционных каналов, расположенных рядом с дымовыми каналами, следует принимать равной высоте дымовых каналов.</w:t>
      </w:r>
    </w:p>
    <w:p w:rsidR="001578A9" w:rsidRDefault="001578A9">
      <w:pPr>
        <w:pStyle w:val="ConsPlusNormal"/>
        <w:spacing w:before="220"/>
        <w:ind w:firstLine="540"/>
        <w:jc w:val="both"/>
      </w:pPr>
      <w:r>
        <w:t>19. Не допускаются отвод продуктов сгорания в вентиляционные каналы и установка вентиляционных решеток на дымовых каналах.</w:t>
      </w:r>
    </w:p>
    <w:p w:rsidR="001578A9" w:rsidRDefault="001578A9">
      <w:pPr>
        <w:pStyle w:val="ConsPlusNormal"/>
        <w:spacing w:before="220"/>
        <w:ind w:firstLine="540"/>
        <w:jc w:val="both"/>
      </w:pPr>
      <w:r>
        <w:t>20. Разрешается отвод продуктов сгорания в атмосферу через наружную стену газифицируемого помещения без устройства вертикального канала от отопительного газоиспользующего оборудования с герметичной камерой сгорания и устройством для принудительного удаления продуктов сгорания.</w:t>
      </w:r>
    </w:p>
    <w:p w:rsidR="001578A9" w:rsidRDefault="001578A9">
      <w:pPr>
        <w:pStyle w:val="ConsPlusNormal"/>
        <w:spacing w:before="220"/>
        <w:ind w:firstLine="540"/>
        <w:jc w:val="both"/>
      </w:pPr>
      <w:r>
        <w:t>21. Отверстия дымовых каналов на фасаде жилого дома при отводе продуктов сгорания от отопительного газоиспользующего оборудования через наружную стену без устройства вертикального канала следует размещать в соответствии с инструкцией по монтажу газоиспользующего оборудования предприятия-изготовителя, но на расстоянии не менее:</w:t>
      </w:r>
    </w:p>
    <w:p w:rsidR="001578A9" w:rsidRDefault="001578A9">
      <w:pPr>
        <w:pStyle w:val="ConsPlusNormal"/>
        <w:spacing w:before="220"/>
        <w:ind w:firstLine="540"/>
        <w:jc w:val="both"/>
      </w:pPr>
      <w:r>
        <w:t>- 2,0 м от уровня земли;</w:t>
      </w:r>
    </w:p>
    <w:p w:rsidR="001578A9" w:rsidRDefault="001578A9">
      <w:pPr>
        <w:pStyle w:val="ConsPlusNormal"/>
        <w:spacing w:before="220"/>
        <w:ind w:firstLine="540"/>
        <w:jc w:val="both"/>
      </w:pPr>
      <w:r>
        <w:t>- 0,5 м по горизонтали до окон, дверей и открытых вентиляционных отверстий (решеток);</w:t>
      </w:r>
    </w:p>
    <w:p w:rsidR="001578A9" w:rsidRDefault="001578A9">
      <w:pPr>
        <w:pStyle w:val="ConsPlusNormal"/>
        <w:spacing w:before="220"/>
        <w:ind w:firstLine="540"/>
        <w:jc w:val="both"/>
      </w:pPr>
      <w:r>
        <w:t>- 0,5 м над верхней гранью окон, дверей и вентиляционных решеток;</w:t>
      </w:r>
    </w:p>
    <w:p w:rsidR="001578A9" w:rsidRDefault="001578A9">
      <w:pPr>
        <w:pStyle w:val="ConsPlusNormal"/>
        <w:spacing w:before="220"/>
        <w:ind w:firstLine="540"/>
        <w:jc w:val="both"/>
      </w:pPr>
      <w:r>
        <w:t>- 1,0 м по вертикали до окон при размещении отверстий под ними.</w:t>
      </w:r>
    </w:p>
    <w:p w:rsidR="001578A9" w:rsidRDefault="001578A9">
      <w:pPr>
        <w:pStyle w:val="ConsPlusNormal"/>
        <w:spacing w:before="220"/>
        <w:ind w:firstLine="540"/>
        <w:jc w:val="both"/>
      </w:pPr>
      <w:r>
        <w:t>Указанные расстояния не распространяются на оконные проемы, заполненные стеклоблоками.</w:t>
      </w:r>
    </w:p>
    <w:p w:rsidR="001578A9" w:rsidRDefault="001578A9">
      <w:pPr>
        <w:pStyle w:val="ConsPlusNormal"/>
        <w:spacing w:before="220"/>
        <w:ind w:firstLine="540"/>
        <w:jc w:val="both"/>
      </w:pPr>
      <w:r>
        <w:lastRenderedPageBreak/>
        <w:t>Не допускается размещение отверстий каналов на фасаде зданий под вентиляционной решеткой.</w:t>
      </w:r>
    </w:p>
    <w:p w:rsidR="001578A9" w:rsidRDefault="001578A9">
      <w:pPr>
        <w:pStyle w:val="ConsPlusNormal"/>
        <w:spacing w:before="220"/>
        <w:ind w:firstLine="540"/>
        <w:jc w:val="both"/>
      </w:pPr>
      <w:r>
        <w:t>Наименьшее расстояние между двумя отверстиями каналов на фасаде здания следует принимать не менее 1,0 м по горизонтали и 2,0 м по вертикали.</w:t>
      </w:r>
    </w:p>
    <w:p w:rsidR="001578A9" w:rsidRDefault="001578A9">
      <w:pPr>
        <w:pStyle w:val="ConsPlusNormal"/>
        <w:spacing w:before="220"/>
        <w:ind w:firstLine="540"/>
        <w:jc w:val="both"/>
      </w:pPr>
      <w:r>
        <w:t>При размещении дымового канала под навесом, балконами и карнизами кровли зданий канал должен выходить за окружность, описанную радиусом R (рисунок 2).</w:t>
      </w:r>
    </w:p>
    <w:p w:rsidR="001578A9" w:rsidRDefault="001578A9">
      <w:pPr>
        <w:pStyle w:val="ConsPlusNormal"/>
        <w:spacing w:before="220"/>
        <w:ind w:firstLine="540"/>
        <w:jc w:val="both"/>
      </w:pPr>
      <w:r>
        <w:t>Не рекомендуется предусматривать выход дымового канала через наружную стену в проезды (арки), туннели, подземные переходы и т.п.</w:t>
      </w:r>
    </w:p>
    <w:p w:rsidR="001578A9" w:rsidRDefault="001578A9">
      <w:pPr>
        <w:pStyle w:val="ConsPlusNormal"/>
        <w:jc w:val="both"/>
      </w:pPr>
    </w:p>
    <w:p w:rsidR="001578A9" w:rsidRDefault="001578A9">
      <w:pPr>
        <w:pStyle w:val="ConsPlusNormal"/>
        <w:jc w:val="center"/>
      </w:pPr>
      <w:r w:rsidRPr="0066585F">
        <w:rPr>
          <w:position w:val="-456"/>
        </w:rPr>
        <w:pict>
          <v:shape id="_x0000_i1040" style="width:231pt;height:468pt" coordsize="" o:spt="100" adj="0,,0" path="" filled="f" stroked="f">
            <v:stroke joinstyle="miter"/>
            <v:imagedata r:id="rId570" o:title="base_23928_104198_32783"/>
            <v:formulas/>
            <v:path o:connecttype="segments"/>
          </v:shape>
        </w:pict>
      </w:r>
    </w:p>
    <w:p w:rsidR="001578A9" w:rsidRDefault="001578A9">
      <w:pPr>
        <w:pStyle w:val="ConsPlusNormal"/>
        <w:jc w:val="both"/>
      </w:pPr>
    </w:p>
    <w:p w:rsidR="001578A9" w:rsidRDefault="001578A9">
      <w:pPr>
        <w:pStyle w:val="ConsPlusNormal"/>
        <w:jc w:val="center"/>
        <w:outlineLvl w:val="3"/>
      </w:pPr>
      <w:r>
        <w:t>Рисунок 2 - Схема размещения дымового канала</w:t>
      </w:r>
    </w:p>
    <w:p w:rsidR="001578A9" w:rsidRDefault="001578A9">
      <w:pPr>
        <w:pStyle w:val="ConsPlusNormal"/>
        <w:jc w:val="center"/>
      </w:pPr>
      <w:r>
        <w:t>под навесом или балконом</w:t>
      </w:r>
    </w:p>
    <w:p w:rsidR="001578A9" w:rsidRDefault="001578A9">
      <w:pPr>
        <w:pStyle w:val="ConsPlusNormal"/>
        <w:jc w:val="both"/>
      </w:pPr>
    </w:p>
    <w:p w:rsidR="001578A9" w:rsidRDefault="001578A9">
      <w:pPr>
        <w:pStyle w:val="ConsPlusNormal"/>
        <w:ind w:firstLine="540"/>
        <w:jc w:val="both"/>
      </w:pPr>
      <w:r>
        <w:t>22. Длину горизонтального участка дымового канала от отопительного газоиспользующего оборудования с герметичной камерой сгорания при выходе через наружную стену следует принимать не более 3 м.</w:t>
      </w:r>
    </w:p>
    <w:p w:rsidR="001578A9" w:rsidRDefault="001578A9">
      <w:pPr>
        <w:pStyle w:val="ConsPlusNormal"/>
        <w:spacing w:before="220"/>
        <w:ind w:firstLine="540"/>
        <w:jc w:val="both"/>
      </w:pPr>
      <w:r>
        <w:lastRenderedPageBreak/>
        <w:t>23. Газоиспользующее оборудование тепловой мощностью до 10 кВт с отводом продуктов сгорания в газифицируемое помещение размещается таким образом, чтобы обеспечивался свободный выход продуктов сгорания через вытяжные вентиляционные устройства (канал, осевой вентилятор) данного помещения.</w:t>
      </w:r>
    </w:p>
    <w:p w:rsidR="001578A9" w:rsidRDefault="001578A9">
      <w:pPr>
        <w:pStyle w:val="ConsPlusNormal"/>
        <w:spacing w:before="220"/>
        <w:ind w:firstLine="540"/>
        <w:jc w:val="both"/>
      </w:pPr>
      <w:r>
        <w:t>24. В жилых зданиях вентиляционные каналы из помещений, в которых установлено отопительное газоиспользующее оборудование для поквартирного отопления, не допускается объединять с вентиляционными каналами других помещений (санузлов, кладовых, гаражей и т.п.).</w:t>
      </w:r>
    </w:p>
    <w:p w:rsidR="001578A9" w:rsidRDefault="001578A9">
      <w:pPr>
        <w:pStyle w:val="ConsPlusNormal"/>
        <w:spacing w:before="220"/>
        <w:ind w:firstLine="540"/>
        <w:jc w:val="both"/>
      </w:pPr>
      <w:r>
        <w:t>25. В качестве вентиляционных каналов могут использоваться существующие дымовые каналы, не связанные с другими действующими дымовыми каналами.</w:t>
      </w:r>
    </w:p>
    <w:p w:rsidR="001578A9" w:rsidRDefault="001578A9">
      <w:pPr>
        <w:pStyle w:val="ConsPlusNormal"/>
        <w:spacing w:before="220"/>
        <w:ind w:firstLine="540"/>
        <w:jc w:val="both"/>
      </w:pPr>
      <w:r>
        <w:t>Решетки с устройствами для регулирования расхода воздуха, исключающими возможность полного их закрытия, предусматривают на вытяжных вентиляционных каналах газифицируемых помещений.</w:t>
      </w:r>
    </w:p>
    <w:p w:rsidR="001578A9" w:rsidRDefault="001578A9">
      <w:pPr>
        <w:pStyle w:val="ConsPlusNormal"/>
        <w:jc w:val="both"/>
      </w:pPr>
    </w:p>
    <w:p w:rsidR="001578A9" w:rsidRDefault="001578A9">
      <w:pPr>
        <w:pStyle w:val="ConsPlusNormal"/>
        <w:jc w:val="both"/>
      </w:pPr>
    </w:p>
    <w:p w:rsidR="001578A9" w:rsidRDefault="001578A9">
      <w:pPr>
        <w:pStyle w:val="ConsPlusNormal"/>
        <w:pBdr>
          <w:top w:val="single" w:sz="6" w:space="0" w:color="auto"/>
        </w:pBdr>
        <w:spacing w:before="100" w:after="100"/>
        <w:jc w:val="both"/>
        <w:rPr>
          <w:sz w:val="2"/>
          <w:szCs w:val="2"/>
        </w:rPr>
      </w:pPr>
    </w:p>
    <w:p w:rsidR="00740147" w:rsidRDefault="00740147">
      <w:bookmarkStart w:id="247" w:name="_GoBack"/>
      <w:bookmarkEnd w:id="247"/>
    </w:p>
    <w:sectPr w:rsidR="00740147" w:rsidSect="0066585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A9"/>
    <w:rsid w:val="001578A9"/>
    <w:rsid w:val="0074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78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8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78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78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8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78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B338B98CDF7A2A8E0E90DD34984D39F9189CD2AADBD2F11C97C16B83456BD457B2BD6EB9B4AFC3C636DC2F74n9jCO" TargetMode="External"/><Relationship Id="rId299" Type="http://schemas.openxmlformats.org/officeDocument/2006/relationships/hyperlink" Target="consultantplus://offline/ref=00B338B98CDF7A2A8E0E8ED022F41033FE11C6DCAFD9DCA045C89A36D44C618302FDBC20FCBFB0C3C428DE277DC93C322FB91CB45A74214F11413An3j5O" TargetMode="External"/><Relationship Id="rId21" Type="http://schemas.openxmlformats.org/officeDocument/2006/relationships/hyperlink" Target="consultantplus://offline/ref=C6DD10600C0057E3F8B1AB521A41C389BECF6050BE7AE72F4DF4E329F3345D690A14D9E9024BE3F444DBD17EAD127E3BA87AAE21F9E6C242mFjDO" TargetMode="External"/><Relationship Id="rId63" Type="http://schemas.openxmlformats.org/officeDocument/2006/relationships/hyperlink" Target="consultantplus://offline/ref=00B338B98CDF7A2A8E0E90DD34984D39F91998D5A8D68FFB14CECD69844A34C342FBE963B8B2B0C1CF7C8F6B23906C7064B41FAC467421n5j0O" TargetMode="External"/><Relationship Id="rId159" Type="http://schemas.openxmlformats.org/officeDocument/2006/relationships/hyperlink" Target="consultantplus://offline/ref=00B338B98CDF7A2A8E0E90DD34984D39FB1F9ED9A1DFD2F11C97C16B83456BD445B2E562B8B2B1C4CC238A7E32C860777CAA1DB05A762353n1j2O" TargetMode="External"/><Relationship Id="rId324" Type="http://schemas.openxmlformats.org/officeDocument/2006/relationships/hyperlink" Target="consultantplus://offline/ref=00B338B98CDF7A2A8E0E8ED022F41033FE11C6DCA9DDDAA741C5C73CDC156D8105F2E337E9F6E4CEC52EC02F74836F7678nBj5O" TargetMode="External"/><Relationship Id="rId366" Type="http://schemas.openxmlformats.org/officeDocument/2006/relationships/hyperlink" Target="consultantplus://offline/ref=00B338B98CDF7A2A8E0E90DD34984D39FB1D98D3A9DAD2F11C97C16B83456BD457B2BD6EB9B4AFC3C636DC2F74n9jCO" TargetMode="External"/><Relationship Id="rId531" Type="http://schemas.openxmlformats.org/officeDocument/2006/relationships/hyperlink" Target="consultantplus://offline/ref=00B338B98CDF7A2A8E0E8ED022F41033FE11C6DCA0DCDEA24B95903E8D4063840DA2B927EDBFB0C5DA28DC31749D6Fn7j7O" TargetMode="External"/><Relationship Id="rId170" Type="http://schemas.openxmlformats.org/officeDocument/2006/relationships/hyperlink" Target="consultantplus://offline/ref=00B338B98CDF7A2A8E0E90DD34984D39FB1D9AD6A0D8D2F11C97C16B83456BD457B2BD6EB9B4AFC3C636DC2F74n9jCO" TargetMode="External"/><Relationship Id="rId226" Type="http://schemas.openxmlformats.org/officeDocument/2006/relationships/hyperlink" Target="consultantplus://offline/ref=00B338B98CDF7A2A8E0E90DD34984D39FB1B9FD0ADD68FFB14CECD69844A34C342FBE963B8B2B0C1CF7C8F6B23906C7064B41FAC467421n5j0O" TargetMode="External"/><Relationship Id="rId433" Type="http://schemas.openxmlformats.org/officeDocument/2006/relationships/hyperlink" Target="consultantplus://offline/ref=00B338B98CDF7A2A8E0E8ED022F41033FE11C6DCA9DDDDA347CBC73CDC156D8105F2E337E9F6E4CEC52EC02F74836F7678nBj5O" TargetMode="External"/><Relationship Id="rId268" Type="http://schemas.openxmlformats.org/officeDocument/2006/relationships/hyperlink" Target="consultantplus://offline/ref=00B338B98CDF7A2A8E0E90DD34984D39F91390D2ACDCD2F11C97C16B83456BD445B2E562B8B2B1C3CC238A7E32C860777CAA1DB05A762353n1j2O" TargetMode="External"/><Relationship Id="rId475" Type="http://schemas.openxmlformats.org/officeDocument/2006/relationships/hyperlink" Target="consultantplus://offline/ref=00B338B98CDF7A2A8E0E90DD34984D39F91C9BD4ACDED2F11C97C16B83456BD445B2E562B8B2B1C2C6238A7E32C860777CAA1DB05A762353n1j2O" TargetMode="External"/><Relationship Id="rId32" Type="http://schemas.openxmlformats.org/officeDocument/2006/relationships/hyperlink" Target="consultantplus://offline/ref=C6DD10600C0057E3F8B1AB521A41C389BEC86253BA70E72F4DF4E329F3345D69181481E5034DFDF544CE872FEBm4j6O" TargetMode="External"/><Relationship Id="rId74" Type="http://schemas.openxmlformats.org/officeDocument/2006/relationships/hyperlink" Target="consultantplus://offline/ref=00B338B98CDF7A2A8E0E90DD34984D39FB1F9FD0ADD9D2F11C97C16B83456BD445B2E562B8B2B4CBC4238A7E32C860777CAA1DB05A762353n1j2O" TargetMode="External"/><Relationship Id="rId128" Type="http://schemas.openxmlformats.org/officeDocument/2006/relationships/hyperlink" Target="consultantplus://offline/ref=00B338B98CDF7A2A8E0E90DD34984D39FB1B9CD9AAD9D2F11C97C16B83456BD457B2BD6EB9B4AFC3C636DC2F74n9jCO" TargetMode="External"/><Relationship Id="rId335" Type="http://schemas.openxmlformats.org/officeDocument/2006/relationships/hyperlink" Target="consultantplus://offline/ref=00B338B98CDF7A2A8E0E8ED022F41033FE11C6DCA9DDDAA741C4C73CDC156D8105F2E337E9F6E4CEC52EC02F74836F7678nBj5O" TargetMode="External"/><Relationship Id="rId377" Type="http://schemas.openxmlformats.org/officeDocument/2006/relationships/hyperlink" Target="consultantplus://offline/ref=00B338B98CDF7A2A8E0E90DD34984D39FB1F9FD0ADD9D2F11C97C16B83456BD457B2BD6EB9B4AFC3C636DC2F74n9jCO" TargetMode="External"/><Relationship Id="rId500" Type="http://schemas.openxmlformats.org/officeDocument/2006/relationships/hyperlink" Target="consultantplus://offline/ref=00B338B98CDF7A2A8E0E90DD34984D39FA1A90D0ACDFD2F11C97C16B83456BD445B2E562B8B2B1C2C3238A7E32C860777CAA1DB05A762353n1j2O" TargetMode="External"/><Relationship Id="rId542" Type="http://schemas.openxmlformats.org/officeDocument/2006/relationships/hyperlink" Target="consultantplus://offline/ref=00B338B98CDF7A2A8E0E8ED022F41033FE11C6DCAEDDDFA741C89A36D44C618302FDBC32FCE7BCC2C236DE2D689F6D74n7jB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0B338B98CDF7A2A8E0E90DD34984D39F91C9BD4ACDED2F11C97C16B83456BD445B2E562B8B2B1C2C6238A7E32C860777CAA1DB05A762353n1j2O" TargetMode="External"/><Relationship Id="rId237" Type="http://schemas.openxmlformats.org/officeDocument/2006/relationships/hyperlink" Target="consultantplus://offline/ref=00B338B98CDF7A2A8E0E90DD34984D39F91B99D3ADDCD2F11C97C16B83456BD445B2E562B8B2B1C2C6238A7E32C860777CAA1DB05A762353n1j2O" TargetMode="External"/><Relationship Id="rId402" Type="http://schemas.openxmlformats.org/officeDocument/2006/relationships/hyperlink" Target="consultantplus://offline/ref=00B338B98CDF7A2A8E0E90DD34984D39FB1F99D5AEDED2F11C97C16B83456BD457B2BD6EB9B4AFC3C636DC2F74n9jCO" TargetMode="External"/><Relationship Id="rId279" Type="http://schemas.openxmlformats.org/officeDocument/2006/relationships/hyperlink" Target="consultantplus://offline/ref=00B338B98CDF7A2A8E0E90DD34984D39F9129DD6ACDAD2F11C97C16B83456BD445B2E562B8B2B1C2C0238A7E32C860777CAA1DB05A762353n1j2O" TargetMode="External"/><Relationship Id="rId444" Type="http://schemas.openxmlformats.org/officeDocument/2006/relationships/hyperlink" Target="consultantplus://offline/ref=00B338B98CDF7A2A8E0E8ED022F41033FE11C6DCA1DDDAA641C89A36D44C618302FDBC32FCE7BCC2C236DE2D689F6D74n7jBO" TargetMode="External"/><Relationship Id="rId486" Type="http://schemas.openxmlformats.org/officeDocument/2006/relationships/hyperlink" Target="consultantplus://offline/ref=00B338B98CDF7A2A8E0E90DD34984D39F91B98D1A8DBD2F11C97C16B83456BD445B2E562B8B2B1C2C0238A7E32C860777CAA1DB05A762353n1j2O" TargetMode="External"/><Relationship Id="rId43" Type="http://schemas.openxmlformats.org/officeDocument/2006/relationships/hyperlink" Target="consultantplus://offline/ref=C6DD10600C0057E3F8B1AB521A41C389BCC8675DB87DE72F4DF4E329F3345D69181481E5034DFDF544CE872FEBm4j6O" TargetMode="External"/><Relationship Id="rId139" Type="http://schemas.openxmlformats.org/officeDocument/2006/relationships/hyperlink" Target="consultantplus://offline/ref=00B338B98CDF7A2A8E0E90DD34984D39FB1D9AD9A1DDD2F11C97C16B83456BD457B2BD6EB9B4AFC3C636DC2F74n9jCO" TargetMode="External"/><Relationship Id="rId290" Type="http://schemas.openxmlformats.org/officeDocument/2006/relationships/hyperlink" Target="consultantplus://offline/ref=00B338B98CDF7A2A8E0E90DD34984D39F91C9BD4ACDED2F11C97C16B83456BD445B2E562B8B2B1C2C6238A7E32C860777CAA1DB05A762353n1j2O" TargetMode="External"/><Relationship Id="rId304" Type="http://schemas.openxmlformats.org/officeDocument/2006/relationships/hyperlink" Target="consultantplus://offline/ref=00B338B98CDF7A2A8E0E90DD34984D39FB189DD6AEDED2F11C97C16B83456BD445B2E561B3E6E0879125DF29689D6F6878B41FnBj3O" TargetMode="External"/><Relationship Id="rId346" Type="http://schemas.openxmlformats.org/officeDocument/2006/relationships/hyperlink" Target="consultantplus://offline/ref=00B338B98CDF7A2A8E0E90DD34984D39FA1A90D4ADDDD2F11C97C16B83456BD457B2BD6EB9B4AFC3C636DC2F74n9jCO" TargetMode="External"/><Relationship Id="rId388" Type="http://schemas.openxmlformats.org/officeDocument/2006/relationships/hyperlink" Target="consultantplus://offline/ref=00B338B98CDF7A2A8E0E90DD34984D39FB1B9CD9AAD9D2F11C97C16B83456BD457B2BD6EB9B4AFC3C636DC2F74n9jCO" TargetMode="External"/><Relationship Id="rId511" Type="http://schemas.openxmlformats.org/officeDocument/2006/relationships/hyperlink" Target="consultantplus://offline/ref=00B338B98CDF7A2A8E0E90DD34984D39FB1F9ED9A1DFD2F11C97C16B83456BD445B2E562B8B2B1C5CD238A7E32C860777CAA1DB05A762353n1j2O" TargetMode="External"/><Relationship Id="rId553" Type="http://schemas.openxmlformats.org/officeDocument/2006/relationships/hyperlink" Target="consultantplus://offline/ref=00B338B98CDF7A2A8E0E8ED022F41033FE11C6DCAEDDD9A744C89A36D44C618302FDBC32FCE7BCC2C236DE2D689F6D74n7jBO" TargetMode="External"/><Relationship Id="rId85" Type="http://schemas.openxmlformats.org/officeDocument/2006/relationships/hyperlink" Target="consultantplus://offline/ref=00B338B98CDF7A2A8E0E90DD34984D39FF1E9CD3ADD68FFB14CECD69844A34C342FBE963B8B3B3C4CF7C8F6B23906C7064B41FAC467421n5j0O" TargetMode="External"/><Relationship Id="rId150" Type="http://schemas.openxmlformats.org/officeDocument/2006/relationships/hyperlink" Target="consultantplus://offline/ref=00B338B98CDF7A2A8E0E90DD34984D39FC1890D7AAD68FFB14CECD69844A34C342FBE963B8B2B0C6CF7C8F6B23906C7064B41FAC467421n5j0O" TargetMode="External"/><Relationship Id="rId192" Type="http://schemas.openxmlformats.org/officeDocument/2006/relationships/hyperlink" Target="consultantplus://offline/ref=00B338B98CDF7A2A8E0E90DD34984D39FB1D98D2A0DCD2F11C97C16B83456BD457B2BD6EB9B4AFC3C636DC2F74n9jCO" TargetMode="External"/><Relationship Id="rId206" Type="http://schemas.openxmlformats.org/officeDocument/2006/relationships/hyperlink" Target="consultantplus://offline/ref=00B338B98CDF7A2A8E0E90DD34984D39FB1F9ED1AFDBD2F11C97C16B83456BD457B2BD6EB9B4AFC3C636DC2F74n9jCO" TargetMode="External"/><Relationship Id="rId413" Type="http://schemas.openxmlformats.org/officeDocument/2006/relationships/hyperlink" Target="consultantplus://offline/ref=00B338B98CDF7A2A8E0E8ED022F41033FE11C6DCA1DDDFA346C89A36D44C618302FDBC32FCE7BCC2C236DE2D689F6D74n7jBO" TargetMode="External"/><Relationship Id="rId248" Type="http://schemas.openxmlformats.org/officeDocument/2006/relationships/hyperlink" Target="consultantplus://offline/ref=00B338B98CDF7A2A8E0E90DD34984D39F91C9BD4ACDED2F11C97C16B83456BD445B2E562B8B2B1C2C6238A7E32C860777CAA1DB05A762353n1j2O" TargetMode="External"/><Relationship Id="rId455" Type="http://schemas.openxmlformats.org/officeDocument/2006/relationships/hyperlink" Target="consultantplus://offline/ref=00B338B98CDF7A2A8E0E90DD34984D39F91A91D8ABDED2F11C97C16B83456BD457B2BD6EB9B4AFC3C636DC2F74n9jCO" TargetMode="External"/><Relationship Id="rId497" Type="http://schemas.openxmlformats.org/officeDocument/2006/relationships/hyperlink" Target="consultantplus://offline/ref=00B338B98CDF7A2A8E0E90DD34984D39F91F9CD5A9DFD2F11C97C16B83456BD445B2E562B8B2B1C2C6238A7E32C860777CAA1DB05A762353n1j2O" TargetMode="External"/><Relationship Id="rId12" Type="http://schemas.openxmlformats.org/officeDocument/2006/relationships/hyperlink" Target="consultantplus://offline/ref=C6DD10600C0057E3F8B1AB521A41C389BCCE6057BD7FE72F4DF4E329F3345D690A14D9E9024AEBF145DBD17EAD127E3BA87AAE21F9E6C242mFjDO" TargetMode="External"/><Relationship Id="rId108" Type="http://schemas.openxmlformats.org/officeDocument/2006/relationships/hyperlink" Target="consultantplus://offline/ref=00B338B98CDF7A2A8E0E90DD34984D39F91C9BD4ACDED2F11C97C16B83456BD445B2E562B8B2B1C2C6238A7E32C860777CAA1DB05A762353n1j2O" TargetMode="External"/><Relationship Id="rId315" Type="http://schemas.openxmlformats.org/officeDocument/2006/relationships/hyperlink" Target="consultantplus://offline/ref=00B338B98CDF7A2A8E0E8ED022F41033FE11C6DCAFD9DCA541C89A36D44C618302FDBC32FCE7BCC2C236DE2D689F6D74n7jBO" TargetMode="External"/><Relationship Id="rId357" Type="http://schemas.openxmlformats.org/officeDocument/2006/relationships/hyperlink" Target="consultantplus://offline/ref=00B338B98CDF7A2A8E0E90DD34984D39FB1D98D2ACDCD2F11C97C16B83456BD457B2BD6EB9B4AFC3C636DC2F74n9jCO" TargetMode="External"/><Relationship Id="rId522" Type="http://schemas.openxmlformats.org/officeDocument/2006/relationships/hyperlink" Target="consultantplus://offline/ref=00B338B98CDF7A2A8E0E90DD34984D39FB1D9BD3AFDBD2F11C97C16B83456BD445B2E562BEB5B7C890799A7A7B9C6B687AB603B04476n2j2O" TargetMode="External"/><Relationship Id="rId54" Type="http://schemas.openxmlformats.org/officeDocument/2006/relationships/hyperlink" Target="consultantplus://offline/ref=00B338B98CDF7A2A8E0E90DD34984D39FB189DD6AEDED2F11C97C16B83456BD445B2E561B3E6E0879125DF29689D6F6878B41FnBj3O" TargetMode="External"/><Relationship Id="rId96" Type="http://schemas.openxmlformats.org/officeDocument/2006/relationships/hyperlink" Target="consultantplus://offline/ref=00B338B98CDF7A2A8E0E90DD34984D39F91C9BD4ACDED2F11C97C16B83456BD445B2E562B8B2B1C2C6238A7E32C860777CAA1DB05A762353n1j2O" TargetMode="External"/><Relationship Id="rId161" Type="http://schemas.openxmlformats.org/officeDocument/2006/relationships/hyperlink" Target="consultantplus://offline/ref=00B338B98CDF7A2A8E0E90DD34984D39FB1D98D2A0DCD2F11C97C16B83456BD445B2E562BFB5BA97956C8B22779B737678AA1FB246n7j5O" TargetMode="External"/><Relationship Id="rId217" Type="http://schemas.openxmlformats.org/officeDocument/2006/relationships/hyperlink" Target="consultantplus://offline/ref=00B338B98CDF7A2A8E0E90DD34984D39FB1D98D2A0DCD2F11C97C16B83456BD457B2BD6EB9B4AFC3C636DC2F74n9jCO" TargetMode="External"/><Relationship Id="rId399" Type="http://schemas.openxmlformats.org/officeDocument/2006/relationships/hyperlink" Target="consultantplus://offline/ref=00B338B98CDF7A2A8E0E90DD34984D39F91B99D7A8D4D2F11C97C16B83456BD457B2BD6EB9B4AFC3C636DC2F74n9jCO" TargetMode="External"/><Relationship Id="rId564" Type="http://schemas.openxmlformats.org/officeDocument/2006/relationships/hyperlink" Target="consultantplus://offline/ref=00B338B98CDF7A2A8E0E8ED022F41033FE11C6DCAFDFD9A144C89A36D44C618302FDBC32FCE7BCC2C236DE2D689F6D74n7jBO" TargetMode="External"/><Relationship Id="rId259" Type="http://schemas.openxmlformats.org/officeDocument/2006/relationships/hyperlink" Target="consultantplus://offline/ref=00B338B98CDF7A2A8E0E90DD34984D39FA1B9ED6ADD8D2F11C97C16B83456BD445B2E562B8B2B1C2C0238A7E32C860777CAA1DB05A762353n1j2O" TargetMode="External"/><Relationship Id="rId424" Type="http://schemas.openxmlformats.org/officeDocument/2006/relationships/hyperlink" Target="consultantplus://offline/ref=00B338B98CDF7A2A8E0E8ED022F41033FE11C6DCAFD8D1AF45C89A36D44C618302FDBC32FCE7BCC2C236DE2D689F6D74n7jBO" TargetMode="External"/><Relationship Id="rId466" Type="http://schemas.openxmlformats.org/officeDocument/2006/relationships/hyperlink" Target="consultantplus://offline/ref=00B338B98CDF7A2A8E0E90DD34984D39F11299D0AFD68FFB14CECD69844A34D142A3E562BEACB1C1DA2ADE2Dn7j7O" TargetMode="External"/><Relationship Id="rId23" Type="http://schemas.openxmlformats.org/officeDocument/2006/relationships/hyperlink" Target="consultantplus://offline/ref=C6DD10600C0057E3F8B1AB521A41C389BCCE6356B97BE72F4DF4E329F3345D69181481E5034DFDF544CE872FEBm4j6O" TargetMode="External"/><Relationship Id="rId119" Type="http://schemas.openxmlformats.org/officeDocument/2006/relationships/hyperlink" Target="consultantplus://offline/ref=00B338B98CDF7A2A8E0E90DD34984D39F91C9BD4ACDED2F11C97C16B83456BD445B2E562B8B2B1C2C6238A7E32C860777CAA1DB05A762353n1j2O" TargetMode="External"/><Relationship Id="rId270" Type="http://schemas.openxmlformats.org/officeDocument/2006/relationships/hyperlink" Target="consultantplus://offline/ref=00B338B98CDF7A2A8E0E90DD34984D39FB1F90D1ACDAD2F11C97C16B83456BD457B2BD6EB9B4AFC3C636DC2F74n9jCO" TargetMode="External"/><Relationship Id="rId326" Type="http://schemas.openxmlformats.org/officeDocument/2006/relationships/hyperlink" Target="consultantplus://offline/ref=00B338B98CDF7A2A8E0E8ED022F41033FE11C6DCA9DDDDA347C1C73CDC156D8105F2E337E9F6E4CEC52EC02F74836F7678nBj5O" TargetMode="External"/><Relationship Id="rId533" Type="http://schemas.openxmlformats.org/officeDocument/2006/relationships/hyperlink" Target="consultantplus://offline/ref=00B338B98CDF7A2A8E0E8ED022F41033FE11C6DCADDCD9A642C89A36D44C618302FDBC32FCE7BCC2C236DE2D689F6D74n7jBO" TargetMode="External"/><Relationship Id="rId65" Type="http://schemas.openxmlformats.org/officeDocument/2006/relationships/hyperlink" Target="consultantplus://offline/ref=00B338B98CDF7A2A8E0E90DD34984D39F91C9BD4ACDED2F11C97C16B83456BD445B2E562B8B2B1C2C6238A7E32C860777CAA1DB05A762353n1j2O" TargetMode="External"/><Relationship Id="rId130" Type="http://schemas.openxmlformats.org/officeDocument/2006/relationships/hyperlink" Target="consultantplus://offline/ref=00B338B98CDF7A2A8E0E90DD34984D39F91A99D9A1DDD2F11C97C16B83456BD457B2BD6EB9B4AFC3C636DC2F74n9jCO" TargetMode="External"/><Relationship Id="rId368" Type="http://schemas.openxmlformats.org/officeDocument/2006/relationships/hyperlink" Target="consultantplus://offline/ref=00B338B98CDF7A2A8E0E90DD34984D39FB1D98D2A9D9D2F11C97C16B83456BD457B2BD6EB9B4AFC3C636DC2F74n9jCO" TargetMode="External"/><Relationship Id="rId172" Type="http://schemas.openxmlformats.org/officeDocument/2006/relationships/hyperlink" Target="consultantplus://offline/ref=00B338B98CDF7A2A8E0E8ED022F41033FE11C6DCA9DDDFA343C6C73CDC156D8105F2E337FBF6BCC2C428DF2B769639273EE110B3426A23530D433836n0j5O" TargetMode="External"/><Relationship Id="rId228" Type="http://schemas.openxmlformats.org/officeDocument/2006/relationships/hyperlink" Target="consultantplus://offline/ref=00B338B98CDF7A2A8E0E90DD34984D39F11299D0AFD68FFB14CECD69844A34D142A3E562BEACB1C1DA2ADE2Dn7j7O" TargetMode="External"/><Relationship Id="rId435" Type="http://schemas.openxmlformats.org/officeDocument/2006/relationships/hyperlink" Target="consultantplus://offline/ref=00B338B98CDF7A2A8E0E8ED022F41033FE11C6DCA1DDDFA348C89A36D44C618302FDBC32FCE7BCC2C236DE2D689F6D74n7jBO" TargetMode="External"/><Relationship Id="rId477" Type="http://schemas.openxmlformats.org/officeDocument/2006/relationships/hyperlink" Target="consultantplus://offline/ref=00B338B98CDF7A2A8E0E90DD34984D39FA1A98D0A1DFD2F11C97C16B83456BD445B2E562B8B2B1C2C3238A7E32C860777CAA1DB05A762353n1j2O" TargetMode="External"/><Relationship Id="rId281" Type="http://schemas.openxmlformats.org/officeDocument/2006/relationships/hyperlink" Target="consultantplus://offline/ref=00B338B98CDF7A2A8E0E90DD34984D39FA1A98D0A0D8D2F11C97C16B83456BD445B2E562B8B2B1C2C0238A7E32C860777CAA1DB05A762353n1j2O" TargetMode="External"/><Relationship Id="rId337" Type="http://schemas.openxmlformats.org/officeDocument/2006/relationships/hyperlink" Target="consultantplus://offline/ref=00B338B98CDF7A2A8E0E8ED022F41033FE11C6DCACDBD9A64B95903E8D4063840DA2B927EDBFB0C5DA28DC31749D6Fn7j7O" TargetMode="External"/><Relationship Id="rId502" Type="http://schemas.openxmlformats.org/officeDocument/2006/relationships/hyperlink" Target="consultantplus://offline/ref=00B338B98CDF7A2A8E0E90DD34984D39F0129FD9A0D68FFB14CECD69844A34C342FBE963B8B2B0C5CF7C8F6B23906C7064B41FAC467421n5j0O" TargetMode="External"/><Relationship Id="rId34" Type="http://schemas.openxmlformats.org/officeDocument/2006/relationships/hyperlink" Target="consultantplus://offline/ref=C6DD10600C0057E3F8B1AB521A41C389BDCB6152B370E72F4DF4E329F3345D690A14D9E9024BE3F446DBD17EAD127E3BA87AAE21F9E6C242mFjDO" TargetMode="External"/><Relationship Id="rId76" Type="http://schemas.openxmlformats.org/officeDocument/2006/relationships/hyperlink" Target="consultantplus://offline/ref=00B338B98CDF7A2A8E0E90DD34984D39F91A99D9A1DDD2F11C97C16B83456BD457B2BD6EB9B4AFC3C636DC2F74n9jCO" TargetMode="External"/><Relationship Id="rId141" Type="http://schemas.openxmlformats.org/officeDocument/2006/relationships/hyperlink" Target="consultantplus://offline/ref=00B338B98CDF7A2A8E0E90DD34984D39FB1D98D3A9D8D2F11C97C16B83456BD457B2BD6EB9B4AFC3C636DC2F74n9jCO" TargetMode="External"/><Relationship Id="rId379" Type="http://schemas.openxmlformats.org/officeDocument/2006/relationships/hyperlink" Target="consultantplus://offline/ref=00B338B98CDF7A2A8E0E90DD34984D39FB1D9AD0A8DAD2F11C97C16B83456BD457B2BD6EB9B4AFC3C636DC2F74n9jCO" TargetMode="External"/><Relationship Id="rId544" Type="http://schemas.openxmlformats.org/officeDocument/2006/relationships/hyperlink" Target="consultantplus://offline/ref=00B338B98CDF7A2A8E0E8ED022F41033FE11C6DCAED9D0A142C89A36D44C618302FDBC32FCE7BCC2C236DE2D689F6D74n7jBO" TargetMode="External"/><Relationship Id="rId7" Type="http://schemas.openxmlformats.org/officeDocument/2006/relationships/hyperlink" Target="consultantplus://offline/ref=C6DD10600C0057E3F8B1AB521A41C389BCCE6057BD7FE72F4DF4E329F3345D690A14D9E9024AEBF145DBD17EAD127E3BA87AAE21F9E6C242mFjDO" TargetMode="External"/><Relationship Id="rId183" Type="http://schemas.openxmlformats.org/officeDocument/2006/relationships/hyperlink" Target="consultantplus://offline/ref=00B338B98CDF7A2A8E0E90DD34984D39F91C9BD4ACDED2F11C97C16B83456BD445B2E562B8B2B1C2C6238A7E32C860777CAA1DB05A762353n1j2O" TargetMode="External"/><Relationship Id="rId239" Type="http://schemas.openxmlformats.org/officeDocument/2006/relationships/hyperlink" Target="consultantplus://offline/ref=00B338B98CDF7A2A8E0E90DD34984D39F91B99D3ADDCD2F11C97C16B83456BD445B2E562B8B2B1C2C6238A7E32C860777CAA1DB05A762353n1j2O" TargetMode="External"/><Relationship Id="rId390" Type="http://schemas.openxmlformats.org/officeDocument/2006/relationships/hyperlink" Target="consultantplus://offline/ref=00B338B98CDF7A2A8E0E90DD34984D39F91E90D6A9D4D2F11C97C16B83456BD457B2BD6EB9B4AFC3C636DC2F74n9jCO" TargetMode="External"/><Relationship Id="rId404" Type="http://schemas.openxmlformats.org/officeDocument/2006/relationships/hyperlink" Target="consultantplus://offline/ref=00B338B98CDF7A2A8E0E90DD34984D39FA1B91D5A9DFD2F11C97C16B83456BD457B2BD6EB9B4AFC3C636DC2F74n9jCO" TargetMode="External"/><Relationship Id="rId446" Type="http://schemas.openxmlformats.org/officeDocument/2006/relationships/hyperlink" Target="consultantplus://offline/ref=00B338B98CDF7A2A8E0E8ED022F41033FE11C6DCA1DDDDA247C89A36D44C618302FDBC32FCE7BCC2C236DE2D689F6D74n7jBO" TargetMode="External"/><Relationship Id="rId250" Type="http://schemas.openxmlformats.org/officeDocument/2006/relationships/hyperlink" Target="consultantplus://offline/ref=00B338B98CDF7A2A8E0E90DD34984D39F11A91D2AED68FFB14CECD69844A34C342FBE963B8B2B0C6CF7C8F6B23906C7064B41FAC467421n5j0O" TargetMode="External"/><Relationship Id="rId292" Type="http://schemas.openxmlformats.org/officeDocument/2006/relationships/hyperlink" Target="consultantplus://offline/ref=00B338B98CDF7A2A8E0E90DD34984D39FB1E91D3A8DED2F11C97C16B83456BD445B2E562B8B2B1C6C5238A7E32C860777CAA1DB05A762353n1j2O" TargetMode="External"/><Relationship Id="rId306" Type="http://schemas.openxmlformats.org/officeDocument/2006/relationships/hyperlink" Target="consultantplus://offline/ref=00B338B98CDF7A2A8E0E90DD34984D39FA1A98D0A0D8D2F11C97C16B83456BD445B2E562B8B2B1C2C0238A7E32C860777CAA1DB05A762353n1j2O" TargetMode="External"/><Relationship Id="rId488" Type="http://schemas.openxmlformats.org/officeDocument/2006/relationships/hyperlink" Target="consultantplus://offline/ref=00B338B98CDF7A2A8E0E90DD34984D39F91A9BD9A8D8D2F11C97C16B83456BD457B2BD6EB9B4AFC3C636DC2F74n9jCO" TargetMode="External"/><Relationship Id="rId45" Type="http://schemas.openxmlformats.org/officeDocument/2006/relationships/hyperlink" Target="consultantplus://offline/ref=00B338B98CDF7A2A8E0E90DD34984D39FA1B9AD3A1DBD2F11C97C16B83456BD457B2BD6EB9B4AFC3C636DC2F74n9jCO" TargetMode="External"/><Relationship Id="rId87" Type="http://schemas.openxmlformats.org/officeDocument/2006/relationships/image" Target="media/image6.wmf"/><Relationship Id="rId110" Type="http://schemas.openxmlformats.org/officeDocument/2006/relationships/hyperlink" Target="consultantplus://offline/ref=00B338B98CDF7A2A8E0E8ED022F41033FE11C6DCA9DCDAA348CAC73CDC156D8105F2E337E9F6E4CEC52EC02F74836F7678nBj5O" TargetMode="External"/><Relationship Id="rId348" Type="http://schemas.openxmlformats.org/officeDocument/2006/relationships/hyperlink" Target="consultantplus://offline/ref=00B338B98CDF7A2A8E0E90DD34984D39FB1D9BD3AFDBD2F11C97C16B83456BD457B2BD6EB9B4AFC3C636DC2F74n9jCO" TargetMode="External"/><Relationship Id="rId513" Type="http://schemas.openxmlformats.org/officeDocument/2006/relationships/hyperlink" Target="consultantplus://offline/ref=00B338B98CDF7A2A8E0E90DD34984D39FA1A99D4ADDCD2F11C97C16B83456BD457B2BD6EB9B4AFC3C636DC2F74n9jCO" TargetMode="External"/><Relationship Id="rId555" Type="http://schemas.openxmlformats.org/officeDocument/2006/relationships/hyperlink" Target="consultantplus://offline/ref=00B338B98CDF7A2A8E0E8ED022F41033FE11C6DCAEDDD9A744C89A36D44C618302FDBC32FCE7BCC2C236DE2D689F6D74n7jBO" TargetMode="External"/><Relationship Id="rId152" Type="http://schemas.openxmlformats.org/officeDocument/2006/relationships/hyperlink" Target="consultantplus://offline/ref=00B338B98CDF7A2A8E0E90DD34984D39FB1D99D8ADDED2F11C97C16B83456BD445B2E562B8B2B1C7C2238A7E32C860777CAA1DB05A762353n1j2O" TargetMode="External"/><Relationship Id="rId194" Type="http://schemas.openxmlformats.org/officeDocument/2006/relationships/hyperlink" Target="consultantplus://offline/ref=00B338B98CDF7A2A8E0E90DD34984D39FB1D9BD0A8D9D2F11C97C16B83456BD457B2BD6EB9B4AFC3C636DC2F74n9jCO" TargetMode="External"/><Relationship Id="rId208" Type="http://schemas.openxmlformats.org/officeDocument/2006/relationships/hyperlink" Target="consultantplus://offline/ref=00B338B98CDF7A2A8E0E90DD34984D39FB1F9FD0ADD9D2F11C97C16B83456BD457B2BD6EB9B4AFC3C636DC2F74n9jCO" TargetMode="External"/><Relationship Id="rId415" Type="http://schemas.openxmlformats.org/officeDocument/2006/relationships/hyperlink" Target="consultantplus://offline/ref=00B338B98CDF7A2A8E0E8ED022F41033FE11C6DCA9DDDBAE49C5C73CDC156D8105F2E337E9F6E4CEC52EC02F74836F7678nBj5O" TargetMode="External"/><Relationship Id="rId457" Type="http://schemas.openxmlformats.org/officeDocument/2006/relationships/hyperlink" Target="consultantplus://offline/ref=00B338B98CDF7A2A8E0E90DD34984D39FA1A98D0AFDBD2F11C97C16B83456BD445B2E562B8B2B1C2C1238A7E32C860777CAA1DB05A762353n1j2O" TargetMode="External"/><Relationship Id="rId261" Type="http://schemas.openxmlformats.org/officeDocument/2006/relationships/hyperlink" Target="consultantplus://offline/ref=00B338B98CDF7A2A8E0E90DD34984D39FB1B9CD9AAD9D2F11C97C16B83456BD457B2BD6EB9B4AFC3C636DC2F74n9jCO" TargetMode="External"/><Relationship Id="rId499" Type="http://schemas.openxmlformats.org/officeDocument/2006/relationships/hyperlink" Target="consultantplus://offline/ref=00B338B98CDF7A2A8E0E90DD34984D39F91F90D8A1DFD2F11C97C16B83456BD445B2E562B8B2B1C2C1238A7E32C860777CAA1DB05A762353n1j2O" TargetMode="External"/><Relationship Id="rId14" Type="http://schemas.openxmlformats.org/officeDocument/2006/relationships/hyperlink" Target="consultantplus://offline/ref=C6DD10600C0057E3F8B1B55F0C2D9E83B9C23D58B270E57010ABB874A43D573E4D5B80AB4646E2F546D0842AE213227EFB69AF25F9E4C05EFE8DD9mFjEO" TargetMode="External"/><Relationship Id="rId56" Type="http://schemas.openxmlformats.org/officeDocument/2006/relationships/hyperlink" Target="consultantplus://offline/ref=00B338B98CDF7A2A8E0E90DD34984D39FA1A98D0A0D8D2F11C97C16B83456BD445B2E562B8B2B1C2C0238A7E32C860777CAA1DB05A762353n1j2O" TargetMode="External"/><Relationship Id="rId317" Type="http://schemas.openxmlformats.org/officeDocument/2006/relationships/hyperlink" Target="consultantplus://offline/ref=00B338B98CDF7A2A8E0E8ED022F41033FE11C6DCA1DDDFA346C89A36D44C618302FDBC32FCE7BCC2C236DE2D689F6D74n7jBO" TargetMode="External"/><Relationship Id="rId359" Type="http://schemas.openxmlformats.org/officeDocument/2006/relationships/hyperlink" Target="consultantplus://offline/ref=00B338B98CDF7A2A8E0E90DD34984D39FB1D98D3A9D8D2F11C97C16B83456BD457B2BD6EB9B4AFC3C636DC2F74n9jCO" TargetMode="External"/><Relationship Id="rId524" Type="http://schemas.openxmlformats.org/officeDocument/2006/relationships/hyperlink" Target="consultantplus://offline/ref=00B338B98CDF7A2A8E0E90DD34984D39FB1D9BD3AFDBD2F11C97C16B83456BD445B2E562BEBBB6C890799A7A7B9C6B687AB603B04476n2j2O" TargetMode="External"/><Relationship Id="rId566" Type="http://schemas.openxmlformats.org/officeDocument/2006/relationships/hyperlink" Target="consultantplus://offline/ref=00B338B98CDF7A2A8E0E8ED022F41033FE11C6DCA9D4DFAF4B95903E8D4063840DA2B927EDBFB0C5DA28DC31749D6Fn7j7O" TargetMode="External"/><Relationship Id="rId98" Type="http://schemas.openxmlformats.org/officeDocument/2006/relationships/hyperlink" Target="consultantplus://offline/ref=00B338B98CDF7A2A8E0E90DD34984D39F91C9BD4ACDED2F11C97C16B83456BD445B2E562B8B2B1C2C6238A7E32C860777CAA1DB05A762353n1j2O" TargetMode="External"/><Relationship Id="rId121" Type="http://schemas.openxmlformats.org/officeDocument/2006/relationships/hyperlink" Target="consultantplus://offline/ref=00B338B98CDF7A2A8E0E90DD34984D39F91C9BD4ACDED2F11C97C16B83456BD445B2E562B8B2B1C2C6238A7E32C860777CAA1DB05A762353n1j2O" TargetMode="External"/><Relationship Id="rId163" Type="http://schemas.openxmlformats.org/officeDocument/2006/relationships/hyperlink" Target="consultantplus://offline/ref=00B338B98CDF7A2A8E0E90DD34984D39FB1D9BD0A8D9D2F11C97C16B83456BD445B2E562B8B2B9C7C0238A7E32C860777CAA1DB05A762353n1j2O" TargetMode="External"/><Relationship Id="rId219" Type="http://schemas.openxmlformats.org/officeDocument/2006/relationships/hyperlink" Target="consultantplus://offline/ref=00B338B98CDF7A2A8E0E90DD34984D39FB1D99D8ADDED2F11C97C16B83456BD457B2BD6EB9B4AFC3C636DC2F74n9jCO" TargetMode="External"/><Relationship Id="rId370" Type="http://schemas.openxmlformats.org/officeDocument/2006/relationships/hyperlink" Target="consultantplus://offline/ref=00B338B98CDF7A2A8E0E90DD34984D39FA1A98D8ABDCD2F11C97C16B83456BD457B2BD6EB9B4AFC3C636DC2F74n9jCO" TargetMode="External"/><Relationship Id="rId426" Type="http://schemas.openxmlformats.org/officeDocument/2006/relationships/hyperlink" Target="consultantplus://offline/ref=00B338B98CDF7A2A8E0E8ED022F41033FE11C6DCAFD9DCA541C89A36D44C618302FDBC32FCE7BCC2C236DE2D689F6D74n7jBO" TargetMode="External"/><Relationship Id="rId230" Type="http://schemas.openxmlformats.org/officeDocument/2006/relationships/hyperlink" Target="consultantplus://offline/ref=00B338B98CDF7A2A8E0E90DD34984D39F11299D0AFD68FFB14CECD69844A34D142A3E562BEACB1C1DA2ADE2Dn7j7O" TargetMode="External"/><Relationship Id="rId468" Type="http://schemas.openxmlformats.org/officeDocument/2006/relationships/hyperlink" Target="consultantplus://offline/ref=00B338B98CDF7A2A8E0E90DD34984D39F91B99D3ADDCD2F11C97C16B83456BD445B2E562B8B2B1C2C6238A7E32C860777CAA1DB05A762353n1j2O" TargetMode="External"/><Relationship Id="rId25" Type="http://schemas.openxmlformats.org/officeDocument/2006/relationships/hyperlink" Target="consultantplus://offline/ref=C6DD10600C0057E3F8B1AB521A41C389BECF6050BE7AE72F4DF4E329F3345D690A14D9E9024BE3F444DBD17EAD127E3BA87AAE21F9E6C242mFjDO" TargetMode="External"/><Relationship Id="rId67" Type="http://schemas.openxmlformats.org/officeDocument/2006/relationships/hyperlink" Target="consultantplus://offline/ref=00B338B98CDF7A2A8E0E90DD34984D39F91C9BD4ACDED2F11C97C16B83456BD445B2E562B8B2B7CAC2238A7E32C860777CAA1DB05A762353n1j2O" TargetMode="External"/><Relationship Id="rId272" Type="http://schemas.openxmlformats.org/officeDocument/2006/relationships/hyperlink" Target="consultantplus://offline/ref=00B338B98CDF7A2A8E0E90DD34984D39FB1F90D1ACDAD2F11C97C16B83456BD457B2BD6EB9B4AFC3C636DC2F74n9jCO" TargetMode="External"/><Relationship Id="rId328" Type="http://schemas.openxmlformats.org/officeDocument/2006/relationships/hyperlink" Target="consultantplus://offline/ref=00B338B98CDF7A2A8E0E8ED022F41033FE11C6DCAFD8D1AF45C89A36D44C618302FDBC32FCE7BCC2C236DE2D689F6D74n7jBO" TargetMode="External"/><Relationship Id="rId535" Type="http://schemas.openxmlformats.org/officeDocument/2006/relationships/hyperlink" Target="consultantplus://offline/ref=00B338B98CDF7A2A8E0E8ED022F41033FE11C6DCADD4D0AE47C89A36D44C618302FDBC32FCE7BCC2C236DE2D689F6D74n7jBO" TargetMode="External"/><Relationship Id="rId132" Type="http://schemas.openxmlformats.org/officeDocument/2006/relationships/hyperlink" Target="consultantplus://offline/ref=00B338B98CDF7A2A8E0E90DD34984D39FB1B9CD9AAD9D2F11C97C16B83456BD457B2BD6EB9B4AFC3C636DC2F74n9jCO" TargetMode="External"/><Relationship Id="rId174" Type="http://schemas.openxmlformats.org/officeDocument/2006/relationships/hyperlink" Target="consultantplus://offline/ref=00B338B98CDF7A2A8E0E90DD34984D39FB1D9AD6A0D8D2F11C97C16B83456BD445B2E561B9B1BA97956C8B22779B737678AA1FB246n7j5O" TargetMode="External"/><Relationship Id="rId381" Type="http://schemas.openxmlformats.org/officeDocument/2006/relationships/hyperlink" Target="consultantplus://offline/ref=00B338B98CDF7A2A8E0E90DD34984D39FB1F90D9A0D8D2F11C97C16B83456BD457B2BD6EB9B4AFC3C636DC2F74n9jCO" TargetMode="External"/><Relationship Id="rId241" Type="http://schemas.openxmlformats.org/officeDocument/2006/relationships/hyperlink" Target="consultantplus://offline/ref=00B338B98CDF7A2A8E0E90DD34984D39FC1B9DD7ABD68FFB14CECD69844A34C342FBE963B8B2B0C1CF7C8F6B23906C7064B41FAC467421n5j0O" TargetMode="External"/><Relationship Id="rId437" Type="http://schemas.openxmlformats.org/officeDocument/2006/relationships/hyperlink" Target="consultantplus://offline/ref=00B338B98CDF7A2A8E0E8ED022F41033FE11C6DCACD4DCA648C89A36D44C618302FDBC32FCE7BCC2C236DE2D689F6D74n7jBO" TargetMode="External"/><Relationship Id="rId479" Type="http://schemas.openxmlformats.org/officeDocument/2006/relationships/hyperlink" Target="consultantplus://offline/ref=00B338B98CDF7A2A8E0E90DD34984D39F9129DD6ACDAD2F11C97C16B83456BD457B2BD6EB9B4AFC3C636DC2F74n9jCO" TargetMode="External"/><Relationship Id="rId36" Type="http://schemas.openxmlformats.org/officeDocument/2006/relationships/hyperlink" Target="consultantplus://offline/ref=C6DD10600C0057E3F8B1AB521A41C389BCCA6054B370E72F4DF4E329F3345D69181481E5034DFDF544CE872FEBm4j6O" TargetMode="External"/><Relationship Id="rId283" Type="http://schemas.openxmlformats.org/officeDocument/2006/relationships/hyperlink" Target="consultantplus://offline/ref=00B338B98CDF7A2A8E0E90DD34984D39F91B98D8ACD5D2F11C97C16B83456BD445B2E562B8B2B1C2C5238A7E32C860777CAA1DB05A762353n1j2O" TargetMode="External"/><Relationship Id="rId339" Type="http://schemas.openxmlformats.org/officeDocument/2006/relationships/hyperlink" Target="consultantplus://offline/ref=00B338B98CDF7A2A8E0E8ED022F41033FE11C6DCA9DDDAA642C2C73CDC156D8105F2E337E9F6E4CEC52EC02F74836F7678nBj5O" TargetMode="External"/><Relationship Id="rId490" Type="http://schemas.openxmlformats.org/officeDocument/2006/relationships/hyperlink" Target="consultantplus://offline/ref=00B338B98CDF7A2A8E0E90DD34984D39FB1999D1A9D68FFB14CECD69844A34C342FBE963B8B2B0C1CF7C8F6B23906C7064B41FAC467421n5j0O" TargetMode="External"/><Relationship Id="rId504" Type="http://schemas.openxmlformats.org/officeDocument/2006/relationships/hyperlink" Target="consultantplus://offline/ref=00B338B98CDF7A2A8E0E90DD34984D39FA1F9FD0A8D9D2F11C97C16B83456BD457B2BD6EB9B4AFC3C636DC2F74n9jCO" TargetMode="External"/><Relationship Id="rId546" Type="http://schemas.openxmlformats.org/officeDocument/2006/relationships/hyperlink" Target="consultantplus://offline/ref=00B338B98CDF7A2A8E0E8ED022F41033FE11C6DCAFDFD9A445C89A36D44C618302FDBC32FCE7BCC2C236DE2D689F6D74n7jBO" TargetMode="External"/><Relationship Id="rId78" Type="http://schemas.openxmlformats.org/officeDocument/2006/relationships/hyperlink" Target="consultantplus://offline/ref=00B338B98CDF7A2A8E0E90DD34984D39F91A99D9A1DDD2F11C97C16B83456BD457B2BD6EB9B4AFC3C636DC2F74n9jCO" TargetMode="External"/><Relationship Id="rId101" Type="http://schemas.openxmlformats.org/officeDocument/2006/relationships/hyperlink" Target="consultantplus://offline/ref=00B338B98CDF7A2A8E0E90DD34984D39F9189CD2AADBD2F11C97C16B83456BD457B2BD6EB9B4AFC3C636DC2F74n9jCO" TargetMode="External"/><Relationship Id="rId143" Type="http://schemas.openxmlformats.org/officeDocument/2006/relationships/hyperlink" Target="consultantplus://offline/ref=00B338B98CDF7A2A8E0E90DD34984D39FB1D9AD9A1DDD2F11C97C16B83456BD445B2E562B8B2B5CBC7238A7E32C860777CAA1DB05A762353n1j2O" TargetMode="External"/><Relationship Id="rId185" Type="http://schemas.openxmlformats.org/officeDocument/2006/relationships/hyperlink" Target="consultantplus://offline/ref=00B338B98CDF7A2A8E0E90DD34984D39FC189AD3A0D68FFB14CECD69844A34C342FBE963B8B2B0C1CF7C8F6B23906C7064B41FAC467421n5j0O" TargetMode="External"/><Relationship Id="rId350" Type="http://schemas.openxmlformats.org/officeDocument/2006/relationships/hyperlink" Target="consultantplus://offline/ref=00B338B98CDF7A2A8E0E90DD34984D39FB1D99D8AAD8D2F11C97C16B83456BD457B2BD6EB9B4AFC3C636DC2F74n9jCO" TargetMode="External"/><Relationship Id="rId406" Type="http://schemas.openxmlformats.org/officeDocument/2006/relationships/hyperlink" Target="consultantplus://offline/ref=00B338B98CDF7A2A8E0E90DD34984D39FA1391D8A8DED2F11C97C16B83456BD457B2BD6EB9B4AFC3C636DC2F74n9jCO" TargetMode="External"/><Relationship Id="rId9" Type="http://schemas.openxmlformats.org/officeDocument/2006/relationships/hyperlink" Target="consultantplus://offline/ref=C6DD10600C0057E3F8B1AB521A41C389BCCE6057BD7FE72F4DF4E329F3345D690A14D9E9024AEBF640DBD17EAD127E3BA87AAE21F9E6C242mFjDO" TargetMode="External"/><Relationship Id="rId210" Type="http://schemas.openxmlformats.org/officeDocument/2006/relationships/hyperlink" Target="consultantplus://offline/ref=00B338B98CDF7A2A8E0E90DD34984D39FB1F9FD0ACDAD2F11C97C16B83456BD457B2BD6EB9B4AFC3C636DC2F74n9jCO" TargetMode="External"/><Relationship Id="rId392" Type="http://schemas.openxmlformats.org/officeDocument/2006/relationships/hyperlink" Target="consultantplus://offline/ref=00B338B98CDF7A2A8E0E90DD34984D39FB1D98D3A9DED2F11C97C16B83456BD457B2BD6EB9B4AFC3C636DC2F74n9jCO" TargetMode="External"/><Relationship Id="rId448" Type="http://schemas.openxmlformats.org/officeDocument/2006/relationships/hyperlink" Target="consultantplus://offline/ref=00B338B98CDF7A2A8E0E8ED022F41033FE11C6DCA1DDDAA748C89A36D44C618302FDBC32FCE7BCC2C236DE2D689F6D74n7jBO" TargetMode="External"/><Relationship Id="rId26" Type="http://schemas.openxmlformats.org/officeDocument/2006/relationships/hyperlink" Target="consultantplus://offline/ref=C6DD10600C0057E3F8B1AB521A41C389BCC8675DB87DE72F4DF4E329F3345D69181481E5034DFDF544CE872FEBm4j6O" TargetMode="External"/><Relationship Id="rId231" Type="http://schemas.openxmlformats.org/officeDocument/2006/relationships/hyperlink" Target="consultantplus://offline/ref=00B338B98CDF7A2A8E0E90DD34984D39FA1A98D0AFDBD2F11C97C16B83456BD457B2BD6EB9B4AFC3C636DC2F74n9jCO" TargetMode="External"/><Relationship Id="rId252" Type="http://schemas.openxmlformats.org/officeDocument/2006/relationships/hyperlink" Target="consultantplus://offline/ref=00B338B98CDF7A2A8E0E90DD34984D39F91B98D1A8DBD2F11C97C16B83456BD445B2E562B8B2B1C2C0238A7E32C860777CAA1DB05A762353n1j2O" TargetMode="External"/><Relationship Id="rId273" Type="http://schemas.openxmlformats.org/officeDocument/2006/relationships/hyperlink" Target="consultantplus://offline/ref=00B338B98CDF7A2A8E0E90DD34984D39F91B99D7A8D4D2F11C97C16B83456BD457B2BD6EB9B4AFC3C636DC2F74n9jCO" TargetMode="External"/><Relationship Id="rId294" Type="http://schemas.openxmlformats.org/officeDocument/2006/relationships/hyperlink" Target="consultantplus://offline/ref=00B338B98CDF7A2A8E0E90DD34984D39F91C9BD4ACDED2F11C97C16B83456BD445B2E562B8B2B1C2C6238A7E32C860777CAA1DB05A762353n1j2O" TargetMode="External"/><Relationship Id="rId308" Type="http://schemas.openxmlformats.org/officeDocument/2006/relationships/hyperlink" Target="consultantplus://offline/ref=00B338B98CDF7A2A8E0E90DD34984D39F91C9AD3AED8D2F11C97C16B83456BD445B2E562B3E6E0879125DF29689D6F6878B41FnBj3O" TargetMode="External"/><Relationship Id="rId329" Type="http://schemas.openxmlformats.org/officeDocument/2006/relationships/hyperlink" Target="consultantplus://offline/ref=00B338B98CDF7A2A8E0E8ED022F41033FE11C6DCA9DDDDA346C6C73CDC156D8105F2E337E9F6E4CEC52EC02F74836F7678nBj5O" TargetMode="External"/><Relationship Id="rId480" Type="http://schemas.openxmlformats.org/officeDocument/2006/relationships/hyperlink" Target="consultantplus://offline/ref=00B338B98CDF7A2A8E0E90DD34984D39FB189DD6AEDED2F11C97C16B83456BD445B2E561B3E6E0879125DF29689D6F6878B41FnBj3O" TargetMode="External"/><Relationship Id="rId515" Type="http://schemas.openxmlformats.org/officeDocument/2006/relationships/hyperlink" Target="consultantplus://offline/ref=00B338B98CDF7A2A8E0E90DD34984D39FB1D9BD3AFDBD2F11C97C16B83456BD445B2E562B8B3B9C0C3238A7E32C860777CAA1DB05A762353n1j2O" TargetMode="External"/><Relationship Id="rId536" Type="http://schemas.openxmlformats.org/officeDocument/2006/relationships/hyperlink" Target="consultantplus://offline/ref=00B338B98CDF7A2A8E0E8ED022F41033FE11C6DCADDCD9A249C89A36D44C618302FDBC32FCE7BCC2C236DE2D689F6D74n7jBO" TargetMode="External"/><Relationship Id="rId47" Type="http://schemas.openxmlformats.org/officeDocument/2006/relationships/hyperlink" Target="consultantplus://offline/ref=00B338B98CDF7A2A8E0E90DD34984D39FA1B9AD3A1DBD2F11C97C16B83456BD457B2BD6EB9B4AFC3C636DC2F74n9jCO" TargetMode="External"/><Relationship Id="rId68" Type="http://schemas.openxmlformats.org/officeDocument/2006/relationships/hyperlink" Target="consultantplus://offline/ref=00B338B98CDF7A2A8E0E90DD34984D39F91C9BD4ACDED2F11C97C16B83456BD445B2E562B8B2B1C2C6238A7E32C860777CAA1DB05A762353n1j2O" TargetMode="External"/><Relationship Id="rId89" Type="http://schemas.openxmlformats.org/officeDocument/2006/relationships/hyperlink" Target="consultantplus://offline/ref=00B338B98CDF7A2A8E0E90DD34984D39FB1B9CD9AAD9D2F11C97C16B83456BD457B2BD6EB9B4AFC3C636DC2F74n9jCO" TargetMode="External"/><Relationship Id="rId112" Type="http://schemas.openxmlformats.org/officeDocument/2006/relationships/hyperlink" Target="consultantplus://offline/ref=00B338B98CDF7A2A8E0E90DD34984D39FB1D9BD0A8D9D2F11C97C16B83456BD445B2E562B8B2B7C0C5238A7E32C860777CAA1DB05A762353n1j2O" TargetMode="External"/><Relationship Id="rId133" Type="http://schemas.openxmlformats.org/officeDocument/2006/relationships/hyperlink" Target="consultantplus://offline/ref=00B338B98CDF7A2A8E0E90DD34984D39FB1A9CD3ABD4D2F11C97C16B83456BD457B2BD6EB9B4AFC3C636DC2F74n9jCO" TargetMode="External"/><Relationship Id="rId154" Type="http://schemas.openxmlformats.org/officeDocument/2006/relationships/hyperlink" Target="consultantplus://offline/ref=00B338B98CDF7A2A8E0E90DD34984D39FB1D99D8ADDED2F11C97C16B83456BD445B2E562B8B2B6C3C1238A7E32C860777CAA1DB05A762353n1j2O" TargetMode="External"/><Relationship Id="rId175" Type="http://schemas.openxmlformats.org/officeDocument/2006/relationships/hyperlink" Target="consultantplus://offline/ref=00B338B98CDF7A2A8E0E8ED022F41033FE11C6DCA9DDDFA343C6C73CDC156D8105F2E337FBF6BCC2C0238A7E32C860777CAA1DB05A762353n1j2O" TargetMode="External"/><Relationship Id="rId340" Type="http://schemas.openxmlformats.org/officeDocument/2006/relationships/hyperlink" Target="consultantplus://offline/ref=00B338B98CDF7A2A8E0E8ED022F41033FE11C6DCACD4DCA648C89A36D44C618302FDBC32FCE7BCC2C236DE2D689F6D74n7jBO" TargetMode="External"/><Relationship Id="rId361" Type="http://schemas.openxmlformats.org/officeDocument/2006/relationships/hyperlink" Target="consultantplus://offline/ref=00B338B98CDF7A2A8E0E90DD34984D39FB1D98D2ACD4D2F11C97C16B83456BD457B2BD6EB9B4AFC3C636DC2F74n9jCO" TargetMode="External"/><Relationship Id="rId557" Type="http://schemas.openxmlformats.org/officeDocument/2006/relationships/hyperlink" Target="consultantplus://offline/ref=00B338B98CDF7A2A8E0E8ED022F41033FE11C6DCAEDDD9A744C89A36D44C618302FDBC32FCE7BCC2C236DE2D689F6D74n7jBO" TargetMode="External"/><Relationship Id="rId196" Type="http://schemas.openxmlformats.org/officeDocument/2006/relationships/hyperlink" Target="consultantplus://offline/ref=00B338B98CDF7A2A8E0E90DD34984D39FB1D98D2ACDCD2F11C97C16B83456BD457B2BD6EB9B4AFC3C636DC2F74n9jCO" TargetMode="External"/><Relationship Id="rId200" Type="http://schemas.openxmlformats.org/officeDocument/2006/relationships/hyperlink" Target="consultantplus://offline/ref=00B338B98CDF7A2A8E0E90DD34984D39F91F9ED2ACDBD2F11C97C16B83456BD445B2E562B8B2B1C2C2238A7E32C860777CAA1DB05A762353n1j2O" TargetMode="External"/><Relationship Id="rId382" Type="http://schemas.openxmlformats.org/officeDocument/2006/relationships/hyperlink" Target="consultantplus://offline/ref=00B338B98CDF7A2A8E0E90DD34984D39FB1F9ED0AFD9D2F11C97C16B83456BD457B2BD6EB9B4AFC3C636DC2F74n9jCO" TargetMode="External"/><Relationship Id="rId417" Type="http://schemas.openxmlformats.org/officeDocument/2006/relationships/hyperlink" Target="consultantplus://offline/ref=00B338B98CDF7A2A8E0E8ED022F41033FE11C6DCA9DDDAA741C7C73CDC156D8105F2E337E9F6E4CEC52EC02F74836F7678nBj5O" TargetMode="External"/><Relationship Id="rId438" Type="http://schemas.openxmlformats.org/officeDocument/2006/relationships/hyperlink" Target="consultantplus://offline/ref=00B338B98CDF7A2A8E0E8ED022F41033FE11C6DCA1DDDCAF49C89A36D44C618302FDBC32FCE7BCC2C236DE2D689F6D74n7jBO" TargetMode="External"/><Relationship Id="rId459" Type="http://schemas.openxmlformats.org/officeDocument/2006/relationships/hyperlink" Target="consultantplus://offline/ref=00B338B98CDF7A2A8E0E90DD34984D39FC1B98D9AAD68FFB14CECD69844A34C342FBE963B8B2B0C6CF7C8F6B23906C7064B41FAC467421n5j0O" TargetMode="External"/><Relationship Id="rId16" Type="http://schemas.openxmlformats.org/officeDocument/2006/relationships/hyperlink" Target="consultantplus://offline/ref=C6DD10600C0057E3F8B1AB521A41C389BCCE6057BD7FE72F4DF4E329F3345D690A14D9E9024AEBF640DBD17EAD127E3BA87AAE21F9E6C242mFjDO" TargetMode="External"/><Relationship Id="rId221" Type="http://schemas.openxmlformats.org/officeDocument/2006/relationships/hyperlink" Target="consultantplus://offline/ref=00B338B98CDF7A2A8E0E90DD34984D39FB1D9BD0A8D9D2F11C97C16B83456BD457B2BD6EB9B4AFC3C636DC2F74n9jCO" TargetMode="External"/><Relationship Id="rId242" Type="http://schemas.openxmlformats.org/officeDocument/2006/relationships/hyperlink" Target="consultantplus://offline/ref=00B338B98CDF7A2A8E0E90DD34984D39FB1B9FD0ADD68FFB14CECD69844A34C342FBE963B8B2B0C1CF7C8F6B23906C7064B41FAC467421n5j0O" TargetMode="External"/><Relationship Id="rId263" Type="http://schemas.openxmlformats.org/officeDocument/2006/relationships/hyperlink" Target="consultantplus://offline/ref=00B338B98CDF7A2A8E0E90DD34984D39FB1B9CD9AAD9D2F11C97C16B83456BD445B2E562B8B0B2C2C0238A7E32C860777CAA1DB05A762353n1j2O" TargetMode="External"/><Relationship Id="rId284" Type="http://schemas.openxmlformats.org/officeDocument/2006/relationships/hyperlink" Target="consultantplus://offline/ref=00B338B98CDF7A2A8E0E90DD34984D39FB1991D3AAD5D2F11C97C16B83456BD457B2BD6EB9B4AFC3C636DC2F74n9jCO" TargetMode="External"/><Relationship Id="rId319" Type="http://schemas.openxmlformats.org/officeDocument/2006/relationships/hyperlink" Target="consultantplus://offline/ref=00B338B98CDF7A2A8E0E8ED022F41033FE11C6DCA9DDDBAE49C5C73CDC156D8105F2E337E9F6E4CEC52EC02F74836F7678nBj5O" TargetMode="External"/><Relationship Id="rId470" Type="http://schemas.openxmlformats.org/officeDocument/2006/relationships/hyperlink" Target="consultantplus://offline/ref=00B338B98CDF7A2A8E0E90DD34984D39F91B99D3ADDCD2F11C97C16B83456BD445B2E562B8B2B1C2C6238A7E32C860777CAA1DB05A762353n1j2O" TargetMode="External"/><Relationship Id="rId491" Type="http://schemas.openxmlformats.org/officeDocument/2006/relationships/hyperlink" Target="consultantplus://offline/ref=00B338B98CDF7A2A8E0E90DD34984D39FB189ED7AAD68FFB14CECD69844A34C342FBE963B8B2B0C2CF7C8F6B23906C7064B41FAC467421n5j0O" TargetMode="External"/><Relationship Id="rId505" Type="http://schemas.openxmlformats.org/officeDocument/2006/relationships/hyperlink" Target="consultantplus://offline/ref=00B338B98CDF7A2A8E0E90DD34984D39F01A91D2AFD68FFB14CECD69844A34C342FBE963B8B2B1C1CF7C8F6B23906C7064B41FAC467421n5j0O" TargetMode="External"/><Relationship Id="rId526" Type="http://schemas.openxmlformats.org/officeDocument/2006/relationships/image" Target="media/image12.wmf"/><Relationship Id="rId37" Type="http://schemas.openxmlformats.org/officeDocument/2006/relationships/image" Target="media/image1.wmf"/><Relationship Id="rId58" Type="http://schemas.openxmlformats.org/officeDocument/2006/relationships/hyperlink" Target="consultantplus://offline/ref=00B338B98CDF7A2A8E0E90DD34984D39F91F91D4A8D8D2F11C97C16B83456BD445B2E562B8B2B1C2C0238A7E32C860777CAA1DB05A762353n1j2O" TargetMode="External"/><Relationship Id="rId79" Type="http://schemas.openxmlformats.org/officeDocument/2006/relationships/hyperlink" Target="consultantplus://offline/ref=00B338B98CDF7A2A8E0E90DD34984D39F91B98D8ACD5D2F11C97C16B83456BD445B2E562B8B2B1C2C5238A7E32C860777CAA1DB05A762353n1j2O" TargetMode="External"/><Relationship Id="rId102" Type="http://schemas.openxmlformats.org/officeDocument/2006/relationships/hyperlink" Target="consultantplus://offline/ref=00B338B98CDF7A2A8E0E90DD34984D39FB1B9CD9AAD9D2F11C97C16B83456BD457B2BD6EB9B4AFC3C636DC2F74n9jCO" TargetMode="External"/><Relationship Id="rId123" Type="http://schemas.openxmlformats.org/officeDocument/2006/relationships/hyperlink" Target="consultantplus://offline/ref=00B338B98CDF7A2A8E0E90DD34984D39FB1B9CD9AAD9D2F11C97C16B83456BD445B2E562B8B2B8C4CD238A7E32C860777CAA1DB05A762353n1j2O" TargetMode="External"/><Relationship Id="rId144" Type="http://schemas.openxmlformats.org/officeDocument/2006/relationships/hyperlink" Target="consultantplus://offline/ref=00B338B98CDF7A2A8E0E90DD34984D39FB1D98D3A9D8D2F11C97C16B83456BD445B2E562B8B2B1C2C4238A7E32C860777CAA1DB05A762353n1j2O" TargetMode="External"/><Relationship Id="rId330" Type="http://schemas.openxmlformats.org/officeDocument/2006/relationships/hyperlink" Target="consultantplus://offline/ref=00B338B98CDF7A2A8E0E8ED022F41033FE11C6DCAFD9DCA541C89A36D44C618302FDBC32FCE7BCC2C236DE2D689F6D74n7jBO" TargetMode="External"/><Relationship Id="rId547" Type="http://schemas.openxmlformats.org/officeDocument/2006/relationships/hyperlink" Target="consultantplus://offline/ref=00B338B98CDF7A2A8E0E8ED022F41033FE11C6DCAEDDD9A744C89A36D44C618302FDBC32FCE7BCC2C236DE2D689F6D74n7jBO" TargetMode="External"/><Relationship Id="rId568" Type="http://schemas.openxmlformats.org/officeDocument/2006/relationships/hyperlink" Target="consultantplus://offline/ref=00B338B98CDF7A2A8E0E8ED022F41033FE11C6DCAFD4DBA241C89A36D44C618302FDBC32FCE7BCC2C236DE2D689F6D74n7jBO" TargetMode="External"/><Relationship Id="rId90" Type="http://schemas.openxmlformats.org/officeDocument/2006/relationships/hyperlink" Target="consultantplus://offline/ref=00B338B98CDF7A2A8E0E90DD34984D39FB1B9CD9AAD9D2F11C97C16B83456BD457B2BD6EB9B4AFC3C636DC2F74n9jCO" TargetMode="External"/><Relationship Id="rId165" Type="http://schemas.openxmlformats.org/officeDocument/2006/relationships/hyperlink" Target="consultantplus://offline/ref=00B338B98CDF7A2A8E0E90DD34984D39FB1D9AD6A0D8D2F11C97C16B83456BD457B2BD6EB9B4AFC3C636DC2F74n9jCO" TargetMode="External"/><Relationship Id="rId186" Type="http://schemas.openxmlformats.org/officeDocument/2006/relationships/hyperlink" Target="consultantplus://offline/ref=00B338B98CDF7A2A8E0E90DD34984D39FC189AD3A0D68FFB14CECD69844A34C342FBE963B8B2B0C1CF7C8F6B23906C7064B41FAC467421n5j0O" TargetMode="External"/><Relationship Id="rId351" Type="http://schemas.openxmlformats.org/officeDocument/2006/relationships/hyperlink" Target="consultantplus://offline/ref=00B338B98CDF7A2A8E0E90DD34984D39FB1F9ED9A1DFD2F11C97C16B83456BD457B2BD6EB9B4AFC3C636DC2F74n9jCO" TargetMode="External"/><Relationship Id="rId372" Type="http://schemas.openxmlformats.org/officeDocument/2006/relationships/hyperlink" Target="consultantplus://offline/ref=00B338B98CDF7A2A8E0E90DD34984D39FB1D98D2ADDFD2F11C97C16B83456BD457B2BD6EB9B4AFC3C636DC2F74n9jCO" TargetMode="External"/><Relationship Id="rId393" Type="http://schemas.openxmlformats.org/officeDocument/2006/relationships/hyperlink" Target="consultantplus://offline/ref=00B338B98CDF7A2A8E0E90DD34984D39FB199BD0A8D8D2F11C97C16B83456BD457B2BD6EB9B4AFC3C636DC2F74n9jCO" TargetMode="External"/><Relationship Id="rId407" Type="http://schemas.openxmlformats.org/officeDocument/2006/relationships/hyperlink" Target="consultantplus://offline/ref=00B338B98CDF7A2A8E0E90DD34984D39FA1898D4ABDED2F11C97C16B83456BD457B2BD6EB9B4AFC3C636DC2F74n9jCO" TargetMode="External"/><Relationship Id="rId428" Type="http://schemas.openxmlformats.org/officeDocument/2006/relationships/hyperlink" Target="consultantplus://offline/ref=00B338B98CDF7A2A8E0E8ED022F41033FE11C6DCA9DDDDA347C4C73CDC156D8105F2E337E9F6E4CEC52EC02F74836F7678nBj5O" TargetMode="External"/><Relationship Id="rId449" Type="http://schemas.openxmlformats.org/officeDocument/2006/relationships/hyperlink" Target="consultantplus://offline/ref=00B338B98CDF7A2A8E0E8ED022F41033FE11C6DCA1DDDAA747C89A36D44C618302FDBC32FCE7BCC2C236DE2D689F6D74n7jBO" TargetMode="External"/><Relationship Id="rId211" Type="http://schemas.openxmlformats.org/officeDocument/2006/relationships/hyperlink" Target="consultantplus://offline/ref=00B338B98CDF7A2A8E0E90DD34984D39FB1E98D2ACDED2F11C97C16B83456BD457B2BD6EB9B4AFC3C636DC2F74n9jCO" TargetMode="External"/><Relationship Id="rId232" Type="http://schemas.openxmlformats.org/officeDocument/2006/relationships/hyperlink" Target="consultantplus://offline/ref=00B338B98CDF7A2A8E0E90DD34984D39F91F91D4A8D8D2F11C97C16B83456BD457B2BD6EB9B4AFC3C636DC2F74n9jCO" TargetMode="External"/><Relationship Id="rId253" Type="http://schemas.openxmlformats.org/officeDocument/2006/relationships/hyperlink" Target="consultantplus://offline/ref=00B338B98CDF7A2A8E0E90DD34984D39F11A91D2AED68FFB14CECD69844A34C342FBE963B9B3B9CBCF7C8F6B23906C7064B41FAC467421n5j0O" TargetMode="External"/><Relationship Id="rId274" Type="http://schemas.openxmlformats.org/officeDocument/2006/relationships/hyperlink" Target="consultantplus://offline/ref=00B338B98CDF7A2A8E0E90DD34984D39F91C9BD4ACDED2F11C97C16B83456BD445B2E562B8B2B1C2C6238A7E32C860777CAA1DB05A762353n1j2O" TargetMode="External"/><Relationship Id="rId295" Type="http://schemas.openxmlformats.org/officeDocument/2006/relationships/hyperlink" Target="consultantplus://offline/ref=00B338B98CDF7A2A8E0E90DD34984D39FB1B9CD9AAD9D2F11C97C16B83456BD457B2BD6EB9B4AFC3C636DC2F74n9jCO" TargetMode="External"/><Relationship Id="rId309" Type="http://schemas.openxmlformats.org/officeDocument/2006/relationships/hyperlink" Target="consultantplus://offline/ref=00B338B98CDF7A2A8E0E90DD34984D39FB1991D3AAD5D2F11C97C16B83456BD457B2BD6EB9B4AFC3C636DC2F74n9jCO" TargetMode="External"/><Relationship Id="rId460" Type="http://schemas.openxmlformats.org/officeDocument/2006/relationships/hyperlink" Target="consultantplus://offline/ref=00B338B98CDF7A2A8E0E90DD34984D39FC1890D7AAD68FFB14CECD69844A34C342FBE963B8B2B0C6CF7C8F6B23906C7064B41FAC467421n5j0O" TargetMode="External"/><Relationship Id="rId481" Type="http://schemas.openxmlformats.org/officeDocument/2006/relationships/hyperlink" Target="consultantplus://offline/ref=00B338B98CDF7A2A8E0E90DD34984D39F91B9AD5AAD5D2F11C97C16B83456BD445B2E562B8B2B1C2C6238A7E32C860777CAA1DB05A762353n1j2O" TargetMode="External"/><Relationship Id="rId516" Type="http://schemas.openxmlformats.org/officeDocument/2006/relationships/hyperlink" Target="consultantplus://offline/ref=00B338B98CDF7A2A8E0E90DD34984D39FB1D9BD3AFDBD2F11C97C16B83456BD445B2E562B8B3B7C1C1238A7E32C860777CAA1DB05A762353n1j2O" TargetMode="External"/><Relationship Id="rId27" Type="http://schemas.openxmlformats.org/officeDocument/2006/relationships/hyperlink" Target="consultantplus://offline/ref=C6DD10600C0057E3F8B1AB521A41C389BECC6B51BD72BA2545ADEF2BF43B026C0D05D9E90455E3F758D2852DmEj8O" TargetMode="External"/><Relationship Id="rId48" Type="http://schemas.openxmlformats.org/officeDocument/2006/relationships/hyperlink" Target="consultantplus://offline/ref=00B338B98CDF7A2A8E0E90DD34984D39FA1B9AD3A1DBD2F11C97C16B83456BD457B2BD6EB9B4AFC3C636DC2F74n9jCO" TargetMode="External"/><Relationship Id="rId69" Type="http://schemas.openxmlformats.org/officeDocument/2006/relationships/hyperlink" Target="consultantplus://offline/ref=00B338B98CDF7A2A8E0E90DD34984D39F11299D0AFD68FFB14CECD69844A34D142A3E562BEACB1C1DA2ADE2Dn7j7O" TargetMode="External"/><Relationship Id="rId113" Type="http://schemas.openxmlformats.org/officeDocument/2006/relationships/hyperlink" Target="consultantplus://offline/ref=00B338B98CDF7A2A8E0E8ED022F41033FE11C6DCA9DCDAA348CAC73CDC156D8105F2E337E9F6E4CEC52EC02F74836F7678nBj5O" TargetMode="External"/><Relationship Id="rId134" Type="http://schemas.openxmlformats.org/officeDocument/2006/relationships/hyperlink" Target="consultantplus://offline/ref=00B338B98CDF7A2A8E0E90DD34984D39FB1D9AD9A0D5D2F11C97C16B83456BD457B2BD6EB9B4AFC3C636DC2F74n9jCO" TargetMode="External"/><Relationship Id="rId320" Type="http://schemas.openxmlformats.org/officeDocument/2006/relationships/hyperlink" Target="consultantplus://offline/ref=00B338B98CDF7A2A8E0E8ED022F41033FE11C6DCA1DDDFA345C89A36D44C618302FDBC32FCE7BCC2C236DE2D689F6D74n7jBO" TargetMode="External"/><Relationship Id="rId537" Type="http://schemas.openxmlformats.org/officeDocument/2006/relationships/hyperlink" Target="consultantplus://offline/ref=00B338B98CDF7A2A8E0E8ED022F41033FE11C6DCADDCDAA745C89A36D44C618302FDBC32FCE7BCC2C236DE2D689F6D74n7jBO" TargetMode="External"/><Relationship Id="rId558" Type="http://schemas.openxmlformats.org/officeDocument/2006/relationships/hyperlink" Target="consultantplus://offline/ref=00B338B98CDF7A2A8E0E8ED022F41033FE11C6DCAEDDD9A744C89A36D44C618302FDBC32FCE7BCC2C236DE2D689F6D74n7jBO" TargetMode="External"/><Relationship Id="rId80" Type="http://schemas.openxmlformats.org/officeDocument/2006/relationships/hyperlink" Target="consultantplus://offline/ref=00B338B98CDF7A2A8E0E90DD34984D39F91C9BD4ACDED2F11C97C16B83456BD445B2E562B8B2B1C2C6238A7E32C860777CAA1DB05A762353n1j2O" TargetMode="External"/><Relationship Id="rId155" Type="http://schemas.openxmlformats.org/officeDocument/2006/relationships/hyperlink" Target="consultantplus://offline/ref=00B338B98CDF7A2A8E0E90DD34984D39FB1D99D8ADDED2F11C97C16B83456BD445B2E562B8B2B6C1CC238A7E32C860777CAA1DB05A762353n1j2O" TargetMode="External"/><Relationship Id="rId176" Type="http://schemas.openxmlformats.org/officeDocument/2006/relationships/hyperlink" Target="consultantplus://offline/ref=00B338B98CDF7A2A8E0E90DD34984D39FB1D9BD0A8D9D2F11C97C16B83456BD445B2E562B8B2B9C5C4238A7E32C860777CAA1DB05A762353n1j2O" TargetMode="External"/><Relationship Id="rId197" Type="http://schemas.openxmlformats.org/officeDocument/2006/relationships/hyperlink" Target="consultantplus://offline/ref=00B338B98CDF7A2A8E0E90DD34984D39F91F9ED2ACDBD2F11C97C16B83456BD457B2BD6EB9B4AFC3C636DC2F74n9jCO" TargetMode="External"/><Relationship Id="rId341" Type="http://schemas.openxmlformats.org/officeDocument/2006/relationships/hyperlink" Target="consultantplus://offline/ref=00B338B98CDF7A2A8E0E8ED022F41033FE11C6DCA1DDDCAF49C89A36D44C618302FDBC32FCE7BCC2C236DE2D689F6D74n7jBO" TargetMode="External"/><Relationship Id="rId362" Type="http://schemas.openxmlformats.org/officeDocument/2006/relationships/hyperlink" Target="consultantplus://offline/ref=00B338B98CDF7A2A8E0E90DD34984D39F91B9FD2AFDCD2F11C97C16B83456BD457B2BD6EB9B4AFC3C636DC2F74n9jCO" TargetMode="External"/><Relationship Id="rId383" Type="http://schemas.openxmlformats.org/officeDocument/2006/relationships/hyperlink" Target="consultantplus://offline/ref=00B338B98CDF7A2A8E0E90DD34984D39FB1F90D1ADDCD2F11C97C16B83456BD457B2BD6EB9B4AFC3C636DC2F74n9jCO" TargetMode="External"/><Relationship Id="rId418" Type="http://schemas.openxmlformats.org/officeDocument/2006/relationships/hyperlink" Target="consultantplus://offline/ref=00B338B98CDF7A2A8E0E8ED022F41033FE11C6DCA9DDDAA741C6C73CDC156D8105F2E337E9F6E4CEC52EC02F74836F7678nBj5O" TargetMode="External"/><Relationship Id="rId439" Type="http://schemas.openxmlformats.org/officeDocument/2006/relationships/hyperlink" Target="consultantplus://offline/ref=00B338B98CDF7A2A8E0E8ED022F41033FE11C6DCA9DCDAA243C1C73CDC156D8105F2E337E9F6E4CEC52EC02F74836F7678nBj5O" TargetMode="External"/><Relationship Id="rId201" Type="http://schemas.openxmlformats.org/officeDocument/2006/relationships/hyperlink" Target="consultantplus://offline/ref=00B338B98CDF7A2A8E0E90DD34984D39FA1C9CD4AED68FFB14CECD69844A34C342FBE963B8B2B5C5CF7C8F6B23906C7064B41FAC467421n5j0O" TargetMode="External"/><Relationship Id="rId222" Type="http://schemas.openxmlformats.org/officeDocument/2006/relationships/hyperlink" Target="consultantplus://offline/ref=00B338B98CDF7A2A8E0E90DD34984D39FB1D99D8ADDED2F11C97C16B83456BD457B2BD6EB9B4AFC3C636DC2F74n9jCO" TargetMode="External"/><Relationship Id="rId243" Type="http://schemas.openxmlformats.org/officeDocument/2006/relationships/hyperlink" Target="consultantplus://offline/ref=00B338B98CDF7A2A8E0E90DD34984D39F91B99D3ADDCD2F11C97C16B83456BD445B2E562B8B2B1C2C6238A7E32C860777CAA1DB05A762353n1j2O" TargetMode="External"/><Relationship Id="rId264" Type="http://schemas.openxmlformats.org/officeDocument/2006/relationships/hyperlink" Target="consultantplus://offline/ref=00B338B98CDF7A2A8E0E90DD34984D39FB1B90D9ADD9D2F11C97C16B83456BD457B2BD6EB9B4AFC3C636DC2F74n9jCO" TargetMode="External"/><Relationship Id="rId285" Type="http://schemas.openxmlformats.org/officeDocument/2006/relationships/hyperlink" Target="consultantplus://offline/ref=00B338B98CDF7A2A8E0E8ED022F41033FE11C6DCA1DCDDAE40C89A36D44C618302FDBC20FCBFB0C3C428DE277DC93C322FB91CB45A74214F11413An3j5O" TargetMode="External"/><Relationship Id="rId450" Type="http://schemas.openxmlformats.org/officeDocument/2006/relationships/hyperlink" Target="consultantplus://offline/ref=00B338B98CDF7A2A8E0E8ED022F41033FE11C6DCA1DDDAA746C89A36D44C618302FDBC32FCE7BCC2C236DE2D689F6D74n7jBO" TargetMode="External"/><Relationship Id="rId471" Type="http://schemas.openxmlformats.org/officeDocument/2006/relationships/hyperlink" Target="consultantplus://offline/ref=00B338B98CDF7A2A8E0E90DD34984D39F91B99D3ADDCD2F11C97C16B83456BD445B2E562B8B2B1C2C6238A7E32C860777CAA1DB05A762353n1j2O" TargetMode="External"/><Relationship Id="rId506" Type="http://schemas.openxmlformats.org/officeDocument/2006/relationships/hyperlink" Target="consultantplus://offline/ref=00B338B98CDF7A2A8E0E90DD34984D39F91D91D7ADD68FFB14CECD69844A34D142A3E562BEACB1C1DA2ADE2Dn7j7O" TargetMode="External"/><Relationship Id="rId17" Type="http://schemas.openxmlformats.org/officeDocument/2006/relationships/hyperlink" Target="consultantplus://offline/ref=C6DD10600C0057E3F8B1AB521A41C389BCCE6057BD7FE72F4DF4E329F3345D690A14D9E9024AEBF641DBD17EAD127E3BA87AAE21F9E6C242mFjDO" TargetMode="External"/><Relationship Id="rId38" Type="http://schemas.openxmlformats.org/officeDocument/2006/relationships/image" Target="media/image2.wmf"/><Relationship Id="rId59" Type="http://schemas.openxmlformats.org/officeDocument/2006/relationships/hyperlink" Target="consultantplus://offline/ref=00B338B98CDF7A2A8E0E90DD34984D39FC1A9BD0ACD68FFB14CECD69844A34C342FBE963B8B2B0C6CF7C8F6B23906C7064B41FAC467421n5j0O" TargetMode="External"/><Relationship Id="rId103" Type="http://schemas.openxmlformats.org/officeDocument/2006/relationships/hyperlink" Target="consultantplus://offline/ref=00B338B98CDF7A2A8E0E90DD34984D39FB1B9CD9AAD9D2F11C97C16B83456BD457B2BD6EB9B4AFC3C636DC2F74n9jCO" TargetMode="External"/><Relationship Id="rId124" Type="http://schemas.openxmlformats.org/officeDocument/2006/relationships/hyperlink" Target="consultantplus://offline/ref=00B338B98CDF7A2A8E0E90DD34984D39FB1B9CD9AAD9D2F11C97C16B83456BD457B2BD6EB9B4AFC3C636DC2F74n9jCO" TargetMode="External"/><Relationship Id="rId310" Type="http://schemas.openxmlformats.org/officeDocument/2006/relationships/hyperlink" Target="consultantplus://offline/ref=00B338B98CDF7A2A8E0E8ED022F41033FE11C6DCA1DCDDAE40C89A36D44C618302FDBC20FCBFB0C3C428DE277DC93C322FB91CB45A74214F11413An3j5O" TargetMode="External"/><Relationship Id="rId492" Type="http://schemas.openxmlformats.org/officeDocument/2006/relationships/hyperlink" Target="consultantplus://offline/ref=00B338B98CDF7A2A8E0E90DD34984D39F91B9DD2A9DFD2F11C97C16B83456BD445B2E562B8B2B1C2C1238A7E32C860777CAA1DB05A762353n1j2O" TargetMode="External"/><Relationship Id="rId527" Type="http://schemas.openxmlformats.org/officeDocument/2006/relationships/image" Target="media/image13.wmf"/><Relationship Id="rId548" Type="http://schemas.openxmlformats.org/officeDocument/2006/relationships/hyperlink" Target="consultantplus://offline/ref=00B338B98CDF7A2A8E0E8ED022F41033FE11C6DCADD5DEA447C89A36D44C618302FDBC32FCE7BCC2C236DE2D689F6D74n7jBO" TargetMode="External"/><Relationship Id="rId569" Type="http://schemas.openxmlformats.org/officeDocument/2006/relationships/image" Target="media/image15.png"/><Relationship Id="rId70" Type="http://schemas.openxmlformats.org/officeDocument/2006/relationships/hyperlink" Target="consultantplus://offline/ref=00B338B98CDF7A2A8E0E90DD34984D39FB1F9ED9A1DFD2F11C97C16B83456BD457B2BD6EB9B4AFC3C636DC2F74n9jCO" TargetMode="External"/><Relationship Id="rId91" Type="http://schemas.openxmlformats.org/officeDocument/2006/relationships/hyperlink" Target="consultantplus://offline/ref=00B338B98CDF7A2A8E0E8ED022F41033FE11C6DCA9DDDBAF48C1C73CDC156D8105F2E337E9F6E4CEC52EC02F74836F7678nBj5O" TargetMode="External"/><Relationship Id="rId145" Type="http://schemas.openxmlformats.org/officeDocument/2006/relationships/hyperlink" Target="consultantplus://offline/ref=00B338B98CDF7A2A8E0E90DD34984D39FB1D98D3A9D8D2F11C97C16B83456BD445B2E562B8B2B1C1CD238A7E32C860777CAA1DB05A762353n1j2O" TargetMode="External"/><Relationship Id="rId166" Type="http://schemas.openxmlformats.org/officeDocument/2006/relationships/hyperlink" Target="consultantplus://offline/ref=00B338B98CDF7A2A8E0E8ED022F41033FE11C6DCA9DDDFA343C6C73CDC156D8105F2E337E9F6E4CEC52EC02F74836F7678nBj5O" TargetMode="External"/><Relationship Id="rId187" Type="http://schemas.openxmlformats.org/officeDocument/2006/relationships/hyperlink" Target="consultantplus://offline/ref=00B338B98CDF7A2A8E0E90DD34984D39F11A91D2AED68FFB14CECD69844A34C342FBE963B8B2B0C6CF7C8F6B23906C7064B41FAC467421n5j0O" TargetMode="External"/><Relationship Id="rId331" Type="http://schemas.openxmlformats.org/officeDocument/2006/relationships/hyperlink" Target="consultantplus://offline/ref=00B338B98CDF7A2A8E0E8ED022F41033FE11C6DCA9DDDDA347C4C73CDC156D8105F2E337E9F6E4CEC52EC02F74836F7678nBj5O" TargetMode="External"/><Relationship Id="rId352" Type="http://schemas.openxmlformats.org/officeDocument/2006/relationships/hyperlink" Target="consultantplus://offline/ref=00B338B98CDF7A2A8E0E90DD34984D39FB1D99D8ADDED2F11C97C16B83456BD457B2BD6EB9B4AFC3C636DC2F74n9jCO" TargetMode="External"/><Relationship Id="rId373" Type="http://schemas.openxmlformats.org/officeDocument/2006/relationships/hyperlink" Target="consultantplus://offline/ref=00B338B98CDF7A2A8E0E90DD34984D39FB1F9FD0ACDAD2F11C97C16B83456BD457B2BD6EB9B4AFC3C636DC2F74n9jCO" TargetMode="External"/><Relationship Id="rId394" Type="http://schemas.openxmlformats.org/officeDocument/2006/relationships/hyperlink" Target="consultantplus://offline/ref=00B338B98CDF7A2A8E0E90DD34984D39F9189ED3AFD68FFB14CECD69844A34D142A3E562BEACB1C1DA2ADE2Dn7j7O" TargetMode="External"/><Relationship Id="rId408" Type="http://schemas.openxmlformats.org/officeDocument/2006/relationships/hyperlink" Target="consultantplus://offline/ref=00B338B98CDF7A2A8E0E90DD34984D39FB1F98D8A1D4D2F11C97C16B83456BD457B2BD6EB9B4AFC3C636DC2F74n9jCO" TargetMode="External"/><Relationship Id="rId429" Type="http://schemas.openxmlformats.org/officeDocument/2006/relationships/hyperlink" Target="consultantplus://offline/ref=00B338B98CDF7A2A8E0E8ED022F41033FE11C6DCA1DDDFA446C89A36D44C618302FDBC32FCE7BCC2C236DE2D689F6D74n7jBO" TargetMode="External"/><Relationship Id="rId1" Type="http://schemas.openxmlformats.org/officeDocument/2006/relationships/styles" Target="styles.xml"/><Relationship Id="rId212" Type="http://schemas.openxmlformats.org/officeDocument/2006/relationships/hyperlink" Target="consultantplus://offline/ref=00B338B98CDF7A2A8E0E90DD34984D39FB1D9AD9A1DDD2F11C97C16B83456BD457B2BD6EB9B4AFC3C636DC2F74n9jCO" TargetMode="External"/><Relationship Id="rId233" Type="http://schemas.openxmlformats.org/officeDocument/2006/relationships/hyperlink" Target="consultantplus://offline/ref=00B338B98CDF7A2A8E0E90DD34984D39F11299D0AFD68FFB14CECD69844A34D142A3E562BEACB1C1DA2ADE2Dn7j7O" TargetMode="External"/><Relationship Id="rId254" Type="http://schemas.openxmlformats.org/officeDocument/2006/relationships/hyperlink" Target="consultantplus://offline/ref=00B338B98CDF7A2A8E0E90DD34984D39F11A91D2AED68FFB14CECD69844A34C342FBE963B8B2B0C6CF7C8F6B23906C7064B41FAC467421n5j0O" TargetMode="External"/><Relationship Id="rId440" Type="http://schemas.openxmlformats.org/officeDocument/2006/relationships/hyperlink" Target="consultantplus://offline/ref=00B338B98CDF7A2A8E0E8ED022F41033FE11C6DCA9DDD1A446C7C73CDC156D8105F2E337E9F6E4CEC52EC02F74836F7678nBj5O" TargetMode="External"/><Relationship Id="rId28" Type="http://schemas.openxmlformats.org/officeDocument/2006/relationships/hyperlink" Target="consultantplus://offline/ref=C6DD10600C0057E3F8B1AB521A41C389BCCE6057BD7FE72F4DF4E329F3345D69181481E5034DFDF544CE872FEBm4j6O" TargetMode="External"/><Relationship Id="rId49" Type="http://schemas.openxmlformats.org/officeDocument/2006/relationships/hyperlink" Target="consultantplus://offline/ref=00B338B98CDF7A2A8E0E90DD34984D39FA1991D9A9D4D2F11C97C16B83456BD457B2BD6EB9B4AFC3C636DC2F74n9jCO" TargetMode="External"/><Relationship Id="rId114" Type="http://schemas.openxmlformats.org/officeDocument/2006/relationships/hyperlink" Target="consultantplus://offline/ref=00B338B98CDF7A2A8E0E90DD34984D39FB1D9BD0A8D9D2F11C97C16B83456BD457B2BD6EB9B4AFC3C636DC2F74n9jCO" TargetMode="External"/><Relationship Id="rId275" Type="http://schemas.openxmlformats.org/officeDocument/2006/relationships/hyperlink" Target="consultantplus://offline/ref=00B338B98CDF7A2A8E0E90DD34984D39FB1B9CD9AAD9D2F11C97C16B83456BD457B2BD6EB9B4AFC3C636DC2F74n9jCO" TargetMode="External"/><Relationship Id="rId296" Type="http://schemas.openxmlformats.org/officeDocument/2006/relationships/hyperlink" Target="consultantplus://offline/ref=00B338B98CDF7A2A8E0E90DD34984D39F91C9BD4ACDED2F11C97C16B83456BD445B2E562B8B2B1C2C6238A7E32C860777CAA1DB05A762353n1j2O" TargetMode="External"/><Relationship Id="rId300" Type="http://schemas.openxmlformats.org/officeDocument/2006/relationships/hyperlink" Target="consultantplus://offline/ref=00B338B98CDF7A2A8E0E90DD34984D39F91C9BD4ACDED2F11C97C16B83456BD445B2E562B8B2B1C2C6238A7E32C860777CAA1DB05A762353n1j2O" TargetMode="External"/><Relationship Id="rId461" Type="http://schemas.openxmlformats.org/officeDocument/2006/relationships/hyperlink" Target="consultantplus://offline/ref=00B338B98CDF7A2A8E0E90DD34984D39F91B99D3ADDCD2F11C97C16B83456BD445B2E562B8B2B1C2C6238A7E32C860777CAA1DB05A762353n1j2O" TargetMode="External"/><Relationship Id="rId482" Type="http://schemas.openxmlformats.org/officeDocument/2006/relationships/hyperlink" Target="consultantplus://offline/ref=00B338B98CDF7A2A8E0E90DD34984D39FA1B9DD2ADDDD2F11C97C16B83456BD445B2E562B8B2B1C2C6238A7E32C860777CAA1DB05A762353n1j2O" TargetMode="External"/><Relationship Id="rId517" Type="http://schemas.openxmlformats.org/officeDocument/2006/relationships/hyperlink" Target="consultantplus://offline/ref=00B338B98CDF7A2A8E0E90DD34984D39FB1D9BD3AFDBD2F11C97C16B83456BD445B2E562B8B3B7CBC2238A7E32C860777CAA1DB05A762353n1j2O" TargetMode="External"/><Relationship Id="rId538" Type="http://schemas.openxmlformats.org/officeDocument/2006/relationships/hyperlink" Target="consultantplus://offline/ref=00B338B98CDF7A2A8E0E8ED022F41033FE11C6DCAEDDDFA741C89A36D44C618302FDBC32FCE7BCC2C236DE2D689F6D74n7jBO" TargetMode="External"/><Relationship Id="rId559" Type="http://schemas.openxmlformats.org/officeDocument/2006/relationships/hyperlink" Target="consultantplus://offline/ref=00B338B98CDF7A2A8E0E8ED022F41033FE11C6DCAEDFDDA045C89A36D44C618302FDBC32FCE7BCC2C236DE2D689F6D74n7jBO" TargetMode="External"/><Relationship Id="rId60" Type="http://schemas.openxmlformats.org/officeDocument/2006/relationships/hyperlink" Target="consultantplus://offline/ref=00B338B98CDF7A2A8E0E90DD34984D39F91998D5A8D68FFB14CECD69844A34C342FBE963B8B2B0C1CF7C8F6B23906C7064B41FAC467421n5j0O" TargetMode="External"/><Relationship Id="rId81" Type="http://schemas.openxmlformats.org/officeDocument/2006/relationships/hyperlink" Target="consultantplus://offline/ref=00B338B98CDF7A2A8E0E90DD34984D39F91C9BD4ACDED2F11C97C16B83456BD445B2E562B8B2B1C2C6238A7E32C860777CAA1DB05A762353n1j2O" TargetMode="External"/><Relationship Id="rId135" Type="http://schemas.openxmlformats.org/officeDocument/2006/relationships/hyperlink" Target="consultantplus://offline/ref=00B338B98CDF7A2A8E0E8ED022F41033FE11C6DCA0DBDEAE43C89A36D44C618302FDBC32FCE7BCC2C236DE2D689F6D74n7jBO" TargetMode="External"/><Relationship Id="rId156" Type="http://schemas.openxmlformats.org/officeDocument/2006/relationships/hyperlink" Target="consultantplus://offline/ref=00B338B98CDF7A2A8E0E90DD34984D39FB1D99D8ADDED2F11C97C16B83456BD457B2BD6EB9B4AFC3C636DC2F74n9jCO" TargetMode="External"/><Relationship Id="rId177" Type="http://schemas.openxmlformats.org/officeDocument/2006/relationships/hyperlink" Target="consultantplus://offline/ref=00B338B98CDF7A2A8E0E90DD34984D39F91C9BD4ACDED2F11C97C16B83456BD445B2E562B8B2B1C2C6238A7E32C860777CAA1DB05A762353n1j2O" TargetMode="External"/><Relationship Id="rId198" Type="http://schemas.openxmlformats.org/officeDocument/2006/relationships/hyperlink" Target="consultantplus://offline/ref=00B338B98CDF7A2A8E0E90DD34984D39F91F9ED2ACDBD2F11C97C16B83456BD445B2E562B8B2B1C2C2238A7E32C860777CAA1DB05A762353n1j2O" TargetMode="External"/><Relationship Id="rId321" Type="http://schemas.openxmlformats.org/officeDocument/2006/relationships/hyperlink" Target="consultantplus://offline/ref=00B338B98CDF7A2A8E0E8ED022F41033FE11C6DCA9DDDAA741C7C73CDC156D8105F2E337E9F6E4CEC52EC02F74836F7678nBj5O" TargetMode="External"/><Relationship Id="rId342" Type="http://schemas.openxmlformats.org/officeDocument/2006/relationships/image" Target="media/image7.wmf"/><Relationship Id="rId363" Type="http://schemas.openxmlformats.org/officeDocument/2006/relationships/hyperlink" Target="consultantplus://offline/ref=00B338B98CDF7A2A8E0E90DD34984D39FB1D9AD9A0D4D2F11C97C16B83456BD457B2BD6EB9B4AFC3C636DC2F74n9jCO" TargetMode="External"/><Relationship Id="rId384" Type="http://schemas.openxmlformats.org/officeDocument/2006/relationships/hyperlink" Target="consultantplus://offline/ref=00B338B98CDF7A2A8E0E90DD34984D39FB1D98D2AFD4D2F11C97C16B83456BD457B2BD6EB9B4AFC3C636DC2F74n9jCO" TargetMode="External"/><Relationship Id="rId419" Type="http://schemas.openxmlformats.org/officeDocument/2006/relationships/hyperlink" Target="consultantplus://offline/ref=00B338B98CDF7A2A8E0E8ED022F41033FE11C6DCAFD9DBA747C89A36D44C618302FDBC32FCE7BCC2C236DE2D689F6D74n7jBO" TargetMode="External"/><Relationship Id="rId570" Type="http://schemas.openxmlformats.org/officeDocument/2006/relationships/image" Target="media/image16.png"/><Relationship Id="rId202" Type="http://schemas.openxmlformats.org/officeDocument/2006/relationships/hyperlink" Target="consultantplus://offline/ref=00B338B98CDF7A2A8E0E90DD34984D39FB1D9BD0A8D9D2F11C97C16B83456BD445B2E562B0B7B1C890799A7A7B9C6B687AB603B04476n2j2O" TargetMode="External"/><Relationship Id="rId223" Type="http://schemas.openxmlformats.org/officeDocument/2006/relationships/hyperlink" Target="consultantplus://offline/ref=00B338B98CDF7A2A8E0E90DD34984D39FB1F9ED9A1DFD2F11C97C16B83456BD457B2BD6EB9B4AFC3C636DC2F74n9jCO" TargetMode="External"/><Relationship Id="rId244" Type="http://schemas.openxmlformats.org/officeDocument/2006/relationships/hyperlink" Target="consultantplus://offline/ref=00B338B98CDF7A2A8E0E90DD34984D39FF1E9CD3ADD68FFB14CECD69844A34D142A3E562BEACB1C1DA2ADE2Dn7j7O" TargetMode="External"/><Relationship Id="rId430" Type="http://schemas.openxmlformats.org/officeDocument/2006/relationships/hyperlink" Target="consultantplus://offline/ref=00B338B98CDF7A2A8E0E8ED022F41033FE11C6DCAFD9D8A744C89A36D44C618302FDBC32FCE7BCC2C236DE2D689F6D74n7jBO" TargetMode="External"/><Relationship Id="rId18" Type="http://schemas.openxmlformats.org/officeDocument/2006/relationships/hyperlink" Target="consultantplus://offline/ref=C6DD10600C0057E3F8B1AB521A41C389BCCE6057BD7FE72F4DF4E329F3345D690A14D9EA004CE7FE1281C17AE4467524AE66B021E7E6mCj3O" TargetMode="External"/><Relationship Id="rId39" Type="http://schemas.openxmlformats.org/officeDocument/2006/relationships/image" Target="media/image3.wmf"/><Relationship Id="rId265" Type="http://schemas.openxmlformats.org/officeDocument/2006/relationships/hyperlink" Target="consultantplus://offline/ref=00B338B98CDF7A2A8E0E90DD34984D39FB1B9CD9AAD9D2F11C97C16B83456BD457B2BD6EB9B4AFC3C636DC2F74n9jCO" TargetMode="External"/><Relationship Id="rId286" Type="http://schemas.openxmlformats.org/officeDocument/2006/relationships/hyperlink" Target="consultantplus://offline/ref=00B338B98CDF7A2A8E0E90DD34984D39FB1B9CD9AAD9D2F11C97C16B83456BD457B2BD6EB9B4AFC3C636DC2F74n9jCO" TargetMode="External"/><Relationship Id="rId451" Type="http://schemas.openxmlformats.org/officeDocument/2006/relationships/hyperlink" Target="consultantplus://offline/ref=00B338B98CDF7A2A8E0E8ED022F41033FE11C6DCA1DDDAA745C89A36D44C618302FDBC32FCE7BCC2C236DE2D689F6D74n7jBO" TargetMode="External"/><Relationship Id="rId472" Type="http://schemas.openxmlformats.org/officeDocument/2006/relationships/hyperlink" Target="consultantplus://offline/ref=00B338B98CDF7A2A8E0E90DD34984D39FF1E9CD3ADD68FFB14CECD69844A34C342FBE963B8B2B0C1CF7C8F6B23906C7064B41FAC467421n5j0O" TargetMode="External"/><Relationship Id="rId493" Type="http://schemas.openxmlformats.org/officeDocument/2006/relationships/hyperlink" Target="consultantplus://offline/ref=00B338B98CDF7A2A8E0E90DD34984D39F91A9AD7A0DAD2F11C97C16B83456BD445B2E562B8B2B1C2C6238A7E32C860777CAA1DB05A762353n1j2O" TargetMode="External"/><Relationship Id="rId507" Type="http://schemas.openxmlformats.org/officeDocument/2006/relationships/hyperlink" Target="consultantplus://offline/ref=00B338B98CDF7A2A8E0E90DD34984D39FA1991D9A9D4D2F11C97C16B83456BD457B2BD6EB9B4AFC3C636DC2F74n9jCO" TargetMode="External"/><Relationship Id="rId528" Type="http://schemas.openxmlformats.org/officeDocument/2006/relationships/image" Target="media/image14.wmf"/><Relationship Id="rId549" Type="http://schemas.openxmlformats.org/officeDocument/2006/relationships/hyperlink" Target="consultantplus://offline/ref=00B338B98CDF7A2A8E0E8ED022F41033FE11C6DCAEDDD9A744C89A36D44C618302FDBC32FCE7BCC2C236DE2D689F6D74n7jBO" TargetMode="External"/><Relationship Id="rId50" Type="http://schemas.openxmlformats.org/officeDocument/2006/relationships/hyperlink" Target="consultantplus://offline/ref=00B338B98CDF7A2A8E0E90DD34984D39FB1B9CD9AAD9D2F11C97C16B83456BD457B2BD6EB9B4AFC3C636DC2F74n9jCO" TargetMode="External"/><Relationship Id="rId104" Type="http://schemas.openxmlformats.org/officeDocument/2006/relationships/hyperlink" Target="consultantplus://offline/ref=00B338B98CDF7A2A8E0E90DD34984D39FB1F9FD0ACDAD2F11C97C16B83456BD457B2BD6EB9B4AFC3C636DC2F74n9jCO" TargetMode="External"/><Relationship Id="rId125" Type="http://schemas.openxmlformats.org/officeDocument/2006/relationships/hyperlink" Target="consultantplus://offline/ref=00B338B98CDF7A2A8E0E90DD34984D39FB1B9CD9AAD9D2F11C97C16B83456BD445B2E562B8B2B6C1CC238A7E32C860777CAA1DB05A762353n1j2O" TargetMode="External"/><Relationship Id="rId146" Type="http://schemas.openxmlformats.org/officeDocument/2006/relationships/hyperlink" Target="consultantplus://offline/ref=00B338B98CDF7A2A8E0E90DD34984D39FB1D98D3A9D8D2F11C97C16B83456BD445B2E562B8B2B0C3C4238A7E32C860777CAA1DB05A762353n1j2O" TargetMode="External"/><Relationship Id="rId167" Type="http://schemas.openxmlformats.org/officeDocument/2006/relationships/hyperlink" Target="consultantplus://offline/ref=00B338B98CDF7A2A8E0E90DD34984D39FB1D98D3A9D9D2F11C97C16B83456BD457B2BD6EB9B4AFC3C636DC2F74n9jCO" TargetMode="External"/><Relationship Id="rId188" Type="http://schemas.openxmlformats.org/officeDocument/2006/relationships/hyperlink" Target="consultantplus://offline/ref=00B338B98CDF7A2A8E0E90DD34984D39FB1F9FD0ACDAD2F11C97C16B83456BD457B2BD6EB9B4AFC3C636DC2F74n9jCO" TargetMode="External"/><Relationship Id="rId311" Type="http://schemas.openxmlformats.org/officeDocument/2006/relationships/hyperlink" Target="consultantplus://offline/ref=00B338B98CDF7A2A8E0E90DD34984D39FB1B9CD9AAD9D2F11C97C16B83456BD457B2BD6EB9B4AFC3C636DC2F74n9jCO" TargetMode="External"/><Relationship Id="rId332" Type="http://schemas.openxmlformats.org/officeDocument/2006/relationships/hyperlink" Target="consultantplus://offline/ref=00B338B98CDF7A2A8E0E8ED022F41033FE11C6DCA1DDDFA446C89A36D44C618302FDBC32FCE7BCC2C236DE2D689F6D74n7jBO" TargetMode="External"/><Relationship Id="rId353" Type="http://schemas.openxmlformats.org/officeDocument/2006/relationships/hyperlink" Target="consultantplus://offline/ref=00B338B98CDF7A2A8E0E90DD34984D39FB1F9ED1AFDBD2F11C97C16B83456BD457B2BD6EB9B4AFC3C636DC2F74n9jCO" TargetMode="External"/><Relationship Id="rId374" Type="http://schemas.openxmlformats.org/officeDocument/2006/relationships/hyperlink" Target="consultantplus://offline/ref=00B338B98CDF7A2A8E0E90DD34984D39FB1998D1A0D9D2F11C97C16B83456BD457B2BD6EB9B4AFC3C636DC2F74n9jCO" TargetMode="External"/><Relationship Id="rId395" Type="http://schemas.openxmlformats.org/officeDocument/2006/relationships/hyperlink" Target="consultantplus://offline/ref=00B338B98CDF7A2A8E0E90DD34984D39F91390D2ACDCD2F11C97C16B83456BD457B2BD6EB9B4AFC3C636DC2F74n9jCO" TargetMode="External"/><Relationship Id="rId409" Type="http://schemas.openxmlformats.org/officeDocument/2006/relationships/hyperlink" Target="consultantplus://offline/ref=00B338B98CDF7A2A8E0E8ED022F41033FE11C6DCAAD9DAA542C89A36D44C618302FDBC32FCE7BCC2C236DE2D689F6D74n7jBO" TargetMode="External"/><Relationship Id="rId560" Type="http://schemas.openxmlformats.org/officeDocument/2006/relationships/hyperlink" Target="consultantplus://offline/ref=00B338B98CDF7A2A8E0E8ED022F41033FE11C6DCAEDDD9A744C89A36D44C618302FDBC32FCE7BCC2C236DE2D689F6D74n7jBO" TargetMode="External"/><Relationship Id="rId71" Type="http://schemas.openxmlformats.org/officeDocument/2006/relationships/hyperlink" Target="consultantplus://offline/ref=00B338B98CDF7A2A8E0E90DD34984D39F11299D0AFD68FFB14CECD69844A34D142A3E562BEACB1C1DA2ADE2Dn7j7O" TargetMode="External"/><Relationship Id="rId92" Type="http://schemas.openxmlformats.org/officeDocument/2006/relationships/hyperlink" Target="consultantplus://offline/ref=00B338B98CDF7A2A8E0E90DD34984D39FB1B9CD9AAD9D2F11C97C16B83456BD457B2BD6EB9B4AFC3C636DC2F74n9jCO" TargetMode="External"/><Relationship Id="rId213" Type="http://schemas.openxmlformats.org/officeDocument/2006/relationships/hyperlink" Target="consultantplus://offline/ref=00B338B98CDF7A2A8E0E90DD34984D39FB1D9AD9A0D4D2F11C97C16B83456BD457B2BD6EB9B4AFC3C636DC2F74n9jCO" TargetMode="External"/><Relationship Id="rId234" Type="http://schemas.openxmlformats.org/officeDocument/2006/relationships/hyperlink" Target="consultantplus://offline/ref=00B338B98CDF7A2A8E0E90DD34984D39FE1399D6ABD68FFB14CECD69844A34D142A3E562BEACB1C1DA2ADE2Dn7j7O" TargetMode="External"/><Relationship Id="rId420" Type="http://schemas.openxmlformats.org/officeDocument/2006/relationships/hyperlink" Target="consultantplus://offline/ref=00B338B98CDF7A2A8E0E8ED022F41033FE11C6DCA9DDDAA741C5C73CDC156D8105F2E337E9F6E4CEC52EC02F74836F7678nBj5O" TargetMode="External"/><Relationship Id="rId2" Type="http://schemas.microsoft.com/office/2007/relationships/stylesWithEffects" Target="stylesWithEffects.xml"/><Relationship Id="rId29" Type="http://schemas.openxmlformats.org/officeDocument/2006/relationships/hyperlink" Target="consultantplus://offline/ref=C6DD10600C0057E3F8B1AB521A41C389BCCC6B55BE7EE72F4DF4E329F3345D69181481E5034DFDF544CE872FEBm4j6O" TargetMode="External"/><Relationship Id="rId255" Type="http://schemas.openxmlformats.org/officeDocument/2006/relationships/hyperlink" Target="consultantplus://offline/ref=00B338B98CDF7A2A8E0E90DD34984D39F91B99D3ADDCD2F11C97C16B83456BD445B2E562B8B2B1C2C6238A7E32C860777CAA1DB05A762353n1j2O" TargetMode="External"/><Relationship Id="rId276" Type="http://schemas.openxmlformats.org/officeDocument/2006/relationships/hyperlink" Target="consultantplus://offline/ref=00B338B98CDF7A2A8E0E90DD34984D39F91C9BD4ACDED2F11C97C16B83456BD445B2E562B8B2B1C2C6238A7E32C860777CAA1DB05A762353n1j2O" TargetMode="External"/><Relationship Id="rId297" Type="http://schemas.openxmlformats.org/officeDocument/2006/relationships/hyperlink" Target="consultantplus://offline/ref=00B338B98CDF7A2A8E0E90DD34984D39FB1B9CD9AAD9D2F11C97C16B83456BD457B2BD6EB9B4AFC3C636DC2F74n9jCO" TargetMode="External"/><Relationship Id="rId441" Type="http://schemas.openxmlformats.org/officeDocument/2006/relationships/hyperlink" Target="consultantplus://offline/ref=00B338B98CDF7A2A8E0E8ED022F41033FE11C6DCA9DDDFA343C6C73CDC156D8105F2E337E9F6E4CEC52EC02F74836F7678nBj5O" TargetMode="External"/><Relationship Id="rId462" Type="http://schemas.openxmlformats.org/officeDocument/2006/relationships/hyperlink" Target="consultantplus://offline/ref=00B338B98CDF7A2A8E0E90DD34984D39FA1A98D0A0D8D2F11C97C16B83456BD445B2E562B8B2B1C2C0238A7E32C860777CAA1DB05A762353n1j2O" TargetMode="External"/><Relationship Id="rId483" Type="http://schemas.openxmlformats.org/officeDocument/2006/relationships/hyperlink" Target="consultantplus://offline/ref=00B338B98CDF7A2A8E0E90DD34984D39F91C90D6AADED2F11C97C16B83456BD445B2E562B8B2B1C2C6238A7E32C860777CAA1DB05A762353n1j2O" TargetMode="External"/><Relationship Id="rId518" Type="http://schemas.openxmlformats.org/officeDocument/2006/relationships/hyperlink" Target="consultantplus://offline/ref=00B338B98CDF7A2A8E0E90DD34984D39FA129FD4A38B85F34DC2CF6E8B1531C453FBE965A6B2B3DDC628DCn2jEO" TargetMode="External"/><Relationship Id="rId539" Type="http://schemas.openxmlformats.org/officeDocument/2006/relationships/hyperlink" Target="consultantplus://offline/ref=00B338B98CDF7A2A8E0E8ED022F41033FE11C6DCAEDDDFA741C89A36D44C618302FDBC32FCE7BCC2C236DE2D689F6D74n7jBO" TargetMode="External"/><Relationship Id="rId40" Type="http://schemas.openxmlformats.org/officeDocument/2006/relationships/image" Target="media/image4.wmf"/><Relationship Id="rId115" Type="http://schemas.openxmlformats.org/officeDocument/2006/relationships/hyperlink" Target="consultantplus://offline/ref=00B338B98CDF7A2A8E0E90DD34984D39F91998D5A8D68FFB14CECD69844A34C342FBE963B8B2B0C1CF7C8F6B23906C7064B41FAC467421n5j0O" TargetMode="External"/><Relationship Id="rId136" Type="http://schemas.openxmlformats.org/officeDocument/2006/relationships/hyperlink" Target="consultantplus://offline/ref=00B338B98CDF7A2A8E0E90DD34984D39FB1D9BD0A8D9D2F11C97C16B83456BD445B2E562B8B2B9C3C5238A7E32C860777CAA1DB05A762353n1j2O" TargetMode="External"/><Relationship Id="rId157" Type="http://schemas.openxmlformats.org/officeDocument/2006/relationships/hyperlink" Target="consultantplus://offline/ref=00B338B98CDF7A2A8E0E90DD34984D39FA189BD7ACD4D2F11C97C16B83456BD457B2BD6EB9B4AFC3C636DC2F74n9jCO" TargetMode="External"/><Relationship Id="rId178" Type="http://schemas.openxmlformats.org/officeDocument/2006/relationships/hyperlink" Target="consultantplus://offline/ref=00B338B98CDF7A2A8E0E90DD34984D39FB1D98D3A9D9D2F11C97C16B83456BD457B2BD6EB9B4AFC3C636DC2F74n9jCO" TargetMode="External"/><Relationship Id="rId301" Type="http://schemas.openxmlformats.org/officeDocument/2006/relationships/hyperlink" Target="consultantplus://offline/ref=00B338B98CDF7A2A8E0E90DD34984D39FC1B9CD2A1D68FFB14CECD69844A34C342FBE963B8B2B0C6CF7C8F6B23906C7064B41FAC467421n5j0O" TargetMode="External"/><Relationship Id="rId322" Type="http://schemas.openxmlformats.org/officeDocument/2006/relationships/hyperlink" Target="consultantplus://offline/ref=00B338B98CDF7A2A8E0E8ED022F41033FE11C6DCA9DDDAA741C6C73CDC156D8105F2E337E9F6E4CEC52EC02F74836F7678nBj5O" TargetMode="External"/><Relationship Id="rId343" Type="http://schemas.openxmlformats.org/officeDocument/2006/relationships/image" Target="media/image8.wmf"/><Relationship Id="rId364" Type="http://schemas.openxmlformats.org/officeDocument/2006/relationships/hyperlink" Target="consultantplus://offline/ref=00B338B98CDF7A2A8E0E90DD34984D39FB1D98D5A0D9D2F11C97C16B83456BD457B2BD6EB9B4AFC3C636DC2F74n9jCO" TargetMode="External"/><Relationship Id="rId550" Type="http://schemas.openxmlformats.org/officeDocument/2006/relationships/hyperlink" Target="consultantplus://offline/ref=00B338B98CDF7A2A8E0E8ED022F41033FE11C6DCADD5D0AF45C89A36D44C618302FDBC32FCE7BCC2C236DE2D689F6D74n7jBO" TargetMode="External"/><Relationship Id="rId61" Type="http://schemas.openxmlformats.org/officeDocument/2006/relationships/hyperlink" Target="consultantplus://offline/ref=00B338B98CDF7A2A8E0E90DD34984D39FB1B9CD9AAD9D2F11C97C16B83456BD457B2BD6EB9B4AFC3C636DC2F74n9jCO" TargetMode="External"/><Relationship Id="rId82" Type="http://schemas.openxmlformats.org/officeDocument/2006/relationships/hyperlink" Target="consultantplus://offline/ref=00B338B98CDF7A2A8E0E90DD34984D39FB1B9CD9AAD9D2F11C97C16B83456BD457B2BD6EB9B4AFC3C636DC2F74n9jCO" TargetMode="External"/><Relationship Id="rId199" Type="http://schemas.openxmlformats.org/officeDocument/2006/relationships/hyperlink" Target="consultantplus://offline/ref=00B338B98CDF7A2A8E0E90DD34984D39FB1D98D2ACDCD2F11C97C16B83456BD457B2BD6EB9B4AFC3C636DC2F74n9jCO" TargetMode="External"/><Relationship Id="rId203" Type="http://schemas.openxmlformats.org/officeDocument/2006/relationships/hyperlink" Target="consultantplus://offline/ref=00B338B98CDF7A2A8E0E90DD34984D39F9189CD2AADBD2F11C97C16B83456BD445B2E562B8B2B1C3CD238A7E32C860777CAA1DB05A762353n1j2O" TargetMode="External"/><Relationship Id="rId385" Type="http://schemas.openxmlformats.org/officeDocument/2006/relationships/hyperlink" Target="consultantplus://offline/ref=00B338B98CDF7A2A8E0E90DD34984D39FB1B9DD0ACDDD2F11C97C16B83456BD457B2BD6EB9B4AFC3C636DC2F74n9jCO" TargetMode="External"/><Relationship Id="rId571" Type="http://schemas.openxmlformats.org/officeDocument/2006/relationships/fontTable" Target="fontTable.xml"/><Relationship Id="rId19" Type="http://schemas.openxmlformats.org/officeDocument/2006/relationships/hyperlink" Target="consultantplus://offline/ref=C6DD10600C0057E3F8B1AB521A41C389BCCE6057BD7FE72F4DF4E329F3345D690A14D9E9024AEBF640DBD17EAD127E3BA87AAE21F9E6C242mFjDO" TargetMode="External"/><Relationship Id="rId224" Type="http://schemas.openxmlformats.org/officeDocument/2006/relationships/hyperlink" Target="consultantplus://offline/ref=00B338B98CDF7A2A8E0E90DD34984D39FB1B9FD0ADD68FFB14CECD69844A34C342FBE963B8B2B0C1CF7C8F6B23906C7064B41FAC467421n5j0O" TargetMode="External"/><Relationship Id="rId245" Type="http://schemas.openxmlformats.org/officeDocument/2006/relationships/hyperlink" Target="consultantplus://offline/ref=00B338B98CDF7A2A8E0E90DD34984D39FC1B9DD7ABD68FFB14CECD69844A34C342FBE963B8B2B0C1CF7C8F6B23906C7064B41FAC467421n5j0O" TargetMode="External"/><Relationship Id="rId266" Type="http://schemas.openxmlformats.org/officeDocument/2006/relationships/hyperlink" Target="consultantplus://offline/ref=00B338B98CDF7A2A8E0E90DD34984D39FB1B9CD9AAD9D2F11C97C16B83456BD445B2E562B8B2B6C1CC238A7E32C860777CAA1DB05A762353n1j2O" TargetMode="External"/><Relationship Id="rId287" Type="http://schemas.openxmlformats.org/officeDocument/2006/relationships/hyperlink" Target="consultantplus://offline/ref=00B338B98CDF7A2A8E0E8ED022F41033FE11C6DCA9DCDDAE43C6C73CDC156D8105F2E337E9F6E4CEC52EC02F74836F7678nBj5O" TargetMode="External"/><Relationship Id="rId410" Type="http://schemas.openxmlformats.org/officeDocument/2006/relationships/hyperlink" Target="consultantplus://offline/ref=00B338B98CDF7A2A8E0E8ED022F41033FE11C6DCA9DDDBAF48C1C73CDC156D8105F2E337E9F6E4CEC52EC02F74836F7678nBj5O" TargetMode="External"/><Relationship Id="rId431" Type="http://schemas.openxmlformats.org/officeDocument/2006/relationships/hyperlink" Target="consultantplus://offline/ref=00B338B98CDF7A2A8E0E8ED022F41033FE11C6DCA9DDDAA642C3C73CDC156D8105F2E337E9F6E4CEC52EC02F74836F7678nBj5O" TargetMode="External"/><Relationship Id="rId452" Type="http://schemas.openxmlformats.org/officeDocument/2006/relationships/hyperlink" Target="consultantplus://offline/ref=00B338B98CDF7A2A8E0E8ED022F41033FE11C6DCA1DCD8A241C89A36D44C618302FDBC32FCE7BCC2C236DE2D689F6D74n7jBO" TargetMode="External"/><Relationship Id="rId473" Type="http://schemas.openxmlformats.org/officeDocument/2006/relationships/hyperlink" Target="consultantplus://offline/ref=00B338B98CDF7A2A8E0E90DD34984D39FF1E9CD3ADD68FFB14CECD69844A34C342FBE963B8B2B0C1CF7C8F6B23906C7064B41FAC467421n5j0O" TargetMode="External"/><Relationship Id="rId494" Type="http://schemas.openxmlformats.org/officeDocument/2006/relationships/hyperlink" Target="consultantplus://offline/ref=00B338B98CDF7A2A8E0E90DD34984D39FB1F9AD1A8DFD2F11C97C16B83456BD445B2E562B8B2B1C2C0238A7E32C860777CAA1DB05A762353n1j2O" TargetMode="External"/><Relationship Id="rId508" Type="http://schemas.openxmlformats.org/officeDocument/2006/relationships/hyperlink" Target="consultantplus://offline/ref=00B338B98CDF7A2A8E0E90DD34984D39F91A9BD6ABD4D2F11C97C16B83456BD457B2BD6EB9B4AFC3C636DC2F74n9jCO" TargetMode="External"/><Relationship Id="rId529" Type="http://schemas.openxmlformats.org/officeDocument/2006/relationships/hyperlink" Target="consultantplus://offline/ref=00B338B98CDF7A2A8E0E8ED022F41033FE11C6DCA9DDD1AE41C0C73CDC156D8105F2E337E9F6E4CEC52EC02F74836F7678nBj5O" TargetMode="External"/><Relationship Id="rId30" Type="http://schemas.openxmlformats.org/officeDocument/2006/relationships/hyperlink" Target="consultantplus://offline/ref=C6DD10600C0057E3F8B1AB521A41C389BDC86657BC70E72F4DF4E329F3345D69181481E5034DFDF544CE872FEBm4j6O" TargetMode="External"/><Relationship Id="rId105" Type="http://schemas.openxmlformats.org/officeDocument/2006/relationships/hyperlink" Target="consultantplus://offline/ref=00B338B98CDF7A2A8E0E90DD34984D39F91C9BD4ACDED2F11C97C16B83456BD445B2E562B8B2B1C2C6238A7E32C860777CAA1DB05A762353n1j2O" TargetMode="External"/><Relationship Id="rId126" Type="http://schemas.openxmlformats.org/officeDocument/2006/relationships/hyperlink" Target="consultantplus://offline/ref=00B338B98CDF7A2A8E0E90DD34984D39FB1B9CD9AAD9D2F11C97C16B83456BD445B2E562B8B2B6C1CD238A7E32C860777CAA1DB05A762353n1j2O" TargetMode="External"/><Relationship Id="rId147" Type="http://schemas.openxmlformats.org/officeDocument/2006/relationships/hyperlink" Target="consultantplus://offline/ref=00B338B98CDF7A2A8E0E90DD34984D39FB1D9BD0A8D9D2F11C97C16B83456BD445B2E562B8B2B9C1CD238A7E32C860777CAA1DB05A762353n1j2O" TargetMode="External"/><Relationship Id="rId168" Type="http://schemas.openxmlformats.org/officeDocument/2006/relationships/hyperlink" Target="consultantplus://offline/ref=00B338B98CDF7A2A8E0E90DD34984D39FB1D9AD6A0D8D2F11C97C16B83456BD445B2E562B8B2B1C1C1238A7E32C860777CAA1DB05A762353n1j2O" TargetMode="External"/><Relationship Id="rId312" Type="http://schemas.openxmlformats.org/officeDocument/2006/relationships/hyperlink" Target="consultantplus://offline/ref=00B338B98CDF7A2A8E0E8ED022F41033FE11C6DCA9DCDDAE43C6C73CDC156D8105F2E337E9F6E4CEC52EC02F74836F7678nBj5O" TargetMode="External"/><Relationship Id="rId333" Type="http://schemas.openxmlformats.org/officeDocument/2006/relationships/hyperlink" Target="consultantplus://offline/ref=00B338B98CDF7A2A8E0E8ED022F41033FE11C6DCAFD9D8A744C89A36D44C618302FDBC32FCE7BCC2C236DE2D689F6D74n7jBO" TargetMode="External"/><Relationship Id="rId354" Type="http://schemas.openxmlformats.org/officeDocument/2006/relationships/hyperlink" Target="consultantplus://offline/ref=00B338B98CDF7A2A8E0E90DD34984D39FB1E98D2ADDED2F11C97C16B83456BD457B2BD6EB9B4AFC3C636DC2F74n9jCO" TargetMode="External"/><Relationship Id="rId540" Type="http://schemas.openxmlformats.org/officeDocument/2006/relationships/hyperlink" Target="consultantplus://offline/ref=00B338B98CDF7A2A8E0E8ED022F41033FE11C6DCAEDDDFA741C89A36D44C618302FDBC32FCE7BCC2C236DE2D689F6D74n7jBO" TargetMode="External"/><Relationship Id="rId51" Type="http://schemas.openxmlformats.org/officeDocument/2006/relationships/hyperlink" Target="consultantplus://offline/ref=00B338B98CDF7A2A8E0E90DD34984D39FB1B9CD9AAD9D2F11C97C16B83456BD457B2BD6EB9B4AFC3C636DC2F74n9jCO" TargetMode="External"/><Relationship Id="rId72" Type="http://schemas.openxmlformats.org/officeDocument/2006/relationships/hyperlink" Target="consultantplus://offline/ref=00B338B98CDF7A2A8E0E90DD34984D39F11299D0AFD68FFB14CECD69844A34D142A3E562BEACB1C1DA2ADE2Dn7j7O" TargetMode="External"/><Relationship Id="rId93" Type="http://schemas.openxmlformats.org/officeDocument/2006/relationships/hyperlink" Target="consultantplus://offline/ref=00B338B98CDF7A2A8E0E90DD34984D39FB1D99D8ADDED2F11C97C16B83456BD457B2BD6EB9B4AFC3C636DC2F74n9jCO" TargetMode="External"/><Relationship Id="rId189" Type="http://schemas.openxmlformats.org/officeDocument/2006/relationships/hyperlink" Target="consultantplus://offline/ref=00B338B98CDF7A2A8E0E90DD34984D39FB1D98D3A9DAD2F11C97C16B83456BD457B2BD6EB9B4AFC3C636DC2F74n9jCO" TargetMode="External"/><Relationship Id="rId375" Type="http://schemas.openxmlformats.org/officeDocument/2006/relationships/hyperlink" Target="consultantplus://offline/ref=00B338B98CDF7A2A8E0E90DD34984D39FB1D98D2AAD4D2F11C97C16B83456BD457B2BD6EB9B4AFC3C636DC2F74n9jCO" TargetMode="External"/><Relationship Id="rId396" Type="http://schemas.openxmlformats.org/officeDocument/2006/relationships/hyperlink" Target="consultantplus://offline/ref=00B338B98CDF7A2A8E0E90DD34984D39FB1C9DD3ACDCD2F11C97C16B83456BD457B2BD6EB9B4AFC3C636DC2F74n9jCO" TargetMode="External"/><Relationship Id="rId561" Type="http://schemas.openxmlformats.org/officeDocument/2006/relationships/hyperlink" Target="consultantplus://offline/ref=00B338B98CDF7A2A8E0E8ED022F41033FE11C6DCAEDEDFA141C89A36D44C618302FDBC32FCE7BCC2C236DE2D689F6D74n7jBO" TargetMode="External"/><Relationship Id="rId3" Type="http://schemas.openxmlformats.org/officeDocument/2006/relationships/settings" Target="settings.xml"/><Relationship Id="rId214" Type="http://schemas.openxmlformats.org/officeDocument/2006/relationships/hyperlink" Target="consultantplus://offline/ref=00B338B98CDF7A2A8E0E90DD34984D39FB1D98D2A0DCD2F11C97C16B83456BD457B2BD6EB9B4AFC3C636DC2F74n9jCO" TargetMode="External"/><Relationship Id="rId235" Type="http://schemas.openxmlformats.org/officeDocument/2006/relationships/hyperlink" Target="consultantplus://offline/ref=00B338B98CDF7A2A8E0E90DD34984D39F11A91D2AED68FFB14CECD69844A34C342FBE963B8B2B0C6CF7C8F6B23906C7064B41FAC467421n5j0O" TargetMode="External"/><Relationship Id="rId256" Type="http://schemas.openxmlformats.org/officeDocument/2006/relationships/hyperlink" Target="consultantplus://offline/ref=00B338B98CDF7A2A8E0E90DD34984D39F11A91D2AED68FFB14CECD69844A34C342FBE963B8B2B0C6CF7C8F6B23906C7064B41FAC467421n5j0O" TargetMode="External"/><Relationship Id="rId277" Type="http://schemas.openxmlformats.org/officeDocument/2006/relationships/hyperlink" Target="consultantplus://offline/ref=00B338B98CDF7A2A8E0E90DD34984D39F91C9BD4ACDED2F11C97C16B83456BD445B2E562B8B2B1C2C6238A7E32C860777CAA1DB05A762353n1j2O" TargetMode="External"/><Relationship Id="rId298" Type="http://schemas.openxmlformats.org/officeDocument/2006/relationships/hyperlink" Target="consultantplus://offline/ref=00B338B98CDF7A2A8E0E90DD34984D39F91C9BD4ACDED2F11C97C16B83456BD445B2E562B8B2B1C2C6238A7E32C860777CAA1DB05A762353n1j2O" TargetMode="External"/><Relationship Id="rId400" Type="http://schemas.openxmlformats.org/officeDocument/2006/relationships/hyperlink" Target="consultantplus://offline/ref=00B338B98CDF7A2A8E0E90DD34984D39FA189BD7ACD4D2F11C97C16B83456BD457B2BD6EB9B4AFC3C636DC2F74n9jCO" TargetMode="External"/><Relationship Id="rId421" Type="http://schemas.openxmlformats.org/officeDocument/2006/relationships/hyperlink" Target="consultantplus://offline/ref=00B338B98CDF7A2A8E0E8ED022F41033FE11C6DCAFD9D8AF40C89A36D44C618302FDBC32FCE7BCC2C236DE2D689F6D74n7jBO" TargetMode="External"/><Relationship Id="rId442" Type="http://schemas.openxmlformats.org/officeDocument/2006/relationships/hyperlink" Target="consultantplus://offline/ref=00B338B98CDF7A2A8E0E8ED022F41033FE11C6DCA9DCDAAF42CBC73CDC156D8105F2E337E9F6E4CEC52EC02F74836F7678nBj5O" TargetMode="External"/><Relationship Id="rId463" Type="http://schemas.openxmlformats.org/officeDocument/2006/relationships/hyperlink" Target="consultantplus://offline/ref=00B338B98CDF7A2A8E0E90DD34984D39F91F91D4A8D8D2F11C97C16B83456BD445B2E562B8B2B1C2C0238A7E32C860777CAA1DB05A762353n1j2O" TargetMode="External"/><Relationship Id="rId484" Type="http://schemas.openxmlformats.org/officeDocument/2006/relationships/hyperlink" Target="consultantplus://offline/ref=00B338B98CDF7A2A8E0E90DD34984D39FA1B9DD2ADDED2F11C97C16B83456BD445B2E562B8B2B1C2C6238A7E32C860777CAA1DB05A762353n1j2O" TargetMode="External"/><Relationship Id="rId519" Type="http://schemas.openxmlformats.org/officeDocument/2006/relationships/hyperlink" Target="consultantplus://offline/ref=00B338B98CDF7A2A8E0E90DD34984D39FB1D9BD3AFDBD2F11C97C16B83456BD445B2E561BAB5B5C890799A7A7B9C6B687AB603B04476n2j2O" TargetMode="External"/><Relationship Id="rId116" Type="http://schemas.openxmlformats.org/officeDocument/2006/relationships/hyperlink" Target="consultantplus://offline/ref=00B338B98CDF7A2A8E0E90DD34984D39F91C9BD4ACDED2F11C97C16B83456BD445B2E562B8B2B1C2C6238A7E32C860777CAA1DB05A762353n1j2O" TargetMode="External"/><Relationship Id="rId137" Type="http://schemas.openxmlformats.org/officeDocument/2006/relationships/hyperlink" Target="consultantplus://offline/ref=00B338B98CDF7A2A8E0E90DD34984D39FB1D9AD9A1DDD2F11C97C16B83456BD457B2BD6EB9B4AFC3C636DC2F74n9jCO" TargetMode="External"/><Relationship Id="rId158" Type="http://schemas.openxmlformats.org/officeDocument/2006/relationships/hyperlink" Target="consultantplus://offline/ref=00B338B98CDF7A2A8E0E90DD34984D39FB1F9ED9A1DFD2F11C97C16B83456BD445B2E562B8B2B4C4C5238A7E32C860777CAA1DB05A762353n1j2O" TargetMode="External"/><Relationship Id="rId302" Type="http://schemas.openxmlformats.org/officeDocument/2006/relationships/hyperlink" Target="consultantplus://offline/ref=00B338B98CDF7A2A8E0E90DD34984D39FC1B9CD2A1D68FFB14CECD69844A34D142A3E562BEACB1C1DA2ADE2Dn7j7O" TargetMode="External"/><Relationship Id="rId323" Type="http://schemas.openxmlformats.org/officeDocument/2006/relationships/hyperlink" Target="consultantplus://offline/ref=00B338B98CDF7A2A8E0E8ED022F41033FE11C6DCAFD9DBA747C89A36D44C618302FDBC32FCE7BCC2C236DE2D689F6D74n7jBO" TargetMode="External"/><Relationship Id="rId344" Type="http://schemas.openxmlformats.org/officeDocument/2006/relationships/image" Target="media/image9.wmf"/><Relationship Id="rId530" Type="http://schemas.openxmlformats.org/officeDocument/2006/relationships/hyperlink" Target="consultantplus://offline/ref=00B338B98CDF7A2A8E0E8ED022F41033FE11C6DCA9DCDAA242C4C73CDC156D8105F2E337E9F6E4CEC52EC02F74836F7678nBj5O" TargetMode="External"/><Relationship Id="rId20" Type="http://schemas.openxmlformats.org/officeDocument/2006/relationships/hyperlink" Target="consultantplus://offline/ref=C6DD10600C0057E3F8B1AB521A41C389BCCE6057BD7FE72F4DF4E329F3345D690A14D9E9024AEBF641DBD17EAD127E3BA87AAE21F9E6C242mFjDO" TargetMode="External"/><Relationship Id="rId41" Type="http://schemas.openxmlformats.org/officeDocument/2006/relationships/image" Target="media/image5.wmf"/><Relationship Id="rId62" Type="http://schemas.openxmlformats.org/officeDocument/2006/relationships/hyperlink" Target="consultantplus://offline/ref=00B338B98CDF7A2A8E0E90DD34984D39F91998D5A8D68FFB14CECD69844A34C342FBE963B8B2B0C1CF7C8F6B23906C7064B41FAC467421n5j0O" TargetMode="External"/><Relationship Id="rId83" Type="http://schemas.openxmlformats.org/officeDocument/2006/relationships/hyperlink" Target="consultantplus://offline/ref=00B338B98CDF7A2A8E0E90DD34984D39F91390D2ACDCD2F11C97C16B83456BD445B2E562B8B2B1C3CC238A7E32C860777CAA1DB05A762353n1j2O" TargetMode="External"/><Relationship Id="rId179" Type="http://schemas.openxmlformats.org/officeDocument/2006/relationships/hyperlink" Target="consultantplus://offline/ref=00B338B98CDF7A2A8E0E90DD34984D39F91B91D1A9DBD2F11C97C16B83456BD445B2E562B8B2B1C2C6238A7E32C860777CAA1DB05A762353n1j2O" TargetMode="External"/><Relationship Id="rId365" Type="http://schemas.openxmlformats.org/officeDocument/2006/relationships/hyperlink" Target="consultantplus://offline/ref=00B338B98CDF7A2A8E0E90DD34984D39FB1D98D2A9DAD2F11C97C16B83456BD457B2BD6EB9B4AFC3C636DC2F74n9jCO" TargetMode="External"/><Relationship Id="rId386" Type="http://schemas.openxmlformats.org/officeDocument/2006/relationships/hyperlink" Target="consultantplus://offline/ref=00B338B98CDF7A2A8E0E90DD34984D39FB1991D3AAD5D2F11C97C16B83456BD457B2BD6EB9B4AFC3C636DC2F74n9jCO" TargetMode="External"/><Relationship Id="rId551" Type="http://schemas.openxmlformats.org/officeDocument/2006/relationships/hyperlink" Target="consultantplus://offline/ref=00B338B98CDF7A2A8E0E8ED022F41033FE11C6DCAEDDD9A744C89A36D44C618302FDBC32FCE7BCC2C236DE2D689F6D74n7jBO" TargetMode="External"/><Relationship Id="rId572" Type="http://schemas.openxmlformats.org/officeDocument/2006/relationships/theme" Target="theme/theme1.xml"/><Relationship Id="rId190" Type="http://schemas.openxmlformats.org/officeDocument/2006/relationships/hyperlink" Target="consultantplus://offline/ref=00B338B98CDF7A2A8E0E90DD34984D39FB1D98D3A9DED2F11C97C16B83456BD457B2BD6EB9B4AFC3C636DC2F74n9jCO" TargetMode="External"/><Relationship Id="rId204" Type="http://schemas.openxmlformats.org/officeDocument/2006/relationships/hyperlink" Target="consultantplus://offline/ref=00B338B98CDF7A2A8E0E90DD34984D39FB1F9ED9A1DFD2F11C97C16B83456BD457B2BD6EB9B4AFC3C636DC2F74n9jCO" TargetMode="External"/><Relationship Id="rId225" Type="http://schemas.openxmlformats.org/officeDocument/2006/relationships/hyperlink" Target="consultantplus://offline/ref=00B338B98CDF7A2A8E0E90DD34984D39F91C9BD4ACDED2F11C97C16B83456BD445B2E562B8B2B1C2C6238A7E32C860777CAA1DB05A762353n1j2O" TargetMode="External"/><Relationship Id="rId246" Type="http://schemas.openxmlformats.org/officeDocument/2006/relationships/hyperlink" Target="consultantplus://offline/ref=00B338B98CDF7A2A8E0E90DD34984D39FF1E9CD3ADD68FFB14CECD69844A34C342FBE963B8B2B0C1CF7C8F6B23906C7064B41FAC467421n5j0O" TargetMode="External"/><Relationship Id="rId267" Type="http://schemas.openxmlformats.org/officeDocument/2006/relationships/hyperlink" Target="consultantplus://offline/ref=00B338B98CDF7A2A8E0E90DD34984D39FB1B9CD9AAD9D2F11C97C16B83456BD457B2BD6EB9B4AFC3C636DC2F74n9jCO" TargetMode="External"/><Relationship Id="rId288" Type="http://schemas.openxmlformats.org/officeDocument/2006/relationships/hyperlink" Target="consultantplus://offline/ref=00B338B98CDF7A2A8E0E90DD34984D39FB1B9FD0ADD68FFB14CECD69844A34C342FBE963B8B2B0C1CF7C8F6B23906C7064B41FAC467421n5j0O" TargetMode="External"/><Relationship Id="rId411" Type="http://schemas.openxmlformats.org/officeDocument/2006/relationships/hyperlink" Target="consultantplus://offline/ref=00B338B98CDF7A2A8E0E8ED022F41033FE11C6DCA9DCDAA348CAC73CDC156D8105F2E337E9F6E4CEC52EC02F74836F7678nBj5O" TargetMode="External"/><Relationship Id="rId432" Type="http://schemas.openxmlformats.org/officeDocument/2006/relationships/hyperlink" Target="consultantplus://offline/ref=00B338B98CDF7A2A8E0E8ED022F41033FE11C6DCA9DDDAA741C4C73CDC156D8105F2E337E9F6E4CEC52EC02F74836F7678nBj5O" TargetMode="External"/><Relationship Id="rId453" Type="http://schemas.openxmlformats.org/officeDocument/2006/relationships/hyperlink" Target="consultantplus://offline/ref=00B338B98CDF7A2A8E0E90DD34984D39FB1F99D5A1D9D2F11C97C16B83456BD445B2E562B8B2B1C3C6238A7E32C860777CAA1DB05A762353n1j2O" TargetMode="External"/><Relationship Id="rId474" Type="http://schemas.openxmlformats.org/officeDocument/2006/relationships/hyperlink" Target="consultantplus://offline/ref=00B338B98CDF7A2A8E0E90DD34984D39F91C9BD4ACDED2F11C97C16B83456BD445B2E562B8B2B1C2C6238A7E32C860777CAA1DB05A762353n1j2O" TargetMode="External"/><Relationship Id="rId509" Type="http://schemas.openxmlformats.org/officeDocument/2006/relationships/hyperlink" Target="consultantplus://offline/ref=00B338B98CDF7A2A8E0E90DD34984D39FF1A9DD1A9D68FFB14CECD69844A34D142A3E562BEACB1C1DA2ADE2Dn7j7O" TargetMode="External"/><Relationship Id="rId106" Type="http://schemas.openxmlformats.org/officeDocument/2006/relationships/hyperlink" Target="consultantplus://offline/ref=00B338B98CDF7A2A8E0E90DD34984D39F91C9BD4ACDED2F11C97C16B83456BD445B2E562B8B2B1C2C6238A7E32C860777CAA1DB05A762353n1j2O" TargetMode="External"/><Relationship Id="rId127" Type="http://schemas.openxmlformats.org/officeDocument/2006/relationships/hyperlink" Target="consultantplus://offline/ref=00B338B98CDF7A2A8E0E90DD34984D39F91C9BD4ACDED2F11C97C16B83456BD445B2E562B8B2B1C2C6238A7E32C860777CAA1DB05A762353n1j2O" TargetMode="External"/><Relationship Id="rId313" Type="http://schemas.openxmlformats.org/officeDocument/2006/relationships/hyperlink" Target="consultantplus://offline/ref=00B338B98CDF7A2A8E0E90DD34984D39F91A9BD6ABD4D2F11C97C16B83456BD457B2BD6EB9B4AFC3C636DC2F74n9jCO" TargetMode="External"/><Relationship Id="rId495" Type="http://schemas.openxmlformats.org/officeDocument/2006/relationships/hyperlink" Target="consultantplus://offline/ref=00B338B98CDF7A2A8E0E90DD34984D39FA1A98D0A1DFD2F11C97C16B83456BD445B2E562B8B2B1C2C3238A7E32C860777CAA1DB05A762353n1j2O" TargetMode="External"/><Relationship Id="rId10" Type="http://schemas.openxmlformats.org/officeDocument/2006/relationships/hyperlink" Target="consultantplus://offline/ref=C6DD10600C0057E3F8B1AB521A41C389BCCE6057BD7FE72F4DF4E329F3345D690A14D9E9024AEBF641DBD17EAD127E3BA87AAE21F9E6C242mFjDO" TargetMode="External"/><Relationship Id="rId31" Type="http://schemas.openxmlformats.org/officeDocument/2006/relationships/hyperlink" Target="consultantplus://offline/ref=C6DD10600C0057E3F8B1AB521A41C389BDC0645DB370E72F4DF4E329F3345D690A14D9E90249E4F140DBD17EAD127E3BA87AAE21F9E6C242mFjDO" TargetMode="External"/><Relationship Id="rId52" Type="http://schemas.openxmlformats.org/officeDocument/2006/relationships/hyperlink" Target="consultantplus://offline/ref=00B338B98CDF7A2A8E0E90DD34984D39F91C9BD4ACDED2F11C97C16B83456BD445B2E562B8B2B1C2C6238A7E32C860777CAA1DB05A762353n1j2O" TargetMode="External"/><Relationship Id="rId73" Type="http://schemas.openxmlformats.org/officeDocument/2006/relationships/hyperlink" Target="consultantplus://offline/ref=00B338B98CDF7A2A8E0E90DD34984D39FB1F9ED9A1DFD2F11C97C16B83456BD457B2BD6EB9B4AFC3C636DC2F74n9jCO" TargetMode="External"/><Relationship Id="rId94" Type="http://schemas.openxmlformats.org/officeDocument/2006/relationships/hyperlink" Target="consultantplus://offline/ref=00B338B98CDF7A2A8E0E90DD34984D39FB1D9BD3AFDBD2F11C97C16B83456BD445B2E560B0B9E592807DD32E70836D7464B61DB0n4j5O" TargetMode="External"/><Relationship Id="rId148" Type="http://schemas.openxmlformats.org/officeDocument/2006/relationships/hyperlink" Target="consultantplus://offline/ref=00B338B98CDF7A2A8E0E8ED022F41033FE11C6DCAFDDDAA547C89A36D44C618302FDBC32FCE7BCC2C236DE2D689F6D74n7jBO" TargetMode="External"/><Relationship Id="rId169" Type="http://schemas.openxmlformats.org/officeDocument/2006/relationships/hyperlink" Target="consultantplus://offline/ref=00B338B98CDF7A2A8E0E90DD34984D39FB1D9AD6A0D8D2F11C97C16B83456BD445B2E562B8B2B1C0C5238A7E32C860777CAA1DB05A762353n1j2O" TargetMode="External"/><Relationship Id="rId334" Type="http://schemas.openxmlformats.org/officeDocument/2006/relationships/hyperlink" Target="consultantplus://offline/ref=00B338B98CDF7A2A8E0E8ED022F41033FE11C6DCA9DDDAA642C3C73CDC156D8105F2E337E9F6E4CEC52EC02F74836F7678nBj5O" TargetMode="External"/><Relationship Id="rId355" Type="http://schemas.openxmlformats.org/officeDocument/2006/relationships/hyperlink" Target="consultantplus://offline/ref=00B338B98CDF7A2A8E0E90DD34984D39FB1D98D2A0DCD2F11C97C16B83456BD457B2BD6EB9B4AFC3C636DC2F74n9jCO" TargetMode="External"/><Relationship Id="rId376" Type="http://schemas.openxmlformats.org/officeDocument/2006/relationships/hyperlink" Target="consultantplus://offline/ref=00B338B98CDF7A2A8E0E90DD34984D39FB1D98D3A8DAD2F11C97C16B83456BD457B2BD6EB9B4AFC3C636DC2F74n9jCO" TargetMode="External"/><Relationship Id="rId397" Type="http://schemas.openxmlformats.org/officeDocument/2006/relationships/hyperlink" Target="consultantplus://offline/ref=00B338B98CDF7A2A8E0E90DD34984D39F0129FD0A8D68FFB14CECD69844A34D142A3E562BEACB1C1DA2ADE2Dn7j7O" TargetMode="External"/><Relationship Id="rId520" Type="http://schemas.openxmlformats.org/officeDocument/2006/relationships/hyperlink" Target="consultantplus://offline/ref=00B338B98CDF7A2A8E0E90DD34984D39FA129FD4A38B85F34DC2CF6E8B1531C453FBE965A6B2B3DDC628DCn2jEO" TargetMode="External"/><Relationship Id="rId541" Type="http://schemas.openxmlformats.org/officeDocument/2006/relationships/hyperlink" Target="consultantplus://offline/ref=00B338B98CDF7A2A8E0E8ED022F41033FE11C6DCAEDDDFA741C89A36D44C618302FDBC32FCE7BCC2C236DE2D689F6D74n7jBO" TargetMode="External"/><Relationship Id="rId562" Type="http://schemas.openxmlformats.org/officeDocument/2006/relationships/hyperlink" Target="consultantplus://offline/ref=00B338B98CDF7A2A8E0E8ED022F41033FE11C6DCAEDDD9A744C89A36D44C618302FDBC32FCE7BCC2C236DE2D689F6D74n7jBO" TargetMode="External"/><Relationship Id="rId4" Type="http://schemas.openxmlformats.org/officeDocument/2006/relationships/webSettings" Target="webSettings.xml"/><Relationship Id="rId180" Type="http://schemas.openxmlformats.org/officeDocument/2006/relationships/hyperlink" Target="consultantplus://offline/ref=00B338B98CDF7A2A8E0E90DD34984D39F91C9BD4ACDED2F11C97C16B83456BD445B2E562B8B2B1C2C6238A7E32C860777CAA1DB05A762353n1j2O" TargetMode="External"/><Relationship Id="rId215" Type="http://schemas.openxmlformats.org/officeDocument/2006/relationships/hyperlink" Target="consultantplus://offline/ref=00B338B98CDF7A2A8E0E90DD34984D39FB1D9AD9A1DDD2F11C97C16B83456BD457B2BD6EB9B4AFC3C636DC2F74n9jCO" TargetMode="External"/><Relationship Id="rId236" Type="http://schemas.openxmlformats.org/officeDocument/2006/relationships/hyperlink" Target="consultantplus://offline/ref=00B338B98CDF7A2A8E0E90DD34984D39FE1399D6ABD68FFB14CECD69844A34C342FBE963B8B2B0C6CF7C8F6B23906C7064B41FAC467421n5j0O" TargetMode="External"/><Relationship Id="rId257" Type="http://schemas.openxmlformats.org/officeDocument/2006/relationships/hyperlink" Target="consultantplus://offline/ref=00B338B98CDF7A2A8E0E90DD34984D39F11299D0AFD68FFB14CECD69844A34D142A3E562BEACB1C1DA2ADE2Dn7j7O" TargetMode="External"/><Relationship Id="rId278" Type="http://schemas.openxmlformats.org/officeDocument/2006/relationships/hyperlink" Target="consultantplus://offline/ref=00B338B98CDF7A2A8E0E90DD34984D39FC1B9CD2A1D68FFB14CECD69844A34C342FBE963B8B2B0C6CF7C8F6B23906C7064B41FAC467421n5j0O" TargetMode="External"/><Relationship Id="rId401" Type="http://schemas.openxmlformats.org/officeDocument/2006/relationships/hyperlink" Target="consultantplus://offline/ref=00B338B98CDF7A2A8E0E90DD34984D39FB1D98D4A8DBD2F11C97C16B83456BD457B2BD6EB9B4AFC3C636DC2F74n9jCO" TargetMode="External"/><Relationship Id="rId422" Type="http://schemas.openxmlformats.org/officeDocument/2006/relationships/hyperlink" Target="consultantplus://offline/ref=00B338B98CDF7A2A8E0E8ED022F41033FE11C6DCA9DDDDA347C1C73CDC156D8105F2E337E9F6E4CEC52EC02F74836F7678nBj5O" TargetMode="External"/><Relationship Id="rId443" Type="http://schemas.openxmlformats.org/officeDocument/2006/relationships/hyperlink" Target="consultantplus://offline/ref=00B338B98CDF7A2A8E0E8ED022F41033FE11C6DCADDDD9A541C89A36D44C618302FDBC32FCE7BCC2C236DE2D689F6D74n7jBO" TargetMode="External"/><Relationship Id="rId464" Type="http://schemas.openxmlformats.org/officeDocument/2006/relationships/hyperlink" Target="consultantplus://offline/ref=00B338B98CDF7A2A8E0E90DD34984D39F91998D5A8D68FFB14CECD69844A34C342FBE963B8B2B0C1CF7C8F6B23906C7064B41FAC467421n5j0O" TargetMode="External"/><Relationship Id="rId303" Type="http://schemas.openxmlformats.org/officeDocument/2006/relationships/hyperlink" Target="consultantplus://offline/ref=00B338B98CDF7A2A8E0E90DD34984D39F9129DD6ACDAD2F11C97C16B83456BD445B2E562B8B2B1C2C0238A7E32C860777CAA1DB05A762353n1j2O" TargetMode="External"/><Relationship Id="rId485" Type="http://schemas.openxmlformats.org/officeDocument/2006/relationships/hyperlink" Target="consultantplus://offline/ref=00B338B98CDF7A2A8E0E90DD34984D39F11A91D2AED68FFB14CECD69844A34C342FBE963B8B2B0C6CF7C8F6B23906C7064B41FAC467421n5j0O" TargetMode="External"/><Relationship Id="rId42" Type="http://schemas.openxmlformats.org/officeDocument/2006/relationships/hyperlink" Target="consultantplus://offline/ref=C6DD10600C0057E3F8B1AB521A41C389B7CC6652B972BA2545ADEF2BF43B026C0D05D9E90455E3F758D2852DmEj8O" TargetMode="External"/><Relationship Id="rId84" Type="http://schemas.openxmlformats.org/officeDocument/2006/relationships/hyperlink" Target="consultantplus://offline/ref=00B338B98CDF7A2A8E0E8ED022F41033FE11C6DCA9DDD1A446C7C73CDC156D8105F2E337FBF6BCC2C428DF26709639273EE110B3426A23530D433836n0j5O" TargetMode="External"/><Relationship Id="rId138" Type="http://schemas.openxmlformats.org/officeDocument/2006/relationships/hyperlink" Target="consultantplus://offline/ref=00B338B98CDF7A2A8E0E8ED022F41033FE11C6DCA9DCDAAF42CBC73CDC156D8105F2E337E9F6E4CEC52EC02F74836F7678nBj5O" TargetMode="External"/><Relationship Id="rId345" Type="http://schemas.openxmlformats.org/officeDocument/2006/relationships/image" Target="media/image10.wmf"/><Relationship Id="rId387" Type="http://schemas.openxmlformats.org/officeDocument/2006/relationships/hyperlink" Target="consultantplus://offline/ref=00B338B98CDF7A2A8E0E90DD34984D39FB1F90D1ACDAD2F11C97C16B83456BD457B2BD6EB9B4AFC3C636DC2F74n9jCO" TargetMode="External"/><Relationship Id="rId510" Type="http://schemas.openxmlformats.org/officeDocument/2006/relationships/hyperlink" Target="consultantplus://offline/ref=00B338B98CDF7A2A8E0E90DD34984D39FB1A90D1AED4D2F11C97C16B83456BD445B2E562B8B2B1C3CC238A7E32C860777CAA1DB05A762353n1j2O" TargetMode="External"/><Relationship Id="rId552" Type="http://schemas.openxmlformats.org/officeDocument/2006/relationships/hyperlink" Target="consultantplus://offline/ref=00B338B98CDF7A2A8E0E8ED022F41033FE11C6DCADD5D0AF45C89A36D44C618302FDBC32FCE7BCC2C236DE2D689F6D74n7jBO" TargetMode="External"/><Relationship Id="rId191" Type="http://schemas.openxmlformats.org/officeDocument/2006/relationships/hyperlink" Target="consultantplus://offline/ref=00B338B98CDF7A2A8E0E90DD34984D39FB1D98D2AADBD2F11C97C16B83456BD457B2BD6EB9B4AFC3C636DC2F74n9jCO" TargetMode="External"/><Relationship Id="rId205" Type="http://schemas.openxmlformats.org/officeDocument/2006/relationships/hyperlink" Target="consultantplus://offline/ref=00B338B98CDF7A2A8E0E90DD34984D39FB1D9BD0A8D9D2F11C97C16B83456BD457B2BD6EB9B4AFC3C636DC2F74n9jCO" TargetMode="External"/><Relationship Id="rId247" Type="http://schemas.openxmlformats.org/officeDocument/2006/relationships/hyperlink" Target="consultantplus://offline/ref=00B338B98CDF7A2A8E0E90DD34984D39FF1E9CD3ADD68FFB14CECD69844A34C342FBE963B8B2B0C1CF7C8F6B23906C7064B41FAC467421n5j0O" TargetMode="External"/><Relationship Id="rId412" Type="http://schemas.openxmlformats.org/officeDocument/2006/relationships/hyperlink" Target="consultantplus://offline/ref=00B338B98CDF7A2A8E0E8ED022F41033FE11C6DCA9DDDDA347C5C73CDC156D8105F2E337E9F6E4CEC52EC02F74836F7678nBj5O" TargetMode="External"/><Relationship Id="rId107" Type="http://schemas.openxmlformats.org/officeDocument/2006/relationships/hyperlink" Target="consultantplus://offline/ref=00B338B98CDF7A2A8E0E90DD34984D39F91C9BD4ACDED2F11C97C16B83456BD445B2E562B8B2B1C2C6238A7E32C860777CAA1DB05A762353n1j2O" TargetMode="External"/><Relationship Id="rId289" Type="http://schemas.openxmlformats.org/officeDocument/2006/relationships/hyperlink" Target="consultantplus://offline/ref=00B338B98CDF7A2A8E0E90DD34984D39F91C9BD4ACDED2F11C97C16B83456BD445B2E562B8B2B1C2C6238A7E32C860777CAA1DB05A762353n1j2O" TargetMode="External"/><Relationship Id="rId454" Type="http://schemas.openxmlformats.org/officeDocument/2006/relationships/hyperlink" Target="consultantplus://offline/ref=00B338B98CDF7A2A8E0E90DD34984D39F91B9DD5A0DBD2F11C97C16B83456BD457B2BD6EB9B4AFC3C636DC2F74n9jCO" TargetMode="External"/><Relationship Id="rId496" Type="http://schemas.openxmlformats.org/officeDocument/2006/relationships/hyperlink" Target="consultantplus://offline/ref=00B338B98CDF7A2A8E0E90DD34984D39F91F9CD2AFD4D2F11C97C16B83456BD445B2E562B8B2B1C2C1238A7E32C860777CAA1DB05A762353n1j2O" TargetMode="External"/><Relationship Id="rId11" Type="http://schemas.openxmlformats.org/officeDocument/2006/relationships/hyperlink" Target="consultantplus://offline/ref=C6DD10600C0057E3F8B1B55F0C2D9E83B9C23D58BC7EEE7F17ABB874A43D573E4D5B80B9461EEEF440CE852DF7457338mAjFO" TargetMode="External"/><Relationship Id="rId53" Type="http://schemas.openxmlformats.org/officeDocument/2006/relationships/hyperlink" Target="consultantplus://offline/ref=00B338B98CDF7A2A8E0E90DD34984D39F9129DD6ACDAD2F11C97C16B83456BD445B2E562B8B2B1C2C0238A7E32C860777CAA1DB05A762353n1j2O" TargetMode="External"/><Relationship Id="rId149" Type="http://schemas.openxmlformats.org/officeDocument/2006/relationships/hyperlink" Target="consultantplus://offline/ref=00B338B98CDF7A2A8E0E90DD34984D39FC1B9DD9ADD68FFB14CECD69844A34C342FBE963B8B2B0C1CF7C8F6B23906C7064B41FAC467421n5j0O" TargetMode="External"/><Relationship Id="rId314" Type="http://schemas.openxmlformats.org/officeDocument/2006/relationships/hyperlink" Target="consultantplus://offline/ref=00B338B98CDF7A2A8E0E8ED022F41033FE11C6DCAFD9DCA541C89A36D44C618302FDBC32FCE7BCC2C236DE2D689F6D74n7jBO" TargetMode="External"/><Relationship Id="rId356" Type="http://schemas.openxmlformats.org/officeDocument/2006/relationships/hyperlink" Target="consultantplus://offline/ref=00B338B98CDF7A2A8E0E90DD34984D39FB1A99D5ABD8D2F11C97C16B83456BD457B2BD6EB9B4AFC3C636DC2F74n9jCO" TargetMode="External"/><Relationship Id="rId398" Type="http://schemas.openxmlformats.org/officeDocument/2006/relationships/hyperlink" Target="consultantplus://offline/ref=00B338B98CDF7A2A8E0E90DD34984D39FB1B9CD4ACDCD2F11C97C16B83456BD457B2BD6EB9B4AFC3C636DC2F74n9jCO" TargetMode="External"/><Relationship Id="rId521" Type="http://schemas.openxmlformats.org/officeDocument/2006/relationships/hyperlink" Target="consultantplus://offline/ref=00B338B98CDF7A2A8E0E90DD34984D39FB1D9BD3AFDBD2F11C97C16B83456BD445B2E562B8B3B4C1CC238A7E32C860777CAA1DB05A762353n1j2O" TargetMode="External"/><Relationship Id="rId563" Type="http://schemas.openxmlformats.org/officeDocument/2006/relationships/hyperlink" Target="consultantplus://offline/ref=00B338B98CDF7A2A8E0E8ED022F41033FE11C6DCAED9D0A142C89A36D44C618302FDBC32FCE7BCC2C236DE2D689F6D74n7jBO" TargetMode="External"/><Relationship Id="rId95" Type="http://schemas.openxmlformats.org/officeDocument/2006/relationships/hyperlink" Target="consultantplus://offline/ref=00B338B98CDF7A2A8E0E90DD34984D39F11299D0AFD68FFB14CECD69844A34D142A3E562BEACB1C1DA2ADE2Dn7j7O" TargetMode="External"/><Relationship Id="rId160" Type="http://schemas.openxmlformats.org/officeDocument/2006/relationships/hyperlink" Target="consultantplus://offline/ref=00B338B98CDF7A2A8E0E90DD34984D39FB1F9ED9A1DFD2F11C97C16B83456BD457B2BD6EB9B4AFC3C636DC2F74n9jCO" TargetMode="External"/><Relationship Id="rId216" Type="http://schemas.openxmlformats.org/officeDocument/2006/relationships/hyperlink" Target="consultantplus://offline/ref=00B338B98CDF7A2A8E0E90DD34984D39FB1D98D2ACD4D2F11C97C16B83456BD457B2BD6EB9B4AFC3C636DC2F74n9jCO" TargetMode="External"/><Relationship Id="rId423" Type="http://schemas.openxmlformats.org/officeDocument/2006/relationships/hyperlink" Target="consultantplus://offline/ref=00B338B98CDF7A2A8E0E8ED022F41033FE11C6DCA1DDDFA447C89A36D44C618302FDBC32FCE7BCC2C236DE2D689F6D74n7jBO" TargetMode="External"/><Relationship Id="rId258" Type="http://schemas.openxmlformats.org/officeDocument/2006/relationships/hyperlink" Target="consultantplus://offline/ref=00B338B98CDF7A2A8E0E90DD34984D39FA1A98D0A0D8D2F11C97C16B83456BD445B2E562B8B2B1C2C0238A7E32C860777CAA1DB05A762353n1j2O" TargetMode="External"/><Relationship Id="rId465" Type="http://schemas.openxmlformats.org/officeDocument/2006/relationships/hyperlink" Target="consultantplus://offline/ref=00B338B98CDF7A2A8E0E90DD34984D39F91B99D3ADDCD2F11C97C16B83456BD445B2E562B8B2B1C2C6238A7E32C860777CAA1DB05A762353n1j2O" TargetMode="External"/><Relationship Id="rId22" Type="http://schemas.openxmlformats.org/officeDocument/2006/relationships/hyperlink" Target="consultantplus://offline/ref=C6DD10600C0057E3F8B1AB521A41C389BCCE6057BD7FE72F4DF4E329F3345D69181481E5034DFDF544CE872FEBm4j6O" TargetMode="External"/><Relationship Id="rId64" Type="http://schemas.openxmlformats.org/officeDocument/2006/relationships/hyperlink" Target="consultantplus://offline/ref=00B338B98CDF7A2A8E0E90DD34984D39F11299D0AFD68FFB14CECD69844A34D142A3E562BEACB1C1DA2ADE2Dn7j7O" TargetMode="External"/><Relationship Id="rId118" Type="http://schemas.openxmlformats.org/officeDocument/2006/relationships/hyperlink" Target="consultantplus://offline/ref=00B338B98CDF7A2A8E0E90DD34984D39FB1F9ED1AFDBD2F11C97C16B83456BD457B2BD6EB9B4AFC3C636DC2F74n9jCO" TargetMode="External"/><Relationship Id="rId325" Type="http://schemas.openxmlformats.org/officeDocument/2006/relationships/hyperlink" Target="consultantplus://offline/ref=00B338B98CDF7A2A8E0E8ED022F41033FE11C6DCAFD9D8AF40C89A36D44C618302FDBC32FCE7BCC2C236DE2D689F6D74n7jBO" TargetMode="External"/><Relationship Id="rId367" Type="http://schemas.openxmlformats.org/officeDocument/2006/relationships/hyperlink" Target="consultantplus://offline/ref=00B338B98CDF7A2A8E0E90DD34984D39FB1D98D3A9D9D2F11C97C16B83456BD457B2BD6EB9B4AFC3C636DC2F74n9jCO" TargetMode="External"/><Relationship Id="rId532" Type="http://schemas.openxmlformats.org/officeDocument/2006/relationships/hyperlink" Target="consultantplus://offline/ref=00B338B98CDF7A2A8E0E8ED022F41033FE11C6DCADDCDAA744C89A36D44C618302FDBC32FCE7BCC2C236DE2D689F6D74n7jBO" TargetMode="External"/><Relationship Id="rId171" Type="http://schemas.openxmlformats.org/officeDocument/2006/relationships/hyperlink" Target="consultantplus://offline/ref=00B338B98CDF7A2A8E0E90DD34984D39FB1D9AD6A0D8D2F11C97C16B83456BD445B2E562B8B2B3C1C7238A7E32C860777CAA1DB05A762353n1j2O" TargetMode="External"/><Relationship Id="rId227" Type="http://schemas.openxmlformats.org/officeDocument/2006/relationships/hyperlink" Target="consultantplus://offline/ref=00B338B98CDF7A2A8E0E90DD34984D39FB1B9FD0ADD68FFB14CECD69844A34C342FBE963B8B2B0C1CF7C8F6B23906C7064B41FAC467421n5j0O" TargetMode="External"/><Relationship Id="rId269" Type="http://schemas.openxmlformats.org/officeDocument/2006/relationships/hyperlink" Target="consultantplus://offline/ref=00B338B98CDF7A2A8E0E90DD34984D39FB1B9CD9AAD9D2F11C97C16B83456BD457B2BD6EB9B4AFC3C636DC2F74n9jCO" TargetMode="External"/><Relationship Id="rId434" Type="http://schemas.openxmlformats.org/officeDocument/2006/relationships/hyperlink" Target="consultantplus://offline/ref=00B338B98CDF7A2A8E0E8ED022F41033FE11C6DCACDBD9A64B95903E8D4063840DA2B927EDBFB0C5DA28DC31749D6Fn7j7O" TargetMode="External"/><Relationship Id="rId476" Type="http://schemas.openxmlformats.org/officeDocument/2006/relationships/hyperlink" Target="consultantplus://offline/ref=00B338B98CDF7A2A8E0E90DD34984D39F91C9BD4ACDED2F11C97C16B83456BD445B2E562B8B2B1C2C6238A7E32C860777CAA1DB05A762353n1j2O" TargetMode="External"/><Relationship Id="rId33" Type="http://schemas.openxmlformats.org/officeDocument/2006/relationships/hyperlink" Target="consultantplus://offline/ref=C6DD10600C0057E3F8B1AB521A41C389BCCE6356BF7AE72F4DF4E329F3345D69181481E5034DFDF544CE872FEBm4j6O" TargetMode="External"/><Relationship Id="rId129" Type="http://schemas.openxmlformats.org/officeDocument/2006/relationships/hyperlink" Target="consultantplus://offline/ref=00B338B98CDF7A2A8E0E90DD34984D39F91998D5A8D68FFB14CECD69844A34C342FBE963B8B2B0C1CF7C8F6B23906C7064B41FAC467421n5j0O" TargetMode="External"/><Relationship Id="rId280" Type="http://schemas.openxmlformats.org/officeDocument/2006/relationships/hyperlink" Target="consultantplus://offline/ref=00B338B98CDF7A2A8E0E90DD34984D39FB189DD6AEDED2F11C97C16B83456BD445B2E561B3E6E0879125DF29689D6F6878B41FnBj3O" TargetMode="External"/><Relationship Id="rId336" Type="http://schemas.openxmlformats.org/officeDocument/2006/relationships/hyperlink" Target="consultantplus://offline/ref=00B338B98CDF7A2A8E0E8ED022F41033FE11C6DCA9DDDDA347CBC73CDC156D8105F2E337E9F6E4CEC52EC02F74836F7678nBj5O" TargetMode="External"/><Relationship Id="rId501" Type="http://schemas.openxmlformats.org/officeDocument/2006/relationships/hyperlink" Target="consultantplus://offline/ref=00B338B98CDF7A2A8E0E90DD34984D39FA189AD8AFDBD2F11C97C16B83456BD445B2E562B8B2B1C2C5238A7E32C860777CAA1DB05A762353n1j2O" TargetMode="External"/><Relationship Id="rId543" Type="http://schemas.openxmlformats.org/officeDocument/2006/relationships/hyperlink" Target="consultantplus://offline/ref=00B338B98CDF7A2A8E0E8ED022F41033FE11C6DCAEDDDFA741C89A36D44C618302FDBC32FCE7BCC2C236DE2D689F6D74n7jBO" TargetMode="External"/><Relationship Id="rId75" Type="http://schemas.openxmlformats.org/officeDocument/2006/relationships/hyperlink" Target="consultantplus://offline/ref=00B338B98CDF7A2A8E0E90DD34984D39FB1E98D2ACDED2F11C97C16B83456BD457B2BD6EB9B4AFC3C636DC2F74n9jCO" TargetMode="External"/><Relationship Id="rId140" Type="http://schemas.openxmlformats.org/officeDocument/2006/relationships/hyperlink" Target="consultantplus://offline/ref=00B338B98CDF7A2A8E0E8ED022F41033FE11C6DCA9DCDAAF42CBC73CDC156D8105F2E337E9F6E4CEC52EC02F74836F7678nBj5O" TargetMode="External"/><Relationship Id="rId182" Type="http://schemas.openxmlformats.org/officeDocument/2006/relationships/hyperlink" Target="consultantplus://offline/ref=00B338B98CDF7A2A8E0E90DD34984D39FF1B98D5A9D68FFB14CECD69844A34D142A3E562BEACB1C1DA2ADE2Dn7j7O" TargetMode="External"/><Relationship Id="rId378" Type="http://schemas.openxmlformats.org/officeDocument/2006/relationships/hyperlink" Target="consultantplus://offline/ref=00B338B98CDF7A2A8E0E90DD34984D39FB1D9AD6A0D8D2F11C97C16B83456BD457B2BD6EB9B4AFC3C636DC2F74n9jCO" TargetMode="External"/><Relationship Id="rId403" Type="http://schemas.openxmlformats.org/officeDocument/2006/relationships/hyperlink" Target="consultantplus://offline/ref=00B338B98CDF7A2A8E0E90DD34984D39FA1A90D4ADDDD2F11C97C16B83456BD457B2BD6EB9B4AFC3C636DC2F74n9jCO" TargetMode="External"/><Relationship Id="rId6" Type="http://schemas.openxmlformats.org/officeDocument/2006/relationships/hyperlink" Target="consultantplus://offline/ref=C6DD10600C0057E3F8B1AB521A41C389BCCE6057BD7FE72F4DF4E329F3345D690A14D9E9024BE3F340DBD17EAD127E3BA87AAE21F9E6C242mFjDO" TargetMode="External"/><Relationship Id="rId238" Type="http://schemas.openxmlformats.org/officeDocument/2006/relationships/hyperlink" Target="consultantplus://offline/ref=00B338B98CDF7A2A8E0E90DD34984D39F91B99D3ADDCD2F11C97C16B83456BD445B2E562B8B2B1C2C6238A7E32C860777CAA1DB05A762353n1j2O" TargetMode="External"/><Relationship Id="rId445" Type="http://schemas.openxmlformats.org/officeDocument/2006/relationships/hyperlink" Target="consultantplus://offline/ref=00B338B98CDF7A2A8E0E8ED022F41033FE11C6DCA1DDDAA640C89A36D44C618302FDBC32FCE7BCC2C236DE2D689F6D74n7jBO" TargetMode="External"/><Relationship Id="rId487" Type="http://schemas.openxmlformats.org/officeDocument/2006/relationships/hyperlink" Target="consultantplus://offline/ref=00B338B98CDF7A2A8E0E90DD34984D39F91A99D9A1DDD2F11C97C16B83456BD457B2BD6EB9B4AFC3C636DC2F74n9jCO" TargetMode="External"/><Relationship Id="rId291" Type="http://schemas.openxmlformats.org/officeDocument/2006/relationships/hyperlink" Target="consultantplus://offline/ref=00B338B98CDF7A2A8E0E90DD34984D39FB1B9CD9AAD9D2F11C97C16B83456BD457B2BD6EB9B4AFC3C636DC2F74n9jCO" TargetMode="External"/><Relationship Id="rId305" Type="http://schemas.openxmlformats.org/officeDocument/2006/relationships/hyperlink" Target="consultantplus://offline/ref=00B338B98CDF7A2A8E0E90DD34984D39FA1A98D0A0D8D2F11C97C16B83456BD445B2E562B8B2B1C2C0238A7E32C860777CAA1DB05A762353n1j2O" TargetMode="External"/><Relationship Id="rId347" Type="http://schemas.openxmlformats.org/officeDocument/2006/relationships/hyperlink" Target="consultantplus://offline/ref=00B338B98CDF7A2A8E0E90DD34984D39FA129FD4A38B85F34DC2CF6E8B1531C453FBE965A6B2B3DDC628DCn2jEO" TargetMode="External"/><Relationship Id="rId512" Type="http://schemas.openxmlformats.org/officeDocument/2006/relationships/hyperlink" Target="consultantplus://offline/ref=00B338B98CDF7A2A8E0E90DD34984D39FB1D9BD3AFDBD2F11C97C16B83456BD457B2BD6EB9B4AFC3C636DC2F74n9jCO" TargetMode="External"/><Relationship Id="rId44" Type="http://schemas.openxmlformats.org/officeDocument/2006/relationships/hyperlink" Target="consultantplus://offline/ref=00B338B98CDF7A2A8E0E90DD34984D39FA1B9AD3A1DBD2F11C97C16B83456BD457B2BD6EB9B4AFC3C636DC2F74n9jCO" TargetMode="External"/><Relationship Id="rId86" Type="http://schemas.openxmlformats.org/officeDocument/2006/relationships/hyperlink" Target="consultantplus://offline/ref=00B338B98CDF7A2A8E0E90DD34984D39FB1B9CD9AAD9D2F11C97C16B83456BD457B2BD6EB9B4AFC3C636DC2F74n9jCO" TargetMode="External"/><Relationship Id="rId151" Type="http://schemas.openxmlformats.org/officeDocument/2006/relationships/hyperlink" Target="consultantplus://offline/ref=00B338B98CDF7A2A8E0E90DD34984D39FB1D9BD0A8D9D2F11C97C16B83456BD445B2E562B8B2B9C0C7238A7E32C860777CAA1DB05A762353n1j2O" TargetMode="External"/><Relationship Id="rId389" Type="http://schemas.openxmlformats.org/officeDocument/2006/relationships/hyperlink" Target="consultantplus://offline/ref=00B338B98CDF7A2A8E0E90DD34984D39FB1998D1AFD8D2F11C97C16B83456BD457B2BD6EB9B4AFC3C636DC2F74n9jCO" TargetMode="External"/><Relationship Id="rId554" Type="http://schemas.openxmlformats.org/officeDocument/2006/relationships/hyperlink" Target="consultantplus://offline/ref=00B338B98CDF7A2A8E0E8ED022F41033FE11C6DCADD4D9A447C89A36D44C618302FDBC32FCE7BCC2C236DE2D689F6D74n7jBO" TargetMode="External"/><Relationship Id="rId193" Type="http://schemas.openxmlformats.org/officeDocument/2006/relationships/hyperlink" Target="consultantplus://offline/ref=00B338B98CDF7A2A8E0E90DD34984D39FB1F9FD0ADD9D2F11C97C16B83456BD457B2BD6EB9B4AFC3C636DC2F74n9jCO" TargetMode="External"/><Relationship Id="rId207" Type="http://schemas.openxmlformats.org/officeDocument/2006/relationships/hyperlink" Target="consultantplus://offline/ref=00B338B98CDF7A2A8E0E90DD34984D39FB1D99D8ADDED2F11C97C16B83456BD457B2BD6EB9B4AFC3C636DC2F74n9jCO" TargetMode="External"/><Relationship Id="rId249" Type="http://schemas.openxmlformats.org/officeDocument/2006/relationships/hyperlink" Target="consultantplus://offline/ref=00B338B98CDF7A2A8E0E90DD34984D39FB1D98D3A9DAD2F11C97C16B83456BD457B2BD6EB9B4AFC3C636DC2F74n9jCO" TargetMode="External"/><Relationship Id="rId414" Type="http://schemas.openxmlformats.org/officeDocument/2006/relationships/hyperlink" Target="consultantplus://offline/ref=00B338B98CDF7A2A8E0E8ED022F41033FE11C6DCA1DCDBA440C89A36D44C618302FDBC32FCE7BCC2C236DE2D689F6D74n7jBO" TargetMode="External"/><Relationship Id="rId456" Type="http://schemas.openxmlformats.org/officeDocument/2006/relationships/hyperlink" Target="consultantplus://offline/ref=00B338B98CDF7A2A8E0E90DD34984D39F91A91D8ABDFD2F11C97C16B83456BD445B2E562B8B2B1C3C6238A7E32C860777CAA1DB05A762353n1j2O" TargetMode="External"/><Relationship Id="rId498" Type="http://schemas.openxmlformats.org/officeDocument/2006/relationships/hyperlink" Target="consultantplus://offline/ref=00B338B98CDF7A2A8E0E90DD34984D39FA1990D0A1DFD2F11C97C16B83456BD445B2E562B8B2B1C2C6238A7E32C860777CAA1DB05A762353n1j2O" TargetMode="External"/><Relationship Id="rId13" Type="http://schemas.openxmlformats.org/officeDocument/2006/relationships/hyperlink" Target="consultantplus://offline/ref=C6DD10600C0057E3F8B1B55F0C2D9E83B9C23D58BB79E47A17A4E57EAC645B3C4A54DFBC410FEEF446D08727ED4C276BEA31A322E1FAC242E28FDBFDm2j4O" TargetMode="External"/><Relationship Id="rId109" Type="http://schemas.openxmlformats.org/officeDocument/2006/relationships/hyperlink" Target="consultantplus://offline/ref=00B338B98CDF7A2A8E0E8ED022F41033FE11C6DCAADFDAA740C89A36D44C618302FDBC32FCE7BCC2C236DE2D689F6D74n7jBO" TargetMode="External"/><Relationship Id="rId260" Type="http://schemas.openxmlformats.org/officeDocument/2006/relationships/hyperlink" Target="consultantplus://offline/ref=00B338B98CDF7A2A8E0E90DD34984D39FB1B9CD9AAD9D2F11C97C16B83456BD457B2BD6EB9B4AFC3C636DC2F74n9jCO" TargetMode="External"/><Relationship Id="rId316" Type="http://schemas.openxmlformats.org/officeDocument/2006/relationships/hyperlink" Target="consultantplus://offline/ref=00B338B98CDF7A2A8E0E8ED022F41033FE11C6DCA9DDDDA347C5C73CDC156D8105F2E337E9F6E4CEC52EC02F74836F7678nBj5O" TargetMode="External"/><Relationship Id="rId523" Type="http://schemas.openxmlformats.org/officeDocument/2006/relationships/hyperlink" Target="consultantplus://offline/ref=00B338B98CDF7A2A8E0E90DD34984D39FB1D9BD3AFDBD2F11C97C16B83456BD445B2E562BEBAB2C890799A7A7B9C6B687AB603B04476n2j2O" TargetMode="External"/><Relationship Id="rId55" Type="http://schemas.openxmlformats.org/officeDocument/2006/relationships/hyperlink" Target="consultantplus://offline/ref=00B338B98CDF7A2A8E0E90DD34984D39FA1A98D0A0D8D2F11C97C16B83456BD445B2E562B8B2B1C2C0238A7E32C860777CAA1DB05A762353n1j2O" TargetMode="External"/><Relationship Id="rId97" Type="http://schemas.openxmlformats.org/officeDocument/2006/relationships/hyperlink" Target="consultantplus://offline/ref=00B338B98CDF7A2A8E0E90DD34984D39FB1D99D8ADDED2F11C97C16B83456BD445B2E562B8B2B0C2C4238A7E32C860777CAA1DB05A762353n1j2O" TargetMode="External"/><Relationship Id="rId120" Type="http://schemas.openxmlformats.org/officeDocument/2006/relationships/hyperlink" Target="consultantplus://offline/ref=00B338B98CDF7A2A8E0E90DD34984D39FB1B9CD9AAD9D2F11C97C16B83456BD457B2BD6EB9B4AFC3C636DC2F74n9jCO" TargetMode="External"/><Relationship Id="rId358" Type="http://schemas.openxmlformats.org/officeDocument/2006/relationships/hyperlink" Target="consultantplus://offline/ref=00B338B98CDF7A2A8E0E90DD34984D39FB1D98D2ADDED2F11C97C16B83456BD457B2BD6EB9B4AFC3C636DC2F74n9jCO" TargetMode="External"/><Relationship Id="rId565" Type="http://schemas.openxmlformats.org/officeDocument/2006/relationships/hyperlink" Target="consultantplus://offline/ref=00B338B98CDF7A2A8E0E8ED022F41033FE11C6DCAFDFD9A143C89A36D44C618302FDBC32FCE7BCC2C236DE2D689F6D74n7jBO" TargetMode="External"/><Relationship Id="rId162" Type="http://schemas.openxmlformats.org/officeDocument/2006/relationships/hyperlink" Target="consultantplus://offline/ref=00B338B98CDF7A2A8E0E90DD34984D39FB1F9ED9A1DFD2F11C97C16B83456BD457B2BD6EB9B4AFC3C636DC2F74n9jCO" TargetMode="External"/><Relationship Id="rId218" Type="http://schemas.openxmlformats.org/officeDocument/2006/relationships/hyperlink" Target="consultantplus://offline/ref=00B338B98CDF7A2A8E0E90DD34984D39FB1D9BD0A8D9D2F11C97C16B83456BD457B2BD6EB9B4AFC3C636DC2F74n9jCO" TargetMode="External"/><Relationship Id="rId425" Type="http://schemas.openxmlformats.org/officeDocument/2006/relationships/hyperlink" Target="consultantplus://offline/ref=00B338B98CDF7A2A8E0E8ED022F41033FE11C6DCA9DDDDA346C6C73CDC156D8105F2E337E9F6E4CEC52EC02F74836F7678nBj5O" TargetMode="External"/><Relationship Id="rId467" Type="http://schemas.openxmlformats.org/officeDocument/2006/relationships/hyperlink" Target="consultantplus://offline/ref=00B338B98CDF7A2A8E0E90DD34984D39FB1B9FD0ADD68FFB14CECD69844A34C342FBE963B8B2B0C1CF7C8F6B23906C7064B41FAC467421n5j0O" TargetMode="External"/><Relationship Id="rId271" Type="http://schemas.openxmlformats.org/officeDocument/2006/relationships/hyperlink" Target="consultantplus://offline/ref=00B338B98CDF7A2A8E0E90DD34984D39FB1D9BD3AFDBD2F11C97C16B83456BD457B2BD6EB9B4AFC3C636DC2F74n9jCO" TargetMode="External"/><Relationship Id="rId24" Type="http://schemas.openxmlformats.org/officeDocument/2006/relationships/hyperlink" Target="consultantplus://offline/ref=C6DD10600C0057E3F8B1AB521A41C389B6CB6353BA72BA2545ADEF2BF43B027E0D5DD5E8024BE2F54D84D46BBC4A723CB064AC3DE5E4C0m4j1O" TargetMode="External"/><Relationship Id="rId66" Type="http://schemas.openxmlformats.org/officeDocument/2006/relationships/hyperlink" Target="consultantplus://offline/ref=00B338B98CDF7A2A8E0E90DD34984D39F91C9BD4ACDED2F11C97C16B83456BD445B2E562B8B2B1C2C6238A7E32C860777CAA1DB05A762353n1j2O" TargetMode="External"/><Relationship Id="rId131" Type="http://schemas.openxmlformats.org/officeDocument/2006/relationships/hyperlink" Target="consultantplus://offline/ref=00B338B98CDF7A2A8E0E8ED022F41033FE11C6DCA9DDDBAF48C1C73CDC156D8105F2E337E9F6E4CEC52EC02F74836F7678nBj5O" TargetMode="External"/><Relationship Id="rId327" Type="http://schemas.openxmlformats.org/officeDocument/2006/relationships/hyperlink" Target="consultantplus://offline/ref=00B338B98CDF7A2A8E0E8ED022F41033FE11C6DCA1DDDFA447C89A36D44C618302FDBC32FCE7BCC2C236DE2D689F6D74n7jBO" TargetMode="External"/><Relationship Id="rId369" Type="http://schemas.openxmlformats.org/officeDocument/2006/relationships/hyperlink" Target="consultantplus://offline/ref=00B338B98CDF7A2A8E0E90DD34984D39FA1A9AD4ACDDD2F11C97C16B83456BD457B2BD6EB9B4AFC3C636DC2F74n9jCO" TargetMode="External"/><Relationship Id="rId534" Type="http://schemas.openxmlformats.org/officeDocument/2006/relationships/hyperlink" Target="consultantplus://offline/ref=00B338B98CDF7A2A8E0E8ED022F41033FE11C6DCADDCD9A141C89A36D44C618302FDBC32FCE7BCC2C236DE2D689F6D74n7jBO" TargetMode="External"/><Relationship Id="rId173" Type="http://schemas.openxmlformats.org/officeDocument/2006/relationships/hyperlink" Target="consultantplus://offline/ref=00B338B98CDF7A2A8E0E8ED022F41033FE11C6DCA9DDDFA343C6C73CDC156D8105F2E337FBF6BCC2C428DE2A719639273EE110B3426A23530D433836n0j5O" TargetMode="External"/><Relationship Id="rId229" Type="http://schemas.openxmlformats.org/officeDocument/2006/relationships/hyperlink" Target="consultantplus://offline/ref=00B338B98CDF7A2A8E0E90DD34984D39FB1F9ED9A1DFD2F11C97C16B83456BD457B2BD6EB9B4AFC3C636DC2F74n9jCO" TargetMode="External"/><Relationship Id="rId380" Type="http://schemas.openxmlformats.org/officeDocument/2006/relationships/hyperlink" Target="consultantplus://offline/ref=00B338B98CDF7A2A8E0E90DD34984D39FB1D98D2ABDFD2F11C97C16B83456BD457B2BD6EB9B4AFC3C636DC2F74n9jCO" TargetMode="External"/><Relationship Id="rId436" Type="http://schemas.openxmlformats.org/officeDocument/2006/relationships/hyperlink" Target="consultantplus://offline/ref=00B338B98CDF7A2A8E0E8ED022F41033FE11C6DCA9DDDAA642C2C73CDC156D8105F2E337E9F6E4CEC52EC02F74836F7678nBj5O" TargetMode="External"/><Relationship Id="rId240" Type="http://schemas.openxmlformats.org/officeDocument/2006/relationships/hyperlink" Target="consultantplus://offline/ref=00B338B98CDF7A2A8E0E90DD34984D39FF1E9CD3ADD68FFB14CECD69844A34C342FBE963B8B2B0C1CF7C8F6B23906C7064B41FAC467421n5j0O" TargetMode="External"/><Relationship Id="rId478" Type="http://schemas.openxmlformats.org/officeDocument/2006/relationships/hyperlink" Target="consultantplus://offline/ref=00B338B98CDF7A2A8E0E90DD34984D39F91B9AD5AADED2F11C97C16B83456BD445B2E562B8B2B1C2C6238A7E32C860777CAA1DB05A762353n1j2O" TargetMode="External"/><Relationship Id="rId35" Type="http://schemas.openxmlformats.org/officeDocument/2006/relationships/hyperlink" Target="consultantplus://offline/ref=C6DD10600C0057E3F8B1AB521A41C389BCCA6054B370E72F4DF4E329F3345D69181481E5034DFDF544CE872FEBm4j6O" TargetMode="External"/><Relationship Id="rId77" Type="http://schemas.openxmlformats.org/officeDocument/2006/relationships/hyperlink" Target="consultantplus://offline/ref=00B338B98CDF7A2A8E0E90DD34984D39FC1E9FD6AAD68FFB14CECD69844A34C342FBE963B8B2B0C1CF7C8F6B23906C7064B41FAC467421n5j0O" TargetMode="External"/><Relationship Id="rId100" Type="http://schemas.openxmlformats.org/officeDocument/2006/relationships/hyperlink" Target="consultantplus://offline/ref=00B338B98CDF7A2A8E0E90DD34984D39F91C9BD4ACDED2F11C97C16B83456BD445B2E562B8B2B1C2C6238A7E32C860777CAA1DB05A762353n1j2O" TargetMode="External"/><Relationship Id="rId282" Type="http://schemas.openxmlformats.org/officeDocument/2006/relationships/hyperlink" Target="consultantplus://offline/ref=00B338B98CDF7A2A8E0E90DD34984D39FA1A98D0A0D8D2F11C97C16B83456BD445B2E562B8B2B1C2C0238A7E32C860777CAA1DB05A762353n1j2O" TargetMode="External"/><Relationship Id="rId338" Type="http://schemas.openxmlformats.org/officeDocument/2006/relationships/hyperlink" Target="consultantplus://offline/ref=00B338B98CDF7A2A8E0E8ED022F41033FE11C6DCA1DDDFA348C89A36D44C618302FDBC32FCE7BCC2C236DE2D689F6D74n7jBO" TargetMode="External"/><Relationship Id="rId503" Type="http://schemas.openxmlformats.org/officeDocument/2006/relationships/hyperlink" Target="consultantplus://offline/ref=00B338B98CDF7A2A8E0E90DD34984D39FF1B9CD3A9D68FFB14CECD69844A34C342FBE963B8B2B0C2CF7C8F6B23906C7064B41FAC467421n5j0O" TargetMode="External"/><Relationship Id="rId545" Type="http://schemas.openxmlformats.org/officeDocument/2006/relationships/hyperlink" Target="consultantplus://offline/ref=00B338B98CDF7A2A8E0E8ED022F41033FE11C6DCAEDDDFA741C89A36D44C618302FDBC32FCE7BCC2C236DE2D689F6D74n7jBO" TargetMode="External"/><Relationship Id="rId8" Type="http://schemas.openxmlformats.org/officeDocument/2006/relationships/hyperlink" Target="consultantplus://offline/ref=C6DD10600C0057E3F8B1B55F0C2D9E83B9C23D58BB79E47A17A4E57EAC645B3C4A54DFBC410FEEF446D08727ED4C276BEA31A322E1FAC242E28FDBFDm2j4O" TargetMode="External"/><Relationship Id="rId142" Type="http://schemas.openxmlformats.org/officeDocument/2006/relationships/hyperlink" Target="consultantplus://offline/ref=00B338B98CDF7A2A8E0E90DD34984D39FB1D9AD9A1DDD2F11C97C16B83456BD445B2E562B8B2B5CBC7238A7E32C860777CAA1DB05A762353n1j2O" TargetMode="External"/><Relationship Id="rId184" Type="http://schemas.openxmlformats.org/officeDocument/2006/relationships/hyperlink" Target="consultantplus://offline/ref=00B338B98CDF7A2A8E0E90DD34984D39FC189AD3A0D68FFB14CECD69844A34D142A3E562BEACB1C1DA2ADE2Dn7j7O" TargetMode="External"/><Relationship Id="rId391" Type="http://schemas.openxmlformats.org/officeDocument/2006/relationships/hyperlink" Target="consultantplus://offline/ref=00B338B98CDF7A2A8E0E90DD34984D39FB1F9ED1ADD8D2F11C97C16B83456BD457B2BD6EB9B4AFC3C636DC2F74n9jCO" TargetMode="External"/><Relationship Id="rId405" Type="http://schemas.openxmlformats.org/officeDocument/2006/relationships/hyperlink" Target="consultantplus://offline/ref=00B338B98CDF7A2A8E0E90DD34984D39FE189DD7AAD68FFB14CECD69844A34D142A3E562BEACB1C1DA2ADE2Dn7j7O" TargetMode="External"/><Relationship Id="rId447" Type="http://schemas.openxmlformats.org/officeDocument/2006/relationships/hyperlink" Target="consultantplus://offline/ref=00B338B98CDF7A2A8E0E8ED022F41033FE11C6DCA1DDDAA749C89A36D44C618302FDBC32FCE7BCC2C236DE2D689F6D74n7jBO" TargetMode="External"/><Relationship Id="rId251" Type="http://schemas.openxmlformats.org/officeDocument/2006/relationships/hyperlink" Target="consultantplus://offline/ref=00B338B98CDF7A2A8E0E90DD34984D39F11A91D2AED68FFB14CECD69844A34C342FBE963B8B2B0C6CF7C8F6B23906C7064B41FAC467421n5j0O" TargetMode="External"/><Relationship Id="rId489" Type="http://schemas.openxmlformats.org/officeDocument/2006/relationships/hyperlink" Target="consultantplus://offline/ref=00B338B98CDF7A2A8E0E90DD34984D39F11990D5AFD68FFB14CECD69844A34D142A3E562BEACB1C1DA2ADE2Dn7j7O" TargetMode="External"/><Relationship Id="rId46" Type="http://schemas.openxmlformats.org/officeDocument/2006/relationships/hyperlink" Target="consultantplus://offline/ref=00B338B98CDF7A2A8E0E90DD34984D39FA1B9AD3A1DBD2F11C97C16B83456BD457B2BD6EB9B4AFC3C636DC2F74n9jCO" TargetMode="External"/><Relationship Id="rId293" Type="http://schemas.openxmlformats.org/officeDocument/2006/relationships/hyperlink" Target="consultantplus://offline/ref=00B338B98CDF7A2A8E0E90DD34984D39F9189CD3ABDED2F11C97C16B83456BD445B2E562B8B2B1C3CD238A7E32C860777CAA1DB05A762353n1j2O" TargetMode="External"/><Relationship Id="rId307" Type="http://schemas.openxmlformats.org/officeDocument/2006/relationships/hyperlink" Target="consultantplus://offline/ref=00B338B98CDF7A2A8E0E90DD34984D39F91B98D8ACD5D2F11C97C16B83456BD445B2E562B8B2B1C2C5238A7E32C860777CAA1DB05A762353n1j2O" TargetMode="External"/><Relationship Id="rId349" Type="http://schemas.openxmlformats.org/officeDocument/2006/relationships/hyperlink" Target="consultantplus://offline/ref=00B338B98CDF7A2A8E0E90DD34984D39FB1D9BD0A8D9D2F11C97C16B83456BD457B2BD6EB9B4AFC3C636DC2F74n9jCO" TargetMode="External"/><Relationship Id="rId514" Type="http://schemas.openxmlformats.org/officeDocument/2006/relationships/hyperlink" Target="consultantplus://offline/ref=00B338B98CDF7A2A8E0E90DD34984D39FA1A99D4ADDCD2F11C97C16B83456BD457B2BD6EB9B4AFC3C636DC2F74n9jCO" TargetMode="External"/><Relationship Id="rId556" Type="http://schemas.openxmlformats.org/officeDocument/2006/relationships/hyperlink" Target="consultantplus://offline/ref=00B338B98CDF7A2A8E0E8ED022F41033FE11C6DCADD4D9A648C89A36D44C618302FDBC32FCE7BCC2C236DE2D689F6D74n7jBO" TargetMode="External"/><Relationship Id="rId88" Type="http://schemas.openxmlformats.org/officeDocument/2006/relationships/hyperlink" Target="consultantplus://offline/ref=00B338B98CDF7A2A8E0E90DD34984D39FB1D9AD9A1DDD2F11C97C16B83456BD457B2BD6EB9B4AFC3C636DC2F74n9jCO" TargetMode="External"/><Relationship Id="rId111" Type="http://schemas.openxmlformats.org/officeDocument/2006/relationships/hyperlink" Target="consultantplus://offline/ref=00B338B98CDF7A2A8E0E90DD34984D39FB1D9BD0A8D9D2F11C97C16B83456BD445B2E562B8B2B7C1C7238A7E32C860777CAA1DB05A762353n1j2O" TargetMode="External"/><Relationship Id="rId153" Type="http://schemas.openxmlformats.org/officeDocument/2006/relationships/hyperlink" Target="consultantplus://offline/ref=00B338B98CDF7A2A8E0E90DD34984D39FB1D99D8ADDED2F11C97C16B83456BD445B2E562B8B2B7C4C1238A7E32C860777CAA1DB05A762353n1j2O" TargetMode="External"/><Relationship Id="rId195" Type="http://schemas.openxmlformats.org/officeDocument/2006/relationships/hyperlink" Target="consultantplus://offline/ref=00B338B98CDF7A2A8E0E90DD34984D39FB1D98D2ACDCD2F11C97C16B83456BD457B2BD6EB9B4AFC3C636DC2F74n9jCO" TargetMode="External"/><Relationship Id="rId209" Type="http://schemas.openxmlformats.org/officeDocument/2006/relationships/hyperlink" Target="consultantplus://offline/ref=00B338B98CDF7A2A8E0E90DD34984D39FB1D98D2AAD4D2F11C97C16B83456BD457B2BD6EB9B4AFC3C636DC2F74n9jCO" TargetMode="External"/><Relationship Id="rId360" Type="http://schemas.openxmlformats.org/officeDocument/2006/relationships/hyperlink" Target="consultantplus://offline/ref=00B338B98CDF7A2A8E0E90DD34984D39FB1D9AD9A1DDD2F11C97C16B83456BD457B2BD6EB9B4AFC3C636DC2F74n9jCO" TargetMode="External"/><Relationship Id="rId416" Type="http://schemas.openxmlformats.org/officeDocument/2006/relationships/hyperlink" Target="consultantplus://offline/ref=00B338B98CDF7A2A8E0E8ED022F41033FE11C6DCA1DDDFA345C89A36D44C618302FDBC32FCE7BCC2C236DE2D689F6D74n7jBO" TargetMode="External"/><Relationship Id="rId220" Type="http://schemas.openxmlformats.org/officeDocument/2006/relationships/hyperlink" Target="consultantplus://offline/ref=00B338B98CDF7A2A8E0E90DD34984D39FB1D98D2A0DCD2F11C97C16B83456BD457B2BD6EB9B4AFC3C636DC2F74n9jCO" TargetMode="External"/><Relationship Id="rId458" Type="http://schemas.openxmlformats.org/officeDocument/2006/relationships/hyperlink" Target="consultantplus://offline/ref=00B338B98CDF7A2A8E0E90DD34984D39FC1898D6AFD68FFB14CECD69844A34C342FBE963B8B2B0C6CF7C8F6B23906C7064B41FAC467421n5j0O" TargetMode="External"/><Relationship Id="rId15" Type="http://schemas.openxmlformats.org/officeDocument/2006/relationships/hyperlink" Target="consultantplus://offline/ref=C6DD10600C0057E3F8B1AB521A41C389BCCE6057BD7FE72F4DF4E329F3345D690A14D9EA004CE7FE1281C17AE4467524AE66B021E7E6mCj3O" TargetMode="External"/><Relationship Id="rId57" Type="http://schemas.openxmlformats.org/officeDocument/2006/relationships/hyperlink" Target="consultantplus://offline/ref=00B338B98CDF7A2A8E0E90DD34984D39F91B98D8ACD5D2F11C97C16B83456BD445B2E562B8B2B1C2C5238A7E32C860777CAA1DB05A762353n1j2O" TargetMode="External"/><Relationship Id="rId262" Type="http://schemas.openxmlformats.org/officeDocument/2006/relationships/hyperlink" Target="consultantplus://offline/ref=00B338B98CDF7A2A8E0E90DD34984D39FB1B9CD9AAD9D2F11C97C16B83456BD457B2BD6EB9B4AFC3C636DC2F74n9jCO" TargetMode="External"/><Relationship Id="rId318" Type="http://schemas.openxmlformats.org/officeDocument/2006/relationships/hyperlink" Target="consultantplus://offline/ref=00B338B98CDF7A2A8E0E8ED022F41033FE11C6DCA1DCDBA440C89A36D44C618302FDBC32FCE7BCC2C236DE2D689F6D74n7jBO" TargetMode="External"/><Relationship Id="rId525" Type="http://schemas.openxmlformats.org/officeDocument/2006/relationships/image" Target="media/image11.wmf"/><Relationship Id="rId567" Type="http://schemas.openxmlformats.org/officeDocument/2006/relationships/hyperlink" Target="consultantplus://offline/ref=00B338B98CDF7A2A8E0E8ED022F41033FE11C6DCA0DEDCAC169F98678142648B52A7AC36B5B3B7DDC42AC02D769Fn6jCO" TargetMode="External"/><Relationship Id="rId99" Type="http://schemas.openxmlformats.org/officeDocument/2006/relationships/hyperlink" Target="consultantplus://offline/ref=00B338B98CDF7A2A8E0E90DD34984D39F91C9BD4ACDED2F11C97C16B83456BD445B2E562B8B2B1C2C6238A7E32C860777CAA1DB05A762353n1j2O" TargetMode="External"/><Relationship Id="rId122" Type="http://schemas.openxmlformats.org/officeDocument/2006/relationships/hyperlink" Target="consultantplus://offline/ref=00B338B98CDF7A2A8E0E90DD34984D39F91C9BD4ACDED2F11C97C16B83456BD445B2E562B8B2B1C2C6238A7E32C860777CAA1DB05A762353n1j2O" TargetMode="External"/><Relationship Id="rId164" Type="http://schemas.openxmlformats.org/officeDocument/2006/relationships/hyperlink" Target="consultantplus://offline/ref=00B338B98CDF7A2A8E0E90DD34984D39FB1D9BD0A8D9D2F11C97C16B83456BD445B2E562B8B2B9C6C4238A7E32C860777CAA1DB05A762353n1j2O" TargetMode="External"/><Relationship Id="rId371" Type="http://schemas.openxmlformats.org/officeDocument/2006/relationships/hyperlink" Target="consultantplus://offline/ref=00B338B98CDF7A2A8E0E90DD34984D39FB1E98D2ACDED2F11C97C16B83456BD457B2BD6EB9B4AFC3C636DC2F74n9jCO" TargetMode="External"/><Relationship Id="rId427" Type="http://schemas.openxmlformats.org/officeDocument/2006/relationships/hyperlink" Target="consultantplus://offline/ref=00B338B98CDF7A2A8E0E8ED022F41033FE11C6DCA0DDDFA344C89A36D44C618302FDBC32FCE7BCC2C236DE2D689F6D74n7jBO" TargetMode="External"/><Relationship Id="rId469" Type="http://schemas.openxmlformats.org/officeDocument/2006/relationships/hyperlink" Target="consultantplus://offline/ref=00B338B98CDF7A2A8E0E90DD34984D39F91B99D3ADDCD2F11C97C16B83456BD445B2E562B8B2B1C2C6238A7E32C860777CAA1DB05A762353n1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608</Pages>
  <Words>219662</Words>
  <Characters>1252074</Characters>
  <Application>Microsoft Office Word</Application>
  <DocSecurity>0</DocSecurity>
  <Lines>10433</Lines>
  <Paragraphs>2937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Буряченко Анна Дмитриевна</dc:creator>
  <cp:lastModifiedBy>Буряченко Анна Дмитриевна</cp:lastModifiedBy>
  <cp:revision>1</cp:revision>
  <dcterms:created xsi:type="dcterms:W3CDTF">2021-02-16T14:35:00Z</dcterms:created>
  <dcterms:modified xsi:type="dcterms:W3CDTF">2021-02-16T14:36:00Z</dcterms:modified>
</cp:coreProperties>
</file>