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8496" w:type="dxa"/>
        <w:tblLook w:val="04A0" w:firstRow="1" w:lastRow="0" w:firstColumn="1" w:lastColumn="0" w:noHBand="0" w:noVBand="1"/>
      </w:tblPr>
      <w:tblGrid>
        <w:gridCol w:w="6334"/>
        <w:gridCol w:w="2162"/>
      </w:tblGrid>
      <w:tr w:rsidR="00763CC6" w:rsidRPr="00977ED2" w:rsidTr="00776871">
        <w:trPr>
          <w:trHeight w:val="2216"/>
        </w:trPr>
        <w:tc>
          <w:tcPr>
            <w:tcW w:w="6334" w:type="dxa"/>
          </w:tcPr>
          <w:p w:rsidR="005951C6" w:rsidRPr="005951C6" w:rsidRDefault="005951C6" w:rsidP="00776871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463B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03A7C" w:rsidRDefault="005951C6" w:rsidP="00776871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муниципальной </w:t>
            </w:r>
          </w:p>
          <w:p w:rsidR="00763CC6" w:rsidRPr="00977ED2" w:rsidRDefault="00776871" w:rsidP="00776871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услуги </w:t>
            </w:r>
            <w:r w:rsidR="00B44BC4"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 w:rsidRPr="00776871">
              <w:rPr>
                <w:rFonts w:ascii="Times New Roman" w:hAnsi="Times New Roman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печения родителей на территории </w:t>
            </w:r>
            <w:r w:rsidRPr="00776871">
              <w:rPr>
                <w:rFonts w:ascii="Times New Roman" w:hAnsi="Times New Roman"/>
                <w:sz w:val="28"/>
                <w:szCs w:val="28"/>
              </w:rPr>
              <w:t>муниципального образования Руднянский район Смоленской области</w:t>
            </w:r>
            <w:r w:rsidR="00B44BC4">
              <w:rPr>
                <w:szCs w:val="28"/>
              </w:rPr>
              <w:t>»</w:t>
            </w:r>
          </w:p>
        </w:tc>
        <w:tc>
          <w:tcPr>
            <w:tcW w:w="2162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 </w:t>
      </w:r>
      <w:r w:rsidR="00797E29" w:rsidRPr="00FB65D3">
        <w:rPr>
          <w:rFonts w:ascii="Times New Roman" w:hAnsi="Times New Roman"/>
          <w:sz w:val="28"/>
          <w:szCs w:val="28"/>
        </w:rPr>
        <w:t>.0</w:t>
      </w:r>
      <w:r w:rsidR="00797E29">
        <w:rPr>
          <w:rFonts w:ascii="Times New Roman" w:hAnsi="Times New Roman"/>
          <w:sz w:val="28"/>
          <w:szCs w:val="28"/>
        </w:rPr>
        <w:t>9</w:t>
      </w:r>
      <w:r w:rsidR="00797E29" w:rsidRPr="00FB65D3">
        <w:rPr>
          <w:rFonts w:ascii="Times New Roman" w:hAnsi="Times New Roman"/>
          <w:sz w:val="28"/>
          <w:szCs w:val="28"/>
        </w:rPr>
        <w:t>.2019 №)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0C0FD4">
      <w:pPr>
        <w:spacing w:after="0"/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0C0FD4" w:rsidRPr="0072061B">
        <w:rPr>
          <w:rFonts w:ascii="Times New Roman" w:hAnsi="Times New Roman"/>
          <w:sz w:val="28"/>
          <w:szCs w:val="28"/>
        </w:rPr>
        <w:t>«</w:t>
      </w:r>
      <w:r w:rsidR="00776871" w:rsidRPr="00776871">
        <w:rPr>
          <w:rFonts w:ascii="Times New Roman" w:hAnsi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Руднянский район Смоленской области</w:t>
      </w:r>
      <w:r w:rsidR="000C0FD4" w:rsidRPr="0072061B">
        <w:rPr>
          <w:rFonts w:ascii="Times New Roman" w:hAnsi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776871">
        <w:rPr>
          <w:rFonts w:ascii="Times New Roman" w:hAnsi="Times New Roman"/>
          <w:sz w:val="28"/>
          <w:szCs w:val="28"/>
        </w:rPr>
        <w:t>30.03.2017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76871"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105200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36424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</w:p>
    <w:p w:rsidR="00F4247E" w:rsidRPr="006B5502" w:rsidRDefault="001F51CD" w:rsidP="003A78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6B5502"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6B5502">
        <w:rPr>
          <w:rFonts w:ascii="Times New Roman" w:hAnsi="Times New Roman"/>
          <w:sz w:val="28"/>
          <w:szCs w:val="28"/>
        </w:rPr>
        <w:t xml:space="preserve">Пункт </w:t>
      </w:r>
      <w:r w:rsidR="006B5502" w:rsidRPr="006B5502">
        <w:rPr>
          <w:rFonts w:ascii="Times New Roman" w:hAnsi="Times New Roman"/>
          <w:sz w:val="28"/>
          <w:szCs w:val="28"/>
        </w:rPr>
        <w:t>2.6</w:t>
      </w:r>
      <w:r w:rsidR="006B5502" w:rsidRPr="006B5502">
        <w:rPr>
          <w:rFonts w:ascii="Times New Roman" w:hAnsi="Times New Roman"/>
          <w:sz w:val="28"/>
          <w:szCs w:val="28"/>
          <w:vertAlign w:val="superscript"/>
        </w:rPr>
        <w:t>1</w:t>
      </w:r>
      <w:r w:rsidR="006B5502" w:rsidRPr="006B5502">
        <w:rPr>
          <w:rFonts w:ascii="Times New Roman" w:hAnsi="Times New Roman"/>
          <w:sz w:val="28"/>
          <w:szCs w:val="28"/>
        </w:rPr>
        <w:t>.2</w:t>
      </w:r>
      <w:r w:rsidRPr="006B5502">
        <w:rPr>
          <w:rFonts w:ascii="Times New Roman" w:hAnsi="Times New Roman"/>
          <w:sz w:val="28"/>
          <w:szCs w:val="28"/>
        </w:rPr>
        <w:t xml:space="preserve">. </w:t>
      </w:r>
      <w:r w:rsidR="006B5502" w:rsidRPr="006B5502">
        <w:rPr>
          <w:rFonts w:ascii="Times New Roman" w:hAnsi="Times New Roman"/>
          <w:bCs/>
          <w:color w:val="000000"/>
          <w:sz w:val="28"/>
          <w:szCs w:val="28"/>
        </w:rPr>
        <w:t>подраздела 2.6.</w:t>
      </w:r>
      <w:r w:rsidRPr="006B5502">
        <w:rPr>
          <w:rFonts w:ascii="Times New Roman" w:hAnsi="Times New Roman"/>
          <w:bCs/>
          <w:color w:val="000000"/>
          <w:sz w:val="28"/>
          <w:szCs w:val="28"/>
        </w:rPr>
        <w:t xml:space="preserve"> раздела 2</w:t>
      </w:r>
      <w:r w:rsidRPr="006B5502">
        <w:rPr>
          <w:rFonts w:ascii="Times New Roman" w:hAnsi="Times New Roman"/>
          <w:sz w:val="28"/>
          <w:szCs w:val="28"/>
        </w:rPr>
        <w:t xml:space="preserve"> </w:t>
      </w:r>
      <w:r w:rsidR="003A7861" w:rsidRPr="006B5502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 w:rsidRPr="006B550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6B5502" w:rsidRPr="006B5502">
        <w:rPr>
          <w:rFonts w:ascii="Times New Roman" w:hAnsi="Times New Roman"/>
          <w:sz w:val="28"/>
          <w:szCs w:val="28"/>
        </w:rPr>
        <w:t>2.6</w:t>
      </w:r>
      <w:r w:rsidR="006B5502" w:rsidRPr="006B5502">
        <w:rPr>
          <w:rFonts w:ascii="Times New Roman" w:hAnsi="Times New Roman"/>
          <w:sz w:val="28"/>
          <w:szCs w:val="28"/>
          <w:vertAlign w:val="superscript"/>
        </w:rPr>
        <w:t>1</w:t>
      </w:r>
      <w:r w:rsidR="006B5502" w:rsidRPr="006B5502">
        <w:rPr>
          <w:rFonts w:ascii="Times New Roman" w:hAnsi="Times New Roman"/>
          <w:sz w:val="28"/>
          <w:szCs w:val="28"/>
        </w:rPr>
        <w:t>.2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3A7861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3A7861"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D11377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6B550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6B5502">
        <w:rPr>
          <w:rFonts w:ascii="Times New Roman" w:hAnsi="Times New Roman"/>
          <w:sz w:val="28"/>
          <w:szCs w:val="28"/>
          <w:lang w:eastAsia="ru-RU"/>
        </w:rPr>
        <w:t>3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6B550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B256B" w:rsidRDefault="005B256B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1.5.</w:t>
      </w:r>
      <w:r w:rsidRPr="005B256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5B256B">
        <w:rPr>
          <w:rFonts w:ascii="Times New Roman" w:hAnsi="Times New Roman"/>
          <w:sz w:val="28"/>
          <w:szCs w:val="28"/>
        </w:rPr>
        <w:t>обавить подраздел 2.14</w:t>
      </w:r>
      <w:r>
        <w:rPr>
          <w:rFonts w:ascii="Times New Roman" w:hAnsi="Times New Roman"/>
          <w:sz w:val="28"/>
          <w:szCs w:val="28"/>
        </w:rPr>
        <w:t>:</w:t>
      </w:r>
    </w:p>
    <w:p w:rsidR="005B256B" w:rsidRPr="005B256B" w:rsidRDefault="005B256B" w:rsidP="005B256B">
      <w:pPr>
        <w:tabs>
          <w:tab w:val="left" w:pos="12"/>
          <w:tab w:val="left" w:pos="1019"/>
        </w:tabs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B256B">
        <w:rPr>
          <w:rFonts w:ascii="Times New Roman" w:hAnsi="Times New Roman"/>
          <w:bCs/>
          <w:color w:val="000000"/>
          <w:sz w:val="28"/>
          <w:szCs w:val="28"/>
        </w:rPr>
        <w:t>«2.14. Показатели доступности и качества муниципальной услуги</w:t>
      </w:r>
    </w:p>
    <w:p w:rsidR="005B256B" w:rsidRPr="005B256B" w:rsidRDefault="005B256B" w:rsidP="005B256B">
      <w:pPr>
        <w:tabs>
          <w:tab w:val="left" w:pos="12"/>
          <w:tab w:val="left" w:pos="1019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B256B">
        <w:rPr>
          <w:rFonts w:ascii="Times New Roman" w:hAnsi="Times New Roman"/>
          <w:color w:val="000000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5B256B" w:rsidRPr="005B256B" w:rsidRDefault="005B256B" w:rsidP="005B25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56B">
        <w:rPr>
          <w:rFonts w:ascii="Times New Roman" w:hAnsi="Times New Roman"/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5B256B" w:rsidRPr="005B256B" w:rsidRDefault="005B256B" w:rsidP="005B25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56B">
        <w:rPr>
          <w:rFonts w:ascii="Times New Roman" w:hAnsi="Times New Roman"/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5B256B" w:rsidRPr="005B256B" w:rsidRDefault="005B256B" w:rsidP="005B25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56B">
        <w:rPr>
          <w:rFonts w:ascii="Times New Roman" w:hAnsi="Times New Roman"/>
          <w:color w:val="000000"/>
          <w:sz w:val="28"/>
          <w:szCs w:val="28"/>
        </w:rPr>
        <w:t>3) размещение информации о порядке предоставления муниципальной услуги в сети «Интернет».</w:t>
      </w:r>
    </w:p>
    <w:p w:rsidR="005B256B" w:rsidRPr="005B256B" w:rsidRDefault="005B256B" w:rsidP="005B25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56B">
        <w:rPr>
          <w:rFonts w:ascii="Times New Roman" w:hAnsi="Times New Roman"/>
          <w:color w:val="000000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5B256B" w:rsidRPr="005B256B" w:rsidRDefault="005B256B" w:rsidP="005B25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56B">
        <w:rPr>
          <w:rFonts w:ascii="Times New Roman" w:hAnsi="Times New Roman"/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5B256B" w:rsidRPr="005B256B" w:rsidRDefault="005B256B" w:rsidP="005B25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56B">
        <w:rPr>
          <w:rFonts w:ascii="Times New Roman" w:hAnsi="Times New Roman"/>
          <w:color w:val="000000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5B256B" w:rsidRDefault="005B256B" w:rsidP="005B256B">
      <w:pPr>
        <w:spacing w:after="0"/>
        <w:ind w:firstLine="709"/>
        <w:jc w:val="both"/>
        <w:rPr>
          <w:rFonts w:ascii="Times New Roman" w:hAnsi="Times New Roman"/>
          <w:color w:val="993300"/>
          <w:sz w:val="28"/>
          <w:szCs w:val="28"/>
        </w:rPr>
      </w:pPr>
      <w:r w:rsidRPr="005B256B">
        <w:rPr>
          <w:rFonts w:ascii="Times New Roman" w:hAnsi="Times New Roman"/>
          <w:color w:val="000000"/>
          <w:sz w:val="28"/>
          <w:szCs w:val="28"/>
        </w:rPr>
        <w:t>3) возможность получения информации о ходе предоставления муниципальной услуги</w:t>
      </w:r>
      <w:r w:rsidRPr="005B256B">
        <w:rPr>
          <w:rFonts w:ascii="Times New Roman" w:hAnsi="Times New Roman"/>
          <w:color w:val="993300"/>
          <w:sz w:val="28"/>
          <w:szCs w:val="28"/>
        </w:rPr>
        <w:t>.</w:t>
      </w:r>
    </w:p>
    <w:p w:rsidR="005B256B" w:rsidRDefault="005B256B" w:rsidP="005B2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1.6.</w:t>
      </w:r>
      <w:r w:rsidRPr="005B256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5B256B">
        <w:rPr>
          <w:rFonts w:ascii="Times New Roman" w:hAnsi="Times New Roman"/>
          <w:sz w:val="28"/>
          <w:szCs w:val="28"/>
        </w:rPr>
        <w:t>обавить подраздел 2.1</w:t>
      </w:r>
      <w:r w:rsidR="00D53944">
        <w:rPr>
          <w:rFonts w:ascii="Times New Roman" w:hAnsi="Times New Roman"/>
          <w:sz w:val="28"/>
          <w:szCs w:val="28"/>
        </w:rPr>
        <w:t>5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:</w:t>
      </w:r>
    </w:p>
    <w:p w:rsidR="005B256B" w:rsidRPr="005B256B" w:rsidRDefault="005B256B" w:rsidP="005B256B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5B256B">
        <w:rPr>
          <w:rFonts w:ascii="Times New Roman" w:hAnsi="Times New Roman"/>
          <w:bCs/>
          <w:sz w:val="28"/>
          <w:szCs w:val="28"/>
        </w:rPr>
        <w:t>2.15.</w:t>
      </w:r>
      <w:r w:rsidRPr="005B25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1D72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11377" w:rsidRPr="00E31D72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особенности предоставления </w:t>
      </w:r>
      <w:r w:rsidR="00D11377" w:rsidRPr="00E31D72">
        <w:rPr>
          <w:rFonts w:ascii="Times New Roman" w:hAnsi="Times New Roman"/>
          <w:sz w:val="28"/>
          <w:szCs w:val="28"/>
        </w:rPr>
        <w:t>муниципальн</w:t>
      </w:r>
      <w:r w:rsidR="00D11377"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D11377" w:rsidRPr="00E31D72">
        <w:rPr>
          <w:rFonts w:ascii="Times New Roman" w:hAnsi="Times New Roman"/>
          <w:sz w:val="28"/>
          <w:szCs w:val="28"/>
        </w:rPr>
        <w:t>муниципальн</w:t>
      </w:r>
      <w:r w:rsidR="00D11377">
        <w:rPr>
          <w:rFonts w:ascii="Times New Roman" w:hAnsi="Times New Roman"/>
          <w:sz w:val="28"/>
          <w:szCs w:val="28"/>
        </w:rPr>
        <w:t>ая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/>
          <w:sz w:val="28"/>
          <w:szCs w:val="28"/>
        </w:rPr>
        <w:t xml:space="preserve"> и особенности предоставления </w:t>
      </w:r>
      <w:r w:rsidR="00D11377" w:rsidRPr="00E31D72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/>
          <w:sz w:val="28"/>
          <w:szCs w:val="28"/>
        </w:rPr>
        <w:t xml:space="preserve"> услуг в электронной форме</w:t>
      </w:r>
    </w:p>
    <w:p w:rsidR="005B256B" w:rsidRPr="005B256B" w:rsidRDefault="005B256B" w:rsidP="005B256B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B256B">
        <w:rPr>
          <w:rFonts w:ascii="Times New Roman" w:hAnsi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«Интернет».</w:t>
      </w:r>
    </w:p>
    <w:p w:rsidR="005B256B" w:rsidRPr="005B256B" w:rsidRDefault="005B256B" w:rsidP="005B256B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B256B">
        <w:rPr>
          <w:rFonts w:ascii="Times New Roman" w:hAnsi="Times New Roman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5B256B">
        <w:rPr>
          <w:rFonts w:ascii="Times New Roman" w:hAnsi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B256B">
        <w:rPr>
          <w:rFonts w:ascii="Times New Roman" w:hAnsi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B256B" w:rsidRPr="005B256B" w:rsidRDefault="005B256B" w:rsidP="005B256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B256B">
        <w:rPr>
          <w:rFonts w:ascii="Times New Roman" w:hAnsi="Times New Roman"/>
          <w:spacing w:val="-4"/>
          <w:sz w:val="28"/>
          <w:szCs w:val="28"/>
        </w:rPr>
        <w:t xml:space="preserve">2.15.3. Предоставление </w:t>
      </w:r>
      <w:r w:rsidR="00D11377" w:rsidRPr="00E31D72">
        <w:rPr>
          <w:rFonts w:ascii="Times New Roman" w:hAnsi="Times New Roman"/>
          <w:sz w:val="28"/>
          <w:szCs w:val="28"/>
        </w:rPr>
        <w:t>муниципальн</w:t>
      </w:r>
      <w:r w:rsidR="00D11377">
        <w:rPr>
          <w:rFonts w:ascii="Times New Roman" w:hAnsi="Times New Roman"/>
          <w:sz w:val="28"/>
          <w:szCs w:val="28"/>
        </w:rPr>
        <w:t>ой</w:t>
      </w:r>
      <w:r w:rsidRPr="005B256B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5B256B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5B256B">
        <w:rPr>
          <w:rFonts w:ascii="Times New Roman" w:hAnsi="Times New Roman"/>
          <w:sz w:val="28"/>
          <w:szCs w:val="28"/>
          <w:lang w:eastAsia="ru-RU"/>
        </w:rPr>
        <w:t>7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5B256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6B5502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0B6A33" w:rsidRDefault="000B6A33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5B256B">
        <w:rPr>
          <w:rFonts w:ascii="Times New Roman" w:hAnsi="Times New Roman"/>
          <w:b w:val="0"/>
          <w:sz w:val="28"/>
          <w:szCs w:val="28"/>
          <w:lang w:eastAsia="ru-RU"/>
        </w:rPr>
        <w:t>9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6B5502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последовательности административных процедур  при предоставлении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Pr="00D62AFC" w:rsidRDefault="00425C11" w:rsidP="00425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992742">
      <w:footerReference w:type="default" r:id="rId11"/>
      <w:footerReference w:type="first" r:id="rId12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B3" w:rsidRDefault="003331B3">
      <w:pPr>
        <w:spacing w:after="0" w:line="240" w:lineRule="auto"/>
      </w:pPr>
      <w:r>
        <w:separator/>
      </w:r>
    </w:p>
  </w:endnote>
  <w:endnote w:type="continuationSeparator" w:id="0">
    <w:p w:rsidR="003331B3" w:rsidRDefault="0033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944">
          <w:rPr>
            <w:noProof/>
          </w:rPr>
          <w:t>5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D5" w:rsidRDefault="00F924D5">
    <w:pPr>
      <w:pStyle w:val="af0"/>
      <w:jc w:val="center"/>
    </w:pPr>
  </w:p>
  <w:p w:rsidR="00AA50FB" w:rsidRDefault="00AA50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B3" w:rsidRDefault="003331B3">
      <w:pPr>
        <w:spacing w:after="0" w:line="240" w:lineRule="auto"/>
      </w:pPr>
      <w:r>
        <w:separator/>
      </w:r>
    </w:p>
  </w:footnote>
  <w:footnote w:type="continuationSeparator" w:id="0">
    <w:p w:rsidR="003331B3" w:rsidRDefault="00333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00F31"/>
    <w:rsid w:val="00010D01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27869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BC6"/>
    <w:rsid w:val="002D0FC3"/>
    <w:rsid w:val="002E04CE"/>
    <w:rsid w:val="00327530"/>
    <w:rsid w:val="003331B3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D6C9E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256B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5502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76871"/>
    <w:rsid w:val="007875EA"/>
    <w:rsid w:val="00797E29"/>
    <w:rsid w:val="007B492A"/>
    <w:rsid w:val="007D09E7"/>
    <w:rsid w:val="007D24EB"/>
    <w:rsid w:val="007E7A47"/>
    <w:rsid w:val="00816A59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F195C"/>
    <w:rsid w:val="009127E2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D5142"/>
    <w:rsid w:val="00B241AC"/>
    <w:rsid w:val="00B36AB2"/>
    <w:rsid w:val="00B44BC4"/>
    <w:rsid w:val="00B57739"/>
    <w:rsid w:val="00B57ADA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53132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1377"/>
    <w:rsid w:val="00D12615"/>
    <w:rsid w:val="00D21885"/>
    <w:rsid w:val="00D252C1"/>
    <w:rsid w:val="00D53944"/>
    <w:rsid w:val="00D62AFC"/>
    <w:rsid w:val="00D63B63"/>
    <w:rsid w:val="00D65D0B"/>
    <w:rsid w:val="00D87CF8"/>
    <w:rsid w:val="00DA71DD"/>
    <w:rsid w:val="00DB6122"/>
    <w:rsid w:val="00DF0EC3"/>
    <w:rsid w:val="00DF1C97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6424"/>
    <w:rsid w:val="00F4247E"/>
    <w:rsid w:val="00F44623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441A-C879-43E9-BDBE-E8B342A0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cp:lastPrinted>2019-07-24T13:17:00Z</cp:lastPrinted>
  <dcterms:created xsi:type="dcterms:W3CDTF">2019-11-15T11:08:00Z</dcterms:created>
  <dcterms:modified xsi:type="dcterms:W3CDTF">2020-01-21T09:30:00Z</dcterms:modified>
</cp:coreProperties>
</file>