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42195C" w:rsidRDefault="005951C6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BF46AE"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r w:rsidR="00DD36BA"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42195C" w:rsidRPr="0042195C">
              <w:rPr>
                <w:rFonts w:ascii="Times New Roman" w:hAnsi="Times New Roman"/>
                <w:sz w:val="28"/>
                <w:szCs w:val="28"/>
              </w:rPr>
              <w:t>«Выдача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  <w:p w:rsidR="00BF46AE" w:rsidRPr="00977ED2" w:rsidRDefault="00BF46AE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2195C" w:rsidRPr="0042195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2195C" w:rsidRPr="0042195C">
        <w:rPr>
          <w:rFonts w:ascii="Times New Roman" w:hAnsi="Times New Roman"/>
          <w:sz w:val="28"/>
          <w:szCs w:val="28"/>
        </w:rPr>
        <w:t xml:space="preserve">Выдача разрешения на строительство и реконструкцию объекта </w:t>
      </w:r>
      <w:r w:rsidR="0042195C" w:rsidRPr="0042195C">
        <w:rPr>
          <w:rFonts w:ascii="Times New Roman" w:hAnsi="Times New Roman"/>
          <w:sz w:val="28"/>
          <w:szCs w:val="28"/>
        </w:rPr>
        <w:lastRenderedPageBreak/>
        <w:t>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 w:rsidRPr="004219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2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51C98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0061" w:rsidRDefault="005A0061" w:rsidP="005A00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5A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5A0061" w:rsidRDefault="005A0061" w:rsidP="005A00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на строительство. </w:t>
      </w:r>
    </w:p>
    <w:p w:rsidR="007E7A47" w:rsidRDefault="00C209F2" w:rsidP="003A4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09F2">
        <w:rPr>
          <w:rFonts w:ascii="Times New Roman" w:hAnsi="Times New Roman"/>
          <w:bCs/>
          <w:sz w:val="28"/>
          <w:szCs w:val="28"/>
        </w:rPr>
        <w:t>1.3.</w:t>
      </w:r>
      <w:r w:rsidR="001B3F9E" w:rsidRPr="00C209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60479">
        <w:rPr>
          <w:rFonts w:ascii="Times New Roman" w:hAnsi="Times New Roman"/>
          <w:sz w:val="28"/>
          <w:szCs w:val="28"/>
          <w:lang w:eastAsia="ru-RU"/>
        </w:rPr>
        <w:t>6</w:t>
      </w:r>
      <w:r w:rsidR="007E7A47"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C95AD3" w:rsidRDefault="00C95AD3" w:rsidP="00C95AD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3A4902">
        <w:rPr>
          <w:rFonts w:ascii="Times New Roman" w:hAnsi="Times New Roman"/>
          <w:sz w:val="28"/>
          <w:szCs w:val="28"/>
        </w:rPr>
        <w:t>3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пункт 2.</w:t>
      </w:r>
      <w:r w:rsidR="00C774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C774A5">
        <w:rPr>
          <w:rFonts w:ascii="Times New Roman" w:hAnsi="Times New Roman"/>
          <w:sz w:val="28"/>
          <w:szCs w:val="28"/>
        </w:rPr>
        <w:t>. подраздела 2.6</w:t>
      </w:r>
      <w:r>
        <w:rPr>
          <w:rFonts w:ascii="Times New Roman" w:hAnsi="Times New Roman"/>
          <w:sz w:val="28"/>
          <w:szCs w:val="28"/>
        </w:rPr>
        <w:t>. раздела 2 Административного регламента в следующей редакции:</w:t>
      </w:r>
    </w:p>
    <w:p w:rsidR="00C774A5" w:rsidRDefault="00C774A5" w:rsidP="00C7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Pr="00D670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C774A5" w:rsidRPr="00D67017" w:rsidRDefault="00C774A5" w:rsidP="00C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95AD3" w:rsidRPr="00C95AD3" w:rsidRDefault="00C95AD3" w:rsidP="00C95AD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95AD3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95AD3" w:rsidRPr="00C95AD3" w:rsidRDefault="00C95AD3" w:rsidP="00C95AD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95AD3" w:rsidRPr="00C95AD3" w:rsidRDefault="00C95AD3" w:rsidP="00C95AD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Pr="00C95AD3">
        <w:rPr>
          <w:rStyle w:val="ad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95AD3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C95AD3" w:rsidRPr="00C95AD3" w:rsidRDefault="00C95AD3" w:rsidP="00C95A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12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1" w:history="1">
        <w:r w:rsidRPr="00C95AD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3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случаях, предусмотренных </w:t>
      </w:r>
      <w:hyperlink r:id="rId13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4" w:history="1">
        <w:r w:rsidRPr="00C95AD3">
          <w:rPr>
            <w:rFonts w:ascii="Times New Roman" w:hAnsi="Times New Roman" w:cs="Times New Roman"/>
            <w:sz w:val="28"/>
            <w:szCs w:val="28"/>
          </w:rPr>
          <w:t>части 2 статьи 48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реконструкции объекта капитального строительства);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соглашение о проведении реконструкции,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 xml:space="preserve">1.4. </w:t>
      </w:r>
      <w:r w:rsidR="005B2810">
        <w:rPr>
          <w:rFonts w:ascii="Times New Roman" w:hAnsi="Times New Roman"/>
          <w:sz w:val="28"/>
          <w:szCs w:val="28"/>
        </w:rPr>
        <w:t>Изложить пункт 2.7.</w:t>
      </w:r>
      <w:r w:rsidR="00BF46AE">
        <w:rPr>
          <w:rFonts w:ascii="Times New Roman" w:hAnsi="Times New Roman"/>
          <w:sz w:val="28"/>
          <w:szCs w:val="28"/>
        </w:rPr>
        <w:t>3</w:t>
      </w:r>
      <w:r w:rsidR="005B2810">
        <w:rPr>
          <w:rFonts w:ascii="Times New Roman" w:hAnsi="Times New Roman"/>
          <w:sz w:val="28"/>
          <w:szCs w:val="28"/>
        </w:rPr>
        <w:t>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D7626B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6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F46AE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6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F46AE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460479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460479" w:rsidRPr="00E31D72">
        <w:rPr>
          <w:rFonts w:ascii="Times New Roman" w:hAnsi="Times New Roman"/>
          <w:sz w:val="28"/>
          <w:szCs w:val="28"/>
        </w:rPr>
        <w:t>Пункт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</w:t>
      </w:r>
      <w:r w:rsidR="00460479">
        <w:rPr>
          <w:rFonts w:ascii="Times New Roman" w:hAnsi="Times New Roman"/>
          <w:sz w:val="28"/>
          <w:szCs w:val="28"/>
        </w:rPr>
        <w:t>2</w:t>
      </w:r>
      <w:r w:rsidR="00460479" w:rsidRPr="00E31D72">
        <w:rPr>
          <w:rFonts w:ascii="Times New Roman" w:hAnsi="Times New Roman"/>
          <w:sz w:val="28"/>
          <w:szCs w:val="28"/>
        </w:rPr>
        <w:t>.подраздела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 раздела 2</w:t>
      </w:r>
      <w:r w:rsidR="00460479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</w:t>
      </w:r>
      <w:r w:rsidR="00460479">
        <w:rPr>
          <w:rFonts w:ascii="Times New Roman" w:hAnsi="Times New Roman"/>
          <w:sz w:val="28"/>
          <w:szCs w:val="28"/>
          <w:lang w:eastAsia="ru-RU"/>
        </w:rPr>
        <w:t>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«2.16.2. Показателями качества предоставления муниципальной услуги являются: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23425" w:rsidRPr="00E31D72" w:rsidRDefault="00460479" w:rsidP="004604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F46AE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209F2">
        <w:rPr>
          <w:rFonts w:ascii="Times New Roman" w:hAnsi="Times New Roman" w:cs="Times New Roman"/>
          <w:sz w:val="28"/>
          <w:szCs w:val="28"/>
        </w:rPr>
        <w:t>муниципальн</w:t>
      </w:r>
      <w:r w:rsidR="00C209F2">
        <w:rPr>
          <w:rFonts w:ascii="Times New Roman" w:hAnsi="Times New Roman" w:cs="Times New Roman"/>
          <w:sz w:val="28"/>
          <w:szCs w:val="28"/>
        </w:rPr>
        <w:t>ая</w:t>
      </w:r>
      <w:bookmarkStart w:id="2" w:name="_GoBack"/>
      <w:bookmarkEnd w:id="2"/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209F2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BF46AE">
        <w:rPr>
          <w:rFonts w:ascii="Times New Roman" w:hAnsi="Times New Roman"/>
          <w:spacing w:val="-4"/>
          <w:sz w:val="28"/>
          <w:szCs w:val="28"/>
        </w:rPr>
        <w:t>0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11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2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8E1C30">
        <w:rPr>
          <w:rFonts w:ascii="Times New Roman" w:hAnsi="Times New Roman"/>
          <w:sz w:val="28"/>
          <w:szCs w:val="28"/>
        </w:rPr>
        <w:t>7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7"/>
      <w:footerReference w:type="default" r:id="rId18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E2" w:rsidRDefault="00A41CE2">
      <w:pPr>
        <w:spacing w:after="0" w:line="240" w:lineRule="auto"/>
      </w:pPr>
      <w:r>
        <w:separator/>
      </w:r>
    </w:p>
  </w:endnote>
  <w:endnote w:type="continuationSeparator" w:id="0">
    <w:p w:rsidR="00A41CE2" w:rsidRDefault="00A4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F2">
          <w:rPr>
            <w:noProof/>
          </w:rPr>
          <w:t>7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E2" w:rsidRDefault="00A41CE2">
      <w:pPr>
        <w:spacing w:after="0" w:line="240" w:lineRule="auto"/>
      </w:pPr>
      <w:r>
        <w:separator/>
      </w:r>
    </w:p>
  </w:footnote>
  <w:footnote w:type="continuationSeparator" w:id="0">
    <w:p w:rsidR="00A41CE2" w:rsidRDefault="00A4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4CDE"/>
    <w:rsid w:val="00125C38"/>
    <w:rsid w:val="001272A2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33590"/>
    <w:rsid w:val="00337B50"/>
    <w:rsid w:val="0034646F"/>
    <w:rsid w:val="00361780"/>
    <w:rsid w:val="003A2649"/>
    <w:rsid w:val="003A41CF"/>
    <w:rsid w:val="003A4902"/>
    <w:rsid w:val="003B3560"/>
    <w:rsid w:val="003B36A9"/>
    <w:rsid w:val="003C2D15"/>
    <w:rsid w:val="003F4DAC"/>
    <w:rsid w:val="004052C9"/>
    <w:rsid w:val="00415C94"/>
    <w:rsid w:val="0042195C"/>
    <w:rsid w:val="00427030"/>
    <w:rsid w:val="00443DB2"/>
    <w:rsid w:val="00450A04"/>
    <w:rsid w:val="00454786"/>
    <w:rsid w:val="00460479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0061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B6B2F"/>
    <w:rsid w:val="006C08D7"/>
    <w:rsid w:val="006C770A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1C30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7489"/>
    <w:rsid w:val="00A72AD1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5ED0"/>
    <w:rsid w:val="00C95AD3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7CF8"/>
    <w:rsid w:val="00DA71DD"/>
    <w:rsid w:val="00DD36BA"/>
    <w:rsid w:val="00DD56D8"/>
    <w:rsid w:val="00DF0EC3"/>
    <w:rsid w:val="00DF1C97"/>
    <w:rsid w:val="00E00F72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7BCEDh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81E6B54AB093AF2031F7A5F061B698CE0D87B87BCEDh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6B5ED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0" Type="http://schemas.openxmlformats.org/officeDocument/2006/relationships/hyperlink" Target="consultantplus://offline/ref=CF3A09F25B06815EDDF526CA5C64DF3FC81E6B54AB093AF2031F7A5F061B698CE0D87B86B8EDh3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62CFD485010CF1B4173726339FB393A6F43BA9CE6A6F8DABF8BACB420F9F66B8464CC2BCBFuA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1858-0C34-402A-94E5-0DCD62B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2019-12-19T11:09:00Z</cp:lastPrinted>
  <dcterms:created xsi:type="dcterms:W3CDTF">2019-12-19T11:15:00Z</dcterms:created>
  <dcterms:modified xsi:type="dcterms:W3CDTF">2020-01-21T12:14:00Z</dcterms:modified>
</cp:coreProperties>
</file>